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35FCD8" w14:textId="77777777" w:rsidR="003E44D9" w:rsidRDefault="003E44D9" w:rsidP="003E44D9">
      <w:pPr>
        <w:jc w:val="center"/>
        <w:rPr>
          <w:sz w:val="36"/>
          <w:szCs w:val="36"/>
        </w:rPr>
      </w:pPr>
    </w:p>
    <w:p w14:paraId="6C31A2F6" w14:textId="77777777" w:rsidR="003E44D9" w:rsidRDefault="003E44D9" w:rsidP="003E44D9">
      <w:pPr>
        <w:jc w:val="center"/>
        <w:rPr>
          <w:sz w:val="36"/>
          <w:szCs w:val="36"/>
        </w:rPr>
      </w:pPr>
    </w:p>
    <w:p w14:paraId="4745B5EC" w14:textId="77777777" w:rsidR="003E44D9" w:rsidRDefault="003E44D9" w:rsidP="003E44D9">
      <w:pPr>
        <w:jc w:val="center"/>
        <w:rPr>
          <w:sz w:val="36"/>
          <w:szCs w:val="36"/>
        </w:rPr>
      </w:pPr>
    </w:p>
    <w:p w14:paraId="5861078F" w14:textId="77777777" w:rsidR="003E44D9" w:rsidRDefault="003E44D9" w:rsidP="003E44D9">
      <w:pPr>
        <w:jc w:val="center"/>
        <w:rPr>
          <w:sz w:val="36"/>
          <w:szCs w:val="36"/>
        </w:rPr>
      </w:pPr>
    </w:p>
    <w:p w14:paraId="1D6BD736" w14:textId="77777777" w:rsidR="003E44D9" w:rsidRDefault="003E44D9" w:rsidP="003E44D9">
      <w:pPr>
        <w:jc w:val="center"/>
        <w:rPr>
          <w:sz w:val="36"/>
          <w:szCs w:val="36"/>
        </w:rPr>
      </w:pPr>
      <w:r>
        <w:rPr>
          <w:sz w:val="36"/>
          <w:szCs w:val="36"/>
        </w:rPr>
        <w:t>BMPL4001 Evidence-Based Policing – Assignment 1</w:t>
      </w:r>
    </w:p>
    <w:p w14:paraId="4D2BF96D" w14:textId="77777777" w:rsidR="003E44D9" w:rsidRDefault="003E44D9" w:rsidP="003E44D9">
      <w:pPr>
        <w:jc w:val="center"/>
        <w:rPr>
          <w:sz w:val="36"/>
          <w:szCs w:val="36"/>
        </w:rPr>
      </w:pPr>
    </w:p>
    <w:p w14:paraId="2B0C9707" w14:textId="77777777" w:rsidR="003E44D9" w:rsidRDefault="003E44D9" w:rsidP="003E44D9">
      <w:pPr>
        <w:jc w:val="center"/>
        <w:rPr>
          <w:sz w:val="36"/>
          <w:szCs w:val="36"/>
        </w:rPr>
      </w:pPr>
    </w:p>
    <w:p w14:paraId="1D0AA583" w14:textId="77777777" w:rsidR="003E44D9" w:rsidRDefault="003E44D9" w:rsidP="003E44D9">
      <w:pPr>
        <w:jc w:val="center"/>
        <w:rPr>
          <w:sz w:val="36"/>
          <w:szCs w:val="36"/>
        </w:rPr>
      </w:pPr>
      <w:r w:rsidRPr="000C5F5B">
        <w:rPr>
          <w:sz w:val="36"/>
          <w:szCs w:val="36"/>
        </w:rPr>
        <w:t xml:space="preserve">Using a </w:t>
      </w:r>
      <w:r>
        <w:rPr>
          <w:sz w:val="36"/>
          <w:szCs w:val="36"/>
        </w:rPr>
        <w:t>criminal a</w:t>
      </w:r>
      <w:r w:rsidRPr="000C5F5B">
        <w:rPr>
          <w:sz w:val="36"/>
          <w:szCs w:val="36"/>
        </w:rPr>
        <w:t xml:space="preserve">ctivity of your choice, describe and discuss how classical criminology informs </w:t>
      </w:r>
      <w:r>
        <w:rPr>
          <w:sz w:val="36"/>
          <w:szCs w:val="36"/>
        </w:rPr>
        <w:t>evidence-based p</w:t>
      </w:r>
      <w:r w:rsidRPr="000C5F5B">
        <w:rPr>
          <w:sz w:val="36"/>
          <w:szCs w:val="36"/>
        </w:rPr>
        <w:t>olicing.</w:t>
      </w:r>
    </w:p>
    <w:p w14:paraId="3C7C4E62" w14:textId="77777777" w:rsidR="003E44D9" w:rsidRDefault="003E44D9" w:rsidP="003E44D9">
      <w:pPr>
        <w:jc w:val="center"/>
      </w:pPr>
    </w:p>
    <w:p w14:paraId="07D7DD7F" w14:textId="77777777" w:rsidR="003E44D9" w:rsidRDefault="003E44D9" w:rsidP="003E44D9">
      <w:pPr>
        <w:jc w:val="center"/>
      </w:pPr>
    </w:p>
    <w:p w14:paraId="7F590715" w14:textId="77777777" w:rsidR="003E44D9" w:rsidRDefault="003E44D9" w:rsidP="003E44D9">
      <w:pPr>
        <w:jc w:val="center"/>
      </w:pPr>
    </w:p>
    <w:p w14:paraId="1571A871" w14:textId="77777777" w:rsidR="003E44D9" w:rsidRDefault="003E44D9" w:rsidP="003E44D9">
      <w:pPr>
        <w:jc w:val="center"/>
      </w:pPr>
      <w:r>
        <w:t>Steffan Williams (2203204)</w:t>
      </w:r>
    </w:p>
    <w:p w14:paraId="79881492" w14:textId="45D7AD51" w:rsidR="003E44D9" w:rsidRDefault="003E44D9">
      <w:r>
        <w:br w:type="page"/>
      </w:r>
    </w:p>
    <w:p w14:paraId="3DC7DD39" w14:textId="05DBD821" w:rsidR="00D8409D" w:rsidRDefault="003E44D9">
      <w:r>
        <w:lastRenderedPageBreak/>
        <w:tab/>
      </w:r>
      <w:r w:rsidR="00D8409D">
        <w:t xml:space="preserve">One of the most prominent, yet chronic concerns in the modern era is theft and has been throughout history. The Office for National Statistics (ONS) reported that from March 2020 to March 2021, </w:t>
      </w:r>
      <w:r w:rsidR="00F96390">
        <w:t xml:space="preserve">28% of all crimes committed in the United Kingdom were made up of theft-related offences </w:t>
      </w:r>
      <w:sdt>
        <w:sdtPr>
          <w:id w:val="231214866"/>
          <w:citation/>
        </w:sdtPr>
        <w:sdtContent>
          <w:r w:rsidR="00F96390">
            <w:fldChar w:fldCharType="begin"/>
          </w:r>
          <w:r w:rsidR="00F96390">
            <w:instrText xml:space="preserve"> CITATION Off21 \l 2057 </w:instrText>
          </w:r>
          <w:r w:rsidR="00F96390">
            <w:fldChar w:fldCharType="separate"/>
          </w:r>
          <w:r w:rsidR="00F96390">
            <w:rPr>
              <w:noProof/>
            </w:rPr>
            <w:t>(Office for National Statistics, 2021)</w:t>
          </w:r>
          <w:r w:rsidR="00F96390">
            <w:fldChar w:fldCharType="end"/>
          </w:r>
        </w:sdtContent>
      </w:sdt>
      <w:r w:rsidR="00F96390">
        <w:t xml:space="preserve">. Theft-related offences include, but are not limited to robbery, burglary, and taking a vehicle without consent. The government of the United Kingdom and its law enforcement agencies have taken </w:t>
      </w:r>
      <w:r w:rsidR="005F7F6D">
        <w:t>several</w:t>
      </w:r>
      <w:r w:rsidR="00F96390">
        <w:t xml:space="preserve"> steps </w:t>
      </w:r>
      <w:r w:rsidR="005F7F6D">
        <w:t>to</w:t>
      </w:r>
      <w:r w:rsidR="00F96390">
        <w:t xml:space="preserve"> combat the ongoing problem of theft, such as the increased use of surveillance technologies, the implementation of community policing, and the implementation of </w:t>
      </w:r>
      <w:r w:rsidR="005F7F6D">
        <w:t>harsher penalties for offenders. Despite this, the concept of evidence-based policing has recently developed a more pragmatic approach to the fight against theft.</w:t>
      </w:r>
    </w:p>
    <w:p w14:paraId="5DFF15BF" w14:textId="2A953242" w:rsidR="005F7F6D" w:rsidRDefault="005F7F6D">
      <w:r>
        <w:tab/>
        <w:t>The concept of evidence-based policing is a strategy that creates methods and procedures of policing based on the discoveries of scientific research</w:t>
      </w:r>
      <w:r w:rsidR="00BF3DEC">
        <w:t xml:space="preserve">. </w:t>
      </w:r>
      <w:r w:rsidR="00BF3DEC" w:rsidRPr="00BF3DEC">
        <w:t>This research aims to ascertain which tactics are most effective in reducing crime rates and boosting public safety. The objective of this strategy is to increase the effectiveness of law enforcement</w:t>
      </w:r>
      <w:r w:rsidR="00BF3DEC">
        <w:t xml:space="preserve">, and the </w:t>
      </w:r>
      <w:r w:rsidR="00BF3DEC" w:rsidRPr="00BF3DEC">
        <w:t>strategy encourages the use of information and analysis to support decision-making</w:t>
      </w:r>
      <w:r w:rsidR="00BF3DEC">
        <w:t xml:space="preserve"> </w:t>
      </w:r>
      <w:sdt>
        <w:sdtPr>
          <w:id w:val="353240500"/>
          <w:citation/>
        </w:sdtPr>
        <w:sdtContent>
          <w:r w:rsidR="00BF3DEC">
            <w:fldChar w:fldCharType="begin"/>
          </w:r>
          <w:r w:rsidR="00BF3DEC">
            <w:instrText xml:space="preserve"> CITATION She95 \l 2057  \m Gen16</w:instrText>
          </w:r>
          <w:r w:rsidR="00BF3DEC">
            <w:fldChar w:fldCharType="separate"/>
          </w:r>
          <w:r w:rsidR="00BF3DEC">
            <w:rPr>
              <w:noProof/>
            </w:rPr>
            <w:t>(Sherman &amp; Weisburd, 1995; Gendreau, 2016)</w:t>
          </w:r>
          <w:r w:rsidR="00BF3DEC">
            <w:fldChar w:fldCharType="end"/>
          </w:r>
        </w:sdtContent>
      </w:sdt>
      <w:r w:rsidR="00BF3DEC">
        <w:t xml:space="preserve">. </w:t>
      </w:r>
      <w:r w:rsidR="00BF3DEC" w:rsidRPr="00D52DD0">
        <w:t>In the context of theft, evidence-based policing can be utilised to inform the creation of strategies that are most effective in preventing and detecting theft</w:t>
      </w:r>
      <w:r w:rsidR="00BF3DEC">
        <w:t>, which</w:t>
      </w:r>
      <w:r w:rsidR="00BF3DEC" w:rsidRPr="00D52DD0">
        <w:t xml:space="preserve"> can be accomplished using several methodologies. For example, research has shown that the installation of CCTV cameras may deter thieves and reduce the number of incidences of thef</w:t>
      </w:r>
      <w:r w:rsidR="00BF3DEC">
        <w:t>t</w:t>
      </w:r>
      <w:sdt>
        <w:sdtPr>
          <w:id w:val="-1208867630"/>
          <w:citation/>
        </w:sdtPr>
        <w:sdtContent>
          <w:r w:rsidR="00606C28">
            <w:fldChar w:fldCharType="begin"/>
          </w:r>
          <w:r w:rsidR="00606C28">
            <w:instrText xml:space="preserve"> CITATION Gil05 \l 2057 </w:instrText>
          </w:r>
          <w:r w:rsidR="00606C28">
            <w:fldChar w:fldCharType="separate"/>
          </w:r>
          <w:r w:rsidR="00606C28">
            <w:rPr>
              <w:noProof/>
            </w:rPr>
            <w:t xml:space="preserve"> (Gill &amp; Spriggs, 2005)</w:t>
          </w:r>
          <w:r w:rsidR="00606C28">
            <w:fldChar w:fldCharType="end"/>
          </w:r>
        </w:sdtContent>
      </w:sdt>
      <w:r w:rsidR="00606C28">
        <w:t xml:space="preserve">. </w:t>
      </w:r>
      <w:r w:rsidR="00606C28" w:rsidRPr="00D52DD0">
        <w:t>Th</w:t>
      </w:r>
      <w:r w:rsidR="00606C28">
        <w:t>is</w:t>
      </w:r>
      <w:r w:rsidR="00606C28" w:rsidRPr="00D52DD0">
        <w:t xml:space="preserve"> evidence</w:t>
      </w:r>
      <w:r w:rsidR="00606C28">
        <w:t xml:space="preserve"> proves that this method is effective and</w:t>
      </w:r>
      <w:r w:rsidR="00606C28" w:rsidRPr="00D52DD0">
        <w:t xml:space="preserve"> can be used to direct the placement of security cameras in parts of the city that have the highest incidence of theft. When the police adopt strategies that are backed up by evidence, they are better equipped to concentrate their efforts on the approaches that are the most effective in preventing and identifying theft</w:t>
      </w:r>
      <w:r w:rsidR="00606C28">
        <w:t>, which</w:t>
      </w:r>
      <w:r w:rsidR="00606C28" w:rsidRPr="00D52DD0">
        <w:t xml:space="preserve"> allows them to make more arrests and recover more stolen property.</w:t>
      </w:r>
      <w:r w:rsidR="00606C28">
        <w:t xml:space="preserve"> Also, </w:t>
      </w:r>
      <w:r w:rsidR="00606C28" w:rsidRPr="00520F99">
        <w:t>research has shown that increasing the visibility of police officers in high-theft areas can deter would-be offenders</w:t>
      </w:r>
      <w:r w:rsidR="00606C28">
        <w:t xml:space="preserve"> </w:t>
      </w:r>
      <w:sdt>
        <w:sdtPr>
          <w:id w:val="-993564817"/>
          <w:citation/>
        </w:sdtPr>
        <w:sdtContent>
          <w:r w:rsidR="00606C28">
            <w:fldChar w:fldCharType="begin"/>
          </w:r>
          <w:r w:rsidR="00606C28">
            <w:instrText xml:space="preserve"> CITATION Gue09 \l 2057 </w:instrText>
          </w:r>
          <w:r w:rsidR="00606C28">
            <w:fldChar w:fldCharType="separate"/>
          </w:r>
          <w:r w:rsidR="00606C28">
            <w:rPr>
              <w:noProof/>
            </w:rPr>
            <w:t>(Guerette &amp; Bowers, 2009)</w:t>
          </w:r>
          <w:r w:rsidR="00606C28">
            <w:fldChar w:fldCharType="end"/>
          </w:r>
        </w:sdtContent>
      </w:sdt>
      <w:r w:rsidR="00606C28">
        <w:t xml:space="preserve">, </w:t>
      </w:r>
      <w:r w:rsidR="00606C28">
        <w:t xml:space="preserve">and </w:t>
      </w:r>
      <w:r w:rsidR="00606C28" w:rsidRPr="00520F99">
        <w:t xml:space="preserve">using data analysis to identify patterns in theft </w:t>
      </w:r>
      <w:r w:rsidR="00606C28">
        <w:t>offences</w:t>
      </w:r>
      <w:r w:rsidR="00606C28" w:rsidRPr="00520F99">
        <w:t xml:space="preserve"> can help police anticipate and prevent future incidents</w:t>
      </w:r>
      <w:r w:rsidR="00606C28">
        <w:t xml:space="preserve"> </w:t>
      </w:r>
      <w:sdt>
        <w:sdtPr>
          <w:id w:val="-744958723"/>
          <w:citation/>
        </w:sdtPr>
        <w:sdtContent>
          <w:r w:rsidR="00606C28">
            <w:fldChar w:fldCharType="begin"/>
          </w:r>
          <w:r w:rsidR="00606C28">
            <w:instrText xml:space="preserve"> CITATION San20 \l 2057 </w:instrText>
          </w:r>
          <w:r w:rsidR="00606C28">
            <w:fldChar w:fldCharType="separate"/>
          </w:r>
          <w:r w:rsidR="00606C28">
            <w:rPr>
              <w:noProof/>
            </w:rPr>
            <w:t>(Santos &amp; Santos, 2020)</w:t>
          </w:r>
          <w:r w:rsidR="00606C28">
            <w:fldChar w:fldCharType="end"/>
          </w:r>
        </w:sdtContent>
      </w:sdt>
      <w:r w:rsidR="00606C28">
        <w:t xml:space="preserve">. </w:t>
      </w:r>
    </w:p>
    <w:p w14:paraId="20419EC2" w14:textId="77777777" w:rsidR="00FE419E" w:rsidRDefault="00606C28" w:rsidP="00FE419E">
      <w:r>
        <w:tab/>
      </w:r>
      <w:r w:rsidR="00036F9D">
        <w:t>Evidence-based policing can often be informed by classical criminology</w:t>
      </w:r>
      <w:r w:rsidR="00036F9D">
        <w:t xml:space="preserve">, which </w:t>
      </w:r>
      <w:r w:rsidR="00036F9D" w:rsidRPr="00EF3EB1">
        <w:t>is a theoretical framework that arose in the 18th century. It postulates that humans have free will and are rational actors who make decisions based on the projected costs and advantages of their activity</w:t>
      </w:r>
      <w:r w:rsidR="00036F9D">
        <w:t xml:space="preserve"> </w:t>
      </w:r>
      <w:sdt>
        <w:sdtPr>
          <w:id w:val="-1904445180"/>
          <w:citation/>
        </w:sdtPr>
        <w:sdtContent>
          <w:r w:rsidR="00036F9D">
            <w:fldChar w:fldCharType="begin"/>
          </w:r>
          <w:r w:rsidR="00036F9D">
            <w:instrText xml:space="preserve"> CITATION Bec64 \l 2057 </w:instrText>
          </w:r>
          <w:r w:rsidR="00036F9D">
            <w:fldChar w:fldCharType="separate"/>
          </w:r>
          <w:r w:rsidR="00036F9D">
            <w:rPr>
              <w:noProof/>
            </w:rPr>
            <w:t>(Beccaria, 1764)</w:t>
          </w:r>
          <w:r w:rsidR="00036F9D">
            <w:fldChar w:fldCharType="end"/>
          </w:r>
        </w:sdtContent>
      </w:sdt>
      <w:r w:rsidR="00036F9D">
        <w:t xml:space="preserve">. </w:t>
      </w:r>
      <w:r w:rsidR="00036F9D" w:rsidRPr="00EF3EB1">
        <w:t xml:space="preserve">Classical criminologists think that crime is a choice, and individuals will commit crimes if they believe that the gains outweigh the risks. Because of this, one of the most essential things that can be done to minimise crime is to make it appear as though engaging in illicit acts will result in increased financial costs. The application of </w:t>
      </w:r>
      <w:r w:rsidR="00036F9D">
        <w:t>classical</w:t>
      </w:r>
      <w:r w:rsidR="00036F9D" w:rsidRPr="00EF3EB1">
        <w:t xml:space="preserve"> criminology to the study of criminal behaviour has been a significant factor in the evolution of the criminal justice system in the United Kingdom. The system is built on the ideas of deterrence, punishment, and rehabilitation</w:t>
      </w:r>
      <w:r w:rsidR="00036F9D">
        <w:t xml:space="preserve">, and its </w:t>
      </w:r>
      <w:r w:rsidR="00036F9D" w:rsidRPr="00EF3EB1">
        <w:t>objective is to educate people about the potential implications of their behaviour in the hopes that this may discourage them from engaging in illegal activities. Depending on the gravity of the crime, the punishment for theft in the United Kingdom can range from a fine to a jail term</w:t>
      </w:r>
      <w:r w:rsidR="00036F9D">
        <w:t xml:space="preserve"> </w:t>
      </w:r>
      <w:sdt>
        <w:sdtPr>
          <w:id w:val="-1604023503"/>
          <w:citation/>
        </w:sdtPr>
        <w:sdtContent>
          <w:r w:rsidR="00036F9D">
            <w:fldChar w:fldCharType="begin"/>
          </w:r>
          <w:r w:rsidR="00036F9D">
            <w:instrText xml:space="preserve"> CITATION Jon17 \l 2057 </w:instrText>
          </w:r>
          <w:r w:rsidR="00036F9D">
            <w:fldChar w:fldCharType="separate"/>
          </w:r>
          <w:r w:rsidR="00036F9D">
            <w:rPr>
              <w:noProof/>
            </w:rPr>
            <w:t>(Jones, 2017)</w:t>
          </w:r>
          <w:r w:rsidR="00036F9D">
            <w:fldChar w:fldCharType="end"/>
          </w:r>
        </w:sdtContent>
      </w:sdt>
      <w:r w:rsidR="00036F9D">
        <w:t>.</w:t>
      </w:r>
    </w:p>
    <w:p w14:paraId="00037A96" w14:textId="77777777" w:rsidR="00FE419E" w:rsidRDefault="00237E32" w:rsidP="00FE419E">
      <w:pPr>
        <w:ind w:firstLine="720"/>
      </w:pPr>
      <w:r>
        <w:t xml:space="preserve">Classical criminology provides a useful framework for the development of evidence-based policing methods that are focused on lowering crime rates. According to the theories of classical criminologists, an important factor that influences criminal conduct is the individual's perception of the rewards and costs associated with criminal activity </w:t>
      </w:r>
      <w:sdt>
        <w:sdtPr>
          <w:id w:val="2089499724"/>
          <w:citation/>
        </w:sdtPr>
        <w:sdtContent>
          <w:r>
            <w:fldChar w:fldCharType="begin"/>
          </w:r>
          <w:r>
            <w:instrText xml:space="preserve"> CITATION Bec64 \l 2057 </w:instrText>
          </w:r>
          <w:r>
            <w:fldChar w:fldCharType="separate"/>
          </w:r>
          <w:r>
            <w:rPr>
              <w:noProof/>
            </w:rPr>
            <w:t>(Beccaria, 1764)</w:t>
          </w:r>
          <w:r>
            <w:fldChar w:fldCharType="end"/>
          </w:r>
        </w:sdtContent>
      </w:sdt>
      <w:r>
        <w:t xml:space="preserve">. Hence, interventions that increase the perceived costs of committing crimes, such as an increased risk of detection and punishment, can be beneficial in lowering crime </w:t>
      </w:r>
      <w:sdt>
        <w:sdtPr>
          <w:id w:val="2016422325"/>
          <w:citation/>
        </w:sdtPr>
        <w:sdtContent>
          <w:r>
            <w:fldChar w:fldCharType="begin"/>
          </w:r>
          <w:r>
            <w:instrText xml:space="preserve"> CITATION Got90 \l 2057 </w:instrText>
          </w:r>
          <w:r>
            <w:fldChar w:fldCharType="separate"/>
          </w:r>
          <w:r>
            <w:rPr>
              <w:noProof/>
            </w:rPr>
            <w:t>(Gottfredson &amp; Hirschi, 1990)</w:t>
          </w:r>
          <w:r>
            <w:fldChar w:fldCharType="end"/>
          </w:r>
        </w:sdtContent>
      </w:sdt>
      <w:r>
        <w:t xml:space="preserve">. Evidence-based policing can be informed by classical criminology in the context of theft to underline the need of increasing the perceived costs of theft to discourage criminals. Increasing the perceived costs of </w:t>
      </w:r>
      <w:r>
        <w:lastRenderedPageBreak/>
        <w:t xml:space="preserve">committing theft can be accomplished efficiently using technology such as closed-circuit television cameras and electronic tagging </w:t>
      </w:r>
      <w:sdt>
        <w:sdtPr>
          <w:id w:val="1590734582"/>
          <w:citation/>
        </w:sdtPr>
        <w:sdtContent>
          <w:r>
            <w:fldChar w:fldCharType="begin"/>
          </w:r>
          <w:r>
            <w:instrText xml:space="preserve"> CITATION Far07 \l 2057 </w:instrText>
          </w:r>
          <w:r>
            <w:fldChar w:fldCharType="separate"/>
          </w:r>
          <w:r>
            <w:rPr>
              <w:noProof/>
            </w:rPr>
            <w:t>(Farrington, Gill, Waples, &amp; Argomaniz, 2007)</w:t>
          </w:r>
          <w:r>
            <w:fldChar w:fldCharType="end"/>
          </w:r>
        </w:sdtContent>
      </w:sdt>
      <w:r>
        <w:t xml:space="preserve">. Also, an increase in the number of police officers in areas with high rates of theft might increase the perceived danger of detection and punishment, which in turn can reduce criminal activity </w:t>
      </w:r>
      <w:sdt>
        <w:sdtPr>
          <w:id w:val="-1358659766"/>
          <w:citation/>
        </w:sdtPr>
        <w:sdtContent>
          <w:r>
            <w:fldChar w:fldCharType="begin"/>
          </w:r>
          <w:r>
            <w:instrText xml:space="preserve"> CITATION She95 \l 2057 </w:instrText>
          </w:r>
          <w:r>
            <w:fldChar w:fldCharType="separate"/>
          </w:r>
          <w:r>
            <w:rPr>
              <w:noProof/>
            </w:rPr>
            <w:t>(Sherman &amp; Weisburd, 1995)</w:t>
          </w:r>
          <w:r>
            <w:fldChar w:fldCharType="end"/>
          </w:r>
        </w:sdtContent>
      </w:sdt>
      <w:r>
        <w:t xml:space="preserve">. As well as this, classical criminology emphasises that criminal behaviour is impacted by social, economic, and environmental elements </w:t>
      </w:r>
      <w:sdt>
        <w:sdtPr>
          <w:id w:val="2135439373"/>
          <w:citation/>
        </w:sdtPr>
        <w:sdtContent>
          <w:r>
            <w:fldChar w:fldCharType="begin"/>
          </w:r>
          <w:r>
            <w:instrText xml:space="preserve"> CITATION Dur93 \l 2057 </w:instrText>
          </w:r>
          <w:r>
            <w:fldChar w:fldCharType="separate"/>
          </w:r>
          <w:r>
            <w:rPr>
              <w:noProof/>
            </w:rPr>
            <w:t>(Durkheim, 1893)</w:t>
          </w:r>
          <w:r>
            <w:fldChar w:fldCharType="end"/>
          </w:r>
        </w:sdtContent>
      </w:sdt>
      <w:r w:rsidR="00FE419E">
        <w:t>, and b</w:t>
      </w:r>
      <w:r>
        <w:t xml:space="preserve">y addressing these variables through programmes such as poverty reduction, education, and employment opportunities, the possibility that persons will resort to theft as a means of sustaining themselves can be decreased </w:t>
      </w:r>
      <w:sdt>
        <w:sdtPr>
          <w:id w:val="-1544828762"/>
          <w:citation/>
        </w:sdtPr>
        <w:sdtContent>
          <w:r>
            <w:fldChar w:fldCharType="begin"/>
          </w:r>
          <w:r>
            <w:instrText xml:space="preserve">CITATION Bra94 \l 2057 </w:instrText>
          </w:r>
          <w:r>
            <w:fldChar w:fldCharType="separate"/>
          </w:r>
          <w:r>
            <w:rPr>
              <w:noProof/>
            </w:rPr>
            <w:t>(Braithwaite &amp; Mugford, 1994)</w:t>
          </w:r>
          <w:r>
            <w:fldChar w:fldCharType="end"/>
          </w:r>
        </w:sdtContent>
      </w:sdt>
      <w:r>
        <w:t xml:space="preserve">. Classical criminology places a strong emphasis on the importance of proper punishment as a means of discouraging criminal behaviour </w:t>
      </w:r>
      <w:sdt>
        <w:sdtPr>
          <w:id w:val="1493600316"/>
          <w:citation/>
        </w:sdtPr>
        <w:sdtContent>
          <w:r>
            <w:fldChar w:fldCharType="begin"/>
          </w:r>
          <w:r>
            <w:instrText xml:space="preserve"> CITATION Bec64 \l 2057 </w:instrText>
          </w:r>
          <w:r>
            <w:fldChar w:fldCharType="separate"/>
          </w:r>
          <w:r>
            <w:rPr>
              <w:noProof/>
            </w:rPr>
            <w:t>(Beccaria, 1764)</w:t>
          </w:r>
          <w:r>
            <w:fldChar w:fldCharType="end"/>
          </w:r>
        </w:sdtContent>
      </w:sdt>
      <w:r>
        <w:t xml:space="preserve">. Evidence-based policing can be informed by classical criminology to underline the significance of punishment in terms of its effectiveness to deter criminals when applied to the context of theft. Increasing the perceived costs of committing theft is one of the contributions that classical criminology can make to evidence-based policing. This can be accomplished by ensuring that the punishment for theft is commensurate with the gravity of the violation. Finally, classical criminology acknowledges the significance of rehabilitation in lowering the rate of recidivism (the tendency for a criminal to re-offend) </w:t>
      </w:r>
      <w:sdt>
        <w:sdtPr>
          <w:id w:val="-134807555"/>
          <w:citation/>
        </w:sdtPr>
        <w:sdtContent>
          <w:r>
            <w:fldChar w:fldCharType="begin"/>
          </w:r>
          <w:r>
            <w:instrText xml:space="preserve"> CITATION Lom95 \l 2057 </w:instrText>
          </w:r>
          <w:r>
            <w:fldChar w:fldCharType="separate"/>
          </w:r>
          <w:r>
            <w:rPr>
              <w:noProof/>
            </w:rPr>
            <w:t>(Lombroso, 1895)</w:t>
          </w:r>
          <w:r>
            <w:fldChar w:fldCharType="end"/>
          </w:r>
        </w:sdtContent>
      </w:sdt>
      <w:r>
        <w:t xml:space="preserve">. Evidence-based policing can use research to uncover effective solutions that can address underlying issues such as addiction or mental health problems, which may lead to theft. This type of policing is also known as problem-solving policing </w:t>
      </w:r>
      <w:sdt>
        <w:sdtPr>
          <w:id w:val="-1775236006"/>
          <w:citation/>
        </w:sdtPr>
        <w:sdtContent>
          <w:r>
            <w:fldChar w:fldCharType="begin"/>
          </w:r>
          <w:r>
            <w:instrText xml:space="preserve"> CITATION McG13 \l 2057 </w:instrText>
          </w:r>
          <w:r>
            <w:fldChar w:fldCharType="separate"/>
          </w:r>
          <w:r>
            <w:rPr>
              <w:noProof/>
            </w:rPr>
            <w:t>(McGuire, 2013)</w:t>
          </w:r>
          <w:r>
            <w:fldChar w:fldCharType="end"/>
          </w:r>
        </w:sdtContent>
      </w:sdt>
      <w:r>
        <w:t>. Reducing the likelihood of future theft offences and preventing recidivism can be accomplished by addressing these underlying problems.</w:t>
      </w:r>
      <w:r w:rsidR="00FE419E">
        <w:t xml:space="preserve"> </w:t>
      </w:r>
      <w:r>
        <w:t>In a nutshell, classical criminology offers a theoretical framework that may be used to analyse the factors that impact criminal behaviour as well as the reasons behind criminal acts. Classical criminology can provide insight into evidence-based policing strategies aimed at reducing crime, particularly in the context of theft. These strategies emphasise the importance of increasing the perceived costs of committing theft, addressing social, economic, and environmental factors, as well as providing appropriate punishment and rehabilitation.</w:t>
      </w:r>
    </w:p>
    <w:p w14:paraId="06FF82DD" w14:textId="77777777" w:rsidR="00BA74C4" w:rsidRDefault="00237E32" w:rsidP="00CA11D5">
      <w:r w:rsidRPr="00890F6B">
        <w:t>Several evidence-based policing models can</w:t>
      </w:r>
      <w:r>
        <w:t xml:space="preserve"> be implemented to combat criminal activities such as theft, which are informed by classical criminology. These models are used and are reviewed regularly, to assess their effectiveness, as well as outline their drawbacks. One model utilised in evidence-based policing is the OSARA model, which is a risk assessment tool used to identify potential security flaws in physical security systems. Opportunity, Security, Accessibility, Resistance, and Awareness are the five components that the model assesses </w:t>
      </w:r>
      <w:sdt>
        <w:sdtPr>
          <w:id w:val="1270750423"/>
          <w:lock w:val="contentLocked"/>
          <w:placeholder>
            <w:docPart w:val="4E0B2F9027604B73A5CBECB134078AA4"/>
          </w:placeholder>
          <w:citation/>
        </w:sdtPr>
        <w:sdtContent>
          <w:r>
            <w:fldChar w:fldCharType="begin"/>
          </w:r>
          <w:r>
            <w:instrText xml:space="preserve">CITATION Eck87 \l 2057 </w:instrText>
          </w:r>
          <w:r>
            <w:fldChar w:fldCharType="separate"/>
          </w:r>
          <w:r>
            <w:rPr>
              <w:noProof/>
            </w:rPr>
            <w:t>(Eck &amp; Spelman, 1987)</w:t>
          </w:r>
          <w:r>
            <w:fldChar w:fldCharType="end"/>
          </w:r>
        </w:sdtContent>
      </w:sdt>
      <w:r>
        <w:t xml:space="preserve">. The OSARA model has been implemented in a variety of settings, one of which is the prevention of theft. When it comes to theft, the model can be utilised to locate vulnerable spots in a physical security system that may be targeted by would-be thieves. These spots could be exploited by criminals. For instance, it can help identify locations with poor visibility or areas with a small presence of security, both of which may enhance the likelihood of theft occurring in those areas </w:t>
      </w:r>
      <w:sdt>
        <w:sdtPr>
          <w:id w:val="-606037988"/>
          <w:lock w:val="contentLocked"/>
          <w:placeholder>
            <w:docPart w:val="4E0B2F9027604B73A5CBECB134078AA4"/>
          </w:placeholder>
          <w:citation/>
        </w:sdtPr>
        <w:sdtContent>
          <w:r>
            <w:fldChar w:fldCharType="begin"/>
          </w:r>
          <w:r>
            <w:instrText xml:space="preserve"> CITATION Pol18 \l 2057 </w:instrText>
          </w:r>
          <w:r>
            <w:fldChar w:fldCharType="separate"/>
          </w:r>
          <w:r>
            <w:rPr>
              <w:noProof/>
            </w:rPr>
            <w:t>(Police Executive Research Forum, 2018)</w:t>
          </w:r>
          <w:r>
            <w:fldChar w:fldCharType="end"/>
          </w:r>
        </w:sdtContent>
      </w:sdt>
      <w:r>
        <w:t xml:space="preserve">. On the other hand, the OSARA model's usefulness in preventing theft is ultimately contingent on the degree to which the identified flaws are patched up and fixed. Thus, it is vital to take action to remedy any detected gaps and deploy suitable security measures </w:t>
      </w:r>
      <w:sdt>
        <w:sdtPr>
          <w:id w:val="45959212"/>
          <w:lock w:val="contentLocked"/>
          <w:placeholder>
            <w:docPart w:val="4E0B2F9027604B73A5CBECB134078AA4"/>
          </w:placeholder>
          <w:citation/>
        </w:sdtPr>
        <w:sdtContent>
          <w:r>
            <w:fldChar w:fldCharType="begin"/>
          </w:r>
          <w:r>
            <w:instrText xml:space="preserve"> CITATION Pol18 \l 2057 </w:instrText>
          </w:r>
          <w:r>
            <w:fldChar w:fldCharType="separate"/>
          </w:r>
          <w:r>
            <w:rPr>
              <w:noProof/>
            </w:rPr>
            <w:t>(Police Executive Research Forum, 2018)</w:t>
          </w:r>
          <w:r>
            <w:fldChar w:fldCharType="end"/>
          </w:r>
        </w:sdtContent>
      </w:sdt>
      <w:r>
        <w:t xml:space="preserve">. There are additional designs available that, contingent upon the particulars of the situation, might prove to be more successful in preventing theft. For instance, one concept known as Crime Prevention Through Environmental Design (CPTED) emphasizes structuring the physical environment in a way that deters criminal behaviour such as theft. This can include aspects such as natural surveillance, territorial reinforcement, and access control </w:t>
      </w:r>
      <w:sdt>
        <w:sdtPr>
          <w:id w:val="-956090365"/>
          <w:lock w:val="contentLocked"/>
          <w:placeholder>
            <w:docPart w:val="4E0B2F9027604B73A5CBECB134078AA4"/>
          </w:placeholder>
          <w:citation/>
        </w:sdtPr>
        <w:sdtContent>
          <w:r>
            <w:fldChar w:fldCharType="begin"/>
          </w:r>
          <w:r>
            <w:instrText xml:space="preserve"> CITATION Cro00 \l 2057 </w:instrText>
          </w:r>
          <w:r>
            <w:fldChar w:fldCharType="separate"/>
          </w:r>
          <w:r>
            <w:rPr>
              <w:noProof/>
            </w:rPr>
            <w:t>(Crowe, 2000)</w:t>
          </w:r>
          <w:r>
            <w:fldChar w:fldCharType="end"/>
          </w:r>
        </w:sdtContent>
      </w:sdt>
      <w:r>
        <w:t xml:space="preserve">. Another model that is widely used is problem-orientated policing. Problem-oriented policing is a strategy that has been adopted by law enforcement agencies as a method for dealing with types of criminal </w:t>
      </w:r>
      <w:r>
        <w:lastRenderedPageBreak/>
        <w:t xml:space="preserve">activity. This strategy involves investigating the factors that lead to the problems and implementing targeted solutions </w:t>
      </w:r>
      <w:sdt>
        <w:sdtPr>
          <w:id w:val="1264254235"/>
          <w:lock w:val="contentLocked"/>
          <w:placeholder>
            <w:docPart w:val="4E0B2F9027604B73A5CBECB134078AA4"/>
          </w:placeholder>
          <w:citation/>
        </w:sdtPr>
        <w:sdtContent>
          <w:r>
            <w:fldChar w:fldCharType="begin"/>
          </w:r>
          <w:r>
            <w:instrText xml:space="preserve"> CITATION Gol10 \l 2057 </w:instrText>
          </w:r>
          <w:r>
            <w:fldChar w:fldCharType="separate"/>
          </w:r>
          <w:r>
            <w:rPr>
              <w:noProof/>
            </w:rPr>
            <w:t>(Goldstein, 2010)</w:t>
          </w:r>
          <w:r>
            <w:fldChar w:fldCharType="end"/>
          </w:r>
        </w:sdtContent>
      </w:sdt>
      <w:r>
        <w:t xml:space="preserve">. Instead of merely reacting to isolated incidents, the approach emphasizes identifying and addressing the underlying roots of a certain criminal problem. Problem-oriented policing can be helpful in the identification and treatment of the fundamental causes of criminal problems, such as environmental factors, societal obstacles, or economic conditions. This can be beneficial in the fight against criminal activity. By addressing the fundamental reasons for a particular crime problem, law enforcement </w:t>
      </w:r>
      <w:r w:rsidR="00BA74C4">
        <w:t>agencies</w:t>
      </w:r>
      <w:r>
        <w:t xml:space="preserve"> can create focused measures that are more effective in reducing crime rates </w:t>
      </w:r>
      <w:sdt>
        <w:sdtPr>
          <w:id w:val="-2110266463"/>
          <w:lock w:val="contentLocked"/>
          <w:placeholder>
            <w:docPart w:val="4E0B2F9027604B73A5CBECB134078AA4"/>
          </w:placeholder>
          <w:citation/>
        </w:sdtPr>
        <w:sdtContent>
          <w:r>
            <w:fldChar w:fldCharType="begin"/>
          </w:r>
          <w:r>
            <w:instrText xml:space="preserve">CITATION Eck87 \l 2057 </w:instrText>
          </w:r>
          <w:r>
            <w:fldChar w:fldCharType="separate"/>
          </w:r>
          <w:r>
            <w:rPr>
              <w:noProof/>
            </w:rPr>
            <w:t>(Eck &amp; Spelman, 1987)</w:t>
          </w:r>
          <w:r>
            <w:fldChar w:fldCharType="end"/>
          </w:r>
        </w:sdtContent>
      </w:sdt>
      <w:r>
        <w:t xml:space="preserve">. </w:t>
      </w:r>
      <w:r w:rsidR="00BA74C4">
        <w:t xml:space="preserve">In the end, the efficiency of problem-oriented policing is determined by the quality of the analysis and the use of relevant actions </w:t>
      </w:r>
      <w:sdt>
        <w:sdtPr>
          <w:id w:val="-523253935"/>
          <w:citation/>
        </w:sdtPr>
        <w:sdtContent>
          <w:r w:rsidR="00BA74C4">
            <w:fldChar w:fldCharType="begin"/>
          </w:r>
          <w:r w:rsidR="00BA74C4">
            <w:instrText xml:space="preserve">CITATION Eck87 \l 2057 </w:instrText>
          </w:r>
          <w:r w:rsidR="00BA74C4">
            <w:fldChar w:fldCharType="separate"/>
          </w:r>
          <w:r w:rsidR="00BA74C4">
            <w:rPr>
              <w:noProof/>
            </w:rPr>
            <w:t>(Eck &amp; Spelman, 1987)</w:t>
          </w:r>
          <w:r w:rsidR="00BA74C4">
            <w:fldChar w:fldCharType="end"/>
          </w:r>
        </w:sdtContent>
      </w:sdt>
      <w:r w:rsidR="00BA74C4">
        <w:t xml:space="preserve">. Effective problem-oriented policing demands tight cooperation between law enforcement agencies and other stakeholders, such as community groups, social services, and local businesses. Some methods of policing, such as community policing, which emphasizes the significance of fostering good connections between law enforcement organisations and the communities they serve, have the potential to be more successful in certain contexts. One of these contexts is when there is a high level of violent crime </w:t>
      </w:r>
      <w:sdt>
        <w:sdtPr>
          <w:id w:val="562992709"/>
          <w:citation/>
        </w:sdtPr>
        <w:sdtContent>
          <w:r w:rsidR="00BA74C4">
            <w:fldChar w:fldCharType="begin"/>
          </w:r>
          <w:r w:rsidR="00BA74C4">
            <w:instrText xml:space="preserve"> CITATION Sko04 \l 2057 </w:instrText>
          </w:r>
          <w:r w:rsidR="00BA74C4">
            <w:fldChar w:fldCharType="separate"/>
          </w:r>
          <w:r w:rsidR="00BA74C4">
            <w:rPr>
              <w:noProof/>
            </w:rPr>
            <w:t>(Skogan &amp; Frydl, 2004)</w:t>
          </w:r>
          <w:r w:rsidR="00BA74C4">
            <w:fldChar w:fldCharType="end"/>
          </w:r>
        </w:sdtContent>
      </w:sdt>
      <w:r w:rsidR="00BA74C4">
        <w:t xml:space="preserve">. Yet, problem-oriented policing has the potential to be an efficient technique for addressing criminal concerns and lowering overall crime rates, particularly when paired with other types of enforcement methods and community collaborations </w:t>
      </w:r>
      <w:sdt>
        <w:sdtPr>
          <w:id w:val="-1611042048"/>
          <w:citation/>
        </w:sdtPr>
        <w:sdtContent>
          <w:r w:rsidR="00BA74C4">
            <w:fldChar w:fldCharType="begin"/>
          </w:r>
          <w:r w:rsidR="00BA74C4">
            <w:instrText xml:space="preserve">CITATION Eck87 \l 2057 </w:instrText>
          </w:r>
          <w:r w:rsidR="00BA74C4">
            <w:fldChar w:fldCharType="separate"/>
          </w:r>
          <w:r w:rsidR="00BA74C4">
            <w:rPr>
              <w:noProof/>
            </w:rPr>
            <w:t>(Eck &amp; Spelman, 1987)</w:t>
          </w:r>
          <w:r w:rsidR="00BA74C4">
            <w:fldChar w:fldCharType="end"/>
          </w:r>
        </w:sdtContent>
      </w:sdt>
      <w:r w:rsidR="00BA74C4">
        <w:t>. The success of any strategy or method for preventing theft depends on a multitude of elements, including the circumstances, the security measures that are put into place, and the success of enforcement and reaction mechanisms.</w:t>
      </w:r>
    </w:p>
    <w:p w14:paraId="6E45DACC" w14:textId="36A151D6" w:rsidR="00ED3511" w:rsidRDefault="00BA74C4" w:rsidP="00BA74C4">
      <w:pPr>
        <w:ind w:firstLine="720"/>
      </w:pPr>
      <w:r>
        <w:t>In</w:t>
      </w:r>
      <w:r w:rsidRPr="00452BFE">
        <w:t xml:space="preserve"> conclusion, theft is a big problem today, as shown by the fact that it is frequently included in statistics regarding criminal activity. The government and various law enforcement agencies in the United Kingdom have taken a variety of steps to combat the issue of theft. These steps include the introduction of community policing, the utilisation of various surveillance technologies, and the imposition of more stringent punishments for those who commit theft. Evidence-based policing is a realistic strategy to </w:t>
      </w:r>
      <w:r>
        <w:t>prevent</w:t>
      </w:r>
      <w:r w:rsidRPr="00452BFE">
        <w:t xml:space="preserve"> theft that has arisen in recent years. This approach involves the creation of police strategies and procedures that are based on scientific studies. The police can develop efficient techniques to detect and prevent theft if they base their decisions on facts and study and use that information to inform those decisions. Classical criminology can be a valuable foundation for establishing evidence-based enforcement strategies focused on reducing crime rates, particularly through increasing the perceived costs of committing crimes. The use of technology, such as closed-circuit television cameras and electronic tagging, increasing the number of police officers in areas with high rates of theft, addressing social, economic, and environmental factors, and making sure that the punishment for theft is commensurate with the gravity of the violation are all examples of potential effective solutions. Finally, rehabilitation can play a vital role in reducing recidivism rates. </w:t>
      </w:r>
      <w:r>
        <w:t>Law enforcement agencies can develop</w:t>
      </w:r>
      <w:r w:rsidRPr="00452BFE">
        <w:t xml:space="preserve"> strategies that are more effective in preventing and identifying theft by using evidence-based policing, which is informed by classical criminology. These strategies can lead to more arrests and the recovery of stolen property, thereby improving public safety and reducing the overall incidence of theft.</w:t>
      </w:r>
    </w:p>
    <w:p w14:paraId="65CD49D1" w14:textId="77777777" w:rsidR="00ED3511" w:rsidRDefault="00ED3511">
      <w:r>
        <w:br w:type="page"/>
      </w:r>
    </w:p>
    <w:sdt>
      <w:sdtPr>
        <w:id w:val="-912079245"/>
        <w:docPartObj>
          <w:docPartGallery w:val="Bibliographies"/>
          <w:docPartUnique/>
        </w:docPartObj>
      </w:sdtPr>
      <w:sdtEndPr>
        <w:rPr>
          <w:rFonts w:asciiTheme="minorHAnsi" w:eastAsiaTheme="minorHAnsi" w:hAnsiTheme="minorHAnsi" w:cstheme="minorBidi"/>
          <w:color w:val="auto"/>
          <w:sz w:val="22"/>
          <w:szCs w:val="22"/>
          <w:lang w:eastAsia="en-US"/>
        </w:rPr>
      </w:sdtEndPr>
      <w:sdtContent>
        <w:p w14:paraId="0BDF5EA1" w14:textId="3874684B" w:rsidR="00ED3511" w:rsidRDefault="00ED3511">
          <w:pPr>
            <w:pStyle w:val="Heading1"/>
          </w:pPr>
          <w:r>
            <w:t>References</w:t>
          </w:r>
        </w:p>
        <w:sdt>
          <w:sdtPr>
            <w:id w:val="-573587230"/>
            <w:bibliography/>
          </w:sdtPr>
          <w:sdtContent>
            <w:p w14:paraId="10C0CAE2" w14:textId="77777777" w:rsidR="00ED3511" w:rsidRDefault="00ED3511" w:rsidP="00ED3511">
              <w:pPr>
                <w:pStyle w:val="Bibliography"/>
                <w:ind w:left="720" w:hanging="720"/>
                <w:rPr>
                  <w:noProof/>
                  <w:sz w:val="24"/>
                  <w:szCs w:val="24"/>
                </w:rPr>
              </w:pPr>
              <w:r>
                <w:fldChar w:fldCharType="begin"/>
              </w:r>
              <w:r>
                <w:instrText>BIBLIOGRAPHY</w:instrText>
              </w:r>
              <w:r>
                <w:fldChar w:fldCharType="separate"/>
              </w:r>
              <w:r>
                <w:rPr>
                  <w:noProof/>
                </w:rPr>
                <w:t xml:space="preserve">Beccaria, C. (1764). </w:t>
              </w:r>
              <w:r>
                <w:rPr>
                  <w:i/>
                  <w:iCs/>
                  <w:noProof/>
                </w:rPr>
                <w:t>On Crimes and Punishments.</w:t>
              </w:r>
              <w:r>
                <w:rPr>
                  <w:noProof/>
                </w:rPr>
                <w:t xml:space="preserve"> Batoche Books.</w:t>
              </w:r>
            </w:p>
            <w:p w14:paraId="4F340329" w14:textId="77777777" w:rsidR="00ED3511" w:rsidRDefault="00ED3511" w:rsidP="00ED3511">
              <w:pPr>
                <w:pStyle w:val="Bibliography"/>
                <w:ind w:left="720" w:hanging="720"/>
                <w:rPr>
                  <w:noProof/>
                </w:rPr>
              </w:pPr>
              <w:r>
                <w:rPr>
                  <w:noProof/>
                </w:rPr>
                <w:t xml:space="preserve">Braithwaite, J., &amp; Mugford, S. (1994). Conditions of successful disaffection: The case of shoplifting. </w:t>
              </w:r>
              <w:r>
                <w:rPr>
                  <w:i/>
                  <w:iCs/>
                  <w:noProof/>
                </w:rPr>
                <w:t>British Journal of Criminology, 34</w:t>
              </w:r>
              <w:r>
                <w:rPr>
                  <w:noProof/>
                </w:rPr>
                <w:t>(4), 412-432.</w:t>
              </w:r>
            </w:p>
            <w:p w14:paraId="196A2B8A" w14:textId="77777777" w:rsidR="00ED3511" w:rsidRDefault="00ED3511" w:rsidP="00ED3511">
              <w:pPr>
                <w:pStyle w:val="Bibliography"/>
                <w:ind w:left="720" w:hanging="720"/>
                <w:rPr>
                  <w:noProof/>
                </w:rPr>
              </w:pPr>
              <w:r>
                <w:rPr>
                  <w:noProof/>
                </w:rPr>
                <w:t xml:space="preserve">Crowe, T. D. (2000). </w:t>
              </w:r>
              <w:r>
                <w:rPr>
                  <w:i/>
                  <w:iCs/>
                  <w:noProof/>
                </w:rPr>
                <w:t>Crime Prevention Through Environmental Design: Applications of Architectural Design and Space Management Concepts.</w:t>
              </w:r>
              <w:r>
                <w:rPr>
                  <w:noProof/>
                </w:rPr>
                <w:t xml:space="preserve"> Elsevier.</w:t>
              </w:r>
            </w:p>
            <w:p w14:paraId="19151956" w14:textId="77777777" w:rsidR="00ED3511" w:rsidRDefault="00ED3511" w:rsidP="00ED3511">
              <w:pPr>
                <w:pStyle w:val="Bibliography"/>
                <w:ind w:left="720" w:hanging="720"/>
                <w:rPr>
                  <w:noProof/>
                </w:rPr>
              </w:pPr>
              <w:r>
                <w:rPr>
                  <w:noProof/>
                </w:rPr>
                <w:t xml:space="preserve">Durkheim, E. (1893). </w:t>
              </w:r>
              <w:r>
                <w:rPr>
                  <w:i/>
                  <w:iCs/>
                  <w:noProof/>
                </w:rPr>
                <w:t>The division of labour in society.</w:t>
              </w:r>
              <w:r>
                <w:rPr>
                  <w:noProof/>
                </w:rPr>
                <w:t xml:space="preserve"> New York: The Free Press.</w:t>
              </w:r>
            </w:p>
            <w:p w14:paraId="5979C7AA" w14:textId="77777777" w:rsidR="00ED3511" w:rsidRDefault="00ED3511" w:rsidP="00ED3511">
              <w:pPr>
                <w:pStyle w:val="Bibliography"/>
                <w:ind w:left="720" w:hanging="720"/>
                <w:rPr>
                  <w:noProof/>
                </w:rPr>
              </w:pPr>
              <w:r>
                <w:rPr>
                  <w:noProof/>
                </w:rPr>
                <w:t xml:space="preserve">Eck, J., &amp; Spelman, W. (1987). </w:t>
              </w:r>
              <w:r>
                <w:rPr>
                  <w:i/>
                  <w:iCs/>
                  <w:noProof/>
                </w:rPr>
                <w:t>Problem-solving: Problem-orientated policing in Newport News.</w:t>
              </w:r>
              <w:r>
                <w:rPr>
                  <w:noProof/>
                </w:rPr>
                <w:t xml:space="preserve"> Police Executive Research Forum.</w:t>
              </w:r>
            </w:p>
            <w:p w14:paraId="2FEDB347" w14:textId="77777777" w:rsidR="00ED3511" w:rsidRDefault="00ED3511" w:rsidP="00ED3511">
              <w:pPr>
                <w:pStyle w:val="Bibliography"/>
                <w:ind w:left="720" w:hanging="720"/>
                <w:rPr>
                  <w:noProof/>
                </w:rPr>
              </w:pPr>
              <w:r>
                <w:rPr>
                  <w:noProof/>
                </w:rPr>
                <w:t xml:space="preserve">Farrington, D. P., Gill, M., Waples, S. J., &amp; Argomaniz, J. (2007). The effects of closed-circuit television on crime: Meta-analysis of an English national quasi-experimental multi-site evaluation. </w:t>
              </w:r>
              <w:r>
                <w:rPr>
                  <w:i/>
                  <w:iCs/>
                  <w:noProof/>
                </w:rPr>
                <w:t>Journal of Experimental Criminology, 3</w:t>
              </w:r>
              <w:r>
                <w:rPr>
                  <w:noProof/>
                </w:rPr>
                <w:t>(1), 21-38.</w:t>
              </w:r>
            </w:p>
            <w:p w14:paraId="4D03818F" w14:textId="77777777" w:rsidR="00ED3511" w:rsidRDefault="00ED3511" w:rsidP="00ED3511">
              <w:pPr>
                <w:pStyle w:val="Bibliography"/>
                <w:ind w:left="720" w:hanging="720"/>
                <w:rPr>
                  <w:noProof/>
                </w:rPr>
              </w:pPr>
              <w:r>
                <w:rPr>
                  <w:noProof/>
                </w:rPr>
                <w:t xml:space="preserve">Gendreau, P. (2016). </w:t>
              </w:r>
              <w:r>
                <w:rPr>
                  <w:i/>
                  <w:iCs/>
                  <w:noProof/>
                </w:rPr>
                <w:t>Evidence-Based Corrections: What works and what doesn't.</w:t>
              </w:r>
              <w:r>
                <w:rPr>
                  <w:noProof/>
                </w:rPr>
                <w:t xml:space="preserve"> SAGE Publishing.</w:t>
              </w:r>
            </w:p>
            <w:p w14:paraId="1A8E31D4" w14:textId="77777777" w:rsidR="00ED3511" w:rsidRDefault="00ED3511" w:rsidP="00ED3511">
              <w:pPr>
                <w:pStyle w:val="Bibliography"/>
                <w:ind w:left="720" w:hanging="720"/>
                <w:rPr>
                  <w:noProof/>
                </w:rPr>
              </w:pPr>
              <w:r>
                <w:rPr>
                  <w:noProof/>
                </w:rPr>
                <w:t xml:space="preserve">Gill, M., &amp; Spriggs, A. (2005). </w:t>
              </w:r>
              <w:r>
                <w:rPr>
                  <w:i/>
                  <w:iCs/>
                  <w:noProof/>
                </w:rPr>
                <w:t>Assessing the impact of CCTV.</w:t>
              </w:r>
              <w:r>
                <w:rPr>
                  <w:noProof/>
                </w:rPr>
                <w:t xml:space="preserve"> Home Office Research Study 292.</w:t>
              </w:r>
            </w:p>
            <w:p w14:paraId="5C1A548D" w14:textId="77777777" w:rsidR="00ED3511" w:rsidRDefault="00ED3511" w:rsidP="00ED3511">
              <w:pPr>
                <w:pStyle w:val="Bibliography"/>
                <w:ind w:left="720" w:hanging="720"/>
                <w:rPr>
                  <w:noProof/>
                </w:rPr>
              </w:pPr>
              <w:r>
                <w:rPr>
                  <w:noProof/>
                </w:rPr>
                <w:t xml:space="preserve">Goldstein, H. (2010). </w:t>
              </w:r>
              <w:r>
                <w:rPr>
                  <w:i/>
                  <w:iCs/>
                  <w:noProof/>
                </w:rPr>
                <w:t>Problem-orientated policing.</w:t>
              </w:r>
              <w:r>
                <w:rPr>
                  <w:noProof/>
                </w:rPr>
                <w:t xml:space="preserve"> New York: McGraw-Hill.</w:t>
              </w:r>
            </w:p>
            <w:p w14:paraId="792A8A73" w14:textId="77777777" w:rsidR="00ED3511" w:rsidRDefault="00ED3511" w:rsidP="00ED3511">
              <w:pPr>
                <w:pStyle w:val="Bibliography"/>
                <w:ind w:left="720" w:hanging="720"/>
                <w:rPr>
                  <w:noProof/>
                </w:rPr>
              </w:pPr>
              <w:r>
                <w:rPr>
                  <w:noProof/>
                </w:rPr>
                <w:t xml:space="preserve">Gottfredson, M., &amp; Hirschi, T. (1990). </w:t>
              </w:r>
              <w:r>
                <w:rPr>
                  <w:i/>
                  <w:iCs/>
                  <w:noProof/>
                </w:rPr>
                <w:t>A general theory of crime.</w:t>
              </w:r>
              <w:r>
                <w:rPr>
                  <w:noProof/>
                </w:rPr>
                <w:t xml:space="preserve"> Stanford University Press.</w:t>
              </w:r>
            </w:p>
            <w:p w14:paraId="700E46D3" w14:textId="77777777" w:rsidR="00ED3511" w:rsidRDefault="00ED3511" w:rsidP="00ED3511">
              <w:pPr>
                <w:pStyle w:val="Bibliography"/>
                <w:ind w:left="720" w:hanging="720"/>
                <w:rPr>
                  <w:noProof/>
                </w:rPr>
              </w:pPr>
              <w:r>
                <w:rPr>
                  <w:noProof/>
                </w:rPr>
                <w:t xml:space="preserve">Guerette, R. T., &amp; Bowers, K. J. (2009). Assessing the extent of crime displacement and diffusion of benefits: A review of situational crime prevention evaluations. </w:t>
              </w:r>
              <w:r>
                <w:rPr>
                  <w:i/>
                  <w:iCs/>
                  <w:noProof/>
                </w:rPr>
                <w:t>Criminology, 47</w:t>
              </w:r>
              <w:r>
                <w:rPr>
                  <w:noProof/>
                </w:rPr>
                <w:t>(4), 1331-1368.</w:t>
              </w:r>
            </w:p>
            <w:p w14:paraId="6EBFFFF7" w14:textId="77777777" w:rsidR="00ED3511" w:rsidRDefault="00ED3511" w:rsidP="00ED3511">
              <w:pPr>
                <w:pStyle w:val="Bibliography"/>
                <w:ind w:left="720" w:hanging="720"/>
                <w:rPr>
                  <w:noProof/>
                </w:rPr>
              </w:pPr>
              <w:r>
                <w:rPr>
                  <w:noProof/>
                </w:rPr>
                <w:t xml:space="preserve">Jones, S. (2017). </w:t>
              </w:r>
              <w:r>
                <w:rPr>
                  <w:i/>
                  <w:iCs/>
                  <w:noProof/>
                </w:rPr>
                <w:t>Criminology.</w:t>
              </w:r>
              <w:r>
                <w:rPr>
                  <w:noProof/>
                </w:rPr>
                <w:t xml:space="preserve"> Oxford University Press.</w:t>
              </w:r>
            </w:p>
            <w:p w14:paraId="56CB958C" w14:textId="77777777" w:rsidR="00ED3511" w:rsidRDefault="00ED3511" w:rsidP="00ED3511">
              <w:pPr>
                <w:pStyle w:val="Bibliography"/>
                <w:ind w:left="720" w:hanging="720"/>
                <w:rPr>
                  <w:noProof/>
                </w:rPr>
              </w:pPr>
              <w:r>
                <w:rPr>
                  <w:noProof/>
                </w:rPr>
                <w:t xml:space="preserve">Lombroso, C. (1895). </w:t>
              </w:r>
              <w:r>
                <w:rPr>
                  <w:i/>
                  <w:iCs/>
                  <w:noProof/>
                </w:rPr>
                <w:t>Criminal Man.</w:t>
              </w:r>
              <w:r>
                <w:rPr>
                  <w:noProof/>
                </w:rPr>
                <w:t xml:space="preserve"> G. Putnam's Sons.</w:t>
              </w:r>
            </w:p>
            <w:p w14:paraId="5B350E93" w14:textId="77777777" w:rsidR="00ED3511" w:rsidRDefault="00ED3511" w:rsidP="00ED3511">
              <w:pPr>
                <w:pStyle w:val="Bibliography"/>
                <w:ind w:left="720" w:hanging="720"/>
                <w:rPr>
                  <w:noProof/>
                </w:rPr>
              </w:pPr>
              <w:r>
                <w:rPr>
                  <w:noProof/>
                </w:rPr>
                <w:t xml:space="preserve">McGuire, J. (2013). </w:t>
              </w:r>
              <w:r>
                <w:rPr>
                  <w:i/>
                  <w:iCs/>
                  <w:noProof/>
                </w:rPr>
                <w:t>What works in offender rehabilitation: An evidence-based approach to assessment and treatment.</w:t>
              </w:r>
              <w:r>
                <w:rPr>
                  <w:noProof/>
                </w:rPr>
                <w:t xml:space="preserve"> Wiley-Blackwell.</w:t>
              </w:r>
            </w:p>
            <w:p w14:paraId="1D7CFAC4" w14:textId="77777777" w:rsidR="00ED3511" w:rsidRDefault="00ED3511" w:rsidP="00ED3511">
              <w:pPr>
                <w:pStyle w:val="Bibliography"/>
                <w:ind w:left="720" w:hanging="720"/>
                <w:rPr>
                  <w:noProof/>
                </w:rPr>
              </w:pPr>
              <w:r>
                <w:rPr>
                  <w:noProof/>
                </w:rPr>
                <w:t xml:space="preserve">Office for National Statistics. (2021, July 22). </w:t>
              </w:r>
              <w:r>
                <w:rPr>
                  <w:i/>
                  <w:iCs/>
                  <w:noProof/>
                </w:rPr>
                <w:t>Crime in England and Wales: year ending March 2021</w:t>
              </w:r>
              <w:r>
                <w:rPr>
                  <w:noProof/>
                </w:rPr>
                <w:t>. Retrieved from Office for National Statistics: https://www.ons.gov.uk/peoplepopulationandcommunity/crimeandjustice/bulletins/crimeinenglandandwales/yearendingmarch2021</w:t>
              </w:r>
            </w:p>
            <w:p w14:paraId="5EACF11E" w14:textId="77777777" w:rsidR="00ED3511" w:rsidRDefault="00ED3511" w:rsidP="00ED3511">
              <w:pPr>
                <w:pStyle w:val="Bibliography"/>
                <w:ind w:left="720" w:hanging="720"/>
                <w:rPr>
                  <w:noProof/>
                </w:rPr>
              </w:pPr>
              <w:r>
                <w:rPr>
                  <w:noProof/>
                </w:rPr>
                <w:t xml:space="preserve">Police Executive Research Forum. (2018). </w:t>
              </w:r>
              <w:r>
                <w:rPr>
                  <w:i/>
                  <w:iCs/>
                  <w:noProof/>
                </w:rPr>
                <w:t>The Use of Crime Prevention Through Environmental Design in Policing.</w:t>
              </w:r>
              <w:r>
                <w:rPr>
                  <w:noProof/>
                </w:rPr>
                <w:t xml:space="preserve"> Retrieved from Police Forum: https://www.policeforum.org/assets/docs/Subject_to_Discussion/CPTED%20in%20Policing.pdf</w:t>
              </w:r>
            </w:p>
            <w:p w14:paraId="2BAAE36B" w14:textId="77777777" w:rsidR="00ED3511" w:rsidRDefault="00ED3511" w:rsidP="00ED3511">
              <w:pPr>
                <w:pStyle w:val="Bibliography"/>
                <w:ind w:left="720" w:hanging="720"/>
                <w:rPr>
                  <w:noProof/>
                </w:rPr>
              </w:pPr>
              <w:r>
                <w:rPr>
                  <w:noProof/>
                </w:rPr>
                <w:t xml:space="preserve">Santos, J. L., &amp; Santos, R. B. (2020). The use of data analytics in policing. In </w:t>
              </w:r>
              <w:r>
                <w:rPr>
                  <w:i/>
                  <w:iCs/>
                  <w:noProof/>
                </w:rPr>
                <w:t>Data Science and Simulation in Transportation Research</w:t>
              </w:r>
              <w:r>
                <w:rPr>
                  <w:noProof/>
                </w:rPr>
                <w:t xml:space="preserve"> (pp. 179-200). Springer.</w:t>
              </w:r>
            </w:p>
            <w:p w14:paraId="55E33957" w14:textId="77777777" w:rsidR="00ED3511" w:rsidRDefault="00ED3511" w:rsidP="00ED3511">
              <w:pPr>
                <w:pStyle w:val="Bibliography"/>
                <w:ind w:left="720" w:hanging="720"/>
                <w:rPr>
                  <w:noProof/>
                </w:rPr>
              </w:pPr>
              <w:r>
                <w:rPr>
                  <w:noProof/>
                </w:rPr>
                <w:t xml:space="preserve">Sentencing Council. (2021). </w:t>
              </w:r>
              <w:r>
                <w:rPr>
                  <w:i/>
                  <w:iCs/>
                  <w:noProof/>
                </w:rPr>
                <w:t>Sentencing Guidelines</w:t>
              </w:r>
              <w:r>
                <w:rPr>
                  <w:noProof/>
                </w:rPr>
                <w:t>. Retrieved from Sentencing Council: https://www.sentencingcouncil.org.uk/sentencing-and-the-council/about-sentencing-guidelines/</w:t>
              </w:r>
            </w:p>
            <w:p w14:paraId="091BA4A9" w14:textId="77777777" w:rsidR="00ED3511" w:rsidRDefault="00ED3511" w:rsidP="00ED3511">
              <w:pPr>
                <w:pStyle w:val="Bibliography"/>
                <w:ind w:left="720" w:hanging="720"/>
                <w:rPr>
                  <w:noProof/>
                </w:rPr>
              </w:pPr>
              <w:r>
                <w:rPr>
                  <w:noProof/>
                </w:rPr>
                <w:lastRenderedPageBreak/>
                <w:t xml:space="preserve">Sherman, L., &amp; Weisburd, D. (1995). General deterrent effects of police patrol in crime "hot spots": A randomised, controlled trial. </w:t>
              </w:r>
              <w:r>
                <w:rPr>
                  <w:i/>
                  <w:iCs/>
                  <w:noProof/>
                </w:rPr>
                <w:t>Justice Quarterly, 12</w:t>
              </w:r>
              <w:r>
                <w:rPr>
                  <w:noProof/>
                </w:rPr>
                <w:t>(4), 625-648.</w:t>
              </w:r>
            </w:p>
            <w:p w14:paraId="0488AA02" w14:textId="77777777" w:rsidR="00ED3511" w:rsidRDefault="00ED3511" w:rsidP="00ED3511">
              <w:pPr>
                <w:pStyle w:val="Bibliography"/>
                <w:ind w:left="720" w:hanging="720"/>
                <w:rPr>
                  <w:noProof/>
                </w:rPr>
              </w:pPr>
              <w:r>
                <w:rPr>
                  <w:noProof/>
                </w:rPr>
                <w:t xml:space="preserve">Skogan, W. G., &amp; Frydl, K. (2004). </w:t>
              </w:r>
              <w:r>
                <w:rPr>
                  <w:i/>
                  <w:iCs/>
                  <w:noProof/>
                </w:rPr>
                <w:t>Fairness and effectiveness in policing: The evidence.</w:t>
              </w:r>
              <w:r>
                <w:rPr>
                  <w:noProof/>
                </w:rPr>
                <w:t xml:space="preserve"> National Academies Press.</w:t>
              </w:r>
            </w:p>
            <w:p w14:paraId="133DF612" w14:textId="59DAC2EA" w:rsidR="00ED3511" w:rsidRDefault="00ED3511" w:rsidP="00ED3511">
              <w:r>
                <w:rPr>
                  <w:b/>
                  <w:bCs/>
                </w:rPr>
                <w:fldChar w:fldCharType="end"/>
              </w:r>
            </w:p>
          </w:sdtContent>
        </w:sdt>
      </w:sdtContent>
    </w:sdt>
    <w:p w14:paraId="1E6227E6" w14:textId="77777777" w:rsidR="00BA74C4" w:rsidRDefault="00BA74C4" w:rsidP="00ED3511"/>
    <w:p w14:paraId="73DEC767" w14:textId="134BFAC1" w:rsidR="00237E32" w:rsidRDefault="00237E32" w:rsidP="00FE419E">
      <w:pPr>
        <w:ind w:firstLine="720"/>
      </w:pPr>
    </w:p>
    <w:p w14:paraId="7ACBB4AA" w14:textId="77777777" w:rsidR="00237E32" w:rsidRDefault="00237E32" w:rsidP="00036F9D"/>
    <w:p w14:paraId="38B5D1CA" w14:textId="68F04CD9" w:rsidR="00606C28" w:rsidRDefault="00036F9D">
      <w:r>
        <w:tab/>
      </w:r>
    </w:p>
    <w:sectPr w:rsidR="00606C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4D9"/>
    <w:rsid w:val="00036F9D"/>
    <w:rsid w:val="00237E32"/>
    <w:rsid w:val="003E44D9"/>
    <w:rsid w:val="005F7F6D"/>
    <w:rsid w:val="00606C28"/>
    <w:rsid w:val="00693BF1"/>
    <w:rsid w:val="00B35AD6"/>
    <w:rsid w:val="00BA74C4"/>
    <w:rsid w:val="00BF3DEC"/>
    <w:rsid w:val="00D8409D"/>
    <w:rsid w:val="00ED3511"/>
    <w:rsid w:val="00F96390"/>
    <w:rsid w:val="00FE41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4E0984"/>
  <w15:chartTrackingRefBased/>
  <w15:docId w15:val="{D920E0D8-CE32-456D-B4A2-A5AD9CE2B4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44D9"/>
    <w:rPr>
      <w:kern w:val="0"/>
      <w14:ligatures w14:val="none"/>
    </w:rPr>
  </w:style>
  <w:style w:type="paragraph" w:styleId="Heading1">
    <w:name w:val="heading 1"/>
    <w:basedOn w:val="Normal"/>
    <w:next w:val="Normal"/>
    <w:link w:val="Heading1Char"/>
    <w:uiPriority w:val="9"/>
    <w:qFormat/>
    <w:rsid w:val="00ED3511"/>
    <w:pPr>
      <w:keepNext/>
      <w:keepLines/>
      <w:spacing w:before="240" w:after="0"/>
      <w:outlineLvl w:val="0"/>
    </w:pPr>
    <w:rPr>
      <w:rFonts w:asciiTheme="majorHAnsi" w:eastAsiaTheme="majorEastAsia" w:hAnsiTheme="majorHAnsi" w:cstheme="majorBidi"/>
      <w:color w:val="2F5496" w:themeColor="accent1" w:themeShade="BF"/>
      <w:sz w:val="32"/>
      <w:szCs w:val="3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3511"/>
    <w:rPr>
      <w:rFonts w:asciiTheme="majorHAnsi" w:eastAsiaTheme="majorEastAsia" w:hAnsiTheme="majorHAnsi" w:cstheme="majorBidi"/>
      <w:color w:val="2F5496" w:themeColor="accent1" w:themeShade="BF"/>
      <w:kern w:val="0"/>
      <w:sz w:val="32"/>
      <w:szCs w:val="32"/>
      <w:lang w:eastAsia="en-GB"/>
      <w14:ligatures w14:val="none"/>
    </w:rPr>
  </w:style>
  <w:style w:type="paragraph" w:styleId="Bibliography">
    <w:name w:val="Bibliography"/>
    <w:basedOn w:val="Normal"/>
    <w:next w:val="Normal"/>
    <w:uiPriority w:val="37"/>
    <w:unhideWhenUsed/>
    <w:rsid w:val="00ED35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4196489">
      <w:bodyDiv w:val="1"/>
      <w:marLeft w:val="0"/>
      <w:marRight w:val="0"/>
      <w:marTop w:val="0"/>
      <w:marBottom w:val="0"/>
      <w:divBdr>
        <w:top w:val="none" w:sz="0" w:space="0" w:color="auto"/>
        <w:left w:val="none" w:sz="0" w:space="0" w:color="auto"/>
        <w:bottom w:val="none" w:sz="0" w:space="0" w:color="auto"/>
        <w:right w:val="none" w:sz="0" w:space="0" w:color="auto"/>
      </w:divBdr>
    </w:div>
    <w:div w:id="403457707">
      <w:bodyDiv w:val="1"/>
      <w:marLeft w:val="0"/>
      <w:marRight w:val="0"/>
      <w:marTop w:val="0"/>
      <w:marBottom w:val="0"/>
      <w:divBdr>
        <w:top w:val="none" w:sz="0" w:space="0" w:color="auto"/>
        <w:left w:val="none" w:sz="0" w:space="0" w:color="auto"/>
        <w:bottom w:val="none" w:sz="0" w:space="0" w:color="auto"/>
        <w:right w:val="none" w:sz="0" w:space="0" w:color="auto"/>
      </w:divBdr>
    </w:div>
    <w:div w:id="483351604">
      <w:bodyDiv w:val="1"/>
      <w:marLeft w:val="0"/>
      <w:marRight w:val="0"/>
      <w:marTop w:val="0"/>
      <w:marBottom w:val="0"/>
      <w:divBdr>
        <w:top w:val="none" w:sz="0" w:space="0" w:color="auto"/>
        <w:left w:val="none" w:sz="0" w:space="0" w:color="auto"/>
        <w:bottom w:val="none" w:sz="0" w:space="0" w:color="auto"/>
        <w:right w:val="none" w:sz="0" w:space="0" w:color="auto"/>
      </w:divBdr>
    </w:div>
    <w:div w:id="685137259">
      <w:bodyDiv w:val="1"/>
      <w:marLeft w:val="0"/>
      <w:marRight w:val="0"/>
      <w:marTop w:val="0"/>
      <w:marBottom w:val="0"/>
      <w:divBdr>
        <w:top w:val="none" w:sz="0" w:space="0" w:color="auto"/>
        <w:left w:val="none" w:sz="0" w:space="0" w:color="auto"/>
        <w:bottom w:val="none" w:sz="0" w:space="0" w:color="auto"/>
        <w:right w:val="none" w:sz="0" w:space="0" w:color="auto"/>
      </w:divBdr>
    </w:div>
    <w:div w:id="886380769">
      <w:bodyDiv w:val="1"/>
      <w:marLeft w:val="0"/>
      <w:marRight w:val="0"/>
      <w:marTop w:val="0"/>
      <w:marBottom w:val="0"/>
      <w:divBdr>
        <w:top w:val="none" w:sz="0" w:space="0" w:color="auto"/>
        <w:left w:val="none" w:sz="0" w:space="0" w:color="auto"/>
        <w:bottom w:val="none" w:sz="0" w:space="0" w:color="auto"/>
        <w:right w:val="none" w:sz="0" w:space="0" w:color="auto"/>
      </w:divBdr>
    </w:div>
    <w:div w:id="933974302">
      <w:bodyDiv w:val="1"/>
      <w:marLeft w:val="0"/>
      <w:marRight w:val="0"/>
      <w:marTop w:val="0"/>
      <w:marBottom w:val="0"/>
      <w:divBdr>
        <w:top w:val="none" w:sz="0" w:space="0" w:color="auto"/>
        <w:left w:val="none" w:sz="0" w:space="0" w:color="auto"/>
        <w:bottom w:val="none" w:sz="0" w:space="0" w:color="auto"/>
        <w:right w:val="none" w:sz="0" w:space="0" w:color="auto"/>
      </w:divBdr>
    </w:div>
    <w:div w:id="1259675397">
      <w:bodyDiv w:val="1"/>
      <w:marLeft w:val="0"/>
      <w:marRight w:val="0"/>
      <w:marTop w:val="0"/>
      <w:marBottom w:val="0"/>
      <w:divBdr>
        <w:top w:val="none" w:sz="0" w:space="0" w:color="auto"/>
        <w:left w:val="none" w:sz="0" w:space="0" w:color="auto"/>
        <w:bottom w:val="none" w:sz="0" w:space="0" w:color="auto"/>
        <w:right w:val="none" w:sz="0" w:space="0" w:color="auto"/>
      </w:divBdr>
    </w:div>
    <w:div w:id="1582450992">
      <w:bodyDiv w:val="1"/>
      <w:marLeft w:val="0"/>
      <w:marRight w:val="0"/>
      <w:marTop w:val="0"/>
      <w:marBottom w:val="0"/>
      <w:divBdr>
        <w:top w:val="none" w:sz="0" w:space="0" w:color="auto"/>
        <w:left w:val="none" w:sz="0" w:space="0" w:color="auto"/>
        <w:bottom w:val="none" w:sz="0" w:space="0" w:color="auto"/>
        <w:right w:val="none" w:sz="0" w:space="0" w:color="auto"/>
      </w:divBdr>
    </w:div>
    <w:div w:id="1732725032">
      <w:bodyDiv w:val="1"/>
      <w:marLeft w:val="0"/>
      <w:marRight w:val="0"/>
      <w:marTop w:val="0"/>
      <w:marBottom w:val="0"/>
      <w:divBdr>
        <w:top w:val="none" w:sz="0" w:space="0" w:color="auto"/>
        <w:left w:val="none" w:sz="0" w:space="0" w:color="auto"/>
        <w:bottom w:val="none" w:sz="0" w:space="0" w:color="auto"/>
        <w:right w:val="none" w:sz="0" w:space="0" w:color="auto"/>
      </w:divBdr>
    </w:div>
    <w:div w:id="1870294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E0B2F9027604B73A5CBECB134078AA4"/>
        <w:category>
          <w:name w:val="General"/>
          <w:gallery w:val="placeholder"/>
        </w:category>
        <w:types>
          <w:type w:val="bbPlcHdr"/>
        </w:types>
        <w:behaviors>
          <w:behavior w:val="content"/>
        </w:behaviors>
        <w:guid w:val="{73D1968C-1719-4A36-8BB6-AD2C98EC8D60}"/>
      </w:docPartPr>
      <w:docPartBody>
        <w:p w:rsidR="00000000" w:rsidRDefault="00000000"/>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2F98"/>
    <w:rsid w:val="000A2F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1" ma:contentTypeDescription="Create a new document." ma:contentTypeScope="" ma:versionID="eba1161c81c6469d74261bea3b30c8c6">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dc9c83ea47bd98b70c65cde76df8b3b7"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Sko04</b:Tag>
    <b:SourceType>Book</b:SourceType>
    <b:Guid>{40C5E003-E947-46C6-99F9-1C194B4CBE7D}</b:Guid>
    <b:Title>Fairness and effectiveness in policing: The evidence</b:Title>
    <b:Year>2004</b:Year>
    <b:Publisher>National Academies Press</b:Publisher>
    <b:Author>
      <b:Author>
        <b:NameList>
          <b:Person>
            <b:Last>Skogan</b:Last>
            <b:Middle>G</b:Middle>
            <b:First>W</b:First>
          </b:Person>
          <b:Person>
            <b:Last>Frydl</b:Last>
            <b:First>K</b:First>
          </b:Person>
        </b:NameList>
      </b:Author>
    </b:Author>
    <b:RefOrder>19</b:RefOrder>
  </b:Source>
  <b:Source>
    <b:Tag>She95</b:Tag>
    <b:SourceType>JournalArticle</b:SourceType>
    <b:Guid>{E62B9664-4955-4A93-BDFC-587838D67641}</b:Guid>
    <b:Title>General deterrent effects of police patrol in crime "hot spots": A randomised, controlled trial</b:Title>
    <b:Year>1995</b:Year>
    <b:JournalName>Justice Quarterly</b:JournalName>
    <b:Pages>625-648</b:Pages>
    <b:Author>
      <b:Author>
        <b:NameList>
          <b:Person>
            <b:Last>Sherman</b:Last>
            <b:First>L</b:First>
          </b:Person>
          <b:Person>
            <b:Last>Weisburd</b:Last>
            <b:First>D</b:First>
          </b:Person>
        </b:NameList>
      </b:Author>
    </b:Author>
    <b:Volume>12</b:Volume>
    <b:Issue>4</b:Issue>
    <b:RefOrder>2</b:RefOrder>
  </b:Source>
  <b:Source>
    <b:Tag>San20</b:Tag>
    <b:SourceType>BookSection</b:SourceType>
    <b:Guid>{CFC19196-6046-44DB-B745-AF24EE51F7CB}</b:Guid>
    <b:Title>The use of data analytics in policing</b:Title>
    <b:Year>2020</b:Year>
    <b:Pages>179-200</b:Pages>
    <b:BookTitle>Data Science and Simulation in Transportation Research</b:BookTitle>
    <b:Publisher>Springer</b:Publisher>
    <b:Author>
      <b:Author>
        <b:NameList>
          <b:Person>
            <b:Last>Santos</b:Last>
            <b:Middle>L</b:Middle>
            <b:First>J</b:First>
          </b:Person>
          <b:Person>
            <b:Last>Santos</b:Last>
            <b:Middle>B</b:Middle>
            <b:First>R</b:First>
          </b:Person>
        </b:NameList>
      </b:Author>
    </b:Author>
    <b:RefOrder>6</b:RefOrder>
  </b:Source>
  <b:Source>
    <b:Tag>McG13</b:Tag>
    <b:SourceType>Book</b:SourceType>
    <b:Guid>{EEFE7914-A14A-4317-B371-6BD09D6E27A7}</b:Guid>
    <b:Title>What works in offender rehabilitation: An evidence-based approach to assessment and treatment</b:Title>
    <b:Year>2013</b:Year>
    <b:Publisher>Wiley-Blackwell</b:Publisher>
    <b:Author>
      <b:Author>
        <b:NameList>
          <b:Person>
            <b:Last>McGuire</b:Last>
            <b:First>J</b:First>
          </b:Person>
        </b:NameList>
      </b:Author>
    </b:Author>
    <b:RefOrder>14</b:RefOrder>
  </b:Source>
  <b:Source>
    <b:Tag>Lom95</b:Tag>
    <b:SourceType>Book</b:SourceType>
    <b:Guid>{48858E27-93CF-4484-A60D-1FF638FA1AAB}</b:Guid>
    <b:Title>Criminal Man</b:Title>
    <b:Year>1895</b:Year>
    <b:Publisher>G. Putnam's Sons</b:Publisher>
    <b:Author>
      <b:Author>
        <b:NameList>
          <b:Person>
            <b:Last>Lombroso</b:Last>
            <b:First>Cesare</b:First>
          </b:Person>
        </b:NameList>
      </b:Author>
    </b:Author>
    <b:RefOrder>13</b:RefOrder>
  </b:Source>
  <b:Source>
    <b:Tag>Gue09</b:Tag>
    <b:SourceType>JournalArticle</b:SourceType>
    <b:Guid>{36C7B791-4422-41DF-A0B6-CAAD27EF4866}</b:Guid>
    <b:Title>Assessing the extent of crime displacement and diffusion of benefits: A review of situational crime prevention evaluations</b:Title>
    <b:Year>2009</b:Year>
    <b:JournalName>Criminology</b:JournalName>
    <b:Pages>1331-1368</b:Pages>
    <b:Author>
      <b:Author>
        <b:NameList>
          <b:Person>
            <b:Last>Guerette</b:Last>
            <b:Middle>T</b:Middle>
            <b:First>R</b:First>
          </b:Person>
          <b:Person>
            <b:Last>Bowers</b:Last>
            <b:Middle>J</b:Middle>
            <b:First>K</b:First>
          </b:Person>
        </b:NameList>
      </b:Author>
    </b:Author>
    <b:Volume>47</b:Volume>
    <b:Issue>4</b:Issue>
    <b:RefOrder>5</b:RefOrder>
  </b:Source>
  <b:Source>
    <b:Tag>Got90</b:Tag>
    <b:SourceType>Book</b:SourceType>
    <b:Guid>{D106D2B9-D079-41EC-AF7C-EBA2AD15C42F}</b:Guid>
    <b:Title>A general theory of crime</b:Title>
    <b:Year>1990</b:Year>
    <b:Publisher>Stanford University Press</b:Publisher>
    <b:Author>
      <b:Author>
        <b:NameList>
          <b:Person>
            <b:Last>Gottfredson</b:Last>
            <b:First>M</b:First>
          </b:Person>
          <b:Person>
            <b:Last>Hirschi</b:Last>
            <b:First>T</b:First>
          </b:Person>
        </b:NameList>
      </b:Author>
    </b:Author>
    <b:RefOrder>9</b:RefOrder>
  </b:Source>
  <b:Source>
    <b:Tag>Gol10</b:Tag>
    <b:SourceType>Book</b:SourceType>
    <b:Guid>{AB11F6F4-5065-4E08-BB62-154928B6A959}</b:Guid>
    <b:Title>Problem-orientated policing</b:Title>
    <b:Year>2010</b:Year>
    <b:City>New York</b:City>
    <b:Publisher>McGraw-Hill</b:Publisher>
    <b:Author>
      <b:Author>
        <b:NameList>
          <b:Person>
            <b:Last>Goldstein</b:Last>
            <b:First>Herman</b:First>
          </b:Person>
        </b:NameList>
      </b:Author>
    </b:Author>
    <b:RefOrder>18</b:RefOrder>
  </b:Source>
  <b:Source>
    <b:Tag>Gil05</b:Tag>
    <b:SourceType>Report</b:SourceType>
    <b:Guid>{584B3A4F-28C7-4B3A-8F6A-B8E6D9D218AF}</b:Guid>
    <b:Title>Assessing the impact of CCTV</b:Title>
    <b:Year>2005</b:Year>
    <b:Author>
      <b:Author>
        <b:NameList>
          <b:Person>
            <b:Last>Gill</b:Last>
            <b:First>M</b:First>
          </b:Person>
          <b:Person>
            <b:Last>Spriggs</b:Last>
            <b:First>A</b:First>
          </b:Person>
        </b:NameList>
      </b:Author>
    </b:Author>
    <b:Publisher>Home Office Research Study 292</b:Publisher>
    <b:RefOrder>4</b:RefOrder>
  </b:Source>
  <b:Source>
    <b:Tag>Gen16</b:Tag>
    <b:SourceType>Book</b:SourceType>
    <b:Guid>{2DAC6580-454D-4400-9216-2455AD694F4C}</b:Guid>
    <b:Title>Evidence-Based Corrections: What works and what doesn't</b:Title>
    <b:Year>2016</b:Year>
    <b:Publisher>SAGE Publishing</b:Publisher>
    <b:Author>
      <b:Author>
        <b:NameList>
          <b:Person>
            <b:Last>Gendreau</b:Last>
            <b:First>P</b:First>
          </b:Person>
        </b:NameList>
      </b:Author>
    </b:Author>
    <b:RefOrder>3</b:RefOrder>
  </b:Source>
  <b:Source>
    <b:Tag>Far07</b:Tag>
    <b:SourceType>JournalArticle</b:SourceType>
    <b:Guid>{649CF5E0-0B2E-4F16-B22A-DFC46671EE1C}</b:Guid>
    <b:Title>The effects of closed-circuit television on crime: Meta-analysis of an English national quasi-experimental multi-site evaluation</b:Title>
    <b:Year>2007</b:Year>
    <b:JournalName>Journal of Experimental Criminology</b:JournalName>
    <b:Pages>21-38</b:Pages>
    <b:Author>
      <b:Author>
        <b:NameList>
          <b:Person>
            <b:Last>Farrington</b:Last>
            <b:Middle>P</b:Middle>
            <b:First>D</b:First>
          </b:Person>
          <b:Person>
            <b:Last>Gill</b:Last>
            <b:First>M</b:First>
          </b:Person>
          <b:Person>
            <b:Last>Waples</b:Last>
            <b:Middle>J</b:Middle>
            <b:First>S</b:First>
          </b:Person>
          <b:Person>
            <b:Last>Argomaniz</b:Last>
            <b:First>J</b:First>
          </b:Person>
        </b:NameList>
      </b:Author>
    </b:Author>
    <b:Volume>3</b:Volume>
    <b:Issue>1</b:Issue>
    <b:RefOrder>10</b:RefOrder>
  </b:Source>
  <b:Source>
    <b:Tag>Eck87</b:Tag>
    <b:SourceType>Book</b:SourceType>
    <b:Guid>{C25198F2-3A93-45F8-9BBA-0E0E9263E5A2}</b:Guid>
    <b:Title>Problem-solving: Problem-orientated policing in Newport News</b:Title>
    <b:Year>1987</b:Year>
    <b:Publisher>Police Executive Research Forum</b:Publisher>
    <b:Author>
      <b:Author>
        <b:NameList>
          <b:Person>
            <b:Last>Eck</b:Last>
            <b:First>John</b:First>
          </b:Person>
          <b:Person>
            <b:Last>Spelman</b:Last>
            <b:First>William</b:First>
          </b:Person>
        </b:NameList>
      </b:Author>
    </b:Author>
    <b:RefOrder>15</b:RefOrder>
  </b:Source>
  <b:Source>
    <b:Tag>Dur93</b:Tag>
    <b:SourceType>Book</b:SourceType>
    <b:Guid>{2857055A-8789-4CA1-AEE5-76433F3F5DB3}</b:Guid>
    <b:Title>The division of labour in society</b:Title>
    <b:Year>1893</b:Year>
    <b:City>New York</b:City>
    <b:Publisher>The Free Press</b:Publisher>
    <b:Author>
      <b:Author>
        <b:NameList>
          <b:Person>
            <b:Last>Durkheim</b:Last>
            <b:First>E</b:First>
          </b:Person>
        </b:NameList>
      </b:Author>
    </b:Author>
    <b:RefOrder>11</b:RefOrder>
  </b:Source>
  <b:Source>
    <b:Tag>Cro00</b:Tag>
    <b:SourceType>Book</b:SourceType>
    <b:Guid>{A2967850-98F7-4AD2-BF74-36258CEF4D84}</b:Guid>
    <b:Title>Crime Prevention Through Environmental Design: Applications of Architectural Design and Space Management Concepts</b:Title>
    <b:Year>2000</b:Year>
    <b:Publisher>Elsevier</b:Publisher>
    <b:Author>
      <b:Author>
        <b:NameList>
          <b:Person>
            <b:Last>Crowe</b:Last>
            <b:Middle>D</b:Middle>
            <b:First>T</b:First>
          </b:Person>
        </b:NameList>
      </b:Author>
    </b:Author>
    <b:RefOrder>17</b:RefOrder>
  </b:Source>
  <b:Source>
    <b:Tag>Bra94</b:Tag>
    <b:SourceType>JournalArticle</b:SourceType>
    <b:Guid>{48976A7E-6919-4424-9894-0A0EA58CA4E8}</b:Guid>
    <b:Title>Conditions of successful disaffection: The case of shoplifting</b:Title>
    <b:Year>1994</b:Year>
    <b:JournalName>British Journal of Criminology</b:JournalName>
    <b:Pages>412-432</b:Pages>
    <b:Author>
      <b:Author>
        <b:NameList>
          <b:Person>
            <b:Last>Braithwaite</b:Last>
            <b:First>J</b:First>
          </b:Person>
          <b:Person>
            <b:Last>Mugford</b:Last>
            <b:First>S</b:First>
          </b:Person>
        </b:NameList>
      </b:Author>
    </b:Author>
    <b:Volume>34</b:Volume>
    <b:Issue>4</b:Issue>
    <b:RefOrder>12</b:RefOrder>
  </b:Source>
  <b:Source>
    <b:Tag>Bec64</b:Tag>
    <b:SourceType>Book</b:SourceType>
    <b:Guid>{54B4FE3B-7B1B-4BEC-81D0-8ADED1213C64}</b:Guid>
    <b:Title>On Crimes and Punishments</b:Title>
    <b:Year>1764</b:Year>
    <b:Publisher>Batoche Books</b:Publisher>
    <b:Author>
      <b:Author>
        <b:NameList>
          <b:Person>
            <b:Last>Beccaria</b:Last>
            <b:First>C</b:First>
          </b:Person>
        </b:NameList>
      </b:Author>
    </b:Author>
    <b:RefOrder>7</b:RefOrder>
  </b:Source>
  <b:Source>
    <b:Tag>Pol18</b:Tag>
    <b:SourceType>DocumentFromInternetSite</b:SourceType>
    <b:Guid>{691312B1-9148-440A-9DCB-2341C6CED102}</b:Guid>
    <b:Title>The Use of Crime Prevention Through Environmental Design in Policing</b:Title>
    <b:Year>2018</b:Year>
    <b:Author>
      <b:Author>
        <b:Corporate>Police Executive Research Forum</b:Corporate>
      </b:Author>
    </b:Author>
    <b:InternetSiteTitle>Police Forum</b:InternetSiteTitle>
    <b:URL>https://www.policeforum.org/assets/docs/Subject_to_Discussion/CPTED%20in%20Policing.pdf</b:URL>
    <b:RefOrder>16</b:RefOrder>
  </b:Source>
  <b:Source>
    <b:Tag>Sen21</b:Tag>
    <b:SourceType>InternetSite</b:SourceType>
    <b:Guid>{DF8F92D6-8343-4D96-BF20-891C61F1F84D}</b:Guid>
    <b:Title>Sentencing Guidelines</b:Title>
    <b:Year>2021</b:Year>
    <b:InternetSiteTitle>Sentencing Council</b:InternetSiteTitle>
    <b:URL>https://www.sentencingcouncil.org.uk/sentencing-and-the-council/about-sentencing-guidelines/</b:URL>
    <b:Author>
      <b:Author>
        <b:Corporate>Sentencing Council</b:Corporate>
      </b:Author>
    </b:Author>
    <b:RefOrder>20</b:RefOrder>
  </b:Source>
  <b:Source>
    <b:Tag>Off21</b:Tag>
    <b:SourceType>InternetSite</b:SourceType>
    <b:Guid>{CA74E328-BC4C-45A2-A95A-411F4947B238}</b:Guid>
    <b:Title>Crime in England and Wales: year ending March 2021</b:Title>
    <b:Year>2021</b:Year>
    <b:Author>
      <b:Author>
        <b:Corporate>Office for National Statistics</b:Corporate>
      </b:Author>
    </b:Author>
    <b:InternetSiteTitle>Office for National Statistics</b:InternetSiteTitle>
    <b:Month>July</b:Month>
    <b:Day>22</b:Day>
    <b:URL>https://www.ons.gov.uk/peoplepopulationandcommunity/crimeandjustice/bulletins/crimeinenglandandwales/yearendingmarch2021</b:URL>
    <b:RefOrder>1</b:RefOrder>
  </b:Source>
  <b:Source>
    <b:Tag>Jon17</b:Tag>
    <b:SourceType>Book</b:SourceType>
    <b:Guid>{7D4E858B-ADE7-4760-A140-07B5CD83E682}</b:Guid>
    <b:Title>Criminology</b:Title>
    <b:Year>2017</b:Year>
    <b:Publisher>Oxford University Press</b:Publisher>
    <b:Author>
      <b:Author>
        <b:NameList>
          <b:Person>
            <b:Last>Jones</b:Last>
            <b:First>S</b:First>
          </b:Person>
        </b:NameList>
      </b:Author>
    </b:Author>
    <b:RefOrder>8</b:RefOrder>
  </b:Source>
</b:Sources>
</file>

<file path=customXml/itemProps1.xml><?xml version="1.0" encoding="utf-8"?>
<ds:datastoreItem xmlns:ds="http://schemas.openxmlformats.org/officeDocument/2006/customXml" ds:itemID="{573E8760-12DE-46E3-9945-6839D3D4F6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2379DEE-A218-4245-8520-A8E402157A4A}">
  <ds:schemaRefs>
    <ds:schemaRef ds:uri="http://schemas.microsoft.com/sharepoint/v3/contenttype/forms"/>
  </ds:schemaRefs>
</ds:datastoreItem>
</file>

<file path=customXml/itemProps3.xml><?xml version="1.0" encoding="utf-8"?>
<ds:datastoreItem xmlns:ds="http://schemas.openxmlformats.org/officeDocument/2006/customXml" ds:itemID="{E2E9DAA8-FBBC-4A66-BC0A-635DE3B7E1EF}">
  <ds:schemaRefs>
    <ds:schemaRef ds:uri="http://schemas.microsoft.com/office/2006/metadata/properties"/>
    <ds:schemaRef ds:uri="http://schemas.microsoft.com/office/infopath/2007/PartnerControls"/>
    <ds:schemaRef ds:uri="da3f2772-8f1e-4acb-bd98-3a0ee892f48a"/>
  </ds:schemaRefs>
</ds:datastoreItem>
</file>

<file path=customXml/itemProps4.xml><?xml version="1.0" encoding="utf-8"?>
<ds:datastoreItem xmlns:ds="http://schemas.openxmlformats.org/officeDocument/2006/customXml" ds:itemID="{C58504CA-192F-4840-922A-986A3453AD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277</TotalTime>
  <Pages>6</Pages>
  <Words>2460</Words>
  <Characters>14026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Williams (2203204)</dc:creator>
  <cp:keywords/>
  <dc:description/>
  <cp:lastModifiedBy>Steffan Williams (2203204)</cp:lastModifiedBy>
  <cp:revision>2</cp:revision>
  <dcterms:created xsi:type="dcterms:W3CDTF">2023-03-08T17:30:00Z</dcterms:created>
  <dcterms:modified xsi:type="dcterms:W3CDTF">2023-03-08T22:14:00Z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a0d64d3c-6a22-458c-bf9b-de732d8d62db</vt:lpwstr>
  </property>
  <property fmtid="{D5CDD505-2E9C-101B-9397-08002B2CF9AE}" pid="3" name="ContentTypeId">
    <vt:lpwstr>0x01010060EEA2F366178047808FA03462A57F61</vt:lpwstr>
  </property>
</Properties>
</file>