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5E454" w14:textId="77777777" w:rsidR="00D21BF7" w:rsidRDefault="00D21BF7" w:rsidP="00D21BF7">
      <w:pPr>
        <w:jc w:val="center"/>
        <w:rPr>
          <w:b/>
          <w:bCs/>
          <w:sz w:val="32"/>
          <w:szCs w:val="32"/>
        </w:rPr>
      </w:pPr>
    </w:p>
    <w:p w14:paraId="14F785FE" w14:textId="77777777" w:rsidR="00B23EE5" w:rsidRDefault="00B23EE5" w:rsidP="00D21BF7">
      <w:pPr>
        <w:jc w:val="center"/>
        <w:rPr>
          <w:b/>
          <w:bCs/>
          <w:sz w:val="32"/>
          <w:szCs w:val="32"/>
        </w:rPr>
      </w:pPr>
    </w:p>
    <w:p w14:paraId="06951EE5" w14:textId="53C70429" w:rsidR="00D21BF7" w:rsidRPr="00E61E4D" w:rsidRDefault="00D21BF7" w:rsidP="00D21BF7">
      <w:pPr>
        <w:jc w:val="center"/>
        <w:rPr>
          <w:b/>
          <w:bCs/>
          <w:sz w:val="32"/>
          <w:szCs w:val="32"/>
        </w:rPr>
      </w:pPr>
      <w:r w:rsidRPr="00E61E4D">
        <w:rPr>
          <w:b/>
          <w:bCs/>
          <w:sz w:val="32"/>
          <w:szCs w:val="32"/>
        </w:rPr>
        <w:t>BSC (Hons) Health and Social Care</w:t>
      </w:r>
    </w:p>
    <w:p w14:paraId="0AB98207" w14:textId="77777777" w:rsidR="00D21BF7" w:rsidRPr="00D21BF7" w:rsidRDefault="00D21BF7" w:rsidP="00D21BF7">
      <w:pPr>
        <w:ind w:left="-1417" w:firstLine="1416"/>
        <w:jc w:val="center"/>
        <w:rPr>
          <w:b/>
          <w:bCs/>
          <w:sz w:val="32"/>
          <w:szCs w:val="32"/>
        </w:rPr>
      </w:pPr>
      <w:r w:rsidRPr="00D21BF7">
        <w:rPr>
          <w:b/>
          <w:bCs/>
          <w:sz w:val="32"/>
          <w:szCs w:val="32"/>
        </w:rPr>
        <w:t>Complementary Therapies</w:t>
      </w:r>
    </w:p>
    <w:p w14:paraId="4F47207C" w14:textId="0D1BAD52" w:rsidR="00D21BF7" w:rsidRDefault="00D21BF7" w:rsidP="00D21BF7">
      <w:pPr>
        <w:ind w:left="-1417" w:firstLine="1416"/>
        <w:jc w:val="center"/>
        <w:rPr>
          <w:b/>
          <w:bCs/>
          <w:sz w:val="32"/>
          <w:szCs w:val="32"/>
        </w:rPr>
      </w:pPr>
      <w:r w:rsidRPr="00D21BF7">
        <w:rPr>
          <w:b/>
          <w:bCs/>
          <w:sz w:val="32"/>
          <w:szCs w:val="32"/>
        </w:rPr>
        <w:t>BMHP5001</w:t>
      </w:r>
    </w:p>
    <w:p w14:paraId="79D4D510" w14:textId="760A0BEB" w:rsidR="00D84F50" w:rsidRDefault="00A87D0D" w:rsidP="00D21BF7">
      <w:pPr>
        <w:ind w:left="-1417" w:firstLine="1416"/>
        <w:jc w:val="center"/>
        <w:rPr>
          <w:b/>
          <w:bCs/>
          <w:sz w:val="32"/>
          <w:szCs w:val="32"/>
        </w:rPr>
      </w:pPr>
      <w:r>
        <w:rPr>
          <w:b/>
          <w:bCs/>
          <w:sz w:val="32"/>
          <w:szCs w:val="32"/>
        </w:rPr>
        <w:t>S</w:t>
      </w:r>
      <w:r w:rsidR="00D84F50" w:rsidRPr="00D84F50">
        <w:rPr>
          <w:b/>
          <w:bCs/>
          <w:sz w:val="32"/>
          <w:szCs w:val="32"/>
        </w:rPr>
        <w:t xml:space="preserve">upporting </w:t>
      </w:r>
      <w:r>
        <w:rPr>
          <w:b/>
          <w:bCs/>
          <w:sz w:val="32"/>
          <w:szCs w:val="32"/>
        </w:rPr>
        <w:t>P</w:t>
      </w:r>
      <w:r w:rsidR="00D84F50" w:rsidRPr="00D84F50">
        <w:rPr>
          <w:b/>
          <w:bCs/>
          <w:sz w:val="32"/>
          <w:szCs w:val="32"/>
        </w:rPr>
        <w:t>aper</w:t>
      </w:r>
    </w:p>
    <w:p w14:paraId="7A78202B" w14:textId="6D76FDBD" w:rsidR="00B23EE5" w:rsidRDefault="00B23EE5" w:rsidP="00D21BF7">
      <w:pPr>
        <w:ind w:left="-1417" w:firstLine="1416"/>
        <w:jc w:val="center"/>
        <w:rPr>
          <w:b/>
          <w:bCs/>
          <w:sz w:val="32"/>
          <w:szCs w:val="32"/>
        </w:rPr>
      </w:pPr>
    </w:p>
    <w:p w14:paraId="08F14010" w14:textId="2A3357CB" w:rsidR="00B23EE5" w:rsidRDefault="00B23EE5" w:rsidP="00D21BF7">
      <w:pPr>
        <w:ind w:left="-1417" w:firstLine="1416"/>
        <w:jc w:val="center"/>
        <w:rPr>
          <w:b/>
          <w:bCs/>
          <w:sz w:val="32"/>
          <w:szCs w:val="32"/>
        </w:rPr>
      </w:pPr>
    </w:p>
    <w:p w14:paraId="0EBBC025" w14:textId="77777777" w:rsidR="00B23EE5" w:rsidRPr="00D84F50" w:rsidRDefault="00B23EE5" w:rsidP="00D21BF7">
      <w:pPr>
        <w:ind w:left="-1417" w:firstLine="1416"/>
        <w:jc w:val="center"/>
        <w:rPr>
          <w:b/>
          <w:bCs/>
          <w:sz w:val="32"/>
          <w:szCs w:val="32"/>
        </w:rPr>
      </w:pPr>
    </w:p>
    <w:p w14:paraId="5D6D157E" w14:textId="77777777" w:rsidR="00D21BF7" w:rsidRPr="00E61E4D" w:rsidRDefault="00D21BF7" w:rsidP="00D21BF7">
      <w:pPr>
        <w:ind w:left="-1417" w:firstLine="1416"/>
        <w:rPr>
          <w:rFonts w:eastAsia="Times New Roman"/>
          <w:b/>
          <w:bCs/>
          <w:sz w:val="24"/>
          <w:szCs w:val="24"/>
          <w:lang w:eastAsia="en-GB"/>
        </w:rPr>
      </w:pPr>
    </w:p>
    <w:p w14:paraId="3CDE6408" w14:textId="77777777" w:rsidR="00D21BF7" w:rsidRDefault="00D21BF7" w:rsidP="00D21BF7">
      <w:pPr>
        <w:ind w:left="-1417" w:firstLine="1416"/>
        <w:rPr>
          <w:rFonts w:eastAsia="Times New Roman"/>
          <w:b/>
          <w:bCs/>
          <w:sz w:val="24"/>
          <w:szCs w:val="24"/>
          <w:lang w:eastAsia="en-GB"/>
        </w:rPr>
      </w:pPr>
    </w:p>
    <w:p w14:paraId="3AB057E8" w14:textId="77777777" w:rsidR="00D21BF7" w:rsidRPr="00E61E4D" w:rsidRDefault="00D21BF7" w:rsidP="00D21BF7">
      <w:pPr>
        <w:ind w:left="-1417" w:firstLine="1416"/>
        <w:rPr>
          <w:rFonts w:eastAsia="Times New Roman"/>
          <w:b/>
          <w:bCs/>
          <w:sz w:val="24"/>
          <w:szCs w:val="24"/>
          <w:lang w:eastAsia="en-GB"/>
        </w:rPr>
      </w:pPr>
    </w:p>
    <w:p w14:paraId="1A292052" w14:textId="77777777" w:rsidR="00D21BF7" w:rsidRPr="00E61E4D" w:rsidRDefault="00D21BF7" w:rsidP="00D21BF7">
      <w:pPr>
        <w:rPr>
          <w:rFonts w:eastAsia="Times New Roman"/>
          <w:b/>
          <w:bCs/>
          <w:sz w:val="24"/>
          <w:szCs w:val="24"/>
          <w:lang w:eastAsia="en-GB"/>
        </w:rPr>
      </w:pPr>
      <w:r w:rsidRPr="00E61E4D">
        <w:rPr>
          <w:rFonts w:eastAsia="Times New Roman"/>
          <w:b/>
          <w:bCs/>
          <w:sz w:val="24"/>
          <w:szCs w:val="24"/>
          <w:lang w:eastAsia="en-GB"/>
        </w:rPr>
        <w:t>Student: Edit Tingyela</w:t>
      </w:r>
    </w:p>
    <w:p w14:paraId="36C9B6BE" w14:textId="77777777" w:rsidR="00D21BF7" w:rsidRPr="00E61E4D" w:rsidRDefault="00D21BF7" w:rsidP="00D21BF7">
      <w:pPr>
        <w:ind w:left="-1417" w:firstLine="1416"/>
        <w:rPr>
          <w:rFonts w:eastAsia="Times New Roman"/>
          <w:b/>
          <w:bCs/>
          <w:sz w:val="24"/>
          <w:szCs w:val="24"/>
          <w:lang w:eastAsia="en-GB"/>
        </w:rPr>
      </w:pPr>
      <w:r w:rsidRPr="00E61E4D">
        <w:rPr>
          <w:rFonts w:eastAsia="Times New Roman"/>
          <w:b/>
          <w:bCs/>
          <w:sz w:val="24"/>
          <w:szCs w:val="24"/>
          <w:lang w:eastAsia="en-GB"/>
        </w:rPr>
        <w:t>Student ID: 1917242</w:t>
      </w:r>
    </w:p>
    <w:p w14:paraId="73745F67" w14:textId="0D3B8A7D" w:rsidR="00D21BF7" w:rsidRPr="00D84F50" w:rsidRDefault="00D21BF7" w:rsidP="00D21BF7">
      <w:pPr>
        <w:ind w:left="-1417" w:firstLine="1416"/>
        <w:rPr>
          <w:rFonts w:eastAsiaTheme="minorEastAsia"/>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sidRPr="00E61E4D">
        <w:rPr>
          <w:rFonts w:eastAsia="Times New Roman"/>
          <w:b/>
          <w:bCs/>
          <w:sz w:val="24"/>
          <w:szCs w:val="24"/>
          <w:lang w:eastAsia="en-GB"/>
        </w:rPr>
        <w:t>Tutor`s Name:</w:t>
      </w:r>
      <w:r w:rsidRPr="00E61E4D">
        <w:rPr>
          <w:rFonts w:eastAsiaTheme="minorEastAsia"/>
          <w:b/>
          <w:bCs/>
          <w:color w:val="000000" w:themeColor="text1"/>
          <w:kern w:val="24"/>
          <w:sz w:val="40"/>
          <w:szCs w:val="40"/>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r w:rsidR="00D84F50" w:rsidRPr="00D84F50">
        <w:rPr>
          <w:rFonts w:eastAsiaTheme="minorEastAsia"/>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Joanna </w:t>
      </w:r>
      <w:proofErr w:type="spellStart"/>
      <w:r w:rsidR="00D84F50" w:rsidRPr="00D84F50">
        <w:rPr>
          <w:rFonts w:eastAsiaTheme="minorEastAsia"/>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Wals</w:t>
      </w:r>
      <w:proofErr w:type="spellEnd"/>
    </w:p>
    <w:p w14:paraId="527CDE17" w14:textId="77777777" w:rsidR="00D21BF7" w:rsidRDefault="00D21BF7" w:rsidP="00D21BF7">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7154F88A" w14:textId="77777777" w:rsidR="00D21BF7" w:rsidRDefault="00D21BF7" w:rsidP="00D21BF7">
      <w:pPr>
        <w:pStyle w:val="Heading1"/>
        <w:rPr>
          <w:rFonts w:ascii="Arial" w:hAnsi="Arial" w:cs="Arial"/>
          <w:color w:val="4472C4" w:themeColor="accent1"/>
          <w:sz w:val="28"/>
          <w:szCs w:val="28"/>
        </w:rPr>
      </w:pPr>
    </w:p>
    <w:p w14:paraId="347A28AE" w14:textId="77777777" w:rsidR="00D21BF7" w:rsidRDefault="00D21BF7" w:rsidP="00D21BF7">
      <w:pPr>
        <w:pStyle w:val="Heading1"/>
        <w:rPr>
          <w:rFonts w:ascii="Arial" w:hAnsi="Arial" w:cs="Arial"/>
          <w:color w:val="4472C4" w:themeColor="accent1"/>
          <w:sz w:val="28"/>
          <w:szCs w:val="28"/>
        </w:rPr>
      </w:pPr>
    </w:p>
    <w:p w14:paraId="7A39EC3F" w14:textId="77777777" w:rsidR="00D21BF7" w:rsidRDefault="00D21BF7" w:rsidP="00D21BF7">
      <w:pPr>
        <w:pStyle w:val="Heading1"/>
        <w:rPr>
          <w:rFonts w:ascii="Arial" w:hAnsi="Arial" w:cs="Arial"/>
          <w:color w:val="4472C4" w:themeColor="accent1"/>
          <w:sz w:val="28"/>
          <w:szCs w:val="28"/>
        </w:rPr>
      </w:pPr>
    </w:p>
    <w:p w14:paraId="13DF121C" w14:textId="77777777" w:rsidR="00D21BF7" w:rsidRDefault="00D21BF7" w:rsidP="00D21BF7">
      <w:pPr>
        <w:pStyle w:val="Heading1"/>
        <w:rPr>
          <w:rFonts w:ascii="Arial" w:hAnsi="Arial" w:cs="Arial"/>
          <w:color w:val="4472C4" w:themeColor="accent1"/>
          <w:sz w:val="28"/>
          <w:szCs w:val="28"/>
        </w:rPr>
      </w:pPr>
    </w:p>
    <w:p w14:paraId="2D930400" w14:textId="77777777" w:rsidR="00D21BF7" w:rsidRDefault="00D21BF7" w:rsidP="00D21BF7">
      <w:pPr>
        <w:pStyle w:val="Heading1"/>
        <w:rPr>
          <w:rFonts w:ascii="Arial" w:hAnsi="Arial" w:cs="Arial"/>
          <w:color w:val="4472C4" w:themeColor="accent1"/>
          <w:sz w:val="28"/>
          <w:szCs w:val="28"/>
        </w:rPr>
      </w:pPr>
    </w:p>
    <w:p w14:paraId="231FDD6C" w14:textId="77777777" w:rsidR="00D21BF7" w:rsidRDefault="00D21BF7" w:rsidP="00D21BF7">
      <w:pPr>
        <w:pStyle w:val="Heading1"/>
        <w:rPr>
          <w:rFonts w:ascii="Arial" w:hAnsi="Arial" w:cs="Arial"/>
          <w:color w:val="4472C4" w:themeColor="accent1"/>
          <w:sz w:val="28"/>
          <w:szCs w:val="28"/>
        </w:rPr>
      </w:pPr>
    </w:p>
    <w:p w14:paraId="3C0C2F08" w14:textId="77777777" w:rsidR="00D21BF7" w:rsidRDefault="00D21BF7" w:rsidP="00D21BF7">
      <w:pPr>
        <w:pStyle w:val="Heading1"/>
        <w:rPr>
          <w:rFonts w:ascii="Arial" w:hAnsi="Arial" w:cs="Arial"/>
          <w:color w:val="4472C4" w:themeColor="accent1"/>
          <w:sz w:val="28"/>
          <w:szCs w:val="28"/>
        </w:rPr>
      </w:pPr>
    </w:p>
    <w:p w14:paraId="37AF1252" w14:textId="77777777" w:rsidR="00D21BF7" w:rsidRDefault="00D21BF7" w:rsidP="00D21BF7">
      <w:pPr>
        <w:pStyle w:val="Heading1"/>
        <w:rPr>
          <w:rFonts w:ascii="Arial" w:hAnsi="Arial" w:cs="Arial"/>
          <w:color w:val="4472C4" w:themeColor="accent1"/>
          <w:sz w:val="28"/>
          <w:szCs w:val="28"/>
        </w:rPr>
      </w:pPr>
    </w:p>
    <w:p w14:paraId="15EFC2E3" w14:textId="77777777" w:rsidR="00D21BF7" w:rsidRDefault="00D21BF7" w:rsidP="00D21BF7">
      <w:pPr>
        <w:pStyle w:val="Heading1"/>
        <w:rPr>
          <w:rFonts w:ascii="Arial" w:hAnsi="Arial" w:cs="Arial"/>
          <w:color w:val="4472C4" w:themeColor="accent1"/>
          <w:sz w:val="28"/>
          <w:szCs w:val="28"/>
        </w:rPr>
      </w:pPr>
    </w:p>
    <w:p w14:paraId="647374B8" w14:textId="77777777" w:rsidR="00D21BF7" w:rsidRDefault="00D21BF7" w:rsidP="00D21BF7">
      <w:pPr>
        <w:pStyle w:val="Heading1"/>
        <w:rPr>
          <w:rFonts w:ascii="Arial" w:hAnsi="Arial" w:cs="Arial"/>
          <w:color w:val="4472C4" w:themeColor="accent1"/>
          <w:sz w:val="28"/>
          <w:szCs w:val="28"/>
        </w:rPr>
      </w:pPr>
    </w:p>
    <w:p w14:paraId="2483A912" w14:textId="77777777" w:rsidR="00D21BF7" w:rsidRDefault="00D21BF7" w:rsidP="00D21BF7">
      <w:pPr>
        <w:pStyle w:val="Heading1"/>
        <w:rPr>
          <w:rFonts w:ascii="Arial" w:hAnsi="Arial" w:cs="Arial"/>
          <w:color w:val="4472C4" w:themeColor="accent1"/>
          <w:sz w:val="28"/>
          <w:szCs w:val="28"/>
        </w:rPr>
      </w:pPr>
    </w:p>
    <w:p w14:paraId="530B0A53" w14:textId="14827449" w:rsidR="004E77AF" w:rsidRDefault="004E77AF" w:rsidP="00D21BF7">
      <w:pPr>
        <w:pStyle w:val="Heading1"/>
        <w:rPr>
          <w:rFonts w:ascii="Arial" w:hAnsi="Arial" w:cs="Arial"/>
          <w:color w:val="4472C4" w:themeColor="accent1"/>
          <w:sz w:val="28"/>
          <w:szCs w:val="28"/>
        </w:rPr>
      </w:pPr>
    </w:p>
    <w:p w14:paraId="725C29A8" w14:textId="54B71155" w:rsidR="00D21BF7" w:rsidRDefault="00D21BF7" w:rsidP="00D21BF7"/>
    <w:p w14:paraId="0E20DB19" w14:textId="11244387" w:rsidR="00D21BF7" w:rsidRDefault="00D21BF7" w:rsidP="00D21BF7"/>
    <w:p w14:paraId="373F4E5C" w14:textId="12AE01BB" w:rsidR="00D21BF7" w:rsidRDefault="00D21BF7" w:rsidP="00D21BF7"/>
    <w:p w14:paraId="38852266" w14:textId="6685771F" w:rsidR="00D21BF7" w:rsidRDefault="00D21BF7" w:rsidP="00D21BF7"/>
    <w:sdt>
      <w:sdtPr>
        <w:rPr>
          <w:rFonts w:ascii="Arial" w:eastAsiaTheme="minorHAnsi" w:hAnsi="Arial" w:cs="Arial"/>
          <w:color w:val="auto"/>
          <w:sz w:val="22"/>
          <w:szCs w:val="22"/>
          <w:lang w:val="en-GB"/>
        </w:rPr>
        <w:id w:val="1739434411"/>
        <w:docPartObj>
          <w:docPartGallery w:val="Table of Contents"/>
          <w:docPartUnique/>
        </w:docPartObj>
      </w:sdtPr>
      <w:sdtEndPr>
        <w:rPr>
          <w:b/>
          <w:bCs/>
          <w:noProof/>
        </w:rPr>
      </w:sdtEndPr>
      <w:sdtContent>
        <w:p w14:paraId="1179A9BD" w14:textId="323B9BDB" w:rsidR="00FC6FF5" w:rsidRDefault="00FC6FF5">
          <w:pPr>
            <w:pStyle w:val="TOCHeading"/>
          </w:pPr>
          <w:r>
            <w:t>Table of Contents</w:t>
          </w:r>
        </w:p>
        <w:p w14:paraId="68C90FD0" w14:textId="01DC0B66" w:rsidR="00290C08" w:rsidRDefault="00FC6FF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0342266" w:history="1">
            <w:r w:rsidR="00290C08" w:rsidRPr="00DF3F3B">
              <w:rPr>
                <w:rStyle w:val="Hyperlink"/>
                <w:b/>
                <w:bCs/>
                <w:noProof/>
              </w:rPr>
              <w:t>INTRODUCTION</w:t>
            </w:r>
            <w:r w:rsidR="00290C08">
              <w:rPr>
                <w:noProof/>
                <w:webHidden/>
              </w:rPr>
              <w:tab/>
            </w:r>
            <w:r w:rsidR="00290C08">
              <w:rPr>
                <w:noProof/>
                <w:webHidden/>
              </w:rPr>
              <w:fldChar w:fldCharType="begin"/>
            </w:r>
            <w:r w:rsidR="00290C08">
              <w:rPr>
                <w:noProof/>
                <w:webHidden/>
              </w:rPr>
              <w:instrText xml:space="preserve"> PAGEREF _Toc70342266 \h </w:instrText>
            </w:r>
            <w:r w:rsidR="00290C08">
              <w:rPr>
                <w:noProof/>
                <w:webHidden/>
              </w:rPr>
            </w:r>
            <w:r w:rsidR="00290C08">
              <w:rPr>
                <w:noProof/>
                <w:webHidden/>
              </w:rPr>
              <w:fldChar w:fldCharType="separate"/>
            </w:r>
            <w:r w:rsidR="00290C08">
              <w:rPr>
                <w:noProof/>
                <w:webHidden/>
              </w:rPr>
              <w:t>3</w:t>
            </w:r>
            <w:r w:rsidR="00290C08">
              <w:rPr>
                <w:noProof/>
                <w:webHidden/>
              </w:rPr>
              <w:fldChar w:fldCharType="end"/>
            </w:r>
          </w:hyperlink>
        </w:p>
        <w:p w14:paraId="04709C5F" w14:textId="3E10720D" w:rsidR="00290C08" w:rsidRDefault="00A12141">
          <w:pPr>
            <w:pStyle w:val="TOC1"/>
            <w:tabs>
              <w:tab w:val="right" w:leader="dot" w:pos="9016"/>
            </w:tabs>
            <w:rPr>
              <w:rFonts w:asciiTheme="minorHAnsi" w:eastAsiaTheme="minorEastAsia" w:hAnsiTheme="minorHAnsi" w:cstheme="minorBidi"/>
              <w:noProof/>
              <w:lang w:eastAsia="en-GB"/>
            </w:rPr>
          </w:pPr>
          <w:hyperlink w:anchor="_Toc70342267" w:history="1">
            <w:r w:rsidR="00290C08" w:rsidRPr="00DF3F3B">
              <w:rPr>
                <w:rStyle w:val="Hyperlink"/>
                <w:b/>
                <w:bCs/>
                <w:noProof/>
              </w:rPr>
              <w:t>HISTORY</w:t>
            </w:r>
            <w:r w:rsidR="00290C08">
              <w:rPr>
                <w:noProof/>
                <w:webHidden/>
              </w:rPr>
              <w:tab/>
            </w:r>
            <w:r w:rsidR="00290C08">
              <w:rPr>
                <w:noProof/>
                <w:webHidden/>
              </w:rPr>
              <w:fldChar w:fldCharType="begin"/>
            </w:r>
            <w:r w:rsidR="00290C08">
              <w:rPr>
                <w:noProof/>
                <w:webHidden/>
              </w:rPr>
              <w:instrText xml:space="preserve"> PAGEREF _Toc70342267 \h </w:instrText>
            </w:r>
            <w:r w:rsidR="00290C08">
              <w:rPr>
                <w:noProof/>
                <w:webHidden/>
              </w:rPr>
            </w:r>
            <w:r w:rsidR="00290C08">
              <w:rPr>
                <w:noProof/>
                <w:webHidden/>
              </w:rPr>
              <w:fldChar w:fldCharType="separate"/>
            </w:r>
            <w:r w:rsidR="00290C08">
              <w:rPr>
                <w:noProof/>
                <w:webHidden/>
              </w:rPr>
              <w:t>3</w:t>
            </w:r>
            <w:r w:rsidR="00290C08">
              <w:rPr>
                <w:noProof/>
                <w:webHidden/>
              </w:rPr>
              <w:fldChar w:fldCharType="end"/>
            </w:r>
          </w:hyperlink>
        </w:p>
        <w:p w14:paraId="6F2B9B03" w14:textId="4D3E0A55" w:rsidR="00290C08" w:rsidRDefault="00A12141">
          <w:pPr>
            <w:pStyle w:val="TOC1"/>
            <w:tabs>
              <w:tab w:val="right" w:leader="dot" w:pos="9016"/>
            </w:tabs>
            <w:rPr>
              <w:rFonts w:asciiTheme="minorHAnsi" w:eastAsiaTheme="minorEastAsia" w:hAnsiTheme="minorHAnsi" w:cstheme="minorBidi"/>
              <w:noProof/>
              <w:lang w:eastAsia="en-GB"/>
            </w:rPr>
          </w:pPr>
          <w:hyperlink w:anchor="_Toc70342268" w:history="1">
            <w:r w:rsidR="00290C08" w:rsidRPr="00DF3F3B">
              <w:rPr>
                <w:rStyle w:val="Hyperlink"/>
                <w:b/>
                <w:bCs/>
                <w:noProof/>
              </w:rPr>
              <w:t>USES</w:t>
            </w:r>
            <w:r w:rsidR="00290C08">
              <w:rPr>
                <w:noProof/>
                <w:webHidden/>
              </w:rPr>
              <w:tab/>
            </w:r>
            <w:r w:rsidR="00290C08">
              <w:rPr>
                <w:noProof/>
                <w:webHidden/>
              </w:rPr>
              <w:fldChar w:fldCharType="begin"/>
            </w:r>
            <w:r w:rsidR="00290C08">
              <w:rPr>
                <w:noProof/>
                <w:webHidden/>
              </w:rPr>
              <w:instrText xml:space="preserve"> PAGEREF _Toc70342268 \h </w:instrText>
            </w:r>
            <w:r w:rsidR="00290C08">
              <w:rPr>
                <w:noProof/>
                <w:webHidden/>
              </w:rPr>
            </w:r>
            <w:r w:rsidR="00290C08">
              <w:rPr>
                <w:noProof/>
                <w:webHidden/>
              </w:rPr>
              <w:fldChar w:fldCharType="separate"/>
            </w:r>
            <w:r w:rsidR="00290C08">
              <w:rPr>
                <w:noProof/>
                <w:webHidden/>
              </w:rPr>
              <w:t>3</w:t>
            </w:r>
            <w:r w:rsidR="00290C08">
              <w:rPr>
                <w:noProof/>
                <w:webHidden/>
              </w:rPr>
              <w:fldChar w:fldCharType="end"/>
            </w:r>
          </w:hyperlink>
        </w:p>
        <w:p w14:paraId="76E6AC43" w14:textId="7306FA69" w:rsidR="00290C08" w:rsidRDefault="00A12141">
          <w:pPr>
            <w:pStyle w:val="TOC1"/>
            <w:tabs>
              <w:tab w:val="right" w:leader="dot" w:pos="9016"/>
            </w:tabs>
            <w:rPr>
              <w:rFonts w:asciiTheme="minorHAnsi" w:eastAsiaTheme="minorEastAsia" w:hAnsiTheme="minorHAnsi" w:cstheme="minorBidi"/>
              <w:noProof/>
              <w:lang w:eastAsia="en-GB"/>
            </w:rPr>
          </w:pPr>
          <w:hyperlink w:anchor="_Toc70342269" w:history="1">
            <w:r w:rsidR="00290C08" w:rsidRPr="00DF3F3B">
              <w:rPr>
                <w:rStyle w:val="Hyperlink"/>
                <w:b/>
                <w:bCs/>
                <w:noProof/>
              </w:rPr>
              <w:t>EFFICACY</w:t>
            </w:r>
            <w:r w:rsidR="00290C08">
              <w:rPr>
                <w:noProof/>
                <w:webHidden/>
              </w:rPr>
              <w:tab/>
            </w:r>
            <w:r w:rsidR="00290C08">
              <w:rPr>
                <w:noProof/>
                <w:webHidden/>
              </w:rPr>
              <w:fldChar w:fldCharType="begin"/>
            </w:r>
            <w:r w:rsidR="00290C08">
              <w:rPr>
                <w:noProof/>
                <w:webHidden/>
              </w:rPr>
              <w:instrText xml:space="preserve"> PAGEREF _Toc70342269 \h </w:instrText>
            </w:r>
            <w:r w:rsidR="00290C08">
              <w:rPr>
                <w:noProof/>
                <w:webHidden/>
              </w:rPr>
            </w:r>
            <w:r w:rsidR="00290C08">
              <w:rPr>
                <w:noProof/>
                <w:webHidden/>
              </w:rPr>
              <w:fldChar w:fldCharType="separate"/>
            </w:r>
            <w:r w:rsidR="00290C08">
              <w:rPr>
                <w:noProof/>
                <w:webHidden/>
              </w:rPr>
              <w:t>4</w:t>
            </w:r>
            <w:r w:rsidR="00290C08">
              <w:rPr>
                <w:noProof/>
                <w:webHidden/>
              </w:rPr>
              <w:fldChar w:fldCharType="end"/>
            </w:r>
          </w:hyperlink>
        </w:p>
        <w:p w14:paraId="0A6B6F05" w14:textId="69483C60" w:rsidR="00290C08" w:rsidRDefault="00A12141">
          <w:pPr>
            <w:pStyle w:val="TOC1"/>
            <w:tabs>
              <w:tab w:val="right" w:leader="dot" w:pos="9016"/>
            </w:tabs>
            <w:rPr>
              <w:rFonts w:asciiTheme="minorHAnsi" w:eastAsiaTheme="minorEastAsia" w:hAnsiTheme="minorHAnsi" w:cstheme="minorBidi"/>
              <w:noProof/>
              <w:lang w:eastAsia="en-GB"/>
            </w:rPr>
          </w:pPr>
          <w:hyperlink w:anchor="_Toc70342270" w:history="1">
            <w:r w:rsidR="00290C08" w:rsidRPr="00DF3F3B">
              <w:rPr>
                <w:rStyle w:val="Hyperlink"/>
                <w:b/>
                <w:bCs/>
                <w:noProof/>
              </w:rPr>
              <w:t>EFFECTIVENESS</w:t>
            </w:r>
            <w:r w:rsidR="00290C08">
              <w:rPr>
                <w:noProof/>
                <w:webHidden/>
              </w:rPr>
              <w:tab/>
            </w:r>
            <w:r w:rsidR="00290C08">
              <w:rPr>
                <w:noProof/>
                <w:webHidden/>
              </w:rPr>
              <w:fldChar w:fldCharType="begin"/>
            </w:r>
            <w:r w:rsidR="00290C08">
              <w:rPr>
                <w:noProof/>
                <w:webHidden/>
              </w:rPr>
              <w:instrText xml:space="preserve"> PAGEREF _Toc70342270 \h </w:instrText>
            </w:r>
            <w:r w:rsidR="00290C08">
              <w:rPr>
                <w:noProof/>
                <w:webHidden/>
              </w:rPr>
            </w:r>
            <w:r w:rsidR="00290C08">
              <w:rPr>
                <w:noProof/>
                <w:webHidden/>
              </w:rPr>
              <w:fldChar w:fldCharType="separate"/>
            </w:r>
            <w:r w:rsidR="00290C08">
              <w:rPr>
                <w:noProof/>
                <w:webHidden/>
              </w:rPr>
              <w:t>4</w:t>
            </w:r>
            <w:r w:rsidR="00290C08">
              <w:rPr>
                <w:noProof/>
                <w:webHidden/>
              </w:rPr>
              <w:fldChar w:fldCharType="end"/>
            </w:r>
          </w:hyperlink>
        </w:p>
        <w:p w14:paraId="568EBCDA" w14:textId="6CFC1A8C" w:rsidR="00290C08" w:rsidRDefault="00A12141">
          <w:pPr>
            <w:pStyle w:val="TOC2"/>
            <w:tabs>
              <w:tab w:val="right" w:leader="dot" w:pos="9016"/>
            </w:tabs>
            <w:rPr>
              <w:rFonts w:asciiTheme="minorHAnsi" w:eastAsiaTheme="minorEastAsia" w:hAnsiTheme="minorHAnsi" w:cstheme="minorBidi"/>
              <w:noProof/>
              <w:lang w:eastAsia="en-GB"/>
            </w:rPr>
          </w:pPr>
          <w:hyperlink w:anchor="_Toc70342271" w:history="1">
            <w:r w:rsidR="00290C08" w:rsidRPr="00DF3F3B">
              <w:rPr>
                <w:rStyle w:val="Hyperlink"/>
                <w:noProof/>
                <w:lang w:eastAsia="en-GB"/>
              </w:rPr>
              <w:t>Side Effect</w:t>
            </w:r>
            <w:r w:rsidR="00290C08">
              <w:rPr>
                <w:noProof/>
                <w:webHidden/>
              </w:rPr>
              <w:tab/>
            </w:r>
            <w:r w:rsidR="00290C08">
              <w:rPr>
                <w:noProof/>
                <w:webHidden/>
              </w:rPr>
              <w:fldChar w:fldCharType="begin"/>
            </w:r>
            <w:r w:rsidR="00290C08">
              <w:rPr>
                <w:noProof/>
                <w:webHidden/>
              </w:rPr>
              <w:instrText xml:space="preserve"> PAGEREF _Toc70342271 \h </w:instrText>
            </w:r>
            <w:r w:rsidR="00290C08">
              <w:rPr>
                <w:noProof/>
                <w:webHidden/>
              </w:rPr>
            </w:r>
            <w:r w:rsidR="00290C08">
              <w:rPr>
                <w:noProof/>
                <w:webHidden/>
              </w:rPr>
              <w:fldChar w:fldCharType="separate"/>
            </w:r>
            <w:r w:rsidR="00290C08">
              <w:rPr>
                <w:noProof/>
                <w:webHidden/>
              </w:rPr>
              <w:t>5</w:t>
            </w:r>
            <w:r w:rsidR="00290C08">
              <w:rPr>
                <w:noProof/>
                <w:webHidden/>
              </w:rPr>
              <w:fldChar w:fldCharType="end"/>
            </w:r>
          </w:hyperlink>
        </w:p>
        <w:p w14:paraId="3CEFCD37" w14:textId="5410F2D7" w:rsidR="00290C08" w:rsidRDefault="00A12141">
          <w:pPr>
            <w:pStyle w:val="TOC2"/>
            <w:tabs>
              <w:tab w:val="right" w:leader="dot" w:pos="9016"/>
            </w:tabs>
            <w:rPr>
              <w:rFonts w:asciiTheme="minorHAnsi" w:eastAsiaTheme="minorEastAsia" w:hAnsiTheme="minorHAnsi" w:cstheme="minorBidi"/>
              <w:noProof/>
              <w:lang w:eastAsia="en-GB"/>
            </w:rPr>
          </w:pPr>
          <w:hyperlink w:anchor="_Toc70342272" w:history="1">
            <w:r w:rsidR="00290C08" w:rsidRPr="00DF3F3B">
              <w:rPr>
                <w:rStyle w:val="Hyperlink"/>
                <w:noProof/>
                <w:lang w:eastAsia="en-GB"/>
              </w:rPr>
              <w:t>Contraindication</w:t>
            </w:r>
            <w:r w:rsidR="00290C08">
              <w:rPr>
                <w:noProof/>
                <w:webHidden/>
              </w:rPr>
              <w:tab/>
            </w:r>
            <w:r w:rsidR="00290C08">
              <w:rPr>
                <w:noProof/>
                <w:webHidden/>
              </w:rPr>
              <w:fldChar w:fldCharType="begin"/>
            </w:r>
            <w:r w:rsidR="00290C08">
              <w:rPr>
                <w:noProof/>
                <w:webHidden/>
              </w:rPr>
              <w:instrText xml:space="preserve"> PAGEREF _Toc70342272 \h </w:instrText>
            </w:r>
            <w:r w:rsidR="00290C08">
              <w:rPr>
                <w:noProof/>
                <w:webHidden/>
              </w:rPr>
            </w:r>
            <w:r w:rsidR="00290C08">
              <w:rPr>
                <w:noProof/>
                <w:webHidden/>
              </w:rPr>
              <w:fldChar w:fldCharType="separate"/>
            </w:r>
            <w:r w:rsidR="00290C08">
              <w:rPr>
                <w:noProof/>
                <w:webHidden/>
              </w:rPr>
              <w:t>5</w:t>
            </w:r>
            <w:r w:rsidR="00290C08">
              <w:rPr>
                <w:noProof/>
                <w:webHidden/>
              </w:rPr>
              <w:fldChar w:fldCharType="end"/>
            </w:r>
          </w:hyperlink>
        </w:p>
        <w:p w14:paraId="56A07E89" w14:textId="50E8AF06" w:rsidR="00290C08" w:rsidRDefault="00A12141">
          <w:pPr>
            <w:pStyle w:val="TOC1"/>
            <w:tabs>
              <w:tab w:val="right" w:leader="dot" w:pos="9016"/>
            </w:tabs>
            <w:rPr>
              <w:rFonts w:asciiTheme="minorHAnsi" w:eastAsiaTheme="minorEastAsia" w:hAnsiTheme="minorHAnsi" w:cstheme="minorBidi"/>
              <w:noProof/>
              <w:lang w:eastAsia="en-GB"/>
            </w:rPr>
          </w:pPr>
          <w:hyperlink w:anchor="_Toc70342273" w:history="1">
            <w:r w:rsidR="00290C08" w:rsidRPr="00DF3F3B">
              <w:rPr>
                <w:rStyle w:val="Hyperlink"/>
                <w:b/>
                <w:bCs/>
                <w:noProof/>
                <w:lang w:eastAsia="en-GB"/>
              </w:rPr>
              <w:t>CONCLUSION</w:t>
            </w:r>
            <w:r w:rsidR="00290C08">
              <w:rPr>
                <w:noProof/>
                <w:webHidden/>
              </w:rPr>
              <w:tab/>
            </w:r>
            <w:r w:rsidR="00290C08">
              <w:rPr>
                <w:noProof/>
                <w:webHidden/>
              </w:rPr>
              <w:fldChar w:fldCharType="begin"/>
            </w:r>
            <w:r w:rsidR="00290C08">
              <w:rPr>
                <w:noProof/>
                <w:webHidden/>
              </w:rPr>
              <w:instrText xml:space="preserve"> PAGEREF _Toc70342273 \h </w:instrText>
            </w:r>
            <w:r w:rsidR="00290C08">
              <w:rPr>
                <w:noProof/>
                <w:webHidden/>
              </w:rPr>
            </w:r>
            <w:r w:rsidR="00290C08">
              <w:rPr>
                <w:noProof/>
                <w:webHidden/>
              </w:rPr>
              <w:fldChar w:fldCharType="separate"/>
            </w:r>
            <w:r w:rsidR="00290C08">
              <w:rPr>
                <w:noProof/>
                <w:webHidden/>
              </w:rPr>
              <w:t>5</w:t>
            </w:r>
            <w:r w:rsidR="00290C08">
              <w:rPr>
                <w:noProof/>
                <w:webHidden/>
              </w:rPr>
              <w:fldChar w:fldCharType="end"/>
            </w:r>
          </w:hyperlink>
        </w:p>
        <w:p w14:paraId="66233984" w14:textId="6652430A" w:rsidR="00290C08" w:rsidRDefault="00A12141">
          <w:pPr>
            <w:pStyle w:val="TOC1"/>
            <w:tabs>
              <w:tab w:val="right" w:leader="dot" w:pos="9016"/>
            </w:tabs>
            <w:rPr>
              <w:rFonts w:asciiTheme="minorHAnsi" w:eastAsiaTheme="minorEastAsia" w:hAnsiTheme="minorHAnsi" w:cstheme="minorBidi"/>
              <w:noProof/>
              <w:lang w:eastAsia="en-GB"/>
            </w:rPr>
          </w:pPr>
          <w:hyperlink w:anchor="_Toc70342274" w:history="1">
            <w:r w:rsidR="00290C08" w:rsidRPr="00DF3F3B">
              <w:rPr>
                <w:rStyle w:val="Hyperlink"/>
                <w:noProof/>
              </w:rPr>
              <w:t>REFERENCES</w:t>
            </w:r>
            <w:r w:rsidR="00290C08">
              <w:rPr>
                <w:noProof/>
                <w:webHidden/>
              </w:rPr>
              <w:tab/>
            </w:r>
            <w:r w:rsidR="00290C08">
              <w:rPr>
                <w:noProof/>
                <w:webHidden/>
              </w:rPr>
              <w:fldChar w:fldCharType="begin"/>
            </w:r>
            <w:r w:rsidR="00290C08">
              <w:rPr>
                <w:noProof/>
                <w:webHidden/>
              </w:rPr>
              <w:instrText xml:space="preserve"> PAGEREF _Toc70342274 \h </w:instrText>
            </w:r>
            <w:r w:rsidR="00290C08">
              <w:rPr>
                <w:noProof/>
                <w:webHidden/>
              </w:rPr>
            </w:r>
            <w:r w:rsidR="00290C08">
              <w:rPr>
                <w:noProof/>
                <w:webHidden/>
              </w:rPr>
              <w:fldChar w:fldCharType="separate"/>
            </w:r>
            <w:r w:rsidR="00290C08">
              <w:rPr>
                <w:noProof/>
                <w:webHidden/>
              </w:rPr>
              <w:t>6</w:t>
            </w:r>
            <w:r w:rsidR="00290C08">
              <w:rPr>
                <w:noProof/>
                <w:webHidden/>
              </w:rPr>
              <w:fldChar w:fldCharType="end"/>
            </w:r>
          </w:hyperlink>
        </w:p>
        <w:p w14:paraId="037177BA" w14:textId="70625E6F" w:rsidR="00FC6FF5" w:rsidRDefault="00FC6FF5">
          <w:r>
            <w:rPr>
              <w:b/>
              <w:bCs/>
              <w:noProof/>
            </w:rPr>
            <w:fldChar w:fldCharType="end"/>
          </w:r>
        </w:p>
      </w:sdtContent>
    </w:sdt>
    <w:p w14:paraId="4F267476" w14:textId="114EA13F" w:rsidR="00D21BF7" w:rsidRDefault="00D21BF7" w:rsidP="00D21BF7"/>
    <w:p w14:paraId="108CA137" w14:textId="7E117EB6" w:rsidR="00D21BF7" w:rsidRDefault="00D21BF7" w:rsidP="00D21BF7"/>
    <w:p w14:paraId="75F6B8C7" w14:textId="151BB12B" w:rsidR="00A7584B" w:rsidRDefault="00A7584B" w:rsidP="00D21BF7"/>
    <w:p w14:paraId="6268704C" w14:textId="5BA8FDDB" w:rsidR="00A7584B" w:rsidRDefault="00A7584B" w:rsidP="00D21BF7"/>
    <w:p w14:paraId="7D1FAA20" w14:textId="42CE7939" w:rsidR="00A7584B" w:rsidRDefault="00A7584B" w:rsidP="00D21BF7"/>
    <w:p w14:paraId="060D5342" w14:textId="483FAC65" w:rsidR="00A7584B" w:rsidRDefault="00A7584B" w:rsidP="00D21BF7"/>
    <w:p w14:paraId="4DC578FB" w14:textId="2BBF0A4E" w:rsidR="00A7584B" w:rsidRDefault="00A7584B" w:rsidP="00D21BF7"/>
    <w:p w14:paraId="5AFB12FF" w14:textId="6D14B778" w:rsidR="00A7584B" w:rsidRDefault="00A7584B" w:rsidP="00D21BF7"/>
    <w:p w14:paraId="4ECF79F1" w14:textId="0885FC6E" w:rsidR="00A7584B" w:rsidRDefault="00A7584B" w:rsidP="00D21BF7"/>
    <w:p w14:paraId="1731AE54" w14:textId="67F97FFD" w:rsidR="00A7584B" w:rsidRDefault="00A7584B" w:rsidP="00D21BF7"/>
    <w:p w14:paraId="69B004F1" w14:textId="20BA914E" w:rsidR="00A7584B" w:rsidRDefault="00A7584B" w:rsidP="00D21BF7"/>
    <w:p w14:paraId="30652B90" w14:textId="3444FF11" w:rsidR="00A7584B" w:rsidRDefault="00A7584B" w:rsidP="00D21BF7"/>
    <w:p w14:paraId="55F9FB27" w14:textId="7224E80C" w:rsidR="00A7584B" w:rsidRDefault="00A7584B" w:rsidP="00D21BF7"/>
    <w:p w14:paraId="0CE70F3F" w14:textId="1740932B" w:rsidR="00A7584B" w:rsidRDefault="00A7584B" w:rsidP="00D21BF7"/>
    <w:p w14:paraId="235AA3B4" w14:textId="6746E404" w:rsidR="00A7584B" w:rsidRDefault="00A7584B" w:rsidP="00D21BF7"/>
    <w:p w14:paraId="25A64D10" w14:textId="77E72FF5" w:rsidR="00A7584B" w:rsidRDefault="00A7584B" w:rsidP="00D21BF7"/>
    <w:p w14:paraId="7B27BF57" w14:textId="3EE457D4" w:rsidR="00A7584B" w:rsidRDefault="00A7584B" w:rsidP="00D21BF7"/>
    <w:p w14:paraId="590A3728" w14:textId="77F2DCE2" w:rsidR="00A7584B" w:rsidRDefault="00A7584B" w:rsidP="00D21BF7"/>
    <w:p w14:paraId="3B10C4C3" w14:textId="0D592DA8" w:rsidR="00A7584B" w:rsidRDefault="00A7584B" w:rsidP="00D21BF7"/>
    <w:p w14:paraId="31393E14" w14:textId="7C0F5A02" w:rsidR="00A7584B" w:rsidRDefault="00A7584B" w:rsidP="00D21BF7"/>
    <w:p w14:paraId="73FCE946" w14:textId="488E07A8" w:rsidR="00A7584B" w:rsidRDefault="00A7584B" w:rsidP="00D21BF7"/>
    <w:p w14:paraId="0BC8A129" w14:textId="2ADB4F4D" w:rsidR="00A7584B" w:rsidRDefault="00A7584B" w:rsidP="00D21BF7"/>
    <w:p w14:paraId="3A7E19A9" w14:textId="12AB3653" w:rsidR="00A7584B" w:rsidRDefault="00A7584B" w:rsidP="00D21BF7"/>
    <w:p w14:paraId="4D4FBE08" w14:textId="073A155F" w:rsidR="00A7584B" w:rsidRDefault="00A7584B" w:rsidP="00D21BF7"/>
    <w:p w14:paraId="5A529688" w14:textId="2D65C203" w:rsidR="00A7584B" w:rsidRDefault="00A7584B" w:rsidP="00D21BF7"/>
    <w:p w14:paraId="33D0C86E" w14:textId="6BA5E78B" w:rsidR="00A7584B" w:rsidRDefault="00A7584B" w:rsidP="00D21BF7"/>
    <w:p w14:paraId="56B0B98E" w14:textId="54CB5261" w:rsidR="00A7584B" w:rsidRDefault="00A7584B" w:rsidP="00D21BF7"/>
    <w:p w14:paraId="17242C42" w14:textId="61C28B5C" w:rsidR="00A7584B" w:rsidRDefault="00A7584B" w:rsidP="00D21BF7"/>
    <w:p w14:paraId="7F6928C7" w14:textId="004E4AC4" w:rsidR="00A7584B" w:rsidRDefault="00A7584B" w:rsidP="00D21BF7"/>
    <w:p w14:paraId="7CFA9C2F" w14:textId="3546B721" w:rsidR="00A7584B" w:rsidRDefault="00A7584B" w:rsidP="00D21BF7"/>
    <w:p w14:paraId="74EC30CC" w14:textId="2418EAB6" w:rsidR="00A7584B" w:rsidRDefault="00A7584B" w:rsidP="00D21BF7"/>
    <w:p w14:paraId="6AF11178" w14:textId="3D382221" w:rsidR="00A7584B" w:rsidRDefault="00A7584B" w:rsidP="00D21BF7"/>
    <w:p w14:paraId="2D821771" w14:textId="72CA2084" w:rsidR="00A7584B" w:rsidRDefault="00A7584B" w:rsidP="00D21BF7"/>
    <w:p w14:paraId="323D587A" w14:textId="76781210" w:rsidR="00A7584B" w:rsidRDefault="00A7584B" w:rsidP="00D21BF7"/>
    <w:p w14:paraId="78D6B1D7" w14:textId="5F716BE8" w:rsidR="00D21BF7" w:rsidRDefault="00D21BF7" w:rsidP="00D21BF7"/>
    <w:p w14:paraId="73F272FB" w14:textId="77777777" w:rsidR="00B23EE5" w:rsidRDefault="00B23EE5" w:rsidP="00D21BF7"/>
    <w:p w14:paraId="004B6EF6" w14:textId="074CDA71" w:rsidR="00D21BF7" w:rsidRPr="00B23EE5" w:rsidRDefault="00D21BF7" w:rsidP="00D21BF7">
      <w:pPr>
        <w:pStyle w:val="Heading1"/>
        <w:rPr>
          <w:rFonts w:ascii="Arial" w:hAnsi="Arial" w:cs="Arial"/>
          <w:b/>
          <w:bCs/>
          <w:color w:val="4472C4" w:themeColor="accent1"/>
        </w:rPr>
      </w:pPr>
      <w:bookmarkStart w:id="0" w:name="_Toc70332691"/>
      <w:bookmarkStart w:id="1" w:name="_Toc70342266"/>
      <w:r w:rsidRPr="00B23EE5">
        <w:rPr>
          <w:rFonts w:ascii="Arial" w:hAnsi="Arial" w:cs="Arial"/>
          <w:b/>
          <w:bCs/>
          <w:color w:val="4472C4" w:themeColor="accent1"/>
        </w:rPr>
        <w:lastRenderedPageBreak/>
        <w:t>INTRODUCTION</w:t>
      </w:r>
      <w:bookmarkEnd w:id="0"/>
      <w:bookmarkEnd w:id="1"/>
    </w:p>
    <w:p w14:paraId="2A64D940" w14:textId="37320943" w:rsidR="00C31B6B" w:rsidRDefault="00C31B6B" w:rsidP="00A7584B">
      <w:pPr>
        <w:jc w:val="both"/>
      </w:pPr>
    </w:p>
    <w:p w14:paraId="159A0F68" w14:textId="77777777" w:rsidR="00B23EE5" w:rsidRPr="00A7584B" w:rsidRDefault="00B23EE5" w:rsidP="00A7584B">
      <w:pPr>
        <w:jc w:val="both"/>
      </w:pPr>
    </w:p>
    <w:p w14:paraId="411E1FBC" w14:textId="601ED59D" w:rsidR="00315FBF" w:rsidRPr="00A7584B" w:rsidRDefault="00C31B6B" w:rsidP="00635152">
      <w:pPr>
        <w:jc w:val="both"/>
      </w:pPr>
      <w:r w:rsidRPr="00A7584B">
        <w:t xml:space="preserve">This supporting paper is based on the </w:t>
      </w:r>
      <w:r w:rsidR="00042CF5" w:rsidRPr="00A7584B">
        <w:t xml:space="preserve">one chosen </w:t>
      </w:r>
      <w:r w:rsidRPr="00A7584B">
        <w:t>complementary therapy of our group Micro</w:t>
      </w:r>
      <w:r w:rsidR="00042CF5" w:rsidRPr="00A7584B">
        <w:t>-</w:t>
      </w:r>
      <w:r w:rsidRPr="00A7584B">
        <w:t>teach session.</w:t>
      </w:r>
      <w:r w:rsidR="00042CF5" w:rsidRPr="00A7584B">
        <w:t xml:space="preserve"> It is written by the group members individually. The </w:t>
      </w:r>
      <w:r w:rsidR="007D2A36" w:rsidRPr="00A7584B">
        <w:t xml:space="preserve">chosen </w:t>
      </w:r>
      <w:r w:rsidR="00042CF5" w:rsidRPr="00A7584B">
        <w:t xml:space="preserve">complementary therapy is acupuncture especially focusing on pain relief treatment from the lower back. </w:t>
      </w:r>
      <w:r w:rsidR="007D2A36" w:rsidRPr="00A7584B">
        <w:t xml:space="preserve">The supporting paper will </w:t>
      </w:r>
      <w:r w:rsidR="00315FBF" w:rsidRPr="00A7584B">
        <w:t>introduce</w:t>
      </w:r>
      <w:r w:rsidR="007D2A36" w:rsidRPr="00A7584B">
        <w:t xml:space="preserve"> </w:t>
      </w:r>
      <w:r w:rsidR="00DE0446" w:rsidRPr="00A7584B">
        <w:t xml:space="preserve">the </w:t>
      </w:r>
      <w:r w:rsidR="007D2A36" w:rsidRPr="00A7584B">
        <w:t>history, uses, efficacy, contraindication, the effectiveness of acupuncture, comp</w:t>
      </w:r>
      <w:r w:rsidR="00F146AC">
        <w:t>a</w:t>
      </w:r>
      <w:r w:rsidR="007D2A36" w:rsidRPr="00A7584B">
        <w:t>re</w:t>
      </w:r>
      <w:r w:rsidR="00F146AC">
        <w:t>d</w:t>
      </w:r>
      <w:r w:rsidR="007D2A36" w:rsidRPr="00A7584B">
        <w:t xml:space="preserve"> with conventional medicine. </w:t>
      </w:r>
      <w:r w:rsidR="00315FBF" w:rsidRPr="00A7584B">
        <w:t>This supporting paper aims to show the curren</w:t>
      </w:r>
      <w:r w:rsidR="003F2DB1">
        <w:t>t</w:t>
      </w:r>
      <w:r w:rsidR="00F146AC">
        <w:t xml:space="preserve"> </w:t>
      </w:r>
      <w:r w:rsidR="00315FBF" w:rsidRPr="00A7584B">
        <w:t xml:space="preserve">academic literature which was researched and to present the overall effectiveness of acupuncture by evaluation based on this academic literature. </w:t>
      </w:r>
    </w:p>
    <w:p w14:paraId="0D9D5E71" w14:textId="693CDC01" w:rsidR="00315FBF" w:rsidRPr="00A7584B" w:rsidRDefault="00315FBF" w:rsidP="00635152">
      <w:pPr>
        <w:jc w:val="both"/>
      </w:pPr>
    </w:p>
    <w:p w14:paraId="2A7A57BC" w14:textId="524DC7DF" w:rsidR="00D21BF7" w:rsidRPr="00B23EE5" w:rsidRDefault="00501FCD" w:rsidP="00635152">
      <w:pPr>
        <w:pStyle w:val="Heading1"/>
        <w:jc w:val="both"/>
        <w:rPr>
          <w:rFonts w:ascii="Arial" w:hAnsi="Arial" w:cs="Arial"/>
          <w:b/>
          <w:bCs/>
          <w:color w:val="4472C4" w:themeColor="accent1"/>
        </w:rPr>
      </w:pPr>
      <w:bookmarkStart w:id="2" w:name="_Toc70332692"/>
      <w:bookmarkStart w:id="3" w:name="_Toc70342267"/>
      <w:r w:rsidRPr="00B23EE5">
        <w:rPr>
          <w:rFonts w:ascii="Arial" w:hAnsi="Arial" w:cs="Arial"/>
          <w:b/>
          <w:bCs/>
          <w:color w:val="4472C4" w:themeColor="accent1"/>
        </w:rPr>
        <w:t>HISTORY</w:t>
      </w:r>
      <w:bookmarkEnd w:id="2"/>
      <w:bookmarkEnd w:id="3"/>
    </w:p>
    <w:p w14:paraId="0CF98D9B" w14:textId="77777777" w:rsidR="00B23EE5" w:rsidRPr="00B23EE5" w:rsidRDefault="00B23EE5" w:rsidP="00B23EE5"/>
    <w:p w14:paraId="6C8B3895" w14:textId="77777777" w:rsidR="00B23EE5" w:rsidRPr="00B23EE5" w:rsidRDefault="00B23EE5" w:rsidP="00B23EE5"/>
    <w:p w14:paraId="449EB36A" w14:textId="003EE748" w:rsidR="00A87D0D" w:rsidRDefault="0032367D" w:rsidP="0032367D">
      <w:pPr>
        <w:jc w:val="both"/>
      </w:pPr>
      <w:r>
        <w:t xml:space="preserve">Biomedicine is co-evolved after </w:t>
      </w:r>
      <w:r w:rsidRPr="0032367D">
        <w:t>World War Two</w:t>
      </w:r>
      <w:r>
        <w:t xml:space="preserve">. It was influenced by the </w:t>
      </w:r>
      <w:r w:rsidRPr="0032367D">
        <w:t>economic and social transformation in Western countries</w:t>
      </w:r>
      <w:r>
        <w:t xml:space="preserve">. </w:t>
      </w:r>
      <w:r w:rsidR="00B23EE5">
        <w:t>(</w:t>
      </w:r>
      <w:r>
        <w:t>Valles and Sean</w:t>
      </w:r>
      <w:r w:rsidR="00B23EE5">
        <w:t xml:space="preserve">, </w:t>
      </w:r>
      <w:r>
        <w:t xml:space="preserve">2020). </w:t>
      </w:r>
      <w:r w:rsidRPr="00A7584B">
        <w:t xml:space="preserve">The history of acupuncture </w:t>
      </w:r>
      <w:proofErr w:type="gramStart"/>
      <w:r w:rsidRPr="00A7584B">
        <w:t>dates back to</w:t>
      </w:r>
      <w:proofErr w:type="gramEnd"/>
      <w:r w:rsidRPr="00A7584B">
        <w:t xml:space="preserve"> 5000 years</w:t>
      </w:r>
      <w:r>
        <w:t xml:space="preserve">. </w:t>
      </w:r>
      <w:r w:rsidR="00A87D0D" w:rsidRPr="00A7584B">
        <w:t xml:space="preserve">4700 years ago, The Yellow Emperor`s Classic of Medicine book was written about </w:t>
      </w:r>
      <w:proofErr w:type="spellStart"/>
      <w:r w:rsidR="00A87D0D" w:rsidRPr="00A7584B">
        <w:t>Tradicional</w:t>
      </w:r>
      <w:proofErr w:type="spellEnd"/>
      <w:r w:rsidR="00A87D0D" w:rsidRPr="00A7584B">
        <w:t xml:space="preserve"> Chinese Medicine and Taoism. Explanation about Acupuncture contained in this book. The earliest grinded stone needle was found in 1963 from the </w:t>
      </w:r>
      <w:proofErr w:type="spellStart"/>
      <w:r w:rsidR="00A87D0D" w:rsidRPr="00A7584B">
        <w:t>neolithic</w:t>
      </w:r>
      <w:proofErr w:type="spellEnd"/>
      <w:r w:rsidR="00A87D0D" w:rsidRPr="00A7584B">
        <w:t xml:space="preserve"> era in Mongolia.</w:t>
      </w:r>
      <w:r w:rsidR="002970AF">
        <w:t xml:space="preserve"> </w:t>
      </w:r>
      <w:r w:rsidR="00A87D0D" w:rsidRPr="00A7584B">
        <w:t xml:space="preserve">Although it was thought Acupuncture originally comes from China, the first time it was used by Turks. The needles were made of bones.  Based on the Chinese acupuncture development, it could become well-known therapy all over the world. It was not easy because Acupuncture </w:t>
      </w:r>
      <w:r w:rsidR="00A7584B" w:rsidRPr="00A7584B">
        <w:t>has been banned many times</w:t>
      </w:r>
      <w:r w:rsidR="00635152">
        <w:t>.</w:t>
      </w:r>
      <w:r w:rsidR="00635152" w:rsidRPr="00635152">
        <w:t xml:space="preserve"> </w:t>
      </w:r>
      <w:r w:rsidR="00635152" w:rsidRPr="00A7584B">
        <w:t xml:space="preserve">(Polat,2020). </w:t>
      </w:r>
      <w:r w:rsidR="00635152">
        <w:t xml:space="preserve">In 1934-5 a lot of </w:t>
      </w:r>
      <w:r w:rsidR="00635152" w:rsidRPr="00635152">
        <w:t>wounded soldiers</w:t>
      </w:r>
      <w:r w:rsidR="00635152">
        <w:t xml:space="preserve"> without drags and surgery died until </w:t>
      </w:r>
      <w:r w:rsidR="00635152" w:rsidRPr="00635152">
        <w:t>doctors of traditional Chinese medicine</w:t>
      </w:r>
      <w:r w:rsidR="00635152">
        <w:t xml:space="preserve"> treated them with acupuncture very successfully in China. After that, TCM was practi</w:t>
      </w:r>
      <w:r w:rsidR="00F146AC">
        <w:t>s</w:t>
      </w:r>
      <w:r w:rsidR="00635152">
        <w:t>ed together with Western medicine. (</w:t>
      </w:r>
      <w:r w:rsidR="00635152" w:rsidRPr="00A7584B">
        <w:t>British Acupuncture Council</w:t>
      </w:r>
      <w:r w:rsidR="00635152">
        <w:t xml:space="preserve">, 2016). </w:t>
      </w:r>
      <w:r w:rsidR="00A7584B" w:rsidRPr="00A7584B">
        <w:t>In Europe, it was transferred in the 17</w:t>
      </w:r>
      <w:r w:rsidR="00A7584B" w:rsidRPr="00A7584B">
        <w:rPr>
          <w:vertAlign w:val="superscript"/>
        </w:rPr>
        <w:t>th</w:t>
      </w:r>
      <w:r w:rsidR="00A7584B" w:rsidRPr="00A7584B">
        <w:t xml:space="preserve"> century by Christian missionaries.</w:t>
      </w:r>
      <w:r w:rsidR="00635152">
        <w:t xml:space="preserve"> The centre of acupuncture practice and training in Europe was in France at that point and time.</w:t>
      </w:r>
      <w:r w:rsidR="005A6D0F">
        <w:t xml:space="preserve"> (Zhu et al, 2021).</w:t>
      </w:r>
      <w:r w:rsidR="00A7584B" w:rsidRPr="00A7584B">
        <w:t xml:space="preserve"> In 1971 American president Nixon was </w:t>
      </w:r>
      <w:proofErr w:type="spellStart"/>
      <w:r w:rsidR="00A7584B" w:rsidRPr="00A7584B">
        <w:t>amesed</w:t>
      </w:r>
      <w:proofErr w:type="spellEnd"/>
      <w:r w:rsidR="00A7584B" w:rsidRPr="00A7584B">
        <w:t xml:space="preserve"> by heart surgery which was made by only acupuncture anaesthesia in China. After this experience, Nixon sent doctors to learn acupuncture in China and its popularity started to grow in the USA. (Polat,2020). </w:t>
      </w:r>
      <w:r w:rsidR="002970AF">
        <w:rPr>
          <w:shd w:val="clear" w:color="auto" w:fill="FFFFFF"/>
        </w:rPr>
        <w:t>S</w:t>
      </w:r>
      <w:r w:rsidR="00A7584B" w:rsidRPr="00A7584B">
        <w:rPr>
          <w:shd w:val="clear" w:color="auto" w:fill="FFFFFF"/>
        </w:rPr>
        <w:t>ymposium</w:t>
      </w:r>
      <w:r w:rsidR="002970AF">
        <w:rPr>
          <w:shd w:val="clear" w:color="auto" w:fill="FFFFFF"/>
        </w:rPr>
        <w:t xml:space="preserve"> was held</w:t>
      </w:r>
      <w:r w:rsidR="00A7584B" w:rsidRPr="00A7584B">
        <w:rPr>
          <w:shd w:val="clear" w:color="auto" w:fill="FFFFFF"/>
        </w:rPr>
        <w:t xml:space="preserve"> </w:t>
      </w:r>
      <w:r w:rsidR="002970AF">
        <w:rPr>
          <w:shd w:val="clear" w:color="auto" w:fill="FFFFFF"/>
        </w:rPr>
        <w:t xml:space="preserve">about </w:t>
      </w:r>
      <w:r w:rsidR="00A7584B" w:rsidRPr="00A7584B">
        <w:rPr>
          <w:shd w:val="clear" w:color="auto" w:fill="FFFFFF"/>
        </w:rPr>
        <w:t>acupuncture</w:t>
      </w:r>
      <w:r w:rsidR="002970AF">
        <w:rPr>
          <w:shd w:val="clear" w:color="auto" w:fill="FFFFFF"/>
        </w:rPr>
        <w:t xml:space="preserve"> in 1979 by the WHO, </w:t>
      </w:r>
      <w:r w:rsidR="00A7584B" w:rsidRPr="00A7584B">
        <w:rPr>
          <w:shd w:val="clear" w:color="auto" w:fill="FFFFFF"/>
        </w:rPr>
        <w:t>43 diseases</w:t>
      </w:r>
      <w:r w:rsidR="002970AF">
        <w:rPr>
          <w:shd w:val="clear" w:color="auto" w:fill="FFFFFF"/>
        </w:rPr>
        <w:t xml:space="preserve"> were created on the list. </w:t>
      </w:r>
      <w:r w:rsidR="00A7584B">
        <w:rPr>
          <w:shd w:val="clear" w:color="auto" w:fill="FFFFFF"/>
        </w:rPr>
        <w:t>(Joe, 2017).</w:t>
      </w:r>
      <w:r w:rsidR="002970AF">
        <w:rPr>
          <w:shd w:val="clear" w:color="auto" w:fill="FFFFFF"/>
        </w:rPr>
        <w:t xml:space="preserve"> </w:t>
      </w:r>
      <w:r w:rsidR="00A7584B">
        <w:t>T</w:t>
      </w:r>
      <w:r w:rsidR="00A7584B" w:rsidRPr="00A7584B">
        <w:t>he World Health Organization recognised the growing use of acupuncture, therefore realised that it needs to be supported, and brought together the first international acupuncture scientific group in Geneva,1989</w:t>
      </w:r>
      <w:r w:rsidR="00A7584B">
        <w:t>. (WHO,1990)</w:t>
      </w:r>
      <w:r w:rsidR="00A7584B" w:rsidRPr="00A7584B">
        <w:t>.</w:t>
      </w:r>
      <w:r w:rsidR="005A6D0F">
        <w:t xml:space="preserve"> </w:t>
      </w:r>
    </w:p>
    <w:p w14:paraId="7EC06E0A" w14:textId="374A7191" w:rsidR="00B23EE5" w:rsidRDefault="00B23EE5" w:rsidP="0032367D">
      <w:pPr>
        <w:jc w:val="both"/>
      </w:pPr>
    </w:p>
    <w:p w14:paraId="143B0520" w14:textId="77777777" w:rsidR="00FC6FF5" w:rsidRPr="00FC6FF5" w:rsidRDefault="00FC6FF5" w:rsidP="00FC6FF5"/>
    <w:p w14:paraId="5EA1B100" w14:textId="35C78610" w:rsidR="00B23EE5" w:rsidRDefault="00B23EE5" w:rsidP="00B23EE5">
      <w:pPr>
        <w:pStyle w:val="Heading1"/>
        <w:rPr>
          <w:rFonts w:ascii="Arial" w:hAnsi="Arial" w:cs="Arial"/>
          <w:b/>
          <w:bCs/>
          <w:color w:val="4472C4" w:themeColor="accent1"/>
        </w:rPr>
      </w:pPr>
      <w:bookmarkStart w:id="4" w:name="_Toc70332693"/>
      <w:bookmarkStart w:id="5" w:name="_Toc70342268"/>
      <w:r w:rsidRPr="00B23EE5">
        <w:rPr>
          <w:rFonts w:ascii="Arial" w:hAnsi="Arial" w:cs="Arial"/>
          <w:b/>
          <w:bCs/>
          <w:color w:val="4472C4" w:themeColor="accent1"/>
        </w:rPr>
        <w:t>USES</w:t>
      </w:r>
      <w:bookmarkEnd w:id="4"/>
      <w:bookmarkEnd w:id="5"/>
    </w:p>
    <w:p w14:paraId="07EC7B31" w14:textId="163EC0E0" w:rsidR="009727DB" w:rsidRDefault="009727DB" w:rsidP="009727DB"/>
    <w:p w14:paraId="6868766A" w14:textId="77777777" w:rsidR="00643090" w:rsidRDefault="00643090" w:rsidP="00970F5C">
      <w:pPr>
        <w:shd w:val="clear" w:color="auto" w:fill="FFFFFF"/>
        <w:spacing w:line="240" w:lineRule="auto"/>
        <w:jc w:val="both"/>
        <w:textAlignment w:val="baseline"/>
        <w:rPr>
          <w:rFonts w:eastAsia="Times New Roman"/>
          <w:lang w:eastAsia="en-GB"/>
        </w:rPr>
      </w:pPr>
    </w:p>
    <w:p w14:paraId="4802ABBC" w14:textId="64CDDFC6" w:rsidR="00FF7C55" w:rsidRDefault="009727DB" w:rsidP="00500488">
      <w:pPr>
        <w:shd w:val="clear" w:color="auto" w:fill="FFFFFF"/>
        <w:spacing w:line="240" w:lineRule="auto"/>
        <w:jc w:val="both"/>
        <w:textAlignment w:val="baseline"/>
        <w:rPr>
          <w:color w:val="333333"/>
          <w:shd w:val="clear" w:color="auto" w:fill="FFFFFF"/>
        </w:rPr>
      </w:pPr>
      <w:r w:rsidRPr="009727DB">
        <w:rPr>
          <w:rFonts w:eastAsia="Times New Roman"/>
          <w:lang w:eastAsia="en-GB"/>
        </w:rPr>
        <w:t xml:space="preserve">Acupuncture in the UK is available in the NHS sector with limited access. Also available in pain clinics and hospices. The illnesses that are not treated by NHS, are available in the private clinics for a fee. Acupuncturist can treat a </w:t>
      </w:r>
      <w:r w:rsidR="00500488" w:rsidRPr="009727DB">
        <w:rPr>
          <w:rFonts w:eastAsia="Times New Roman"/>
          <w:lang w:eastAsia="en-GB"/>
        </w:rPr>
        <w:t>selection</w:t>
      </w:r>
      <w:r w:rsidRPr="009727DB">
        <w:rPr>
          <w:rFonts w:eastAsia="Times New Roman"/>
          <w:lang w:eastAsia="en-GB"/>
        </w:rPr>
        <w:t xml:space="preserve"> of health conditions such as asthma, anxiety, depression, skin condition and more at the clinics. NICE is frequently giving guidelines to cover health care in England.</w:t>
      </w:r>
      <w:r>
        <w:rPr>
          <w:rFonts w:eastAsia="Times New Roman"/>
          <w:lang w:eastAsia="en-GB"/>
        </w:rPr>
        <w:t xml:space="preserve"> “</w:t>
      </w:r>
      <w:r w:rsidRPr="009727DB">
        <w:rPr>
          <w:rFonts w:eastAsia="Times New Roman"/>
          <w:lang w:eastAsia="en-GB"/>
        </w:rPr>
        <w:t>Up to now, NICE only recommended acupuncture treatment option for chronic lower back pain, chronic </w:t>
      </w:r>
      <w:hyperlink r:id="rId11" w:history="1">
        <w:r w:rsidRPr="009727DB">
          <w:rPr>
            <w:rFonts w:eastAsia="Times New Roman"/>
            <w:bdr w:val="none" w:sz="0" w:space="0" w:color="auto" w:frame="1"/>
            <w:lang w:eastAsia="en-GB"/>
          </w:rPr>
          <w:t>tension-type headaches</w:t>
        </w:r>
      </w:hyperlink>
      <w:r w:rsidRPr="009727DB">
        <w:rPr>
          <w:rFonts w:eastAsia="Times New Roman"/>
          <w:lang w:eastAsia="en-GB"/>
        </w:rPr>
        <w:t> and </w:t>
      </w:r>
      <w:hyperlink r:id="rId12" w:history="1">
        <w:r w:rsidRPr="009727DB">
          <w:rPr>
            <w:rFonts w:eastAsia="Times New Roman"/>
            <w:bdr w:val="none" w:sz="0" w:space="0" w:color="auto" w:frame="1"/>
            <w:lang w:eastAsia="en-GB"/>
          </w:rPr>
          <w:t>migraines</w:t>
        </w:r>
      </w:hyperlink>
      <w:r w:rsidRPr="009727DB">
        <w:rPr>
          <w:rFonts w:eastAsia="Times New Roman"/>
          <w:lang w:eastAsia="en-GB"/>
        </w:rPr>
        <w:t xml:space="preserve">. </w:t>
      </w:r>
      <w:hyperlink r:id="rId13" w:history="1">
        <w:r w:rsidRPr="009727DB">
          <w:rPr>
            <w:rFonts w:eastAsia="Times New Roman"/>
            <w:bdr w:val="none" w:sz="0" w:space="0" w:color="auto" w:frame="1"/>
            <w:lang w:eastAsia="en-GB"/>
          </w:rPr>
          <w:t>neck pain</w:t>
        </w:r>
      </w:hyperlink>
      <w:r w:rsidRPr="009727DB">
        <w:rPr>
          <w:rFonts w:eastAsia="Times New Roman"/>
          <w:lang w:eastAsia="en-GB"/>
        </w:rPr>
        <w:t> and post-</w:t>
      </w:r>
      <w:hyperlink r:id="rId14" w:history="1">
        <w:r w:rsidRPr="009727DB">
          <w:rPr>
            <w:rFonts w:eastAsia="Times New Roman"/>
            <w:bdr w:val="none" w:sz="0" w:space="0" w:color="auto" w:frame="1"/>
            <w:lang w:eastAsia="en-GB"/>
          </w:rPr>
          <w:t>chemotherapy</w:t>
        </w:r>
      </w:hyperlink>
      <w:r w:rsidRPr="009727DB">
        <w:rPr>
          <w:rFonts w:eastAsia="Times New Roman"/>
          <w:lang w:eastAsia="en-GB"/>
        </w:rPr>
        <w:t> nausea and vomiting.</w:t>
      </w:r>
      <w:r>
        <w:rPr>
          <w:rFonts w:eastAsia="Times New Roman"/>
          <w:lang w:eastAsia="en-GB"/>
        </w:rPr>
        <w:t xml:space="preserve">” </w:t>
      </w:r>
      <w:r w:rsidRPr="009727DB">
        <w:rPr>
          <w:rFonts w:eastAsia="Times New Roman"/>
          <w:lang w:eastAsia="en-GB"/>
        </w:rPr>
        <w:t>(NHS,</w:t>
      </w:r>
      <w:r>
        <w:rPr>
          <w:rFonts w:eastAsia="Times New Roman"/>
          <w:lang w:eastAsia="en-GB"/>
        </w:rPr>
        <w:t xml:space="preserve"> </w:t>
      </w:r>
      <w:r w:rsidRPr="009727DB">
        <w:rPr>
          <w:rFonts w:eastAsia="Times New Roman"/>
          <w:lang w:eastAsia="en-GB"/>
        </w:rPr>
        <w:t>2019).</w:t>
      </w:r>
      <w:r>
        <w:rPr>
          <w:rFonts w:eastAsia="Times New Roman"/>
          <w:lang w:eastAsia="en-GB"/>
        </w:rPr>
        <w:t xml:space="preserve"> </w:t>
      </w:r>
      <w:r w:rsidRPr="009727DB">
        <w:t>NICE published a guideline on the 7</w:t>
      </w:r>
      <w:r w:rsidRPr="009727DB">
        <w:rPr>
          <w:vertAlign w:val="superscript"/>
        </w:rPr>
        <w:t>th</w:t>
      </w:r>
      <w:r w:rsidRPr="009727DB">
        <w:t xml:space="preserve"> of April in 2021 which covers all chronic pain in people aged 16 years or over. </w:t>
      </w:r>
      <w:r w:rsidRPr="009727DB">
        <w:lastRenderedPageBreak/>
        <w:t xml:space="preserve">Visitors can find </w:t>
      </w:r>
      <w:r>
        <w:t xml:space="preserve">a </w:t>
      </w:r>
      <w:r w:rsidRPr="009727DB">
        <w:t>detailed guideline on acupuncture under the recommendation section in the Non-</w:t>
      </w:r>
      <w:proofErr w:type="spellStart"/>
      <w:r w:rsidRPr="009727DB">
        <w:t>pharmalocogical</w:t>
      </w:r>
      <w:proofErr w:type="spellEnd"/>
      <w:r w:rsidRPr="009727DB">
        <w:t xml:space="preserve"> management of chronic primary pain.</w:t>
      </w:r>
      <w:r>
        <w:t xml:space="preserve"> </w:t>
      </w:r>
      <w:proofErr w:type="gramStart"/>
      <w:r>
        <w:t>( NICE</w:t>
      </w:r>
      <w:proofErr w:type="gramEnd"/>
      <w:r>
        <w:t>, 2020).</w:t>
      </w:r>
      <w:r w:rsidR="00FF7C55">
        <w:t xml:space="preserve"> According to Palermo (2017) </w:t>
      </w:r>
      <w:r w:rsidR="00FF7C55">
        <w:rPr>
          <w:color w:val="333333"/>
          <w:shd w:val="clear" w:color="auto" w:fill="FFFFFF"/>
        </w:rPr>
        <w:t xml:space="preserve">Traditional Chinese Medicine </w:t>
      </w:r>
      <w:r w:rsidR="00500488">
        <w:rPr>
          <w:color w:val="333333"/>
          <w:shd w:val="clear" w:color="auto" w:fill="FFFFFF"/>
        </w:rPr>
        <w:t>has basic</w:t>
      </w:r>
      <w:r w:rsidR="00FF7C55">
        <w:rPr>
          <w:color w:val="333333"/>
          <w:shd w:val="clear" w:color="auto" w:fill="FFFFFF"/>
        </w:rPr>
        <w:t xml:space="preserve"> </w:t>
      </w:r>
      <w:r w:rsidR="00500488">
        <w:rPr>
          <w:color w:val="333333"/>
          <w:shd w:val="clear" w:color="auto" w:fill="FFFFFF"/>
        </w:rPr>
        <w:t xml:space="preserve">principles, </w:t>
      </w:r>
      <w:r w:rsidR="00FF7C55">
        <w:rPr>
          <w:color w:val="333333"/>
          <w:shd w:val="clear" w:color="auto" w:fill="FFFFFF"/>
        </w:rPr>
        <w:t>if the</w:t>
      </w:r>
      <w:r w:rsidR="00500488">
        <w:rPr>
          <w:color w:val="333333"/>
          <w:shd w:val="clear" w:color="auto" w:fill="FFFFFF"/>
        </w:rPr>
        <w:t xml:space="preserve"> </w:t>
      </w:r>
      <w:r w:rsidR="00FF7C55">
        <w:rPr>
          <w:color w:val="333333"/>
          <w:shd w:val="clear" w:color="auto" w:fill="FFFFFF"/>
        </w:rPr>
        <w:t xml:space="preserve">chi </w:t>
      </w:r>
      <w:proofErr w:type="spellStart"/>
      <w:r w:rsidR="00FF7C55">
        <w:rPr>
          <w:color w:val="333333"/>
          <w:shd w:val="clear" w:color="auto" w:fill="FFFFFF"/>
        </w:rPr>
        <w:t>can</w:t>
      </w:r>
      <w:r w:rsidR="00500488">
        <w:rPr>
          <w:color w:val="333333"/>
          <w:shd w:val="clear" w:color="auto" w:fill="FFFFFF"/>
        </w:rPr>
        <w:t xml:space="preserve"> not</w:t>
      </w:r>
      <w:proofErr w:type="spellEnd"/>
      <w:r w:rsidR="00500488">
        <w:rPr>
          <w:color w:val="333333"/>
          <w:shd w:val="clear" w:color="auto" w:fill="FFFFFF"/>
        </w:rPr>
        <w:t xml:space="preserve"> </w:t>
      </w:r>
      <w:r w:rsidR="00FF7C55">
        <w:rPr>
          <w:color w:val="333333"/>
          <w:shd w:val="clear" w:color="auto" w:fill="FFFFFF"/>
        </w:rPr>
        <w:t xml:space="preserve">flow </w:t>
      </w:r>
      <w:r w:rsidR="00500488">
        <w:rPr>
          <w:color w:val="333333"/>
          <w:shd w:val="clear" w:color="auto" w:fill="FFFFFF"/>
        </w:rPr>
        <w:t>continually in the</w:t>
      </w:r>
      <w:r w:rsidR="00FF7C55">
        <w:rPr>
          <w:color w:val="333333"/>
          <w:shd w:val="clear" w:color="auto" w:fill="FFFFFF"/>
        </w:rPr>
        <w:t xml:space="preserve"> meridians, then it can be the cause of the disease. The energy “life force” can flow across the body in the channels by stimulating the acupuncture points with needles.</w:t>
      </w:r>
      <w:r w:rsidR="00970F5C">
        <w:rPr>
          <w:color w:val="333333"/>
          <w:shd w:val="clear" w:color="auto" w:fill="FFFFFF"/>
        </w:rPr>
        <w:t xml:space="preserve"> </w:t>
      </w:r>
    </w:p>
    <w:p w14:paraId="53B5B76D" w14:textId="4005DAD7" w:rsidR="00970F5C" w:rsidRDefault="00970F5C" w:rsidP="00500488">
      <w:pPr>
        <w:shd w:val="clear" w:color="auto" w:fill="FFFFFF"/>
        <w:spacing w:line="240" w:lineRule="auto"/>
        <w:jc w:val="both"/>
        <w:textAlignment w:val="baseline"/>
        <w:rPr>
          <w:color w:val="333333"/>
          <w:shd w:val="clear" w:color="auto" w:fill="FFFFFF"/>
        </w:rPr>
      </w:pPr>
      <w:r>
        <w:rPr>
          <w:color w:val="333333"/>
          <w:shd w:val="clear" w:color="auto" w:fill="FFFFFF"/>
        </w:rPr>
        <w:t>According to the British Acupuncture Council (2016) Acupuncture is focusing on the individual instead of illnesses. With the same western diagnosis, two people can receive different treatment of acupuncture. If the chi can stop, there can be various reasons for example emotional, physical stress, injury, infection and many more. The symptoms of illnesses can show that the body is out of balance. The acupuncturist can restore the balance of the body stimulate the body's natural healing system. According to NHS (2018) for lower back pain problems the Orthodox treatment recommends painkillers. Ibuprofen as a non-steroidal anti-inflammatory drug is available from pharmacies and supermarkets without a prescription. There are many contraindications for non-steroidal anti-inflammatory drugs, for example, asthma, allergic reactions, problems for the heart, liver, kidneys, which links to the higher risk of side effects.</w:t>
      </w:r>
    </w:p>
    <w:p w14:paraId="7611E8D0" w14:textId="281D61B5" w:rsidR="00970F5C" w:rsidRDefault="00970F5C" w:rsidP="009727DB">
      <w:pPr>
        <w:shd w:val="clear" w:color="auto" w:fill="FFFFFF"/>
        <w:spacing w:line="240" w:lineRule="auto"/>
        <w:jc w:val="both"/>
        <w:textAlignment w:val="baseline"/>
        <w:rPr>
          <w:color w:val="333333"/>
          <w:shd w:val="clear" w:color="auto" w:fill="FFFFFF"/>
        </w:rPr>
      </w:pPr>
    </w:p>
    <w:p w14:paraId="0A3A3732" w14:textId="766435DA" w:rsidR="00970F5C" w:rsidRDefault="00970F5C" w:rsidP="009727DB">
      <w:pPr>
        <w:shd w:val="clear" w:color="auto" w:fill="FFFFFF"/>
        <w:spacing w:line="240" w:lineRule="auto"/>
        <w:jc w:val="both"/>
        <w:textAlignment w:val="baseline"/>
        <w:rPr>
          <w:color w:val="333333"/>
          <w:shd w:val="clear" w:color="auto" w:fill="FFFFFF"/>
        </w:rPr>
      </w:pPr>
    </w:p>
    <w:p w14:paraId="601D75E2" w14:textId="1216512B" w:rsidR="00B23EE5" w:rsidRDefault="00B23EE5" w:rsidP="00B23EE5">
      <w:pPr>
        <w:pStyle w:val="Heading1"/>
        <w:rPr>
          <w:rFonts w:ascii="Arial" w:hAnsi="Arial" w:cs="Arial"/>
          <w:b/>
          <w:bCs/>
          <w:color w:val="4472C4" w:themeColor="accent1"/>
        </w:rPr>
      </w:pPr>
      <w:bookmarkStart w:id="6" w:name="_Toc70332694"/>
      <w:bookmarkStart w:id="7" w:name="_Toc70342269"/>
      <w:r w:rsidRPr="00B23EE5">
        <w:rPr>
          <w:rFonts w:ascii="Arial" w:hAnsi="Arial" w:cs="Arial"/>
          <w:b/>
          <w:bCs/>
          <w:color w:val="4472C4" w:themeColor="accent1"/>
        </w:rPr>
        <w:t>EFFICACY</w:t>
      </w:r>
      <w:bookmarkEnd w:id="6"/>
      <w:bookmarkEnd w:id="7"/>
    </w:p>
    <w:p w14:paraId="7D3495D7" w14:textId="65655449" w:rsidR="00B23EE5" w:rsidRDefault="00B23EE5" w:rsidP="00B23EE5"/>
    <w:p w14:paraId="2B3271DA" w14:textId="49467BA1" w:rsidR="00B23EE5" w:rsidRDefault="00B23EE5" w:rsidP="00B23EE5"/>
    <w:p w14:paraId="164FDF8E" w14:textId="37A920EC" w:rsidR="00B23EE5" w:rsidRDefault="00B23EE5" w:rsidP="00F8073B">
      <w:pPr>
        <w:jc w:val="both"/>
      </w:pPr>
      <w:r>
        <w:t>E</w:t>
      </w:r>
      <w:r w:rsidRPr="00B23EE5">
        <w:t>vidence of efficacy</w:t>
      </w:r>
      <w:r>
        <w:t xml:space="preserve"> for the </w:t>
      </w:r>
      <w:r w:rsidRPr="00B23EE5">
        <w:t>conventional medical practice</w:t>
      </w:r>
      <w:r>
        <w:t xml:space="preserve"> is focusing on the randomized</w:t>
      </w:r>
      <w:r w:rsidR="00F8073B">
        <w:t xml:space="preserve"> </w:t>
      </w:r>
      <w:r>
        <w:t xml:space="preserve">controlled clinical trials. It applies to acupuncture within Complementary and Alternative Medicine is not as useful as for Western </w:t>
      </w:r>
      <w:r w:rsidRPr="00B23EE5">
        <w:t>pharmaceutical treatment</w:t>
      </w:r>
      <w:r>
        <w:t>. Individualisation and a holistic approach are very important for Acupuncture therefore it may need a different method to gather evidence.</w:t>
      </w:r>
      <w:r w:rsidR="00AC5AD6">
        <w:t xml:space="preserve"> In 2017, The Acupuncture Evidence Project is shown, despite </w:t>
      </w:r>
      <w:r w:rsidR="00AC5AD6" w:rsidRPr="00AC5AD6">
        <w:t>limitations of acupuncture RCTs</w:t>
      </w:r>
      <w:r w:rsidR="00AC5AD6">
        <w:t xml:space="preserve">, Acupuncture has a </w:t>
      </w:r>
      <w:r w:rsidR="00500488">
        <w:t>pain-relieving</w:t>
      </w:r>
      <w:r w:rsidR="00AC5AD6">
        <w:t xml:space="preserve"> effect on chronic low back pain. (</w:t>
      </w:r>
      <w:proofErr w:type="spellStart"/>
      <w:r w:rsidR="00AC5AD6">
        <w:t>Mcdonald</w:t>
      </w:r>
      <w:proofErr w:type="spellEnd"/>
      <w:r w:rsidR="00AC5AD6">
        <w:t xml:space="preserve"> and Janz,2017). According to Wey et al (2019) the attention is on treating lower back pain with acupuncture although the evidence </w:t>
      </w:r>
      <w:r w:rsidR="00323391">
        <w:t xml:space="preserve">was not clearly shown </w:t>
      </w:r>
      <w:r w:rsidR="00AC5AD6">
        <w:t xml:space="preserve">of the </w:t>
      </w:r>
      <w:r w:rsidR="00AC5AD6" w:rsidRPr="00AC5AD6">
        <w:t>efficacy of random controlled trials (RCTs)</w:t>
      </w:r>
      <w:r w:rsidR="00323391">
        <w:t xml:space="preserve">. </w:t>
      </w:r>
      <w:r w:rsidR="00B95393">
        <w:t xml:space="preserve">After Acupuncture treatment for NSLBP (Xiang et al,2017) there is reasonable evidence for the efficacy of acupuncture compared to sham or placebo in terms of pain reduction. </w:t>
      </w:r>
      <w:r w:rsidR="009727DB">
        <w:t>According to Chen et al (2020) there were 2110 participants in the review and the resalt shows between sham or placebo therapy and after Acupuncture treatment was differing to reduce pain. Changes</w:t>
      </w:r>
      <w:r w:rsidR="009727DB" w:rsidRPr="009727DB">
        <w:t xml:space="preserve"> in function</w:t>
      </w:r>
      <w:r w:rsidR="009727DB">
        <w:t xml:space="preserve"> were not detectable.</w:t>
      </w:r>
    </w:p>
    <w:p w14:paraId="5F477A61" w14:textId="77777777" w:rsidR="00B23EE5" w:rsidRDefault="00B23EE5" w:rsidP="00B23EE5"/>
    <w:p w14:paraId="6BEF96B5"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 xml:space="preserve">A meta-analysis, which included </w:t>
      </w:r>
      <w:proofErr w:type="gramStart"/>
      <w:r w:rsidRPr="00B95393">
        <w:rPr>
          <w:rFonts w:ascii="ff2" w:eastAsia="Times New Roman" w:hAnsi="ff2" w:cs="Times New Roman"/>
          <w:color w:val="000000"/>
          <w:sz w:val="60"/>
          <w:szCs w:val="60"/>
          <w:lang w:eastAsia="en-GB"/>
        </w:rPr>
        <w:t>20,827</w:t>
      </w:r>
      <w:proofErr w:type="gramEnd"/>
    </w:p>
    <w:p w14:paraId="61758E5F"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 xml:space="preserve">patients from 39 trials, showed that acupuncture is </w:t>
      </w:r>
      <w:proofErr w:type="spellStart"/>
      <w:r w:rsidRPr="00B95393">
        <w:rPr>
          <w:rFonts w:ascii="ff2" w:eastAsia="Times New Roman" w:hAnsi="ff2" w:cs="Times New Roman"/>
          <w:color w:val="000000"/>
          <w:sz w:val="60"/>
          <w:szCs w:val="60"/>
          <w:lang w:eastAsia="en-GB"/>
        </w:rPr>
        <w:t>effec</w:t>
      </w:r>
      <w:proofErr w:type="spellEnd"/>
      <w:r w:rsidRPr="00B95393">
        <w:rPr>
          <w:rFonts w:ascii="ff2" w:eastAsia="Times New Roman" w:hAnsi="ff2" w:cs="Times New Roman"/>
          <w:color w:val="000000"/>
          <w:sz w:val="60"/>
          <w:szCs w:val="60"/>
          <w:lang w:eastAsia="en-GB"/>
        </w:rPr>
        <w:t>-</w:t>
      </w:r>
    </w:p>
    <w:p w14:paraId="75E3ACA6"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proofErr w:type="spellStart"/>
      <w:r w:rsidRPr="00B95393">
        <w:rPr>
          <w:rFonts w:ascii="ff2" w:eastAsia="Times New Roman" w:hAnsi="ff2" w:cs="Times New Roman"/>
          <w:color w:val="000000"/>
          <w:sz w:val="60"/>
          <w:szCs w:val="60"/>
          <w:lang w:eastAsia="en-GB"/>
        </w:rPr>
        <w:t>tive</w:t>
      </w:r>
      <w:proofErr w:type="spellEnd"/>
      <w:r w:rsidRPr="00B95393">
        <w:rPr>
          <w:rFonts w:ascii="ff2" w:eastAsia="Times New Roman" w:hAnsi="ff2" w:cs="Times New Roman"/>
          <w:color w:val="000000"/>
          <w:sz w:val="60"/>
          <w:szCs w:val="60"/>
          <w:lang w:eastAsia="en-GB"/>
        </w:rPr>
        <w:t xml:space="preserve"> for four chronic pain conditions such as, nonspecific</w:t>
      </w:r>
    </w:p>
    <w:p w14:paraId="3A6349DA"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musculoskeletal pain, osteoarthritis, chronic headache,</w:t>
      </w:r>
    </w:p>
    <w:p w14:paraId="0E14F941"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and shoulder pain</w:t>
      </w:r>
    </w:p>
    <w:p w14:paraId="00D66039"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 xml:space="preserve">A meta-analysis, which included </w:t>
      </w:r>
      <w:proofErr w:type="gramStart"/>
      <w:r w:rsidRPr="00B95393">
        <w:rPr>
          <w:rFonts w:ascii="ff2" w:eastAsia="Times New Roman" w:hAnsi="ff2" w:cs="Times New Roman"/>
          <w:color w:val="000000"/>
          <w:sz w:val="60"/>
          <w:szCs w:val="60"/>
          <w:lang w:eastAsia="en-GB"/>
        </w:rPr>
        <w:t>20,827</w:t>
      </w:r>
      <w:proofErr w:type="gramEnd"/>
    </w:p>
    <w:p w14:paraId="3B361E2F"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 xml:space="preserve">patients from 39 trials, showed that acupuncture is </w:t>
      </w:r>
      <w:proofErr w:type="spellStart"/>
      <w:r w:rsidRPr="00B95393">
        <w:rPr>
          <w:rFonts w:ascii="ff2" w:eastAsia="Times New Roman" w:hAnsi="ff2" w:cs="Times New Roman"/>
          <w:color w:val="000000"/>
          <w:sz w:val="60"/>
          <w:szCs w:val="60"/>
          <w:lang w:eastAsia="en-GB"/>
        </w:rPr>
        <w:t>effec</w:t>
      </w:r>
      <w:proofErr w:type="spellEnd"/>
      <w:r w:rsidRPr="00B95393">
        <w:rPr>
          <w:rFonts w:ascii="ff2" w:eastAsia="Times New Roman" w:hAnsi="ff2" w:cs="Times New Roman"/>
          <w:color w:val="000000"/>
          <w:sz w:val="60"/>
          <w:szCs w:val="60"/>
          <w:lang w:eastAsia="en-GB"/>
        </w:rPr>
        <w:t>-</w:t>
      </w:r>
    </w:p>
    <w:p w14:paraId="2630C2C0" w14:textId="7CE73248"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proofErr w:type="spellStart"/>
      <w:r w:rsidRPr="00B95393">
        <w:rPr>
          <w:rFonts w:ascii="ff2" w:eastAsia="Times New Roman" w:hAnsi="ff2" w:cs="Times New Roman"/>
          <w:color w:val="000000"/>
          <w:sz w:val="60"/>
          <w:szCs w:val="60"/>
          <w:lang w:eastAsia="en-GB"/>
        </w:rPr>
        <w:t>tive</w:t>
      </w:r>
      <w:proofErr w:type="spellEnd"/>
      <w:r w:rsidRPr="00B95393">
        <w:rPr>
          <w:rFonts w:ascii="ff2" w:eastAsia="Times New Roman" w:hAnsi="ff2" w:cs="Times New Roman"/>
          <w:color w:val="000000"/>
          <w:sz w:val="60"/>
          <w:szCs w:val="60"/>
          <w:lang w:eastAsia="en-GB"/>
        </w:rPr>
        <w:t xml:space="preserve"> for four chronic pain conditions as, nonspecific</w:t>
      </w:r>
    </w:p>
    <w:p w14:paraId="37ABFE3E" w14:textId="77777777" w:rsidR="00B95393" w:rsidRPr="00B95393" w:rsidRDefault="00B95393" w:rsidP="00B95393">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musculoskeletal pain, osteoarthritis, chronic headache,</w:t>
      </w:r>
    </w:p>
    <w:p w14:paraId="514FEA2C" w14:textId="4133BBD2" w:rsidR="00B23EE5" w:rsidRPr="00977FB9" w:rsidRDefault="00B95393" w:rsidP="00977FB9">
      <w:pPr>
        <w:shd w:val="clear" w:color="auto" w:fill="FFFFFF"/>
        <w:spacing w:line="0" w:lineRule="auto"/>
        <w:rPr>
          <w:rFonts w:ascii="ff2" w:eastAsia="Times New Roman" w:hAnsi="ff2" w:cs="Times New Roman"/>
          <w:color w:val="000000"/>
          <w:sz w:val="60"/>
          <w:szCs w:val="60"/>
          <w:lang w:eastAsia="en-GB"/>
        </w:rPr>
      </w:pPr>
      <w:r w:rsidRPr="00B95393">
        <w:rPr>
          <w:rFonts w:ascii="ff2" w:eastAsia="Times New Roman" w:hAnsi="ff2" w:cs="Times New Roman"/>
          <w:color w:val="000000"/>
          <w:sz w:val="60"/>
          <w:szCs w:val="60"/>
          <w:lang w:eastAsia="en-GB"/>
        </w:rPr>
        <w:t>and shoulder pain</w:t>
      </w:r>
    </w:p>
    <w:p w14:paraId="55E3577F" w14:textId="77F9B36C" w:rsidR="00B23EE5" w:rsidRDefault="00B23EE5" w:rsidP="00B23EE5">
      <w:pPr>
        <w:pStyle w:val="Heading1"/>
        <w:rPr>
          <w:rFonts w:ascii="Arial" w:hAnsi="Arial" w:cs="Arial"/>
          <w:b/>
          <w:bCs/>
          <w:color w:val="4472C4" w:themeColor="accent1"/>
        </w:rPr>
      </w:pPr>
      <w:bookmarkStart w:id="8" w:name="_Toc70332695"/>
      <w:bookmarkStart w:id="9" w:name="_Toc70342270"/>
      <w:r w:rsidRPr="00B23EE5">
        <w:rPr>
          <w:rFonts w:ascii="Arial" w:hAnsi="Arial" w:cs="Arial"/>
          <w:b/>
          <w:bCs/>
          <w:color w:val="4472C4" w:themeColor="accent1"/>
        </w:rPr>
        <w:t>EFFECTIVENESS</w:t>
      </w:r>
      <w:bookmarkEnd w:id="8"/>
      <w:bookmarkEnd w:id="9"/>
    </w:p>
    <w:p w14:paraId="4165298D" w14:textId="77777777" w:rsidR="00AC5AD6" w:rsidRPr="00AC5AD6" w:rsidRDefault="00AC5AD6" w:rsidP="00AC5AD6"/>
    <w:p w14:paraId="62E13DBB" w14:textId="77777777" w:rsidR="00B23EE5" w:rsidRPr="00B23EE5" w:rsidRDefault="00B23EE5" w:rsidP="00F6423F">
      <w:pPr>
        <w:jc w:val="both"/>
      </w:pPr>
    </w:p>
    <w:p w14:paraId="700C7B42" w14:textId="0804ED0F" w:rsidR="00FC6FF5" w:rsidRDefault="00B23EE5" w:rsidP="00FC6FF5">
      <w:pPr>
        <w:jc w:val="both"/>
        <w:rPr>
          <w:lang w:eastAsia="en-GB"/>
        </w:rPr>
      </w:pPr>
      <w:r>
        <w:t>Several factors are determined the treatment of effectiveness in both Complementary and Alternative Medicine as Conventional Medicine too. Validity is described by external factors</w:t>
      </w:r>
      <w:r w:rsidR="00AC5AD6">
        <w:t xml:space="preserve"> for </w:t>
      </w:r>
      <w:r w:rsidR="00F6423F">
        <w:t xml:space="preserve">an </w:t>
      </w:r>
      <w:r w:rsidR="00AC5AD6">
        <w:t xml:space="preserve">example placebo effect, how can the patient accept it in everyday life, is it cost-effective, is there any side effect that the patient </w:t>
      </w:r>
      <w:proofErr w:type="spellStart"/>
      <w:r w:rsidR="00AC5AD6">
        <w:t>can not</w:t>
      </w:r>
      <w:proofErr w:type="spellEnd"/>
      <w:r w:rsidR="00AC5AD6">
        <w:t xml:space="preserve"> tolerate and so on</w:t>
      </w:r>
      <w:r w:rsidR="00F6423F">
        <w:t xml:space="preserve">. </w:t>
      </w:r>
      <w:r w:rsidR="00B95393">
        <w:t xml:space="preserve"> </w:t>
      </w:r>
      <w:r w:rsidR="006D7FF2">
        <w:t>Acupuncture is safe with the well-trained therapist</w:t>
      </w:r>
      <w:r w:rsidR="00F6423F">
        <w:t xml:space="preserve"> </w:t>
      </w:r>
      <w:r w:rsidR="00F146AC">
        <w:t>a</w:t>
      </w:r>
      <w:r w:rsidR="006D7FF2">
        <w:t>nd cost-effective.</w:t>
      </w:r>
      <w:r w:rsidR="00F6423F">
        <w:t xml:space="preserve"> </w:t>
      </w:r>
      <w:r w:rsidR="006D7FF2" w:rsidRPr="00F6423F">
        <w:rPr>
          <w:shd w:val="clear" w:color="auto" w:fill="FFFFFF"/>
        </w:rPr>
        <w:t>“Our study found evidence for the effectiveness of acupuncture for 117 conditions, with stronger evidence for acupuncture’s effectiveness for some conditions than others.</w:t>
      </w:r>
      <w:r w:rsidR="00F6423F">
        <w:rPr>
          <w:shd w:val="clear" w:color="auto" w:fill="FFFFFF"/>
        </w:rPr>
        <w:t xml:space="preserve">” </w:t>
      </w:r>
      <w:r w:rsidR="00F6423F">
        <w:t>(</w:t>
      </w:r>
      <w:proofErr w:type="spellStart"/>
      <w:r w:rsidR="00F6423F">
        <w:t>Mcdonald</w:t>
      </w:r>
      <w:proofErr w:type="spellEnd"/>
      <w:r w:rsidR="00F6423F">
        <w:t xml:space="preserve"> and Janz,2017). According to </w:t>
      </w:r>
      <w:proofErr w:type="spellStart"/>
      <w:r w:rsidR="00F6423F">
        <w:t>Zuh</w:t>
      </w:r>
      <w:proofErr w:type="spellEnd"/>
      <w:r w:rsidR="00F6423F">
        <w:t xml:space="preserve"> et al (2021) </w:t>
      </w:r>
      <w:r w:rsidR="00170C99">
        <w:t>a</w:t>
      </w:r>
      <w:r w:rsidR="00F6423F">
        <w:t xml:space="preserve">cupuncture is effective for nonspecific musculoskeletal pain </w:t>
      </w:r>
      <w:proofErr w:type="gramStart"/>
      <w:r w:rsidR="00F6423F">
        <w:t>and also</w:t>
      </w:r>
      <w:proofErr w:type="gramEnd"/>
      <w:r w:rsidR="00F6423F">
        <w:t xml:space="preserve"> it affects the reduction of acute back pain. According to Mu et al (202</w:t>
      </w:r>
      <w:r w:rsidR="00170C99">
        <w:t>0</w:t>
      </w:r>
      <w:r w:rsidR="00F6423F">
        <w:t xml:space="preserve">) </w:t>
      </w:r>
      <w:r w:rsidR="00F6423F" w:rsidRPr="00F6423F">
        <w:rPr>
          <w:shd w:val="clear" w:color="auto" w:fill="FFFFFF"/>
        </w:rPr>
        <w:t>in the immediate term</w:t>
      </w:r>
      <w:r w:rsidR="00F6423F" w:rsidRPr="00F6423F">
        <w:t xml:space="preserve"> </w:t>
      </w:r>
      <w:r w:rsidR="00F146AC">
        <w:t>compare to</w:t>
      </w:r>
      <w:r w:rsidR="00F6423F">
        <w:t xml:space="preserve"> no treatment and acupuncture treatment, </w:t>
      </w:r>
      <w:r w:rsidR="00170C99">
        <w:t xml:space="preserve">acupuncture was more effective to reduce pain and improve function. Physical quality was improved immediately after the </w:t>
      </w:r>
      <w:proofErr w:type="gramStart"/>
      <w:r w:rsidR="00170C99">
        <w:t>treatment</w:t>
      </w:r>
      <w:proofErr w:type="gramEnd"/>
      <w:r w:rsidR="00170C99">
        <w:t xml:space="preserve"> but the </w:t>
      </w:r>
      <w:r w:rsidR="00170C99">
        <w:lastRenderedPageBreak/>
        <w:t xml:space="preserve">mental quality of life was not shown any differences in the short term. </w:t>
      </w:r>
      <w:r w:rsidR="00F6423F" w:rsidRPr="00F6423F">
        <w:t xml:space="preserve">Acupuncture has strong scientific support </w:t>
      </w:r>
      <w:proofErr w:type="gramStart"/>
      <w:r w:rsidR="00F6423F" w:rsidRPr="00F6423F">
        <w:t>(</w:t>
      </w:r>
      <w:r w:rsidR="00F6423F">
        <w:t xml:space="preserve"> </w:t>
      </w:r>
      <w:proofErr w:type="spellStart"/>
      <w:r w:rsidR="00F6423F">
        <w:t>Koppelman</w:t>
      </w:r>
      <w:proofErr w:type="spellEnd"/>
      <w:proofErr w:type="gramEnd"/>
      <w:r w:rsidR="00F6423F">
        <w:t>,</w:t>
      </w:r>
      <w:r w:rsidR="00170C99">
        <w:t xml:space="preserve"> n.d.</w:t>
      </w:r>
      <w:r w:rsidR="00F6423F">
        <w:t xml:space="preserve">) </w:t>
      </w:r>
      <w:r w:rsidR="00F6423F" w:rsidRPr="00F6423F">
        <w:t xml:space="preserve">about effectiveness, in 46 conditions of treatment have found it. </w:t>
      </w:r>
      <w:r w:rsidR="00F6423F">
        <w:t>“</w:t>
      </w:r>
      <w:r w:rsidR="00F6423F" w:rsidRPr="00F6423F">
        <w:t>Compar</w:t>
      </w:r>
      <w:r w:rsidR="00F146AC">
        <w:t>a</w:t>
      </w:r>
      <w:r w:rsidR="00F6423F" w:rsidRPr="00F6423F">
        <w:t>tively, for many conditions</w:t>
      </w:r>
      <w:r w:rsidR="00F6423F">
        <w:t>,</w:t>
      </w:r>
      <w:r w:rsidR="00F6423F" w:rsidRPr="00F6423F">
        <w:t xml:space="preserve"> it enjoys greater evidence than many conventional treatments and is relatively safer.</w:t>
      </w:r>
      <w:r w:rsidR="00F6423F">
        <w:t xml:space="preserve">” </w:t>
      </w:r>
      <w:r w:rsidR="00170C99">
        <w:t>There are in the Evidence Based Acupuncture website (</w:t>
      </w:r>
      <w:proofErr w:type="spellStart"/>
      <w:r w:rsidR="00170C99">
        <w:t>Koppelmann</w:t>
      </w:r>
      <w:proofErr w:type="spellEnd"/>
      <w:r w:rsidR="00170C99">
        <w:t xml:space="preserve">, n.d.) some way, how the acupuncture work. Has been found </w:t>
      </w:r>
      <w:r w:rsidR="00170C99" w:rsidRPr="00170C99">
        <w:t>direct effects on the central nervous system</w:t>
      </w:r>
      <w:r w:rsidR="00170C99">
        <w:t xml:space="preserve"> and biochemical activities. The most significant pathway which has been identified </w:t>
      </w:r>
      <w:r w:rsidR="00170C99" w:rsidRPr="00170C99">
        <w:t>called purinergic signa</w:t>
      </w:r>
      <w:r w:rsidR="00170C99">
        <w:t>l</w:t>
      </w:r>
      <w:r w:rsidR="00170C99" w:rsidRPr="00170C99">
        <w:t>ling</w:t>
      </w:r>
      <w:r w:rsidR="00170C99">
        <w:t xml:space="preserve">. It uses ATP for nerve transmission. Acupuncture treatment improves self -regulation of the body with purinergic signalling, it is effective and at the same time safe as well. According to Dou et al (2018) immune responses are coordinated by ATP signalling. </w:t>
      </w:r>
      <w:r w:rsidR="00170C99" w:rsidRPr="00170C99">
        <w:t xml:space="preserve">ATP also are modulating </w:t>
      </w:r>
      <w:r w:rsidR="00170C99" w:rsidRPr="00170C99">
        <w:rPr>
          <w:shd w:val="clear" w:color="auto" w:fill="F5F5F5"/>
        </w:rPr>
        <w:t xml:space="preserve">intracellular microbe. According to </w:t>
      </w:r>
      <w:proofErr w:type="spellStart"/>
      <w:r w:rsidR="00170C99">
        <w:rPr>
          <w:shd w:val="clear" w:color="auto" w:fill="F5F5F5"/>
        </w:rPr>
        <w:t>Qiao</w:t>
      </w:r>
      <w:proofErr w:type="spellEnd"/>
      <w:r w:rsidR="00170C99">
        <w:rPr>
          <w:shd w:val="clear" w:color="auto" w:fill="F5F5F5"/>
        </w:rPr>
        <w:t xml:space="preserve"> et al. </w:t>
      </w:r>
      <w:r w:rsidR="00170C99" w:rsidRPr="00170C99">
        <w:rPr>
          <w:shd w:val="clear" w:color="auto" w:fill="F5F5F5"/>
        </w:rPr>
        <w:t xml:space="preserve">(2020) </w:t>
      </w:r>
      <w:r w:rsidR="00170C99">
        <w:rPr>
          <w:shd w:val="clear" w:color="auto" w:fill="F5F5F5"/>
        </w:rPr>
        <w:t>Within Traditional Chines Medicine to relieve pain need to removing blocking in the meridians. The acupuncturist uses the needles to reach the analgesic effect by one of the biochemical activities to changes of neurotransmitters. One of the biochemical pathways (</w:t>
      </w:r>
      <w:proofErr w:type="spellStart"/>
      <w:r w:rsidR="00170C99">
        <w:t>Koppelmann</w:t>
      </w:r>
      <w:proofErr w:type="spellEnd"/>
      <w:r w:rsidR="00170C99">
        <w:t xml:space="preserve">, n.d.) </w:t>
      </w:r>
      <w:r w:rsidR="00170C99">
        <w:rPr>
          <w:shd w:val="clear" w:color="auto" w:fill="F5F5F5"/>
        </w:rPr>
        <w:t>which were identified are neurotransmitters, for example,</w:t>
      </w:r>
      <w:r w:rsidR="00FC6FF5">
        <w:rPr>
          <w:shd w:val="clear" w:color="auto" w:fill="F5F5F5"/>
        </w:rPr>
        <w:t xml:space="preserve"> </w:t>
      </w:r>
      <w:r w:rsidR="00170C99">
        <w:rPr>
          <w:shd w:val="clear" w:color="auto" w:fill="F5F5F5"/>
        </w:rPr>
        <w:t>dopamine, glutamate, serotonin and many more. Compare with the biomedical approach to use painkiller to relieve the pain where safety and addiction are the most critical problems. (</w:t>
      </w:r>
      <w:proofErr w:type="spellStart"/>
      <w:r w:rsidR="00170C99">
        <w:rPr>
          <w:lang w:eastAsia="en-GB"/>
        </w:rPr>
        <w:t>Qiao</w:t>
      </w:r>
      <w:proofErr w:type="spellEnd"/>
      <w:r w:rsidR="00170C99">
        <w:rPr>
          <w:lang w:eastAsia="en-GB"/>
        </w:rPr>
        <w:t xml:space="preserve"> et al, 2020).</w:t>
      </w:r>
    </w:p>
    <w:p w14:paraId="4B685999" w14:textId="77777777" w:rsidR="00FC6FF5" w:rsidRDefault="00FC6FF5" w:rsidP="00170C99">
      <w:pPr>
        <w:jc w:val="both"/>
        <w:rPr>
          <w:lang w:eastAsia="en-GB"/>
        </w:rPr>
      </w:pPr>
    </w:p>
    <w:p w14:paraId="4636D5DA" w14:textId="4DEC7557" w:rsidR="00FC6FF5" w:rsidRDefault="00FC6FF5" w:rsidP="00FC6FF5">
      <w:pPr>
        <w:pStyle w:val="Heading2"/>
        <w:jc w:val="both"/>
        <w:rPr>
          <w:lang w:eastAsia="en-GB"/>
        </w:rPr>
      </w:pPr>
      <w:bookmarkStart w:id="10" w:name="_Toc70342271"/>
      <w:r>
        <w:rPr>
          <w:rFonts w:ascii="Arial" w:hAnsi="Arial" w:cs="Arial"/>
          <w:color w:val="4472C4" w:themeColor="accent1"/>
          <w:sz w:val="28"/>
          <w:szCs w:val="28"/>
          <w:lang w:eastAsia="en-GB"/>
        </w:rPr>
        <w:t>Side Effect</w:t>
      </w:r>
      <w:bookmarkEnd w:id="10"/>
      <w:r w:rsidR="00471AC7">
        <w:rPr>
          <w:lang w:eastAsia="en-GB"/>
        </w:rPr>
        <w:t xml:space="preserve"> </w:t>
      </w:r>
    </w:p>
    <w:p w14:paraId="4108D6F2" w14:textId="77777777" w:rsidR="00FC6FF5" w:rsidRDefault="00FC6FF5" w:rsidP="00FC6FF5">
      <w:pPr>
        <w:jc w:val="both"/>
        <w:rPr>
          <w:lang w:eastAsia="en-GB"/>
        </w:rPr>
      </w:pPr>
    </w:p>
    <w:p w14:paraId="209EE5BA" w14:textId="7D7525CF" w:rsidR="00170C99" w:rsidRDefault="00471AC7" w:rsidP="00FC6FF5">
      <w:pPr>
        <w:jc w:val="both"/>
        <w:rPr>
          <w:lang w:eastAsia="en-GB"/>
        </w:rPr>
      </w:pPr>
      <w:r>
        <w:rPr>
          <w:lang w:eastAsia="en-GB"/>
        </w:rPr>
        <w:t>According to the British Acupuncture Council (2016)</w:t>
      </w:r>
      <w:r w:rsidR="00F146AC">
        <w:rPr>
          <w:lang w:eastAsia="en-GB"/>
        </w:rPr>
        <w:t>,</w:t>
      </w:r>
      <w:r>
        <w:rPr>
          <w:lang w:eastAsia="en-GB"/>
        </w:rPr>
        <w:t xml:space="preserve"> there is a few side </w:t>
      </w:r>
      <w:proofErr w:type="gramStart"/>
      <w:r>
        <w:rPr>
          <w:lang w:eastAsia="en-GB"/>
        </w:rPr>
        <w:t>effect</w:t>
      </w:r>
      <w:proofErr w:type="gramEnd"/>
      <w:r>
        <w:rPr>
          <w:lang w:eastAsia="en-GB"/>
        </w:rPr>
        <w:t xml:space="preserve"> such as a small bruise on the skin around the needle, or tired and dizzy feeling can be after the treatment.</w:t>
      </w:r>
      <w:r w:rsidR="00FC6FF5">
        <w:rPr>
          <w:lang w:eastAsia="en-GB"/>
        </w:rPr>
        <w:t xml:space="preserve"> </w:t>
      </w:r>
    </w:p>
    <w:p w14:paraId="173BFE9B" w14:textId="73A32E16" w:rsidR="00FC6FF5" w:rsidRPr="00FC6FF5" w:rsidRDefault="00FC6FF5" w:rsidP="00FC6FF5">
      <w:pPr>
        <w:jc w:val="both"/>
        <w:rPr>
          <w:sz w:val="28"/>
          <w:szCs w:val="28"/>
          <w:lang w:eastAsia="en-GB"/>
        </w:rPr>
      </w:pPr>
    </w:p>
    <w:p w14:paraId="562C0185" w14:textId="30D76A96" w:rsidR="00FC6FF5" w:rsidRDefault="00FC6FF5" w:rsidP="00FC6FF5">
      <w:pPr>
        <w:pStyle w:val="Heading2"/>
        <w:jc w:val="both"/>
        <w:rPr>
          <w:rFonts w:ascii="Arial" w:hAnsi="Arial" w:cs="Arial"/>
          <w:color w:val="4472C4" w:themeColor="accent1"/>
          <w:sz w:val="28"/>
          <w:szCs w:val="28"/>
          <w:lang w:eastAsia="en-GB"/>
        </w:rPr>
      </w:pPr>
      <w:bookmarkStart w:id="11" w:name="_Toc70342272"/>
      <w:r w:rsidRPr="00FC6FF5">
        <w:rPr>
          <w:rFonts w:ascii="Arial" w:hAnsi="Arial" w:cs="Arial"/>
          <w:color w:val="4472C4" w:themeColor="accent1"/>
          <w:sz w:val="28"/>
          <w:szCs w:val="28"/>
          <w:lang w:eastAsia="en-GB"/>
        </w:rPr>
        <w:t>Contraindication</w:t>
      </w:r>
      <w:bookmarkEnd w:id="11"/>
    </w:p>
    <w:p w14:paraId="5320CEB0" w14:textId="2CA619BE" w:rsidR="00FC6FF5" w:rsidRDefault="00FC6FF5" w:rsidP="00FC6FF5">
      <w:pPr>
        <w:jc w:val="both"/>
        <w:rPr>
          <w:lang w:eastAsia="en-GB"/>
        </w:rPr>
      </w:pPr>
    </w:p>
    <w:p w14:paraId="369056C2" w14:textId="2A1FB114" w:rsidR="00FC6FF5" w:rsidRDefault="00FC6FF5" w:rsidP="00FC6FF5">
      <w:pPr>
        <w:jc w:val="both"/>
        <w:rPr>
          <w:lang w:eastAsia="en-GB"/>
        </w:rPr>
      </w:pPr>
      <w:r>
        <w:rPr>
          <w:lang w:eastAsia="en-GB"/>
        </w:rPr>
        <w:t xml:space="preserve">According to the NHS (2018) with a bleeding disorder or during medication such as anticoagulants talk to GP is advanced. With a metal allergy, it is not usually advanced. During pregnancy time some acupuncture points not safe to apply, is advanced to let know the acupuncturist. </w:t>
      </w:r>
    </w:p>
    <w:p w14:paraId="7CAE0DF6" w14:textId="3C5A8BEE" w:rsidR="00FC6FF5" w:rsidRDefault="00FC6FF5" w:rsidP="00FC6FF5">
      <w:pPr>
        <w:pStyle w:val="Heading2"/>
        <w:jc w:val="both"/>
        <w:rPr>
          <w:lang w:eastAsia="en-GB"/>
        </w:rPr>
      </w:pPr>
    </w:p>
    <w:p w14:paraId="78B70326" w14:textId="6492872B" w:rsidR="00FC6FF5" w:rsidRDefault="00FC6FF5" w:rsidP="00FC6FF5">
      <w:pPr>
        <w:pStyle w:val="Heading1"/>
        <w:jc w:val="both"/>
        <w:rPr>
          <w:rFonts w:ascii="Arial" w:hAnsi="Arial" w:cs="Arial"/>
          <w:b/>
          <w:bCs/>
          <w:color w:val="4472C4" w:themeColor="accent1"/>
          <w:lang w:eastAsia="en-GB"/>
        </w:rPr>
      </w:pPr>
      <w:bookmarkStart w:id="12" w:name="_Toc70342273"/>
      <w:r w:rsidRPr="00FC6FF5">
        <w:rPr>
          <w:rFonts w:ascii="Arial" w:hAnsi="Arial" w:cs="Arial"/>
          <w:b/>
          <w:bCs/>
          <w:color w:val="4472C4" w:themeColor="accent1"/>
          <w:lang w:eastAsia="en-GB"/>
        </w:rPr>
        <w:t>CONCLUSION</w:t>
      </w:r>
      <w:bookmarkEnd w:id="12"/>
    </w:p>
    <w:p w14:paraId="6458752E" w14:textId="30944984" w:rsidR="00FC6FF5" w:rsidRDefault="00FC6FF5" w:rsidP="00FC6FF5">
      <w:pPr>
        <w:jc w:val="both"/>
        <w:rPr>
          <w:lang w:eastAsia="en-GB"/>
        </w:rPr>
      </w:pPr>
    </w:p>
    <w:p w14:paraId="3466295A" w14:textId="3481E781" w:rsidR="00FC6FF5" w:rsidRPr="00B474F9" w:rsidRDefault="00FC6FF5" w:rsidP="00B474F9">
      <w:pPr>
        <w:jc w:val="both"/>
        <w:rPr>
          <w:shd w:val="clear" w:color="auto" w:fill="FFFFFF"/>
        </w:rPr>
      </w:pPr>
      <w:r>
        <w:rPr>
          <w:lang w:eastAsia="en-GB"/>
        </w:rPr>
        <w:t>Biomedicine and Acupuncture of history of ages have a huge difference. Based on the evidence</w:t>
      </w:r>
      <w:r w:rsidR="00977FB9">
        <w:rPr>
          <w:lang w:eastAsia="en-GB"/>
        </w:rPr>
        <w:t>,</w:t>
      </w:r>
      <w:r>
        <w:rPr>
          <w:lang w:eastAsia="en-GB"/>
        </w:rPr>
        <w:t xml:space="preserve"> internationally WHO supports </w:t>
      </w:r>
      <w:r w:rsidR="00977FB9">
        <w:rPr>
          <w:lang w:eastAsia="en-GB"/>
        </w:rPr>
        <w:t>a</w:t>
      </w:r>
      <w:r>
        <w:rPr>
          <w:lang w:eastAsia="en-GB"/>
        </w:rPr>
        <w:t xml:space="preserve">cupuncture treatments. Healthcare in England NICE is guiding about </w:t>
      </w:r>
      <w:r w:rsidR="00977FB9">
        <w:rPr>
          <w:lang w:eastAsia="en-GB"/>
        </w:rPr>
        <w:t>a</w:t>
      </w:r>
      <w:r>
        <w:rPr>
          <w:lang w:eastAsia="en-GB"/>
        </w:rPr>
        <w:t xml:space="preserve">cupuncture. Available in a wide range of treatment in the private sector for a fee </w:t>
      </w:r>
      <w:proofErr w:type="gramStart"/>
      <w:r>
        <w:rPr>
          <w:lang w:eastAsia="en-GB"/>
        </w:rPr>
        <w:t>and also</w:t>
      </w:r>
      <w:proofErr w:type="gramEnd"/>
      <w:r>
        <w:rPr>
          <w:lang w:eastAsia="en-GB"/>
        </w:rPr>
        <w:t xml:space="preserve"> available in the NHS sector limitation of treatment for free. Some of the principles behind </w:t>
      </w:r>
      <w:proofErr w:type="spellStart"/>
      <w:r>
        <w:rPr>
          <w:lang w:eastAsia="en-GB"/>
        </w:rPr>
        <w:t>Tradicional</w:t>
      </w:r>
      <w:proofErr w:type="spellEnd"/>
      <w:r>
        <w:rPr>
          <w:lang w:eastAsia="en-GB"/>
        </w:rPr>
        <w:t xml:space="preserve"> Chines Medicine are energy or QI as a “life force”, meridians, Taoism. </w:t>
      </w:r>
      <w:r w:rsidR="00977FB9">
        <w:rPr>
          <w:lang w:eastAsia="en-GB"/>
        </w:rPr>
        <w:t xml:space="preserve">As scientific evidence has shown to reduce lower back pain with acupuncture is very effective </w:t>
      </w:r>
      <w:proofErr w:type="gramStart"/>
      <w:r w:rsidR="00977FB9">
        <w:rPr>
          <w:lang w:eastAsia="en-GB"/>
        </w:rPr>
        <w:t>and also</w:t>
      </w:r>
      <w:proofErr w:type="gramEnd"/>
      <w:r w:rsidR="00977FB9">
        <w:rPr>
          <w:lang w:eastAsia="en-GB"/>
        </w:rPr>
        <w:t xml:space="preserve"> it is a cost-effective treatment. Com</w:t>
      </w:r>
      <w:r w:rsidR="00F146AC">
        <w:rPr>
          <w:lang w:eastAsia="en-GB"/>
        </w:rPr>
        <w:t>pared</w:t>
      </w:r>
      <w:r w:rsidR="00977FB9">
        <w:rPr>
          <w:lang w:eastAsia="en-GB"/>
        </w:rPr>
        <w:t xml:space="preserve"> with biomedicine, acupuncture has no issue with addiction and has no contraindication than </w:t>
      </w:r>
      <w:r w:rsidR="00977FB9">
        <w:rPr>
          <w:color w:val="333333"/>
          <w:shd w:val="clear" w:color="auto" w:fill="FFFFFF"/>
        </w:rPr>
        <w:t>non-steroidal anti-inflammatory drugs</w:t>
      </w:r>
      <w:r w:rsidR="00977FB9">
        <w:rPr>
          <w:lang w:eastAsia="en-GB"/>
        </w:rPr>
        <w:t xml:space="preserve"> which can link to the bigger health issue. Except to have a bleeding disorder</w:t>
      </w:r>
      <w:r w:rsidR="00F146AC">
        <w:rPr>
          <w:lang w:eastAsia="en-GB"/>
        </w:rPr>
        <w:t xml:space="preserve"> then</w:t>
      </w:r>
      <w:r w:rsidR="00977FB9">
        <w:rPr>
          <w:lang w:eastAsia="en-GB"/>
        </w:rPr>
        <w:t xml:space="preserve"> need to talk with GP.</w:t>
      </w:r>
      <w:r w:rsidR="00445A68">
        <w:rPr>
          <w:color w:val="808080"/>
          <w:shd w:val="clear" w:color="auto" w:fill="FFFFFF"/>
        </w:rPr>
        <w:t xml:space="preserve"> </w:t>
      </w:r>
      <w:r w:rsidR="00445A68">
        <w:rPr>
          <w:shd w:val="clear" w:color="auto" w:fill="FFFFFF"/>
        </w:rPr>
        <w:t xml:space="preserve">People can be </w:t>
      </w:r>
      <w:proofErr w:type="gramStart"/>
      <w:r w:rsidR="00445A68">
        <w:rPr>
          <w:shd w:val="clear" w:color="auto" w:fill="FFFFFF"/>
        </w:rPr>
        <w:t>confident,</w:t>
      </w:r>
      <w:proofErr w:type="gramEnd"/>
      <w:r w:rsidR="00445A68">
        <w:rPr>
          <w:shd w:val="clear" w:color="auto" w:fill="FFFFFF"/>
        </w:rPr>
        <w:t xml:space="preserve"> Acupuncture has an evidence-based recommendation.</w:t>
      </w:r>
    </w:p>
    <w:p w14:paraId="058743D7" w14:textId="3B7EA16B" w:rsidR="00471AC7" w:rsidRDefault="00471AC7" w:rsidP="00501FCD"/>
    <w:p w14:paraId="040357C6" w14:textId="77777777" w:rsidR="00F17195" w:rsidRDefault="00F17195" w:rsidP="00501FCD"/>
    <w:p w14:paraId="0D15DF3D" w14:textId="77777777" w:rsidR="003F2DB1" w:rsidRDefault="003F2DB1" w:rsidP="00A7584B">
      <w:pPr>
        <w:pStyle w:val="Heading1"/>
        <w:rPr>
          <w:rFonts w:ascii="Arial" w:hAnsi="Arial" w:cs="Arial"/>
        </w:rPr>
      </w:pPr>
      <w:bookmarkStart w:id="13" w:name="_Toc70332696"/>
      <w:bookmarkStart w:id="14" w:name="_Toc70342274"/>
    </w:p>
    <w:p w14:paraId="384A624D" w14:textId="1E35B2B7" w:rsidR="00A7584B" w:rsidRPr="00A7584B" w:rsidRDefault="00A7584B" w:rsidP="00A7584B">
      <w:pPr>
        <w:pStyle w:val="Heading1"/>
        <w:rPr>
          <w:rFonts w:ascii="Arial" w:hAnsi="Arial" w:cs="Arial"/>
        </w:rPr>
      </w:pPr>
      <w:r w:rsidRPr="00A7584B">
        <w:rPr>
          <w:rFonts w:ascii="Arial" w:hAnsi="Arial" w:cs="Arial"/>
        </w:rPr>
        <w:t>REFERENCES</w:t>
      </w:r>
      <w:bookmarkEnd w:id="13"/>
      <w:bookmarkEnd w:id="14"/>
    </w:p>
    <w:p w14:paraId="78445CFF" w14:textId="6E3DC667" w:rsidR="00A7584B" w:rsidRDefault="00A7584B" w:rsidP="00A7584B"/>
    <w:p w14:paraId="52F140C6" w14:textId="0C4EC061" w:rsidR="00A7584B" w:rsidRDefault="00A7584B" w:rsidP="00A7584B"/>
    <w:p w14:paraId="38B9A3DE" w14:textId="1E3F6C13" w:rsidR="00AF5BC5" w:rsidRDefault="00A7584B" w:rsidP="00A7584B">
      <w:pPr>
        <w:rPr>
          <w:i/>
          <w:iCs/>
        </w:rPr>
      </w:pPr>
      <w:proofErr w:type="spellStart"/>
      <w:r w:rsidRPr="008D0702">
        <w:t>Polat</w:t>
      </w:r>
      <w:proofErr w:type="spellEnd"/>
      <w:r w:rsidRPr="008D0702">
        <w:t xml:space="preserve"> E</w:t>
      </w:r>
      <w:r w:rsidR="0032367D">
        <w:t>.</w:t>
      </w:r>
      <w:r w:rsidRPr="008D0702">
        <w:t xml:space="preserve"> (2020) </w:t>
      </w:r>
      <w:r w:rsidRPr="008D0702">
        <w:rPr>
          <w:i/>
          <w:iCs/>
        </w:rPr>
        <w:t xml:space="preserve">History of Acupuncture from past to present. </w:t>
      </w:r>
      <w:r w:rsidR="00577135">
        <w:rPr>
          <w:i/>
          <w:iCs/>
        </w:rPr>
        <w:t xml:space="preserve"> </w:t>
      </w:r>
      <w:r w:rsidRPr="00577135">
        <w:t>Available at:</w:t>
      </w:r>
      <w:r w:rsidRPr="008D0702">
        <w:rPr>
          <w:i/>
          <w:iCs/>
        </w:rPr>
        <w:t xml:space="preserve"> </w:t>
      </w:r>
    </w:p>
    <w:p w14:paraId="4436F18D" w14:textId="6BFFEBCF" w:rsidR="00A7584B" w:rsidRPr="00AF5BC5" w:rsidRDefault="00A12141" w:rsidP="00A7584B">
      <w:hyperlink r:id="rId15" w:history="1">
        <w:r w:rsidR="00AF5BC5" w:rsidRPr="00AF5BC5">
          <w:rPr>
            <w:rStyle w:val="Hyperlink"/>
            <w:color w:val="auto"/>
          </w:rPr>
          <w:t>https://agmv.ro/wp-content/uploads/2020/12/art8.pdf</w:t>
        </w:r>
      </w:hyperlink>
    </w:p>
    <w:p w14:paraId="4805D2EB" w14:textId="6B573187" w:rsidR="00A7584B" w:rsidRPr="00AF5BC5" w:rsidRDefault="00A7584B" w:rsidP="00A7584B">
      <w:pPr>
        <w:rPr>
          <w:lang w:eastAsia="en-GB"/>
        </w:rPr>
      </w:pPr>
      <w:r w:rsidRPr="00AF5BC5">
        <w:rPr>
          <w:lang w:eastAsia="en-GB"/>
        </w:rPr>
        <w:t>[Accessed:</w:t>
      </w:r>
      <w:r w:rsidR="00B474F9">
        <w:rPr>
          <w:lang w:eastAsia="en-GB"/>
        </w:rPr>
        <w:t>11</w:t>
      </w:r>
      <w:r w:rsidRPr="00AF5BC5">
        <w:rPr>
          <w:lang w:eastAsia="en-GB"/>
        </w:rPr>
        <w:t xml:space="preserve"> 04 2021].</w:t>
      </w:r>
    </w:p>
    <w:p w14:paraId="0211DC56" w14:textId="77777777" w:rsidR="009727DB" w:rsidRDefault="009727DB" w:rsidP="00A7584B"/>
    <w:p w14:paraId="7F3148AE" w14:textId="3D1BB970" w:rsidR="00A7584B" w:rsidRPr="00A7584B" w:rsidRDefault="00A7584B" w:rsidP="00A7584B">
      <w:pPr>
        <w:rPr>
          <w:i/>
          <w:iCs/>
        </w:rPr>
      </w:pPr>
      <w:r w:rsidRPr="00A7584B">
        <w:t>W</w:t>
      </w:r>
      <w:r w:rsidR="00FC6FF5">
        <w:t>HO</w:t>
      </w:r>
      <w:r w:rsidRPr="00A7584B">
        <w:t xml:space="preserve"> </w:t>
      </w:r>
      <w:r>
        <w:t>(19</w:t>
      </w:r>
      <w:r w:rsidR="009727DB">
        <w:t>9</w:t>
      </w:r>
      <w:r>
        <w:t xml:space="preserve">0) </w:t>
      </w:r>
      <w:r w:rsidRPr="00A7584B">
        <w:rPr>
          <w:i/>
          <w:iCs/>
        </w:rPr>
        <w:t>TRADITIONAL MEDICINE AND Progress report by the MODERN HEALTH CARE Director-General</w:t>
      </w:r>
      <w:r>
        <w:rPr>
          <w:i/>
          <w:iCs/>
        </w:rPr>
        <w:t xml:space="preserve">. </w:t>
      </w:r>
      <w:r w:rsidRPr="00A7584B">
        <w:t>Available at:</w:t>
      </w:r>
    </w:p>
    <w:p w14:paraId="21B434A6" w14:textId="65B910CB" w:rsidR="00A7584B" w:rsidRPr="00A7584B" w:rsidRDefault="00A12141" w:rsidP="00A7584B">
      <w:hyperlink r:id="rId16" w:history="1">
        <w:r w:rsidR="00A7584B" w:rsidRPr="00A7584B">
          <w:rPr>
            <w:rStyle w:val="Hyperlink"/>
            <w:color w:val="auto"/>
          </w:rPr>
          <w:t>https://apps.who.int/iris/bitstream/handle/10665/164483/EB87_11_eng.pdf?sequence=1&amp;isAllowed=y&amp;fbclid=IwAR3BZ2aMTf2uQ5qMoJR_Q0nuiMPVWgpXvLCVrzSnIeBhRPsUiQ-10JgSweE</w:t>
        </w:r>
      </w:hyperlink>
    </w:p>
    <w:p w14:paraId="6A5E811C" w14:textId="0F28AA86" w:rsidR="00A7584B" w:rsidRPr="00A7584B" w:rsidRDefault="00A7584B" w:rsidP="00A7584B">
      <w:pPr>
        <w:rPr>
          <w:lang w:eastAsia="en-GB"/>
        </w:rPr>
      </w:pPr>
      <w:r w:rsidRPr="00A7584B">
        <w:rPr>
          <w:lang w:eastAsia="en-GB"/>
        </w:rPr>
        <w:t>[Accessed:</w:t>
      </w:r>
      <w:r w:rsidR="00B474F9">
        <w:rPr>
          <w:lang w:eastAsia="en-GB"/>
        </w:rPr>
        <w:t xml:space="preserve">12 </w:t>
      </w:r>
      <w:r w:rsidRPr="00A7584B">
        <w:rPr>
          <w:lang w:eastAsia="en-GB"/>
        </w:rPr>
        <w:t>04 2021].</w:t>
      </w:r>
    </w:p>
    <w:p w14:paraId="255DD4DC" w14:textId="77777777" w:rsidR="009727DB" w:rsidRDefault="009727DB" w:rsidP="00A7584B"/>
    <w:p w14:paraId="225212DB" w14:textId="63B4AD00" w:rsidR="00A7584B" w:rsidRPr="00577135" w:rsidRDefault="00A7584B" w:rsidP="00A7584B">
      <w:pPr>
        <w:rPr>
          <w:i/>
          <w:iCs/>
          <w:lang w:eastAsia="en-GB"/>
        </w:rPr>
      </w:pPr>
      <w:r>
        <w:t>Joe</w:t>
      </w:r>
      <w:r w:rsidR="0032367D">
        <w:t>.</w:t>
      </w:r>
      <w:r>
        <w:t xml:space="preserve"> (2020) </w:t>
      </w:r>
      <w:r w:rsidRPr="00A7584B">
        <w:rPr>
          <w:i/>
          <w:iCs/>
          <w:color w:val="333333"/>
        </w:rPr>
        <w:t>The World Health Organisation recommends acupuncture for over 100 conditions</w:t>
      </w:r>
      <w:r>
        <w:rPr>
          <w:i/>
          <w:iCs/>
          <w:color w:val="333333"/>
        </w:rPr>
        <w:t>.</w:t>
      </w:r>
      <w:r w:rsidR="00577135">
        <w:rPr>
          <w:i/>
          <w:iCs/>
          <w:lang w:eastAsia="en-GB"/>
        </w:rPr>
        <w:t xml:space="preserve"> </w:t>
      </w:r>
      <w:r w:rsidRPr="00577135">
        <w:t>Available at:</w:t>
      </w:r>
    </w:p>
    <w:p w14:paraId="6AD0972F" w14:textId="11E783CB" w:rsidR="00A7584B" w:rsidRDefault="00A12141" w:rsidP="00A7584B">
      <w:pPr>
        <w:rPr>
          <w:lang w:eastAsia="en-GB"/>
        </w:rPr>
      </w:pPr>
      <w:hyperlink r:id="rId17" w:history="1">
        <w:r w:rsidR="00A7584B" w:rsidRPr="00A7584B">
          <w:rPr>
            <w:rStyle w:val="Hyperlink"/>
            <w:color w:val="auto"/>
          </w:rPr>
          <w:t>https://holistic-health.org.uk/world-health-organisation-recommends-acupuncture-100-conditions/</w:t>
        </w:r>
      </w:hyperlink>
      <w:r w:rsidR="00A7584B">
        <w:t xml:space="preserve"> </w:t>
      </w:r>
      <w:r w:rsidR="00A7584B" w:rsidRPr="00FD7414">
        <w:rPr>
          <w:lang w:eastAsia="en-GB"/>
        </w:rPr>
        <w:t>[Accessed:</w:t>
      </w:r>
      <w:r w:rsidR="00B474F9">
        <w:rPr>
          <w:lang w:eastAsia="en-GB"/>
        </w:rPr>
        <w:t>02</w:t>
      </w:r>
      <w:r w:rsidR="00A7584B" w:rsidRPr="00FD7414">
        <w:rPr>
          <w:lang w:eastAsia="en-GB"/>
        </w:rPr>
        <w:t xml:space="preserve"> 04 2021].</w:t>
      </w:r>
    </w:p>
    <w:p w14:paraId="38794B1E" w14:textId="21525D8A" w:rsidR="00A7584B" w:rsidRDefault="00A7584B" w:rsidP="00A7584B"/>
    <w:p w14:paraId="35A1465C" w14:textId="578EC05E" w:rsidR="00A7584B" w:rsidRDefault="00A7584B" w:rsidP="00A7584B">
      <w:r>
        <w:t>Zhu et al. (2021</w:t>
      </w:r>
      <w:proofErr w:type="gramStart"/>
      <w:r>
        <w:t xml:space="preserve">)  </w:t>
      </w:r>
      <w:r w:rsidRPr="00A7584B">
        <w:rPr>
          <w:i/>
          <w:iCs/>
        </w:rPr>
        <w:t>Acupuncture</w:t>
      </w:r>
      <w:proofErr w:type="gramEnd"/>
      <w:r w:rsidRPr="00A7584B">
        <w:rPr>
          <w:i/>
          <w:iCs/>
        </w:rPr>
        <w:t>, from the ancient to the current</w:t>
      </w:r>
      <w:r>
        <w:rPr>
          <w:i/>
          <w:iCs/>
        </w:rPr>
        <w:t>.</w:t>
      </w:r>
      <w:r w:rsidR="00577135">
        <w:t xml:space="preserve"> </w:t>
      </w:r>
      <w:r>
        <w:t>Available at:</w:t>
      </w:r>
    </w:p>
    <w:p w14:paraId="6FDB3818" w14:textId="4C8BC25F" w:rsidR="00A7584B" w:rsidRPr="00A7584B" w:rsidRDefault="00A12141" w:rsidP="00A7584B">
      <w:hyperlink r:id="rId18" w:history="1">
        <w:r w:rsidR="00A7584B" w:rsidRPr="00A7584B">
          <w:rPr>
            <w:rStyle w:val="Hyperlink"/>
            <w:color w:val="auto"/>
          </w:rPr>
          <w:t>https://anatomypubs.onlinelibrary.wiley.com/doi/epdf/10.1002/ar.24625?saml_referrer</w:t>
        </w:r>
      </w:hyperlink>
    </w:p>
    <w:p w14:paraId="4E7FA01F" w14:textId="7EF04063" w:rsidR="00A7584B" w:rsidRDefault="00A7584B" w:rsidP="00A7584B">
      <w:pPr>
        <w:rPr>
          <w:lang w:eastAsia="en-GB"/>
        </w:rPr>
      </w:pPr>
      <w:r w:rsidRPr="00FD7414">
        <w:rPr>
          <w:lang w:eastAsia="en-GB"/>
        </w:rPr>
        <w:t>[Accessed:</w:t>
      </w:r>
      <w:r w:rsidR="00B474F9">
        <w:rPr>
          <w:lang w:eastAsia="en-GB"/>
        </w:rPr>
        <w:t>01</w:t>
      </w:r>
      <w:r w:rsidRPr="00FD7414">
        <w:rPr>
          <w:lang w:eastAsia="en-GB"/>
        </w:rPr>
        <w:t xml:space="preserve"> 04 2021].</w:t>
      </w:r>
    </w:p>
    <w:p w14:paraId="112EA4B9" w14:textId="77777777" w:rsidR="00A7584B" w:rsidRDefault="00A7584B" w:rsidP="00A7584B"/>
    <w:p w14:paraId="114339DD" w14:textId="26D1AC0E" w:rsidR="00577135" w:rsidRDefault="00635152" w:rsidP="00A7584B">
      <w:r w:rsidRPr="00A7584B">
        <w:t xml:space="preserve">British Acupuncture Council </w:t>
      </w:r>
      <w:r w:rsidR="00A7584B" w:rsidRPr="00A7584B">
        <w:t xml:space="preserve">(2016) </w:t>
      </w:r>
      <w:r w:rsidR="00A7584B" w:rsidRPr="00A7584B">
        <w:rPr>
          <w:i/>
          <w:iCs/>
        </w:rPr>
        <w:t>History of acupuncture</w:t>
      </w:r>
      <w:r w:rsidR="00A7584B" w:rsidRPr="00A7584B">
        <w:t>.</w:t>
      </w:r>
      <w:r w:rsidR="00577135">
        <w:t xml:space="preserve"> </w:t>
      </w:r>
      <w:r w:rsidR="00A7584B" w:rsidRPr="00A7584B">
        <w:t xml:space="preserve">Available at: </w:t>
      </w:r>
    </w:p>
    <w:p w14:paraId="3FAB1F53" w14:textId="0AE94B3F" w:rsidR="00A7584B" w:rsidRPr="00577135" w:rsidRDefault="00A12141" w:rsidP="00A7584B">
      <w:hyperlink r:id="rId19" w:history="1">
        <w:r w:rsidR="00577135" w:rsidRPr="00577135">
          <w:rPr>
            <w:rStyle w:val="Hyperlink"/>
            <w:color w:val="auto"/>
          </w:rPr>
          <w:t>https://www.acupuncture.org.uk/public-content/public-traditional-acupuncture/213-history-of-acupuncture.html</w:t>
        </w:r>
      </w:hyperlink>
    </w:p>
    <w:p w14:paraId="2654A188" w14:textId="60043F4C" w:rsidR="00A7584B" w:rsidRDefault="00A7584B" w:rsidP="00A7584B">
      <w:pPr>
        <w:rPr>
          <w:lang w:eastAsia="en-GB"/>
        </w:rPr>
      </w:pPr>
      <w:r w:rsidRPr="00A7584B">
        <w:rPr>
          <w:lang w:eastAsia="en-GB"/>
        </w:rPr>
        <w:t>[Accessed:</w:t>
      </w:r>
      <w:r w:rsidR="00B474F9">
        <w:rPr>
          <w:lang w:eastAsia="en-GB"/>
        </w:rPr>
        <w:t>0</w:t>
      </w:r>
      <w:r w:rsidRPr="00A7584B">
        <w:rPr>
          <w:lang w:eastAsia="en-GB"/>
        </w:rPr>
        <w:t>4 04 2021].</w:t>
      </w:r>
    </w:p>
    <w:p w14:paraId="019D408F" w14:textId="08C264CD" w:rsidR="0032367D" w:rsidRDefault="0032367D" w:rsidP="00A7584B">
      <w:pPr>
        <w:rPr>
          <w:lang w:eastAsia="en-GB"/>
        </w:rPr>
      </w:pPr>
    </w:p>
    <w:p w14:paraId="24A1BE74" w14:textId="1456B2C0" w:rsidR="0032367D" w:rsidRDefault="0032367D" w:rsidP="0032367D">
      <w:pPr>
        <w:rPr>
          <w:lang w:eastAsia="en-GB"/>
        </w:rPr>
      </w:pPr>
      <w:r>
        <w:rPr>
          <w:lang w:eastAsia="en-GB"/>
        </w:rPr>
        <w:t xml:space="preserve">Valles, Sean. (2020) </w:t>
      </w:r>
      <w:r w:rsidRPr="0032367D">
        <w:rPr>
          <w:i/>
          <w:iCs/>
          <w:lang w:eastAsia="en-GB"/>
        </w:rPr>
        <w:t>Philosophy of Biomedicine.</w:t>
      </w:r>
      <w:r w:rsidRPr="0032367D">
        <w:t xml:space="preserve"> </w:t>
      </w:r>
      <w:r w:rsidRPr="00A7584B">
        <w:t>Available at:</w:t>
      </w:r>
    </w:p>
    <w:p w14:paraId="5D10A000" w14:textId="19D900CC" w:rsidR="0032367D" w:rsidRPr="0032367D" w:rsidRDefault="00A12141" w:rsidP="00A7584B">
      <w:pPr>
        <w:rPr>
          <w:lang w:eastAsia="en-GB"/>
        </w:rPr>
      </w:pPr>
      <w:hyperlink r:id="rId20" w:anchor="toc" w:history="1">
        <w:r w:rsidR="0032367D" w:rsidRPr="0032367D">
          <w:rPr>
            <w:rStyle w:val="Hyperlink"/>
            <w:color w:val="auto"/>
            <w:lang w:eastAsia="en-GB"/>
          </w:rPr>
          <w:t>https://plato.stanford.edu/entries/biomedicine/#toc</w:t>
        </w:r>
      </w:hyperlink>
    </w:p>
    <w:p w14:paraId="59E68735" w14:textId="156AAF94" w:rsidR="0032367D" w:rsidRDefault="0032367D" w:rsidP="0032367D">
      <w:pPr>
        <w:rPr>
          <w:lang w:eastAsia="en-GB"/>
        </w:rPr>
      </w:pPr>
      <w:r w:rsidRPr="00A7584B">
        <w:rPr>
          <w:lang w:eastAsia="en-GB"/>
        </w:rPr>
        <w:t>[Accessed:</w:t>
      </w:r>
      <w:r w:rsidR="00B474F9">
        <w:rPr>
          <w:lang w:eastAsia="en-GB"/>
        </w:rPr>
        <w:t>0</w:t>
      </w:r>
      <w:r w:rsidRPr="00A7584B">
        <w:rPr>
          <w:lang w:eastAsia="en-GB"/>
        </w:rPr>
        <w:t>4 04 2021].</w:t>
      </w:r>
    </w:p>
    <w:p w14:paraId="096FB605" w14:textId="77777777" w:rsidR="0032367D" w:rsidRPr="00A7584B" w:rsidRDefault="0032367D" w:rsidP="00A7584B">
      <w:pPr>
        <w:rPr>
          <w:lang w:eastAsia="en-GB"/>
        </w:rPr>
      </w:pPr>
    </w:p>
    <w:p w14:paraId="55E408C4" w14:textId="598DE486" w:rsidR="00AC5AD6" w:rsidRPr="00AC5AD6" w:rsidRDefault="00AC5AD6" w:rsidP="00A7584B">
      <w:pPr>
        <w:rPr>
          <w:i/>
          <w:iCs/>
        </w:rPr>
      </w:pPr>
      <w:proofErr w:type="spellStart"/>
      <w:r>
        <w:t>Mcondald</w:t>
      </w:r>
      <w:proofErr w:type="spellEnd"/>
      <w:r>
        <w:t xml:space="preserve">, J. and </w:t>
      </w:r>
      <w:proofErr w:type="spellStart"/>
      <w:r>
        <w:t>Janz</w:t>
      </w:r>
      <w:proofErr w:type="spellEnd"/>
      <w:r>
        <w:t xml:space="preserve">, S. (2017) </w:t>
      </w:r>
      <w:r w:rsidRPr="00AC5AD6">
        <w:rPr>
          <w:i/>
          <w:iCs/>
        </w:rPr>
        <w:t>The Acupuncture Evidence Project</w:t>
      </w:r>
      <w:r>
        <w:rPr>
          <w:i/>
          <w:iCs/>
        </w:rPr>
        <w:t xml:space="preserve"> A Comparative Literature Review.  </w:t>
      </w:r>
      <w:r w:rsidRPr="00AC5AD6">
        <w:t>Available at:</w:t>
      </w:r>
    </w:p>
    <w:p w14:paraId="566B3510" w14:textId="40A03999" w:rsidR="00A7584B" w:rsidRPr="00AC5AD6" w:rsidRDefault="00A12141" w:rsidP="00A7584B">
      <w:hyperlink r:id="rId21" w:history="1">
        <w:r w:rsidR="00AC5AD6" w:rsidRPr="00AC5AD6">
          <w:rPr>
            <w:rStyle w:val="Hyperlink"/>
            <w:color w:val="auto"/>
          </w:rPr>
          <w:t>https://www.asacu.org/wp-content/uploads/2017/09/Acupuncture-Evidence-Project-The.pdf</w:t>
        </w:r>
      </w:hyperlink>
    </w:p>
    <w:p w14:paraId="425ECE4C" w14:textId="4A1E14AF" w:rsidR="00AC5AD6" w:rsidRDefault="00AC5AD6" w:rsidP="00AC5AD6">
      <w:pPr>
        <w:rPr>
          <w:lang w:eastAsia="en-GB"/>
        </w:rPr>
      </w:pPr>
      <w:r w:rsidRPr="00A7584B">
        <w:rPr>
          <w:lang w:eastAsia="en-GB"/>
        </w:rPr>
        <w:t>[Accessed:</w:t>
      </w:r>
      <w:r w:rsidR="00B474F9">
        <w:rPr>
          <w:lang w:eastAsia="en-GB"/>
        </w:rPr>
        <w:t>1</w:t>
      </w:r>
      <w:r w:rsidRPr="00A7584B">
        <w:rPr>
          <w:lang w:eastAsia="en-GB"/>
        </w:rPr>
        <w:t>4 04 2021].</w:t>
      </w:r>
    </w:p>
    <w:p w14:paraId="7655CE84" w14:textId="77777777" w:rsidR="006D7FF2" w:rsidRDefault="006D7FF2" w:rsidP="00AC5AD6">
      <w:pPr>
        <w:rPr>
          <w:lang w:eastAsia="en-GB"/>
        </w:rPr>
      </w:pPr>
    </w:p>
    <w:p w14:paraId="2874AE6A" w14:textId="533A1573" w:rsidR="00AC5AD6" w:rsidRPr="00AC5AD6" w:rsidRDefault="00AC5AD6" w:rsidP="00AC5AD6">
      <w:pPr>
        <w:rPr>
          <w:i/>
          <w:iCs/>
        </w:rPr>
      </w:pPr>
      <w:r w:rsidRPr="00AC5AD6">
        <w:rPr>
          <w:lang w:eastAsia="en-GB"/>
        </w:rPr>
        <w:t xml:space="preserve">Wey et al. (2019) </w:t>
      </w:r>
      <w:r w:rsidRPr="009727DB">
        <w:rPr>
          <w:i/>
          <w:iCs/>
        </w:rPr>
        <w:t>Acupuncture therapy for chronic low back pain: protocol of a prospective, multi-</w:t>
      </w:r>
      <w:proofErr w:type="spellStart"/>
      <w:r w:rsidRPr="009727DB">
        <w:rPr>
          <w:i/>
          <w:iCs/>
        </w:rPr>
        <w:t>center</w:t>
      </w:r>
      <w:proofErr w:type="spellEnd"/>
      <w:r w:rsidRPr="009727DB">
        <w:rPr>
          <w:i/>
          <w:iCs/>
        </w:rPr>
        <w:t xml:space="preserve">, registry study. </w:t>
      </w:r>
      <w:r w:rsidRPr="00AC5AD6">
        <w:t>Available at:</w:t>
      </w:r>
    </w:p>
    <w:p w14:paraId="3CCCA329" w14:textId="45C3769B" w:rsidR="00AC5AD6" w:rsidRPr="00B95393" w:rsidRDefault="00A12141" w:rsidP="00A7584B">
      <w:hyperlink r:id="rId22" w:anchor="article-info" w:history="1">
        <w:r w:rsidR="00B95393" w:rsidRPr="00B95393">
          <w:rPr>
            <w:rStyle w:val="Hyperlink"/>
            <w:color w:val="auto"/>
          </w:rPr>
          <w:t>https://bmcmusculoskeletdisord.biomedcentral.com/articles/10.1186/s12891-019-2894-4#article-info</w:t>
        </w:r>
      </w:hyperlink>
    </w:p>
    <w:p w14:paraId="0EDD6F5A" w14:textId="19F7D2DC" w:rsidR="00B95393" w:rsidRDefault="00AC5AD6" w:rsidP="00B95393">
      <w:pPr>
        <w:rPr>
          <w:lang w:eastAsia="en-GB"/>
        </w:rPr>
      </w:pPr>
      <w:r w:rsidRPr="00A7584B">
        <w:rPr>
          <w:lang w:eastAsia="en-GB"/>
        </w:rPr>
        <w:t>[Accessed:</w:t>
      </w:r>
      <w:r w:rsidR="00B474F9">
        <w:rPr>
          <w:lang w:eastAsia="en-GB"/>
        </w:rPr>
        <w:t>0</w:t>
      </w:r>
      <w:r w:rsidRPr="00A7584B">
        <w:rPr>
          <w:lang w:eastAsia="en-GB"/>
        </w:rPr>
        <w:t>4 04 2021].</w:t>
      </w:r>
    </w:p>
    <w:p w14:paraId="4F71B60D" w14:textId="77777777" w:rsidR="00B95393" w:rsidRPr="00B95393" w:rsidRDefault="00B95393" w:rsidP="00B95393">
      <w:pPr>
        <w:rPr>
          <w:lang w:eastAsia="en-GB"/>
        </w:rPr>
      </w:pPr>
    </w:p>
    <w:p w14:paraId="682B7CC5" w14:textId="6BA5D14E" w:rsidR="00170C99" w:rsidRDefault="00B95393" w:rsidP="00B95393">
      <w:r>
        <w:rPr>
          <w:color w:val="212121"/>
        </w:rPr>
        <w:t xml:space="preserve">Xiang et al.  (2017) </w:t>
      </w:r>
      <w:r w:rsidRPr="00B95393">
        <w:rPr>
          <w:i/>
          <w:iCs/>
          <w:color w:val="212121"/>
        </w:rPr>
        <w:t>Evidence of efficacy of acupuncture in the management of low back pain: a systematic review and meta-analysis of randomised placebo- or sham-controlled trials</w:t>
      </w:r>
      <w:r>
        <w:rPr>
          <w:i/>
          <w:iCs/>
          <w:color w:val="212121"/>
        </w:rPr>
        <w:t xml:space="preserve">. </w:t>
      </w:r>
      <w:r w:rsidRPr="00B95393">
        <w:rPr>
          <w:color w:val="212121"/>
        </w:rPr>
        <w:t>Available at:</w:t>
      </w:r>
      <w:r w:rsidRPr="00B95393">
        <w:t xml:space="preserve"> </w:t>
      </w:r>
    </w:p>
    <w:p w14:paraId="0B61598B" w14:textId="4D85DD23" w:rsidR="00B474F9" w:rsidRPr="00B474F9" w:rsidRDefault="00A12141" w:rsidP="00B95393">
      <w:hyperlink r:id="rId23" w:history="1">
        <w:r w:rsidR="00B474F9" w:rsidRPr="00B474F9">
          <w:rPr>
            <w:rStyle w:val="Hyperlink"/>
            <w:color w:val="auto"/>
          </w:rPr>
          <w:t>https://pubmed.ncbi.nlm.nih.gov/31526013/</w:t>
        </w:r>
      </w:hyperlink>
    </w:p>
    <w:p w14:paraId="55F8F8CE" w14:textId="4C5F3CF2" w:rsidR="00B95393" w:rsidRPr="00B474F9" w:rsidRDefault="00B95393" w:rsidP="00B95393">
      <w:pPr>
        <w:rPr>
          <w:color w:val="212121"/>
        </w:rPr>
      </w:pPr>
      <w:r w:rsidRPr="00A7584B">
        <w:rPr>
          <w:lang w:eastAsia="en-GB"/>
        </w:rPr>
        <w:t>[Accessed:</w:t>
      </w:r>
      <w:r w:rsidR="00B474F9">
        <w:rPr>
          <w:lang w:eastAsia="en-GB"/>
        </w:rPr>
        <w:t>1</w:t>
      </w:r>
      <w:r w:rsidRPr="00A7584B">
        <w:rPr>
          <w:lang w:eastAsia="en-GB"/>
        </w:rPr>
        <w:t>4 04 2021]</w:t>
      </w:r>
    </w:p>
    <w:p w14:paraId="6A2F0CA7" w14:textId="086873B9" w:rsidR="009727DB" w:rsidRDefault="009727DB" w:rsidP="00B95393">
      <w:pPr>
        <w:rPr>
          <w:lang w:eastAsia="en-GB"/>
        </w:rPr>
      </w:pPr>
    </w:p>
    <w:p w14:paraId="0BB77D0C" w14:textId="77777777" w:rsidR="009727DB" w:rsidRDefault="009727DB" w:rsidP="009727DB">
      <w:proofErr w:type="gramStart"/>
      <w:r>
        <w:t>NHS(</w:t>
      </w:r>
      <w:proofErr w:type="gramEnd"/>
      <w:r>
        <w:t xml:space="preserve">2019) </w:t>
      </w:r>
      <w:r w:rsidRPr="00111209">
        <w:rPr>
          <w:i/>
          <w:iCs/>
        </w:rPr>
        <w:t>Acupuncture</w:t>
      </w:r>
      <w:r>
        <w:rPr>
          <w:i/>
          <w:iCs/>
        </w:rPr>
        <w:t>.</w:t>
      </w:r>
      <w:r>
        <w:t xml:space="preserve"> Available at:</w:t>
      </w:r>
    </w:p>
    <w:p w14:paraId="1944EDDC" w14:textId="75674222" w:rsidR="009727DB" w:rsidRPr="009727DB" w:rsidRDefault="00A12141" w:rsidP="009727DB">
      <w:hyperlink r:id="rId24" w:history="1">
        <w:r w:rsidR="009727DB" w:rsidRPr="009727DB">
          <w:rPr>
            <w:rStyle w:val="Hyperlink"/>
            <w:color w:val="auto"/>
          </w:rPr>
          <w:t>https://www.nhs.uk/conditions/acupuncture/</w:t>
        </w:r>
      </w:hyperlink>
    </w:p>
    <w:p w14:paraId="113BE3D7" w14:textId="42C1FFE9" w:rsidR="009727DB" w:rsidRDefault="009727DB" w:rsidP="009727DB">
      <w:pPr>
        <w:rPr>
          <w:lang w:eastAsia="en-GB"/>
        </w:rPr>
      </w:pPr>
      <w:r w:rsidRPr="00A7584B">
        <w:rPr>
          <w:lang w:eastAsia="en-GB"/>
        </w:rPr>
        <w:t>[Accessed:</w:t>
      </w:r>
      <w:r w:rsidR="00B474F9">
        <w:rPr>
          <w:lang w:eastAsia="en-GB"/>
        </w:rPr>
        <w:t>11</w:t>
      </w:r>
      <w:r w:rsidRPr="00A7584B">
        <w:rPr>
          <w:lang w:eastAsia="en-GB"/>
        </w:rPr>
        <w:t xml:space="preserve"> 04 2021].</w:t>
      </w:r>
    </w:p>
    <w:p w14:paraId="5FFACA62" w14:textId="77777777" w:rsidR="00FF7C55" w:rsidRDefault="00FF7C55" w:rsidP="009727DB">
      <w:pPr>
        <w:rPr>
          <w:lang w:eastAsia="en-GB"/>
        </w:rPr>
      </w:pPr>
    </w:p>
    <w:p w14:paraId="1EF3BD3B" w14:textId="77777777" w:rsidR="00FF7C55" w:rsidRDefault="00FF7C55" w:rsidP="00A7584B">
      <w:r w:rsidRPr="00FF7C55">
        <w:t xml:space="preserve">Palermo </w:t>
      </w:r>
      <w:proofErr w:type="gramStart"/>
      <w:r w:rsidRPr="00FF7C55">
        <w:t>E.(</w:t>
      </w:r>
      <w:proofErr w:type="gramEnd"/>
      <w:r w:rsidRPr="00FF7C55">
        <w:t xml:space="preserve">2017) </w:t>
      </w:r>
      <w:r w:rsidRPr="00FF7C55">
        <w:rPr>
          <w:i/>
          <w:iCs/>
        </w:rPr>
        <w:t>What is Acupuncture ?</w:t>
      </w:r>
      <w:r>
        <w:rPr>
          <w:i/>
          <w:iCs/>
        </w:rPr>
        <w:t xml:space="preserve"> </w:t>
      </w:r>
      <w:r w:rsidRPr="00FF7C55">
        <w:t>Available at</w:t>
      </w:r>
      <w:r>
        <w:t>:</w:t>
      </w:r>
      <w:r w:rsidRPr="00FF7C55">
        <w:t xml:space="preserve"> </w:t>
      </w:r>
    </w:p>
    <w:p w14:paraId="51EACBFD" w14:textId="2B7E67D9" w:rsidR="00B95393" w:rsidRPr="00FF7C55" w:rsidRDefault="00A12141" w:rsidP="00A7584B">
      <w:pPr>
        <w:rPr>
          <w:i/>
          <w:iCs/>
        </w:rPr>
      </w:pPr>
      <w:hyperlink r:id="rId25" w:history="1">
        <w:r w:rsidR="00FF7C55" w:rsidRPr="00FF7C55">
          <w:rPr>
            <w:rStyle w:val="Hyperlink"/>
            <w:color w:val="auto"/>
          </w:rPr>
          <w:t>https://www.livescience.com/29494-acupuncture.html?fbclid=IwAR3J-nsuFTesOWL0pB_ujFvJxu3K5NoldITACXBF0dYFE6_tIx4RihwW59A</w:t>
        </w:r>
      </w:hyperlink>
    </w:p>
    <w:p w14:paraId="246F92F2" w14:textId="2B315685" w:rsidR="00FF7C55" w:rsidRPr="00FF7C55" w:rsidRDefault="00FF7C55" w:rsidP="00FF7C55">
      <w:pPr>
        <w:rPr>
          <w:lang w:eastAsia="en-GB"/>
        </w:rPr>
      </w:pPr>
      <w:r w:rsidRPr="00FF7C55">
        <w:rPr>
          <w:lang w:eastAsia="en-GB"/>
        </w:rPr>
        <w:t>[Accessed:</w:t>
      </w:r>
      <w:r w:rsidR="00B474F9">
        <w:rPr>
          <w:lang w:eastAsia="en-GB"/>
        </w:rPr>
        <w:t>12</w:t>
      </w:r>
      <w:r w:rsidRPr="00FF7C55">
        <w:rPr>
          <w:lang w:eastAsia="en-GB"/>
        </w:rPr>
        <w:t xml:space="preserve"> 04 2021].</w:t>
      </w:r>
    </w:p>
    <w:p w14:paraId="315D05E4" w14:textId="577A033B" w:rsidR="00FF7C55" w:rsidRDefault="00FF7C55" w:rsidP="00A7584B"/>
    <w:p w14:paraId="7EDACDAA" w14:textId="631A51E5" w:rsidR="00970F5C" w:rsidRPr="00970F5C" w:rsidRDefault="00970F5C" w:rsidP="00A7584B">
      <w:r w:rsidRPr="00970F5C">
        <w:t>British A</w:t>
      </w:r>
      <w:r w:rsidR="00471AC7">
        <w:t>c</w:t>
      </w:r>
      <w:r w:rsidRPr="00970F5C">
        <w:t xml:space="preserve">upuncture Council (2016) </w:t>
      </w:r>
      <w:r w:rsidRPr="00970F5C">
        <w:rPr>
          <w:i/>
          <w:iCs/>
        </w:rPr>
        <w:t xml:space="preserve">What is traditional </w:t>
      </w:r>
      <w:proofErr w:type="spellStart"/>
      <w:proofErr w:type="gramStart"/>
      <w:r w:rsidRPr="00970F5C">
        <w:rPr>
          <w:i/>
          <w:iCs/>
        </w:rPr>
        <w:t>Acpuncture</w:t>
      </w:r>
      <w:proofErr w:type="spellEnd"/>
      <w:r w:rsidRPr="00970F5C">
        <w:rPr>
          <w:i/>
          <w:iCs/>
        </w:rPr>
        <w:t xml:space="preserve"> ?</w:t>
      </w:r>
      <w:proofErr w:type="gramEnd"/>
      <w:r w:rsidRPr="00970F5C">
        <w:rPr>
          <w:i/>
          <w:iCs/>
        </w:rPr>
        <w:t xml:space="preserve"> </w:t>
      </w:r>
      <w:r w:rsidRPr="00970F5C">
        <w:t>Available at:</w:t>
      </w:r>
    </w:p>
    <w:p w14:paraId="6D6DFD74" w14:textId="1245AB7F" w:rsidR="00970F5C" w:rsidRPr="00970F5C" w:rsidRDefault="00A12141" w:rsidP="00A7584B">
      <w:hyperlink r:id="rId26" w:history="1">
        <w:r w:rsidR="00970F5C" w:rsidRPr="00970F5C">
          <w:rPr>
            <w:rStyle w:val="Hyperlink"/>
            <w:color w:val="auto"/>
          </w:rPr>
          <w:t>https://www.acupuncture.org.uk/public-content/public-traditional-acupuncture/218-what-is-traditional-acupuncture.html</w:t>
        </w:r>
      </w:hyperlink>
    </w:p>
    <w:p w14:paraId="30D1DDB0" w14:textId="326BEC19" w:rsidR="00970F5C" w:rsidRPr="00643090" w:rsidRDefault="00970F5C" w:rsidP="00970F5C">
      <w:pPr>
        <w:rPr>
          <w:lang w:eastAsia="en-GB"/>
        </w:rPr>
      </w:pPr>
      <w:r w:rsidRPr="00643090">
        <w:rPr>
          <w:lang w:eastAsia="en-GB"/>
        </w:rPr>
        <w:t>[Accessed:</w:t>
      </w:r>
      <w:r w:rsidR="00B474F9">
        <w:rPr>
          <w:lang w:eastAsia="en-GB"/>
        </w:rPr>
        <w:t>10</w:t>
      </w:r>
      <w:r w:rsidRPr="00643090">
        <w:rPr>
          <w:lang w:eastAsia="en-GB"/>
        </w:rPr>
        <w:t xml:space="preserve"> 04 2021].</w:t>
      </w:r>
    </w:p>
    <w:p w14:paraId="7D73645D" w14:textId="3AA0EA19" w:rsidR="00970F5C" w:rsidRDefault="00970F5C" w:rsidP="00A7584B"/>
    <w:p w14:paraId="4A418292" w14:textId="59EB8236" w:rsidR="00643090" w:rsidRPr="00643090" w:rsidRDefault="00643090" w:rsidP="00A7584B">
      <w:proofErr w:type="gramStart"/>
      <w:r>
        <w:t>NHS(</w:t>
      </w:r>
      <w:proofErr w:type="gramEnd"/>
      <w:r>
        <w:t xml:space="preserve">2018) </w:t>
      </w:r>
      <w:r w:rsidRPr="00643090">
        <w:rPr>
          <w:i/>
          <w:iCs/>
        </w:rPr>
        <w:t>Ibuprofen for adults (including Nurofen)</w:t>
      </w:r>
      <w:r>
        <w:t xml:space="preserve"> Available at:</w:t>
      </w:r>
      <w:r w:rsidRPr="00643090">
        <w:t xml:space="preserve"> </w:t>
      </w:r>
      <w:hyperlink r:id="rId27" w:history="1">
        <w:r w:rsidRPr="00643090">
          <w:rPr>
            <w:rStyle w:val="Hyperlink"/>
            <w:color w:val="auto"/>
          </w:rPr>
          <w:t>https://www.nhs.uk/medicines/ibuprofen-for-adults/</w:t>
        </w:r>
      </w:hyperlink>
    </w:p>
    <w:p w14:paraId="63DA470B" w14:textId="09D4FD64" w:rsidR="00FC6FF5" w:rsidRDefault="00643090" w:rsidP="00FC6FF5">
      <w:pPr>
        <w:rPr>
          <w:lang w:eastAsia="en-GB"/>
        </w:rPr>
      </w:pPr>
      <w:r w:rsidRPr="00643090">
        <w:rPr>
          <w:lang w:eastAsia="en-GB"/>
        </w:rPr>
        <w:t>[Accessed:</w:t>
      </w:r>
      <w:r w:rsidR="00B474F9">
        <w:rPr>
          <w:lang w:eastAsia="en-GB"/>
        </w:rPr>
        <w:t>09</w:t>
      </w:r>
      <w:r w:rsidRPr="00643090">
        <w:rPr>
          <w:lang w:eastAsia="en-GB"/>
        </w:rPr>
        <w:t xml:space="preserve"> 04 2021].</w:t>
      </w:r>
      <w:bookmarkStart w:id="15" w:name="_Toc70332697"/>
    </w:p>
    <w:p w14:paraId="1E9BA873" w14:textId="77777777" w:rsidR="00FC6FF5" w:rsidRDefault="00FC6FF5" w:rsidP="00FC6FF5">
      <w:pPr>
        <w:rPr>
          <w:lang w:eastAsia="en-GB"/>
        </w:rPr>
      </w:pPr>
    </w:p>
    <w:p w14:paraId="31420F33" w14:textId="77777777" w:rsidR="00FC6FF5" w:rsidRDefault="00FC6FF5" w:rsidP="00FC6FF5">
      <w:pPr>
        <w:rPr>
          <w:lang w:eastAsia="en-GB"/>
        </w:rPr>
      </w:pPr>
    </w:p>
    <w:p w14:paraId="30A46DED" w14:textId="494259BE" w:rsidR="00170C99" w:rsidRPr="00FC6FF5" w:rsidRDefault="00FC6FF5" w:rsidP="00FC6FF5">
      <w:pPr>
        <w:rPr>
          <w:lang w:eastAsia="en-GB"/>
        </w:rPr>
      </w:pPr>
      <w:r>
        <w:rPr>
          <w:lang w:eastAsia="en-GB"/>
        </w:rPr>
        <w:t xml:space="preserve">Mu </w:t>
      </w:r>
      <w:r w:rsidR="00170C99" w:rsidRPr="00170C99">
        <w:rPr>
          <w:lang w:eastAsia="en-GB"/>
        </w:rPr>
        <w:t>et al. (202</w:t>
      </w:r>
      <w:r w:rsidR="00170C99">
        <w:rPr>
          <w:lang w:eastAsia="en-GB"/>
        </w:rPr>
        <w:t>0</w:t>
      </w:r>
      <w:r w:rsidR="00170C99" w:rsidRPr="00170C99">
        <w:rPr>
          <w:lang w:eastAsia="en-GB"/>
        </w:rPr>
        <w:t xml:space="preserve">) </w:t>
      </w:r>
      <w:r w:rsidR="00170C99" w:rsidRPr="00170C99">
        <w:rPr>
          <w:i/>
          <w:iCs/>
          <w:color w:val="212121"/>
        </w:rPr>
        <w:t>Acupuncture for chronic nonspecific low back pain</w:t>
      </w:r>
      <w:r w:rsidR="00170C99">
        <w:rPr>
          <w:i/>
          <w:iCs/>
          <w:color w:val="212121"/>
        </w:rPr>
        <w:t xml:space="preserve">. </w:t>
      </w:r>
      <w:r w:rsidR="00170C99" w:rsidRPr="00170C99">
        <w:t>Available at:</w:t>
      </w:r>
      <w:bookmarkEnd w:id="15"/>
    </w:p>
    <w:p w14:paraId="498E7FEE" w14:textId="13B36A6D" w:rsidR="00170C99" w:rsidRPr="00170C99" w:rsidRDefault="00A12141" w:rsidP="00643090">
      <w:pPr>
        <w:rPr>
          <w:lang w:eastAsia="en-GB"/>
        </w:rPr>
      </w:pPr>
      <w:hyperlink r:id="rId28" w:history="1">
        <w:r w:rsidR="00170C99" w:rsidRPr="00170C99">
          <w:rPr>
            <w:rStyle w:val="Hyperlink"/>
            <w:color w:val="auto"/>
          </w:rPr>
          <w:t>Acupuncture for chronic nonspecific low back pain - PubMed (nih.gov)</w:t>
        </w:r>
      </w:hyperlink>
    </w:p>
    <w:p w14:paraId="1E28C003" w14:textId="52930DBE" w:rsidR="00170C99" w:rsidRDefault="00170C99" w:rsidP="00170C99">
      <w:pPr>
        <w:rPr>
          <w:lang w:eastAsia="en-GB"/>
        </w:rPr>
      </w:pPr>
      <w:r w:rsidRPr="00643090">
        <w:rPr>
          <w:lang w:eastAsia="en-GB"/>
        </w:rPr>
        <w:t>[Accessed:</w:t>
      </w:r>
      <w:r w:rsidR="00B474F9">
        <w:rPr>
          <w:lang w:eastAsia="en-GB"/>
        </w:rPr>
        <w:t>11</w:t>
      </w:r>
      <w:r w:rsidRPr="00643090">
        <w:rPr>
          <w:lang w:eastAsia="en-GB"/>
        </w:rPr>
        <w:t xml:space="preserve"> 04 2021].</w:t>
      </w:r>
    </w:p>
    <w:p w14:paraId="1DB95633" w14:textId="6A2C9374" w:rsidR="00170C99" w:rsidRDefault="00170C99" w:rsidP="00170C99">
      <w:pPr>
        <w:rPr>
          <w:lang w:eastAsia="en-GB"/>
        </w:rPr>
      </w:pPr>
    </w:p>
    <w:p w14:paraId="7EE4AD2F" w14:textId="4F567C39" w:rsidR="00170C99" w:rsidRPr="00170C99" w:rsidRDefault="00170C99" w:rsidP="00170C99">
      <w:pPr>
        <w:rPr>
          <w:lang w:eastAsia="en-GB"/>
        </w:rPr>
      </w:pPr>
      <w:r>
        <w:rPr>
          <w:lang w:eastAsia="en-GB"/>
        </w:rPr>
        <w:t xml:space="preserve">Duo et al. (2018) </w:t>
      </w:r>
      <w:r>
        <w:rPr>
          <w:i/>
          <w:iCs/>
          <w:lang w:eastAsia="en-GB"/>
        </w:rPr>
        <w:t xml:space="preserve">Extracellular ATP </w:t>
      </w:r>
      <w:proofErr w:type="spellStart"/>
      <w:r>
        <w:rPr>
          <w:i/>
          <w:iCs/>
          <w:lang w:eastAsia="en-GB"/>
        </w:rPr>
        <w:t>signaling</w:t>
      </w:r>
      <w:proofErr w:type="spellEnd"/>
      <w:r>
        <w:rPr>
          <w:i/>
          <w:iCs/>
          <w:lang w:eastAsia="en-GB"/>
        </w:rPr>
        <w:t xml:space="preserve"> end clinical relevance. </w:t>
      </w:r>
      <w:r w:rsidRPr="00170C99">
        <w:rPr>
          <w:lang w:eastAsia="en-GB"/>
        </w:rPr>
        <w:t>Available at:</w:t>
      </w:r>
    </w:p>
    <w:p w14:paraId="71943CFE" w14:textId="0CD14972" w:rsidR="00170C99" w:rsidRDefault="00170C99" w:rsidP="00170C99">
      <w:pPr>
        <w:rPr>
          <w:lang w:eastAsia="en-GB"/>
        </w:rPr>
      </w:pPr>
      <w:r w:rsidRPr="00170C99">
        <w:rPr>
          <w:lang w:eastAsia="en-GB"/>
        </w:rPr>
        <w:t>https://www.sciencedirect.com/science/article/abs/pii/S1521661617307982</w:t>
      </w:r>
    </w:p>
    <w:p w14:paraId="32275CDB" w14:textId="0A6543C1" w:rsidR="00170C99" w:rsidRDefault="00170C99" w:rsidP="00170C99">
      <w:pPr>
        <w:rPr>
          <w:lang w:eastAsia="en-GB"/>
        </w:rPr>
      </w:pPr>
      <w:r w:rsidRPr="00643090">
        <w:rPr>
          <w:lang w:eastAsia="en-GB"/>
        </w:rPr>
        <w:t>[Accessed:</w:t>
      </w:r>
      <w:r w:rsidR="00B474F9">
        <w:rPr>
          <w:lang w:eastAsia="en-GB"/>
        </w:rPr>
        <w:t>1</w:t>
      </w:r>
      <w:r w:rsidRPr="00643090">
        <w:rPr>
          <w:lang w:eastAsia="en-GB"/>
        </w:rPr>
        <w:t>4 04 2021].</w:t>
      </w:r>
    </w:p>
    <w:p w14:paraId="5896C8B2" w14:textId="2B9E2D02" w:rsidR="00170C99" w:rsidRDefault="00170C99" w:rsidP="00170C99">
      <w:pPr>
        <w:rPr>
          <w:lang w:eastAsia="en-GB"/>
        </w:rPr>
      </w:pPr>
    </w:p>
    <w:p w14:paraId="0BEDCE11" w14:textId="1237135D" w:rsidR="00170C99" w:rsidRPr="00170C99" w:rsidRDefault="00170C99" w:rsidP="00170C99">
      <w:pPr>
        <w:rPr>
          <w:lang w:eastAsia="en-GB"/>
        </w:rPr>
      </w:pPr>
      <w:proofErr w:type="spellStart"/>
      <w:r>
        <w:rPr>
          <w:lang w:eastAsia="en-GB"/>
        </w:rPr>
        <w:t>Qiao</w:t>
      </w:r>
      <w:proofErr w:type="spellEnd"/>
      <w:r>
        <w:rPr>
          <w:lang w:eastAsia="en-GB"/>
        </w:rPr>
        <w:t xml:space="preserve"> et al. (2020) </w:t>
      </w:r>
      <w:r w:rsidRPr="00170C99">
        <w:rPr>
          <w:i/>
          <w:iCs/>
          <w:lang w:eastAsia="en-GB"/>
        </w:rPr>
        <w:t>Research Advances on Acupuncture Analgesia.</w:t>
      </w:r>
      <w:r>
        <w:rPr>
          <w:i/>
          <w:iCs/>
          <w:lang w:eastAsia="en-GB"/>
        </w:rPr>
        <w:t xml:space="preserve"> </w:t>
      </w:r>
      <w:r w:rsidRPr="00170C99">
        <w:rPr>
          <w:lang w:eastAsia="en-GB"/>
        </w:rPr>
        <w:t>Available at:</w:t>
      </w:r>
    </w:p>
    <w:p w14:paraId="54777219" w14:textId="05B24773" w:rsidR="00170C99" w:rsidRDefault="00170C99" w:rsidP="00170C99">
      <w:pPr>
        <w:rPr>
          <w:lang w:eastAsia="en-GB"/>
        </w:rPr>
      </w:pPr>
      <w:r w:rsidRPr="00170C99">
        <w:rPr>
          <w:lang w:eastAsia="en-GB"/>
        </w:rPr>
        <w:t>https://www.worldscientific.com/doi/abs/10.1142/S0192415X20500135</w:t>
      </w:r>
    </w:p>
    <w:p w14:paraId="4FB84939" w14:textId="11FEE43C" w:rsidR="00170C99" w:rsidRDefault="00170C99" w:rsidP="00170C99">
      <w:pPr>
        <w:rPr>
          <w:lang w:eastAsia="en-GB"/>
        </w:rPr>
      </w:pPr>
      <w:r w:rsidRPr="00643090">
        <w:rPr>
          <w:lang w:eastAsia="en-GB"/>
        </w:rPr>
        <w:t>[Accessed:</w:t>
      </w:r>
      <w:r w:rsidR="00B474F9">
        <w:rPr>
          <w:lang w:eastAsia="en-GB"/>
        </w:rPr>
        <w:t>07</w:t>
      </w:r>
      <w:r w:rsidRPr="00643090">
        <w:rPr>
          <w:lang w:eastAsia="en-GB"/>
        </w:rPr>
        <w:t xml:space="preserve"> </w:t>
      </w:r>
      <w:r w:rsidR="00B474F9">
        <w:rPr>
          <w:lang w:eastAsia="en-GB"/>
        </w:rPr>
        <w:t>0</w:t>
      </w:r>
      <w:r w:rsidRPr="00643090">
        <w:rPr>
          <w:lang w:eastAsia="en-GB"/>
        </w:rPr>
        <w:t>4 2021].</w:t>
      </w:r>
    </w:p>
    <w:p w14:paraId="13DE85D1" w14:textId="77777777" w:rsidR="00471AC7" w:rsidRDefault="00471AC7" w:rsidP="00471AC7"/>
    <w:p w14:paraId="5AC05BB8" w14:textId="0DE1098A" w:rsidR="00471AC7" w:rsidRPr="00970F5C" w:rsidRDefault="00471AC7" w:rsidP="00471AC7">
      <w:r w:rsidRPr="00970F5C">
        <w:t xml:space="preserve">British Acupuncture Council (2016) </w:t>
      </w:r>
      <w:r w:rsidRPr="00471AC7">
        <w:rPr>
          <w:i/>
          <w:iCs/>
        </w:rPr>
        <w:t>Are there any side effects?</w:t>
      </w:r>
      <w:r>
        <w:t xml:space="preserve"> </w:t>
      </w:r>
      <w:r w:rsidRPr="00970F5C">
        <w:t>Available at:</w:t>
      </w:r>
    </w:p>
    <w:p w14:paraId="208B95E9" w14:textId="77777777" w:rsidR="00471AC7" w:rsidRPr="00970F5C" w:rsidRDefault="00A12141" w:rsidP="00471AC7">
      <w:hyperlink r:id="rId29" w:history="1">
        <w:r w:rsidR="00471AC7" w:rsidRPr="00970F5C">
          <w:rPr>
            <w:rStyle w:val="Hyperlink"/>
            <w:color w:val="auto"/>
          </w:rPr>
          <w:t>https://www.acupuncture.org.uk/public-content/public-traditional-acupuncture/218-what-is-traditional-acupuncture.html</w:t>
        </w:r>
      </w:hyperlink>
    </w:p>
    <w:p w14:paraId="2602CCFC" w14:textId="5B4AC49A" w:rsidR="00471AC7" w:rsidRPr="00643090" w:rsidRDefault="00471AC7" w:rsidP="00471AC7">
      <w:pPr>
        <w:rPr>
          <w:lang w:eastAsia="en-GB"/>
        </w:rPr>
      </w:pPr>
      <w:r w:rsidRPr="00643090">
        <w:rPr>
          <w:lang w:eastAsia="en-GB"/>
        </w:rPr>
        <w:t>[Accessed:</w:t>
      </w:r>
      <w:r w:rsidR="00B474F9">
        <w:rPr>
          <w:lang w:eastAsia="en-GB"/>
        </w:rPr>
        <w:t>08</w:t>
      </w:r>
      <w:r w:rsidRPr="00643090">
        <w:rPr>
          <w:lang w:eastAsia="en-GB"/>
        </w:rPr>
        <w:t xml:space="preserve"> 04 2021].</w:t>
      </w:r>
    </w:p>
    <w:p w14:paraId="3F198961" w14:textId="77777777" w:rsidR="00F6423F" w:rsidRPr="00643090" w:rsidRDefault="00F6423F" w:rsidP="00643090">
      <w:pPr>
        <w:rPr>
          <w:lang w:eastAsia="en-GB"/>
        </w:rPr>
      </w:pPr>
    </w:p>
    <w:p w14:paraId="0640BEA6" w14:textId="46ABC6B0" w:rsidR="00643090" w:rsidRDefault="00643090" w:rsidP="00A7584B">
      <w:pPr>
        <w:rPr>
          <w:i/>
          <w:iCs/>
        </w:rPr>
      </w:pPr>
    </w:p>
    <w:p w14:paraId="46F21F62" w14:textId="77777777" w:rsidR="00F6423F" w:rsidRPr="00643090" w:rsidRDefault="00F6423F" w:rsidP="00A7584B">
      <w:pPr>
        <w:rPr>
          <w:i/>
          <w:iCs/>
        </w:rPr>
      </w:pPr>
    </w:p>
    <w:sectPr w:rsidR="00F6423F" w:rsidRPr="00643090">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311949" w14:textId="77777777" w:rsidR="00A12141" w:rsidRDefault="00A12141" w:rsidP="00D21BF7">
      <w:pPr>
        <w:spacing w:line="240" w:lineRule="auto"/>
      </w:pPr>
      <w:r>
        <w:separator/>
      </w:r>
    </w:p>
  </w:endnote>
  <w:endnote w:type="continuationSeparator" w:id="0">
    <w:p w14:paraId="4885A988" w14:textId="77777777" w:rsidR="00A12141" w:rsidRDefault="00A12141" w:rsidP="00D21B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961756"/>
      <w:docPartObj>
        <w:docPartGallery w:val="Page Numbers (Bottom of Page)"/>
        <w:docPartUnique/>
      </w:docPartObj>
    </w:sdtPr>
    <w:sdtEndPr>
      <w:rPr>
        <w:noProof/>
      </w:rPr>
    </w:sdtEndPr>
    <w:sdtContent>
      <w:p w14:paraId="53E2A58B" w14:textId="45CE2B4C" w:rsidR="00F146AC" w:rsidRDefault="00F14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F32DA6" w14:textId="77777777" w:rsidR="00F146AC" w:rsidRDefault="00F1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6448E" w14:textId="77777777" w:rsidR="00A12141" w:rsidRDefault="00A12141" w:rsidP="00D21BF7">
      <w:pPr>
        <w:spacing w:line="240" w:lineRule="auto"/>
      </w:pPr>
      <w:r>
        <w:separator/>
      </w:r>
    </w:p>
  </w:footnote>
  <w:footnote w:type="continuationSeparator" w:id="0">
    <w:p w14:paraId="6BA0CAC8" w14:textId="77777777" w:rsidR="00A12141" w:rsidRDefault="00A12141" w:rsidP="00D21B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2C4"/>
    <w:multiLevelType w:val="hybridMultilevel"/>
    <w:tmpl w:val="C7B88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xNDQzMrMwMTAxMTFX0lEKTi0uzszPAykwrgUAC1ReYSwAAAA="/>
  </w:docVars>
  <w:rsids>
    <w:rsidRoot w:val="00D21BF7"/>
    <w:rsid w:val="00042CF5"/>
    <w:rsid w:val="00162B56"/>
    <w:rsid w:val="00170C99"/>
    <w:rsid w:val="00290C08"/>
    <w:rsid w:val="002970AF"/>
    <w:rsid w:val="002C3BD9"/>
    <w:rsid w:val="00304410"/>
    <w:rsid w:val="00315FBF"/>
    <w:rsid w:val="00323391"/>
    <w:rsid w:val="0032367D"/>
    <w:rsid w:val="003F2DB1"/>
    <w:rsid w:val="00445A68"/>
    <w:rsid w:val="00471AC7"/>
    <w:rsid w:val="004E77AF"/>
    <w:rsid w:val="00500488"/>
    <w:rsid w:val="00501FCD"/>
    <w:rsid w:val="00577135"/>
    <w:rsid w:val="005A6D0F"/>
    <w:rsid w:val="00635152"/>
    <w:rsid w:val="00643090"/>
    <w:rsid w:val="00690E98"/>
    <w:rsid w:val="006D7FF2"/>
    <w:rsid w:val="007D2A36"/>
    <w:rsid w:val="008D0702"/>
    <w:rsid w:val="00970F5C"/>
    <w:rsid w:val="009727DB"/>
    <w:rsid w:val="00977FB9"/>
    <w:rsid w:val="00A12141"/>
    <w:rsid w:val="00A4786C"/>
    <w:rsid w:val="00A7584B"/>
    <w:rsid w:val="00A87D0D"/>
    <w:rsid w:val="00AC5AD6"/>
    <w:rsid w:val="00AF5BC5"/>
    <w:rsid w:val="00B23EE5"/>
    <w:rsid w:val="00B474F9"/>
    <w:rsid w:val="00B95393"/>
    <w:rsid w:val="00C31B6B"/>
    <w:rsid w:val="00D21BF7"/>
    <w:rsid w:val="00D84F50"/>
    <w:rsid w:val="00DE0446"/>
    <w:rsid w:val="00E7379E"/>
    <w:rsid w:val="00F146AC"/>
    <w:rsid w:val="00F17195"/>
    <w:rsid w:val="00F6423F"/>
    <w:rsid w:val="00F64E4D"/>
    <w:rsid w:val="00F8073B"/>
    <w:rsid w:val="00FC50C3"/>
    <w:rsid w:val="00FC6FF5"/>
    <w:rsid w:val="00FF7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F1FC9"/>
  <w15:chartTrackingRefBased/>
  <w15:docId w15:val="{B4FF24A2-92DC-4276-BB3F-E32BB35A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BF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6FF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0F5C"/>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BF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21BF7"/>
    <w:pPr>
      <w:tabs>
        <w:tab w:val="center" w:pos="4513"/>
        <w:tab w:val="right" w:pos="9026"/>
      </w:tabs>
      <w:spacing w:line="240" w:lineRule="auto"/>
    </w:pPr>
  </w:style>
  <w:style w:type="character" w:customStyle="1" w:styleId="HeaderChar">
    <w:name w:val="Header Char"/>
    <w:basedOn w:val="DefaultParagraphFont"/>
    <w:link w:val="Header"/>
    <w:uiPriority w:val="99"/>
    <w:rsid w:val="00D21BF7"/>
  </w:style>
  <w:style w:type="paragraph" w:styleId="Footer">
    <w:name w:val="footer"/>
    <w:basedOn w:val="Normal"/>
    <w:link w:val="FooterChar"/>
    <w:uiPriority w:val="99"/>
    <w:unhideWhenUsed/>
    <w:rsid w:val="00D21BF7"/>
    <w:pPr>
      <w:tabs>
        <w:tab w:val="center" w:pos="4513"/>
        <w:tab w:val="right" w:pos="9026"/>
      </w:tabs>
      <w:spacing w:line="240" w:lineRule="auto"/>
    </w:pPr>
  </w:style>
  <w:style w:type="character" w:customStyle="1" w:styleId="FooterChar">
    <w:name w:val="Footer Char"/>
    <w:basedOn w:val="DefaultParagraphFont"/>
    <w:link w:val="Footer"/>
    <w:uiPriority w:val="99"/>
    <w:rsid w:val="00D21BF7"/>
  </w:style>
  <w:style w:type="character" w:styleId="Hyperlink">
    <w:name w:val="Hyperlink"/>
    <w:basedOn w:val="DefaultParagraphFont"/>
    <w:uiPriority w:val="99"/>
    <w:unhideWhenUsed/>
    <w:rsid w:val="00A7584B"/>
    <w:rPr>
      <w:color w:val="0563C1" w:themeColor="hyperlink"/>
      <w:u w:val="single"/>
    </w:rPr>
  </w:style>
  <w:style w:type="character" w:styleId="UnresolvedMention">
    <w:name w:val="Unresolved Mention"/>
    <w:basedOn w:val="DefaultParagraphFont"/>
    <w:uiPriority w:val="99"/>
    <w:semiHidden/>
    <w:unhideWhenUsed/>
    <w:rsid w:val="00A7584B"/>
    <w:rPr>
      <w:color w:val="605E5C"/>
      <w:shd w:val="clear" w:color="auto" w:fill="E1DFDD"/>
    </w:rPr>
  </w:style>
  <w:style w:type="paragraph" w:styleId="ListParagraph">
    <w:name w:val="List Paragraph"/>
    <w:basedOn w:val="Normal"/>
    <w:uiPriority w:val="34"/>
    <w:qFormat/>
    <w:rsid w:val="0032367D"/>
    <w:pPr>
      <w:ind w:left="720"/>
      <w:contextualSpacing/>
    </w:pPr>
  </w:style>
  <w:style w:type="character" w:customStyle="1" w:styleId="a">
    <w:name w:val="_"/>
    <w:basedOn w:val="DefaultParagraphFont"/>
    <w:rsid w:val="00B95393"/>
  </w:style>
  <w:style w:type="character" w:customStyle="1" w:styleId="Heading3Char">
    <w:name w:val="Heading 3 Char"/>
    <w:basedOn w:val="DefaultParagraphFont"/>
    <w:link w:val="Heading3"/>
    <w:uiPriority w:val="9"/>
    <w:semiHidden/>
    <w:rsid w:val="00970F5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FC6FF5"/>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FC6FF5"/>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FC6FF5"/>
    <w:rPr>
      <w:rFonts w:asciiTheme="minorHAnsi" w:eastAsiaTheme="minorEastAsia" w:hAnsiTheme="minorHAnsi" w:cstheme="minorBidi"/>
      <w:color w:val="5A5A5A" w:themeColor="text1" w:themeTint="A5"/>
      <w:spacing w:val="15"/>
    </w:rPr>
  </w:style>
  <w:style w:type="paragraph" w:styleId="TOCHeading">
    <w:name w:val="TOC Heading"/>
    <w:basedOn w:val="Heading1"/>
    <w:next w:val="Normal"/>
    <w:uiPriority w:val="39"/>
    <w:unhideWhenUsed/>
    <w:qFormat/>
    <w:rsid w:val="00FC6FF5"/>
    <w:pPr>
      <w:outlineLvl w:val="9"/>
    </w:pPr>
    <w:rPr>
      <w:lang w:val="en-US"/>
    </w:rPr>
  </w:style>
  <w:style w:type="paragraph" w:styleId="TOC1">
    <w:name w:val="toc 1"/>
    <w:basedOn w:val="Normal"/>
    <w:next w:val="Normal"/>
    <w:autoRedefine/>
    <w:uiPriority w:val="39"/>
    <w:unhideWhenUsed/>
    <w:rsid w:val="00FC6FF5"/>
    <w:pPr>
      <w:spacing w:after="100"/>
    </w:pPr>
  </w:style>
  <w:style w:type="paragraph" w:styleId="TOC2">
    <w:name w:val="toc 2"/>
    <w:basedOn w:val="Normal"/>
    <w:next w:val="Normal"/>
    <w:autoRedefine/>
    <w:uiPriority w:val="39"/>
    <w:unhideWhenUsed/>
    <w:rsid w:val="00FC6FF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273760">
      <w:bodyDiv w:val="1"/>
      <w:marLeft w:val="0"/>
      <w:marRight w:val="0"/>
      <w:marTop w:val="0"/>
      <w:marBottom w:val="0"/>
      <w:divBdr>
        <w:top w:val="none" w:sz="0" w:space="0" w:color="auto"/>
        <w:left w:val="none" w:sz="0" w:space="0" w:color="auto"/>
        <w:bottom w:val="none" w:sz="0" w:space="0" w:color="auto"/>
        <w:right w:val="none" w:sz="0" w:space="0" w:color="auto"/>
      </w:divBdr>
    </w:div>
    <w:div w:id="557327143">
      <w:bodyDiv w:val="1"/>
      <w:marLeft w:val="0"/>
      <w:marRight w:val="0"/>
      <w:marTop w:val="0"/>
      <w:marBottom w:val="0"/>
      <w:divBdr>
        <w:top w:val="none" w:sz="0" w:space="0" w:color="auto"/>
        <w:left w:val="none" w:sz="0" w:space="0" w:color="auto"/>
        <w:bottom w:val="none" w:sz="0" w:space="0" w:color="auto"/>
        <w:right w:val="none" w:sz="0" w:space="0" w:color="auto"/>
      </w:divBdr>
      <w:divsChild>
        <w:div w:id="1041394207">
          <w:marLeft w:val="0"/>
          <w:marRight w:val="0"/>
          <w:marTop w:val="0"/>
          <w:marBottom w:val="0"/>
          <w:divBdr>
            <w:top w:val="none" w:sz="0" w:space="0" w:color="auto"/>
            <w:left w:val="none" w:sz="0" w:space="0" w:color="auto"/>
            <w:bottom w:val="none" w:sz="0" w:space="0" w:color="auto"/>
            <w:right w:val="none" w:sz="0" w:space="0" w:color="auto"/>
          </w:divBdr>
        </w:div>
        <w:div w:id="1495800686">
          <w:marLeft w:val="0"/>
          <w:marRight w:val="0"/>
          <w:marTop w:val="0"/>
          <w:marBottom w:val="0"/>
          <w:divBdr>
            <w:top w:val="none" w:sz="0" w:space="0" w:color="auto"/>
            <w:left w:val="none" w:sz="0" w:space="0" w:color="auto"/>
            <w:bottom w:val="none" w:sz="0" w:space="0" w:color="auto"/>
            <w:right w:val="none" w:sz="0" w:space="0" w:color="auto"/>
          </w:divBdr>
        </w:div>
        <w:div w:id="1212419483">
          <w:marLeft w:val="0"/>
          <w:marRight w:val="0"/>
          <w:marTop w:val="0"/>
          <w:marBottom w:val="0"/>
          <w:divBdr>
            <w:top w:val="none" w:sz="0" w:space="0" w:color="auto"/>
            <w:left w:val="none" w:sz="0" w:space="0" w:color="auto"/>
            <w:bottom w:val="none" w:sz="0" w:space="0" w:color="auto"/>
            <w:right w:val="none" w:sz="0" w:space="0" w:color="auto"/>
          </w:divBdr>
        </w:div>
        <w:div w:id="179203497">
          <w:marLeft w:val="0"/>
          <w:marRight w:val="0"/>
          <w:marTop w:val="0"/>
          <w:marBottom w:val="0"/>
          <w:divBdr>
            <w:top w:val="none" w:sz="0" w:space="0" w:color="auto"/>
            <w:left w:val="none" w:sz="0" w:space="0" w:color="auto"/>
            <w:bottom w:val="none" w:sz="0" w:space="0" w:color="auto"/>
            <w:right w:val="none" w:sz="0" w:space="0" w:color="auto"/>
          </w:divBdr>
        </w:div>
        <w:div w:id="78448211">
          <w:marLeft w:val="0"/>
          <w:marRight w:val="0"/>
          <w:marTop w:val="0"/>
          <w:marBottom w:val="0"/>
          <w:divBdr>
            <w:top w:val="none" w:sz="0" w:space="0" w:color="auto"/>
            <w:left w:val="none" w:sz="0" w:space="0" w:color="auto"/>
            <w:bottom w:val="none" w:sz="0" w:space="0" w:color="auto"/>
            <w:right w:val="none" w:sz="0" w:space="0" w:color="auto"/>
          </w:divBdr>
        </w:div>
      </w:divsChild>
    </w:div>
    <w:div w:id="664089517">
      <w:bodyDiv w:val="1"/>
      <w:marLeft w:val="0"/>
      <w:marRight w:val="0"/>
      <w:marTop w:val="0"/>
      <w:marBottom w:val="0"/>
      <w:divBdr>
        <w:top w:val="none" w:sz="0" w:space="0" w:color="auto"/>
        <w:left w:val="none" w:sz="0" w:space="0" w:color="auto"/>
        <w:bottom w:val="none" w:sz="0" w:space="0" w:color="auto"/>
        <w:right w:val="none" w:sz="0" w:space="0" w:color="auto"/>
      </w:divBdr>
    </w:div>
    <w:div w:id="848175287">
      <w:bodyDiv w:val="1"/>
      <w:marLeft w:val="0"/>
      <w:marRight w:val="0"/>
      <w:marTop w:val="0"/>
      <w:marBottom w:val="0"/>
      <w:divBdr>
        <w:top w:val="none" w:sz="0" w:space="0" w:color="auto"/>
        <w:left w:val="none" w:sz="0" w:space="0" w:color="auto"/>
        <w:bottom w:val="none" w:sz="0" w:space="0" w:color="auto"/>
        <w:right w:val="none" w:sz="0" w:space="0" w:color="auto"/>
      </w:divBdr>
    </w:div>
    <w:div w:id="1160266386">
      <w:bodyDiv w:val="1"/>
      <w:marLeft w:val="0"/>
      <w:marRight w:val="0"/>
      <w:marTop w:val="0"/>
      <w:marBottom w:val="0"/>
      <w:divBdr>
        <w:top w:val="none" w:sz="0" w:space="0" w:color="auto"/>
        <w:left w:val="none" w:sz="0" w:space="0" w:color="auto"/>
        <w:bottom w:val="none" w:sz="0" w:space="0" w:color="auto"/>
        <w:right w:val="none" w:sz="0" w:space="0" w:color="auto"/>
      </w:divBdr>
    </w:div>
    <w:div w:id="1205559989">
      <w:bodyDiv w:val="1"/>
      <w:marLeft w:val="0"/>
      <w:marRight w:val="0"/>
      <w:marTop w:val="0"/>
      <w:marBottom w:val="0"/>
      <w:divBdr>
        <w:top w:val="none" w:sz="0" w:space="0" w:color="auto"/>
        <w:left w:val="none" w:sz="0" w:space="0" w:color="auto"/>
        <w:bottom w:val="none" w:sz="0" w:space="0" w:color="auto"/>
        <w:right w:val="none" w:sz="0" w:space="0" w:color="auto"/>
      </w:divBdr>
    </w:div>
    <w:div w:id="1363243990">
      <w:bodyDiv w:val="1"/>
      <w:marLeft w:val="0"/>
      <w:marRight w:val="0"/>
      <w:marTop w:val="0"/>
      <w:marBottom w:val="0"/>
      <w:divBdr>
        <w:top w:val="none" w:sz="0" w:space="0" w:color="auto"/>
        <w:left w:val="none" w:sz="0" w:space="0" w:color="auto"/>
        <w:bottom w:val="none" w:sz="0" w:space="0" w:color="auto"/>
        <w:right w:val="none" w:sz="0" w:space="0" w:color="auto"/>
      </w:divBdr>
      <w:divsChild>
        <w:div w:id="948896068">
          <w:marLeft w:val="0"/>
          <w:marRight w:val="0"/>
          <w:marTop w:val="0"/>
          <w:marBottom w:val="0"/>
          <w:divBdr>
            <w:top w:val="none" w:sz="0" w:space="0" w:color="auto"/>
            <w:left w:val="none" w:sz="0" w:space="0" w:color="auto"/>
            <w:bottom w:val="none" w:sz="0" w:space="0" w:color="auto"/>
            <w:right w:val="none" w:sz="0" w:space="0" w:color="auto"/>
          </w:divBdr>
        </w:div>
        <w:div w:id="562527479">
          <w:marLeft w:val="0"/>
          <w:marRight w:val="0"/>
          <w:marTop w:val="0"/>
          <w:marBottom w:val="0"/>
          <w:divBdr>
            <w:top w:val="none" w:sz="0" w:space="0" w:color="auto"/>
            <w:left w:val="none" w:sz="0" w:space="0" w:color="auto"/>
            <w:bottom w:val="none" w:sz="0" w:space="0" w:color="auto"/>
            <w:right w:val="none" w:sz="0" w:space="0" w:color="auto"/>
          </w:divBdr>
        </w:div>
        <w:div w:id="1245647196">
          <w:marLeft w:val="0"/>
          <w:marRight w:val="0"/>
          <w:marTop w:val="0"/>
          <w:marBottom w:val="0"/>
          <w:divBdr>
            <w:top w:val="none" w:sz="0" w:space="0" w:color="auto"/>
            <w:left w:val="none" w:sz="0" w:space="0" w:color="auto"/>
            <w:bottom w:val="none" w:sz="0" w:space="0" w:color="auto"/>
            <w:right w:val="none" w:sz="0" w:space="0" w:color="auto"/>
          </w:divBdr>
        </w:div>
        <w:div w:id="1919246030">
          <w:marLeft w:val="0"/>
          <w:marRight w:val="0"/>
          <w:marTop w:val="0"/>
          <w:marBottom w:val="0"/>
          <w:divBdr>
            <w:top w:val="none" w:sz="0" w:space="0" w:color="auto"/>
            <w:left w:val="none" w:sz="0" w:space="0" w:color="auto"/>
            <w:bottom w:val="none" w:sz="0" w:space="0" w:color="auto"/>
            <w:right w:val="none" w:sz="0" w:space="0" w:color="auto"/>
          </w:divBdr>
        </w:div>
        <w:div w:id="875578969">
          <w:marLeft w:val="0"/>
          <w:marRight w:val="0"/>
          <w:marTop w:val="0"/>
          <w:marBottom w:val="0"/>
          <w:divBdr>
            <w:top w:val="none" w:sz="0" w:space="0" w:color="auto"/>
            <w:left w:val="none" w:sz="0" w:space="0" w:color="auto"/>
            <w:bottom w:val="none" w:sz="0" w:space="0" w:color="auto"/>
            <w:right w:val="none" w:sz="0" w:space="0" w:color="auto"/>
          </w:divBdr>
        </w:div>
      </w:divsChild>
    </w:div>
    <w:div w:id="1373188191">
      <w:bodyDiv w:val="1"/>
      <w:marLeft w:val="0"/>
      <w:marRight w:val="0"/>
      <w:marTop w:val="0"/>
      <w:marBottom w:val="0"/>
      <w:divBdr>
        <w:top w:val="none" w:sz="0" w:space="0" w:color="auto"/>
        <w:left w:val="none" w:sz="0" w:space="0" w:color="auto"/>
        <w:bottom w:val="none" w:sz="0" w:space="0" w:color="auto"/>
        <w:right w:val="none" w:sz="0" w:space="0" w:color="auto"/>
      </w:divBdr>
      <w:divsChild>
        <w:div w:id="372077777">
          <w:marLeft w:val="0"/>
          <w:marRight w:val="0"/>
          <w:marTop w:val="0"/>
          <w:marBottom w:val="0"/>
          <w:divBdr>
            <w:top w:val="none" w:sz="0" w:space="0" w:color="auto"/>
            <w:left w:val="none" w:sz="0" w:space="0" w:color="auto"/>
            <w:bottom w:val="none" w:sz="0" w:space="0" w:color="auto"/>
            <w:right w:val="none" w:sz="0" w:space="0" w:color="auto"/>
          </w:divBdr>
        </w:div>
        <w:div w:id="234557194">
          <w:marLeft w:val="0"/>
          <w:marRight w:val="0"/>
          <w:marTop w:val="0"/>
          <w:marBottom w:val="0"/>
          <w:divBdr>
            <w:top w:val="none" w:sz="0" w:space="0" w:color="auto"/>
            <w:left w:val="none" w:sz="0" w:space="0" w:color="auto"/>
            <w:bottom w:val="none" w:sz="0" w:space="0" w:color="auto"/>
            <w:right w:val="none" w:sz="0" w:space="0" w:color="auto"/>
          </w:divBdr>
        </w:div>
        <w:div w:id="1885291635">
          <w:marLeft w:val="0"/>
          <w:marRight w:val="0"/>
          <w:marTop w:val="0"/>
          <w:marBottom w:val="0"/>
          <w:divBdr>
            <w:top w:val="none" w:sz="0" w:space="0" w:color="auto"/>
            <w:left w:val="none" w:sz="0" w:space="0" w:color="auto"/>
            <w:bottom w:val="none" w:sz="0" w:space="0" w:color="auto"/>
            <w:right w:val="none" w:sz="0" w:space="0" w:color="auto"/>
          </w:divBdr>
        </w:div>
        <w:div w:id="418063099">
          <w:marLeft w:val="0"/>
          <w:marRight w:val="0"/>
          <w:marTop w:val="0"/>
          <w:marBottom w:val="0"/>
          <w:divBdr>
            <w:top w:val="none" w:sz="0" w:space="0" w:color="auto"/>
            <w:left w:val="none" w:sz="0" w:space="0" w:color="auto"/>
            <w:bottom w:val="none" w:sz="0" w:space="0" w:color="auto"/>
            <w:right w:val="none" w:sz="0" w:space="0" w:color="auto"/>
          </w:divBdr>
        </w:div>
        <w:div w:id="365645304">
          <w:marLeft w:val="0"/>
          <w:marRight w:val="0"/>
          <w:marTop w:val="0"/>
          <w:marBottom w:val="0"/>
          <w:divBdr>
            <w:top w:val="none" w:sz="0" w:space="0" w:color="auto"/>
            <w:left w:val="none" w:sz="0" w:space="0" w:color="auto"/>
            <w:bottom w:val="none" w:sz="0" w:space="0" w:color="auto"/>
            <w:right w:val="none" w:sz="0" w:space="0" w:color="auto"/>
          </w:divBdr>
        </w:div>
      </w:divsChild>
    </w:div>
    <w:div w:id="1720393816">
      <w:bodyDiv w:val="1"/>
      <w:marLeft w:val="0"/>
      <w:marRight w:val="0"/>
      <w:marTop w:val="0"/>
      <w:marBottom w:val="0"/>
      <w:divBdr>
        <w:top w:val="none" w:sz="0" w:space="0" w:color="auto"/>
        <w:left w:val="none" w:sz="0" w:space="0" w:color="auto"/>
        <w:bottom w:val="none" w:sz="0" w:space="0" w:color="auto"/>
        <w:right w:val="none" w:sz="0" w:space="0" w:color="auto"/>
      </w:divBdr>
      <w:divsChild>
        <w:div w:id="1761756373">
          <w:marLeft w:val="0"/>
          <w:marRight w:val="0"/>
          <w:marTop w:val="0"/>
          <w:marBottom w:val="0"/>
          <w:divBdr>
            <w:top w:val="none" w:sz="0" w:space="0" w:color="auto"/>
            <w:left w:val="none" w:sz="0" w:space="0" w:color="auto"/>
            <w:bottom w:val="none" w:sz="0" w:space="0" w:color="auto"/>
            <w:right w:val="none" w:sz="0" w:space="0" w:color="auto"/>
          </w:divBdr>
        </w:div>
        <w:div w:id="995645512">
          <w:marLeft w:val="0"/>
          <w:marRight w:val="0"/>
          <w:marTop w:val="0"/>
          <w:marBottom w:val="0"/>
          <w:divBdr>
            <w:top w:val="none" w:sz="0" w:space="0" w:color="auto"/>
            <w:left w:val="none" w:sz="0" w:space="0" w:color="auto"/>
            <w:bottom w:val="none" w:sz="0" w:space="0" w:color="auto"/>
            <w:right w:val="none" w:sz="0" w:space="0" w:color="auto"/>
          </w:divBdr>
        </w:div>
      </w:divsChild>
    </w:div>
    <w:div w:id="1864710247">
      <w:bodyDiv w:val="1"/>
      <w:marLeft w:val="0"/>
      <w:marRight w:val="0"/>
      <w:marTop w:val="0"/>
      <w:marBottom w:val="0"/>
      <w:divBdr>
        <w:top w:val="none" w:sz="0" w:space="0" w:color="auto"/>
        <w:left w:val="none" w:sz="0" w:space="0" w:color="auto"/>
        <w:bottom w:val="none" w:sz="0" w:space="0" w:color="auto"/>
        <w:right w:val="none" w:sz="0" w:space="0" w:color="auto"/>
      </w:divBdr>
      <w:divsChild>
        <w:div w:id="1764454351">
          <w:marLeft w:val="0"/>
          <w:marRight w:val="0"/>
          <w:marTop w:val="0"/>
          <w:marBottom w:val="0"/>
          <w:divBdr>
            <w:top w:val="none" w:sz="0" w:space="0" w:color="auto"/>
            <w:left w:val="none" w:sz="0" w:space="0" w:color="auto"/>
            <w:bottom w:val="none" w:sz="0" w:space="0" w:color="auto"/>
            <w:right w:val="none" w:sz="0" w:space="0" w:color="auto"/>
          </w:divBdr>
        </w:div>
      </w:divsChild>
    </w:div>
    <w:div w:id="1998684105">
      <w:bodyDiv w:val="1"/>
      <w:marLeft w:val="0"/>
      <w:marRight w:val="0"/>
      <w:marTop w:val="0"/>
      <w:marBottom w:val="0"/>
      <w:divBdr>
        <w:top w:val="none" w:sz="0" w:space="0" w:color="auto"/>
        <w:left w:val="none" w:sz="0" w:space="0" w:color="auto"/>
        <w:bottom w:val="none" w:sz="0" w:space="0" w:color="auto"/>
        <w:right w:val="none" w:sz="0" w:space="0" w:color="auto"/>
      </w:divBdr>
    </w:div>
    <w:div w:id="2015759459">
      <w:bodyDiv w:val="1"/>
      <w:marLeft w:val="0"/>
      <w:marRight w:val="0"/>
      <w:marTop w:val="0"/>
      <w:marBottom w:val="0"/>
      <w:divBdr>
        <w:top w:val="none" w:sz="0" w:space="0" w:color="auto"/>
        <w:left w:val="none" w:sz="0" w:space="0" w:color="auto"/>
        <w:bottom w:val="none" w:sz="0" w:space="0" w:color="auto"/>
        <w:right w:val="none" w:sz="0" w:space="0" w:color="auto"/>
      </w:divBdr>
      <w:divsChild>
        <w:div w:id="968320712">
          <w:marLeft w:val="0"/>
          <w:marRight w:val="0"/>
          <w:marTop w:val="0"/>
          <w:marBottom w:val="0"/>
          <w:divBdr>
            <w:top w:val="none" w:sz="0" w:space="0" w:color="auto"/>
            <w:left w:val="none" w:sz="0" w:space="0" w:color="auto"/>
            <w:bottom w:val="none" w:sz="0" w:space="0" w:color="auto"/>
            <w:right w:val="none" w:sz="0" w:space="0" w:color="auto"/>
          </w:divBdr>
        </w:div>
        <w:div w:id="6395748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nhs.uk/Conditions/Neck-pain/Pages/Introduction.aspx" TargetMode="External"/><Relationship Id="rId18" Type="http://schemas.openxmlformats.org/officeDocument/2006/relationships/hyperlink" Target="https://anatomypubs.onlinelibrary.wiley.com/doi/epdf/10.1002/ar.24625?saml_referrer" TargetMode="External"/><Relationship Id="rId26" Type="http://schemas.openxmlformats.org/officeDocument/2006/relationships/hyperlink" Target="https://www.acupuncture.org.uk/public-content/public-traditional-acupuncture/218-what-is-traditional-acupuncture.html" TargetMode="External"/><Relationship Id="rId3" Type="http://schemas.openxmlformats.org/officeDocument/2006/relationships/customXml" Target="../customXml/item3.xml"/><Relationship Id="rId21" Type="http://schemas.openxmlformats.org/officeDocument/2006/relationships/hyperlink" Target="https://www.asacu.org/wp-content/uploads/2017/09/Acupuncture-Evidence-Project-The.pdf" TargetMode="External"/><Relationship Id="rId7" Type="http://schemas.openxmlformats.org/officeDocument/2006/relationships/settings" Target="settings.xml"/><Relationship Id="rId12" Type="http://schemas.openxmlformats.org/officeDocument/2006/relationships/hyperlink" Target="http://www.nhs.uk/Conditions/Migraine/Pages/Introduction.aspx" TargetMode="External"/><Relationship Id="rId17" Type="http://schemas.openxmlformats.org/officeDocument/2006/relationships/hyperlink" Target="https://holistic-health.org.uk/world-health-organisation-recommends-acupuncture-100-conditions/" TargetMode="External"/><Relationship Id="rId25" Type="http://schemas.openxmlformats.org/officeDocument/2006/relationships/hyperlink" Target="https://www.livescience.com/29494-acupuncture.html?fbclid=IwAR3J-nsuFTesOWL0pB_ujFvJxu3K5NoldITACXBF0dYFE6_tIx4RihwW59A" TargetMode="External"/><Relationship Id="rId2" Type="http://schemas.openxmlformats.org/officeDocument/2006/relationships/customXml" Target="../customXml/item2.xml"/><Relationship Id="rId16" Type="http://schemas.openxmlformats.org/officeDocument/2006/relationships/hyperlink" Target="https://apps.who.int/iris/bitstream/handle/10665/164483/EB87_11_eng.pdf?sequence=1&amp;isAllowed=y&amp;fbclid=IwAR3BZ2aMTf2uQ5qMoJR_Q0nuiMPVWgpXvLCVrzSnIeBhRPsUiQ-10JgSweE" TargetMode="External"/><Relationship Id="rId20" Type="http://schemas.openxmlformats.org/officeDocument/2006/relationships/hyperlink" Target="https://plato.stanford.edu/entries/biomedicine/" TargetMode="External"/><Relationship Id="rId29" Type="http://schemas.openxmlformats.org/officeDocument/2006/relationships/hyperlink" Target="https://www.acupuncture.org.uk/public-content/public-traditional-acupuncture/218-what-is-traditional-acupuncture.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nhs.uk/Conditions/headaches-tension-type/Pages/Introduction.aspx" TargetMode="External"/><Relationship Id="rId24" Type="http://schemas.openxmlformats.org/officeDocument/2006/relationships/hyperlink" Target="https://www.nhs.uk/conditions/acupunctur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agmv.ro/wp-content/uploads/2020/12/art8.pdf" TargetMode="External"/><Relationship Id="rId23" Type="http://schemas.openxmlformats.org/officeDocument/2006/relationships/hyperlink" Target="https://pubmed.ncbi.nlm.nih.gov/31526013/" TargetMode="External"/><Relationship Id="rId28" Type="http://schemas.openxmlformats.org/officeDocument/2006/relationships/hyperlink" Target="https://pubmed.ncbi.nlm.nih.gov/33306198/" TargetMode="External"/><Relationship Id="rId10" Type="http://schemas.openxmlformats.org/officeDocument/2006/relationships/endnotes" Target="endnotes.xml"/><Relationship Id="rId19" Type="http://schemas.openxmlformats.org/officeDocument/2006/relationships/hyperlink" Target="https://www.acupuncture.org.uk/public-content/public-traditional-acupuncture/213-history-of-acupuncture.html"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nhs.uk/conditions/Chemotherapy/Pages/Definition.aspx" TargetMode="External"/><Relationship Id="rId22" Type="http://schemas.openxmlformats.org/officeDocument/2006/relationships/hyperlink" Target="https://bmcmusculoskeletdisord.biomedcentral.com/articles/10.1186/s12891-019-2894-4" TargetMode="External"/><Relationship Id="rId27" Type="http://schemas.openxmlformats.org/officeDocument/2006/relationships/hyperlink" Target="https://www.nhs.uk/medicines/ibuprofen-for-adult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D090053-8CEE-4C14-BDFA-375612A57EDB}">
  <ds:schemaRefs>
    <ds:schemaRef ds:uri="http://schemas.microsoft.com/sharepoint/v3/contenttype/forms"/>
  </ds:schemaRefs>
</ds:datastoreItem>
</file>

<file path=customXml/itemProps2.xml><?xml version="1.0" encoding="utf-8"?>
<ds:datastoreItem xmlns:ds="http://schemas.openxmlformats.org/officeDocument/2006/customXml" ds:itemID="{663C8646-FBC4-4D8C-8007-9688C3AB65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235114-81E2-48E6-9C24-B639770A1A24}">
  <ds:schemaRefs>
    <ds:schemaRef ds:uri="http://schemas.openxmlformats.org/officeDocument/2006/bibliography"/>
  </ds:schemaRefs>
</ds:datastoreItem>
</file>

<file path=customXml/itemProps4.xml><?xml version="1.0" encoding="utf-8"?>
<ds:datastoreItem xmlns:ds="http://schemas.openxmlformats.org/officeDocument/2006/customXml" ds:itemID="{2542DD06-F457-449B-AFEF-3C6093C298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6923</TotalTime>
  <Pages>7</Pages>
  <Words>2436</Words>
  <Characters>13888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45</cp:revision>
  <dcterms:created xsi:type="dcterms:W3CDTF">2021-04-21T15:31:00Z</dcterms:created>
  <dcterms:modified xsi:type="dcterms:W3CDTF">2021-04-26T15:03:00Z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