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BC29D" w14:textId="77777777" w:rsidR="00141E91" w:rsidRDefault="00141E91" w:rsidP="00141E91">
      <w:pPr>
        <w:jc w:val="center"/>
        <w:rPr>
          <w:rFonts w:cs="Times New Roman"/>
          <w:b/>
          <w:szCs w:val="24"/>
        </w:rPr>
      </w:pPr>
      <w:r>
        <w:rPr>
          <w:rFonts w:cs="Times New Roman"/>
          <w:b/>
          <w:szCs w:val="24"/>
        </w:rPr>
        <w:t>Unit Title: Foreign Language and Cultural Awareness</w:t>
      </w:r>
    </w:p>
    <w:p w14:paraId="6FD5EEA7" w14:textId="77777777" w:rsidR="00141E91" w:rsidRDefault="00141E91" w:rsidP="00141E91">
      <w:pPr>
        <w:jc w:val="center"/>
        <w:rPr>
          <w:rFonts w:cs="Times New Roman"/>
          <w:b/>
          <w:szCs w:val="24"/>
        </w:rPr>
      </w:pPr>
      <w:r>
        <w:rPr>
          <w:rFonts w:cs="Times New Roman"/>
          <w:b/>
          <w:szCs w:val="24"/>
        </w:rPr>
        <w:t>Unit Code: BMIH5003</w:t>
      </w:r>
    </w:p>
    <w:p w14:paraId="7D3172FA" w14:textId="77777777" w:rsidR="00141E91" w:rsidRDefault="00141E91" w:rsidP="00141E91">
      <w:pPr>
        <w:jc w:val="center"/>
        <w:rPr>
          <w:rFonts w:cs="Times New Roman"/>
          <w:b/>
          <w:szCs w:val="24"/>
        </w:rPr>
      </w:pPr>
      <w:r>
        <w:rPr>
          <w:rFonts w:cs="Times New Roman"/>
          <w:b/>
          <w:szCs w:val="24"/>
        </w:rPr>
        <w:t xml:space="preserve">Assignment Number and Title: Assessment 2 </w:t>
      </w:r>
    </w:p>
    <w:p w14:paraId="6D14D9D4" w14:textId="77777777" w:rsidR="00141E91" w:rsidRDefault="00141E91" w:rsidP="00141E91">
      <w:pPr>
        <w:jc w:val="center"/>
        <w:rPr>
          <w:rFonts w:cs="Times New Roman"/>
          <w:b/>
          <w:szCs w:val="24"/>
        </w:rPr>
      </w:pPr>
      <w:r>
        <w:rPr>
          <w:rFonts w:cs="Times New Roman"/>
          <w:b/>
          <w:szCs w:val="24"/>
        </w:rPr>
        <w:t>Assessment Type: INTERCULTURAL COMPETENCE REPORT</w:t>
      </w:r>
    </w:p>
    <w:p w14:paraId="53F58157" w14:textId="1038FA9E" w:rsidR="00141E91" w:rsidRDefault="00141E91" w:rsidP="00141E91">
      <w:pPr>
        <w:jc w:val="center"/>
        <w:rPr>
          <w:rFonts w:cs="Times New Roman"/>
          <w:b/>
          <w:szCs w:val="24"/>
        </w:rPr>
      </w:pPr>
      <w:r>
        <w:rPr>
          <w:rFonts w:cs="Times New Roman"/>
          <w:b/>
          <w:szCs w:val="24"/>
        </w:rPr>
        <w:t>[Word Count: 1000]</w:t>
      </w:r>
      <w:r w:rsidR="00DE6AE6">
        <w:rPr>
          <w:rFonts w:cs="Times New Roman"/>
          <w:b/>
          <w:szCs w:val="24"/>
        </w:rPr>
        <w:t xml:space="preserve"> </w:t>
      </w:r>
    </w:p>
    <w:p w14:paraId="0C5ECCAF" w14:textId="2562954B" w:rsidR="00F95795" w:rsidRDefault="00F95795" w:rsidP="00141E91">
      <w:pPr>
        <w:jc w:val="center"/>
        <w:rPr>
          <w:rFonts w:cs="Times New Roman"/>
          <w:b/>
          <w:szCs w:val="24"/>
        </w:rPr>
      </w:pPr>
    </w:p>
    <w:p w14:paraId="0C6FD308" w14:textId="77777777" w:rsidR="00141E91" w:rsidRDefault="00141E91" w:rsidP="00141E91">
      <w:pPr>
        <w:spacing w:after="200" w:line="276" w:lineRule="auto"/>
        <w:jc w:val="left"/>
        <w:rPr>
          <w:rFonts w:cs="Times New Roman"/>
          <w:b/>
          <w:szCs w:val="24"/>
        </w:rPr>
      </w:pPr>
      <w:r>
        <w:rPr>
          <w:rFonts w:cs="Times New Roman"/>
          <w:b/>
          <w:szCs w:val="24"/>
        </w:rPr>
        <w:br w:type="page"/>
      </w:r>
    </w:p>
    <w:sdt>
      <w:sdtPr>
        <w:rPr>
          <w:rFonts w:ascii="Times New Roman" w:eastAsiaTheme="minorHAnsi" w:hAnsi="Times New Roman" w:cstheme="minorBidi"/>
          <w:b w:val="0"/>
          <w:bCs w:val="0"/>
          <w:color w:val="auto"/>
          <w:kern w:val="2"/>
          <w:sz w:val="24"/>
          <w:szCs w:val="22"/>
          <w:lang w:eastAsia="en-US"/>
        </w:rPr>
        <w:id w:val="-1231160676"/>
        <w:docPartObj>
          <w:docPartGallery w:val="Table of Contents"/>
          <w:docPartUnique/>
        </w:docPartObj>
      </w:sdtPr>
      <w:sdtContent>
        <w:p w14:paraId="38FF8704" w14:textId="77777777" w:rsidR="00141E91" w:rsidRDefault="00141E91" w:rsidP="00141E91">
          <w:pPr>
            <w:pStyle w:val="TOCHeading"/>
          </w:pPr>
          <w:r>
            <w:t>Contents</w:t>
          </w:r>
        </w:p>
        <w:p w14:paraId="3DEB6544" w14:textId="77777777" w:rsidR="00141E91" w:rsidRDefault="00141E91" w:rsidP="00141E91">
          <w:pPr>
            <w:pStyle w:val="TOC1"/>
            <w:tabs>
              <w:tab w:val="left" w:pos="440"/>
              <w:tab w:val="right" w:leader="dot" w:pos="9350"/>
            </w:tabs>
            <w:rPr>
              <w:noProof/>
            </w:rPr>
          </w:pPr>
          <w:r>
            <w:fldChar w:fldCharType="begin"/>
          </w:r>
          <w:r>
            <w:instrText xml:space="preserve"> TOC \o "1-3" \h \z \u </w:instrText>
          </w:r>
          <w:r>
            <w:fldChar w:fldCharType="separate"/>
          </w:r>
          <w:hyperlink r:id="rId5" w:anchor="_Toc150351312" w:history="1">
            <w:r>
              <w:rPr>
                <w:rStyle w:val="Hyperlink"/>
                <w:noProof/>
              </w:rPr>
              <w:t>1</w:t>
            </w:r>
            <w:r>
              <w:rPr>
                <w:rStyle w:val="Hyperlink"/>
                <w:noProof/>
              </w:rPr>
              <w:tab/>
              <w:t>Executive summary (80)</w:t>
            </w:r>
            <w:r>
              <w:rPr>
                <w:rStyle w:val="Hyperlink"/>
                <w:noProof/>
                <w:webHidden/>
              </w:rPr>
              <w:tab/>
            </w:r>
            <w:r>
              <w:rPr>
                <w:rStyle w:val="Hyperlink"/>
                <w:noProof/>
                <w:webHidden/>
              </w:rPr>
              <w:fldChar w:fldCharType="begin"/>
            </w:r>
            <w:r>
              <w:rPr>
                <w:rStyle w:val="Hyperlink"/>
                <w:noProof/>
                <w:webHidden/>
              </w:rPr>
              <w:instrText xml:space="preserve"> PAGEREF _Toc150351312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0A98C01E" w14:textId="77777777" w:rsidR="00141E91" w:rsidRDefault="00000000" w:rsidP="00141E91">
          <w:pPr>
            <w:pStyle w:val="TOC1"/>
            <w:tabs>
              <w:tab w:val="left" w:pos="440"/>
              <w:tab w:val="right" w:leader="dot" w:pos="9350"/>
            </w:tabs>
            <w:rPr>
              <w:noProof/>
            </w:rPr>
          </w:pPr>
          <w:hyperlink r:id="rId6" w:anchor="_Toc150351313" w:history="1">
            <w:r w:rsidR="00141E91">
              <w:rPr>
                <w:rStyle w:val="Hyperlink"/>
                <w:noProof/>
              </w:rPr>
              <w:t>2</w:t>
            </w:r>
            <w:r w:rsidR="00141E91">
              <w:rPr>
                <w:rStyle w:val="Hyperlink"/>
                <w:noProof/>
              </w:rPr>
              <w:tab/>
              <w:t>Introduction</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_Toc150351313 \h </w:instrText>
            </w:r>
            <w:r w:rsidR="00141E91">
              <w:rPr>
                <w:rStyle w:val="Hyperlink"/>
                <w:noProof/>
                <w:webHidden/>
              </w:rPr>
            </w:r>
            <w:r w:rsidR="00141E91">
              <w:rPr>
                <w:rStyle w:val="Hyperlink"/>
                <w:noProof/>
                <w:webHidden/>
              </w:rPr>
              <w:fldChar w:fldCharType="separate"/>
            </w:r>
            <w:r w:rsidR="00141E91">
              <w:rPr>
                <w:rStyle w:val="Hyperlink"/>
                <w:noProof/>
                <w:webHidden/>
              </w:rPr>
              <w:t>3</w:t>
            </w:r>
            <w:r w:rsidR="00141E91">
              <w:rPr>
                <w:rStyle w:val="Hyperlink"/>
                <w:noProof/>
                <w:webHidden/>
              </w:rPr>
              <w:fldChar w:fldCharType="end"/>
            </w:r>
          </w:hyperlink>
        </w:p>
        <w:p w14:paraId="210EED48" w14:textId="77777777" w:rsidR="00141E91" w:rsidRDefault="00000000" w:rsidP="00141E91">
          <w:pPr>
            <w:pStyle w:val="TOC1"/>
            <w:tabs>
              <w:tab w:val="left" w:pos="440"/>
              <w:tab w:val="right" w:leader="dot" w:pos="9350"/>
            </w:tabs>
            <w:rPr>
              <w:noProof/>
            </w:rPr>
          </w:pPr>
          <w:hyperlink r:id="rId7" w:anchor="_Toc150351314" w:history="1">
            <w:r w:rsidR="00141E91">
              <w:rPr>
                <w:rStyle w:val="Hyperlink"/>
                <w:noProof/>
              </w:rPr>
              <w:t>3</w:t>
            </w:r>
            <w:r w:rsidR="00141E91">
              <w:rPr>
                <w:rStyle w:val="Hyperlink"/>
                <w:noProof/>
              </w:rPr>
              <w:tab/>
              <w:t>Cultural Overview</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_Toc150351314 \h </w:instrText>
            </w:r>
            <w:r w:rsidR="00141E91">
              <w:rPr>
                <w:rStyle w:val="Hyperlink"/>
                <w:noProof/>
                <w:webHidden/>
              </w:rPr>
            </w:r>
            <w:r w:rsidR="00141E91">
              <w:rPr>
                <w:rStyle w:val="Hyperlink"/>
                <w:noProof/>
                <w:webHidden/>
              </w:rPr>
              <w:fldChar w:fldCharType="separate"/>
            </w:r>
            <w:r w:rsidR="00141E91">
              <w:rPr>
                <w:rStyle w:val="Hyperlink"/>
                <w:noProof/>
                <w:webHidden/>
              </w:rPr>
              <w:t>3</w:t>
            </w:r>
            <w:r w:rsidR="00141E91">
              <w:rPr>
                <w:rStyle w:val="Hyperlink"/>
                <w:noProof/>
                <w:webHidden/>
              </w:rPr>
              <w:fldChar w:fldCharType="end"/>
            </w:r>
          </w:hyperlink>
        </w:p>
        <w:p w14:paraId="54B1A757" w14:textId="77777777" w:rsidR="00141E91" w:rsidRDefault="00000000" w:rsidP="00141E91">
          <w:pPr>
            <w:pStyle w:val="TOC2"/>
            <w:tabs>
              <w:tab w:val="left" w:pos="880"/>
              <w:tab w:val="right" w:leader="dot" w:pos="9350"/>
            </w:tabs>
            <w:rPr>
              <w:noProof/>
            </w:rPr>
          </w:pPr>
          <w:hyperlink r:id="rId8" w:anchor="_Toc150351315" w:history="1">
            <w:r w:rsidR="00141E91">
              <w:rPr>
                <w:rStyle w:val="Hyperlink"/>
                <w:noProof/>
              </w:rPr>
              <w:t>3.1</w:t>
            </w:r>
            <w:r w:rsidR="00141E91">
              <w:rPr>
                <w:rStyle w:val="Hyperlink"/>
                <w:noProof/>
              </w:rPr>
              <w:tab/>
              <w:t>Cultural Intelligence and sensitivity</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_Toc150351315 \h </w:instrText>
            </w:r>
            <w:r w:rsidR="00141E91">
              <w:rPr>
                <w:rStyle w:val="Hyperlink"/>
                <w:noProof/>
                <w:webHidden/>
              </w:rPr>
            </w:r>
            <w:r w:rsidR="00141E91">
              <w:rPr>
                <w:rStyle w:val="Hyperlink"/>
                <w:noProof/>
                <w:webHidden/>
              </w:rPr>
              <w:fldChar w:fldCharType="separate"/>
            </w:r>
            <w:r w:rsidR="00141E91">
              <w:rPr>
                <w:rStyle w:val="Hyperlink"/>
                <w:noProof/>
                <w:webHidden/>
              </w:rPr>
              <w:t>3</w:t>
            </w:r>
            <w:r w:rsidR="00141E91">
              <w:rPr>
                <w:rStyle w:val="Hyperlink"/>
                <w:noProof/>
                <w:webHidden/>
              </w:rPr>
              <w:fldChar w:fldCharType="end"/>
            </w:r>
          </w:hyperlink>
        </w:p>
        <w:p w14:paraId="3E6D99AF" w14:textId="77777777" w:rsidR="00141E91" w:rsidRDefault="00000000" w:rsidP="00141E91">
          <w:pPr>
            <w:pStyle w:val="TOC1"/>
            <w:tabs>
              <w:tab w:val="left" w:pos="440"/>
              <w:tab w:val="right" w:leader="dot" w:pos="9350"/>
            </w:tabs>
            <w:rPr>
              <w:noProof/>
            </w:rPr>
          </w:pPr>
          <w:hyperlink r:id="rId9" w:anchor="_Toc150351316" w:history="1">
            <w:r w:rsidR="00141E91">
              <w:rPr>
                <w:rStyle w:val="Hyperlink"/>
                <w:noProof/>
              </w:rPr>
              <w:t>4</w:t>
            </w:r>
            <w:r w:rsidR="00141E91">
              <w:rPr>
                <w:rStyle w:val="Hyperlink"/>
                <w:noProof/>
              </w:rPr>
              <w:tab/>
              <w:t>Globe project Analysis</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_Toc150351316 \h </w:instrText>
            </w:r>
            <w:r w:rsidR="00141E91">
              <w:rPr>
                <w:rStyle w:val="Hyperlink"/>
                <w:noProof/>
                <w:webHidden/>
              </w:rPr>
            </w:r>
            <w:r w:rsidR="00141E91">
              <w:rPr>
                <w:rStyle w:val="Hyperlink"/>
                <w:noProof/>
                <w:webHidden/>
              </w:rPr>
              <w:fldChar w:fldCharType="separate"/>
            </w:r>
            <w:r w:rsidR="00141E91">
              <w:rPr>
                <w:rStyle w:val="Hyperlink"/>
                <w:noProof/>
                <w:webHidden/>
              </w:rPr>
              <w:t>4</w:t>
            </w:r>
            <w:r w:rsidR="00141E91">
              <w:rPr>
                <w:rStyle w:val="Hyperlink"/>
                <w:noProof/>
                <w:webHidden/>
              </w:rPr>
              <w:fldChar w:fldCharType="end"/>
            </w:r>
          </w:hyperlink>
        </w:p>
        <w:p w14:paraId="0DADA9B1" w14:textId="77777777" w:rsidR="00141E91" w:rsidRDefault="00000000" w:rsidP="00141E91">
          <w:pPr>
            <w:pStyle w:val="TOC2"/>
            <w:tabs>
              <w:tab w:val="left" w:pos="880"/>
              <w:tab w:val="right" w:leader="dot" w:pos="9350"/>
            </w:tabs>
            <w:rPr>
              <w:noProof/>
            </w:rPr>
          </w:pPr>
          <w:hyperlink r:id="rId10" w:anchor="_Toc150351317" w:history="1">
            <w:r w:rsidR="00141E91">
              <w:rPr>
                <w:rStyle w:val="Hyperlink"/>
                <w:noProof/>
              </w:rPr>
              <w:t>4.1</w:t>
            </w:r>
            <w:r w:rsidR="00141E91">
              <w:rPr>
                <w:rStyle w:val="Hyperlink"/>
                <w:noProof/>
              </w:rPr>
              <w:tab/>
              <w:t>Uncertainty avoidance</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_Toc150351317 \h </w:instrText>
            </w:r>
            <w:r w:rsidR="00141E91">
              <w:rPr>
                <w:rStyle w:val="Hyperlink"/>
                <w:noProof/>
                <w:webHidden/>
              </w:rPr>
            </w:r>
            <w:r w:rsidR="00141E91">
              <w:rPr>
                <w:rStyle w:val="Hyperlink"/>
                <w:noProof/>
                <w:webHidden/>
              </w:rPr>
              <w:fldChar w:fldCharType="separate"/>
            </w:r>
            <w:r w:rsidR="00141E91">
              <w:rPr>
                <w:rStyle w:val="Hyperlink"/>
                <w:noProof/>
                <w:webHidden/>
              </w:rPr>
              <w:t>4</w:t>
            </w:r>
            <w:r w:rsidR="00141E91">
              <w:rPr>
                <w:rStyle w:val="Hyperlink"/>
                <w:noProof/>
                <w:webHidden/>
              </w:rPr>
              <w:fldChar w:fldCharType="end"/>
            </w:r>
          </w:hyperlink>
        </w:p>
        <w:p w14:paraId="5A5399FB" w14:textId="77777777" w:rsidR="00141E91" w:rsidRDefault="00000000" w:rsidP="00141E91">
          <w:pPr>
            <w:pStyle w:val="TOC2"/>
            <w:tabs>
              <w:tab w:val="left" w:pos="880"/>
              <w:tab w:val="right" w:leader="dot" w:pos="9350"/>
            </w:tabs>
            <w:rPr>
              <w:noProof/>
            </w:rPr>
          </w:pPr>
          <w:hyperlink r:id="rId11" w:anchor="_Toc150351318" w:history="1">
            <w:r w:rsidR="00141E91">
              <w:rPr>
                <w:rStyle w:val="Hyperlink"/>
                <w:noProof/>
              </w:rPr>
              <w:t>4.2</w:t>
            </w:r>
            <w:r w:rsidR="00141E91">
              <w:rPr>
                <w:rStyle w:val="Hyperlink"/>
                <w:noProof/>
              </w:rPr>
              <w:tab/>
              <w:t>Power distance</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_Toc150351318 \h </w:instrText>
            </w:r>
            <w:r w:rsidR="00141E91">
              <w:rPr>
                <w:rStyle w:val="Hyperlink"/>
                <w:noProof/>
                <w:webHidden/>
              </w:rPr>
            </w:r>
            <w:r w:rsidR="00141E91">
              <w:rPr>
                <w:rStyle w:val="Hyperlink"/>
                <w:noProof/>
                <w:webHidden/>
              </w:rPr>
              <w:fldChar w:fldCharType="separate"/>
            </w:r>
            <w:r w:rsidR="00141E91">
              <w:rPr>
                <w:rStyle w:val="Hyperlink"/>
                <w:noProof/>
                <w:webHidden/>
              </w:rPr>
              <w:t>4</w:t>
            </w:r>
            <w:r w:rsidR="00141E91">
              <w:rPr>
                <w:rStyle w:val="Hyperlink"/>
                <w:noProof/>
                <w:webHidden/>
              </w:rPr>
              <w:fldChar w:fldCharType="end"/>
            </w:r>
          </w:hyperlink>
        </w:p>
        <w:p w14:paraId="5447123E" w14:textId="77777777" w:rsidR="00141E91" w:rsidRDefault="00000000" w:rsidP="00141E91">
          <w:pPr>
            <w:pStyle w:val="TOC2"/>
            <w:tabs>
              <w:tab w:val="left" w:pos="880"/>
              <w:tab w:val="right" w:leader="dot" w:pos="9350"/>
            </w:tabs>
            <w:rPr>
              <w:noProof/>
            </w:rPr>
          </w:pPr>
          <w:hyperlink r:id="rId12" w:anchor="_Toc150351319" w:history="1">
            <w:r w:rsidR="00141E91">
              <w:rPr>
                <w:rStyle w:val="Hyperlink"/>
                <w:noProof/>
              </w:rPr>
              <w:t>4.3</w:t>
            </w:r>
            <w:r w:rsidR="00141E91">
              <w:rPr>
                <w:rStyle w:val="Hyperlink"/>
                <w:noProof/>
              </w:rPr>
              <w:tab/>
              <w:t>In group collectivism</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_Toc150351319 \h </w:instrText>
            </w:r>
            <w:r w:rsidR="00141E91">
              <w:rPr>
                <w:rStyle w:val="Hyperlink"/>
                <w:noProof/>
                <w:webHidden/>
              </w:rPr>
            </w:r>
            <w:r w:rsidR="00141E91">
              <w:rPr>
                <w:rStyle w:val="Hyperlink"/>
                <w:noProof/>
                <w:webHidden/>
              </w:rPr>
              <w:fldChar w:fldCharType="separate"/>
            </w:r>
            <w:r w:rsidR="00141E91">
              <w:rPr>
                <w:rStyle w:val="Hyperlink"/>
                <w:noProof/>
                <w:webHidden/>
              </w:rPr>
              <w:t>4</w:t>
            </w:r>
            <w:r w:rsidR="00141E91">
              <w:rPr>
                <w:rStyle w:val="Hyperlink"/>
                <w:noProof/>
                <w:webHidden/>
              </w:rPr>
              <w:fldChar w:fldCharType="end"/>
            </w:r>
          </w:hyperlink>
        </w:p>
        <w:p w14:paraId="4593A91E" w14:textId="77777777" w:rsidR="00141E91" w:rsidRDefault="00000000" w:rsidP="00141E91">
          <w:pPr>
            <w:pStyle w:val="TOC2"/>
            <w:tabs>
              <w:tab w:val="left" w:pos="880"/>
              <w:tab w:val="right" w:leader="dot" w:pos="9350"/>
            </w:tabs>
            <w:rPr>
              <w:noProof/>
            </w:rPr>
          </w:pPr>
          <w:hyperlink r:id="rId13" w:anchor="_Toc150351320" w:history="1">
            <w:r w:rsidR="00141E91">
              <w:rPr>
                <w:rStyle w:val="Hyperlink"/>
                <w:noProof/>
              </w:rPr>
              <w:t>4.4</w:t>
            </w:r>
            <w:r w:rsidR="00141E91">
              <w:rPr>
                <w:rStyle w:val="Hyperlink"/>
                <w:noProof/>
              </w:rPr>
              <w:tab/>
              <w:t>Gender Egalitarianism</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_Toc150351320 \h </w:instrText>
            </w:r>
            <w:r w:rsidR="00141E91">
              <w:rPr>
                <w:rStyle w:val="Hyperlink"/>
                <w:noProof/>
                <w:webHidden/>
              </w:rPr>
            </w:r>
            <w:r w:rsidR="00141E91">
              <w:rPr>
                <w:rStyle w:val="Hyperlink"/>
                <w:noProof/>
                <w:webHidden/>
              </w:rPr>
              <w:fldChar w:fldCharType="separate"/>
            </w:r>
            <w:r w:rsidR="00141E91">
              <w:rPr>
                <w:rStyle w:val="Hyperlink"/>
                <w:noProof/>
                <w:webHidden/>
              </w:rPr>
              <w:t>4</w:t>
            </w:r>
            <w:r w:rsidR="00141E91">
              <w:rPr>
                <w:rStyle w:val="Hyperlink"/>
                <w:noProof/>
                <w:webHidden/>
              </w:rPr>
              <w:fldChar w:fldCharType="end"/>
            </w:r>
          </w:hyperlink>
        </w:p>
        <w:p w14:paraId="4CCBC082" w14:textId="77777777" w:rsidR="00141E91" w:rsidRDefault="00000000" w:rsidP="00141E91">
          <w:pPr>
            <w:pStyle w:val="TOC2"/>
            <w:tabs>
              <w:tab w:val="left" w:pos="880"/>
              <w:tab w:val="right" w:leader="dot" w:pos="9350"/>
            </w:tabs>
            <w:rPr>
              <w:noProof/>
            </w:rPr>
          </w:pPr>
          <w:hyperlink r:id="rId14" w:anchor="_Toc150351321" w:history="1">
            <w:r w:rsidR="00141E91">
              <w:rPr>
                <w:rStyle w:val="Hyperlink"/>
                <w:noProof/>
              </w:rPr>
              <w:t>4.5</w:t>
            </w:r>
            <w:r w:rsidR="00141E91">
              <w:rPr>
                <w:rStyle w:val="Hyperlink"/>
                <w:noProof/>
              </w:rPr>
              <w:tab/>
              <w:t>Assertiveness</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_Toc150351321 \h </w:instrText>
            </w:r>
            <w:r w:rsidR="00141E91">
              <w:rPr>
                <w:rStyle w:val="Hyperlink"/>
                <w:noProof/>
                <w:webHidden/>
              </w:rPr>
            </w:r>
            <w:r w:rsidR="00141E91">
              <w:rPr>
                <w:rStyle w:val="Hyperlink"/>
                <w:noProof/>
                <w:webHidden/>
              </w:rPr>
              <w:fldChar w:fldCharType="separate"/>
            </w:r>
            <w:r w:rsidR="00141E91">
              <w:rPr>
                <w:rStyle w:val="Hyperlink"/>
                <w:noProof/>
                <w:webHidden/>
              </w:rPr>
              <w:t>5</w:t>
            </w:r>
            <w:r w:rsidR="00141E91">
              <w:rPr>
                <w:rStyle w:val="Hyperlink"/>
                <w:noProof/>
                <w:webHidden/>
              </w:rPr>
              <w:fldChar w:fldCharType="end"/>
            </w:r>
          </w:hyperlink>
        </w:p>
        <w:p w14:paraId="3FA5288C" w14:textId="77777777" w:rsidR="00141E91" w:rsidRDefault="00000000" w:rsidP="00141E91">
          <w:pPr>
            <w:pStyle w:val="TOC2"/>
            <w:tabs>
              <w:tab w:val="left" w:pos="880"/>
              <w:tab w:val="right" w:leader="dot" w:pos="9350"/>
            </w:tabs>
            <w:rPr>
              <w:noProof/>
            </w:rPr>
          </w:pPr>
          <w:hyperlink r:id="rId15" w:anchor="_Toc150351322" w:history="1">
            <w:r w:rsidR="00141E91">
              <w:rPr>
                <w:rStyle w:val="Hyperlink"/>
                <w:noProof/>
              </w:rPr>
              <w:t>4.6</w:t>
            </w:r>
            <w:r w:rsidR="00141E91">
              <w:rPr>
                <w:rStyle w:val="Hyperlink"/>
                <w:noProof/>
              </w:rPr>
              <w:tab/>
              <w:t>Future orientation</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_Toc150351322 \h </w:instrText>
            </w:r>
            <w:r w:rsidR="00141E91">
              <w:rPr>
                <w:rStyle w:val="Hyperlink"/>
                <w:noProof/>
                <w:webHidden/>
              </w:rPr>
            </w:r>
            <w:r w:rsidR="00141E91">
              <w:rPr>
                <w:rStyle w:val="Hyperlink"/>
                <w:noProof/>
                <w:webHidden/>
              </w:rPr>
              <w:fldChar w:fldCharType="separate"/>
            </w:r>
            <w:r w:rsidR="00141E91">
              <w:rPr>
                <w:rStyle w:val="Hyperlink"/>
                <w:noProof/>
                <w:webHidden/>
              </w:rPr>
              <w:t>5</w:t>
            </w:r>
            <w:r w:rsidR="00141E91">
              <w:rPr>
                <w:rStyle w:val="Hyperlink"/>
                <w:noProof/>
                <w:webHidden/>
              </w:rPr>
              <w:fldChar w:fldCharType="end"/>
            </w:r>
          </w:hyperlink>
        </w:p>
        <w:p w14:paraId="3E115D39" w14:textId="77777777" w:rsidR="00141E91" w:rsidRDefault="00000000" w:rsidP="00141E91">
          <w:pPr>
            <w:pStyle w:val="TOC2"/>
            <w:tabs>
              <w:tab w:val="left" w:pos="880"/>
              <w:tab w:val="right" w:leader="dot" w:pos="9350"/>
            </w:tabs>
            <w:rPr>
              <w:noProof/>
            </w:rPr>
          </w:pPr>
          <w:hyperlink r:id="rId16" w:anchor="_Toc150351323" w:history="1">
            <w:r w:rsidR="00141E91">
              <w:rPr>
                <w:rStyle w:val="Hyperlink"/>
                <w:noProof/>
              </w:rPr>
              <w:t>4.7</w:t>
            </w:r>
            <w:r w:rsidR="00141E91">
              <w:rPr>
                <w:rStyle w:val="Hyperlink"/>
                <w:noProof/>
              </w:rPr>
              <w:tab/>
              <w:t>Performance orientation</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_Toc150351323 \h </w:instrText>
            </w:r>
            <w:r w:rsidR="00141E91">
              <w:rPr>
                <w:rStyle w:val="Hyperlink"/>
                <w:noProof/>
                <w:webHidden/>
              </w:rPr>
            </w:r>
            <w:r w:rsidR="00141E91">
              <w:rPr>
                <w:rStyle w:val="Hyperlink"/>
                <w:noProof/>
                <w:webHidden/>
              </w:rPr>
              <w:fldChar w:fldCharType="separate"/>
            </w:r>
            <w:r w:rsidR="00141E91">
              <w:rPr>
                <w:rStyle w:val="Hyperlink"/>
                <w:noProof/>
                <w:webHidden/>
              </w:rPr>
              <w:t>5</w:t>
            </w:r>
            <w:r w:rsidR="00141E91">
              <w:rPr>
                <w:rStyle w:val="Hyperlink"/>
                <w:noProof/>
                <w:webHidden/>
              </w:rPr>
              <w:fldChar w:fldCharType="end"/>
            </w:r>
          </w:hyperlink>
        </w:p>
        <w:p w14:paraId="3B322FCB" w14:textId="77777777" w:rsidR="00141E91" w:rsidRDefault="00000000" w:rsidP="00141E91">
          <w:pPr>
            <w:pStyle w:val="TOC2"/>
            <w:tabs>
              <w:tab w:val="left" w:pos="880"/>
              <w:tab w:val="right" w:leader="dot" w:pos="9350"/>
            </w:tabs>
            <w:rPr>
              <w:noProof/>
            </w:rPr>
          </w:pPr>
          <w:hyperlink r:id="rId17" w:anchor="_Toc150351324" w:history="1">
            <w:r w:rsidR="00141E91">
              <w:rPr>
                <w:rStyle w:val="Hyperlink"/>
                <w:noProof/>
              </w:rPr>
              <w:t>4.8</w:t>
            </w:r>
            <w:r w:rsidR="00141E91">
              <w:rPr>
                <w:rStyle w:val="Hyperlink"/>
                <w:noProof/>
              </w:rPr>
              <w:tab/>
              <w:t>Human orientation</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_Toc150351324 \h </w:instrText>
            </w:r>
            <w:r w:rsidR="00141E91">
              <w:rPr>
                <w:rStyle w:val="Hyperlink"/>
                <w:noProof/>
                <w:webHidden/>
              </w:rPr>
            </w:r>
            <w:r w:rsidR="00141E91">
              <w:rPr>
                <w:rStyle w:val="Hyperlink"/>
                <w:noProof/>
                <w:webHidden/>
              </w:rPr>
              <w:fldChar w:fldCharType="separate"/>
            </w:r>
            <w:r w:rsidR="00141E91">
              <w:rPr>
                <w:rStyle w:val="Hyperlink"/>
                <w:noProof/>
                <w:webHidden/>
              </w:rPr>
              <w:t>5</w:t>
            </w:r>
            <w:r w:rsidR="00141E91">
              <w:rPr>
                <w:rStyle w:val="Hyperlink"/>
                <w:noProof/>
                <w:webHidden/>
              </w:rPr>
              <w:fldChar w:fldCharType="end"/>
            </w:r>
          </w:hyperlink>
        </w:p>
        <w:p w14:paraId="0F6061A8" w14:textId="77777777" w:rsidR="00141E91" w:rsidRDefault="00000000" w:rsidP="00141E91">
          <w:pPr>
            <w:pStyle w:val="TOC2"/>
            <w:tabs>
              <w:tab w:val="left" w:pos="880"/>
              <w:tab w:val="right" w:leader="dot" w:pos="9350"/>
            </w:tabs>
            <w:rPr>
              <w:noProof/>
            </w:rPr>
          </w:pPr>
          <w:hyperlink r:id="rId18" w:anchor="_Toc150351325" w:history="1">
            <w:r w:rsidR="00141E91">
              <w:rPr>
                <w:rStyle w:val="Hyperlink"/>
                <w:noProof/>
              </w:rPr>
              <w:t>4.9</w:t>
            </w:r>
            <w:r w:rsidR="00141E91">
              <w:rPr>
                <w:rStyle w:val="Hyperlink"/>
                <w:noProof/>
              </w:rPr>
              <w:tab/>
              <w:t>Institutional collectivism</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_Toc150351325 \h </w:instrText>
            </w:r>
            <w:r w:rsidR="00141E91">
              <w:rPr>
                <w:rStyle w:val="Hyperlink"/>
                <w:noProof/>
                <w:webHidden/>
              </w:rPr>
            </w:r>
            <w:r w:rsidR="00141E91">
              <w:rPr>
                <w:rStyle w:val="Hyperlink"/>
                <w:noProof/>
                <w:webHidden/>
              </w:rPr>
              <w:fldChar w:fldCharType="separate"/>
            </w:r>
            <w:r w:rsidR="00141E91">
              <w:rPr>
                <w:rStyle w:val="Hyperlink"/>
                <w:noProof/>
                <w:webHidden/>
              </w:rPr>
              <w:t>5</w:t>
            </w:r>
            <w:r w:rsidR="00141E91">
              <w:rPr>
                <w:rStyle w:val="Hyperlink"/>
                <w:noProof/>
                <w:webHidden/>
              </w:rPr>
              <w:fldChar w:fldCharType="end"/>
            </w:r>
          </w:hyperlink>
        </w:p>
        <w:p w14:paraId="7F8F1483" w14:textId="77777777" w:rsidR="00141E91" w:rsidRDefault="00000000" w:rsidP="00141E91">
          <w:pPr>
            <w:pStyle w:val="TOC1"/>
            <w:tabs>
              <w:tab w:val="left" w:pos="440"/>
              <w:tab w:val="right" w:leader="dot" w:pos="9350"/>
            </w:tabs>
            <w:rPr>
              <w:noProof/>
            </w:rPr>
          </w:pPr>
          <w:hyperlink r:id="rId19" w:anchor="_Toc150351326" w:history="1">
            <w:r w:rsidR="00141E91">
              <w:rPr>
                <w:rStyle w:val="Hyperlink"/>
                <w:noProof/>
              </w:rPr>
              <w:t>5</w:t>
            </w:r>
            <w:r w:rsidR="00141E91">
              <w:rPr>
                <w:rStyle w:val="Hyperlink"/>
                <w:noProof/>
              </w:rPr>
              <w:tab/>
              <w:t>Conclusion</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_Toc150351326 \h </w:instrText>
            </w:r>
            <w:r w:rsidR="00141E91">
              <w:rPr>
                <w:rStyle w:val="Hyperlink"/>
                <w:noProof/>
                <w:webHidden/>
              </w:rPr>
            </w:r>
            <w:r w:rsidR="00141E91">
              <w:rPr>
                <w:rStyle w:val="Hyperlink"/>
                <w:noProof/>
                <w:webHidden/>
              </w:rPr>
              <w:fldChar w:fldCharType="separate"/>
            </w:r>
            <w:r w:rsidR="00141E91">
              <w:rPr>
                <w:rStyle w:val="Hyperlink"/>
                <w:noProof/>
                <w:webHidden/>
              </w:rPr>
              <w:t>6</w:t>
            </w:r>
            <w:r w:rsidR="00141E91">
              <w:rPr>
                <w:rStyle w:val="Hyperlink"/>
                <w:noProof/>
                <w:webHidden/>
              </w:rPr>
              <w:fldChar w:fldCharType="end"/>
            </w:r>
          </w:hyperlink>
        </w:p>
        <w:p w14:paraId="2F12E56B" w14:textId="77777777" w:rsidR="00141E91" w:rsidRDefault="00000000" w:rsidP="00141E91">
          <w:pPr>
            <w:pStyle w:val="TOC1"/>
            <w:tabs>
              <w:tab w:val="left" w:pos="440"/>
              <w:tab w:val="right" w:leader="dot" w:pos="9350"/>
            </w:tabs>
            <w:rPr>
              <w:noProof/>
            </w:rPr>
          </w:pPr>
          <w:hyperlink r:id="rId20" w:anchor="_Toc150351327" w:history="1">
            <w:r w:rsidR="00141E91">
              <w:rPr>
                <w:rStyle w:val="Hyperlink"/>
                <w:noProof/>
              </w:rPr>
              <w:t>6</w:t>
            </w:r>
            <w:r w:rsidR="00141E91">
              <w:rPr>
                <w:rStyle w:val="Hyperlink"/>
                <w:noProof/>
              </w:rPr>
              <w:tab/>
              <w:t>Recommendation</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_Toc150351327 \h </w:instrText>
            </w:r>
            <w:r w:rsidR="00141E91">
              <w:rPr>
                <w:rStyle w:val="Hyperlink"/>
                <w:noProof/>
                <w:webHidden/>
              </w:rPr>
            </w:r>
            <w:r w:rsidR="00141E91">
              <w:rPr>
                <w:rStyle w:val="Hyperlink"/>
                <w:noProof/>
                <w:webHidden/>
              </w:rPr>
              <w:fldChar w:fldCharType="separate"/>
            </w:r>
            <w:r w:rsidR="00141E91">
              <w:rPr>
                <w:rStyle w:val="Hyperlink"/>
                <w:noProof/>
                <w:webHidden/>
              </w:rPr>
              <w:t>6</w:t>
            </w:r>
            <w:r w:rsidR="00141E91">
              <w:rPr>
                <w:rStyle w:val="Hyperlink"/>
                <w:noProof/>
                <w:webHidden/>
              </w:rPr>
              <w:fldChar w:fldCharType="end"/>
            </w:r>
          </w:hyperlink>
        </w:p>
        <w:p w14:paraId="02F80F38" w14:textId="77777777" w:rsidR="00141E91" w:rsidRDefault="00000000" w:rsidP="00141E91">
          <w:pPr>
            <w:pStyle w:val="TOC1"/>
            <w:tabs>
              <w:tab w:val="left" w:pos="440"/>
              <w:tab w:val="right" w:leader="dot" w:pos="9350"/>
            </w:tabs>
            <w:rPr>
              <w:noProof/>
            </w:rPr>
          </w:pPr>
          <w:hyperlink r:id="rId21" w:anchor="_Toc150351328" w:history="1">
            <w:r w:rsidR="00141E91">
              <w:rPr>
                <w:rStyle w:val="Hyperlink"/>
                <w:noProof/>
              </w:rPr>
              <w:t>7</w:t>
            </w:r>
            <w:r w:rsidR="00141E91">
              <w:rPr>
                <w:rStyle w:val="Hyperlink"/>
                <w:noProof/>
              </w:rPr>
              <w:tab/>
              <w:t>References</w:t>
            </w:r>
            <w:r w:rsidR="00141E91">
              <w:rPr>
                <w:rStyle w:val="Hyperlink"/>
                <w:noProof/>
                <w:webHidden/>
              </w:rPr>
              <w:tab/>
            </w:r>
            <w:r w:rsidR="00141E91">
              <w:rPr>
                <w:rStyle w:val="Hyperlink"/>
                <w:noProof/>
                <w:webHidden/>
              </w:rPr>
              <w:fldChar w:fldCharType="begin"/>
            </w:r>
            <w:r w:rsidR="00141E91">
              <w:rPr>
                <w:rStyle w:val="Hyperlink"/>
                <w:noProof/>
                <w:webHidden/>
              </w:rPr>
              <w:instrText xml:space="preserve"> PAGEREF _Toc150351328 \h </w:instrText>
            </w:r>
            <w:r w:rsidR="00141E91">
              <w:rPr>
                <w:rStyle w:val="Hyperlink"/>
                <w:noProof/>
                <w:webHidden/>
              </w:rPr>
            </w:r>
            <w:r w:rsidR="00141E91">
              <w:rPr>
                <w:rStyle w:val="Hyperlink"/>
                <w:noProof/>
                <w:webHidden/>
              </w:rPr>
              <w:fldChar w:fldCharType="separate"/>
            </w:r>
            <w:r w:rsidR="00141E91">
              <w:rPr>
                <w:rStyle w:val="Hyperlink"/>
                <w:noProof/>
                <w:webHidden/>
              </w:rPr>
              <w:t>6</w:t>
            </w:r>
            <w:r w:rsidR="00141E91">
              <w:rPr>
                <w:rStyle w:val="Hyperlink"/>
                <w:noProof/>
                <w:webHidden/>
              </w:rPr>
              <w:fldChar w:fldCharType="end"/>
            </w:r>
          </w:hyperlink>
        </w:p>
        <w:p w14:paraId="016C868D" w14:textId="77777777" w:rsidR="00141E91" w:rsidRDefault="00141E91" w:rsidP="00141E91">
          <w:r>
            <w:rPr>
              <w:b/>
              <w:bCs/>
              <w:noProof/>
            </w:rPr>
            <w:fldChar w:fldCharType="end"/>
          </w:r>
        </w:p>
      </w:sdtContent>
    </w:sdt>
    <w:p w14:paraId="3B729356" w14:textId="77777777" w:rsidR="00141E91" w:rsidRDefault="00141E91" w:rsidP="00141E91">
      <w:pPr>
        <w:jc w:val="center"/>
        <w:rPr>
          <w:rFonts w:cs="Times New Roman"/>
          <w:b/>
          <w:szCs w:val="24"/>
        </w:rPr>
      </w:pPr>
    </w:p>
    <w:p w14:paraId="358B18FD" w14:textId="77777777" w:rsidR="00141E91" w:rsidRDefault="00141E91" w:rsidP="00141E91">
      <w:pPr>
        <w:spacing w:after="200" w:line="276" w:lineRule="auto"/>
        <w:jc w:val="left"/>
        <w:rPr>
          <w:rFonts w:cs="Times New Roman"/>
          <w:b/>
          <w:szCs w:val="24"/>
        </w:rPr>
      </w:pPr>
      <w:r>
        <w:rPr>
          <w:rFonts w:cs="Times New Roman"/>
          <w:b/>
          <w:szCs w:val="24"/>
        </w:rPr>
        <w:br w:type="page"/>
      </w:r>
    </w:p>
    <w:p w14:paraId="344A64F9" w14:textId="77777777" w:rsidR="00141E91" w:rsidRDefault="00141E91" w:rsidP="00141E91">
      <w:pPr>
        <w:pStyle w:val="Heading1"/>
        <w:rPr>
          <w:szCs w:val="24"/>
        </w:rPr>
      </w:pPr>
      <w:bookmarkStart w:id="0" w:name="_Toc150351312"/>
      <w:r>
        <w:rPr>
          <w:szCs w:val="24"/>
        </w:rPr>
        <w:lastRenderedPageBreak/>
        <w:t xml:space="preserve">Executive summary </w:t>
      </w:r>
      <w:bookmarkEnd w:id="0"/>
    </w:p>
    <w:p w14:paraId="25106DBD" w14:textId="77777777" w:rsidR="00141E91" w:rsidRDefault="00141E91" w:rsidP="00141E91">
      <w:r>
        <w:t xml:space="preserve">In addition to outlining important cultural traits unique to the USA, such as high assertiveness, moderate influence distance, and low uncertainty avoidance, the paper offers advice on how to avoid probable traps and difficulties. These ideas include the following topics: encouraging open communication; supporting diversity and inclusion; finding equilibrium between individualism and teamwork; providing chances for skill development; acknowledging and rewarding achievement; accepting flexibility; and advocating for a humane approach </w:t>
      </w:r>
      <w:r>
        <w:rPr>
          <w:rFonts w:cs="Times New Roman"/>
          <w:color w:val="000000" w:themeColor="text1"/>
          <w:szCs w:val="24"/>
        </w:rPr>
        <w:t>(</w:t>
      </w:r>
      <w:r>
        <w:rPr>
          <w:rFonts w:cs="Times New Roman"/>
          <w:color w:val="000000" w:themeColor="text1"/>
          <w:szCs w:val="24"/>
          <w:shd w:val="clear" w:color="auto" w:fill="FFFFFF"/>
        </w:rPr>
        <w:t xml:space="preserve">Baker </w:t>
      </w:r>
      <w:r>
        <w:rPr>
          <w:rFonts w:cs="Times New Roman"/>
          <w:i/>
          <w:color w:val="000000" w:themeColor="text1"/>
          <w:szCs w:val="24"/>
          <w:shd w:val="clear" w:color="auto" w:fill="FFFFFF"/>
        </w:rPr>
        <w:t>et al</w:t>
      </w:r>
      <w:r>
        <w:rPr>
          <w:rFonts w:cs="Times New Roman"/>
          <w:color w:val="000000" w:themeColor="text1"/>
          <w:szCs w:val="24"/>
          <w:shd w:val="clear" w:color="auto" w:fill="FFFFFF"/>
        </w:rPr>
        <w:t>, 2018</w:t>
      </w:r>
      <w:r>
        <w:rPr>
          <w:rFonts w:cs="Times New Roman"/>
          <w:color w:val="000000" w:themeColor="text1"/>
          <w:sz w:val="20"/>
          <w:szCs w:val="20"/>
          <w:shd w:val="clear" w:color="auto" w:fill="FFFFFF"/>
        </w:rPr>
        <w:t>)</w:t>
      </w:r>
      <w:r>
        <w:rPr>
          <w:rFonts w:cs="Times New Roman"/>
          <w:color w:val="000000" w:themeColor="text1"/>
        </w:rPr>
        <w:t>.</w:t>
      </w:r>
      <w:r>
        <w:rPr>
          <w:color w:val="000000" w:themeColor="text1"/>
        </w:rPr>
        <w:t xml:space="preserve"> </w:t>
      </w:r>
    </w:p>
    <w:p w14:paraId="024EB7DE" w14:textId="77777777" w:rsidR="00141E91" w:rsidRDefault="00141E91" w:rsidP="00141E91"/>
    <w:p w14:paraId="20F068B6" w14:textId="77777777" w:rsidR="00141E91" w:rsidRDefault="00141E91" w:rsidP="00141E91">
      <w:pPr>
        <w:pStyle w:val="Heading1"/>
      </w:pPr>
      <w:bookmarkStart w:id="1" w:name="_Toc150351313"/>
      <w:r>
        <w:t>Introduction</w:t>
      </w:r>
      <w:bookmarkEnd w:id="1"/>
      <w:r>
        <w:t xml:space="preserve"> </w:t>
      </w:r>
    </w:p>
    <w:p w14:paraId="41EDD647" w14:textId="77777777" w:rsidR="00141E91" w:rsidRDefault="00141E91" w:rsidP="00141E91">
      <w:r>
        <w:t xml:space="preserve">Effective management in the increasingly globalized company environment requires a grasp of and ability to navigate cultural differences. The purpose of this Intercultural Competence study is to give the general manager insightful knowledge about USA cultural quirks and customs, particularly as it relates to hotel staff management. It's critical to understand the main cultural differences, customs, and behaviors as our organization grows into this diverse country. This paper will highlight various obstacles and traps that a hotel's manager should be mindful of, as well as how hotel workers in USA could need a different management style than what is usually used at home </w:t>
      </w:r>
      <w:r>
        <w:rPr>
          <w:rFonts w:cs="Times New Roman"/>
          <w:szCs w:val="24"/>
        </w:rPr>
        <w:t>(</w:t>
      </w:r>
      <w:r>
        <w:rPr>
          <w:rFonts w:cs="Times New Roman"/>
          <w:color w:val="222222"/>
          <w:szCs w:val="24"/>
          <w:shd w:val="clear" w:color="auto" w:fill="FFFFFF"/>
        </w:rPr>
        <w:t>Nunkoo, 2018)</w:t>
      </w:r>
    </w:p>
    <w:p w14:paraId="5C422933" w14:textId="77777777" w:rsidR="00141E91" w:rsidRDefault="00141E91" w:rsidP="00141E91">
      <w:pPr>
        <w:pStyle w:val="Heading1"/>
      </w:pPr>
      <w:bookmarkStart w:id="2" w:name="_Toc150351314"/>
      <w:r>
        <w:t>Cultural Overview</w:t>
      </w:r>
      <w:bookmarkEnd w:id="2"/>
    </w:p>
    <w:p w14:paraId="71336756" w14:textId="77777777" w:rsidR="00141E91" w:rsidRDefault="00141E91" w:rsidP="00141E91">
      <w:pPr>
        <w:rPr>
          <w:rFonts w:cs="Times New Roman"/>
          <w:color w:val="222222"/>
          <w:szCs w:val="24"/>
          <w:shd w:val="clear" w:color="auto" w:fill="FFFFFF"/>
        </w:rPr>
      </w:pPr>
      <w:r>
        <w:t xml:space="preserve">Individualism is one of among the most prevalent cultural features in the United States. American values of independence, success, and self-governance are common. This feature is evident in the workplace as well as other facets of daily life. Workers are typically more proactive and self-directed, which could influence management and leadership philosophies. It's crucial to remember that this individualism is just a different way of expressing itself and doesn't rule out collaboration or teamwork </w:t>
      </w:r>
      <w:r>
        <w:rPr>
          <w:rFonts w:cs="Times New Roman"/>
          <w:szCs w:val="24"/>
        </w:rPr>
        <w:t>(</w:t>
      </w:r>
      <w:proofErr w:type="spellStart"/>
      <w:r>
        <w:rPr>
          <w:rFonts w:cs="Times New Roman"/>
          <w:color w:val="222222"/>
          <w:szCs w:val="24"/>
          <w:shd w:val="clear" w:color="auto" w:fill="FFFFFF"/>
        </w:rPr>
        <w:t>Kalargyrou</w:t>
      </w:r>
      <w:proofErr w:type="spellEnd"/>
      <w:r>
        <w:rPr>
          <w:rFonts w:cs="Times New Roman"/>
          <w:color w:val="222222"/>
          <w:szCs w:val="24"/>
          <w:shd w:val="clear" w:color="auto" w:fill="FFFFFF"/>
        </w:rPr>
        <w:t xml:space="preserve"> and Costen, 2017).</w:t>
      </w:r>
    </w:p>
    <w:p w14:paraId="5C1037F7" w14:textId="77777777" w:rsidR="00141E91" w:rsidRDefault="00141E91" w:rsidP="00141E91">
      <w:pPr>
        <w:rPr>
          <w:rFonts w:cs="Times New Roman"/>
          <w:color w:val="222222"/>
          <w:szCs w:val="24"/>
          <w:shd w:val="clear" w:color="auto" w:fill="FFFFFF"/>
        </w:rPr>
      </w:pPr>
      <w:r>
        <w:t>American culture is known for its straightforward communication. Individuals value those who share their openness in expressing their ideas and beliefs. Conversely, subtle or indirect communication approaches could be mistaken for a lack of openness</w:t>
      </w:r>
      <w:r>
        <w:rPr>
          <w:rFonts w:cs="Times New Roman"/>
          <w:szCs w:val="24"/>
        </w:rPr>
        <w:t xml:space="preserve"> (</w:t>
      </w:r>
      <w:r>
        <w:rPr>
          <w:rFonts w:cs="Times New Roman"/>
          <w:color w:val="222222"/>
          <w:szCs w:val="24"/>
          <w:shd w:val="clear" w:color="auto" w:fill="FFFFFF"/>
        </w:rPr>
        <w:t>Danso, 2018).</w:t>
      </w:r>
    </w:p>
    <w:p w14:paraId="753FE3F5" w14:textId="070CEA78" w:rsidR="00141E91" w:rsidRDefault="00141E91" w:rsidP="00141E91">
      <w:pPr>
        <w:keepNext/>
      </w:pPr>
      <w:r>
        <w:rPr>
          <w:noProof/>
          <w14:ligatures w14:val="none"/>
        </w:rPr>
        <w:lastRenderedPageBreak/>
        <w:drawing>
          <wp:inline distT="0" distB="0" distL="0" distR="0" wp14:anchorId="41E52ADA" wp14:editId="7F15EC08">
            <wp:extent cx="5731510" cy="3542030"/>
            <wp:effectExtent l="0" t="0" r="0" b="0"/>
            <wp:docPr id="1314521066" name="Picture 2"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21066" name="Picture 2" descr="A graph with different colored squares&#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542030"/>
                    </a:xfrm>
                    <a:prstGeom prst="rect">
                      <a:avLst/>
                    </a:prstGeom>
                    <a:noFill/>
                    <a:ln>
                      <a:noFill/>
                    </a:ln>
                  </pic:spPr>
                </pic:pic>
              </a:graphicData>
            </a:graphic>
          </wp:inline>
        </w:drawing>
      </w:r>
    </w:p>
    <w:p w14:paraId="2F19170E" w14:textId="77777777" w:rsidR="00141E91" w:rsidRDefault="00141E91" w:rsidP="00141E91">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rPr>
          <w:lang w:val="en-GB"/>
        </w:rPr>
        <w:t>Cultural Visualisation of USA</w:t>
      </w:r>
    </w:p>
    <w:p w14:paraId="70964109" w14:textId="77777777" w:rsidR="00141E91" w:rsidRDefault="00141E91" w:rsidP="00141E91">
      <w:pPr>
        <w:pStyle w:val="Heading2"/>
      </w:pPr>
      <w:bookmarkStart w:id="3" w:name="_Toc150351315"/>
      <w:r>
        <w:t>Cultural Intelligence and sensitivity</w:t>
      </w:r>
      <w:bookmarkEnd w:id="3"/>
    </w:p>
    <w:p w14:paraId="4F49E503" w14:textId="77777777" w:rsidR="00141E91" w:rsidRDefault="00141E91" w:rsidP="00141E91">
      <w:r>
        <w:t xml:space="preserve"> For hotel staff in the USA to guarantee excellent customer service, steer clear of cultural mistakes, establish a favorable reputation, and preserve a peaceful work atmosphere, they must possess cultural intelligence and sensitivity.</w:t>
      </w:r>
      <w:r>
        <w:rPr>
          <w:highlight w:val="yellow"/>
        </w:rPr>
        <w:t xml:space="preserve"> </w:t>
      </w:r>
    </w:p>
    <w:p w14:paraId="60E38FE9" w14:textId="1D341201" w:rsidR="00141E91" w:rsidRDefault="00141E91" w:rsidP="00141E91">
      <w:pPr>
        <w:keepNext/>
      </w:pPr>
      <w:r>
        <w:rPr>
          <w:noProof/>
          <w14:ligatures w14:val="none"/>
        </w:rPr>
        <w:drawing>
          <wp:inline distT="0" distB="0" distL="0" distR="0" wp14:anchorId="0FA9BFB2" wp14:editId="5EE1F2FF">
            <wp:extent cx="5731510" cy="3005455"/>
            <wp:effectExtent l="0" t="0" r="0" b="0"/>
            <wp:docPr id="159863941" name="Picture 1" descr="A graph with text and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with text and a bar chart&#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005455"/>
                    </a:xfrm>
                    <a:prstGeom prst="rect">
                      <a:avLst/>
                    </a:prstGeom>
                    <a:noFill/>
                    <a:ln>
                      <a:noFill/>
                    </a:ln>
                  </pic:spPr>
                </pic:pic>
              </a:graphicData>
            </a:graphic>
          </wp:inline>
        </w:drawing>
      </w:r>
    </w:p>
    <w:p w14:paraId="1514C619" w14:textId="77777777" w:rsidR="00141E91" w:rsidRDefault="00141E91" w:rsidP="00141E91">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rPr>
          <w:lang w:val="en-GB"/>
        </w:rPr>
        <w:t xml:space="preserve"> Leadership Visualisation of USA</w:t>
      </w:r>
    </w:p>
    <w:p w14:paraId="59006880" w14:textId="77777777" w:rsidR="00141E91" w:rsidRDefault="00141E91" w:rsidP="00141E91">
      <w:r>
        <w:lastRenderedPageBreak/>
        <w:t xml:space="preserve">In the hotel industry, effective communication is essential. Hotel staff can better manage language barriers, nonverbal clues, and communication styles by being culturally sensitive. This guarantees precise information transmission and reduces the likelihood of misunderstandings. Hotel staff with cultural intelligence can anticipate and cater to the unique needs of customers from diverse cultural backgrounds. Hotel employees may provide better customer service and increase visitor happiness and loyalty by respecting their traditions and customs </w:t>
      </w:r>
      <w:r>
        <w:rPr>
          <w:rFonts w:cs="Times New Roman"/>
          <w:szCs w:val="24"/>
        </w:rPr>
        <w:t>(</w:t>
      </w:r>
      <w:r>
        <w:rPr>
          <w:rFonts w:cs="Times New Roman"/>
          <w:color w:val="222222"/>
          <w:szCs w:val="24"/>
          <w:shd w:val="clear" w:color="auto" w:fill="FFFFFF"/>
        </w:rPr>
        <w:t>Wang and Goh, 2020)</w:t>
      </w:r>
      <w:r>
        <w:rPr>
          <w:rFonts w:ascii="Arial" w:hAnsi="Arial" w:cs="Arial"/>
          <w:color w:val="222222"/>
          <w:sz w:val="20"/>
          <w:szCs w:val="20"/>
          <w:shd w:val="clear" w:color="auto" w:fill="FFFFFF"/>
        </w:rPr>
        <w:t>.</w:t>
      </w:r>
    </w:p>
    <w:p w14:paraId="7FB5D1E9" w14:textId="77777777" w:rsidR="00141E91" w:rsidRDefault="00141E91" w:rsidP="00141E91">
      <w:pPr>
        <w:pStyle w:val="Heading1"/>
      </w:pPr>
      <w:bookmarkStart w:id="4" w:name="_Toc150351316"/>
      <w:r>
        <w:t>Globe project Analysis</w:t>
      </w:r>
      <w:bookmarkEnd w:id="4"/>
    </w:p>
    <w:p w14:paraId="7D42C88F" w14:textId="77777777" w:rsidR="00141E91" w:rsidRDefault="00141E91" w:rsidP="00141E91">
      <w:pPr>
        <w:pStyle w:val="Heading2"/>
      </w:pPr>
      <w:bookmarkStart w:id="5" w:name="_Toc150351317"/>
      <w:r>
        <w:t>Uncertainty avoidance</w:t>
      </w:r>
      <w:bookmarkEnd w:id="5"/>
      <w:r>
        <w:t xml:space="preserve"> </w:t>
      </w:r>
    </w:p>
    <w:p w14:paraId="06150BF7" w14:textId="77777777" w:rsidR="00141E91" w:rsidRDefault="00141E91" w:rsidP="00141E91">
      <w:r>
        <w:t>Given that uncertainty avoidance is not as common in the USA, hotel employees might be more accustomed to ambiguity and change.</w:t>
      </w:r>
    </w:p>
    <w:p w14:paraId="7078B980" w14:textId="77777777" w:rsidR="00141E91" w:rsidRDefault="00141E91" w:rsidP="00141E91">
      <w:r>
        <w:t xml:space="preserve">Challenge: Since employees may anticipate a more dynamic and less regulated work environment, the manager in charge should be adaptive and receptive to new ideas </w:t>
      </w:r>
      <w:r>
        <w:rPr>
          <w:rFonts w:cs="Times New Roman"/>
          <w:szCs w:val="24"/>
        </w:rPr>
        <w:t>(</w:t>
      </w:r>
      <w:r>
        <w:rPr>
          <w:rFonts w:cs="Times New Roman"/>
          <w:color w:val="222222"/>
          <w:szCs w:val="24"/>
          <w:shd w:val="clear" w:color="auto" w:fill="FFFFFF"/>
        </w:rPr>
        <w:t xml:space="preserve">Castillo </w:t>
      </w:r>
      <w:r>
        <w:rPr>
          <w:rFonts w:cs="Times New Roman"/>
          <w:i/>
          <w:color w:val="222222"/>
          <w:szCs w:val="24"/>
          <w:shd w:val="clear" w:color="auto" w:fill="FFFFFF"/>
        </w:rPr>
        <w:t>et al</w:t>
      </w:r>
      <w:r>
        <w:rPr>
          <w:rFonts w:cs="Times New Roman"/>
          <w:color w:val="222222"/>
          <w:szCs w:val="24"/>
          <w:shd w:val="clear" w:color="auto" w:fill="FFFFFF"/>
        </w:rPr>
        <w:t>, 2017).</w:t>
      </w:r>
    </w:p>
    <w:p w14:paraId="62715B3C" w14:textId="77777777" w:rsidR="00141E91" w:rsidRDefault="00141E91" w:rsidP="00141E91">
      <w:pPr>
        <w:pStyle w:val="Heading2"/>
      </w:pPr>
      <w:bookmarkStart w:id="6" w:name="_Toc150351318"/>
      <w:r>
        <w:t>Power distance</w:t>
      </w:r>
      <w:bookmarkEnd w:id="6"/>
      <w:r>
        <w:t xml:space="preserve"> </w:t>
      </w:r>
    </w:p>
    <w:p w14:paraId="31C5F0D4" w14:textId="77777777" w:rsidR="00141E91" w:rsidRDefault="00141E91" w:rsidP="00141E91">
      <w:r>
        <w:t>The culture of the USA demonstrates a moderate power distance, suggesting that hierarchies are present but not overly strict.</w:t>
      </w:r>
    </w:p>
    <w:p w14:paraId="11B4BB4D" w14:textId="77777777" w:rsidR="00141E91" w:rsidRDefault="00141E91" w:rsidP="00141E91">
      <w:r>
        <w:t xml:space="preserve">Challenge: The manager in charge should create an environment in the workplace where staffs members are at ease voicing their thoughts and opinions, even to superiors </w:t>
      </w:r>
      <w:r>
        <w:rPr>
          <w:rFonts w:cs="Times New Roman"/>
          <w:szCs w:val="24"/>
        </w:rPr>
        <w:t>(</w:t>
      </w:r>
      <w:r>
        <w:rPr>
          <w:rFonts w:cs="Times New Roman"/>
          <w:color w:val="222222"/>
          <w:szCs w:val="24"/>
          <w:shd w:val="clear" w:color="auto" w:fill="FFFFFF"/>
        </w:rPr>
        <w:t xml:space="preserve">Nazarian </w:t>
      </w:r>
      <w:r>
        <w:rPr>
          <w:rFonts w:cs="Times New Roman"/>
          <w:i/>
          <w:color w:val="222222"/>
          <w:szCs w:val="24"/>
          <w:shd w:val="clear" w:color="auto" w:fill="FFFFFF"/>
        </w:rPr>
        <w:t>et al,</w:t>
      </w:r>
      <w:r>
        <w:rPr>
          <w:rFonts w:cs="Times New Roman"/>
          <w:color w:val="222222"/>
          <w:szCs w:val="24"/>
          <w:shd w:val="clear" w:color="auto" w:fill="FFFFFF"/>
        </w:rPr>
        <w:t xml:space="preserve"> 2023)</w:t>
      </w:r>
      <w:r>
        <w:rPr>
          <w:rFonts w:ascii="Arial" w:hAnsi="Arial" w:cs="Arial"/>
          <w:color w:val="222222"/>
          <w:sz w:val="20"/>
          <w:szCs w:val="20"/>
          <w:shd w:val="clear" w:color="auto" w:fill="FFFFFF"/>
        </w:rPr>
        <w:t>.</w:t>
      </w:r>
    </w:p>
    <w:p w14:paraId="5D823AFC" w14:textId="77777777" w:rsidR="00141E91" w:rsidRDefault="00141E91" w:rsidP="00141E91">
      <w:pPr>
        <w:pStyle w:val="Heading2"/>
      </w:pPr>
      <w:bookmarkStart w:id="7" w:name="_Toc150351319"/>
      <w:r>
        <w:t>In group collectivism</w:t>
      </w:r>
      <w:bookmarkEnd w:id="7"/>
    </w:p>
    <w:p w14:paraId="681DB05C" w14:textId="77777777" w:rsidR="00141E91" w:rsidRDefault="00141E91" w:rsidP="00141E91">
      <w:r>
        <w:t xml:space="preserve">Because of the country's comparatively low level of in-group collectivism, people in the USA frequently put their own interests ahead of those of the group </w:t>
      </w:r>
      <w:r>
        <w:rPr>
          <w:rFonts w:cs="Times New Roman"/>
          <w:szCs w:val="24"/>
        </w:rPr>
        <w:t>(</w:t>
      </w:r>
      <w:r>
        <w:rPr>
          <w:rFonts w:cs="Times New Roman"/>
          <w:color w:val="222222"/>
          <w:szCs w:val="24"/>
          <w:shd w:val="clear" w:color="auto" w:fill="FFFFFF"/>
        </w:rPr>
        <w:t>Castillo I, 2017).</w:t>
      </w:r>
    </w:p>
    <w:p w14:paraId="560398F4" w14:textId="77777777" w:rsidR="00141E91" w:rsidRDefault="00141E91" w:rsidP="00141E91">
      <w:r>
        <w:t xml:space="preserve">Challenge: Finding a balance that benefits the team, the manager in charge should value individualism and encourage teamwork and collaboration superiors </w:t>
      </w:r>
      <w:r>
        <w:rPr>
          <w:rFonts w:cs="Times New Roman"/>
          <w:szCs w:val="24"/>
        </w:rPr>
        <w:t>(</w:t>
      </w:r>
      <w:r>
        <w:rPr>
          <w:rFonts w:cs="Times New Roman"/>
          <w:color w:val="222222"/>
          <w:szCs w:val="24"/>
          <w:shd w:val="clear" w:color="auto" w:fill="FFFFFF"/>
        </w:rPr>
        <w:t xml:space="preserve">Nazarian </w:t>
      </w:r>
      <w:r>
        <w:rPr>
          <w:rFonts w:cs="Times New Roman"/>
          <w:i/>
          <w:color w:val="222222"/>
          <w:szCs w:val="24"/>
          <w:shd w:val="clear" w:color="auto" w:fill="FFFFFF"/>
        </w:rPr>
        <w:t>et al</w:t>
      </w:r>
      <w:r>
        <w:rPr>
          <w:rFonts w:cs="Times New Roman"/>
          <w:color w:val="222222"/>
          <w:szCs w:val="24"/>
          <w:shd w:val="clear" w:color="auto" w:fill="FFFFFF"/>
        </w:rPr>
        <w:t>, 2023)</w:t>
      </w:r>
      <w:r>
        <w:rPr>
          <w:rFonts w:ascii="Arial" w:hAnsi="Arial" w:cs="Arial"/>
          <w:color w:val="222222"/>
          <w:sz w:val="20"/>
          <w:szCs w:val="20"/>
          <w:shd w:val="clear" w:color="auto" w:fill="FFFFFF"/>
        </w:rPr>
        <w:t>.</w:t>
      </w:r>
    </w:p>
    <w:p w14:paraId="630FB92E" w14:textId="77777777" w:rsidR="00141E91" w:rsidRDefault="00141E91" w:rsidP="00141E91">
      <w:pPr>
        <w:pStyle w:val="Heading2"/>
      </w:pPr>
      <w:bookmarkStart w:id="8" w:name="_Toc150351320"/>
      <w:r>
        <w:t>Gender Egalitarianism</w:t>
      </w:r>
      <w:bookmarkEnd w:id="8"/>
    </w:p>
    <w:p w14:paraId="6D40132B" w14:textId="77777777" w:rsidR="00141E91" w:rsidRDefault="00141E91" w:rsidP="00141E91">
      <w:r>
        <w:t>The USA is renowned for encouraging diversity in the workplace due to its comparatively high level of gender egalitarianism.</w:t>
      </w:r>
    </w:p>
    <w:p w14:paraId="4E2C4352" w14:textId="77777777" w:rsidR="00141E91" w:rsidRDefault="00141E91" w:rsidP="00141E91">
      <w:r>
        <w:lastRenderedPageBreak/>
        <w:t xml:space="preserve">Challenge: The hotel's general manager needs to make sure that it continues to implement inclusive and varied policies that uphold gender equality and justice superiors </w:t>
      </w:r>
      <w:r>
        <w:rPr>
          <w:rFonts w:cs="Times New Roman"/>
          <w:szCs w:val="24"/>
        </w:rPr>
        <w:t>(</w:t>
      </w:r>
      <w:r>
        <w:rPr>
          <w:rFonts w:cs="Times New Roman"/>
          <w:color w:val="222222"/>
          <w:szCs w:val="24"/>
          <w:shd w:val="clear" w:color="auto" w:fill="FFFFFF"/>
        </w:rPr>
        <w:t xml:space="preserve">Nazarian </w:t>
      </w:r>
      <w:r>
        <w:rPr>
          <w:rFonts w:cs="Times New Roman"/>
          <w:i/>
          <w:color w:val="222222"/>
          <w:szCs w:val="24"/>
          <w:shd w:val="clear" w:color="auto" w:fill="FFFFFF"/>
        </w:rPr>
        <w:t>et al,</w:t>
      </w:r>
      <w:r>
        <w:rPr>
          <w:rFonts w:cs="Times New Roman"/>
          <w:color w:val="222222"/>
          <w:szCs w:val="24"/>
          <w:shd w:val="clear" w:color="auto" w:fill="FFFFFF"/>
        </w:rPr>
        <w:t xml:space="preserve"> 2023)</w:t>
      </w:r>
      <w:r>
        <w:rPr>
          <w:rFonts w:ascii="Arial" w:hAnsi="Arial" w:cs="Arial"/>
          <w:color w:val="222222"/>
          <w:sz w:val="20"/>
          <w:szCs w:val="20"/>
          <w:shd w:val="clear" w:color="auto" w:fill="FFFFFF"/>
        </w:rPr>
        <w:t>.</w:t>
      </w:r>
    </w:p>
    <w:p w14:paraId="131F6D72" w14:textId="77777777" w:rsidR="00141E91" w:rsidRDefault="00141E91" w:rsidP="00141E91">
      <w:pPr>
        <w:pStyle w:val="Heading2"/>
      </w:pPr>
      <w:bookmarkStart w:id="9" w:name="_Toc150351321"/>
      <w:r>
        <w:t>Assertiveness</w:t>
      </w:r>
      <w:bookmarkEnd w:id="9"/>
    </w:p>
    <w:p w14:paraId="37B65AEC" w14:textId="77777777" w:rsidR="00141E91" w:rsidRDefault="00141E91" w:rsidP="00141E91">
      <w:r>
        <w:t>Because of the stronger assertiveness culture in the USA, workers could feel more at ease speaking up and engaging in negotiations.</w:t>
      </w:r>
    </w:p>
    <w:p w14:paraId="69CAE586" w14:textId="77777777" w:rsidR="00141E91" w:rsidRDefault="00141E91" w:rsidP="00141E91">
      <w:r>
        <w:t xml:space="preserve">Challenge: Even in cases when there are differences of opinion, the general management should promote candid dialogue and helpful criticism superiors </w:t>
      </w:r>
      <w:r>
        <w:rPr>
          <w:rFonts w:cs="Times New Roman"/>
          <w:szCs w:val="24"/>
        </w:rPr>
        <w:t>(</w:t>
      </w:r>
      <w:r>
        <w:rPr>
          <w:rFonts w:cs="Times New Roman"/>
          <w:color w:val="222222"/>
          <w:szCs w:val="24"/>
          <w:shd w:val="clear" w:color="auto" w:fill="FFFFFF"/>
        </w:rPr>
        <w:t xml:space="preserve">Nazarian </w:t>
      </w:r>
      <w:r>
        <w:rPr>
          <w:rFonts w:cs="Times New Roman"/>
          <w:i/>
          <w:color w:val="222222"/>
          <w:szCs w:val="24"/>
          <w:shd w:val="clear" w:color="auto" w:fill="FFFFFF"/>
        </w:rPr>
        <w:t>et a</w:t>
      </w:r>
      <w:r>
        <w:rPr>
          <w:rFonts w:cs="Times New Roman"/>
          <w:color w:val="222222"/>
          <w:szCs w:val="24"/>
          <w:shd w:val="clear" w:color="auto" w:fill="FFFFFF"/>
        </w:rPr>
        <w:t>l, 2023)</w:t>
      </w:r>
      <w:r>
        <w:rPr>
          <w:rFonts w:ascii="Arial" w:hAnsi="Arial" w:cs="Arial"/>
          <w:color w:val="222222"/>
          <w:sz w:val="20"/>
          <w:szCs w:val="20"/>
          <w:shd w:val="clear" w:color="auto" w:fill="FFFFFF"/>
        </w:rPr>
        <w:t>.</w:t>
      </w:r>
    </w:p>
    <w:p w14:paraId="27D4450F" w14:textId="77777777" w:rsidR="00141E91" w:rsidRDefault="00141E91" w:rsidP="00141E91">
      <w:pPr>
        <w:pStyle w:val="Heading2"/>
      </w:pPr>
      <w:bookmarkStart w:id="10" w:name="_Toc150351322"/>
      <w:r>
        <w:t>Future orientation</w:t>
      </w:r>
      <w:bookmarkEnd w:id="10"/>
    </w:p>
    <w:p w14:paraId="156A2233" w14:textId="77777777" w:rsidR="00141E91" w:rsidRDefault="00141E91" w:rsidP="00141E91">
      <w:r>
        <w:t>The United States of America places a high priority on investing in human resources and long-term planning.</w:t>
      </w:r>
    </w:p>
    <w:p w14:paraId="23AEB886" w14:textId="77777777" w:rsidR="00141E91" w:rsidRDefault="00141E91" w:rsidP="00141E91">
      <w:r>
        <w:t xml:space="preserve">Challenge: To maintain staff engagement and motivation, the manager in charge should create strategies for career progression and development </w:t>
      </w:r>
      <w:r>
        <w:rPr>
          <w:rFonts w:cs="Times New Roman"/>
          <w:szCs w:val="24"/>
        </w:rPr>
        <w:t>(</w:t>
      </w:r>
      <w:r>
        <w:rPr>
          <w:rFonts w:cs="Times New Roman"/>
          <w:color w:val="222222"/>
          <w:szCs w:val="24"/>
          <w:shd w:val="clear" w:color="auto" w:fill="FFFFFF"/>
        </w:rPr>
        <w:t xml:space="preserve">Castillo </w:t>
      </w:r>
      <w:r>
        <w:rPr>
          <w:rFonts w:cs="Times New Roman"/>
          <w:i/>
          <w:color w:val="222222"/>
          <w:szCs w:val="24"/>
          <w:shd w:val="clear" w:color="auto" w:fill="FFFFFF"/>
        </w:rPr>
        <w:t>et al</w:t>
      </w:r>
      <w:r>
        <w:rPr>
          <w:rFonts w:cs="Times New Roman"/>
          <w:color w:val="222222"/>
          <w:szCs w:val="24"/>
          <w:shd w:val="clear" w:color="auto" w:fill="FFFFFF"/>
        </w:rPr>
        <w:t>, 2017).</w:t>
      </w:r>
    </w:p>
    <w:p w14:paraId="00E9B6CA" w14:textId="77777777" w:rsidR="00141E91" w:rsidRDefault="00141E91" w:rsidP="00141E91">
      <w:pPr>
        <w:pStyle w:val="Heading2"/>
      </w:pPr>
      <w:bookmarkStart w:id="11" w:name="_Toc150351323"/>
      <w:r>
        <w:t>Performance orientation</w:t>
      </w:r>
      <w:bookmarkEnd w:id="11"/>
    </w:p>
    <w:p w14:paraId="21160926" w14:textId="77777777" w:rsidR="00141E91" w:rsidRDefault="00141E91" w:rsidP="00141E91">
      <w:r>
        <w:t>High success and performance are generally valued in the USA.</w:t>
      </w:r>
    </w:p>
    <w:p w14:paraId="6569BF42" w14:textId="77777777" w:rsidR="00141E91" w:rsidRDefault="00141E91" w:rsidP="00141E91">
      <w:r>
        <w:t xml:space="preserve">Challenge: In addition to offering chances for incentives and recognition based on individual and team accomplishments, the overall management should establish clear performance standards </w:t>
      </w:r>
      <w:r>
        <w:rPr>
          <w:rFonts w:cs="Times New Roman"/>
          <w:szCs w:val="24"/>
        </w:rPr>
        <w:t>(</w:t>
      </w:r>
      <w:r>
        <w:rPr>
          <w:rFonts w:cs="Times New Roman"/>
          <w:color w:val="222222"/>
          <w:szCs w:val="24"/>
          <w:shd w:val="clear" w:color="auto" w:fill="FFFFFF"/>
        </w:rPr>
        <w:t xml:space="preserve">Castillo </w:t>
      </w:r>
      <w:r>
        <w:rPr>
          <w:rFonts w:cs="Times New Roman"/>
          <w:i/>
          <w:color w:val="222222"/>
          <w:szCs w:val="24"/>
          <w:shd w:val="clear" w:color="auto" w:fill="FFFFFF"/>
        </w:rPr>
        <w:t>et a</w:t>
      </w:r>
      <w:r>
        <w:rPr>
          <w:rFonts w:cs="Times New Roman"/>
          <w:color w:val="222222"/>
          <w:szCs w:val="24"/>
          <w:shd w:val="clear" w:color="auto" w:fill="FFFFFF"/>
        </w:rPr>
        <w:t>l, 2017).</w:t>
      </w:r>
    </w:p>
    <w:p w14:paraId="24DB451F" w14:textId="77777777" w:rsidR="00141E91" w:rsidRDefault="00141E91" w:rsidP="00141E91">
      <w:pPr>
        <w:pStyle w:val="Heading2"/>
      </w:pPr>
      <w:bookmarkStart w:id="12" w:name="_Toc150351324"/>
      <w:r>
        <w:t>Human orientation</w:t>
      </w:r>
      <w:bookmarkEnd w:id="12"/>
    </w:p>
    <w:p w14:paraId="0AF774E8" w14:textId="77777777" w:rsidR="00141E91" w:rsidRDefault="00141E91" w:rsidP="00141E91">
      <w:r>
        <w:t>The culture of the USA is generally moderately compassionate, emphasizing both the connection and task sides of employment.</w:t>
      </w:r>
    </w:p>
    <w:p w14:paraId="524C9610" w14:textId="77777777" w:rsidR="00141E91" w:rsidRDefault="00141E91" w:rsidP="00141E91">
      <w:r>
        <w:t xml:space="preserve">Challenge: In addition to emphasizing achievements, the general manager ought to foster an environment where staff members are kind and encouraging of one another </w:t>
      </w:r>
      <w:r>
        <w:rPr>
          <w:rFonts w:cs="Times New Roman"/>
          <w:szCs w:val="24"/>
        </w:rPr>
        <w:t>(</w:t>
      </w:r>
      <w:r>
        <w:rPr>
          <w:rFonts w:cs="Times New Roman"/>
          <w:color w:val="222222"/>
          <w:szCs w:val="24"/>
          <w:shd w:val="clear" w:color="auto" w:fill="FFFFFF"/>
        </w:rPr>
        <w:t xml:space="preserve">Castillo </w:t>
      </w:r>
      <w:r>
        <w:rPr>
          <w:rFonts w:cs="Times New Roman"/>
          <w:i/>
          <w:color w:val="222222"/>
          <w:szCs w:val="24"/>
          <w:shd w:val="clear" w:color="auto" w:fill="FFFFFF"/>
        </w:rPr>
        <w:t>et al</w:t>
      </w:r>
      <w:r>
        <w:rPr>
          <w:rFonts w:cs="Times New Roman"/>
          <w:color w:val="222222"/>
          <w:szCs w:val="24"/>
          <w:shd w:val="clear" w:color="auto" w:fill="FFFFFF"/>
        </w:rPr>
        <w:t>, 2017).</w:t>
      </w:r>
    </w:p>
    <w:p w14:paraId="5F25BCFA" w14:textId="77777777" w:rsidR="00141E91" w:rsidRDefault="00141E91" w:rsidP="00141E91">
      <w:pPr>
        <w:pStyle w:val="Heading2"/>
      </w:pPr>
      <w:bookmarkStart w:id="13" w:name="_Toc150351325"/>
      <w:r>
        <w:t>Institutional collectivism</w:t>
      </w:r>
      <w:bookmarkEnd w:id="13"/>
    </w:p>
    <w:p w14:paraId="45CFA281" w14:textId="77777777" w:rsidR="00141E91" w:rsidRDefault="00141E91" w:rsidP="00141E91">
      <w:r>
        <w:t>The USA prioritizes individualism over collective allegiance, which results in a relatively low institutional collectivism score.</w:t>
      </w:r>
    </w:p>
    <w:p w14:paraId="499A06FB" w14:textId="77777777" w:rsidR="00141E91" w:rsidRDefault="00141E91" w:rsidP="00141E91">
      <w:r>
        <w:t xml:space="preserve">Challenge: The manager in charge should establish a work atmosphere that values each employee's unique contributions and encourages a sense of dedication and shared purpose among the team </w:t>
      </w:r>
      <w:r>
        <w:rPr>
          <w:rFonts w:cs="Times New Roman"/>
          <w:szCs w:val="24"/>
        </w:rPr>
        <w:t>(Tautiva</w:t>
      </w:r>
      <w:r>
        <w:rPr>
          <w:rFonts w:cs="Times New Roman"/>
          <w:color w:val="222222"/>
          <w:szCs w:val="24"/>
          <w:shd w:val="clear" w:color="auto" w:fill="FFFFFF"/>
        </w:rPr>
        <w:t xml:space="preserve"> </w:t>
      </w:r>
      <w:r>
        <w:rPr>
          <w:rFonts w:cs="Times New Roman"/>
          <w:i/>
          <w:color w:val="222222"/>
          <w:szCs w:val="24"/>
          <w:shd w:val="clear" w:color="auto" w:fill="FFFFFF"/>
        </w:rPr>
        <w:t>et al</w:t>
      </w:r>
      <w:r>
        <w:rPr>
          <w:rFonts w:cs="Times New Roman"/>
          <w:color w:val="222222"/>
          <w:szCs w:val="24"/>
          <w:shd w:val="clear" w:color="auto" w:fill="FFFFFF"/>
        </w:rPr>
        <w:t xml:space="preserve">, 2020). </w:t>
      </w:r>
    </w:p>
    <w:p w14:paraId="350A960A" w14:textId="77777777" w:rsidR="00141E91" w:rsidRDefault="00141E91" w:rsidP="00141E91">
      <w:pPr>
        <w:pStyle w:val="Heading1"/>
      </w:pPr>
      <w:bookmarkStart w:id="14" w:name="_Toc150351326"/>
      <w:r>
        <w:lastRenderedPageBreak/>
        <w:t>Conclusion</w:t>
      </w:r>
      <w:bookmarkEnd w:id="14"/>
    </w:p>
    <w:p w14:paraId="722AC2B7" w14:textId="77777777" w:rsidR="00141E91" w:rsidRDefault="00141E91" w:rsidP="00141E91">
      <w:r>
        <w:t xml:space="preserve">In conclusion, intercultural competency plays a critical role in the success of hotel personnel management in the United States. Gaining an understanding of the subtleties of the cultural elements in the USA, as described by The Project, is essential for an office manager who wants to establish a peaceful and effective work environment. The cultural characteristics of the USA, including strong assertiveness, moderate distance between power and authority, and low uncertainty avoidance, offer prospects for an inclusive and adaptable work atmosphere </w:t>
      </w:r>
      <w:r>
        <w:rPr>
          <w:rFonts w:cs="Times New Roman"/>
          <w:szCs w:val="24"/>
        </w:rPr>
        <w:t>(</w:t>
      </w:r>
      <w:r>
        <w:rPr>
          <w:rFonts w:cs="Times New Roman"/>
          <w:color w:val="222222"/>
          <w:szCs w:val="24"/>
          <w:shd w:val="clear" w:color="auto" w:fill="FFFFFF"/>
        </w:rPr>
        <w:t>Wang and Goh, 2020)</w:t>
      </w:r>
      <w:r>
        <w:rPr>
          <w:rFonts w:ascii="Arial" w:hAnsi="Arial" w:cs="Arial"/>
          <w:color w:val="222222"/>
          <w:sz w:val="20"/>
          <w:szCs w:val="20"/>
          <w:shd w:val="clear" w:color="auto" w:fill="FFFFFF"/>
        </w:rPr>
        <w:t>.</w:t>
      </w:r>
    </w:p>
    <w:p w14:paraId="6D7CD273" w14:textId="77777777" w:rsidR="00141E91" w:rsidRDefault="00141E91" w:rsidP="00141E91">
      <w:pPr>
        <w:pStyle w:val="Heading1"/>
      </w:pPr>
      <w:bookmarkStart w:id="15" w:name="_Toc150351327"/>
      <w:r>
        <w:t>Recommendation</w:t>
      </w:r>
      <w:bookmarkEnd w:id="15"/>
    </w:p>
    <w:p w14:paraId="68A27C3D" w14:textId="77777777" w:rsidR="00141E91" w:rsidRDefault="00141E91" w:rsidP="00141E91">
      <w:pPr>
        <w:pStyle w:val="ListParagraph"/>
        <w:numPr>
          <w:ilvl w:val="0"/>
          <w:numId w:val="2"/>
        </w:numPr>
      </w:pPr>
      <w:r>
        <w:t>Promote Open contact: To enable staff members to express their opinions and concerns, the organization should promote and facilitate transparent and open lines of contact.</w:t>
      </w:r>
    </w:p>
    <w:p w14:paraId="3C8510BE" w14:textId="77777777" w:rsidR="00141E91" w:rsidRDefault="00141E91" w:rsidP="00141E91">
      <w:pPr>
        <w:pStyle w:val="ListParagraph"/>
        <w:numPr>
          <w:ilvl w:val="0"/>
          <w:numId w:val="2"/>
        </w:numPr>
      </w:pPr>
      <w:r>
        <w:t>Encourage Diversity and Inclusion: Establish a welcoming, varied, and inclusive work environment that honors and promotes individual distinctions in gender, race, and cultural heritage.</w:t>
      </w:r>
    </w:p>
    <w:p w14:paraId="57E02808" w14:textId="77777777" w:rsidR="00141E91" w:rsidRDefault="00141E91" w:rsidP="00141E91">
      <w:pPr>
        <w:pStyle w:val="ListParagraph"/>
        <w:numPr>
          <w:ilvl w:val="0"/>
          <w:numId w:val="2"/>
        </w:numPr>
      </w:pPr>
      <w:r>
        <w:t>To fully utilize the advantages of both facets of the culture, strike a balance that honors independence while encouraging cooperation and teamwork. (</w:t>
      </w:r>
      <w:proofErr w:type="spellStart"/>
      <w:r>
        <w:rPr>
          <w:rFonts w:cs="Times New Roman"/>
          <w:color w:val="222222"/>
          <w:szCs w:val="20"/>
          <w:shd w:val="clear" w:color="auto" w:fill="FFFFFF"/>
        </w:rPr>
        <w:t>Koc</w:t>
      </w:r>
      <w:proofErr w:type="spellEnd"/>
      <w:r>
        <w:rPr>
          <w:rFonts w:cs="Times New Roman"/>
          <w:color w:val="222222"/>
          <w:szCs w:val="20"/>
          <w:shd w:val="clear" w:color="auto" w:fill="FFFFFF"/>
        </w:rPr>
        <w:t>, 2019</w:t>
      </w:r>
      <w:r>
        <w:rPr>
          <w:rFonts w:ascii="Arial" w:hAnsi="Arial" w:cs="Arial"/>
          <w:b/>
          <w:color w:val="222222"/>
          <w:sz w:val="20"/>
          <w:szCs w:val="20"/>
          <w:shd w:val="clear" w:color="auto" w:fill="FFFFFF"/>
        </w:rPr>
        <w:t>)</w:t>
      </w:r>
    </w:p>
    <w:p w14:paraId="4D6CA108" w14:textId="77777777" w:rsidR="00141E91" w:rsidRDefault="00141E91" w:rsidP="00141E91"/>
    <w:p w14:paraId="5B6A9FD9" w14:textId="77777777" w:rsidR="00141E91" w:rsidRDefault="00141E91" w:rsidP="00141E91">
      <w:pPr>
        <w:spacing w:after="200" w:line="276" w:lineRule="auto"/>
        <w:jc w:val="left"/>
        <w:rPr>
          <w:rFonts w:eastAsiaTheme="majorEastAsia" w:cstheme="majorBidi"/>
          <w:b/>
          <w:szCs w:val="32"/>
        </w:rPr>
      </w:pPr>
      <w:r>
        <w:br w:type="page"/>
      </w:r>
      <w:bookmarkStart w:id="16" w:name="_Toc150351328"/>
    </w:p>
    <w:p w14:paraId="24832FE9" w14:textId="77777777" w:rsidR="00141E91" w:rsidRDefault="00141E91" w:rsidP="00141E91">
      <w:pPr>
        <w:pStyle w:val="Heading1"/>
      </w:pPr>
      <w:r>
        <w:lastRenderedPageBreak/>
        <w:t>References</w:t>
      </w:r>
      <w:bookmarkEnd w:id="16"/>
    </w:p>
    <w:p w14:paraId="57D1BC95" w14:textId="77777777" w:rsidR="00141E91" w:rsidRDefault="00141E91" w:rsidP="00141E91">
      <w:pPr>
        <w:ind w:left="720" w:hanging="720"/>
        <w:rPr>
          <w:rFonts w:cs="Times New Roman"/>
          <w:color w:val="222222"/>
          <w:szCs w:val="24"/>
          <w:shd w:val="clear" w:color="auto" w:fill="FFFFFF"/>
        </w:rPr>
      </w:pPr>
      <w:r>
        <w:rPr>
          <w:rFonts w:cs="Times New Roman"/>
          <w:color w:val="222222"/>
          <w:szCs w:val="24"/>
          <w:shd w:val="clear" w:color="auto" w:fill="FFFFFF"/>
        </w:rPr>
        <w:t>Baker, D.M.A. and Unni, R., 2018. USA and Asia Hospitality &amp; Tourism Students' Perceptions and Satisfaction with Online Learning versus Traditional Face-to-Face Instruction. </w:t>
      </w:r>
      <w:r>
        <w:rPr>
          <w:rFonts w:cs="Times New Roman"/>
          <w:i/>
          <w:iCs/>
          <w:color w:val="222222"/>
          <w:szCs w:val="24"/>
          <w:shd w:val="clear" w:color="auto" w:fill="FFFFFF"/>
        </w:rPr>
        <w:t>E-Journal of Business Education and Scholarship of Teaching</w:t>
      </w:r>
      <w:r>
        <w:rPr>
          <w:rFonts w:cs="Times New Roman"/>
          <w:color w:val="222222"/>
          <w:szCs w:val="24"/>
          <w:shd w:val="clear" w:color="auto" w:fill="FFFFFF"/>
        </w:rPr>
        <w:t>, </w:t>
      </w:r>
      <w:r>
        <w:rPr>
          <w:rFonts w:cs="Times New Roman"/>
          <w:i/>
          <w:iCs/>
          <w:color w:val="222222"/>
          <w:szCs w:val="24"/>
          <w:shd w:val="clear" w:color="auto" w:fill="FFFFFF"/>
        </w:rPr>
        <w:t>12</w:t>
      </w:r>
      <w:r>
        <w:rPr>
          <w:rFonts w:cs="Times New Roman"/>
          <w:color w:val="222222"/>
          <w:szCs w:val="24"/>
          <w:shd w:val="clear" w:color="auto" w:fill="FFFFFF"/>
        </w:rPr>
        <w:t>(2), pp.40-54.</w:t>
      </w:r>
    </w:p>
    <w:p w14:paraId="243C9026" w14:textId="77777777" w:rsidR="00141E91" w:rsidRDefault="00141E91" w:rsidP="00141E91">
      <w:pPr>
        <w:ind w:left="720" w:hanging="720"/>
        <w:rPr>
          <w:rFonts w:cs="Times New Roman"/>
          <w:color w:val="222222"/>
          <w:szCs w:val="24"/>
          <w:shd w:val="clear" w:color="auto" w:fill="FFFFFF"/>
        </w:rPr>
      </w:pPr>
      <w:r>
        <w:rPr>
          <w:rFonts w:cs="Times New Roman"/>
          <w:color w:val="222222"/>
          <w:szCs w:val="24"/>
          <w:shd w:val="clear" w:color="auto" w:fill="FFFFFF"/>
        </w:rPr>
        <w:t>Castillo-Palacio, M., Batista-Canino, R.M. and Zúñiga Collazos, A., 2017. The relationship between culture and entrepreneurship: from cultural dimensions of GLOBE project. </w:t>
      </w:r>
      <w:proofErr w:type="spellStart"/>
      <w:r>
        <w:rPr>
          <w:rFonts w:cs="Times New Roman"/>
          <w:i/>
          <w:iCs/>
          <w:color w:val="222222"/>
          <w:szCs w:val="24"/>
          <w:shd w:val="clear" w:color="auto" w:fill="FFFFFF"/>
        </w:rPr>
        <w:t>Espacios</w:t>
      </w:r>
      <w:proofErr w:type="spellEnd"/>
      <w:r>
        <w:rPr>
          <w:rFonts w:cs="Times New Roman"/>
          <w:color w:val="222222"/>
          <w:szCs w:val="24"/>
          <w:shd w:val="clear" w:color="auto" w:fill="FFFFFF"/>
        </w:rPr>
        <w:t>.</w:t>
      </w:r>
    </w:p>
    <w:p w14:paraId="4272CA7C" w14:textId="77777777" w:rsidR="00141E91" w:rsidRDefault="00141E91" w:rsidP="00141E91">
      <w:pPr>
        <w:ind w:left="720" w:hanging="720"/>
        <w:rPr>
          <w:rFonts w:cs="Times New Roman"/>
          <w:color w:val="222222"/>
          <w:szCs w:val="24"/>
          <w:shd w:val="clear" w:color="auto" w:fill="FFFFFF"/>
        </w:rPr>
      </w:pPr>
      <w:r>
        <w:rPr>
          <w:rFonts w:cs="Times New Roman"/>
          <w:color w:val="222222"/>
          <w:szCs w:val="24"/>
          <w:shd w:val="clear" w:color="auto" w:fill="FFFFFF"/>
        </w:rPr>
        <w:t>Danso, R., 2018. Cultural competence and cultural humility: A critical reflection on key cultural diversity concepts. </w:t>
      </w:r>
      <w:r>
        <w:rPr>
          <w:rFonts w:cs="Times New Roman"/>
          <w:i/>
          <w:iCs/>
          <w:color w:val="222222"/>
          <w:szCs w:val="24"/>
          <w:shd w:val="clear" w:color="auto" w:fill="FFFFFF"/>
        </w:rPr>
        <w:t>Journal of Social Work</w:t>
      </w:r>
      <w:r>
        <w:rPr>
          <w:rFonts w:cs="Times New Roman"/>
          <w:color w:val="222222"/>
          <w:szCs w:val="24"/>
          <w:shd w:val="clear" w:color="auto" w:fill="FFFFFF"/>
        </w:rPr>
        <w:t>, </w:t>
      </w:r>
      <w:r>
        <w:rPr>
          <w:rFonts w:cs="Times New Roman"/>
          <w:i/>
          <w:iCs/>
          <w:color w:val="222222"/>
          <w:szCs w:val="24"/>
          <w:shd w:val="clear" w:color="auto" w:fill="FFFFFF"/>
        </w:rPr>
        <w:t>18</w:t>
      </w:r>
      <w:r>
        <w:rPr>
          <w:rFonts w:cs="Times New Roman"/>
          <w:color w:val="222222"/>
          <w:szCs w:val="24"/>
          <w:shd w:val="clear" w:color="auto" w:fill="FFFFFF"/>
        </w:rPr>
        <w:t>(4), pp.410-430.</w:t>
      </w:r>
    </w:p>
    <w:p w14:paraId="48CED83B" w14:textId="77777777" w:rsidR="00141E91" w:rsidRDefault="00141E91" w:rsidP="00141E91">
      <w:pPr>
        <w:ind w:left="720" w:hanging="720"/>
        <w:rPr>
          <w:rFonts w:cs="Times New Roman"/>
          <w:szCs w:val="24"/>
        </w:rPr>
      </w:pPr>
      <w:r>
        <w:rPr>
          <w:rFonts w:cs="Times New Roman"/>
          <w:szCs w:val="24"/>
        </w:rPr>
        <w:t xml:space="preserve"> </w:t>
      </w:r>
      <w:proofErr w:type="spellStart"/>
      <w:r>
        <w:rPr>
          <w:rFonts w:cs="Times New Roman"/>
          <w:color w:val="222222"/>
          <w:szCs w:val="24"/>
          <w:shd w:val="clear" w:color="auto" w:fill="FFFFFF"/>
        </w:rPr>
        <w:t>Kalargyrou</w:t>
      </w:r>
      <w:proofErr w:type="spellEnd"/>
      <w:r>
        <w:rPr>
          <w:rFonts w:cs="Times New Roman"/>
          <w:color w:val="222222"/>
          <w:szCs w:val="24"/>
          <w:shd w:val="clear" w:color="auto" w:fill="FFFFFF"/>
        </w:rPr>
        <w:t>, V. and Costen, W., 2017. Diversity management research in hospitality and tourism: past, present and future. </w:t>
      </w:r>
      <w:r>
        <w:rPr>
          <w:rFonts w:cs="Times New Roman"/>
          <w:i/>
          <w:iCs/>
          <w:color w:val="222222"/>
          <w:szCs w:val="24"/>
          <w:shd w:val="clear" w:color="auto" w:fill="FFFFFF"/>
        </w:rPr>
        <w:t>International Journal of Contemporary Hospitality Management</w:t>
      </w:r>
      <w:r>
        <w:rPr>
          <w:rFonts w:cs="Times New Roman"/>
          <w:color w:val="222222"/>
          <w:szCs w:val="24"/>
          <w:shd w:val="clear" w:color="auto" w:fill="FFFFFF"/>
        </w:rPr>
        <w:t>, </w:t>
      </w:r>
      <w:r>
        <w:rPr>
          <w:rFonts w:cs="Times New Roman"/>
          <w:i/>
          <w:iCs/>
          <w:color w:val="222222"/>
          <w:szCs w:val="24"/>
          <w:shd w:val="clear" w:color="auto" w:fill="FFFFFF"/>
        </w:rPr>
        <w:t>29</w:t>
      </w:r>
      <w:r>
        <w:rPr>
          <w:rFonts w:cs="Times New Roman"/>
          <w:color w:val="222222"/>
          <w:szCs w:val="24"/>
          <w:shd w:val="clear" w:color="auto" w:fill="FFFFFF"/>
        </w:rPr>
        <w:t>(1), pp.68-114.</w:t>
      </w:r>
    </w:p>
    <w:p w14:paraId="424A1977" w14:textId="77777777" w:rsidR="00141E91" w:rsidRDefault="00141E91" w:rsidP="00141E91">
      <w:pPr>
        <w:ind w:left="720" w:hanging="720"/>
        <w:rPr>
          <w:rFonts w:ascii="Arial" w:hAnsi="Arial" w:cs="Arial"/>
          <w:b/>
          <w:sz w:val="20"/>
          <w:szCs w:val="20"/>
          <w:shd w:val="clear" w:color="auto" w:fill="FFFFFF"/>
        </w:rPr>
      </w:pPr>
      <w:proofErr w:type="spellStart"/>
      <w:r>
        <w:rPr>
          <w:shd w:val="clear" w:color="auto" w:fill="FFFFFF"/>
        </w:rPr>
        <w:t>Koc</w:t>
      </w:r>
      <w:proofErr w:type="spellEnd"/>
      <w:r>
        <w:rPr>
          <w:shd w:val="clear" w:color="auto" w:fill="FFFFFF"/>
        </w:rPr>
        <w:t>, E., 2019. Service failures and recovery in hospitality and tourism: A review of literature and recommendations for future research. </w:t>
      </w:r>
      <w:r>
        <w:rPr>
          <w:i/>
          <w:iCs/>
          <w:shd w:val="clear" w:color="auto" w:fill="FFFFFF"/>
        </w:rPr>
        <w:t>Journal of Hospitality Marketing &amp; Management</w:t>
      </w:r>
      <w:r>
        <w:rPr>
          <w:shd w:val="clear" w:color="auto" w:fill="FFFFFF"/>
        </w:rPr>
        <w:t>, </w:t>
      </w:r>
      <w:r>
        <w:rPr>
          <w:i/>
          <w:iCs/>
          <w:shd w:val="clear" w:color="auto" w:fill="FFFFFF"/>
        </w:rPr>
        <w:t>28</w:t>
      </w:r>
      <w:r>
        <w:rPr>
          <w:shd w:val="clear" w:color="auto" w:fill="FFFFFF"/>
        </w:rPr>
        <w:t>(5), pp.513-537</w:t>
      </w:r>
      <w:r>
        <w:rPr>
          <w:rFonts w:ascii="Arial" w:hAnsi="Arial" w:cs="Arial"/>
          <w:sz w:val="20"/>
          <w:szCs w:val="20"/>
          <w:shd w:val="clear" w:color="auto" w:fill="FFFFFF"/>
        </w:rPr>
        <w:t>.</w:t>
      </w:r>
    </w:p>
    <w:p w14:paraId="2FBFAF64" w14:textId="77777777" w:rsidR="00141E91" w:rsidRDefault="00141E91" w:rsidP="00141E91">
      <w:pPr>
        <w:ind w:left="720" w:hanging="720"/>
        <w:rPr>
          <w:rFonts w:cs="Times New Roman"/>
          <w:szCs w:val="24"/>
        </w:rPr>
      </w:pPr>
      <w:r>
        <w:rPr>
          <w:rFonts w:cs="Times New Roman"/>
          <w:color w:val="222222"/>
          <w:szCs w:val="24"/>
          <w:shd w:val="clear" w:color="auto" w:fill="FFFFFF"/>
        </w:rPr>
        <w:t xml:space="preserve">Nazarian, A., </w:t>
      </w:r>
      <w:proofErr w:type="spellStart"/>
      <w:r>
        <w:rPr>
          <w:rFonts w:cs="Times New Roman"/>
          <w:color w:val="222222"/>
          <w:szCs w:val="24"/>
          <w:shd w:val="clear" w:color="auto" w:fill="FFFFFF"/>
        </w:rPr>
        <w:t>Shabankareh</w:t>
      </w:r>
      <w:proofErr w:type="spellEnd"/>
      <w:r>
        <w:rPr>
          <w:rFonts w:cs="Times New Roman"/>
          <w:color w:val="222222"/>
          <w:szCs w:val="24"/>
          <w:shd w:val="clear" w:color="auto" w:fill="FFFFFF"/>
        </w:rPr>
        <w:t xml:space="preserve">, M., </w:t>
      </w:r>
      <w:proofErr w:type="spellStart"/>
      <w:r>
        <w:rPr>
          <w:rFonts w:cs="Times New Roman"/>
          <w:color w:val="222222"/>
          <w:szCs w:val="24"/>
          <w:shd w:val="clear" w:color="auto" w:fill="FFFFFF"/>
        </w:rPr>
        <w:t>Ranjbaran</w:t>
      </w:r>
      <w:proofErr w:type="spellEnd"/>
      <w:r>
        <w:rPr>
          <w:rFonts w:cs="Times New Roman"/>
          <w:color w:val="222222"/>
          <w:szCs w:val="24"/>
          <w:shd w:val="clear" w:color="auto" w:fill="FFFFFF"/>
        </w:rPr>
        <w:t xml:space="preserve">, A., </w:t>
      </w:r>
      <w:proofErr w:type="spellStart"/>
      <w:r>
        <w:rPr>
          <w:rFonts w:cs="Times New Roman"/>
          <w:color w:val="222222"/>
          <w:szCs w:val="24"/>
          <w:shd w:val="clear" w:color="auto" w:fill="FFFFFF"/>
        </w:rPr>
        <w:t>Sadeghilar</w:t>
      </w:r>
      <w:proofErr w:type="spellEnd"/>
      <w:r>
        <w:rPr>
          <w:rFonts w:cs="Times New Roman"/>
          <w:color w:val="222222"/>
          <w:szCs w:val="24"/>
          <w:shd w:val="clear" w:color="auto" w:fill="FFFFFF"/>
        </w:rPr>
        <w:t>, N. and Atkinson, P., 2023. Determinants of Intention to Revisit in Hospitality Industry: A Cross-Cultural Study Based on Globe Project. </w:t>
      </w:r>
      <w:r>
        <w:rPr>
          <w:rFonts w:cs="Times New Roman"/>
          <w:i/>
          <w:iCs/>
          <w:color w:val="222222"/>
          <w:szCs w:val="24"/>
          <w:shd w:val="clear" w:color="auto" w:fill="FFFFFF"/>
        </w:rPr>
        <w:t>Journal of International Consumer Marketing</w:t>
      </w:r>
      <w:r>
        <w:rPr>
          <w:rFonts w:cs="Times New Roman"/>
          <w:color w:val="222222"/>
          <w:szCs w:val="24"/>
          <w:shd w:val="clear" w:color="auto" w:fill="FFFFFF"/>
        </w:rPr>
        <w:t>, pp.1-18.</w:t>
      </w:r>
    </w:p>
    <w:p w14:paraId="67B85BE7" w14:textId="77777777" w:rsidR="00141E91" w:rsidRDefault="00141E91" w:rsidP="00141E91">
      <w:pPr>
        <w:ind w:left="720" w:hanging="720"/>
        <w:rPr>
          <w:rFonts w:cs="Times New Roman"/>
          <w:color w:val="222222"/>
          <w:szCs w:val="24"/>
          <w:shd w:val="clear" w:color="auto" w:fill="FFFFFF"/>
        </w:rPr>
      </w:pPr>
      <w:r>
        <w:rPr>
          <w:rFonts w:cs="Times New Roman"/>
          <w:color w:val="222222"/>
          <w:szCs w:val="24"/>
          <w:shd w:val="clear" w:color="auto" w:fill="FFFFFF"/>
        </w:rPr>
        <w:t>Nunkoo, R. ed., 2018. </w:t>
      </w:r>
      <w:r>
        <w:rPr>
          <w:rFonts w:cs="Times New Roman"/>
          <w:i/>
          <w:iCs/>
          <w:color w:val="222222"/>
          <w:szCs w:val="24"/>
          <w:shd w:val="clear" w:color="auto" w:fill="FFFFFF"/>
        </w:rPr>
        <w:t>Handbook of research methods for tourism and hospitality management</w:t>
      </w:r>
      <w:r>
        <w:rPr>
          <w:rFonts w:cs="Times New Roman"/>
          <w:color w:val="222222"/>
          <w:szCs w:val="24"/>
          <w:shd w:val="clear" w:color="auto" w:fill="FFFFFF"/>
        </w:rPr>
        <w:t>. Edward Elgar Publishing.</w:t>
      </w:r>
    </w:p>
    <w:p w14:paraId="26AA9F2F" w14:textId="77777777" w:rsidR="00141E91" w:rsidRDefault="00141E91" w:rsidP="00141E91">
      <w:pPr>
        <w:ind w:left="720" w:hanging="720"/>
        <w:rPr>
          <w:shd w:val="clear" w:color="auto" w:fill="FFFFFF"/>
        </w:rPr>
      </w:pPr>
      <w:r>
        <w:rPr>
          <w:shd w:val="clear" w:color="auto" w:fill="FFFFFF"/>
        </w:rPr>
        <w:t>Tautiva, M.J.A.D., Barragán, M.C. and Cavaliere, M.L.P.L., 2020. The Cultural Determinants of Entrepreneurship: Evidence from the GLOBE Project. </w:t>
      </w:r>
      <w:r>
        <w:rPr>
          <w:i/>
          <w:iCs/>
          <w:shd w:val="clear" w:color="auto" w:fill="FFFFFF"/>
        </w:rPr>
        <w:t>PROCEEDINGS E-BOOK</w:t>
      </w:r>
      <w:r>
        <w:rPr>
          <w:shd w:val="clear" w:color="auto" w:fill="FFFFFF"/>
        </w:rPr>
        <w:t>, p.38.</w:t>
      </w:r>
    </w:p>
    <w:p w14:paraId="7AA9A7FC" w14:textId="77777777" w:rsidR="00141E91" w:rsidRDefault="00141E91" w:rsidP="00141E91">
      <w:pPr>
        <w:ind w:left="720" w:hanging="720"/>
        <w:rPr>
          <w:rFonts w:cs="Times New Roman"/>
          <w:color w:val="222222"/>
          <w:szCs w:val="24"/>
          <w:shd w:val="clear" w:color="auto" w:fill="FFFFFF"/>
        </w:rPr>
      </w:pPr>
      <w:r>
        <w:rPr>
          <w:rFonts w:cs="Times New Roman"/>
          <w:color w:val="222222"/>
          <w:szCs w:val="24"/>
          <w:shd w:val="clear" w:color="auto" w:fill="FFFFFF"/>
        </w:rPr>
        <w:t>Wang, K.T. and Goh, M., 2020. Cultural intelligence. </w:t>
      </w:r>
      <w:r>
        <w:rPr>
          <w:rFonts w:cs="Times New Roman"/>
          <w:i/>
          <w:iCs/>
          <w:color w:val="222222"/>
          <w:szCs w:val="24"/>
          <w:shd w:val="clear" w:color="auto" w:fill="FFFFFF"/>
        </w:rPr>
        <w:t>The Wiley Encyclopedia of Personality and Individual Differences: Clinical, Applied, and Cross‐Cultural Research</w:t>
      </w:r>
      <w:r>
        <w:rPr>
          <w:rFonts w:cs="Times New Roman"/>
          <w:color w:val="222222"/>
          <w:szCs w:val="24"/>
          <w:shd w:val="clear" w:color="auto" w:fill="FFFFFF"/>
        </w:rPr>
        <w:t>, pp.269-273.</w:t>
      </w:r>
    </w:p>
    <w:p w14:paraId="7268765A" w14:textId="77777777" w:rsidR="00C408BC" w:rsidRDefault="00C408BC"/>
    <w:sectPr w:rsidR="00C40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1A44D6"/>
    <w:multiLevelType w:val="hybridMultilevel"/>
    <w:tmpl w:val="0B1A5D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7D36455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1704948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91204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15FF9"/>
    <w:rsid w:val="00141E91"/>
    <w:rsid w:val="00915FF9"/>
    <w:rsid w:val="00C408BC"/>
    <w:rsid w:val="00DE6AE6"/>
    <w:rsid w:val="00F95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D7B56"/>
  <w15:chartTrackingRefBased/>
  <w15:docId w15:val="{185EF985-2E6B-4AA0-80D7-A300ED7FA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E91"/>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141E91"/>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41E91"/>
    <w:pPr>
      <w:keepNext/>
      <w:keepLines/>
      <w:numPr>
        <w:ilvl w:val="1"/>
        <w:numId w:val="1"/>
      </w:numPr>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141E91"/>
    <w:pPr>
      <w:keepNext/>
      <w:keepLines/>
      <w:numPr>
        <w:ilvl w:val="2"/>
        <w:numId w:val="1"/>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141E9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41E9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41E9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41E9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41E9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41E9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E91"/>
    <w:rPr>
      <w:rFonts w:ascii="Times New Roman" w:eastAsiaTheme="majorEastAsia" w:hAnsi="Times New Roman" w:cstheme="majorBidi"/>
      <w:b/>
      <w:sz w:val="24"/>
      <w:szCs w:val="32"/>
      <w:lang w:val="en-US"/>
    </w:rPr>
  </w:style>
  <w:style w:type="character" w:customStyle="1" w:styleId="Heading2Char">
    <w:name w:val="Heading 2 Char"/>
    <w:basedOn w:val="DefaultParagraphFont"/>
    <w:link w:val="Heading2"/>
    <w:uiPriority w:val="9"/>
    <w:semiHidden/>
    <w:rsid w:val="00141E91"/>
    <w:rPr>
      <w:rFonts w:ascii="Times New Roman" w:eastAsiaTheme="majorEastAsia" w:hAnsi="Times New Roman" w:cstheme="majorBidi"/>
      <w:b/>
      <w:color w:val="000000" w:themeColor="text1"/>
      <w:sz w:val="24"/>
      <w:szCs w:val="26"/>
      <w:lang w:val="en-US"/>
    </w:rPr>
  </w:style>
  <w:style w:type="character" w:customStyle="1" w:styleId="Heading3Char">
    <w:name w:val="Heading 3 Char"/>
    <w:basedOn w:val="DefaultParagraphFont"/>
    <w:link w:val="Heading3"/>
    <w:uiPriority w:val="9"/>
    <w:semiHidden/>
    <w:rsid w:val="00141E91"/>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141E91"/>
    <w:rPr>
      <w:rFonts w:asciiTheme="majorHAnsi" w:eastAsiaTheme="majorEastAsia" w:hAnsiTheme="majorHAnsi"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141E91"/>
    <w:rPr>
      <w:rFonts w:asciiTheme="majorHAnsi" w:eastAsiaTheme="majorEastAsia" w:hAnsiTheme="majorHAnsi"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141E91"/>
    <w:rPr>
      <w:rFonts w:asciiTheme="majorHAnsi" w:eastAsiaTheme="majorEastAsia" w:hAnsiTheme="majorHAnsi" w:cstheme="majorBidi"/>
      <w:color w:val="1F3763" w:themeColor="accent1" w:themeShade="7F"/>
      <w:sz w:val="24"/>
      <w:lang w:val="en-US"/>
    </w:rPr>
  </w:style>
  <w:style w:type="character" w:customStyle="1" w:styleId="Heading7Char">
    <w:name w:val="Heading 7 Char"/>
    <w:basedOn w:val="DefaultParagraphFont"/>
    <w:link w:val="Heading7"/>
    <w:uiPriority w:val="9"/>
    <w:semiHidden/>
    <w:rsid w:val="00141E91"/>
    <w:rPr>
      <w:rFonts w:asciiTheme="majorHAnsi" w:eastAsiaTheme="majorEastAsia" w:hAnsiTheme="majorHAnsi" w:cstheme="majorBidi"/>
      <w:i/>
      <w:iCs/>
      <w:color w:val="1F3763" w:themeColor="accent1" w:themeShade="7F"/>
      <w:sz w:val="24"/>
      <w:lang w:val="en-US"/>
    </w:rPr>
  </w:style>
  <w:style w:type="character" w:customStyle="1" w:styleId="Heading8Char">
    <w:name w:val="Heading 8 Char"/>
    <w:basedOn w:val="DefaultParagraphFont"/>
    <w:link w:val="Heading8"/>
    <w:uiPriority w:val="9"/>
    <w:semiHidden/>
    <w:rsid w:val="00141E91"/>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141E91"/>
    <w:rPr>
      <w:rFonts w:asciiTheme="majorHAnsi" w:eastAsiaTheme="majorEastAsia" w:hAnsiTheme="majorHAnsi" w:cstheme="majorBidi"/>
      <w:i/>
      <w:iCs/>
      <w:color w:val="272727" w:themeColor="text1" w:themeTint="D8"/>
      <w:sz w:val="21"/>
      <w:szCs w:val="21"/>
      <w:lang w:val="en-US"/>
    </w:rPr>
  </w:style>
  <w:style w:type="character" w:styleId="Hyperlink">
    <w:name w:val="Hyperlink"/>
    <w:basedOn w:val="DefaultParagraphFont"/>
    <w:uiPriority w:val="99"/>
    <w:semiHidden/>
    <w:unhideWhenUsed/>
    <w:rsid w:val="00141E91"/>
    <w:rPr>
      <w:color w:val="0563C1" w:themeColor="hyperlink"/>
      <w:u w:val="single"/>
    </w:rPr>
  </w:style>
  <w:style w:type="paragraph" w:styleId="TOC1">
    <w:name w:val="toc 1"/>
    <w:basedOn w:val="Normal"/>
    <w:next w:val="Normal"/>
    <w:autoRedefine/>
    <w:uiPriority w:val="39"/>
    <w:semiHidden/>
    <w:unhideWhenUsed/>
    <w:rsid w:val="00141E91"/>
    <w:pPr>
      <w:spacing w:after="100"/>
    </w:pPr>
  </w:style>
  <w:style w:type="paragraph" w:styleId="TOC2">
    <w:name w:val="toc 2"/>
    <w:basedOn w:val="Normal"/>
    <w:next w:val="Normal"/>
    <w:autoRedefine/>
    <w:uiPriority w:val="39"/>
    <w:semiHidden/>
    <w:unhideWhenUsed/>
    <w:rsid w:val="00141E91"/>
    <w:pPr>
      <w:spacing w:after="100"/>
      <w:ind w:left="240"/>
    </w:pPr>
  </w:style>
  <w:style w:type="paragraph" w:styleId="Caption">
    <w:name w:val="caption"/>
    <w:basedOn w:val="Normal"/>
    <w:next w:val="Normal"/>
    <w:uiPriority w:val="35"/>
    <w:semiHidden/>
    <w:unhideWhenUsed/>
    <w:qFormat/>
    <w:rsid w:val="00141E91"/>
    <w:pPr>
      <w:spacing w:after="200" w:line="240" w:lineRule="auto"/>
    </w:pPr>
    <w:rPr>
      <w:i/>
      <w:iCs/>
      <w:color w:val="44546A" w:themeColor="text2"/>
      <w:sz w:val="18"/>
      <w:szCs w:val="18"/>
    </w:rPr>
  </w:style>
  <w:style w:type="paragraph" w:styleId="ListParagraph">
    <w:name w:val="List Paragraph"/>
    <w:basedOn w:val="Normal"/>
    <w:uiPriority w:val="34"/>
    <w:qFormat/>
    <w:rsid w:val="00141E91"/>
    <w:pPr>
      <w:ind w:left="720"/>
      <w:contextualSpacing/>
    </w:pPr>
  </w:style>
  <w:style w:type="paragraph" w:styleId="TOCHeading">
    <w:name w:val="TOC Heading"/>
    <w:basedOn w:val="Heading1"/>
    <w:next w:val="Normal"/>
    <w:uiPriority w:val="39"/>
    <w:semiHidden/>
    <w:unhideWhenUsed/>
    <w:qFormat/>
    <w:rsid w:val="00141E91"/>
    <w:pPr>
      <w:numPr>
        <w:numId w:val="0"/>
      </w:numPr>
      <w:spacing w:before="480" w:line="276" w:lineRule="auto"/>
      <w:jc w:val="left"/>
      <w:outlineLvl w:val="9"/>
    </w:pPr>
    <w:rPr>
      <w:rFonts w:asciiTheme="majorHAnsi" w:hAnsiTheme="majorHAnsi"/>
      <w:bCs/>
      <w:color w:val="2F5496" w:themeColor="accent1" w:themeShade="BF"/>
      <w:kern w:val="0"/>
      <w:sz w:val="28"/>
      <w:szCs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852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c0388a3f536842de/Desktop/Violeta-Ionela%20Necsoi%20-%20BMIH5003%20(1).docx" TargetMode="External"/><Relationship Id="rId13" Type="http://schemas.openxmlformats.org/officeDocument/2006/relationships/hyperlink" Target="https://d.docs.live.net/c0388a3f536842de/Desktop/Violeta-Ionela%20Necsoi%20-%20BMIH5003%20(1).docx" TargetMode="External"/><Relationship Id="rId18" Type="http://schemas.openxmlformats.org/officeDocument/2006/relationships/hyperlink" Target="https://d.docs.live.net/c0388a3f536842de/Desktop/Violeta-Ionela%20Necsoi%20-%20BMIH5003%20(1).docx" TargetMode="External"/><Relationship Id="rId3" Type="http://schemas.openxmlformats.org/officeDocument/2006/relationships/settings" Target="settings.xml"/><Relationship Id="rId21" Type="http://schemas.openxmlformats.org/officeDocument/2006/relationships/hyperlink" Target="https://d.docs.live.net/c0388a3f536842de/Desktop/Violeta-Ionela%20Necsoi%20-%20BMIH5003%20(1).docx" TargetMode="External"/><Relationship Id="rId7" Type="http://schemas.openxmlformats.org/officeDocument/2006/relationships/hyperlink" Target="https://d.docs.live.net/c0388a3f536842de/Desktop/Violeta-Ionela%20Necsoi%20-%20BMIH5003%20(1).docx" TargetMode="External"/><Relationship Id="rId12" Type="http://schemas.openxmlformats.org/officeDocument/2006/relationships/hyperlink" Target="https://d.docs.live.net/c0388a3f536842de/Desktop/Violeta-Ionela%20Necsoi%20-%20BMIH5003%20(1).docx" TargetMode="External"/><Relationship Id="rId17" Type="http://schemas.openxmlformats.org/officeDocument/2006/relationships/hyperlink" Target="https://d.docs.live.net/c0388a3f536842de/Desktop/Violeta-Ionela%20Necsoi%20-%20BMIH5003%20(1).docx"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docs.live.net/c0388a3f536842de/Desktop/Violeta-Ionela%20Necsoi%20-%20BMIH5003%20(1).docx" TargetMode="External"/><Relationship Id="rId20" Type="http://schemas.openxmlformats.org/officeDocument/2006/relationships/hyperlink" Target="https://d.docs.live.net/c0388a3f536842de/Desktop/Violeta-Ionela%20Necsoi%20-%20BMIH5003%20(1).docx" TargetMode="External"/><Relationship Id="rId1" Type="http://schemas.openxmlformats.org/officeDocument/2006/relationships/numbering" Target="numbering.xml"/><Relationship Id="rId6" Type="http://schemas.openxmlformats.org/officeDocument/2006/relationships/hyperlink" Target="https://d.docs.live.net/c0388a3f536842de/Desktop/Violeta-Ionela%20Necsoi%20-%20BMIH5003%20(1).docx" TargetMode="External"/><Relationship Id="rId11" Type="http://schemas.openxmlformats.org/officeDocument/2006/relationships/hyperlink" Target="https://d.docs.live.net/c0388a3f536842de/Desktop/Violeta-Ionela%20Necsoi%20-%20BMIH5003%20(1).docx" TargetMode="External"/><Relationship Id="rId24" Type="http://schemas.openxmlformats.org/officeDocument/2006/relationships/fontTable" Target="fontTable.xml"/><Relationship Id="rId5" Type="http://schemas.openxmlformats.org/officeDocument/2006/relationships/hyperlink" Target="https://d.docs.live.net/c0388a3f536842de/Desktop/Violeta-Ionela%20Necsoi%20-%20BMIH5003%20(1).docx" TargetMode="External"/><Relationship Id="rId15" Type="http://schemas.openxmlformats.org/officeDocument/2006/relationships/hyperlink" Target="https://d.docs.live.net/c0388a3f536842de/Desktop/Violeta-Ionela%20Necsoi%20-%20BMIH5003%20(1).docx" TargetMode="External"/><Relationship Id="rId23" Type="http://schemas.openxmlformats.org/officeDocument/2006/relationships/image" Target="media/image2.png"/><Relationship Id="rId10" Type="http://schemas.openxmlformats.org/officeDocument/2006/relationships/hyperlink" Target="https://d.docs.live.net/c0388a3f536842de/Desktop/Violeta-Ionela%20Necsoi%20-%20BMIH5003%20(1).docx" TargetMode="External"/><Relationship Id="rId19" Type="http://schemas.openxmlformats.org/officeDocument/2006/relationships/hyperlink" Target="https://d.docs.live.net/c0388a3f536842de/Desktop/Violeta-Ionela%20Necsoi%20-%20BMIH5003%20(1).docx" TargetMode="External"/><Relationship Id="rId4" Type="http://schemas.openxmlformats.org/officeDocument/2006/relationships/webSettings" Target="webSettings.xml"/><Relationship Id="rId9" Type="http://schemas.openxmlformats.org/officeDocument/2006/relationships/hyperlink" Target="https://d.docs.live.net/c0388a3f536842de/Desktop/Violeta-Ionela%20Necsoi%20-%20BMIH5003%20(1).docx" TargetMode="External"/><Relationship Id="rId14" Type="http://schemas.openxmlformats.org/officeDocument/2006/relationships/hyperlink" Target="https://d.docs.live.net/c0388a3f536842de/Desktop/Violeta-Ionela%20Necsoi%20-%20BMIH5003%20(1).docx" TargetMode="External"/><Relationship Id="rId2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1846</Words>
  <Characters>10526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Necsoi</dc:creator>
  <cp:keywords/>
  <dc:description/>
  <cp:lastModifiedBy>Violeta Necsoi</cp:lastModifiedBy>
  <cp:revision>4</cp:revision>
  <dcterms:created xsi:type="dcterms:W3CDTF">2023-11-10T00:15:00Z</dcterms:created>
  <dcterms:modified xsi:type="dcterms:W3CDTF">2023-11-10T20:11:00Z</dcterms:modified>
</cp:coreProperties>
</file>