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B5B70D" w14:textId="0D2F9BD6" w:rsidR="00B52D50" w:rsidRDefault="00B52D50"/>
    <w:p w14:paraId="770BE764" w14:textId="77777777" w:rsidR="00A37B36" w:rsidRDefault="00A37B36"/>
    <w:p w14:paraId="352A0E81" w14:textId="77777777" w:rsidR="00A37B36" w:rsidRDefault="00A37B36"/>
    <w:p w14:paraId="76E83781" w14:textId="77777777" w:rsidR="00A37B36" w:rsidRDefault="00A37B36"/>
    <w:p w14:paraId="1446FCCC" w14:textId="77777777" w:rsidR="00A37B36" w:rsidRDefault="00A37B36"/>
    <w:p w14:paraId="3DC75A54" w14:textId="77777777" w:rsidR="00A37B36" w:rsidRDefault="00A37B36"/>
    <w:p w14:paraId="0EADC8B6" w14:textId="77777777" w:rsidR="00A37B36" w:rsidRDefault="00A37B36"/>
    <w:p w14:paraId="7400C725" w14:textId="77777777" w:rsidR="00A37B36" w:rsidRDefault="00A37B36"/>
    <w:p w14:paraId="2B1171EF" w14:textId="77777777" w:rsidR="002B4B50" w:rsidRDefault="002B4B50" w:rsidP="002B4B50">
      <w:pPr>
        <w:jc w:val="center"/>
      </w:pPr>
    </w:p>
    <w:p w14:paraId="34A7AC82" w14:textId="77777777" w:rsidR="002B4B50" w:rsidRDefault="002B4B50" w:rsidP="002B4B50">
      <w:pPr>
        <w:jc w:val="center"/>
      </w:pPr>
    </w:p>
    <w:p w14:paraId="3844E864" w14:textId="77777777" w:rsidR="002B4B50" w:rsidRDefault="002B4B50" w:rsidP="002B4B50">
      <w:pPr>
        <w:jc w:val="center"/>
      </w:pPr>
    </w:p>
    <w:p w14:paraId="3B088CC9" w14:textId="77777777" w:rsidR="002B4B50" w:rsidRDefault="002B4B50" w:rsidP="002B4B50">
      <w:pPr>
        <w:jc w:val="center"/>
      </w:pPr>
    </w:p>
    <w:p w14:paraId="7707F4F6" w14:textId="77777777" w:rsidR="002B4B50" w:rsidRDefault="002B4B50" w:rsidP="002B4B50">
      <w:pPr>
        <w:jc w:val="center"/>
      </w:pPr>
    </w:p>
    <w:p w14:paraId="44146857" w14:textId="77777777" w:rsidR="002B4B50" w:rsidRDefault="002B4B50" w:rsidP="002B4B50">
      <w:pPr>
        <w:jc w:val="center"/>
      </w:pPr>
    </w:p>
    <w:p w14:paraId="673EAF02" w14:textId="77777777" w:rsidR="002B4B50" w:rsidRDefault="002B4B50" w:rsidP="002B4B50">
      <w:pPr>
        <w:jc w:val="center"/>
      </w:pPr>
    </w:p>
    <w:p w14:paraId="4D4506D6" w14:textId="77777777" w:rsidR="002B4B50" w:rsidRDefault="002B4B50" w:rsidP="002B4B50">
      <w:pPr>
        <w:jc w:val="center"/>
      </w:pPr>
    </w:p>
    <w:p w14:paraId="3FC83CDF" w14:textId="77777777" w:rsidR="002B4B50" w:rsidRDefault="002B4B50" w:rsidP="002B4B50">
      <w:pPr>
        <w:jc w:val="center"/>
      </w:pPr>
    </w:p>
    <w:p w14:paraId="4F4263F3" w14:textId="6C241861" w:rsidR="00A37B36" w:rsidRDefault="00AD71F7" w:rsidP="002B4B50">
      <w:pPr>
        <w:jc w:val="center"/>
      </w:pPr>
      <w:r>
        <w:t xml:space="preserve">I confirm </w:t>
      </w:r>
      <w:r w:rsidR="00E45532">
        <w:t xml:space="preserve">that I have not used any AI tools in the research and creation of this assignment. I confirm </w:t>
      </w:r>
      <w:r w:rsidR="002B4B50">
        <w:t>that I have not presented any AI generated materials as my own work. I confirm I have copies of my drafts, any other resources I have used, which I may be asked to provide in evidence.</w:t>
      </w:r>
    </w:p>
    <w:p w14:paraId="65E42F7A" w14:textId="77777777" w:rsidR="00A37B36" w:rsidRDefault="00A37B36"/>
    <w:p w14:paraId="1D724A40" w14:textId="77777777" w:rsidR="00A37B36" w:rsidRDefault="00A37B36"/>
    <w:p w14:paraId="762E7227" w14:textId="77777777" w:rsidR="00A37B36" w:rsidRDefault="00A37B36"/>
    <w:p w14:paraId="600C839A" w14:textId="77777777" w:rsidR="00A37B36" w:rsidRDefault="00A37B36"/>
    <w:p w14:paraId="31B05085" w14:textId="77777777" w:rsidR="00A37B36" w:rsidRDefault="00A37B36"/>
    <w:p w14:paraId="2DBDBB29" w14:textId="77777777" w:rsidR="00A37B36" w:rsidRDefault="00A37B36"/>
    <w:p w14:paraId="40D6447E" w14:textId="77777777" w:rsidR="00A37B36" w:rsidRDefault="00A37B36"/>
    <w:p w14:paraId="7EB778E5" w14:textId="77777777" w:rsidR="00A37B36" w:rsidRDefault="00A37B36"/>
    <w:p w14:paraId="7AA71D0E" w14:textId="77777777" w:rsidR="00A37B36" w:rsidRDefault="00A37B36"/>
    <w:p w14:paraId="7EEE56C8" w14:textId="77777777" w:rsidR="00A37B36" w:rsidRDefault="00A37B36"/>
    <w:p w14:paraId="24759972" w14:textId="77777777" w:rsidR="00A37B36" w:rsidRDefault="00A37B36"/>
    <w:p w14:paraId="7C030E17" w14:textId="77777777" w:rsidR="00A37B36" w:rsidRDefault="00A37B36"/>
    <w:p w14:paraId="7025E5C0" w14:textId="77777777" w:rsidR="00A37B36" w:rsidRDefault="00A37B36"/>
    <w:p w14:paraId="0F879F27" w14:textId="77777777" w:rsidR="00A37B36" w:rsidRDefault="00A37B36"/>
    <w:p w14:paraId="24856010" w14:textId="77777777" w:rsidR="00A37B36" w:rsidRDefault="00A37B36"/>
    <w:p w14:paraId="75E76F41" w14:textId="77777777" w:rsidR="00A37B36" w:rsidRDefault="00A37B36"/>
    <w:p w14:paraId="107412B7" w14:textId="77777777" w:rsidR="00A37B36" w:rsidRDefault="00A37B36"/>
    <w:p w14:paraId="778310E8" w14:textId="77777777" w:rsidR="00A37B36" w:rsidRDefault="00A37B36"/>
    <w:p w14:paraId="19692052" w14:textId="77777777" w:rsidR="00A37B36" w:rsidRDefault="00A37B36"/>
    <w:p w14:paraId="187B9009" w14:textId="77777777" w:rsidR="00A37B36" w:rsidRDefault="00A37B36"/>
    <w:p w14:paraId="668B26A0" w14:textId="77777777" w:rsidR="00A37B36" w:rsidRDefault="00A37B36"/>
    <w:p w14:paraId="5BD7EDE8" w14:textId="77777777" w:rsidR="00A37B36" w:rsidRDefault="00A37B36"/>
    <w:p w14:paraId="535DAC8B" w14:textId="77777777" w:rsidR="002B4B50" w:rsidRDefault="002B4B50"/>
    <w:p w14:paraId="66C9CCA1" w14:textId="77777777" w:rsidR="00A37B36" w:rsidRDefault="00A37B36"/>
    <w:p w14:paraId="5C0CDF85" w14:textId="77777777" w:rsidR="00A37B36" w:rsidRDefault="00A37B36"/>
    <w:p w14:paraId="7AA8F7DD" w14:textId="77777777" w:rsidR="00A37B36" w:rsidRDefault="00A37B36"/>
    <w:p w14:paraId="4D8DB592" w14:textId="40615F17" w:rsidR="00A37B36" w:rsidRDefault="00B81C83" w:rsidP="00A37B36">
      <w:pPr>
        <w:jc w:val="center"/>
        <w:rPr>
          <w:u w:val="single"/>
        </w:rPr>
      </w:pPr>
      <w:r>
        <w:rPr>
          <w:u w:val="single"/>
        </w:rPr>
        <w:lastRenderedPageBreak/>
        <w:t xml:space="preserve">Task 1 </w:t>
      </w:r>
    </w:p>
    <w:p w14:paraId="2CCFF7F9" w14:textId="77777777" w:rsidR="00B81C83" w:rsidRPr="00A37B36" w:rsidRDefault="00B81C83" w:rsidP="00A37B36">
      <w:pPr>
        <w:jc w:val="center"/>
        <w:rPr>
          <w:u w:val="single"/>
        </w:rPr>
      </w:pPr>
    </w:p>
    <w:p w14:paraId="36F9512A" w14:textId="1FD07BFC" w:rsidR="006D52BF" w:rsidRDefault="00B52D50" w:rsidP="00B85381">
      <w:pPr>
        <w:spacing w:line="480" w:lineRule="auto"/>
      </w:pPr>
      <w:r>
        <w:t xml:space="preserve">The article, “the bear necessities of stress” was written by Mark Wetherell to </w:t>
      </w:r>
      <w:r w:rsidR="00EB3DAA">
        <w:t xml:space="preserve">discuss </w:t>
      </w:r>
      <w:r w:rsidR="003041BF">
        <w:t xml:space="preserve">how a </w:t>
      </w:r>
      <w:r w:rsidR="00060347">
        <w:t xml:space="preserve">range </w:t>
      </w:r>
      <w:r w:rsidR="00051BF8">
        <w:t>of</w:t>
      </w:r>
      <w:r w:rsidR="003041BF">
        <w:t xml:space="preserve"> stressors innate the body’s reaction, in particular </w:t>
      </w:r>
      <w:r w:rsidR="00201372">
        <w:t>cortisol</w:t>
      </w:r>
      <w:r w:rsidR="00037D63">
        <w:t xml:space="preserve"> </w:t>
      </w:r>
      <w:r w:rsidR="006E5A6F">
        <w:t xml:space="preserve">and the importance of </w:t>
      </w:r>
      <w:r w:rsidR="000849A8">
        <w:t>psychological testing</w:t>
      </w:r>
      <w:r w:rsidR="001C0B5A">
        <w:t xml:space="preserve"> </w:t>
      </w:r>
      <w:r w:rsidR="0088550A">
        <w:t>of stress gaining</w:t>
      </w:r>
      <w:r w:rsidR="00583D98">
        <w:t xml:space="preserve"> ecological validity</w:t>
      </w:r>
      <w:r w:rsidR="001C31DB">
        <w:t xml:space="preserve">. </w:t>
      </w:r>
      <w:r>
        <w:t>Mark Wetherell set an aim to discover how lab experiments of stress can become a true representation of everyday encounters</w:t>
      </w:r>
      <w:r w:rsidR="00012D55">
        <w:t xml:space="preserve">. </w:t>
      </w:r>
    </w:p>
    <w:p w14:paraId="50184D3E" w14:textId="3305E7D2" w:rsidR="00065149" w:rsidRDefault="00E05CF3" w:rsidP="00565CFC">
      <w:pPr>
        <w:spacing w:line="480" w:lineRule="auto"/>
      </w:pPr>
      <w:r>
        <w:t xml:space="preserve">  </w:t>
      </w:r>
      <w:r w:rsidR="00B85381">
        <w:tab/>
      </w:r>
      <w:r w:rsidR="00A06A62">
        <w:t xml:space="preserve">When the body is confronted by a stressor, the brain evaluates it </w:t>
      </w:r>
      <w:r w:rsidR="004168A2">
        <w:t xml:space="preserve">and </w:t>
      </w:r>
      <w:r w:rsidR="00A06A62">
        <w:t xml:space="preserve">triggers two pathways. </w:t>
      </w:r>
      <w:r w:rsidR="00F4662D" w:rsidRPr="00F54193">
        <w:t xml:space="preserve">The first pathway is the </w:t>
      </w:r>
      <w:r w:rsidR="00CD4DB4" w:rsidRPr="00F54193">
        <w:t xml:space="preserve">sympathetic adrenal medullary </w:t>
      </w:r>
      <w:r w:rsidR="00012F13" w:rsidRPr="00F54193">
        <w:t>system;</w:t>
      </w:r>
      <w:r w:rsidR="003D481C" w:rsidRPr="00F54193">
        <w:t xml:space="preserve"> this causes the release of adrenaline and noradrenaline </w:t>
      </w:r>
      <w:r w:rsidR="00BC51D1" w:rsidRPr="00F54193">
        <w:t xml:space="preserve">hormones through the nervous system as an immediate response. The second pathway is </w:t>
      </w:r>
      <w:r w:rsidR="00C52A72" w:rsidRPr="00F54193">
        <w:t>hypothalamic pituitary adrenal pathway, a slightly slower respondent</w:t>
      </w:r>
      <w:r w:rsidR="004168A2">
        <w:t xml:space="preserve">. </w:t>
      </w:r>
      <w:r w:rsidR="00CC6E57">
        <w:t>I</w:t>
      </w:r>
      <w:r w:rsidR="00012F13" w:rsidRPr="00F54193">
        <w:t xml:space="preserve">f these responses haven’t </w:t>
      </w:r>
      <w:r w:rsidR="00E12169" w:rsidRPr="00F54193">
        <w:t>stabilized</w:t>
      </w:r>
      <w:r w:rsidR="00CC6E57">
        <w:t xml:space="preserve"> after 20-30 </w:t>
      </w:r>
      <w:r w:rsidR="00E12169" w:rsidRPr="00F54193">
        <w:t>the body is releasing cortisol hormones.</w:t>
      </w:r>
    </w:p>
    <w:p w14:paraId="53305D6F" w14:textId="15749D97" w:rsidR="00C26532" w:rsidRDefault="0066465E" w:rsidP="00B85381">
      <w:pPr>
        <w:spacing w:line="480" w:lineRule="auto"/>
        <w:ind w:firstLine="720"/>
      </w:pPr>
      <w:r>
        <w:t xml:space="preserve">The multi-tasking framework (Wetherell </w:t>
      </w:r>
      <w:r w:rsidR="00127079">
        <w:t>&amp; Sidgreaves, 2005)</w:t>
      </w:r>
      <w:r w:rsidR="00447D85">
        <w:t xml:space="preserve"> consisted of a group of participants </w:t>
      </w:r>
      <w:r w:rsidR="004A7292">
        <w:t xml:space="preserve">completing a </w:t>
      </w:r>
      <w:r w:rsidR="00E63A8F">
        <w:t xml:space="preserve">mixture </w:t>
      </w:r>
      <w:r w:rsidR="004A7292">
        <w:t xml:space="preserve">of tasks </w:t>
      </w:r>
      <w:r w:rsidR="00E63A8F">
        <w:t xml:space="preserve">that varied in levels of difficulty. The participants would spend 20-30 minutes to complete these tasks on a computer whilst listening for a specific tone. </w:t>
      </w:r>
      <w:r w:rsidR="001757B3">
        <w:t>After the study, participants showed high levels of blood pressure and a higher heart rate</w:t>
      </w:r>
      <w:r w:rsidR="00CC664A">
        <w:t xml:space="preserve">. </w:t>
      </w:r>
      <w:r w:rsidR="00926042">
        <w:t xml:space="preserve">This study consisted of </w:t>
      </w:r>
      <w:r w:rsidR="004C4E80">
        <w:t>participants</w:t>
      </w:r>
      <w:r w:rsidR="00926042">
        <w:t xml:space="preserve"> multi-</w:t>
      </w:r>
      <w:r w:rsidR="00884A45">
        <w:t>tasking;</w:t>
      </w:r>
      <w:r w:rsidR="00926042">
        <w:t xml:space="preserve"> </w:t>
      </w:r>
      <w:r w:rsidR="004C4E80">
        <w:t xml:space="preserve">people often find doing multiple </w:t>
      </w:r>
      <w:r w:rsidR="009D5C0E">
        <w:t>tasks</w:t>
      </w:r>
      <w:r w:rsidR="004C4E80">
        <w:t xml:space="preserve"> at once mentally challeng</w:t>
      </w:r>
      <w:r w:rsidR="009D5C0E">
        <w:t>ing</w:t>
      </w:r>
      <w:r w:rsidR="004C4E80">
        <w:t xml:space="preserve">. </w:t>
      </w:r>
    </w:p>
    <w:p w14:paraId="59C2AB43" w14:textId="34AABB9B" w:rsidR="003E4EF1" w:rsidRDefault="0023480A" w:rsidP="00B85381">
      <w:pPr>
        <w:spacing w:line="480" w:lineRule="auto"/>
        <w:ind w:firstLine="720"/>
      </w:pPr>
      <w:r>
        <w:t>The multi-tasking framework furtherly adapted (</w:t>
      </w:r>
      <w:r w:rsidR="00F75F30">
        <w:t>Wetherell et al,2017</w:t>
      </w:r>
      <w:r w:rsidR="003E4EF1">
        <w:t xml:space="preserve">), </w:t>
      </w:r>
      <w:r w:rsidR="00A764CC">
        <w:t xml:space="preserve">the </w:t>
      </w:r>
      <w:r w:rsidR="003E4EF1">
        <w:t xml:space="preserve">experimenter </w:t>
      </w:r>
      <w:r w:rsidR="00A764CC">
        <w:t>gave negative criticism to the participants whilst they were completing their tasks. The experimenter would comment negatively on their speed of work</w:t>
      </w:r>
      <w:r w:rsidR="000E31B6">
        <w:t xml:space="preserve"> or score. As </w:t>
      </w:r>
      <w:r w:rsidR="00672F96">
        <w:t>expected,</w:t>
      </w:r>
      <w:r w:rsidR="000E31B6">
        <w:t xml:space="preserve"> whilst participants were faced with a stressful task with negative </w:t>
      </w:r>
      <w:r w:rsidR="00CA0278">
        <w:t xml:space="preserve">feedback provided to them there was an increase in their stress levels. </w:t>
      </w:r>
      <w:r w:rsidR="00672F96">
        <w:t>Participants</w:t>
      </w:r>
      <w:r w:rsidR="00CA0278">
        <w:t xml:space="preserve"> were found </w:t>
      </w:r>
      <w:r w:rsidR="00672F96">
        <w:t xml:space="preserve">to have even higher heart rate and blood pressure. </w:t>
      </w:r>
    </w:p>
    <w:p w14:paraId="22A83E76" w14:textId="77777777" w:rsidR="009B3D92" w:rsidRDefault="009B3D92" w:rsidP="00565CFC">
      <w:pPr>
        <w:spacing w:line="480" w:lineRule="auto"/>
      </w:pPr>
    </w:p>
    <w:p w14:paraId="2C220440" w14:textId="6CA6D4CE" w:rsidR="00B85381" w:rsidRDefault="00EE3B4B" w:rsidP="00CE3407">
      <w:pPr>
        <w:spacing w:line="480" w:lineRule="auto"/>
        <w:ind w:firstLine="720"/>
      </w:pPr>
      <w:r>
        <w:t>Wetherell considered a range of supporting research, in particular the caregiver parents</w:t>
      </w:r>
      <w:r w:rsidR="00A36919">
        <w:t xml:space="preserve"> (Lovell &amp; Wetherell,2011</w:t>
      </w:r>
      <w:r w:rsidR="00D73B0E">
        <w:t xml:space="preserve">), </w:t>
      </w:r>
      <w:r w:rsidR="002D4BE3">
        <w:t>at the beginning parents describe</w:t>
      </w:r>
      <w:r w:rsidR="00682EA5">
        <w:t>d</w:t>
      </w:r>
      <w:r w:rsidR="002D4BE3">
        <w:t xml:space="preserve"> their role in a stressful way</w:t>
      </w:r>
      <w:r w:rsidR="00891ACE">
        <w:t xml:space="preserve"> and</w:t>
      </w:r>
      <w:r w:rsidR="00314744">
        <w:t xml:space="preserve"> </w:t>
      </w:r>
      <w:r w:rsidR="00CE3407">
        <w:t xml:space="preserve">showed </w:t>
      </w:r>
      <w:r w:rsidR="00314744">
        <w:t>great levels of mental health issues</w:t>
      </w:r>
      <w:r w:rsidR="00891ACE">
        <w:t xml:space="preserve"> </w:t>
      </w:r>
      <w:r w:rsidR="00CE0F4E">
        <w:t xml:space="preserve">and health </w:t>
      </w:r>
      <w:r w:rsidR="00F628DE">
        <w:t xml:space="preserve">issues. </w:t>
      </w:r>
      <w:r w:rsidR="00430EF3">
        <w:t xml:space="preserve">This research highlights that parent caregivers tend to </w:t>
      </w:r>
      <w:r w:rsidR="00B20E4D">
        <w:t xml:space="preserve">receive </w:t>
      </w:r>
      <w:r w:rsidR="00430EF3">
        <w:t xml:space="preserve">low levels of social support, which </w:t>
      </w:r>
      <w:r w:rsidR="00551831">
        <w:t>often leads to higher stress levels</w:t>
      </w:r>
      <w:r w:rsidR="000E34FF">
        <w:t xml:space="preserve">. </w:t>
      </w:r>
      <w:r w:rsidR="006E0167">
        <w:t xml:space="preserve"> However, the article discusses those who see benefit in their circumstances often show l</w:t>
      </w:r>
      <w:r w:rsidR="004443E6">
        <w:t>ower</w:t>
      </w:r>
      <w:r w:rsidR="006E0167">
        <w:t xml:space="preserve"> levels of </w:t>
      </w:r>
      <w:r w:rsidR="0041278D">
        <w:t>cortisol.</w:t>
      </w:r>
      <w:r w:rsidR="006E0167">
        <w:t xml:space="preserve"> The study reflected on the </w:t>
      </w:r>
      <w:r w:rsidR="008E1509">
        <w:t>purpose of a therapeutic writing intervention</w:t>
      </w:r>
      <w:r w:rsidR="00091858">
        <w:t xml:space="preserve">, where individuals would reflect on life </w:t>
      </w:r>
      <w:r w:rsidR="00A26C61">
        <w:t xml:space="preserve">events, after the task individuals were found to have </w:t>
      </w:r>
      <w:r w:rsidR="005219EC">
        <w:t xml:space="preserve">lower levels of stress. </w:t>
      </w:r>
    </w:p>
    <w:p w14:paraId="0D6E5776" w14:textId="48A63A93" w:rsidR="00027B3C" w:rsidRDefault="00CC6E57" w:rsidP="00B85381">
      <w:pPr>
        <w:spacing w:line="480" w:lineRule="auto"/>
        <w:ind w:firstLine="720"/>
      </w:pPr>
      <w:r>
        <w:t xml:space="preserve">In conclusion, the article is based on how stress can be truly reflected within a lab, the study of the multi-tasking framework created a true representation of everyday stress. However, it is important to remember experimenter effects </w:t>
      </w:r>
      <w:r w:rsidR="003A7184">
        <w:t xml:space="preserve">so the stress results may not be from the task itself but rather down to a present experimenter. </w:t>
      </w:r>
    </w:p>
    <w:p w14:paraId="07C55B7E" w14:textId="60DA74A6" w:rsidR="00583D98" w:rsidRDefault="00583D98"/>
    <w:p w14:paraId="5ABF66AD" w14:textId="43CF4DB7" w:rsidR="00583D98" w:rsidRDefault="0091634D" w:rsidP="00322CC3">
      <w:pPr>
        <w:ind w:left="720" w:hanging="720"/>
      </w:pPr>
      <w:r>
        <w:t>Wether</w:t>
      </w:r>
      <w:r w:rsidR="008A3F37">
        <w:t xml:space="preserve">ell. M. (2022). </w:t>
      </w:r>
      <w:r w:rsidR="005D53FC">
        <w:t>The bear ne</w:t>
      </w:r>
      <w:r w:rsidR="00EA3DC4">
        <w:t>cessities of stress</w:t>
      </w:r>
      <w:r w:rsidR="0001584C">
        <w:t xml:space="preserve">. </w:t>
      </w:r>
      <w:r w:rsidR="0001584C" w:rsidRPr="00F67B6B">
        <w:rPr>
          <w:i/>
          <w:iCs/>
        </w:rPr>
        <w:t>The psychologist</w:t>
      </w:r>
      <w:r w:rsidR="00862FD5" w:rsidRPr="00F67B6B">
        <w:rPr>
          <w:i/>
          <w:iCs/>
        </w:rPr>
        <w:t>, 35</w:t>
      </w:r>
      <w:r w:rsidR="00895605">
        <w:t>(1</w:t>
      </w:r>
      <w:r w:rsidR="00856F6A">
        <w:t>1</w:t>
      </w:r>
      <w:r w:rsidR="00895605">
        <w:t>)</w:t>
      </w:r>
      <w:r w:rsidR="00B37544">
        <w:t>,</w:t>
      </w:r>
      <w:r w:rsidR="00F67B6B">
        <w:t>22-26.</w:t>
      </w:r>
      <w:r w:rsidR="00895605">
        <w:t xml:space="preserve"> </w:t>
      </w:r>
      <w:hyperlink r:id="rId8" w:history="1">
        <w:r w:rsidR="00895605" w:rsidRPr="00B94E42">
          <w:rPr>
            <w:rStyle w:val="Hyperlink"/>
          </w:rPr>
          <w:t>https://www.bps.org.uk/psychologist/bear-necessities-stress#</w:t>
        </w:r>
      </w:hyperlink>
    </w:p>
    <w:p w14:paraId="1AB9A075" w14:textId="77777777" w:rsidR="00895605" w:rsidRDefault="00895605"/>
    <w:p w14:paraId="652753B9" w14:textId="77777777" w:rsidR="00583D98" w:rsidRDefault="00583D98"/>
    <w:p w14:paraId="649EF829" w14:textId="77777777" w:rsidR="00583D98" w:rsidRDefault="00583D98"/>
    <w:p w14:paraId="51C20CFE" w14:textId="77777777" w:rsidR="00E63A8F" w:rsidRDefault="00E63A8F"/>
    <w:p w14:paraId="7324BC79" w14:textId="77777777" w:rsidR="00E63A8F" w:rsidRDefault="00E63A8F"/>
    <w:p w14:paraId="5C62EB79" w14:textId="77777777" w:rsidR="00E63A8F" w:rsidRDefault="00E63A8F"/>
    <w:p w14:paraId="78A689F0" w14:textId="77777777" w:rsidR="00E63A8F" w:rsidRDefault="00E63A8F"/>
    <w:p w14:paraId="643A262B" w14:textId="77777777" w:rsidR="00B52D50" w:rsidRDefault="00B52D50"/>
    <w:p w14:paraId="240B0DC6" w14:textId="77777777" w:rsidR="00B52D50" w:rsidRDefault="00B52D50"/>
    <w:p w14:paraId="6A05649E" w14:textId="1F83BB0B" w:rsidR="00B52D50" w:rsidRDefault="00B52D50"/>
    <w:p w14:paraId="38FB9EC1" w14:textId="77777777" w:rsidR="00B52D50" w:rsidRDefault="00B52D50"/>
    <w:p w14:paraId="319ADF90" w14:textId="77777777" w:rsidR="00180AC5" w:rsidRDefault="00180AC5" w:rsidP="00485D2B">
      <w:pPr>
        <w:jc w:val="center"/>
      </w:pPr>
    </w:p>
    <w:p w14:paraId="3C390172" w14:textId="77777777" w:rsidR="00180AC5" w:rsidRDefault="00180AC5" w:rsidP="00485D2B">
      <w:pPr>
        <w:jc w:val="center"/>
      </w:pPr>
    </w:p>
    <w:p w14:paraId="0EC70DF9" w14:textId="77777777" w:rsidR="00303010" w:rsidRDefault="00303010" w:rsidP="00485D2B">
      <w:pPr>
        <w:jc w:val="center"/>
      </w:pPr>
    </w:p>
    <w:p w14:paraId="29541E25" w14:textId="77777777" w:rsidR="00303010" w:rsidRDefault="00303010" w:rsidP="00485D2B">
      <w:pPr>
        <w:jc w:val="center"/>
      </w:pPr>
    </w:p>
    <w:p w14:paraId="1AE1BBBC" w14:textId="77777777" w:rsidR="00303010" w:rsidRDefault="00303010" w:rsidP="00485D2B">
      <w:pPr>
        <w:jc w:val="center"/>
      </w:pPr>
    </w:p>
    <w:p w14:paraId="52B70E6C" w14:textId="77777777" w:rsidR="00E72CD3" w:rsidRDefault="00E72CD3" w:rsidP="00485D2B">
      <w:pPr>
        <w:jc w:val="center"/>
      </w:pPr>
    </w:p>
    <w:p w14:paraId="2F019BE4" w14:textId="77777777" w:rsidR="00E72CD3" w:rsidRDefault="00E72CD3" w:rsidP="00485D2B">
      <w:pPr>
        <w:jc w:val="center"/>
        <w:rPr>
          <w:u w:val="single"/>
        </w:rPr>
      </w:pPr>
    </w:p>
    <w:p w14:paraId="3025DD63" w14:textId="672DE3CD" w:rsidR="00B52D50" w:rsidRDefault="00485D2B" w:rsidP="00485D2B">
      <w:pPr>
        <w:jc w:val="center"/>
        <w:rPr>
          <w:u w:val="single"/>
        </w:rPr>
      </w:pPr>
      <w:r w:rsidRPr="00B81C83">
        <w:rPr>
          <w:u w:val="single"/>
        </w:rPr>
        <w:lastRenderedPageBreak/>
        <w:t>Task 2</w:t>
      </w:r>
    </w:p>
    <w:p w14:paraId="2F76BBF9" w14:textId="77777777" w:rsidR="00E72CD3" w:rsidRPr="00B81C83" w:rsidRDefault="00E72CD3" w:rsidP="00485D2B">
      <w:pPr>
        <w:jc w:val="center"/>
        <w:rPr>
          <w:u w:val="single"/>
        </w:rPr>
      </w:pPr>
    </w:p>
    <w:p w14:paraId="3DCF195F" w14:textId="2EEE678E" w:rsidR="002F2A15" w:rsidRDefault="003350AB" w:rsidP="0070479E">
      <w:pPr>
        <w:spacing w:line="480" w:lineRule="auto"/>
        <w:ind w:left="720" w:right="170" w:hanging="720"/>
      </w:pPr>
      <w:r>
        <w:t xml:space="preserve">Davis, R. E., &amp; Clarke, M. J. (2022). </w:t>
      </w:r>
      <w:r w:rsidRPr="00DC3F2C">
        <w:rPr>
          <w:i/>
          <w:iCs/>
        </w:rPr>
        <w:t>Modern marketing strategies</w:t>
      </w:r>
      <w:r>
        <w:t xml:space="preserve">. Business Books                                                                </w:t>
      </w:r>
      <w:r w:rsidR="006B7ABC">
        <w:t xml:space="preserve">   </w:t>
      </w:r>
      <w:r>
        <w:t xml:space="preserve">Publishing. </w:t>
      </w:r>
    </w:p>
    <w:p w14:paraId="6AA00F18" w14:textId="77777777" w:rsidR="0070479E" w:rsidRDefault="0070479E" w:rsidP="0070479E">
      <w:pPr>
        <w:spacing w:line="480" w:lineRule="auto"/>
        <w:ind w:left="720" w:right="170" w:hanging="720"/>
      </w:pPr>
    </w:p>
    <w:p w14:paraId="34ECBFF2" w14:textId="77777777" w:rsidR="003350AB" w:rsidRDefault="003350AB" w:rsidP="002F2A15">
      <w:pPr>
        <w:spacing w:line="480" w:lineRule="auto"/>
        <w:ind w:left="720" w:hanging="720"/>
      </w:pPr>
      <w:r>
        <w:t xml:space="preserve">Department for Environment, Food &amp; Rural Affairs. (2020). </w:t>
      </w:r>
      <w:r w:rsidRPr="00DC3F2C">
        <w:rPr>
          <w:i/>
          <w:iCs/>
        </w:rPr>
        <w:t>UK climate change risk assessment 2020.</w:t>
      </w:r>
      <w:r>
        <w:t xml:space="preserve"> UK Government. </w:t>
      </w:r>
      <w:hyperlink r:id="rId9" w:history="1">
        <w:r w:rsidRPr="00B94E42">
          <w:rPr>
            <w:rStyle w:val="Hyperlink"/>
          </w:rPr>
          <w:t>https://www.gov.uk/government/publications/uk-climate-change-risk-assessment-2020</w:t>
        </w:r>
      </w:hyperlink>
    </w:p>
    <w:p w14:paraId="798C7DD4" w14:textId="77777777" w:rsidR="003350AB" w:rsidRDefault="003350AB" w:rsidP="002F2A15">
      <w:pPr>
        <w:spacing w:line="480" w:lineRule="auto"/>
      </w:pPr>
    </w:p>
    <w:p w14:paraId="1DC422D5" w14:textId="77777777" w:rsidR="003350AB" w:rsidRDefault="003350AB" w:rsidP="002F2A15">
      <w:pPr>
        <w:spacing w:line="480" w:lineRule="auto"/>
        <w:ind w:left="720" w:hanging="720"/>
      </w:pPr>
      <w:r>
        <w:t xml:space="preserve">Garcia, T. M. (2022, March 5). </w:t>
      </w:r>
      <w:r w:rsidRPr="00E93A7C">
        <w:rPr>
          <w:i/>
          <w:iCs/>
        </w:rPr>
        <w:t>Climate change impacts on coastal cities</w:t>
      </w:r>
      <w:r>
        <w:t xml:space="preserve">. The Global Times. </w:t>
      </w:r>
      <w:hyperlink r:id="rId10" w:history="1">
        <w:r w:rsidRPr="00B94E42">
          <w:rPr>
            <w:rStyle w:val="Hyperlink"/>
          </w:rPr>
          <w:t>https://globaltimes.com/climate/coastal-impact</w:t>
        </w:r>
      </w:hyperlink>
    </w:p>
    <w:p w14:paraId="0878FFC0" w14:textId="77777777" w:rsidR="003350AB" w:rsidRDefault="003350AB" w:rsidP="002F2A15">
      <w:pPr>
        <w:spacing w:line="480" w:lineRule="auto"/>
      </w:pPr>
    </w:p>
    <w:p w14:paraId="24F82F56" w14:textId="77777777" w:rsidR="003350AB" w:rsidRDefault="003350AB" w:rsidP="002F2A15">
      <w:pPr>
        <w:spacing w:line="480" w:lineRule="auto"/>
        <w:ind w:left="720" w:hanging="720"/>
      </w:pPr>
      <w:r>
        <w:t xml:space="preserve">Kim, H., Patel, R., &amp; Wilson, J. (2021). </w:t>
      </w:r>
      <w:r w:rsidRPr="002325C8">
        <w:t>Virtual reality in education</w:t>
      </w:r>
      <w:r>
        <w:t xml:space="preserve">: A meta-analysis. </w:t>
      </w:r>
      <w:r w:rsidRPr="00397778">
        <w:rPr>
          <w:i/>
          <w:iCs/>
        </w:rPr>
        <w:t>Educational technology research and development</w:t>
      </w:r>
      <w:r>
        <w:t xml:space="preserve">, </w:t>
      </w:r>
      <w:r w:rsidRPr="00984906">
        <w:rPr>
          <w:i/>
          <w:iCs/>
        </w:rPr>
        <w:t>69</w:t>
      </w:r>
      <w:r>
        <w:t xml:space="preserve">(2),1105-1123. </w:t>
      </w:r>
      <w:hyperlink r:id="rId11" w:history="1">
        <w:r w:rsidRPr="00B94E42">
          <w:rPr>
            <w:rStyle w:val="Hyperlink"/>
          </w:rPr>
          <w:t>https://doi:10.1007//s11423-020-09834-7</w:t>
        </w:r>
      </w:hyperlink>
    </w:p>
    <w:p w14:paraId="603CADC3" w14:textId="77777777" w:rsidR="003350AB" w:rsidRDefault="003350AB" w:rsidP="002F2A15">
      <w:pPr>
        <w:spacing w:line="480" w:lineRule="auto"/>
        <w:ind w:left="720" w:hanging="720"/>
      </w:pPr>
    </w:p>
    <w:p w14:paraId="12E30289" w14:textId="77777777" w:rsidR="003350AB" w:rsidRDefault="003350AB" w:rsidP="002F2A15">
      <w:pPr>
        <w:spacing w:line="480" w:lineRule="auto"/>
        <w:ind w:left="720" w:hanging="720"/>
      </w:pPr>
      <w:r>
        <w:t xml:space="preserve">Lee, M. A. (2020). Cognitive development in early childhood. In P. Brown. &amp; L. Green (Eds.), </w:t>
      </w:r>
      <w:r w:rsidRPr="00445C93">
        <w:rPr>
          <w:i/>
          <w:iCs/>
        </w:rPr>
        <w:t>Child development theories</w:t>
      </w:r>
      <w:r>
        <w:t xml:space="preserve"> (pp.45-67). Springer.</w:t>
      </w:r>
    </w:p>
    <w:p w14:paraId="29E4FC71" w14:textId="77777777" w:rsidR="003350AB" w:rsidRDefault="003350AB" w:rsidP="002F2A15">
      <w:pPr>
        <w:spacing w:line="480" w:lineRule="auto"/>
        <w:ind w:left="720" w:hanging="720"/>
      </w:pPr>
    </w:p>
    <w:p w14:paraId="50B53725" w14:textId="77777777" w:rsidR="003350AB" w:rsidRDefault="003350AB" w:rsidP="002F2A15">
      <w:pPr>
        <w:spacing w:line="480" w:lineRule="auto"/>
        <w:ind w:left="720" w:hanging="720"/>
      </w:pPr>
      <w:r>
        <w:t xml:space="preserve">Ling, Z. (2019). Enhancing user experience in mobile apps. </w:t>
      </w:r>
      <w:r w:rsidRPr="00E93A7C">
        <w:rPr>
          <w:i/>
          <w:iCs/>
        </w:rPr>
        <w:t>Proceedings of the international conference on human-computer interaction</w:t>
      </w:r>
      <w:r>
        <w:t xml:space="preserve"> (pp. 102-110) ACM press. </w:t>
      </w:r>
      <w:hyperlink r:id="rId12" w:history="1">
        <w:r w:rsidRPr="00B94E42">
          <w:rPr>
            <w:rStyle w:val="Hyperlink"/>
          </w:rPr>
          <w:t>https://DOI:10.1145/3313831.3376310</w:t>
        </w:r>
      </w:hyperlink>
      <w:r>
        <w:t xml:space="preserve"> </w:t>
      </w:r>
    </w:p>
    <w:p w14:paraId="531153D7" w14:textId="77777777" w:rsidR="003350AB" w:rsidRDefault="003350AB" w:rsidP="002F2A15">
      <w:pPr>
        <w:spacing w:line="480" w:lineRule="auto"/>
      </w:pPr>
    </w:p>
    <w:p w14:paraId="5ACA514B" w14:textId="77777777" w:rsidR="003350AB" w:rsidRDefault="003350AB" w:rsidP="002F2A15">
      <w:pPr>
        <w:spacing w:line="480" w:lineRule="auto"/>
        <w:ind w:left="720" w:hanging="720"/>
      </w:pPr>
      <w:r>
        <w:lastRenderedPageBreak/>
        <w:t xml:space="preserve">Martinez, L. S. (2022). </w:t>
      </w:r>
      <w:r w:rsidRPr="00E93A7C">
        <w:rPr>
          <w:i/>
          <w:iCs/>
        </w:rPr>
        <w:t>Advance in renewable energy storage</w:t>
      </w:r>
      <w:r>
        <w:t xml:space="preserve">. International symposium of sustainable energy. Berlin, Germany, </w:t>
      </w:r>
    </w:p>
    <w:p w14:paraId="1E9DA38F" w14:textId="77777777" w:rsidR="003350AB" w:rsidRDefault="003350AB" w:rsidP="002F2A15">
      <w:pPr>
        <w:spacing w:line="480" w:lineRule="auto"/>
        <w:ind w:left="720" w:hanging="720"/>
      </w:pPr>
    </w:p>
    <w:p w14:paraId="20985B59" w14:textId="77777777" w:rsidR="003350AB" w:rsidRDefault="003350AB" w:rsidP="002F2A15">
      <w:pPr>
        <w:spacing w:line="480" w:lineRule="auto"/>
        <w:ind w:left="720" w:hanging="720"/>
      </w:pPr>
      <w:r>
        <w:t xml:space="preserve">Morgan, S. D. (2021). </w:t>
      </w:r>
      <w:r w:rsidRPr="005B5E16">
        <w:rPr>
          <w:i/>
          <w:iCs/>
        </w:rPr>
        <w:t>Machine learning applications in healthcare diagnostics</w:t>
      </w:r>
      <w:r>
        <w:t xml:space="preserve">. (Accession No. 12345678) [Dissertation, University of Edinburgh]. ProQuest dissertations and theses global. </w:t>
      </w:r>
    </w:p>
    <w:p w14:paraId="0FF53A3B" w14:textId="77777777" w:rsidR="003350AB" w:rsidRDefault="003350AB" w:rsidP="002F2A15">
      <w:pPr>
        <w:spacing w:line="480" w:lineRule="auto"/>
        <w:ind w:left="720" w:hanging="720"/>
      </w:pPr>
    </w:p>
    <w:p w14:paraId="4DC79531" w14:textId="77777777" w:rsidR="003350AB" w:rsidRDefault="003350AB" w:rsidP="002F2A15">
      <w:pPr>
        <w:spacing w:line="480" w:lineRule="auto"/>
        <w:ind w:left="720" w:hanging="720"/>
      </w:pPr>
      <w:r>
        <w:t xml:space="preserve">Nguyen, P. H. (2018). Innovations in financial technology. In R. Singh &amp; A. Cohen (Eds.), </w:t>
      </w:r>
    </w:p>
    <w:p w14:paraId="7CB355A2" w14:textId="77777777" w:rsidR="003350AB" w:rsidRDefault="003350AB" w:rsidP="002F2A15">
      <w:pPr>
        <w:spacing w:line="480" w:lineRule="auto"/>
        <w:ind w:left="720" w:hanging="720"/>
      </w:pPr>
      <w:r w:rsidRPr="00D152CC">
        <w:rPr>
          <w:i/>
          <w:iCs/>
        </w:rPr>
        <w:t>Blockchain technology in finance</w:t>
      </w:r>
      <w:r>
        <w:t xml:space="preserve"> (pp. 122-139) Wiley Online Library.</w:t>
      </w:r>
    </w:p>
    <w:p w14:paraId="06E92A15" w14:textId="77777777" w:rsidR="003350AB" w:rsidRPr="005B5E16" w:rsidRDefault="003350AB" w:rsidP="002F2A15">
      <w:pPr>
        <w:pStyle w:val="NormalWeb"/>
        <w:spacing w:line="480" w:lineRule="auto"/>
        <w:ind w:left="720" w:hanging="720"/>
        <w:rPr>
          <w:rFonts w:ascii="SymbolMT" w:hAnsi="SymbolMT"/>
          <w:sz w:val="20"/>
          <w:szCs w:val="20"/>
        </w:rPr>
      </w:pPr>
      <w:r w:rsidRPr="005B5E16">
        <w:rPr>
          <w:rFonts w:asciiTheme="minorHAnsi" w:hAnsiTheme="minorHAnsi"/>
        </w:rPr>
        <w:t xml:space="preserve">Nguyen, L. T., O'Connell, M. A., Li, S. J., Rivera, P. M., Adams, F. R., Chen, H. Y., Bailey, T. K., Jones, A. R., Walker, C. L., … Ahmed, S. E. </w:t>
      </w:r>
      <w:r>
        <w:rPr>
          <w:rFonts w:asciiTheme="minorHAnsi" w:hAnsiTheme="minorHAnsi"/>
        </w:rPr>
        <w:t xml:space="preserve">(2022). Cognitive flexibility and executive function in early adulthood. </w:t>
      </w:r>
      <w:r w:rsidRPr="005B5E16">
        <w:rPr>
          <w:rFonts w:asciiTheme="minorHAnsi" w:hAnsiTheme="minorHAnsi"/>
          <w:i/>
          <w:iCs/>
        </w:rPr>
        <w:t>Journal of experimental psychology: General. 151</w:t>
      </w:r>
      <w:r>
        <w:rPr>
          <w:rFonts w:asciiTheme="minorHAnsi" w:hAnsiTheme="minorHAnsi"/>
        </w:rPr>
        <w:t>(4), 789-805. https://</w:t>
      </w:r>
      <w:r>
        <w:rPr>
          <w:rFonts w:ascii="TimesNewRomanPSMT" w:hAnsi="TimesNewRomanPSMT"/>
        </w:rPr>
        <w:t>doi:.</w:t>
      </w:r>
      <w:r w:rsidRPr="005B5E16">
        <w:rPr>
          <w:rFonts w:asciiTheme="minorHAnsi" w:hAnsiTheme="minorHAnsi"/>
        </w:rPr>
        <w:t>10.1037/xge0001223</w:t>
      </w:r>
      <w:r>
        <w:rPr>
          <w:rFonts w:ascii="TimesNewRomanPSMT" w:hAnsi="TimesNewRomanPSMT"/>
        </w:rPr>
        <w:t xml:space="preserve"> </w:t>
      </w:r>
    </w:p>
    <w:p w14:paraId="3A000F44" w14:textId="77777777" w:rsidR="003350AB" w:rsidRDefault="003350AB" w:rsidP="002F2A15">
      <w:pPr>
        <w:spacing w:line="480" w:lineRule="auto"/>
        <w:ind w:left="720" w:hanging="720"/>
      </w:pPr>
      <w:r>
        <w:t xml:space="preserve">NHS Greater London Trust. (2022). </w:t>
      </w:r>
      <w:r w:rsidRPr="00DC3F2C">
        <w:rPr>
          <w:i/>
          <w:iCs/>
        </w:rPr>
        <w:t>Annual patient satisfaction survey report</w:t>
      </w:r>
      <w:r>
        <w:t>. London, UK.</w:t>
      </w:r>
    </w:p>
    <w:p w14:paraId="2F5680EA" w14:textId="77777777" w:rsidR="003350AB" w:rsidRDefault="003350AB" w:rsidP="002F2A15">
      <w:pPr>
        <w:spacing w:line="480" w:lineRule="auto"/>
      </w:pPr>
    </w:p>
    <w:p w14:paraId="249C695A" w14:textId="77777777" w:rsidR="003350AB" w:rsidRDefault="003350AB" w:rsidP="002F2A15">
      <w:pPr>
        <w:spacing w:line="480" w:lineRule="auto"/>
        <w:ind w:left="720" w:hanging="720"/>
      </w:pPr>
      <w:r>
        <w:t xml:space="preserve">Patel, R. S. (2020). </w:t>
      </w:r>
      <w:r w:rsidRPr="00400CB9">
        <w:t>The rise of digital therapy</w:t>
      </w:r>
      <w:r w:rsidRPr="00DC3F2C">
        <w:rPr>
          <w:i/>
          <w:iCs/>
        </w:rPr>
        <w:t xml:space="preserve">, </w:t>
      </w:r>
      <w:r w:rsidRPr="00400CB9">
        <w:rPr>
          <w:i/>
          <w:iCs/>
        </w:rPr>
        <w:t>The psychologist</w:t>
      </w:r>
      <w:r>
        <w:t xml:space="preserve">, </w:t>
      </w:r>
      <w:r w:rsidRPr="00DC3F2C">
        <w:rPr>
          <w:i/>
          <w:iCs/>
        </w:rPr>
        <w:t>33</w:t>
      </w:r>
      <w:r>
        <w:t>(6), 48-53.</w:t>
      </w:r>
    </w:p>
    <w:p w14:paraId="1F825B18" w14:textId="77777777" w:rsidR="003350AB" w:rsidRDefault="003350AB" w:rsidP="002F2A15">
      <w:pPr>
        <w:spacing w:line="480" w:lineRule="auto"/>
        <w:ind w:left="720" w:hanging="720"/>
      </w:pPr>
    </w:p>
    <w:p w14:paraId="66ED6070" w14:textId="77777777" w:rsidR="003350AB" w:rsidRDefault="003350AB" w:rsidP="002F2A15">
      <w:pPr>
        <w:spacing w:line="480" w:lineRule="auto"/>
        <w:ind w:left="720" w:hanging="720"/>
      </w:pPr>
      <w:r>
        <w:t xml:space="preserve">Reynolds, M. K. (2023). </w:t>
      </w:r>
      <w:r w:rsidRPr="00434C13">
        <w:rPr>
          <w:i/>
          <w:iCs/>
        </w:rPr>
        <w:t>How mindfulness improves productivity</w:t>
      </w:r>
      <w:r>
        <w:t>. https://mindfulliving.com/how-mindfulness-improves-productivity</w:t>
      </w:r>
    </w:p>
    <w:p w14:paraId="3B9995C9" w14:textId="77777777" w:rsidR="003350AB" w:rsidRDefault="003350AB" w:rsidP="002F2A15">
      <w:pPr>
        <w:spacing w:line="480" w:lineRule="auto"/>
        <w:ind w:left="720" w:hanging="720"/>
      </w:pPr>
    </w:p>
    <w:p w14:paraId="0E14057B" w14:textId="77777777" w:rsidR="003350AB" w:rsidRDefault="003350AB" w:rsidP="002F2A15">
      <w:pPr>
        <w:spacing w:line="480" w:lineRule="auto"/>
        <w:ind w:left="720" w:hanging="720"/>
      </w:pPr>
      <w:r>
        <w:t xml:space="preserve">Smith, A. J. (2019). </w:t>
      </w:r>
      <w:r w:rsidRPr="00DC3F2C">
        <w:rPr>
          <w:i/>
          <w:iCs/>
        </w:rPr>
        <w:t xml:space="preserve">Understanding </w:t>
      </w:r>
      <w:r>
        <w:rPr>
          <w:i/>
          <w:iCs/>
        </w:rPr>
        <w:t>p</w:t>
      </w:r>
      <w:r w:rsidRPr="00DC3F2C">
        <w:rPr>
          <w:i/>
          <w:iCs/>
        </w:rPr>
        <w:t>sychology</w:t>
      </w:r>
      <w:r>
        <w:t xml:space="preserve"> (3</w:t>
      </w:r>
      <w:r w:rsidRPr="00DC3F2C">
        <w:rPr>
          <w:vertAlign w:val="superscript"/>
        </w:rPr>
        <w:t>rd</w:t>
      </w:r>
      <w:r>
        <w:t xml:space="preserve"> ed.). Academic Press.</w:t>
      </w:r>
    </w:p>
    <w:p w14:paraId="312301C6" w14:textId="77777777" w:rsidR="003350AB" w:rsidRDefault="003350AB" w:rsidP="002F2A15">
      <w:pPr>
        <w:spacing w:line="480" w:lineRule="auto"/>
        <w:ind w:left="720" w:hanging="720"/>
      </w:pPr>
    </w:p>
    <w:p w14:paraId="2707C45A" w14:textId="77777777" w:rsidR="003350AB" w:rsidRDefault="003350AB" w:rsidP="002F2A15">
      <w:pPr>
        <w:spacing w:line="480" w:lineRule="auto"/>
        <w:ind w:left="720" w:hanging="720"/>
      </w:pPr>
      <w:r>
        <w:lastRenderedPageBreak/>
        <w:t xml:space="preserve">Thompson, E. R. (2018). Social media effects on adolescent mental health. </w:t>
      </w:r>
      <w:r w:rsidRPr="00DC3F2C">
        <w:rPr>
          <w:i/>
          <w:iCs/>
        </w:rPr>
        <w:t>Journal of Adolescent Health, 62</w:t>
      </w:r>
      <w:r>
        <w:t>(4),410-417. https://doi:.org/ 10.1016/j.jadohealth.2017.11.290</w:t>
      </w:r>
    </w:p>
    <w:p w14:paraId="700465BE" w14:textId="77777777" w:rsidR="003350AB" w:rsidRDefault="003350AB" w:rsidP="002F2A15">
      <w:pPr>
        <w:spacing w:line="480" w:lineRule="auto"/>
      </w:pPr>
    </w:p>
    <w:p w14:paraId="73C01AF0" w14:textId="77777777" w:rsidR="003350AB" w:rsidRDefault="003350AB" w:rsidP="002F2A15">
      <w:pPr>
        <w:spacing w:line="480" w:lineRule="auto"/>
        <w:ind w:left="720" w:hanging="720"/>
      </w:pPr>
      <w:r>
        <w:t xml:space="preserve">University of Oxford. (2022). </w:t>
      </w:r>
      <w:r w:rsidRPr="00DC3F2C">
        <w:rPr>
          <w:i/>
          <w:iCs/>
        </w:rPr>
        <w:t>Referencing and citation guide.</w:t>
      </w:r>
      <w:r>
        <w:t xml:space="preserve"> </w:t>
      </w:r>
      <w:hyperlink r:id="rId13" w:history="1">
        <w:r w:rsidRPr="00B94E42">
          <w:rPr>
            <w:rStyle w:val="Hyperlink"/>
          </w:rPr>
          <w:t>https://www.ox.ac.uk/students/academic/referencing</w:t>
        </w:r>
      </w:hyperlink>
    </w:p>
    <w:p w14:paraId="2BD65F33" w14:textId="77777777" w:rsidR="003350AB" w:rsidRDefault="003350AB" w:rsidP="002F2A15">
      <w:pPr>
        <w:spacing w:line="480" w:lineRule="auto"/>
        <w:ind w:left="720" w:hanging="720"/>
      </w:pPr>
    </w:p>
    <w:p w14:paraId="5A0F04A9" w14:textId="77777777" w:rsidR="003350AB" w:rsidRDefault="003350AB" w:rsidP="002F2A15">
      <w:pPr>
        <w:spacing w:line="480" w:lineRule="auto"/>
        <w:ind w:left="720" w:hanging="720"/>
      </w:pPr>
      <w:r>
        <w:t xml:space="preserve">U.S Department of Education. (2017). </w:t>
      </w:r>
      <w:r w:rsidRPr="00DC3F2C">
        <w:rPr>
          <w:i/>
          <w:iCs/>
        </w:rPr>
        <w:t>National education technology plan 2017</w:t>
      </w:r>
      <w:r>
        <w:t xml:space="preserve">. (ED-ICT-17-01). </w:t>
      </w:r>
      <w:hyperlink r:id="rId14" w:history="1">
        <w:r w:rsidRPr="00B94E42">
          <w:rPr>
            <w:rStyle w:val="Hyperlink"/>
          </w:rPr>
          <w:t>https://tech.ed.gov/netp</w:t>
        </w:r>
      </w:hyperlink>
    </w:p>
    <w:p w14:paraId="0D32BF22" w14:textId="77777777" w:rsidR="003350AB" w:rsidRDefault="003350AB" w:rsidP="002F2A15">
      <w:pPr>
        <w:spacing w:line="480" w:lineRule="auto"/>
        <w:ind w:left="720" w:hanging="720"/>
      </w:pPr>
    </w:p>
    <w:p w14:paraId="6EDB38DD" w14:textId="77777777" w:rsidR="003350AB" w:rsidRDefault="003350AB" w:rsidP="002F2A15">
      <w:pPr>
        <w:spacing w:line="480" w:lineRule="auto"/>
        <w:ind w:left="720" w:hanging="720"/>
      </w:pPr>
      <w:r>
        <w:t xml:space="preserve">Williams, L. J. (2020). </w:t>
      </w:r>
      <w:r w:rsidRPr="00DC3F2C">
        <w:rPr>
          <w:i/>
          <w:iCs/>
        </w:rPr>
        <w:t>Exploring sustainable urban development</w:t>
      </w:r>
      <w:r>
        <w:t xml:space="preserve">. [Doctoral dissertation, University of California]. </w:t>
      </w:r>
      <w:hyperlink r:id="rId15" w:history="1">
        <w:r w:rsidRPr="00B94E42">
          <w:rPr>
            <w:rStyle w:val="Hyperlink"/>
          </w:rPr>
          <w:t>https://escholoraship.org/uc/item/7gp4v2cd</w:t>
        </w:r>
      </w:hyperlink>
    </w:p>
    <w:p w14:paraId="6B217B5B" w14:textId="77777777" w:rsidR="003350AB" w:rsidRDefault="003350AB" w:rsidP="002F2A15">
      <w:pPr>
        <w:spacing w:line="480" w:lineRule="auto"/>
        <w:ind w:left="720" w:hanging="720"/>
      </w:pPr>
    </w:p>
    <w:p w14:paraId="7E8642AC" w14:textId="77777777" w:rsidR="003350AB" w:rsidRDefault="003350AB" w:rsidP="002F2A15">
      <w:pPr>
        <w:spacing w:line="480" w:lineRule="auto"/>
        <w:ind w:left="720" w:hanging="720"/>
      </w:pPr>
      <w:r>
        <w:t xml:space="preserve">World Health Organisation. (2023). </w:t>
      </w:r>
      <w:r w:rsidRPr="00DC3F2C">
        <w:rPr>
          <w:i/>
          <w:iCs/>
        </w:rPr>
        <w:t>Mental health and COVID-19.</w:t>
      </w:r>
      <w:r>
        <w:t xml:space="preserve"> </w:t>
      </w:r>
      <w:r>
        <w:fldChar w:fldCharType="begin"/>
      </w:r>
      <w:r>
        <w:instrText>HYPERLINK "</w:instrText>
      </w:r>
      <w:r w:rsidRPr="00DC3F2C">
        <w:instrText>https://www.who.int/mental_health/covid-19</w:instrText>
      </w:r>
      <w:r>
        <w:instrText xml:space="preserve"> </w:instrText>
      </w:r>
    </w:p>
    <w:p w14:paraId="7FB8C0FC" w14:textId="77777777" w:rsidR="003350AB" w:rsidRPr="00B94E42" w:rsidRDefault="003350AB" w:rsidP="002F2A15">
      <w:pPr>
        <w:pStyle w:val="ListParagraph"/>
        <w:numPr>
          <w:ilvl w:val="0"/>
          <w:numId w:val="1"/>
        </w:numPr>
        <w:spacing w:line="480" w:lineRule="auto"/>
        <w:ind w:hanging="720"/>
        <w:rPr>
          <w:rStyle w:val="Hyperlink"/>
        </w:rPr>
      </w:pPr>
      <w:r>
        <w:instrText>"</w:instrText>
      </w:r>
      <w:r>
        <w:fldChar w:fldCharType="separate"/>
      </w:r>
      <w:r w:rsidRPr="00B94E42">
        <w:rPr>
          <w:rStyle w:val="Hyperlink"/>
        </w:rPr>
        <w:t xml:space="preserve">https://www.who.int/mental_health/covid-19 </w:t>
      </w:r>
    </w:p>
    <w:p w14:paraId="69104D59" w14:textId="39F513B6" w:rsidR="008A5E75" w:rsidRDefault="003350AB" w:rsidP="002F2A15">
      <w:pPr>
        <w:spacing w:line="480" w:lineRule="auto"/>
        <w:ind w:left="720" w:hanging="720"/>
        <w:jc w:val="center"/>
      </w:pPr>
      <w:r>
        <w:fldChar w:fldCharType="end"/>
      </w:r>
      <w:r w:rsidR="00044380">
        <w:t xml:space="preserve"> </w:t>
      </w:r>
    </w:p>
    <w:p w14:paraId="54951E07" w14:textId="77777777" w:rsidR="008A5E75" w:rsidRDefault="008A5E75" w:rsidP="00485D2B">
      <w:pPr>
        <w:jc w:val="center"/>
      </w:pPr>
    </w:p>
    <w:p w14:paraId="31D06E46" w14:textId="3A8E2216" w:rsidR="00B52D50" w:rsidRDefault="00B52D50"/>
    <w:p w14:paraId="5F3AABE7" w14:textId="77777777" w:rsidR="00180AC5" w:rsidRDefault="00180AC5"/>
    <w:p w14:paraId="5FDBBE7B" w14:textId="77777777" w:rsidR="00485D2B" w:rsidRDefault="00485D2B"/>
    <w:p w14:paraId="5ABFDF11" w14:textId="77777777" w:rsidR="00485D2B" w:rsidRDefault="00485D2B"/>
    <w:p w14:paraId="0379DFF7" w14:textId="77777777" w:rsidR="00485D2B" w:rsidRDefault="00485D2B"/>
    <w:p w14:paraId="701A9205" w14:textId="77777777" w:rsidR="00485D2B" w:rsidRDefault="00485D2B"/>
    <w:p w14:paraId="0B1EA8F6" w14:textId="77777777" w:rsidR="00485D2B" w:rsidRDefault="00485D2B"/>
    <w:p w14:paraId="0EBC3038" w14:textId="77777777" w:rsidR="00485D2B" w:rsidRDefault="00485D2B"/>
    <w:p w14:paraId="651AED54" w14:textId="77777777" w:rsidR="00485D2B" w:rsidRDefault="00485D2B"/>
    <w:p w14:paraId="53D26EAA" w14:textId="77777777" w:rsidR="00485D2B" w:rsidRDefault="00485D2B"/>
    <w:p w14:paraId="670F55E6" w14:textId="77777777" w:rsidR="00485D2B" w:rsidRDefault="00485D2B"/>
    <w:p w14:paraId="297BFA19" w14:textId="77777777" w:rsidR="00485D2B" w:rsidRDefault="00485D2B"/>
    <w:p w14:paraId="037D7645" w14:textId="77777777" w:rsidR="00485D2B" w:rsidRDefault="00485D2B"/>
    <w:p w14:paraId="296C21D6" w14:textId="77777777" w:rsidR="00E45296" w:rsidRDefault="00E45296"/>
    <w:p w14:paraId="74994050" w14:textId="77777777" w:rsidR="00485D2B" w:rsidRDefault="00485D2B"/>
    <w:p w14:paraId="0B49AE76" w14:textId="43C2832E" w:rsidR="00485D2B" w:rsidRPr="00B81C83" w:rsidRDefault="00485D2B" w:rsidP="00485D2B">
      <w:pPr>
        <w:jc w:val="center"/>
        <w:rPr>
          <w:u w:val="single"/>
        </w:rPr>
      </w:pPr>
      <w:r w:rsidRPr="00B81C83">
        <w:rPr>
          <w:u w:val="single"/>
        </w:rPr>
        <w:t>Task 3</w:t>
      </w:r>
    </w:p>
    <w:p w14:paraId="7B784D85" w14:textId="77777777" w:rsidR="00F7555F" w:rsidRDefault="00F7555F" w:rsidP="00485D2B">
      <w:pPr>
        <w:jc w:val="center"/>
      </w:pPr>
    </w:p>
    <w:p w14:paraId="0ADC4AE2" w14:textId="638283D3" w:rsidR="000D0C87" w:rsidRPr="004D20E7" w:rsidRDefault="000D0C87" w:rsidP="004D20E7">
      <w:pPr>
        <w:spacing w:line="480" w:lineRule="auto"/>
        <w:jc w:val="center"/>
        <w:rPr>
          <w:u w:val="single"/>
        </w:rPr>
      </w:pPr>
      <w:r>
        <w:rPr>
          <w:u w:val="single"/>
        </w:rPr>
        <w:t>D</w:t>
      </w:r>
      <w:r w:rsidR="00E45296" w:rsidRPr="000D0C87">
        <w:rPr>
          <w:u w:val="single"/>
        </w:rPr>
        <w:t>iscuss how traits theories of personalities account for individual differences of behaviour.</w:t>
      </w:r>
    </w:p>
    <w:p w14:paraId="460EB0B6" w14:textId="3AE9CE05" w:rsidR="000D0C87" w:rsidRPr="00CF50FD" w:rsidRDefault="000D0C87" w:rsidP="00315977">
      <w:pPr>
        <w:spacing w:line="480" w:lineRule="auto"/>
        <w:jc w:val="center"/>
        <w:rPr>
          <w:u w:val="single"/>
        </w:rPr>
      </w:pPr>
      <w:r w:rsidRPr="00CF50FD">
        <w:rPr>
          <w:u w:val="single"/>
        </w:rPr>
        <w:t>Introduction</w:t>
      </w:r>
    </w:p>
    <w:p w14:paraId="54126758" w14:textId="1D6F7975" w:rsidR="007C051B" w:rsidRDefault="007C051B" w:rsidP="00315977">
      <w:pPr>
        <w:spacing w:line="480" w:lineRule="auto"/>
      </w:pPr>
      <w:r>
        <w:t xml:space="preserve">Introduce traits and traits theory. Briefly introduce </w:t>
      </w:r>
      <w:r w:rsidR="00615948">
        <w:t xml:space="preserve">the main theories; the big 5, TESSERA and Eysenck’s personality theory. </w:t>
      </w:r>
    </w:p>
    <w:p w14:paraId="6BC6D4CC" w14:textId="77777777" w:rsidR="004A660E" w:rsidRDefault="004A660E" w:rsidP="00315977">
      <w:pPr>
        <w:spacing w:line="480" w:lineRule="auto"/>
        <w:jc w:val="center"/>
        <w:rPr>
          <w:u w:val="single"/>
        </w:rPr>
      </w:pPr>
    </w:p>
    <w:p w14:paraId="568C4208" w14:textId="0250AB43" w:rsidR="000D0C87" w:rsidRDefault="000D0C87" w:rsidP="00315977">
      <w:pPr>
        <w:spacing w:line="480" w:lineRule="auto"/>
        <w:jc w:val="center"/>
        <w:rPr>
          <w:u w:val="single"/>
        </w:rPr>
      </w:pPr>
      <w:r w:rsidRPr="000D0C87">
        <w:rPr>
          <w:u w:val="single"/>
        </w:rPr>
        <w:t>Main body</w:t>
      </w:r>
    </w:p>
    <w:p w14:paraId="405FDD0D" w14:textId="6BE0CB09" w:rsidR="000D0C87" w:rsidRDefault="000D0C87" w:rsidP="00315977">
      <w:pPr>
        <w:spacing w:line="480" w:lineRule="auto"/>
        <w:rPr>
          <w:u w:val="single"/>
        </w:rPr>
      </w:pPr>
      <w:r>
        <w:rPr>
          <w:u w:val="single"/>
        </w:rPr>
        <w:t>Par</w:t>
      </w:r>
      <w:r w:rsidR="00B82DFC">
        <w:rPr>
          <w:u w:val="single"/>
        </w:rPr>
        <w:t>agraph one</w:t>
      </w:r>
    </w:p>
    <w:p w14:paraId="2E03B60D" w14:textId="75FA0137" w:rsidR="00B82DFC" w:rsidRDefault="00B82DFC" w:rsidP="00315977">
      <w:pPr>
        <w:spacing w:line="480" w:lineRule="auto"/>
        <w:ind w:firstLine="720"/>
      </w:pPr>
      <w:r>
        <w:t>Theory- The big 5 theory (Lewis Goldberg)</w:t>
      </w:r>
    </w:p>
    <w:p w14:paraId="09C565BF" w14:textId="4B936849" w:rsidR="00B82DFC" w:rsidRDefault="00B82DFC" w:rsidP="00315977">
      <w:pPr>
        <w:spacing w:line="480" w:lineRule="auto"/>
      </w:pPr>
      <w:r>
        <w:t xml:space="preserve">Explain- personality is made up of 5 </w:t>
      </w:r>
      <w:r w:rsidR="003B5702">
        <w:t xml:space="preserve">traits: openness, conscientiousness, extraversion, agreeableness </w:t>
      </w:r>
      <w:r w:rsidR="002F1153">
        <w:t>and n</w:t>
      </w:r>
      <w:r w:rsidR="000F5573">
        <w:t>euroticism</w:t>
      </w:r>
      <w:r w:rsidR="002F1153">
        <w:t>. (OCEAN)</w:t>
      </w:r>
    </w:p>
    <w:p w14:paraId="3D0067F0" w14:textId="3FEEE06F" w:rsidR="000F5573" w:rsidRDefault="000F5573" w:rsidP="00315977">
      <w:pPr>
        <w:spacing w:line="480" w:lineRule="auto"/>
      </w:pPr>
      <w:r>
        <w:t xml:space="preserve">The 5 traits are measured through </w:t>
      </w:r>
      <w:r w:rsidR="00A84DDE">
        <w:t>questionnaires/inventories</w:t>
      </w:r>
      <w:r w:rsidR="00262CC4">
        <w:t xml:space="preserve">, </w:t>
      </w:r>
      <w:r w:rsidR="00A84DDE">
        <w:t>individuals rate themselves on a range of statements</w:t>
      </w:r>
      <w:r w:rsidR="00262CC4">
        <w:t xml:space="preserve"> which </w:t>
      </w:r>
      <w:r w:rsidR="00A84DDE">
        <w:t xml:space="preserve">provides scores for each trait. </w:t>
      </w:r>
    </w:p>
    <w:p w14:paraId="1A95D9C4" w14:textId="77777777" w:rsidR="007E6D28" w:rsidRDefault="00A84DDE" w:rsidP="00315977">
      <w:pPr>
        <w:spacing w:line="480" w:lineRule="auto"/>
      </w:pPr>
      <w:r>
        <w:t>Strengths- very broad</w:t>
      </w:r>
      <w:r w:rsidR="00F95A81">
        <w:t xml:space="preserve"> (covers a range of behaviours) and can help clinicians </w:t>
      </w:r>
      <w:r w:rsidR="007E6D28">
        <w:t>tailor intervention and coping strategies.</w:t>
      </w:r>
    </w:p>
    <w:p w14:paraId="1D989ED9" w14:textId="5D69B13E" w:rsidR="00A84DDE" w:rsidRDefault="007E6D28" w:rsidP="00315977">
      <w:pPr>
        <w:spacing w:line="480" w:lineRule="auto"/>
      </w:pPr>
      <w:r>
        <w:t>Limitations- doesn’t account for the how/why behind the behaviour only what behaviour traits-</w:t>
      </w:r>
      <w:r w:rsidR="003A5DA3">
        <w:t>failure to understand the root cause of the behaviour so we cannot fully prevent.</w:t>
      </w:r>
      <w:r>
        <w:t xml:space="preserve"> </w:t>
      </w:r>
    </w:p>
    <w:p w14:paraId="2A494CE8" w14:textId="67D1B7A0" w:rsidR="003A5DA3" w:rsidRPr="00B82DFC" w:rsidRDefault="003A5DA3" w:rsidP="00315977">
      <w:pPr>
        <w:spacing w:line="480" w:lineRule="auto"/>
      </w:pPr>
      <w:r>
        <w:t xml:space="preserve">Conclude back to question- </w:t>
      </w:r>
      <w:r w:rsidR="003945F1">
        <w:t>as the individuals do individual questionnaires they can receive interventions to their individual needs. (covers individual differences)</w:t>
      </w:r>
    </w:p>
    <w:p w14:paraId="52466148" w14:textId="77777777" w:rsidR="000D0C87" w:rsidRDefault="000D0C87" w:rsidP="00315977">
      <w:pPr>
        <w:spacing w:line="480" w:lineRule="auto"/>
      </w:pPr>
    </w:p>
    <w:p w14:paraId="7CC82607" w14:textId="77777777" w:rsidR="00315977" w:rsidRDefault="00315977" w:rsidP="00315977">
      <w:pPr>
        <w:spacing w:line="480" w:lineRule="auto"/>
        <w:rPr>
          <w:u w:val="single"/>
        </w:rPr>
      </w:pPr>
    </w:p>
    <w:p w14:paraId="730485DA" w14:textId="77777777" w:rsidR="00606F12" w:rsidRDefault="00606F12" w:rsidP="00315977">
      <w:pPr>
        <w:spacing w:line="480" w:lineRule="auto"/>
        <w:rPr>
          <w:u w:val="single"/>
        </w:rPr>
      </w:pPr>
    </w:p>
    <w:p w14:paraId="637B6111" w14:textId="22A50703" w:rsidR="000D0C87" w:rsidRPr="00262CC4" w:rsidRDefault="003945F1" w:rsidP="00315977">
      <w:pPr>
        <w:spacing w:line="480" w:lineRule="auto"/>
        <w:rPr>
          <w:u w:val="single"/>
        </w:rPr>
      </w:pPr>
      <w:r w:rsidRPr="00262CC4">
        <w:rPr>
          <w:u w:val="single"/>
        </w:rPr>
        <w:lastRenderedPageBreak/>
        <w:t xml:space="preserve">Paragraph two </w:t>
      </w:r>
    </w:p>
    <w:p w14:paraId="6DB73332" w14:textId="46FCD2B2" w:rsidR="003945F1" w:rsidRDefault="005024CF" w:rsidP="00315977">
      <w:pPr>
        <w:spacing w:line="480" w:lineRule="auto"/>
      </w:pPr>
      <w:r>
        <w:tab/>
        <w:t>Theory- TESSERA (Wrzus and Roberts 2017)</w:t>
      </w:r>
    </w:p>
    <w:p w14:paraId="6677E737" w14:textId="5606B4A7" w:rsidR="005024CF" w:rsidRDefault="005024CF" w:rsidP="00315977">
      <w:pPr>
        <w:spacing w:line="480" w:lineRule="auto"/>
      </w:pPr>
      <w:r>
        <w:t xml:space="preserve">Explain- personality traits are made up from the occurrence of life experiences. </w:t>
      </w:r>
    </w:p>
    <w:p w14:paraId="148A7E56" w14:textId="07721E08" w:rsidR="005024CF" w:rsidRDefault="005024CF" w:rsidP="00315977">
      <w:pPr>
        <w:spacing w:line="480" w:lineRule="auto"/>
      </w:pPr>
      <w:r>
        <w:t xml:space="preserve">Triggering situations- serve as a trigger for expectancies. Expectancy- a response selected from state after a trigger. State- thoughts, feelings and behaviours. Reaction- reaction to the state behaviour. </w:t>
      </w:r>
    </w:p>
    <w:p w14:paraId="799E622F" w14:textId="2401988D" w:rsidR="001424B8" w:rsidRDefault="00262CC4" w:rsidP="00315977">
      <w:pPr>
        <w:spacing w:line="480" w:lineRule="auto"/>
      </w:pPr>
      <w:r>
        <w:t xml:space="preserve">Environment factors influence TESSERA; these can be both positive and negative life events. </w:t>
      </w:r>
    </w:p>
    <w:p w14:paraId="2A620EC3" w14:textId="2C551A41" w:rsidR="00262CC4" w:rsidRDefault="00262CC4" w:rsidP="00315977">
      <w:pPr>
        <w:spacing w:line="480" w:lineRule="auto"/>
      </w:pPr>
      <w:r>
        <w:t xml:space="preserve">Strengths- </w:t>
      </w:r>
      <w:r w:rsidR="00485C4E">
        <w:t>Considers individual life events</w:t>
      </w:r>
    </w:p>
    <w:p w14:paraId="4A9C0F6F" w14:textId="3C62C649" w:rsidR="00A75AE6" w:rsidRDefault="00A75AE6" w:rsidP="00315977">
      <w:pPr>
        <w:spacing w:line="480" w:lineRule="auto"/>
      </w:pPr>
      <w:r>
        <w:t xml:space="preserve">Limitations- </w:t>
      </w:r>
      <w:r w:rsidR="00485C4E">
        <w:t xml:space="preserve">Some people can go through the same life events and show different reactions. </w:t>
      </w:r>
      <w:r w:rsidR="00B64F10">
        <w:t xml:space="preserve">Ignores other factors </w:t>
      </w:r>
      <w:r w:rsidR="004A660E">
        <w:t>e.g.</w:t>
      </w:r>
      <w:r w:rsidR="00B64F10">
        <w:t xml:space="preserve">- genetics </w:t>
      </w:r>
    </w:p>
    <w:p w14:paraId="0E465654" w14:textId="154AA47E" w:rsidR="00A75AE6" w:rsidRDefault="00A75AE6" w:rsidP="00315977">
      <w:pPr>
        <w:spacing w:line="480" w:lineRule="auto"/>
      </w:pPr>
      <w:r>
        <w:t>Conclude back to question-</w:t>
      </w:r>
      <w:r w:rsidR="00485C4E">
        <w:t xml:space="preserve"> Although the framework considers an individual by their life events, it ignores </w:t>
      </w:r>
      <w:r w:rsidR="006D1814">
        <w:t xml:space="preserve">biological factors. </w:t>
      </w:r>
    </w:p>
    <w:p w14:paraId="3C548DDC" w14:textId="77777777" w:rsidR="00A75AE6" w:rsidRDefault="00A75AE6" w:rsidP="00315977">
      <w:pPr>
        <w:spacing w:line="480" w:lineRule="auto"/>
      </w:pPr>
    </w:p>
    <w:p w14:paraId="4608A43C" w14:textId="77777777" w:rsidR="00A75AE6" w:rsidRDefault="00A75AE6" w:rsidP="00315977">
      <w:pPr>
        <w:spacing w:line="480" w:lineRule="auto"/>
      </w:pPr>
    </w:p>
    <w:p w14:paraId="6A81D662" w14:textId="63E7DAD4" w:rsidR="00A75AE6" w:rsidRPr="004A660E" w:rsidRDefault="00A75AE6" w:rsidP="00315977">
      <w:pPr>
        <w:spacing w:line="480" w:lineRule="auto"/>
        <w:rPr>
          <w:u w:val="single"/>
        </w:rPr>
      </w:pPr>
      <w:r w:rsidRPr="004A660E">
        <w:rPr>
          <w:u w:val="single"/>
        </w:rPr>
        <w:t xml:space="preserve">Paragraph three </w:t>
      </w:r>
    </w:p>
    <w:p w14:paraId="14B6F149" w14:textId="3011A814" w:rsidR="00A82FF5" w:rsidRDefault="006D1814" w:rsidP="00315977">
      <w:pPr>
        <w:spacing w:line="480" w:lineRule="auto"/>
      </w:pPr>
      <w:r>
        <w:tab/>
        <w:t>Theory- Eysenck</w:t>
      </w:r>
      <w:r w:rsidR="0003369F">
        <w:t xml:space="preserve">’s personality theory </w:t>
      </w:r>
    </w:p>
    <w:p w14:paraId="6760EC53" w14:textId="1ABB4789" w:rsidR="0003369F" w:rsidRDefault="0003369F" w:rsidP="00315977">
      <w:pPr>
        <w:spacing w:line="480" w:lineRule="auto"/>
      </w:pPr>
      <w:r>
        <w:t xml:space="preserve">Explain- theory based on response to a personality questionnaire, </w:t>
      </w:r>
      <w:r w:rsidR="00975653">
        <w:t xml:space="preserve">700 </w:t>
      </w:r>
      <w:r w:rsidR="00873C4E">
        <w:t>soldiers</w:t>
      </w:r>
      <w:r w:rsidR="00975653">
        <w:t xml:space="preserve"> who were being treated for neurotic disorders. From this he </w:t>
      </w:r>
      <w:r w:rsidR="00893825">
        <w:t xml:space="preserve">identified 2 dimensions. </w:t>
      </w:r>
    </w:p>
    <w:p w14:paraId="7C62C851" w14:textId="573C7CED" w:rsidR="00893825" w:rsidRDefault="00893825" w:rsidP="00315977">
      <w:pPr>
        <w:pStyle w:val="ListParagraph"/>
        <w:numPr>
          <w:ilvl w:val="0"/>
          <w:numId w:val="2"/>
        </w:numPr>
        <w:spacing w:line="480" w:lineRule="auto"/>
      </w:pPr>
      <w:r>
        <w:t xml:space="preserve">Extraversion v introversion </w:t>
      </w:r>
    </w:p>
    <w:p w14:paraId="57F25BCF" w14:textId="0FFB9026" w:rsidR="00893825" w:rsidRDefault="00893825" w:rsidP="00315977">
      <w:pPr>
        <w:pStyle w:val="ListParagraph"/>
        <w:numPr>
          <w:ilvl w:val="0"/>
          <w:numId w:val="2"/>
        </w:numPr>
        <w:spacing w:line="480" w:lineRule="auto"/>
      </w:pPr>
      <w:r>
        <w:t xml:space="preserve">Neurotic v stability </w:t>
      </w:r>
    </w:p>
    <w:p w14:paraId="61CC1A80" w14:textId="54813E3C" w:rsidR="00893825" w:rsidRDefault="00BF71B2" w:rsidP="00315977">
      <w:pPr>
        <w:spacing w:line="480" w:lineRule="auto"/>
      </w:pPr>
      <w:r>
        <w:t xml:space="preserve">Strengths- useful- intervene and prevent </w:t>
      </w:r>
    </w:p>
    <w:p w14:paraId="5E881F92" w14:textId="0D28B96D" w:rsidR="00A75AE6" w:rsidRDefault="00BF71B2" w:rsidP="00315977">
      <w:pPr>
        <w:spacing w:line="480" w:lineRule="auto"/>
      </w:pPr>
      <w:r>
        <w:t>Weaknesses- personality isn’t fixed, it is adaptable and changes so no</w:t>
      </w:r>
      <w:r w:rsidR="00873C4E">
        <w:t xml:space="preserve"> individual will respond the same to a question </w:t>
      </w:r>
      <w:r w:rsidR="003D778C">
        <w:t>every day</w:t>
      </w:r>
      <w:r w:rsidR="00E63EBC">
        <w:t xml:space="preserve">. </w:t>
      </w:r>
    </w:p>
    <w:p w14:paraId="7AF706B2" w14:textId="77777777" w:rsidR="00A75AE6" w:rsidRDefault="00A75AE6" w:rsidP="00315977">
      <w:pPr>
        <w:spacing w:line="480" w:lineRule="auto"/>
      </w:pPr>
    </w:p>
    <w:p w14:paraId="3FA9DD9B" w14:textId="7E8FB504" w:rsidR="00A75AE6" w:rsidRPr="004A660E" w:rsidRDefault="00A75AE6" w:rsidP="00315977">
      <w:pPr>
        <w:spacing w:line="480" w:lineRule="auto"/>
        <w:rPr>
          <w:u w:val="single"/>
        </w:rPr>
      </w:pPr>
      <w:r w:rsidRPr="004A660E">
        <w:rPr>
          <w:u w:val="single"/>
        </w:rPr>
        <w:t xml:space="preserve">Conclusion </w:t>
      </w:r>
    </w:p>
    <w:p w14:paraId="77FA7CEA" w14:textId="158608F9" w:rsidR="00A75AE6" w:rsidRDefault="00634293" w:rsidP="00315977">
      <w:pPr>
        <w:spacing w:line="480" w:lineRule="auto"/>
      </w:pPr>
      <w:r>
        <w:tab/>
        <w:t>Traits theory uses questionnaires to gather information regarding individual traits it is important to consider that individuals may answer in a manner that they think is expected from them rather than how they would actually respond to a situation. For further research, I believe that observations or interviews would work better to understand individuals for who they actually are to gain individual differences.</w:t>
      </w:r>
    </w:p>
    <w:p w14:paraId="5986A2B0" w14:textId="77777777" w:rsidR="00A75AE6" w:rsidRDefault="00A75AE6" w:rsidP="00315977">
      <w:pPr>
        <w:spacing w:line="480" w:lineRule="auto"/>
      </w:pPr>
    </w:p>
    <w:p w14:paraId="5A465E6B" w14:textId="64D77B3A" w:rsidR="00A75AE6" w:rsidRDefault="00A75AE6" w:rsidP="00315977">
      <w:pPr>
        <w:spacing w:line="480" w:lineRule="auto"/>
        <w:rPr>
          <w:u w:val="single"/>
        </w:rPr>
      </w:pPr>
      <w:r w:rsidRPr="004A660E">
        <w:rPr>
          <w:u w:val="single"/>
        </w:rPr>
        <w:t xml:space="preserve">References </w:t>
      </w:r>
    </w:p>
    <w:p w14:paraId="44B80902" w14:textId="77777777" w:rsidR="00A17B21" w:rsidRPr="00A17B21" w:rsidRDefault="00A17B21" w:rsidP="00315977">
      <w:pPr>
        <w:spacing w:line="480" w:lineRule="auto"/>
        <w:ind w:left="720" w:hanging="720"/>
        <w:rPr>
          <w:u w:val="single"/>
        </w:rPr>
      </w:pPr>
    </w:p>
    <w:p w14:paraId="6C7DADAC" w14:textId="25F7E7B8" w:rsidR="00A17B21" w:rsidRDefault="00A17B21" w:rsidP="00315977">
      <w:pPr>
        <w:spacing w:line="480" w:lineRule="auto"/>
        <w:ind w:left="720" w:hanging="720"/>
        <w:rPr>
          <w:color w:val="3A3A3A"/>
          <w:shd w:val="clear" w:color="auto" w:fill="FFFFFF"/>
        </w:rPr>
      </w:pPr>
      <w:r w:rsidRPr="00A17B21">
        <w:rPr>
          <w:color w:val="3A3A3A"/>
          <w:shd w:val="clear" w:color="auto" w:fill="FFFFFF"/>
        </w:rPr>
        <w:t>Eysenck, M. W. (2016). Hans Eysenck: A research evaluation.</w:t>
      </w:r>
      <w:r w:rsidRPr="00A17B21">
        <w:rPr>
          <w:rStyle w:val="apple-converted-space"/>
          <w:color w:val="3A3A3A"/>
          <w:shd w:val="clear" w:color="auto" w:fill="FFFFFF"/>
        </w:rPr>
        <w:t> </w:t>
      </w:r>
      <w:r w:rsidRPr="00A17B21">
        <w:rPr>
          <w:i/>
          <w:iCs/>
          <w:color w:val="3A3A3A"/>
        </w:rPr>
        <w:t>Personality and Individual Differences</w:t>
      </w:r>
      <w:r w:rsidRPr="00A17B21">
        <w:rPr>
          <w:color w:val="3A3A3A"/>
          <w:shd w:val="clear" w:color="auto" w:fill="FFFFFF"/>
        </w:rPr>
        <w:t>,</w:t>
      </w:r>
      <w:r w:rsidRPr="00A17B21">
        <w:rPr>
          <w:rStyle w:val="apple-converted-space"/>
          <w:color w:val="3A3A3A"/>
          <w:shd w:val="clear" w:color="auto" w:fill="FFFFFF"/>
        </w:rPr>
        <w:t> </w:t>
      </w:r>
      <w:r w:rsidRPr="00A17B21">
        <w:rPr>
          <w:i/>
          <w:iCs/>
          <w:color w:val="3A3A3A"/>
        </w:rPr>
        <w:t>103</w:t>
      </w:r>
      <w:r w:rsidRPr="00A17B21">
        <w:rPr>
          <w:color w:val="3A3A3A"/>
          <w:shd w:val="clear" w:color="auto" w:fill="FFFFFF"/>
        </w:rPr>
        <w:t xml:space="preserve">, 209–219. </w:t>
      </w:r>
      <w:hyperlink r:id="rId16" w:history="1">
        <w:r w:rsidRPr="00B94E42">
          <w:rPr>
            <w:rStyle w:val="Hyperlink"/>
            <w:shd w:val="clear" w:color="auto" w:fill="FFFFFF"/>
          </w:rPr>
          <w:t>https://doi.org/10.1016/j.paid.2016.04.039</w:t>
        </w:r>
      </w:hyperlink>
    </w:p>
    <w:p w14:paraId="4A51CC96" w14:textId="77777777" w:rsidR="007D74B2" w:rsidRDefault="007D74B2" w:rsidP="00315977">
      <w:pPr>
        <w:spacing w:line="480" w:lineRule="auto"/>
        <w:ind w:left="720" w:hanging="720"/>
        <w:rPr>
          <w:rFonts w:ascii="Source Sans Pro" w:hAnsi="Source Sans Pro"/>
          <w:color w:val="3A3A3A"/>
          <w:sz w:val="23"/>
          <w:szCs w:val="23"/>
          <w:shd w:val="clear" w:color="auto" w:fill="FFFFFF"/>
        </w:rPr>
      </w:pPr>
    </w:p>
    <w:p w14:paraId="0324995F" w14:textId="67553151" w:rsidR="007D74B2" w:rsidRPr="007D74B2" w:rsidRDefault="007D74B2" w:rsidP="00315977">
      <w:pPr>
        <w:spacing w:line="480" w:lineRule="auto"/>
        <w:ind w:left="720" w:hanging="720"/>
        <w:rPr>
          <w:color w:val="3A3A3A"/>
          <w:shd w:val="clear" w:color="auto" w:fill="FFFFFF"/>
        </w:rPr>
      </w:pPr>
      <w:r w:rsidRPr="007D74B2">
        <w:rPr>
          <w:color w:val="3A3A3A"/>
          <w:shd w:val="clear" w:color="auto" w:fill="FFFFFF"/>
        </w:rPr>
        <w:t>Fleeson, W., &amp; Jayawickreme, E. (2015). Whole Trait Theory.</w:t>
      </w:r>
      <w:r w:rsidRPr="007D74B2">
        <w:rPr>
          <w:rStyle w:val="apple-converted-space"/>
          <w:color w:val="3A3A3A"/>
          <w:shd w:val="clear" w:color="auto" w:fill="FFFFFF"/>
        </w:rPr>
        <w:t> </w:t>
      </w:r>
      <w:r w:rsidRPr="007D74B2">
        <w:rPr>
          <w:i/>
          <w:iCs/>
          <w:color w:val="3A3A3A"/>
        </w:rPr>
        <w:t>Journal of Research in Personality</w:t>
      </w:r>
      <w:r w:rsidRPr="007D74B2">
        <w:rPr>
          <w:color w:val="3A3A3A"/>
          <w:shd w:val="clear" w:color="auto" w:fill="FFFFFF"/>
        </w:rPr>
        <w:t>,</w:t>
      </w:r>
      <w:r w:rsidRPr="007D74B2">
        <w:rPr>
          <w:rStyle w:val="apple-converted-space"/>
          <w:color w:val="3A3A3A"/>
          <w:shd w:val="clear" w:color="auto" w:fill="FFFFFF"/>
        </w:rPr>
        <w:t> </w:t>
      </w:r>
      <w:r w:rsidRPr="007D74B2">
        <w:rPr>
          <w:i/>
          <w:iCs/>
          <w:color w:val="3A3A3A"/>
        </w:rPr>
        <w:t>56</w:t>
      </w:r>
      <w:r w:rsidRPr="007D74B2">
        <w:rPr>
          <w:color w:val="3A3A3A"/>
          <w:shd w:val="clear" w:color="auto" w:fill="FFFFFF"/>
        </w:rPr>
        <w:t>, 82–92. https://doi.org/10.1016/j.jrp.2014.10.009</w:t>
      </w:r>
    </w:p>
    <w:p w14:paraId="5FDA3ABB" w14:textId="77777777" w:rsidR="00A17B21" w:rsidRPr="00A17B21" w:rsidRDefault="00A17B21" w:rsidP="00315977">
      <w:pPr>
        <w:spacing w:line="480" w:lineRule="auto"/>
        <w:ind w:left="720" w:hanging="720"/>
        <w:rPr>
          <w:u w:val="single"/>
        </w:rPr>
      </w:pPr>
    </w:p>
    <w:p w14:paraId="2D8025AE" w14:textId="379C8F18" w:rsidR="00A75AE6" w:rsidRPr="00201CAF" w:rsidRDefault="00B90A42" w:rsidP="00315977">
      <w:pPr>
        <w:spacing w:line="480" w:lineRule="auto"/>
        <w:ind w:left="720" w:hanging="720"/>
      </w:pPr>
      <w:r w:rsidRPr="00201CAF">
        <w:rPr>
          <w:color w:val="3A3A3A"/>
          <w:shd w:val="clear" w:color="auto" w:fill="FFFFFF"/>
        </w:rPr>
        <w:t>Jayawickreme, E., Zachry, C. E., &amp; Fleeson, W. (2019). Whole Trait Theory: An integrative approach to examining personality structure and process.</w:t>
      </w:r>
      <w:r w:rsidRPr="00201CAF">
        <w:rPr>
          <w:rStyle w:val="apple-converted-space"/>
          <w:color w:val="3A3A3A"/>
          <w:shd w:val="clear" w:color="auto" w:fill="FFFFFF"/>
        </w:rPr>
        <w:t> </w:t>
      </w:r>
      <w:r w:rsidRPr="00201CAF">
        <w:rPr>
          <w:i/>
          <w:iCs/>
          <w:color w:val="3A3A3A"/>
        </w:rPr>
        <w:t>Personality and Individual Differences</w:t>
      </w:r>
      <w:r w:rsidRPr="00201CAF">
        <w:rPr>
          <w:color w:val="3A3A3A"/>
          <w:shd w:val="clear" w:color="auto" w:fill="FFFFFF"/>
        </w:rPr>
        <w:t>,</w:t>
      </w:r>
      <w:r w:rsidRPr="00201CAF">
        <w:rPr>
          <w:rStyle w:val="apple-converted-space"/>
          <w:color w:val="3A3A3A"/>
          <w:shd w:val="clear" w:color="auto" w:fill="FFFFFF"/>
        </w:rPr>
        <w:t> </w:t>
      </w:r>
      <w:r w:rsidRPr="00201CAF">
        <w:rPr>
          <w:i/>
          <w:iCs/>
          <w:color w:val="3A3A3A"/>
        </w:rPr>
        <w:t>136</w:t>
      </w:r>
      <w:r w:rsidRPr="00201CAF">
        <w:rPr>
          <w:color w:val="3A3A3A"/>
          <w:shd w:val="clear" w:color="auto" w:fill="FFFFFF"/>
        </w:rPr>
        <w:t>, 2–11. https://doi.org/10.1016/j.paid.2018.06.045</w:t>
      </w:r>
    </w:p>
    <w:p w14:paraId="60F0E4E8" w14:textId="77777777" w:rsidR="005024CF" w:rsidRDefault="005024CF" w:rsidP="00315977">
      <w:pPr>
        <w:spacing w:line="480" w:lineRule="auto"/>
      </w:pPr>
    </w:p>
    <w:p w14:paraId="59AB5E56" w14:textId="1B00E0D3" w:rsidR="00B90A42" w:rsidRPr="00CF50FD" w:rsidRDefault="00CF50FD" w:rsidP="00315977">
      <w:pPr>
        <w:spacing w:line="480" w:lineRule="auto"/>
        <w:ind w:left="720" w:hanging="720"/>
      </w:pPr>
      <w:r w:rsidRPr="00CF50FD">
        <w:rPr>
          <w:rFonts w:cs="Open Sans"/>
          <w:color w:val="333333"/>
          <w:shd w:val="clear" w:color="auto" w:fill="FFFFFF"/>
        </w:rPr>
        <w:t>Wrzus, C., &amp; Roberts, B. W. (2016). Processes of Personality Development in Adulthood: The TESSERA Framework.</w:t>
      </w:r>
      <w:r w:rsidRPr="00CF50FD">
        <w:rPr>
          <w:rStyle w:val="apple-converted-space"/>
          <w:rFonts w:cs="Open Sans"/>
          <w:color w:val="333333"/>
          <w:shd w:val="clear" w:color="auto" w:fill="FFFFFF"/>
        </w:rPr>
        <w:t> </w:t>
      </w:r>
      <w:r w:rsidRPr="00CF50FD">
        <w:rPr>
          <w:rFonts w:cs="Open Sans"/>
          <w:i/>
          <w:iCs/>
          <w:color w:val="333333"/>
        </w:rPr>
        <w:t>Personality and Social Psychology Review</w:t>
      </w:r>
      <w:r w:rsidRPr="00CF50FD">
        <w:rPr>
          <w:rFonts w:cs="Open Sans"/>
          <w:color w:val="333333"/>
          <w:shd w:val="clear" w:color="auto" w:fill="FFFFFF"/>
        </w:rPr>
        <w:t>,</w:t>
      </w:r>
      <w:r w:rsidRPr="00CF50FD">
        <w:rPr>
          <w:rStyle w:val="apple-converted-space"/>
          <w:rFonts w:cs="Open Sans"/>
          <w:color w:val="333333"/>
          <w:shd w:val="clear" w:color="auto" w:fill="FFFFFF"/>
        </w:rPr>
        <w:t> </w:t>
      </w:r>
      <w:r w:rsidRPr="00CF50FD">
        <w:rPr>
          <w:rFonts w:cs="Open Sans"/>
          <w:i/>
          <w:iCs/>
          <w:color w:val="333333"/>
        </w:rPr>
        <w:t>21</w:t>
      </w:r>
      <w:r w:rsidRPr="00CF50FD">
        <w:rPr>
          <w:rFonts w:cs="Open Sans"/>
          <w:color w:val="333333"/>
          <w:shd w:val="clear" w:color="auto" w:fill="FFFFFF"/>
        </w:rPr>
        <w:t>(3), 253-277.</w:t>
      </w:r>
      <w:r w:rsidRPr="00CF50FD">
        <w:rPr>
          <w:rStyle w:val="apple-converted-space"/>
          <w:rFonts w:cs="Open Sans"/>
          <w:color w:val="333333"/>
          <w:shd w:val="clear" w:color="auto" w:fill="FFFFFF"/>
        </w:rPr>
        <w:t> </w:t>
      </w:r>
      <w:hyperlink r:id="rId17" w:history="1">
        <w:r w:rsidRPr="00CF50FD">
          <w:rPr>
            <w:rStyle w:val="Hyperlink"/>
            <w:rFonts w:cs="Open Sans"/>
            <w:color w:val="046FF8"/>
          </w:rPr>
          <w:t>https://doi.org/10.1177/1088868316652279</w:t>
        </w:r>
      </w:hyperlink>
    </w:p>
    <w:p w14:paraId="6BB21431" w14:textId="77777777" w:rsidR="00A55CB7" w:rsidRDefault="00A55CB7" w:rsidP="005D1FB3"/>
    <w:p w14:paraId="6DC00FDC" w14:textId="7ECC034F" w:rsidR="009F2A48" w:rsidRDefault="0068567B" w:rsidP="005D1FB3">
      <w:r>
        <w:rPr>
          <w:noProof/>
        </w:rPr>
        <w:lastRenderedPageBreak/>
        <w:drawing>
          <wp:inline distT="0" distB="0" distL="0" distR="0" wp14:anchorId="73A7F5EB" wp14:editId="41E0AD32">
            <wp:extent cx="5731510" cy="2419985"/>
            <wp:effectExtent l="0" t="0" r="0" b="5715"/>
            <wp:docPr id="690890999" name="Picture 3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90890999" name="Picture 3" descr="A screenshot of a computer&#10;&#10;AI-generated content may be incorrect."/>
                    <pic:cNvPicPr/>
                  </pic:nvPicPr>
                  <pic:blipFill>
                    <a:blip r:embed="rId1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4199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6B878E7" w14:textId="77777777" w:rsidR="006D3FDC" w:rsidRDefault="006D3FDC" w:rsidP="005D1FB3"/>
    <w:p w14:paraId="4B2E9736" w14:textId="2406DA8B" w:rsidR="006D3FDC" w:rsidRDefault="00965303" w:rsidP="00480036">
      <w:pPr>
        <w:spacing w:line="480" w:lineRule="auto"/>
        <w:ind w:firstLine="720"/>
      </w:pPr>
      <w:r>
        <w:t xml:space="preserve">The information was published in </w:t>
      </w:r>
      <w:r w:rsidR="001D0B06">
        <w:t xml:space="preserve">January </w:t>
      </w:r>
      <w:r>
        <w:t xml:space="preserve">2019 which makes the current information </w:t>
      </w:r>
      <w:r w:rsidR="004061EE">
        <w:t>up to date</w:t>
      </w:r>
      <w:r>
        <w:t xml:space="preserve">. </w:t>
      </w:r>
      <w:r w:rsidR="004061EE">
        <w:t xml:space="preserve">The information is important to my essay plan as it shows relevant information about the essay </w:t>
      </w:r>
      <w:r w:rsidR="007A2F15">
        <w:t>topic,</w:t>
      </w:r>
      <w:r w:rsidR="004061EE">
        <w:t xml:space="preserve"> it highlights a range of trait theories throughout. </w:t>
      </w:r>
      <w:r w:rsidR="00820189">
        <w:t>One of the</w:t>
      </w:r>
      <w:r w:rsidR="00B0787E">
        <w:t xml:space="preserve"> </w:t>
      </w:r>
      <w:r w:rsidR="001958AF">
        <w:t>authors</w:t>
      </w:r>
      <w:r w:rsidR="00B0787E">
        <w:t xml:space="preserve"> of the sourc</w:t>
      </w:r>
      <w:r w:rsidR="007A2F15">
        <w:t>e</w:t>
      </w:r>
      <w:r w:rsidR="00820189">
        <w:t xml:space="preserve">, </w:t>
      </w:r>
      <w:r w:rsidR="007A2F15">
        <w:t>William</w:t>
      </w:r>
      <w:r w:rsidR="004F6512">
        <w:t xml:space="preserve"> Fleeson</w:t>
      </w:r>
      <w:r w:rsidR="00820189">
        <w:t xml:space="preserve">, </w:t>
      </w:r>
      <w:r w:rsidR="00740202">
        <w:t xml:space="preserve">is </w:t>
      </w:r>
      <w:r w:rsidR="00334ECD">
        <w:t xml:space="preserve">a personality psychologist who </w:t>
      </w:r>
      <w:r w:rsidR="001717D0">
        <w:t>w</w:t>
      </w:r>
      <w:r w:rsidR="00E45CB0">
        <w:t xml:space="preserve">as nominated for the best American essays anthology and has </w:t>
      </w:r>
      <w:r w:rsidR="00820189">
        <w:t>appeared</w:t>
      </w:r>
      <w:r w:rsidR="00E45CB0">
        <w:t xml:space="preserve"> in BBC T</w:t>
      </w:r>
      <w:r w:rsidR="001B7AFE">
        <w:t>ravel, The New York Times and many others.</w:t>
      </w:r>
      <w:r w:rsidR="00334ECD">
        <w:t xml:space="preserve"> William Fleeson </w:t>
      </w:r>
      <w:r w:rsidR="00712B48">
        <w:t xml:space="preserve">is a credible author as he </w:t>
      </w:r>
      <w:r w:rsidR="005D4410">
        <w:t>earned his</w:t>
      </w:r>
      <w:r w:rsidR="00334ECD">
        <w:t xml:space="preserve"> </w:t>
      </w:r>
      <w:r w:rsidR="005D4410">
        <w:t>PhD in psychology</w:t>
      </w:r>
      <w:r w:rsidR="00D271BC">
        <w:t xml:space="preserve"> </w:t>
      </w:r>
      <w:r w:rsidR="008C3EA4">
        <w:t xml:space="preserve">and was </w:t>
      </w:r>
      <w:r w:rsidR="00B84293">
        <w:t>P</w:t>
      </w:r>
      <w:r w:rsidR="008C3EA4">
        <w:t xml:space="preserve">resident of </w:t>
      </w:r>
      <w:r w:rsidR="00B84293">
        <w:t>A</w:t>
      </w:r>
      <w:r w:rsidR="008C3EA4">
        <w:t xml:space="preserve">ssociation for </w:t>
      </w:r>
      <w:r w:rsidR="004E7D00">
        <w:t>R</w:t>
      </w:r>
      <w:r w:rsidR="008C3EA4">
        <w:t xml:space="preserve">esearch </w:t>
      </w:r>
      <w:r w:rsidR="004E7D00">
        <w:t xml:space="preserve">in </w:t>
      </w:r>
      <w:r w:rsidR="00606F12">
        <w:t>P</w:t>
      </w:r>
      <w:r w:rsidR="008C3EA4">
        <w:t>ersonality</w:t>
      </w:r>
      <w:r w:rsidR="00712B48">
        <w:t xml:space="preserve"> which highlights his reliability in regard to this information. </w:t>
      </w:r>
      <w:r w:rsidR="00F3207C">
        <w:t xml:space="preserve"> </w:t>
      </w:r>
      <w:r w:rsidR="00BB5663">
        <w:t xml:space="preserve">Eranda Jayawickreme is also </w:t>
      </w:r>
      <w:r w:rsidR="00A75D80">
        <w:t xml:space="preserve">has a PhD in personality psychology and was awarded </w:t>
      </w:r>
      <w:r w:rsidR="00CE7896">
        <w:t xml:space="preserve">the 2015 </w:t>
      </w:r>
      <w:r w:rsidR="00AB2E8F">
        <w:t>R</w:t>
      </w:r>
      <w:r w:rsidR="00CE7896">
        <w:t xml:space="preserve">ising </w:t>
      </w:r>
      <w:r w:rsidR="00AB2E8F">
        <w:t>S</w:t>
      </w:r>
      <w:r w:rsidR="00CE7896">
        <w:t>tar from the Association for Psychological Science</w:t>
      </w:r>
      <w:r w:rsidR="00AB2E8F">
        <w:t>. The final author</w:t>
      </w:r>
      <w:r w:rsidR="00510B7A">
        <w:t>, Corinne Zachry is a PhD student in the university of Southern California, due to all authors having a strong educational background in the provided topic</w:t>
      </w:r>
      <w:r w:rsidR="00480036">
        <w:t xml:space="preserve">, it gives the source high reliability. </w:t>
      </w:r>
      <w:r w:rsidR="00820189">
        <w:t>The source of information is reliable and accurate as it is backed up with multiple evidence</w:t>
      </w:r>
      <w:r w:rsidR="00DF6544">
        <w:t xml:space="preserve">, </w:t>
      </w:r>
      <w:r w:rsidR="00820189">
        <w:t>references</w:t>
      </w:r>
      <w:r w:rsidR="001958AF">
        <w:t xml:space="preserve"> and has been peer-reviewed</w:t>
      </w:r>
      <w:r w:rsidR="00ED2A7D">
        <w:t xml:space="preserve">. </w:t>
      </w:r>
      <w:r w:rsidR="0005069E">
        <w:t xml:space="preserve">The main purpose of this source of information was to provide an overview of whole trait theory. </w:t>
      </w:r>
    </w:p>
    <w:sectPr w:rsidR="006D3FD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FE20262" w14:textId="77777777" w:rsidR="005A03DB" w:rsidRDefault="005A03DB" w:rsidP="00873C4E">
      <w:r>
        <w:separator/>
      </w:r>
    </w:p>
  </w:endnote>
  <w:endnote w:type="continuationSeparator" w:id="0">
    <w:p w14:paraId="1F339744" w14:textId="77777777" w:rsidR="005A03DB" w:rsidRDefault="005A03DB" w:rsidP="00873C4E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SymbolMT">
    <w:altName w:val="Cambria"/>
    <w:panose1 w:val="020B0604020202020204"/>
    <w:charset w:val="00"/>
    <w:family w:val="roman"/>
    <w:pitch w:val="default"/>
  </w:font>
  <w:font w:name="TimesNewRomanPSMT">
    <w:altName w:val="Times New Roman"/>
    <w:panose1 w:val="020B0604020202020204"/>
    <w:charset w:val="00"/>
    <w:family w:val="roman"/>
    <w:pitch w:val="default"/>
  </w:font>
  <w:font w:name="Source Sans Pro">
    <w:panose1 w:val="020B0503030403020204"/>
    <w:charset w:val="00"/>
    <w:family w:val="swiss"/>
    <w:pitch w:val="variable"/>
    <w:sig w:usb0="600002F7" w:usb1="02000001" w:usb2="00000000" w:usb3="00000000" w:csb0="0000019F" w:csb1="00000000"/>
  </w:font>
  <w:font w:name="Open Sans">
    <w:panose1 w:val="020B0606030504020204"/>
    <w:charset w:val="00"/>
    <w:family w:val="swiss"/>
    <w:pitch w:val="variable"/>
    <w:sig w:usb0="E00002EF" w:usb1="4000205B" w:usb2="00000028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4E396A4" w14:textId="77777777" w:rsidR="005A03DB" w:rsidRDefault="005A03DB" w:rsidP="00873C4E">
      <w:r>
        <w:separator/>
      </w:r>
    </w:p>
  </w:footnote>
  <w:footnote w:type="continuationSeparator" w:id="0">
    <w:p w14:paraId="43C6BBF6" w14:textId="77777777" w:rsidR="005A03DB" w:rsidRDefault="005A03DB" w:rsidP="00873C4E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279B20FA"/>
    <w:multiLevelType w:val="hybridMultilevel"/>
    <w:tmpl w:val="EEFE41A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68F12B62"/>
    <w:multiLevelType w:val="hybridMultilevel"/>
    <w:tmpl w:val="BAD28336"/>
    <w:lvl w:ilvl="0" w:tplc="DF38E42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452793808">
    <w:abstractNumId w:val="0"/>
  </w:num>
  <w:num w:numId="2" w16cid:durableId="666250835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52D50"/>
    <w:rsid w:val="00012D55"/>
    <w:rsid w:val="00012F13"/>
    <w:rsid w:val="0001584C"/>
    <w:rsid w:val="00024D12"/>
    <w:rsid w:val="00027B3C"/>
    <w:rsid w:val="0003369F"/>
    <w:rsid w:val="00037D63"/>
    <w:rsid w:val="00044380"/>
    <w:rsid w:val="0005069E"/>
    <w:rsid w:val="00051BF8"/>
    <w:rsid w:val="00060347"/>
    <w:rsid w:val="00065149"/>
    <w:rsid w:val="00072E50"/>
    <w:rsid w:val="00075E3C"/>
    <w:rsid w:val="000849A8"/>
    <w:rsid w:val="000868AB"/>
    <w:rsid w:val="00091858"/>
    <w:rsid w:val="00092248"/>
    <w:rsid w:val="00093C48"/>
    <w:rsid w:val="000D0C87"/>
    <w:rsid w:val="000D1429"/>
    <w:rsid w:val="000E31B6"/>
    <w:rsid w:val="000E34FF"/>
    <w:rsid w:val="000F5573"/>
    <w:rsid w:val="00117E34"/>
    <w:rsid w:val="00120B66"/>
    <w:rsid w:val="00127079"/>
    <w:rsid w:val="001323E6"/>
    <w:rsid w:val="001424B8"/>
    <w:rsid w:val="001700F9"/>
    <w:rsid w:val="001717D0"/>
    <w:rsid w:val="001757B3"/>
    <w:rsid w:val="00180AC5"/>
    <w:rsid w:val="001873D5"/>
    <w:rsid w:val="001958AF"/>
    <w:rsid w:val="001B7993"/>
    <w:rsid w:val="001B7AFE"/>
    <w:rsid w:val="001C0B5A"/>
    <w:rsid w:val="001C31DB"/>
    <w:rsid w:val="001D0B06"/>
    <w:rsid w:val="001E1B20"/>
    <w:rsid w:val="001F0274"/>
    <w:rsid w:val="00200332"/>
    <w:rsid w:val="00201372"/>
    <w:rsid w:val="00201CAF"/>
    <w:rsid w:val="00204E25"/>
    <w:rsid w:val="00216872"/>
    <w:rsid w:val="0023480A"/>
    <w:rsid w:val="002503FB"/>
    <w:rsid w:val="00256FCD"/>
    <w:rsid w:val="00262CC4"/>
    <w:rsid w:val="00274E02"/>
    <w:rsid w:val="00281A93"/>
    <w:rsid w:val="002B4B50"/>
    <w:rsid w:val="002D4BE3"/>
    <w:rsid w:val="002F1153"/>
    <w:rsid w:val="002F2A15"/>
    <w:rsid w:val="002F7AFD"/>
    <w:rsid w:val="00303010"/>
    <w:rsid w:val="003041BF"/>
    <w:rsid w:val="00314744"/>
    <w:rsid w:val="00315977"/>
    <w:rsid w:val="00322CC3"/>
    <w:rsid w:val="00326DD0"/>
    <w:rsid w:val="00334ECD"/>
    <w:rsid w:val="003350AB"/>
    <w:rsid w:val="003369EE"/>
    <w:rsid w:val="00345AD6"/>
    <w:rsid w:val="003945F1"/>
    <w:rsid w:val="003A5DA3"/>
    <w:rsid w:val="003A7184"/>
    <w:rsid w:val="003B5702"/>
    <w:rsid w:val="003C0F3E"/>
    <w:rsid w:val="003D481C"/>
    <w:rsid w:val="003D778C"/>
    <w:rsid w:val="003E4EF1"/>
    <w:rsid w:val="004061EE"/>
    <w:rsid w:val="0041278D"/>
    <w:rsid w:val="004157D1"/>
    <w:rsid w:val="004168A2"/>
    <w:rsid w:val="00430EF3"/>
    <w:rsid w:val="004443E6"/>
    <w:rsid w:val="00447D85"/>
    <w:rsid w:val="004555A9"/>
    <w:rsid w:val="00480036"/>
    <w:rsid w:val="00485C4E"/>
    <w:rsid w:val="00485D2B"/>
    <w:rsid w:val="004A660E"/>
    <w:rsid w:val="004A7292"/>
    <w:rsid w:val="004C4E80"/>
    <w:rsid w:val="004D20E7"/>
    <w:rsid w:val="004D5173"/>
    <w:rsid w:val="004E7D00"/>
    <w:rsid w:val="004F6512"/>
    <w:rsid w:val="005024CF"/>
    <w:rsid w:val="00510B7A"/>
    <w:rsid w:val="00512DC5"/>
    <w:rsid w:val="005136B7"/>
    <w:rsid w:val="005219EC"/>
    <w:rsid w:val="005270A2"/>
    <w:rsid w:val="0053197A"/>
    <w:rsid w:val="00535447"/>
    <w:rsid w:val="00551831"/>
    <w:rsid w:val="00565CFC"/>
    <w:rsid w:val="00573914"/>
    <w:rsid w:val="0057476F"/>
    <w:rsid w:val="00583D98"/>
    <w:rsid w:val="005A03DB"/>
    <w:rsid w:val="005C2202"/>
    <w:rsid w:val="005D1FB3"/>
    <w:rsid w:val="005D4410"/>
    <w:rsid w:val="005D53FC"/>
    <w:rsid w:val="005D6A5F"/>
    <w:rsid w:val="0060204B"/>
    <w:rsid w:val="00606F12"/>
    <w:rsid w:val="00610EAF"/>
    <w:rsid w:val="00615948"/>
    <w:rsid w:val="00634293"/>
    <w:rsid w:val="00655CEA"/>
    <w:rsid w:val="0066465E"/>
    <w:rsid w:val="00672F96"/>
    <w:rsid w:val="00682EA5"/>
    <w:rsid w:val="0068567B"/>
    <w:rsid w:val="006B7ABC"/>
    <w:rsid w:val="006D1814"/>
    <w:rsid w:val="006D3FDC"/>
    <w:rsid w:val="006D52BF"/>
    <w:rsid w:val="006E0167"/>
    <w:rsid w:val="006E5A6F"/>
    <w:rsid w:val="00704775"/>
    <w:rsid w:val="0070479E"/>
    <w:rsid w:val="00712B48"/>
    <w:rsid w:val="007168CC"/>
    <w:rsid w:val="00734CAD"/>
    <w:rsid w:val="00740202"/>
    <w:rsid w:val="00790CCB"/>
    <w:rsid w:val="007A2F15"/>
    <w:rsid w:val="007B4C5D"/>
    <w:rsid w:val="007C051B"/>
    <w:rsid w:val="007C733C"/>
    <w:rsid w:val="007D74B2"/>
    <w:rsid w:val="007E6D28"/>
    <w:rsid w:val="00820189"/>
    <w:rsid w:val="00852182"/>
    <w:rsid w:val="00856F6A"/>
    <w:rsid w:val="00862FD5"/>
    <w:rsid w:val="00873C4E"/>
    <w:rsid w:val="00873C56"/>
    <w:rsid w:val="00884A45"/>
    <w:rsid w:val="0088550A"/>
    <w:rsid w:val="00886815"/>
    <w:rsid w:val="00887F6E"/>
    <w:rsid w:val="008916CC"/>
    <w:rsid w:val="00891ACE"/>
    <w:rsid w:val="00891F27"/>
    <w:rsid w:val="00893825"/>
    <w:rsid w:val="00895605"/>
    <w:rsid w:val="008A31F4"/>
    <w:rsid w:val="008A3F37"/>
    <w:rsid w:val="008A5E75"/>
    <w:rsid w:val="008C3EA4"/>
    <w:rsid w:val="008E1509"/>
    <w:rsid w:val="009051A5"/>
    <w:rsid w:val="009077CB"/>
    <w:rsid w:val="0091634D"/>
    <w:rsid w:val="00926042"/>
    <w:rsid w:val="00933C11"/>
    <w:rsid w:val="00965303"/>
    <w:rsid w:val="00975653"/>
    <w:rsid w:val="009B3D92"/>
    <w:rsid w:val="009B796F"/>
    <w:rsid w:val="009D5C0E"/>
    <w:rsid w:val="009F2A48"/>
    <w:rsid w:val="00A06A62"/>
    <w:rsid w:val="00A17B21"/>
    <w:rsid w:val="00A26C61"/>
    <w:rsid w:val="00A328F2"/>
    <w:rsid w:val="00A36919"/>
    <w:rsid w:val="00A37B36"/>
    <w:rsid w:val="00A42723"/>
    <w:rsid w:val="00A55CB7"/>
    <w:rsid w:val="00A75AE6"/>
    <w:rsid w:val="00A75D80"/>
    <w:rsid w:val="00A764CC"/>
    <w:rsid w:val="00A82FF5"/>
    <w:rsid w:val="00A84DDE"/>
    <w:rsid w:val="00A95C7B"/>
    <w:rsid w:val="00AB0D98"/>
    <w:rsid w:val="00AB2E8F"/>
    <w:rsid w:val="00AB5A0C"/>
    <w:rsid w:val="00AD71F7"/>
    <w:rsid w:val="00B01889"/>
    <w:rsid w:val="00B02D2B"/>
    <w:rsid w:val="00B0787E"/>
    <w:rsid w:val="00B12F31"/>
    <w:rsid w:val="00B1356A"/>
    <w:rsid w:val="00B20E4D"/>
    <w:rsid w:val="00B37544"/>
    <w:rsid w:val="00B52D50"/>
    <w:rsid w:val="00B64F10"/>
    <w:rsid w:val="00B81C83"/>
    <w:rsid w:val="00B82DFC"/>
    <w:rsid w:val="00B84293"/>
    <w:rsid w:val="00B85381"/>
    <w:rsid w:val="00B90A42"/>
    <w:rsid w:val="00BB5663"/>
    <w:rsid w:val="00BC35C8"/>
    <w:rsid w:val="00BC51D1"/>
    <w:rsid w:val="00BF71B2"/>
    <w:rsid w:val="00C2407B"/>
    <w:rsid w:val="00C26532"/>
    <w:rsid w:val="00C52A72"/>
    <w:rsid w:val="00C6445A"/>
    <w:rsid w:val="00C6519C"/>
    <w:rsid w:val="00C74BC0"/>
    <w:rsid w:val="00C92650"/>
    <w:rsid w:val="00CA0278"/>
    <w:rsid w:val="00CA1268"/>
    <w:rsid w:val="00CC664A"/>
    <w:rsid w:val="00CC6E57"/>
    <w:rsid w:val="00CD4DB4"/>
    <w:rsid w:val="00CE0F4E"/>
    <w:rsid w:val="00CE3407"/>
    <w:rsid w:val="00CE7896"/>
    <w:rsid w:val="00CF50FD"/>
    <w:rsid w:val="00D26A75"/>
    <w:rsid w:val="00D271BC"/>
    <w:rsid w:val="00D67FDC"/>
    <w:rsid w:val="00D73B0E"/>
    <w:rsid w:val="00DD0505"/>
    <w:rsid w:val="00DF6544"/>
    <w:rsid w:val="00E05CF3"/>
    <w:rsid w:val="00E12169"/>
    <w:rsid w:val="00E12FA9"/>
    <w:rsid w:val="00E14CAA"/>
    <w:rsid w:val="00E27EE1"/>
    <w:rsid w:val="00E45296"/>
    <w:rsid w:val="00E45532"/>
    <w:rsid w:val="00E45CB0"/>
    <w:rsid w:val="00E53449"/>
    <w:rsid w:val="00E63A8F"/>
    <w:rsid w:val="00E63EBC"/>
    <w:rsid w:val="00E7155B"/>
    <w:rsid w:val="00E72CD3"/>
    <w:rsid w:val="00EA3DC4"/>
    <w:rsid w:val="00EB3DAA"/>
    <w:rsid w:val="00ED2A7D"/>
    <w:rsid w:val="00EE3B4B"/>
    <w:rsid w:val="00F23537"/>
    <w:rsid w:val="00F3207C"/>
    <w:rsid w:val="00F33D51"/>
    <w:rsid w:val="00F4662D"/>
    <w:rsid w:val="00F54193"/>
    <w:rsid w:val="00F628DE"/>
    <w:rsid w:val="00F67B6B"/>
    <w:rsid w:val="00F7555F"/>
    <w:rsid w:val="00F75F30"/>
    <w:rsid w:val="00F93073"/>
    <w:rsid w:val="00F95A8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2CFC1DC"/>
  <w15:chartTrackingRefBased/>
  <w15:docId w15:val="{46FE5667-A72F-9C42-9983-14318207A2F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52D50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52D50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52D50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52D50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52D50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52D50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52D50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52D50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52D50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52D50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52D50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52D50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52D50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52D50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52D50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52D50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52D50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52D50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52D50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52D5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52D50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52D50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52D50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52D50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52D50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52D5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52D50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52D50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52D50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895605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95605"/>
    <w:rPr>
      <w:color w:val="605E5C"/>
      <w:shd w:val="clear" w:color="auto" w:fill="E1DFDD"/>
    </w:rPr>
  </w:style>
  <w:style w:type="paragraph" w:styleId="NormalWeb">
    <w:name w:val="Normal (Web)"/>
    <w:basedOn w:val="Normal"/>
    <w:uiPriority w:val="99"/>
    <w:unhideWhenUsed/>
    <w:rsid w:val="00E72CD3"/>
    <w:pPr>
      <w:spacing w:before="100" w:beforeAutospacing="1" w:after="100" w:afterAutospacing="1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FollowedHyperlink">
    <w:name w:val="FollowedHyperlink"/>
    <w:basedOn w:val="DefaultParagraphFont"/>
    <w:uiPriority w:val="99"/>
    <w:semiHidden/>
    <w:unhideWhenUsed/>
    <w:rsid w:val="00322CC3"/>
    <w:rPr>
      <w:color w:val="96607D" w:themeColor="followed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873C4E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73C4E"/>
  </w:style>
  <w:style w:type="paragraph" w:styleId="Footer">
    <w:name w:val="footer"/>
    <w:basedOn w:val="Normal"/>
    <w:link w:val="FooterChar"/>
    <w:uiPriority w:val="99"/>
    <w:unhideWhenUsed/>
    <w:rsid w:val="00873C4E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73C4E"/>
  </w:style>
  <w:style w:type="character" w:customStyle="1" w:styleId="apple-converted-space">
    <w:name w:val="apple-converted-space"/>
    <w:basedOn w:val="DefaultParagraphFont"/>
    <w:rsid w:val="00B90A4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ps.org.uk/psychologist/bear-necessities-stress" TargetMode="External"/><Relationship Id="rId13" Type="http://schemas.openxmlformats.org/officeDocument/2006/relationships/hyperlink" Target="https://www.ox.ac.uk/students/academic/referencing" TargetMode="External"/><Relationship Id="rId18" Type="http://schemas.openxmlformats.org/officeDocument/2006/relationships/image" Target="media/image1.pn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DOI:10.1145/3313831.3376310" TargetMode="External"/><Relationship Id="rId17" Type="http://schemas.openxmlformats.org/officeDocument/2006/relationships/hyperlink" Target="https://doi.org/10.1177/1088868316652279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doi.org/10.1016/j.paid.2016.04.039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:10.1007//s11423-020-09834-7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escholoraship.org/uc/item/7gp4v2cd" TargetMode="External"/><Relationship Id="rId10" Type="http://schemas.openxmlformats.org/officeDocument/2006/relationships/hyperlink" Target="https://globaltimes.com/climate/coastal-impact" TargetMode="External"/><Relationship Id="rId19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hyperlink" Target="https://www.gov.uk/government/publications/uk-climate-change-risk-assessment-2020" TargetMode="External"/><Relationship Id="rId14" Type="http://schemas.openxmlformats.org/officeDocument/2006/relationships/hyperlink" Target="https://tech.ed.gov/netp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APASixthEditionOfficeOnline.xsl" StyleName="APA" Version="6"/>
</file>

<file path=customXml/itemProps1.xml><?xml version="1.0" encoding="utf-8"?>
<ds:datastoreItem xmlns:ds="http://schemas.openxmlformats.org/officeDocument/2006/customXml" ds:itemID="{E0300E11-DAD2-E243-9AAF-02A061D7150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402</TotalTime>
  <Pages>10</Pages>
  <Words>1730</Words>
  <Characters>9866</Characters>
  <Application>Microsoft Office Word</Application>
  <DocSecurity>0</DocSecurity>
  <Lines>82</Lines>
  <Paragraphs>23</Paragraphs>
  <ScaleCrop>false</ScaleCrop>
  <Company/>
  <LinksUpToDate>false</LinksUpToDate>
  <CharactersWithSpaces>11573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Ellie Jones (2404253)</dc:creator>
  <cp:keywords/>
  <dc:description/>
  <cp:lastModifiedBy>Ellie Jones (2404253)</cp:lastModifiedBy>
  <cp:revision>251</cp:revision>
  <dcterms:created xsi:type="dcterms:W3CDTF">2025-10-23T09:50:00Z</dcterms:created>
  <dcterms:modified xsi:type="dcterms:W3CDTF">2025-11-04T22:45:00Z</dcterms:modified>
</cp:coreProperties>
</file>