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b/>
          <w:sz w:val="28"/>
          <w:szCs w:val="28"/>
        </w:rPr>
        <w:id w:val="350795283"/>
        <w:docPartObj>
          <w:docPartGallery w:val="Cover Pages"/>
          <w:docPartUnique/>
        </w:docPartObj>
      </w:sdtPr>
      <w:sdtEndPr>
        <w:rPr>
          <w:b w:val="0"/>
          <w:bCs/>
          <w:sz w:val="24"/>
          <w:szCs w:val="24"/>
        </w:rPr>
      </w:sdtEndPr>
      <w:sdtContent>
        <w:p w14:paraId="54D0C882" w14:textId="77777777" w:rsidR="00A05D0D" w:rsidRPr="00220B63" w:rsidRDefault="00A05D0D" w:rsidP="00A05D0D">
          <w:pPr>
            <w:rPr>
              <w:rFonts w:ascii="Times New Roman" w:hAnsi="Times New Roman" w:cs="Times New Roman"/>
              <w:b/>
              <w:sz w:val="28"/>
              <w:szCs w:val="28"/>
            </w:rPr>
          </w:pPr>
          <w:r w:rsidRPr="00220B63">
            <w:rPr>
              <w:rFonts w:ascii="Times New Roman" w:hAnsi="Times New Roman" w:cs="Times New Roman"/>
              <w:b/>
              <w:sz w:val="28"/>
              <w:szCs w:val="28"/>
            </w:rPr>
            <w:t>BMSW 4003</w:t>
          </w:r>
        </w:p>
        <w:p w14:paraId="68A8F9D7" w14:textId="77777777" w:rsidR="00A05D0D" w:rsidRDefault="00A05D0D" w:rsidP="00A05D0D">
          <w:pPr>
            <w:rPr>
              <w:rFonts w:ascii="Times New Roman" w:hAnsi="Times New Roman" w:cs="Times New Roman"/>
              <w:b/>
              <w:szCs w:val="24"/>
            </w:rPr>
          </w:pPr>
        </w:p>
        <w:p w14:paraId="3585AC69" w14:textId="77777777" w:rsidR="00A05D0D" w:rsidRDefault="00A05D0D" w:rsidP="00A05D0D">
          <w:pPr>
            <w:rPr>
              <w:rFonts w:ascii="Times New Roman" w:hAnsi="Times New Roman" w:cs="Times New Roman"/>
              <w:b/>
              <w:szCs w:val="24"/>
            </w:rPr>
          </w:pPr>
          <w:r>
            <w:rPr>
              <w:rFonts w:ascii="Times New Roman" w:hAnsi="Times New Roman" w:cs="Times New Roman"/>
              <w:b/>
              <w:szCs w:val="24"/>
            </w:rPr>
            <w:t>UNIVERSITY TRINITY SAINT SAVID OF WALES- LONDON</w:t>
          </w:r>
        </w:p>
        <w:p w14:paraId="643402EC" w14:textId="77777777" w:rsidR="00A05D0D" w:rsidRDefault="00A05D0D" w:rsidP="00A05D0D">
          <w:pPr>
            <w:rPr>
              <w:rFonts w:ascii="Times New Roman" w:hAnsi="Times New Roman" w:cs="Times New Roman"/>
              <w:b/>
              <w:szCs w:val="24"/>
            </w:rPr>
          </w:pPr>
        </w:p>
        <w:p w14:paraId="3A60FC37" w14:textId="77777777" w:rsidR="00A05D0D" w:rsidRDefault="00A05D0D" w:rsidP="00A05D0D">
          <w:pPr>
            <w:rPr>
              <w:rFonts w:ascii="Times New Roman" w:hAnsi="Times New Roman" w:cs="Times New Roman"/>
              <w:b/>
              <w:szCs w:val="24"/>
            </w:rPr>
          </w:pPr>
          <w:r>
            <w:rPr>
              <w:rFonts w:ascii="Times New Roman" w:hAnsi="Times New Roman" w:cs="Times New Roman"/>
              <w:b/>
              <w:szCs w:val="24"/>
            </w:rPr>
            <w:t xml:space="preserve">DIGITAL SKILLS AND RESARCH METHODS </w:t>
          </w:r>
        </w:p>
        <w:p w14:paraId="35B893B6" w14:textId="77777777" w:rsidR="00A05D0D" w:rsidRDefault="00A05D0D" w:rsidP="00A05D0D">
          <w:pPr>
            <w:rPr>
              <w:rFonts w:ascii="Times New Roman" w:hAnsi="Times New Roman" w:cs="Times New Roman"/>
              <w:b/>
              <w:szCs w:val="24"/>
            </w:rPr>
          </w:pPr>
        </w:p>
        <w:p w14:paraId="05077CC5" w14:textId="77777777" w:rsidR="00A05D0D" w:rsidRDefault="00A05D0D" w:rsidP="00A05D0D">
          <w:pPr>
            <w:tabs>
              <w:tab w:val="left" w:pos="7830"/>
            </w:tabs>
            <w:spacing w:line="360" w:lineRule="auto"/>
            <w:jc w:val="both"/>
            <w:rPr>
              <w:rFonts w:ascii="Times New Roman" w:hAnsi="Times New Roman" w:cs="Times New Roman"/>
              <w:szCs w:val="24"/>
            </w:rPr>
          </w:pPr>
          <w:bookmarkStart w:id="0" w:name="_Hlk29224020"/>
          <w:r w:rsidRPr="004350B7">
            <w:rPr>
              <w:rFonts w:ascii="Times New Roman" w:hAnsi="Times New Roman" w:cs="Times New Roman"/>
              <w:szCs w:val="24"/>
            </w:rPr>
            <w:t xml:space="preserve">Virtual Learning Environment </w:t>
          </w:r>
        </w:p>
        <w:bookmarkEnd w:id="0"/>
        <w:p w14:paraId="0B4A4845" w14:textId="77777777" w:rsidR="00A05D0D" w:rsidRPr="008430C3" w:rsidRDefault="00A05D0D" w:rsidP="00A05D0D">
          <w:pPr>
            <w:tabs>
              <w:tab w:val="left" w:pos="7830"/>
            </w:tabs>
            <w:spacing w:line="360" w:lineRule="auto"/>
            <w:jc w:val="both"/>
            <w:rPr>
              <w:rFonts w:ascii="Times New Roman" w:hAnsi="Times New Roman" w:cs="Times New Roman"/>
              <w:szCs w:val="24"/>
            </w:rPr>
          </w:pPr>
        </w:p>
        <w:p w14:paraId="3BC3231C" w14:textId="77777777" w:rsidR="00A05D0D" w:rsidRPr="00220B63" w:rsidRDefault="00A05D0D" w:rsidP="00A05D0D">
          <w:pPr>
            <w:rPr>
              <w:rFonts w:ascii="Times New Roman" w:hAnsi="Times New Roman" w:cs="Times New Roman"/>
              <w:bCs/>
              <w:szCs w:val="24"/>
            </w:rPr>
          </w:pPr>
          <w:r w:rsidRPr="00220B63">
            <w:rPr>
              <w:rFonts w:ascii="Times New Roman" w:hAnsi="Times New Roman" w:cs="Times New Roman"/>
              <w:bCs/>
              <w:szCs w:val="24"/>
            </w:rPr>
            <w:t xml:space="preserve">LECTURER: KOUSHIK MODAK </w:t>
          </w:r>
        </w:p>
        <w:p w14:paraId="4826AACF" w14:textId="77777777" w:rsidR="00A05D0D" w:rsidRDefault="00A05D0D" w:rsidP="00A05D0D">
          <w:pPr>
            <w:rPr>
              <w:rFonts w:ascii="Times New Roman" w:hAnsi="Times New Roman" w:cs="Times New Roman"/>
              <w:bCs/>
              <w:szCs w:val="24"/>
            </w:rPr>
          </w:pPr>
          <w:r w:rsidRPr="00220B63">
            <w:rPr>
              <w:rFonts w:ascii="Times New Roman" w:hAnsi="Times New Roman" w:cs="Times New Roman"/>
              <w:bCs/>
              <w:szCs w:val="24"/>
            </w:rPr>
            <w:t>St</w:t>
          </w:r>
          <w:r>
            <w:rPr>
              <w:rFonts w:ascii="Times New Roman" w:hAnsi="Times New Roman" w:cs="Times New Roman"/>
              <w:bCs/>
              <w:szCs w:val="24"/>
            </w:rPr>
            <w:t>udent name: Cosmin Ionut CIUC</w:t>
          </w:r>
        </w:p>
        <w:p w14:paraId="0E73A58A" w14:textId="77777777" w:rsidR="00A05D0D" w:rsidRDefault="00A05D0D" w:rsidP="00A05D0D">
          <w:pPr>
            <w:rPr>
              <w:rFonts w:ascii="Times New Roman" w:hAnsi="Times New Roman" w:cs="Times New Roman"/>
              <w:bCs/>
              <w:szCs w:val="24"/>
            </w:rPr>
          </w:pPr>
          <w:r>
            <w:rPr>
              <w:rFonts w:ascii="Times New Roman" w:hAnsi="Times New Roman" w:cs="Times New Roman"/>
              <w:bCs/>
              <w:szCs w:val="24"/>
            </w:rPr>
            <w:t>Student id: 1815909</w:t>
          </w:r>
        </w:p>
        <w:p w14:paraId="05A2468D" w14:textId="77777777" w:rsidR="00A05D0D" w:rsidRDefault="00A05D0D" w:rsidP="00A05D0D">
          <w:pPr>
            <w:rPr>
              <w:rFonts w:ascii="Times New Roman" w:hAnsi="Times New Roman" w:cs="Times New Roman"/>
              <w:bCs/>
              <w:szCs w:val="24"/>
            </w:rPr>
          </w:pPr>
        </w:p>
        <w:p w14:paraId="3D79312A" w14:textId="77777777" w:rsidR="00A05D0D" w:rsidRDefault="00A05D0D" w:rsidP="00A05D0D">
          <w:pPr>
            <w:rPr>
              <w:rFonts w:ascii="Times New Roman" w:hAnsi="Times New Roman" w:cs="Times New Roman"/>
              <w:bCs/>
              <w:szCs w:val="24"/>
            </w:rPr>
          </w:pPr>
        </w:p>
        <w:p w14:paraId="6D5FFCF6" w14:textId="77777777" w:rsidR="00A05D0D" w:rsidRDefault="00A05D0D" w:rsidP="00A05D0D">
          <w:pPr>
            <w:rPr>
              <w:rFonts w:ascii="Times New Roman" w:hAnsi="Times New Roman" w:cs="Times New Roman"/>
              <w:bCs/>
              <w:szCs w:val="24"/>
            </w:rPr>
          </w:pPr>
        </w:p>
        <w:p w14:paraId="16784801" w14:textId="77777777" w:rsidR="00A05D0D" w:rsidRDefault="00A05D0D" w:rsidP="00A05D0D">
          <w:pPr>
            <w:rPr>
              <w:rFonts w:ascii="Times New Roman" w:hAnsi="Times New Roman" w:cs="Times New Roman"/>
              <w:bCs/>
              <w:szCs w:val="24"/>
            </w:rPr>
          </w:pPr>
        </w:p>
        <w:p w14:paraId="1F6F11BA" w14:textId="77777777" w:rsidR="00A05D0D" w:rsidRDefault="00A05D0D" w:rsidP="00A05D0D">
          <w:pPr>
            <w:rPr>
              <w:rFonts w:ascii="Times New Roman" w:hAnsi="Times New Roman" w:cs="Times New Roman"/>
              <w:bCs/>
              <w:szCs w:val="24"/>
            </w:rPr>
          </w:pPr>
        </w:p>
        <w:p w14:paraId="0307CB5D" w14:textId="77777777" w:rsidR="00A05D0D" w:rsidRDefault="00A05D0D" w:rsidP="00A05D0D">
          <w:pPr>
            <w:rPr>
              <w:rFonts w:ascii="Times New Roman" w:hAnsi="Times New Roman" w:cs="Times New Roman"/>
              <w:bCs/>
              <w:szCs w:val="24"/>
            </w:rPr>
          </w:pPr>
        </w:p>
        <w:p w14:paraId="5D116A80" w14:textId="77777777" w:rsidR="00A05D0D" w:rsidRPr="00774459" w:rsidRDefault="00A05D0D" w:rsidP="00A05D0D">
          <w:pPr>
            <w:rPr>
              <w:rFonts w:ascii="Times New Roman" w:hAnsi="Times New Roman" w:cs="Times New Roman"/>
              <w:bCs/>
              <w:szCs w:val="24"/>
            </w:rPr>
          </w:pPr>
        </w:p>
      </w:sdtContent>
    </w:sdt>
    <w:p w14:paraId="002FA7CB" w14:textId="77777777" w:rsidR="00A05D0D" w:rsidRPr="00774459" w:rsidRDefault="00A05D0D" w:rsidP="00A05D0D"/>
    <w:p w14:paraId="3F44C175" w14:textId="77777777" w:rsidR="00A05D0D" w:rsidRDefault="00A05D0D" w:rsidP="00A05D0D"/>
    <w:p w14:paraId="4BBE6D83" w14:textId="77777777" w:rsidR="00A05D0D" w:rsidRDefault="00A05D0D" w:rsidP="00A05D0D"/>
    <w:p w14:paraId="637C11CE" w14:textId="77777777" w:rsidR="00A05D0D" w:rsidRDefault="00A05D0D" w:rsidP="00A05D0D"/>
    <w:p w14:paraId="29C3F629" w14:textId="77777777" w:rsidR="00A05D0D" w:rsidRPr="008430C3" w:rsidRDefault="00A05D0D" w:rsidP="00A05D0D"/>
    <w:p w14:paraId="5DC75311" w14:textId="77777777" w:rsidR="00A05D0D" w:rsidRDefault="00A05D0D" w:rsidP="00A05D0D"/>
    <w:p w14:paraId="42CA9AA7" w14:textId="77777777" w:rsidR="00A05D0D"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szCs w:val="24"/>
        </w:rPr>
        <w:lastRenderedPageBreak/>
        <w:t xml:space="preserve">         </w:t>
      </w:r>
      <w:r w:rsidRPr="004350B7">
        <w:rPr>
          <w:rFonts w:ascii="Times New Roman" w:hAnsi="Times New Roman" w:cs="Times New Roman"/>
          <w:szCs w:val="24"/>
        </w:rPr>
        <w:t>Access the impact of Virtual Learning Environment on students learning at the University of Wales Trinity Saint David London Campus.</w:t>
      </w:r>
    </w:p>
    <w:p w14:paraId="719BCC96" w14:textId="77777777" w:rsidR="00A05D0D" w:rsidRDefault="00A05D0D" w:rsidP="00A05D0D">
      <w:pPr>
        <w:tabs>
          <w:tab w:val="left" w:pos="7290"/>
          <w:tab w:val="left" w:pos="7830"/>
        </w:tabs>
        <w:spacing w:line="360" w:lineRule="auto"/>
        <w:jc w:val="both"/>
        <w:rPr>
          <w:rFonts w:ascii="Times New Roman" w:hAnsi="Times New Roman" w:cs="Times New Roman"/>
          <w:szCs w:val="24"/>
        </w:rPr>
      </w:pPr>
      <w:r>
        <w:rPr>
          <w:rFonts w:ascii="Times New Roman" w:hAnsi="Times New Roman" w:cs="Times New Roman"/>
          <w:szCs w:val="24"/>
        </w:rPr>
        <w:t xml:space="preserve">         </w:t>
      </w:r>
      <w:r w:rsidRPr="004350B7">
        <w:rPr>
          <w:rFonts w:ascii="Times New Roman" w:hAnsi="Times New Roman" w:cs="Times New Roman"/>
          <w:szCs w:val="24"/>
        </w:rPr>
        <w:t>The research paper is developed to understand the use of an online virtual learning environment on the student. Various research on the use and development of technology for the internet and education sector are generally in two areas, these are the techniques which year used and deployed in on campus and in classrooms. And some technologies are used for providing teaching and learning experience to off-campus students. Understanding these technologies is essential as it will help both students and as well as the university in designing and applying effective virtual learning experience. Frequently universities use a combination of online tools</w:t>
      </w:r>
      <w:r>
        <w:rPr>
          <w:rFonts w:ascii="Times New Roman" w:hAnsi="Times New Roman" w:cs="Times New Roman"/>
          <w:szCs w:val="24"/>
        </w:rPr>
        <w:t xml:space="preserve">, </w:t>
      </w:r>
      <w:r w:rsidRPr="004350B7">
        <w:rPr>
          <w:rFonts w:ascii="Times New Roman" w:hAnsi="Times New Roman" w:cs="Times New Roman"/>
          <w:szCs w:val="24"/>
        </w:rPr>
        <w:t>along with face to face teaching experience to its students. This helps them in accessing the learning material multiple times which results in establishment their learning</w:t>
      </w:r>
      <w:r>
        <w:rPr>
          <w:rFonts w:ascii="Times New Roman" w:hAnsi="Times New Roman" w:cs="Times New Roman"/>
          <w:szCs w:val="24"/>
        </w:rPr>
        <w:t xml:space="preserve"> and</w:t>
      </w:r>
      <w:r w:rsidRPr="004350B7">
        <w:rPr>
          <w:rFonts w:ascii="Times New Roman" w:hAnsi="Times New Roman" w:cs="Times New Roman"/>
          <w:szCs w:val="24"/>
        </w:rPr>
        <w:t xml:space="preserve"> improve the performance. The research will focus its efforts on the assessment of the impact of a virtual learning environment with the help of both primary and secondary research data. The research will use both qualitative and quantitative research methods. The key impact on using the VLE system is the reediness for learning and the second advantage is the integration of learners in the educational process by providing flexible access to resources. Moreover, it is clear students who were able to attend the </w:t>
      </w:r>
      <w:bookmarkStart w:id="1" w:name="_Toc28632021"/>
    </w:p>
    <w:p w14:paraId="0104811F" w14:textId="77777777" w:rsidR="00A05D0D" w:rsidRPr="006D13E7" w:rsidRDefault="00A05D0D" w:rsidP="00A05D0D">
      <w:pPr>
        <w:tabs>
          <w:tab w:val="left" w:pos="7290"/>
          <w:tab w:val="left" w:pos="7830"/>
        </w:tabs>
        <w:spacing w:line="360" w:lineRule="auto"/>
        <w:jc w:val="both"/>
        <w:rPr>
          <w:rFonts w:ascii="Times New Roman" w:hAnsi="Times New Roman" w:cs="Times New Roman"/>
          <w:szCs w:val="24"/>
        </w:rPr>
      </w:pPr>
      <w:r>
        <w:t xml:space="preserve">      </w:t>
      </w:r>
      <w:r w:rsidRPr="004350B7">
        <w:t>OBJECTIVES</w:t>
      </w:r>
      <w:bookmarkEnd w:id="1"/>
      <w:r w:rsidRPr="004350B7">
        <w:tab/>
      </w:r>
    </w:p>
    <w:p w14:paraId="24DA21A9" w14:textId="77777777" w:rsidR="00A05D0D" w:rsidRPr="004350B7" w:rsidRDefault="00A05D0D" w:rsidP="00A05D0D">
      <w:pPr>
        <w:tabs>
          <w:tab w:val="left" w:pos="7830"/>
        </w:tabs>
        <w:spacing w:line="360" w:lineRule="auto"/>
        <w:jc w:val="both"/>
        <w:rPr>
          <w:rFonts w:ascii="Times New Roman" w:hAnsi="Times New Roman" w:cs="Times New Roman"/>
          <w:szCs w:val="24"/>
        </w:rPr>
      </w:pPr>
      <w:r w:rsidRPr="004350B7">
        <w:rPr>
          <w:rFonts w:ascii="Times New Roman" w:hAnsi="Times New Roman" w:cs="Times New Roman"/>
          <w:szCs w:val="24"/>
        </w:rPr>
        <w:t>The main objective for research includes;</w:t>
      </w:r>
    </w:p>
    <w:p w14:paraId="5F4A07FE" w14:textId="77777777" w:rsidR="00A05D0D" w:rsidRPr="00774459" w:rsidRDefault="00A05D0D" w:rsidP="00A05D0D">
      <w:pPr>
        <w:tabs>
          <w:tab w:val="left" w:pos="7830"/>
        </w:tabs>
        <w:spacing w:line="360" w:lineRule="auto"/>
        <w:jc w:val="both"/>
        <w:rPr>
          <w:rFonts w:ascii="Times New Roman" w:hAnsi="Times New Roman" w:cs="Times New Roman"/>
          <w:szCs w:val="24"/>
        </w:rPr>
      </w:pPr>
      <w:r w:rsidRPr="00774459">
        <w:rPr>
          <w:rFonts w:ascii="Times New Roman" w:hAnsi="Times New Roman" w:cs="Times New Roman"/>
          <w:szCs w:val="24"/>
        </w:rPr>
        <w:t>Assessment of various technological tools used in education at the University of Wales Trinity Saint David London Campus</w:t>
      </w:r>
    </w:p>
    <w:p w14:paraId="36217813" w14:textId="77777777" w:rsidR="00A05D0D" w:rsidRPr="00774459" w:rsidRDefault="00A05D0D" w:rsidP="00A05D0D">
      <w:pPr>
        <w:tabs>
          <w:tab w:val="left" w:pos="7830"/>
        </w:tabs>
        <w:spacing w:line="360" w:lineRule="auto"/>
        <w:jc w:val="both"/>
        <w:rPr>
          <w:rFonts w:ascii="Times New Roman" w:hAnsi="Times New Roman" w:cs="Times New Roman"/>
          <w:szCs w:val="24"/>
        </w:rPr>
      </w:pPr>
      <w:r w:rsidRPr="00774459">
        <w:rPr>
          <w:rFonts w:ascii="Times New Roman" w:hAnsi="Times New Roman" w:cs="Times New Roman"/>
          <w:szCs w:val="24"/>
        </w:rPr>
        <w:t>Study the impact of virtual learning environment for the students of the University of Wales Trinity Saint David London Campus</w:t>
      </w:r>
    </w:p>
    <w:p w14:paraId="3D083623" w14:textId="77777777" w:rsidR="00A05D0D" w:rsidRPr="00774459" w:rsidRDefault="00A05D0D" w:rsidP="00A05D0D">
      <w:pPr>
        <w:tabs>
          <w:tab w:val="left" w:pos="7830"/>
        </w:tabs>
        <w:spacing w:line="360" w:lineRule="auto"/>
        <w:jc w:val="both"/>
        <w:rPr>
          <w:rFonts w:ascii="Times New Roman" w:hAnsi="Times New Roman" w:cs="Times New Roman"/>
          <w:szCs w:val="24"/>
        </w:rPr>
      </w:pPr>
      <w:r w:rsidRPr="00774459">
        <w:rPr>
          <w:rFonts w:ascii="Times New Roman" w:hAnsi="Times New Roman" w:cs="Times New Roman"/>
          <w:szCs w:val="24"/>
        </w:rPr>
        <w:t>How Virtual Learning Environment can be implemented and used at the University of Wales Trinity Saint David London Campus</w:t>
      </w:r>
      <w:bookmarkStart w:id="2" w:name="_Toc28632022"/>
    </w:p>
    <w:p w14:paraId="7F11B042" w14:textId="77777777" w:rsidR="00A05D0D" w:rsidRPr="006D13E7" w:rsidRDefault="00A05D0D" w:rsidP="00A05D0D">
      <w:pPr>
        <w:tabs>
          <w:tab w:val="left" w:pos="7830"/>
        </w:tabs>
        <w:spacing w:line="360" w:lineRule="auto"/>
        <w:ind w:left="360"/>
        <w:jc w:val="both"/>
        <w:rPr>
          <w:rFonts w:ascii="Times New Roman" w:hAnsi="Times New Roman" w:cs="Times New Roman"/>
          <w:szCs w:val="24"/>
        </w:rPr>
      </w:pPr>
      <w:r w:rsidRPr="004350B7">
        <w:t>METHODOLOGY</w:t>
      </w:r>
      <w:bookmarkEnd w:id="2"/>
      <w:r w:rsidRPr="004350B7">
        <w:tab/>
      </w:r>
    </w:p>
    <w:p w14:paraId="64A3C21F" w14:textId="77777777" w:rsidR="00A05D0D" w:rsidRDefault="00A05D0D" w:rsidP="00A05D0D">
      <w:pPr>
        <w:tabs>
          <w:tab w:val="left" w:pos="1822"/>
          <w:tab w:val="left" w:pos="7830"/>
        </w:tabs>
        <w:spacing w:line="360" w:lineRule="auto"/>
        <w:jc w:val="both"/>
        <w:rPr>
          <w:rFonts w:ascii="Times New Roman" w:hAnsi="Times New Roman" w:cs="Times New Roman"/>
          <w:szCs w:val="24"/>
        </w:rPr>
      </w:pPr>
      <w:r>
        <w:rPr>
          <w:rFonts w:ascii="Times New Roman" w:hAnsi="Times New Roman" w:cs="Times New Roman"/>
          <w:szCs w:val="24"/>
        </w:rPr>
        <w:lastRenderedPageBreak/>
        <w:t xml:space="preserve">     </w:t>
      </w:r>
      <w:r w:rsidRPr="004350B7">
        <w:rPr>
          <w:rFonts w:ascii="Times New Roman" w:hAnsi="Times New Roman" w:cs="Times New Roman"/>
          <w:szCs w:val="24"/>
        </w:rPr>
        <w:t>The research will focus its efforts on the assessment of the impact of a virtual learning environment with the help of both primary and secondary research data. For any type of research, it is important to understand what is done to achieve the project objectives. It is also important to understand how the research ideas were</w:t>
      </w:r>
      <w:r>
        <w:rPr>
          <w:rFonts w:ascii="Times New Roman" w:hAnsi="Times New Roman" w:cs="Times New Roman"/>
          <w:szCs w:val="24"/>
        </w:rPr>
        <w:t xml:space="preserve"> to</w:t>
      </w:r>
      <w:r w:rsidRPr="004350B7">
        <w:rPr>
          <w:rFonts w:ascii="Times New Roman" w:hAnsi="Times New Roman" w:cs="Times New Roman"/>
          <w:szCs w:val="24"/>
        </w:rPr>
        <w:t xml:space="preserve"> find. This ensures that the research is consistent and valid. The research will use both qualitative and quantitative research methods. The qualitative method is the best method to describe, understanding and fast profundity knowledge</w:t>
      </w:r>
      <w:r>
        <w:rPr>
          <w:rFonts w:ascii="Times New Roman" w:hAnsi="Times New Roman" w:cs="Times New Roman"/>
          <w:szCs w:val="24"/>
        </w:rPr>
        <w:t>,</w:t>
      </w:r>
      <w:r w:rsidRPr="004350B7">
        <w:rPr>
          <w:rFonts w:ascii="Times New Roman" w:hAnsi="Times New Roman" w:cs="Times New Roman"/>
          <w:szCs w:val="24"/>
        </w:rPr>
        <w:t xml:space="preserve"> about the use of a virtual learning environment. The online survey will be used for </w:t>
      </w:r>
      <w:r>
        <w:rPr>
          <w:rFonts w:ascii="Times New Roman" w:hAnsi="Times New Roman" w:cs="Times New Roman"/>
          <w:szCs w:val="24"/>
        </w:rPr>
        <w:t>obtaining</w:t>
      </w:r>
      <w:r w:rsidRPr="004350B7">
        <w:rPr>
          <w:rFonts w:ascii="Times New Roman" w:hAnsi="Times New Roman" w:cs="Times New Roman"/>
          <w:szCs w:val="24"/>
        </w:rPr>
        <w:t xml:space="preserve"> data and perceptions. Also, with the help of plans and tables, the collected data will be analyzed. The qualitative research will be showed with the help of a literature review. The literature review will help in </w:t>
      </w:r>
      <w:r>
        <w:rPr>
          <w:rFonts w:ascii="Times New Roman" w:hAnsi="Times New Roman" w:cs="Times New Roman"/>
          <w:szCs w:val="24"/>
        </w:rPr>
        <w:t>obtaining</w:t>
      </w:r>
      <w:r w:rsidRPr="004350B7">
        <w:rPr>
          <w:rFonts w:ascii="Times New Roman" w:hAnsi="Times New Roman" w:cs="Times New Roman"/>
          <w:szCs w:val="24"/>
        </w:rPr>
        <w:t xml:space="preserve"> the view of different authors which is essential to increase a profound understanding and success of virtual learning environments. </w:t>
      </w:r>
      <w:bookmarkStart w:id="3" w:name="_Toc28632023"/>
    </w:p>
    <w:p w14:paraId="795AF9B2" w14:textId="77777777" w:rsidR="00A05D0D" w:rsidRPr="006D13E7" w:rsidRDefault="00A05D0D" w:rsidP="00A05D0D">
      <w:pPr>
        <w:tabs>
          <w:tab w:val="left" w:pos="1822"/>
          <w:tab w:val="left" w:pos="7830"/>
        </w:tabs>
        <w:spacing w:line="360" w:lineRule="auto"/>
        <w:jc w:val="both"/>
        <w:rPr>
          <w:rFonts w:ascii="Times New Roman" w:hAnsi="Times New Roman" w:cs="Times New Roman"/>
          <w:szCs w:val="24"/>
        </w:rPr>
      </w:pPr>
      <w:r>
        <w:t xml:space="preserve">     </w:t>
      </w:r>
      <w:r w:rsidRPr="004350B7">
        <w:t>SECONDARY DATA ANALYSIS</w:t>
      </w:r>
      <w:bookmarkEnd w:id="3"/>
      <w:r w:rsidRPr="004350B7">
        <w:t xml:space="preserve"> </w:t>
      </w:r>
    </w:p>
    <w:p w14:paraId="322A2B15"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szCs w:val="24"/>
        </w:rPr>
        <w:t xml:space="preserve">  </w:t>
      </w:r>
      <w:r w:rsidRPr="004350B7">
        <w:rPr>
          <w:rFonts w:ascii="Times New Roman" w:hAnsi="Times New Roman" w:cs="Times New Roman"/>
          <w:szCs w:val="24"/>
        </w:rPr>
        <w:t>The virtual learning environment is mentioned to</w:t>
      </w:r>
      <w:r>
        <w:rPr>
          <w:rFonts w:ascii="Times New Roman" w:hAnsi="Times New Roman" w:cs="Times New Roman"/>
          <w:szCs w:val="24"/>
        </w:rPr>
        <w:t>,</w:t>
      </w:r>
      <w:r w:rsidRPr="004350B7">
        <w:rPr>
          <w:rFonts w:ascii="Times New Roman" w:hAnsi="Times New Roman" w:cs="Times New Roman"/>
          <w:szCs w:val="24"/>
        </w:rPr>
        <w:t xml:space="preserve"> as the use of an online environment that is capable of conduct various functions at both graduate and post-graduate education </w:t>
      </w:r>
      <w:r>
        <w:rPr>
          <w:rFonts w:ascii="Times New Roman" w:hAnsi="Times New Roman" w:cs="Times New Roman"/>
          <w:szCs w:val="24"/>
        </w:rPr>
        <w:t xml:space="preserve">at universities. According to </w:t>
      </w:r>
      <w:r>
        <w:rPr>
          <w:rFonts w:ascii="Times New Roman" w:hAnsi="Times New Roman" w:cs="Times New Roman"/>
          <w:color w:val="222222"/>
          <w:szCs w:val="24"/>
          <w:shd w:val="clear" w:color="auto" w:fill="FFFFFF"/>
        </w:rPr>
        <w:t>Guasch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2010</w:t>
      </w:r>
      <w:r w:rsidRPr="004350B7">
        <w:rPr>
          <w:rFonts w:ascii="Times New Roman" w:hAnsi="Times New Roman" w:cs="Times New Roman"/>
          <w:szCs w:val="24"/>
        </w:rPr>
        <w:t xml:space="preserve">), one of the main purposes of using VLE at the university is to support permanent learning. Also, the VLE is used for talking the modern learning and teaching community of the university. </w:t>
      </w:r>
      <w:r>
        <w:rPr>
          <w:rFonts w:ascii="Times New Roman" w:hAnsi="Times New Roman" w:cs="Times New Roman"/>
          <w:color w:val="222222"/>
          <w:szCs w:val="24"/>
          <w:shd w:val="clear" w:color="auto" w:fill="FFFFFF"/>
        </w:rPr>
        <w:t>Stricker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2011</w:t>
      </w:r>
      <w:r w:rsidRPr="004350B7">
        <w:rPr>
          <w:rFonts w:ascii="Times New Roman" w:hAnsi="Times New Roman" w:cs="Times New Roman"/>
          <w:szCs w:val="24"/>
        </w:rPr>
        <w:t xml:space="preserve">) state that the VLE is an effective strategy for not only the university, which is using these tools, but it is also an effective strategy for growing the learning and teaching community with another university as well. The content which is loaded on the VLE platform is considered into various disciplines which is helpful for both students as well as teachers. One important point about Virtual Learning Environment is mentioned by </w:t>
      </w:r>
      <w:r w:rsidRPr="003C5B6B">
        <w:rPr>
          <w:rFonts w:ascii="Times New Roman" w:hAnsi="Times New Roman" w:cs="Times New Roman"/>
          <w:color w:val="222222"/>
          <w:szCs w:val="24"/>
          <w:shd w:val="clear" w:color="auto" w:fill="FFFFFF"/>
        </w:rPr>
        <w:t>Bogler</w:t>
      </w:r>
      <w:r>
        <w:rPr>
          <w:rFonts w:ascii="Times New Roman" w:hAnsi="Times New Roman" w:cs="Times New Roman"/>
          <w:color w:val="222222"/>
          <w:szCs w:val="24"/>
          <w:shd w:val="clear" w:color="auto" w:fill="FFFFFF"/>
        </w:rPr>
        <w:t xml:space="preserve">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2013</w:t>
      </w:r>
      <w:r>
        <w:rPr>
          <w:rFonts w:ascii="Times New Roman" w:hAnsi="Times New Roman" w:cs="Times New Roman"/>
          <w:szCs w:val="24"/>
        </w:rPr>
        <w:t>)</w:t>
      </w:r>
      <w:r w:rsidRPr="004350B7">
        <w:rPr>
          <w:rFonts w:ascii="Times New Roman" w:hAnsi="Times New Roman" w:cs="Times New Roman"/>
          <w:szCs w:val="24"/>
        </w:rPr>
        <w:t xml:space="preserve"> i.e. the learning lessons are developed by very qualified faculty members of the university </w:t>
      </w:r>
      <w:r>
        <w:rPr>
          <w:rFonts w:ascii="Times New Roman" w:hAnsi="Times New Roman" w:cs="Times New Roman"/>
          <w:szCs w:val="24"/>
        </w:rPr>
        <w:t>,</w:t>
      </w:r>
      <w:r w:rsidRPr="004350B7">
        <w:rPr>
          <w:rFonts w:ascii="Times New Roman" w:hAnsi="Times New Roman" w:cs="Times New Roman"/>
          <w:szCs w:val="24"/>
        </w:rPr>
        <w:t xml:space="preserve">also </w:t>
      </w:r>
      <w:r>
        <w:rPr>
          <w:rFonts w:ascii="Times New Roman" w:hAnsi="Times New Roman" w:cs="Times New Roman"/>
          <w:color w:val="222222"/>
          <w:szCs w:val="24"/>
          <w:shd w:val="clear" w:color="auto" w:fill="FFFFFF"/>
        </w:rPr>
        <w:t>Lameras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2012</w:t>
      </w:r>
      <w:r w:rsidRPr="004350B7">
        <w:rPr>
          <w:rFonts w:ascii="Times New Roman" w:hAnsi="Times New Roman" w:cs="Times New Roman"/>
          <w:szCs w:val="24"/>
        </w:rPr>
        <w:t>) statuses, that is the responsibility of the university to make sure that it is continually corrected, reviewed by expert employees. They can also help in the manage, oversee and coordinate in content conception. One of the actual methods to make sure the quality and adjustment</w:t>
      </w:r>
      <w:r>
        <w:rPr>
          <w:rFonts w:ascii="Times New Roman" w:hAnsi="Times New Roman" w:cs="Times New Roman"/>
          <w:szCs w:val="24"/>
        </w:rPr>
        <w:t>,</w:t>
      </w:r>
      <w:r w:rsidRPr="004350B7">
        <w:rPr>
          <w:rFonts w:ascii="Times New Roman" w:hAnsi="Times New Roman" w:cs="Times New Roman"/>
          <w:szCs w:val="24"/>
        </w:rPr>
        <w:t xml:space="preserve"> of the content are to make sure that the content goes through multiple levels of severe peer-reviewing and academic vetting. Moreover</w:t>
      </w:r>
      <w:r>
        <w:rPr>
          <w:rFonts w:ascii="Times New Roman" w:hAnsi="Times New Roman" w:cs="Times New Roman"/>
          <w:szCs w:val="24"/>
        </w:rPr>
        <w:t xml:space="preserve">, </w:t>
      </w:r>
      <w:r>
        <w:rPr>
          <w:rFonts w:ascii="Times New Roman" w:hAnsi="Times New Roman" w:cs="Times New Roman"/>
          <w:color w:val="222222"/>
          <w:szCs w:val="24"/>
          <w:shd w:val="clear" w:color="auto" w:fill="FFFFFF"/>
        </w:rPr>
        <w:t>Ryan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2013</w:t>
      </w:r>
      <w:r w:rsidRPr="004350B7">
        <w:rPr>
          <w:rFonts w:ascii="Times New Roman" w:hAnsi="Times New Roman" w:cs="Times New Roman"/>
          <w:szCs w:val="24"/>
        </w:rPr>
        <w:t>) public that the VLE contain of multiple plans of learning resources such as audio, video, short films which are necessary to picture the students to increase digital skill</w:t>
      </w:r>
      <w:r>
        <w:rPr>
          <w:rFonts w:ascii="Times New Roman" w:hAnsi="Times New Roman" w:cs="Times New Roman"/>
          <w:szCs w:val="24"/>
        </w:rPr>
        <w:t>,</w:t>
      </w:r>
      <w:r w:rsidRPr="004350B7">
        <w:rPr>
          <w:rFonts w:ascii="Times New Roman" w:hAnsi="Times New Roman" w:cs="Times New Roman"/>
          <w:szCs w:val="24"/>
        </w:rPr>
        <w:t xml:space="preserve"> in using these tools and techniques for getting educated. According to </w:t>
      </w:r>
      <w:r w:rsidRPr="003C5B6B">
        <w:rPr>
          <w:rFonts w:ascii="Times New Roman" w:hAnsi="Times New Roman" w:cs="Times New Roman"/>
          <w:color w:val="222222"/>
          <w:szCs w:val="24"/>
          <w:shd w:val="clear" w:color="auto" w:fill="FFFFFF"/>
        </w:rPr>
        <w:t>Wolff</w:t>
      </w:r>
      <w:r>
        <w:rPr>
          <w:rFonts w:ascii="Times New Roman" w:hAnsi="Times New Roman" w:cs="Times New Roman"/>
          <w:color w:val="222222"/>
          <w:szCs w:val="24"/>
          <w:shd w:val="clear" w:color="auto" w:fill="FFFFFF"/>
        </w:rPr>
        <w:t xml:space="preserve">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2013</w:t>
      </w:r>
      <w:r w:rsidRPr="004350B7">
        <w:rPr>
          <w:rFonts w:ascii="Times New Roman" w:hAnsi="Times New Roman" w:cs="Times New Roman"/>
          <w:szCs w:val="24"/>
        </w:rPr>
        <w:t xml:space="preserve">), it is very difficult to public the exact time where </w:t>
      </w:r>
      <w:r w:rsidRPr="004350B7">
        <w:rPr>
          <w:rFonts w:ascii="Times New Roman" w:hAnsi="Times New Roman" w:cs="Times New Roman"/>
          <w:szCs w:val="24"/>
        </w:rPr>
        <w:lastRenderedPageBreak/>
        <w:t xml:space="preserve">VLE became popular in UK universities. But, </w:t>
      </w:r>
      <w:r>
        <w:rPr>
          <w:rFonts w:ascii="Times New Roman" w:hAnsi="Times New Roman" w:cs="Times New Roman"/>
          <w:color w:val="222222"/>
          <w:szCs w:val="24"/>
          <w:shd w:val="clear" w:color="auto" w:fill="FFFFFF"/>
        </w:rPr>
        <w:t>Weibel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2012</w:t>
      </w:r>
      <w:r w:rsidRPr="004350B7">
        <w:rPr>
          <w:rFonts w:ascii="Times New Roman" w:hAnsi="Times New Roman" w:cs="Times New Roman"/>
          <w:szCs w:val="24"/>
        </w:rPr>
        <w:t xml:space="preserve">) state that the UK's Open University is actuality used VLE technology1970’s, but only after 2000 the universities started using commercial computers were used in VLE systems. Adding further information </w:t>
      </w:r>
      <w:r>
        <w:rPr>
          <w:rFonts w:ascii="Times New Roman" w:hAnsi="Times New Roman" w:cs="Times New Roman"/>
          <w:color w:val="222222"/>
          <w:szCs w:val="24"/>
          <w:shd w:val="clear" w:color="auto" w:fill="FFFFFF"/>
        </w:rPr>
        <w:t>Lukman and Krajnc</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2012</w:t>
      </w:r>
      <w:r w:rsidRPr="004350B7">
        <w:rPr>
          <w:rFonts w:ascii="Times New Roman" w:hAnsi="Times New Roman" w:cs="Times New Roman"/>
          <w:szCs w:val="24"/>
        </w:rPr>
        <w:t>)</w:t>
      </w:r>
      <w:r>
        <w:rPr>
          <w:rFonts w:ascii="Times New Roman" w:hAnsi="Times New Roman" w:cs="Times New Roman"/>
          <w:szCs w:val="24"/>
        </w:rPr>
        <w:t>,</w:t>
      </w:r>
      <w:r w:rsidRPr="004350B7">
        <w:rPr>
          <w:rFonts w:ascii="Times New Roman" w:hAnsi="Times New Roman" w:cs="Times New Roman"/>
          <w:szCs w:val="24"/>
        </w:rPr>
        <w:t xml:space="preserve"> mentions that during this time the first computer based VLE system “Blackboard” was patented. Also, </w:t>
      </w:r>
      <w:r w:rsidRPr="003C5B6B">
        <w:rPr>
          <w:rFonts w:ascii="Times New Roman" w:hAnsi="Times New Roman" w:cs="Times New Roman"/>
          <w:color w:val="222222"/>
          <w:szCs w:val="24"/>
          <w:shd w:val="clear" w:color="auto" w:fill="FFFFFF"/>
        </w:rPr>
        <w:t>Vaganova</w:t>
      </w:r>
      <w:r>
        <w:rPr>
          <w:rFonts w:ascii="Times New Roman" w:hAnsi="Times New Roman" w:cs="Times New Roman"/>
          <w:color w:val="222222"/>
          <w:szCs w:val="24"/>
          <w:shd w:val="clear" w:color="auto" w:fill="FFFFFF"/>
        </w:rPr>
        <w:t xml:space="preserve">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2017</w:t>
      </w:r>
      <w:r w:rsidRPr="004350B7">
        <w:rPr>
          <w:rFonts w:ascii="Times New Roman" w:hAnsi="Times New Roman" w:cs="Times New Roman"/>
          <w:szCs w:val="24"/>
        </w:rPr>
        <w:t>) state that by 2010 the Blackboard VLE was being used by more than 3700 educational institutions, this makes it clear that the VLE has become an effective method for teaching and learning at universities. Another important VLE is “Moodle”, it was introduced during 2001. (</w:t>
      </w:r>
      <w:r>
        <w:rPr>
          <w:rFonts w:ascii="Times New Roman" w:hAnsi="Times New Roman" w:cs="Times New Roman"/>
          <w:color w:val="222222"/>
          <w:szCs w:val="24"/>
          <w:shd w:val="clear" w:color="auto" w:fill="FFFFFF"/>
        </w:rPr>
        <w:t>Hung and Chou</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2015</w:t>
      </w:r>
      <w:r w:rsidRPr="004350B7">
        <w:rPr>
          <w:rFonts w:ascii="Times New Roman" w:hAnsi="Times New Roman" w:cs="Times New Roman"/>
          <w:szCs w:val="24"/>
        </w:rPr>
        <w:t>) have mentioned the main goal of developing the Moodle was to help educators create online courses which were focused on interactions and collaborative construction of content. The effectiveness of VLE in UK universities can be attributed to the fact that in 2008-9 about 92% of the educational institutes in the UK are using VLE. The virtual learning environment is mostly being used for uploading assignments and there was no facility such as an interactive learning environment.</w:t>
      </w:r>
      <w:r>
        <w:rPr>
          <w:rFonts w:ascii="Times New Roman" w:hAnsi="Times New Roman" w:cs="Times New Roman"/>
          <w:szCs w:val="24"/>
        </w:rPr>
        <w:t xml:space="preserve"> </w:t>
      </w:r>
      <w:r w:rsidRPr="004350B7">
        <w:rPr>
          <w:rFonts w:ascii="Times New Roman" w:hAnsi="Times New Roman" w:cs="Times New Roman"/>
          <w:szCs w:val="24"/>
        </w:rPr>
        <w:t>VLE technology can provide creative teaching to the learner. It helps</w:t>
      </w:r>
      <w:r>
        <w:rPr>
          <w:rFonts w:ascii="Times New Roman" w:hAnsi="Times New Roman" w:cs="Times New Roman"/>
          <w:szCs w:val="24"/>
        </w:rPr>
        <w:t>,</w:t>
      </w:r>
      <w:r w:rsidRPr="004350B7">
        <w:rPr>
          <w:rFonts w:ascii="Times New Roman" w:hAnsi="Times New Roman" w:cs="Times New Roman"/>
          <w:szCs w:val="24"/>
        </w:rPr>
        <w:t xml:space="preserve"> in providing</w:t>
      </w:r>
      <w:r>
        <w:rPr>
          <w:rFonts w:ascii="Times New Roman" w:hAnsi="Times New Roman" w:cs="Times New Roman"/>
          <w:szCs w:val="24"/>
        </w:rPr>
        <w:t>,</w:t>
      </w:r>
      <w:r w:rsidRPr="004350B7">
        <w:rPr>
          <w:rFonts w:ascii="Times New Roman" w:hAnsi="Times New Roman" w:cs="Times New Roman"/>
          <w:szCs w:val="24"/>
        </w:rPr>
        <w:t xml:space="preserve"> access to content along with the flexibility of delivery.</w:t>
      </w:r>
    </w:p>
    <w:p w14:paraId="16C3A391" w14:textId="77777777" w:rsidR="00A05D0D"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szCs w:val="24"/>
        </w:rPr>
        <w:t xml:space="preserve">    </w:t>
      </w:r>
      <w:r w:rsidRPr="004350B7">
        <w:rPr>
          <w:rFonts w:ascii="Times New Roman" w:hAnsi="Times New Roman" w:cs="Times New Roman"/>
          <w:szCs w:val="24"/>
        </w:rPr>
        <w:t xml:space="preserve">Several studies on the impact of VLE indicate that it can have a positive impact on students learning capability. According to </w:t>
      </w:r>
      <w:r>
        <w:rPr>
          <w:rFonts w:ascii="Times New Roman" w:hAnsi="Times New Roman" w:cs="Times New Roman"/>
          <w:color w:val="222222"/>
          <w:szCs w:val="24"/>
          <w:shd w:val="clear" w:color="auto" w:fill="FFFFFF"/>
        </w:rPr>
        <w:t>Ward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2010</w:t>
      </w:r>
      <w:r w:rsidRPr="004350B7">
        <w:rPr>
          <w:rFonts w:ascii="Times New Roman" w:hAnsi="Times New Roman" w:cs="Times New Roman"/>
          <w:szCs w:val="24"/>
        </w:rPr>
        <w:t>), the use of online combined tools helps in online communication which led</w:t>
      </w:r>
      <w:r>
        <w:rPr>
          <w:rFonts w:ascii="Times New Roman" w:hAnsi="Times New Roman" w:cs="Times New Roman"/>
          <w:szCs w:val="24"/>
        </w:rPr>
        <w:t>,</w:t>
      </w:r>
      <w:r w:rsidRPr="004350B7">
        <w:rPr>
          <w:rFonts w:ascii="Times New Roman" w:hAnsi="Times New Roman" w:cs="Times New Roman"/>
          <w:szCs w:val="24"/>
        </w:rPr>
        <w:t xml:space="preserve"> to a better understanding of analytical skills. The students were able to perform better</w:t>
      </w:r>
      <w:r>
        <w:rPr>
          <w:rFonts w:ascii="Times New Roman" w:hAnsi="Times New Roman" w:cs="Times New Roman"/>
          <w:szCs w:val="24"/>
        </w:rPr>
        <w:t>,</w:t>
      </w:r>
      <w:r w:rsidRPr="004350B7">
        <w:rPr>
          <w:rFonts w:ascii="Times New Roman" w:hAnsi="Times New Roman" w:cs="Times New Roman"/>
          <w:szCs w:val="24"/>
        </w:rPr>
        <w:t xml:space="preserve"> on standardized tests on reading, language, and vocabulary. The students who used the online platform we're able to perform better as compared to students who did not use the software for getting the knowledge. So, </w:t>
      </w:r>
      <w:r>
        <w:rPr>
          <w:rFonts w:ascii="Times New Roman" w:hAnsi="Times New Roman" w:cs="Times New Roman"/>
          <w:color w:val="222222"/>
          <w:szCs w:val="24"/>
          <w:shd w:val="clear" w:color="auto" w:fill="FFFFFF"/>
        </w:rPr>
        <w:t>Malott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2014</w:t>
      </w:r>
      <w:r w:rsidRPr="004350B7">
        <w:rPr>
          <w:rFonts w:ascii="Times New Roman" w:hAnsi="Times New Roman" w:cs="Times New Roman"/>
          <w:szCs w:val="24"/>
        </w:rPr>
        <w:t>)</w:t>
      </w:r>
      <w:r>
        <w:rPr>
          <w:rFonts w:ascii="Times New Roman" w:hAnsi="Times New Roman" w:cs="Times New Roman"/>
          <w:szCs w:val="24"/>
        </w:rPr>
        <w:t>,</w:t>
      </w:r>
      <w:r w:rsidRPr="004350B7">
        <w:rPr>
          <w:rFonts w:ascii="Times New Roman" w:hAnsi="Times New Roman" w:cs="Times New Roman"/>
          <w:szCs w:val="24"/>
        </w:rPr>
        <w:t xml:space="preserve"> states that the VLE can exploit the reflection of students and helps in developing progressive thoughts and independent thinking.</w:t>
      </w:r>
      <w:r>
        <w:rPr>
          <w:rFonts w:ascii="Times New Roman" w:hAnsi="Times New Roman" w:cs="Times New Roman"/>
          <w:szCs w:val="24"/>
        </w:rPr>
        <w:t xml:space="preserve">          </w:t>
      </w:r>
      <w:r w:rsidRPr="004350B7">
        <w:rPr>
          <w:rFonts w:ascii="Times New Roman" w:hAnsi="Times New Roman" w:cs="Times New Roman"/>
          <w:szCs w:val="24"/>
        </w:rPr>
        <w:t xml:space="preserve">Also, </w:t>
      </w:r>
      <w:r>
        <w:rPr>
          <w:rFonts w:ascii="Times New Roman" w:hAnsi="Times New Roman" w:cs="Times New Roman"/>
          <w:color w:val="222222"/>
          <w:szCs w:val="24"/>
          <w:shd w:val="clear" w:color="auto" w:fill="FFFFFF"/>
        </w:rPr>
        <w:t>Stricker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2011</w:t>
      </w:r>
      <w:r w:rsidRPr="004350B7">
        <w:rPr>
          <w:rFonts w:ascii="Times New Roman" w:hAnsi="Times New Roman" w:cs="Times New Roman"/>
          <w:szCs w:val="24"/>
        </w:rPr>
        <w:t xml:space="preserve">) state that students with access to technology such as computer-assisted instructions, integrated learning, simulation software, and collective system technology and design and programming technology indicate a positive result on research tests, standardized test, and national tests. </w:t>
      </w:r>
      <w:r>
        <w:rPr>
          <w:rFonts w:ascii="Times New Roman" w:hAnsi="Times New Roman" w:cs="Times New Roman"/>
          <w:color w:val="222222"/>
          <w:szCs w:val="24"/>
          <w:shd w:val="clear" w:color="auto" w:fill="FFFFFF"/>
        </w:rPr>
        <w:t>Guasch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2010</w:t>
      </w:r>
      <w:r w:rsidRPr="004350B7">
        <w:rPr>
          <w:rFonts w:ascii="Times New Roman" w:hAnsi="Times New Roman" w:cs="Times New Roman"/>
          <w:szCs w:val="24"/>
        </w:rPr>
        <w:t>) states</w:t>
      </w:r>
      <w:r>
        <w:rPr>
          <w:rFonts w:ascii="Times New Roman" w:hAnsi="Times New Roman" w:cs="Times New Roman"/>
          <w:szCs w:val="24"/>
        </w:rPr>
        <w:t>,</w:t>
      </w:r>
      <w:r w:rsidRPr="004350B7">
        <w:rPr>
          <w:rFonts w:ascii="Times New Roman" w:hAnsi="Times New Roman" w:cs="Times New Roman"/>
          <w:szCs w:val="24"/>
        </w:rPr>
        <w:t xml:space="preserve"> that getting access to the VLE system that the graduate's students were more likely to access their courses from their home and undergraduate students felt more excited and enthusiasti</w:t>
      </w:r>
      <w:r>
        <w:rPr>
          <w:rFonts w:ascii="Times New Roman" w:hAnsi="Times New Roman" w:cs="Times New Roman"/>
          <w:szCs w:val="24"/>
        </w:rPr>
        <w:t>c</w:t>
      </w:r>
      <w:r w:rsidRPr="004350B7">
        <w:rPr>
          <w:rFonts w:ascii="Times New Roman" w:hAnsi="Times New Roman" w:cs="Times New Roman"/>
          <w:szCs w:val="24"/>
        </w:rPr>
        <w:t xml:space="preserve"> by using the technology in learning. Likewise, </w:t>
      </w:r>
      <w:r w:rsidRPr="003C5B6B">
        <w:rPr>
          <w:rFonts w:ascii="Times New Roman" w:hAnsi="Times New Roman" w:cs="Times New Roman"/>
          <w:color w:val="222222"/>
          <w:szCs w:val="24"/>
          <w:shd w:val="clear" w:color="auto" w:fill="FFFFFF"/>
        </w:rPr>
        <w:t>Bogler</w:t>
      </w:r>
      <w:r>
        <w:rPr>
          <w:rFonts w:ascii="Times New Roman" w:hAnsi="Times New Roman" w:cs="Times New Roman"/>
          <w:color w:val="222222"/>
          <w:szCs w:val="24"/>
          <w:shd w:val="clear" w:color="auto" w:fill="FFFFFF"/>
        </w:rPr>
        <w:t xml:space="preserve">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2013</w:t>
      </w:r>
      <w:r w:rsidRPr="004350B7">
        <w:rPr>
          <w:rFonts w:ascii="Times New Roman" w:hAnsi="Times New Roman" w:cs="Times New Roman"/>
          <w:szCs w:val="24"/>
        </w:rPr>
        <w:t xml:space="preserve">) public that the use of VLE by business students indicates that they have a positive impact and they were able to increase the enthusiasm, confidence, and capacity, the students were able to create their knowledge by creating collaborative experience and helped the students by developing </w:t>
      </w:r>
      <w:r w:rsidRPr="004350B7">
        <w:rPr>
          <w:rFonts w:ascii="Times New Roman" w:hAnsi="Times New Roman" w:cs="Times New Roman"/>
          <w:szCs w:val="24"/>
        </w:rPr>
        <w:lastRenderedPageBreak/>
        <w:t>employment skills and capabilities. In support of t</w:t>
      </w:r>
      <w:r>
        <w:rPr>
          <w:rFonts w:ascii="Times New Roman" w:hAnsi="Times New Roman" w:cs="Times New Roman"/>
          <w:szCs w:val="24"/>
        </w:rPr>
        <w:t xml:space="preserve">his discussion </w:t>
      </w:r>
      <w:r w:rsidRPr="003C5B6B">
        <w:rPr>
          <w:rFonts w:ascii="Times New Roman" w:hAnsi="Times New Roman" w:cs="Times New Roman"/>
          <w:color w:val="222222"/>
          <w:szCs w:val="24"/>
          <w:shd w:val="clear" w:color="auto" w:fill="FFFFFF"/>
        </w:rPr>
        <w:t>Vaganova</w:t>
      </w:r>
      <w:r>
        <w:rPr>
          <w:rFonts w:ascii="Times New Roman" w:hAnsi="Times New Roman" w:cs="Times New Roman"/>
          <w:color w:val="222222"/>
          <w:szCs w:val="24"/>
          <w:shd w:val="clear" w:color="auto" w:fill="FFFFFF"/>
        </w:rPr>
        <w:t xml:space="preserve"> et al.</w:t>
      </w:r>
      <w:r w:rsidRPr="003C5B6B">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C5B6B">
        <w:rPr>
          <w:rFonts w:ascii="Times New Roman" w:hAnsi="Times New Roman" w:cs="Times New Roman"/>
          <w:color w:val="222222"/>
          <w:szCs w:val="24"/>
          <w:shd w:val="clear" w:color="auto" w:fill="FFFFFF"/>
        </w:rPr>
        <w:t>2017</w:t>
      </w:r>
      <w:r w:rsidRPr="004350B7">
        <w:rPr>
          <w:rFonts w:ascii="Times New Roman" w:hAnsi="Times New Roman" w:cs="Times New Roman"/>
          <w:szCs w:val="24"/>
        </w:rPr>
        <w:t>) states</w:t>
      </w:r>
      <w:r>
        <w:rPr>
          <w:rFonts w:ascii="Times New Roman" w:hAnsi="Times New Roman" w:cs="Times New Roman"/>
          <w:szCs w:val="24"/>
        </w:rPr>
        <w:t xml:space="preserve">, </w:t>
      </w:r>
      <w:r w:rsidRPr="004350B7">
        <w:rPr>
          <w:rFonts w:ascii="Times New Roman" w:hAnsi="Times New Roman" w:cs="Times New Roman"/>
          <w:szCs w:val="24"/>
        </w:rPr>
        <w:t xml:space="preserve">that the classroom-based "introverts" were able to show “extrovert” behavior online platforms and online discussion forums and were more active. </w:t>
      </w:r>
      <w:r>
        <w:rPr>
          <w:rFonts w:ascii="Times New Roman" w:hAnsi="Times New Roman" w:cs="Times New Roman"/>
          <w:szCs w:val="24"/>
        </w:rPr>
        <w:t>T</w:t>
      </w:r>
      <w:r w:rsidRPr="004350B7">
        <w:rPr>
          <w:rFonts w:ascii="Times New Roman" w:hAnsi="Times New Roman" w:cs="Times New Roman"/>
          <w:szCs w:val="24"/>
        </w:rPr>
        <w:t>he technology-based education system can easily improve the quality of learning and intellectual achievement. More than 79% of students said that learning using VLE indicates that it made a positive impact</w:t>
      </w:r>
      <w:r>
        <w:rPr>
          <w:rFonts w:ascii="Times New Roman" w:hAnsi="Times New Roman" w:cs="Times New Roman"/>
          <w:szCs w:val="24"/>
        </w:rPr>
        <w:t>,</w:t>
      </w:r>
      <w:r w:rsidRPr="004350B7">
        <w:rPr>
          <w:rFonts w:ascii="Times New Roman" w:hAnsi="Times New Roman" w:cs="Times New Roman"/>
          <w:szCs w:val="24"/>
        </w:rPr>
        <w:t xml:space="preserve"> as they were able to understand more and another 28% indicated that they prefer the traditional teaching methods. </w:t>
      </w:r>
      <w:r>
        <w:rPr>
          <w:rFonts w:ascii="Times New Roman" w:hAnsi="Times New Roman" w:cs="Times New Roman"/>
          <w:szCs w:val="24"/>
        </w:rPr>
        <w:t>The best positive impact of V</w:t>
      </w:r>
      <w:r w:rsidRPr="004350B7">
        <w:rPr>
          <w:rFonts w:ascii="Times New Roman" w:hAnsi="Times New Roman" w:cs="Times New Roman"/>
          <w:szCs w:val="24"/>
        </w:rPr>
        <w:t>L</w:t>
      </w:r>
      <w:r>
        <w:rPr>
          <w:rFonts w:ascii="Times New Roman" w:hAnsi="Times New Roman" w:cs="Times New Roman"/>
          <w:szCs w:val="24"/>
        </w:rPr>
        <w:t>E</w:t>
      </w:r>
      <w:r w:rsidRPr="004350B7">
        <w:rPr>
          <w:rFonts w:ascii="Times New Roman" w:hAnsi="Times New Roman" w:cs="Times New Roman"/>
          <w:szCs w:val="24"/>
        </w:rPr>
        <w:t xml:space="preserve"> on students is that the students get the opportunity for reinforced learning and students were able to catch up on the missed material.</w:t>
      </w:r>
      <w:r>
        <w:rPr>
          <w:rFonts w:ascii="Times New Roman" w:hAnsi="Times New Roman" w:cs="Times New Roman"/>
          <w:szCs w:val="24"/>
        </w:rPr>
        <w:t xml:space="preserve"> A</w:t>
      </w:r>
      <w:r w:rsidRPr="004350B7">
        <w:rPr>
          <w:rFonts w:ascii="Times New Roman" w:hAnsi="Times New Roman" w:cs="Times New Roman"/>
          <w:szCs w:val="24"/>
        </w:rPr>
        <w:t xml:space="preserve">ccess to class with an element of online learning has more outcomes as compared to face to face classes.  </w:t>
      </w:r>
      <w:r>
        <w:rPr>
          <w:rFonts w:ascii="Times New Roman" w:hAnsi="Times New Roman" w:cs="Times New Roman"/>
          <w:szCs w:val="24"/>
        </w:rPr>
        <w:t>T</w:t>
      </w:r>
      <w:r w:rsidRPr="004350B7">
        <w:rPr>
          <w:rFonts w:ascii="Times New Roman" w:hAnsi="Times New Roman" w:cs="Times New Roman"/>
          <w:szCs w:val="24"/>
        </w:rPr>
        <w:t>he top three advantages of using VLE are improved organization of information and communication across the university, it delivers support in learning from home and increased opportunity to support</w:t>
      </w:r>
      <w:r>
        <w:rPr>
          <w:rFonts w:ascii="Times New Roman" w:hAnsi="Times New Roman" w:cs="Times New Roman"/>
          <w:szCs w:val="24"/>
        </w:rPr>
        <w:t xml:space="preserve"> </w:t>
      </w:r>
      <w:r w:rsidRPr="004350B7">
        <w:rPr>
          <w:rFonts w:ascii="Times New Roman" w:hAnsi="Times New Roman" w:cs="Times New Roman"/>
          <w:szCs w:val="24"/>
        </w:rPr>
        <w:t>independent and personalized learning. This is effective because it was able to deliver improved students' choice and independence.</w:t>
      </w:r>
      <w:bookmarkStart w:id="4" w:name="_Toc28632024"/>
    </w:p>
    <w:p w14:paraId="6A66AA78" w14:textId="77777777" w:rsidR="00A05D0D" w:rsidRPr="00DD5D33" w:rsidRDefault="00A05D0D" w:rsidP="00A05D0D">
      <w:pPr>
        <w:tabs>
          <w:tab w:val="left" w:pos="7830"/>
        </w:tabs>
        <w:spacing w:line="360" w:lineRule="auto"/>
        <w:jc w:val="both"/>
        <w:rPr>
          <w:rFonts w:ascii="Times New Roman" w:hAnsi="Times New Roman" w:cs="Times New Roman"/>
          <w:szCs w:val="24"/>
        </w:rPr>
      </w:pPr>
      <w:r w:rsidRPr="004350B7">
        <w:t>PRIMARY DATA ANALYSIS</w:t>
      </w:r>
      <w:bookmarkEnd w:id="4"/>
      <w:r w:rsidRPr="004350B7">
        <w:t xml:space="preserve"> </w:t>
      </w:r>
    </w:p>
    <w:p w14:paraId="7FA6B1A7" w14:textId="77777777" w:rsidR="00A05D0D" w:rsidRPr="009E0135" w:rsidRDefault="00A05D0D" w:rsidP="00A05D0D">
      <w:pPr>
        <w:rPr>
          <w:b/>
        </w:rPr>
      </w:pPr>
      <w:bookmarkStart w:id="5" w:name="_Toc27583192"/>
      <w:r w:rsidRPr="009E0135">
        <w:rPr>
          <w:b/>
        </w:rPr>
        <w:t>QUESTIONNAIRE ANALYSIS</w:t>
      </w:r>
      <w:bookmarkEnd w:id="5"/>
    </w:p>
    <w:p w14:paraId="38FA61BC" w14:textId="77777777" w:rsidR="00A05D0D" w:rsidRDefault="00A05D0D" w:rsidP="00A05D0D">
      <w:pPr>
        <w:spacing w:line="360" w:lineRule="auto"/>
        <w:rPr>
          <w:rFonts w:ascii="Times New Roman" w:hAnsi="Times New Roman" w:cs="Times New Roman"/>
          <w:szCs w:val="24"/>
        </w:rPr>
      </w:pPr>
    </w:p>
    <w:p w14:paraId="78842BC1" w14:textId="77777777" w:rsidR="00A05D0D" w:rsidRPr="00046491" w:rsidRDefault="00A05D0D" w:rsidP="00A05D0D">
      <w:pPr>
        <w:spacing w:line="360" w:lineRule="auto"/>
        <w:rPr>
          <w:rFonts w:ascii="Times New Roman" w:hAnsi="Times New Roman" w:cs="Times New Roman"/>
          <w:b/>
          <w:bCs/>
          <w:szCs w:val="24"/>
        </w:rPr>
      </w:pPr>
      <w:r w:rsidRPr="00046491">
        <w:rPr>
          <w:rFonts w:ascii="Times New Roman" w:hAnsi="Times New Roman" w:cs="Times New Roman"/>
          <w:b/>
          <w:bCs/>
          <w:szCs w:val="24"/>
        </w:rPr>
        <w:t>Q1</w:t>
      </w:r>
      <w:r>
        <w:rPr>
          <w:rFonts w:ascii="Times New Roman" w:hAnsi="Times New Roman" w:cs="Times New Roman"/>
          <w:b/>
          <w:bCs/>
          <w:szCs w:val="24"/>
        </w:rPr>
        <w:t>.</w:t>
      </w:r>
      <w:r w:rsidRPr="00046491">
        <w:rPr>
          <w:rFonts w:ascii="Times New Roman" w:hAnsi="Times New Roman" w:cs="Times New Roman"/>
          <w:b/>
          <w:bCs/>
          <w:szCs w:val="24"/>
        </w:rPr>
        <w:t xml:space="preserve"> Please selects your gender.</w:t>
      </w:r>
    </w:p>
    <w:tbl>
      <w:tblPr>
        <w:tblStyle w:val="TableGrid"/>
        <w:tblW w:w="9600" w:type="dxa"/>
        <w:tblLook w:val="04A0" w:firstRow="1" w:lastRow="0" w:firstColumn="1" w:lastColumn="0" w:noHBand="0" w:noVBand="1"/>
      </w:tblPr>
      <w:tblGrid>
        <w:gridCol w:w="4800"/>
        <w:gridCol w:w="4800"/>
      </w:tblGrid>
      <w:tr w:rsidR="00A05D0D" w14:paraId="7A12E3C3" w14:textId="77777777" w:rsidTr="002B1EC8">
        <w:trPr>
          <w:trHeight w:val="350"/>
        </w:trPr>
        <w:tc>
          <w:tcPr>
            <w:tcW w:w="4800" w:type="dxa"/>
          </w:tcPr>
          <w:p w14:paraId="018F8FBE" w14:textId="77777777" w:rsidR="00A05D0D" w:rsidRPr="00046491" w:rsidRDefault="00A05D0D" w:rsidP="002B1EC8">
            <w:pPr>
              <w:pStyle w:val="NoSpacing"/>
              <w:rPr>
                <w:rFonts w:ascii="Times New Roman" w:hAnsi="Times New Roman" w:cs="Times New Roman"/>
                <w:b/>
                <w:bCs/>
                <w:szCs w:val="24"/>
              </w:rPr>
            </w:pPr>
            <w:r w:rsidRPr="00046491">
              <w:rPr>
                <w:rFonts w:ascii="Times New Roman" w:hAnsi="Times New Roman" w:cs="Times New Roman"/>
                <w:b/>
                <w:bCs/>
                <w:szCs w:val="24"/>
              </w:rPr>
              <w:t>Option</w:t>
            </w:r>
          </w:p>
        </w:tc>
        <w:tc>
          <w:tcPr>
            <w:tcW w:w="4800" w:type="dxa"/>
          </w:tcPr>
          <w:p w14:paraId="7B8A0C9D" w14:textId="77777777" w:rsidR="00A05D0D" w:rsidRPr="00046491" w:rsidRDefault="00A05D0D" w:rsidP="002B1EC8">
            <w:pPr>
              <w:pStyle w:val="NoSpacing"/>
              <w:rPr>
                <w:rFonts w:ascii="Times New Roman" w:hAnsi="Times New Roman" w:cs="Times New Roman"/>
                <w:b/>
                <w:bCs/>
                <w:szCs w:val="24"/>
              </w:rPr>
            </w:pPr>
            <w:r w:rsidRPr="00046491">
              <w:rPr>
                <w:rFonts w:ascii="Times New Roman" w:hAnsi="Times New Roman" w:cs="Times New Roman"/>
                <w:b/>
                <w:bCs/>
                <w:szCs w:val="24"/>
              </w:rPr>
              <w:t>Respondent</w:t>
            </w:r>
          </w:p>
        </w:tc>
      </w:tr>
      <w:tr w:rsidR="00A05D0D" w14:paraId="0ECF183F" w14:textId="77777777" w:rsidTr="002B1EC8">
        <w:trPr>
          <w:trHeight w:val="296"/>
        </w:trPr>
        <w:tc>
          <w:tcPr>
            <w:tcW w:w="4800" w:type="dxa"/>
          </w:tcPr>
          <w:p w14:paraId="41B89777" w14:textId="77777777" w:rsidR="00A05D0D" w:rsidRPr="00046491" w:rsidRDefault="00A05D0D" w:rsidP="002B1EC8">
            <w:pPr>
              <w:pStyle w:val="NoSpacing"/>
              <w:rPr>
                <w:rFonts w:ascii="Times New Roman" w:hAnsi="Times New Roman" w:cs="Times New Roman"/>
                <w:szCs w:val="24"/>
              </w:rPr>
            </w:pPr>
            <w:r w:rsidRPr="00046491">
              <w:rPr>
                <w:rFonts w:ascii="Times New Roman" w:hAnsi="Times New Roman" w:cs="Times New Roman"/>
                <w:szCs w:val="24"/>
              </w:rPr>
              <w:t xml:space="preserve">A. Male </w:t>
            </w:r>
          </w:p>
        </w:tc>
        <w:tc>
          <w:tcPr>
            <w:tcW w:w="4800" w:type="dxa"/>
          </w:tcPr>
          <w:p w14:paraId="61979229" w14:textId="77777777" w:rsidR="00A05D0D" w:rsidRPr="00046491" w:rsidRDefault="00A05D0D" w:rsidP="002B1EC8">
            <w:pPr>
              <w:pStyle w:val="NoSpacing"/>
              <w:rPr>
                <w:rFonts w:ascii="Times New Roman" w:hAnsi="Times New Roman" w:cs="Times New Roman"/>
                <w:szCs w:val="24"/>
              </w:rPr>
            </w:pPr>
            <w:r w:rsidRPr="00046491">
              <w:rPr>
                <w:rFonts w:ascii="Times New Roman" w:hAnsi="Times New Roman" w:cs="Times New Roman"/>
                <w:szCs w:val="24"/>
              </w:rPr>
              <w:t>60</w:t>
            </w:r>
          </w:p>
        </w:tc>
      </w:tr>
      <w:tr w:rsidR="00A05D0D" w14:paraId="0CB42140" w14:textId="77777777" w:rsidTr="002B1EC8">
        <w:trPr>
          <w:trHeight w:val="233"/>
        </w:trPr>
        <w:tc>
          <w:tcPr>
            <w:tcW w:w="4800" w:type="dxa"/>
          </w:tcPr>
          <w:p w14:paraId="39E1EB33" w14:textId="77777777" w:rsidR="00A05D0D" w:rsidRPr="00046491" w:rsidRDefault="00A05D0D" w:rsidP="002B1EC8">
            <w:pPr>
              <w:pStyle w:val="NoSpacing"/>
              <w:rPr>
                <w:rFonts w:ascii="Times New Roman" w:hAnsi="Times New Roman" w:cs="Times New Roman"/>
                <w:szCs w:val="24"/>
              </w:rPr>
            </w:pPr>
            <w:r w:rsidRPr="00046491">
              <w:rPr>
                <w:rFonts w:ascii="Times New Roman" w:hAnsi="Times New Roman" w:cs="Times New Roman"/>
                <w:szCs w:val="24"/>
              </w:rPr>
              <w:t>B. Female</w:t>
            </w:r>
          </w:p>
        </w:tc>
        <w:tc>
          <w:tcPr>
            <w:tcW w:w="4800" w:type="dxa"/>
          </w:tcPr>
          <w:p w14:paraId="2B08D3DA" w14:textId="77777777" w:rsidR="00A05D0D" w:rsidRPr="00046491" w:rsidRDefault="00A05D0D" w:rsidP="002B1EC8">
            <w:pPr>
              <w:pStyle w:val="NoSpacing"/>
              <w:rPr>
                <w:rFonts w:ascii="Times New Roman" w:hAnsi="Times New Roman" w:cs="Times New Roman"/>
                <w:szCs w:val="24"/>
              </w:rPr>
            </w:pPr>
            <w:r w:rsidRPr="00046491">
              <w:rPr>
                <w:rFonts w:ascii="Times New Roman" w:hAnsi="Times New Roman" w:cs="Times New Roman"/>
                <w:szCs w:val="24"/>
              </w:rPr>
              <w:t>40</w:t>
            </w:r>
          </w:p>
        </w:tc>
      </w:tr>
    </w:tbl>
    <w:p w14:paraId="756C3990" w14:textId="77777777" w:rsidR="00A05D0D" w:rsidRPr="00046491" w:rsidRDefault="00A05D0D" w:rsidP="00A05D0D">
      <w:pPr>
        <w:pStyle w:val="NoSpacing"/>
        <w:rPr>
          <w:rFonts w:ascii="Times New Roman" w:hAnsi="Times New Roman" w:cs="Times New Roman"/>
          <w:szCs w:val="24"/>
        </w:rPr>
      </w:pPr>
    </w:p>
    <w:p w14:paraId="53E934AF" w14:textId="77777777" w:rsidR="00A05D0D" w:rsidRPr="00046491" w:rsidRDefault="00A05D0D" w:rsidP="00A05D0D">
      <w:pPr>
        <w:spacing w:line="360" w:lineRule="auto"/>
        <w:ind w:firstLine="720"/>
        <w:jc w:val="center"/>
        <w:rPr>
          <w:rFonts w:ascii="Times New Roman" w:hAnsi="Times New Roman" w:cs="Times New Roman"/>
          <w:szCs w:val="24"/>
        </w:rPr>
      </w:pPr>
      <w:r w:rsidRPr="00046491">
        <w:rPr>
          <w:rFonts w:ascii="Times New Roman" w:hAnsi="Times New Roman" w:cs="Times New Roman"/>
          <w:noProof/>
          <w:szCs w:val="24"/>
        </w:rPr>
        <w:lastRenderedPageBreak/>
        <w:drawing>
          <wp:inline distT="0" distB="0" distL="0" distR="0" wp14:anchorId="5B6CAAC0" wp14:editId="72DF68A1">
            <wp:extent cx="3962400" cy="2367643"/>
            <wp:effectExtent l="0" t="0" r="19050"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349702A7" w14:textId="77777777" w:rsidR="00A05D0D" w:rsidRDefault="00A05D0D" w:rsidP="00A05D0D">
      <w:pPr>
        <w:spacing w:line="360" w:lineRule="auto"/>
        <w:jc w:val="both"/>
        <w:rPr>
          <w:rFonts w:ascii="Times New Roman" w:hAnsi="Times New Roman" w:cs="Times New Roman"/>
          <w:szCs w:val="24"/>
        </w:rPr>
      </w:pPr>
      <w:r>
        <w:rPr>
          <w:rFonts w:ascii="Times New Roman" w:hAnsi="Times New Roman" w:cs="Times New Roman"/>
          <w:szCs w:val="24"/>
        </w:rPr>
        <w:t xml:space="preserve">    The first question in the research was to evaluate the gender of the respondents. According to the data collected for this question about 60% are male and another 40% are females. This will help in avoiding any type of unfairness in the research data.</w:t>
      </w:r>
    </w:p>
    <w:p w14:paraId="204D9BC8" w14:textId="77777777" w:rsidR="00A05D0D" w:rsidRPr="00046491" w:rsidRDefault="00A05D0D" w:rsidP="00A05D0D">
      <w:pPr>
        <w:spacing w:line="360" w:lineRule="auto"/>
        <w:rPr>
          <w:rFonts w:ascii="Times New Roman" w:hAnsi="Times New Roman" w:cs="Times New Roman"/>
          <w:b/>
          <w:bCs/>
          <w:szCs w:val="24"/>
        </w:rPr>
      </w:pPr>
      <w:r w:rsidRPr="00046491">
        <w:rPr>
          <w:rFonts w:ascii="Times New Roman" w:hAnsi="Times New Roman" w:cs="Times New Roman"/>
          <w:b/>
          <w:bCs/>
          <w:szCs w:val="24"/>
        </w:rPr>
        <w:t>Q2 Select your age group?</w:t>
      </w:r>
    </w:p>
    <w:tbl>
      <w:tblPr>
        <w:tblStyle w:val="TableGrid"/>
        <w:tblW w:w="9636" w:type="dxa"/>
        <w:tblLook w:val="04A0" w:firstRow="1" w:lastRow="0" w:firstColumn="1" w:lastColumn="0" w:noHBand="0" w:noVBand="1"/>
      </w:tblPr>
      <w:tblGrid>
        <w:gridCol w:w="4818"/>
        <w:gridCol w:w="4818"/>
      </w:tblGrid>
      <w:tr w:rsidR="00A05D0D" w14:paraId="419E2396" w14:textId="77777777" w:rsidTr="002B1EC8">
        <w:trPr>
          <w:trHeight w:val="332"/>
        </w:trPr>
        <w:tc>
          <w:tcPr>
            <w:tcW w:w="4818" w:type="dxa"/>
          </w:tcPr>
          <w:p w14:paraId="5C5E1CB3"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Option</w:t>
            </w:r>
          </w:p>
        </w:tc>
        <w:tc>
          <w:tcPr>
            <w:tcW w:w="4818" w:type="dxa"/>
          </w:tcPr>
          <w:p w14:paraId="217FDF16"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Respondent</w:t>
            </w:r>
          </w:p>
        </w:tc>
      </w:tr>
      <w:tr w:rsidR="00A05D0D" w14:paraId="6ADB81A4" w14:textId="77777777" w:rsidTr="002B1EC8">
        <w:trPr>
          <w:trHeight w:val="332"/>
        </w:trPr>
        <w:tc>
          <w:tcPr>
            <w:tcW w:w="4818" w:type="dxa"/>
          </w:tcPr>
          <w:p w14:paraId="6AC80E1A"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A. 21-30 years </w:t>
            </w:r>
          </w:p>
        </w:tc>
        <w:tc>
          <w:tcPr>
            <w:tcW w:w="4818" w:type="dxa"/>
          </w:tcPr>
          <w:p w14:paraId="17D1E8C5" w14:textId="77777777" w:rsidR="00A05D0D" w:rsidRPr="00046491" w:rsidRDefault="00A05D0D" w:rsidP="002B1EC8">
            <w:pPr>
              <w:spacing w:line="360" w:lineRule="auto"/>
              <w:rPr>
                <w:rFonts w:ascii="Times New Roman" w:hAnsi="Times New Roman" w:cs="Times New Roman"/>
                <w:szCs w:val="24"/>
              </w:rPr>
            </w:pPr>
            <w:r>
              <w:rPr>
                <w:rFonts w:ascii="Times New Roman" w:hAnsi="Times New Roman" w:cs="Times New Roman"/>
                <w:szCs w:val="24"/>
              </w:rPr>
              <w:t>60</w:t>
            </w:r>
          </w:p>
        </w:tc>
      </w:tr>
      <w:tr w:rsidR="00A05D0D" w14:paraId="63C09A2E" w14:textId="77777777" w:rsidTr="002B1EC8">
        <w:trPr>
          <w:trHeight w:val="318"/>
        </w:trPr>
        <w:tc>
          <w:tcPr>
            <w:tcW w:w="4818" w:type="dxa"/>
          </w:tcPr>
          <w:p w14:paraId="020953A3"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B. 31-40 years </w:t>
            </w:r>
          </w:p>
        </w:tc>
        <w:tc>
          <w:tcPr>
            <w:tcW w:w="4818" w:type="dxa"/>
          </w:tcPr>
          <w:p w14:paraId="3ADA4CC9" w14:textId="77777777" w:rsidR="00A05D0D" w:rsidRPr="00046491" w:rsidRDefault="00A05D0D" w:rsidP="002B1EC8">
            <w:pPr>
              <w:spacing w:line="360" w:lineRule="auto"/>
              <w:rPr>
                <w:rFonts w:ascii="Times New Roman" w:hAnsi="Times New Roman" w:cs="Times New Roman"/>
                <w:szCs w:val="24"/>
              </w:rPr>
            </w:pPr>
            <w:r>
              <w:rPr>
                <w:rFonts w:ascii="Times New Roman" w:hAnsi="Times New Roman" w:cs="Times New Roman"/>
                <w:szCs w:val="24"/>
              </w:rPr>
              <w:t>20</w:t>
            </w:r>
          </w:p>
        </w:tc>
      </w:tr>
      <w:tr w:rsidR="00A05D0D" w14:paraId="672B3ECD" w14:textId="77777777" w:rsidTr="002B1EC8">
        <w:trPr>
          <w:trHeight w:val="332"/>
        </w:trPr>
        <w:tc>
          <w:tcPr>
            <w:tcW w:w="4818" w:type="dxa"/>
          </w:tcPr>
          <w:p w14:paraId="6EE7BB69"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C. 41-50 years </w:t>
            </w:r>
          </w:p>
        </w:tc>
        <w:tc>
          <w:tcPr>
            <w:tcW w:w="4818" w:type="dxa"/>
          </w:tcPr>
          <w:p w14:paraId="4B0DB024" w14:textId="77777777" w:rsidR="00A05D0D" w:rsidRPr="00046491" w:rsidRDefault="00A05D0D" w:rsidP="002B1EC8">
            <w:pPr>
              <w:spacing w:line="360" w:lineRule="auto"/>
              <w:rPr>
                <w:rFonts w:ascii="Times New Roman" w:hAnsi="Times New Roman" w:cs="Times New Roman"/>
                <w:szCs w:val="24"/>
              </w:rPr>
            </w:pPr>
            <w:r>
              <w:rPr>
                <w:rFonts w:ascii="Times New Roman" w:hAnsi="Times New Roman" w:cs="Times New Roman"/>
                <w:szCs w:val="24"/>
              </w:rPr>
              <w:t>10</w:t>
            </w:r>
          </w:p>
        </w:tc>
      </w:tr>
      <w:tr w:rsidR="00A05D0D" w14:paraId="0190292F" w14:textId="77777777" w:rsidTr="002B1EC8">
        <w:trPr>
          <w:trHeight w:val="346"/>
        </w:trPr>
        <w:tc>
          <w:tcPr>
            <w:tcW w:w="4818" w:type="dxa"/>
          </w:tcPr>
          <w:p w14:paraId="011523A1"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D. Above 50 Years </w:t>
            </w:r>
          </w:p>
        </w:tc>
        <w:tc>
          <w:tcPr>
            <w:tcW w:w="4818" w:type="dxa"/>
          </w:tcPr>
          <w:p w14:paraId="23049335" w14:textId="77777777" w:rsidR="00A05D0D" w:rsidRPr="00046491" w:rsidRDefault="00A05D0D" w:rsidP="002B1EC8">
            <w:pPr>
              <w:spacing w:line="360" w:lineRule="auto"/>
              <w:rPr>
                <w:rFonts w:ascii="Times New Roman" w:hAnsi="Times New Roman" w:cs="Times New Roman"/>
                <w:szCs w:val="24"/>
              </w:rPr>
            </w:pPr>
            <w:r>
              <w:rPr>
                <w:rFonts w:ascii="Times New Roman" w:hAnsi="Times New Roman" w:cs="Times New Roman"/>
                <w:szCs w:val="24"/>
              </w:rPr>
              <w:t>1</w:t>
            </w:r>
            <w:r w:rsidRPr="00046491">
              <w:rPr>
                <w:rFonts w:ascii="Times New Roman" w:hAnsi="Times New Roman" w:cs="Times New Roman"/>
                <w:szCs w:val="24"/>
              </w:rPr>
              <w:t>0</w:t>
            </w:r>
          </w:p>
        </w:tc>
      </w:tr>
    </w:tbl>
    <w:p w14:paraId="12888F49" w14:textId="77777777" w:rsidR="00A05D0D" w:rsidRPr="00046491" w:rsidRDefault="00A05D0D" w:rsidP="00A05D0D">
      <w:pPr>
        <w:spacing w:line="360" w:lineRule="auto"/>
        <w:jc w:val="center"/>
        <w:rPr>
          <w:rFonts w:ascii="Times New Roman" w:hAnsi="Times New Roman" w:cs="Times New Roman"/>
          <w:szCs w:val="24"/>
        </w:rPr>
      </w:pPr>
      <w:r w:rsidRPr="00046491">
        <w:rPr>
          <w:rFonts w:ascii="Times New Roman" w:hAnsi="Times New Roman" w:cs="Times New Roman"/>
          <w:noProof/>
          <w:szCs w:val="24"/>
        </w:rPr>
        <w:lastRenderedPageBreak/>
        <w:drawing>
          <wp:inline distT="0" distB="0" distL="0" distR="0" wp14:anchorId="7FBDE35E" wp14:editId="32C88928">
            <wp:extent cx="4523015" cy="2427514"/>
            <wp:effectExtent l="19050" t="0" r="1088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BED9CE1" w14:textId="77777777" w:rsidR="00A05D0D" w:rsidRDefault="00A05D0D" w:rsidP="00A05D0D">
      <w:pPr>
        <w:spacing w:line="360" w:lineRule="auto"/>
        <w:jc w:val="both"/>
        <w:rPr>
          <w:rFonts w:ascii="Times New Roman" w:hAnsi="Times New Roman" w:cs="Times New Roman"/>
          <w:szCs w:val="24"/>
        </w:rPr>
      </w:pPr>
      <w:r>
        <w:rPr>
          <w:rFonts w:ascii="Times New Roman" w:hAnsi="Times New Roman" w:cs="Times New Roman"/>
          <w:szCs w:val="24"/>
        </w:rPr>
        <w:t xml:space="preserve">     The research survey was conducted to study the impact of VLE on students. In total 100 respondents took part in the survey. To avoid age discrimination age group of the respondent is given. 60% belong to a 21-30age group. This is obvious as most of the research was fixated on students.</w:t>
      </w:r>
    </w:p>
    <w:p w14:paraId="05A837A9" w14:textId="77777777" w:rsidR="00A05D0D" w:rsidRDefault="00A05D0D" w:rsidP="00A05D0D">
      <w:pPr>
        <w:spacing w:line="360" w:lineRule="auto"/>
        <w:rPr>
          <w:rFonts w:ascii="Times New Roman" w:hAnsi="Times New Roman" w:cs="Times New Roman"/>
          <w:szCs w:val="24"/>
        </w:rPr>
      </w:pPr>
    </w:p>
    <w:p w14:paraId="216C12A8" w14:textId="77777777" w:rsidR="00A05D0D" w:rsidRPr="00046491" w:rsidRDefault="00A05D0D" w:rsidP="00A05D0D">
      <w:pPr>
        <w:spacing w:line="360" w:lineRule="auto"/>
        <w:rPr>
          <w:rFonts w:ascii="Times New Roman" w:hAnsi="Times New Roman" w:cs="Times New Roman"/>
          <w:b/>
          <w:bCs/>
          <w:szCs w:val="24"/>
        </w:rPr>
      </w:pPr>
      <w:r>
        <w:rPr>
          <w:rFonts w:ascii="Times New Roman" w:hAnsi="Times New Roman" w:cs="Times New Roman"/>
          <w:b/>
          <w:bCs/>
          <w:szCs w:val="24"/>
        </w:rPr>
        <w:t xml:space="preserve">Q3. Do you agree that VLE improves the teaching and learning </w:t>
      </w:r>
      <w:r w:rsidRPr="00046491">
        <w:rPr>
          <w:rFonts w:ascii="Times New Roman" w:hAnsi="Times New Roman" w:cs="Times New Roman"/>
          <w:b/>
          <w:bCs/>
          <w:szCs w:val="24"/>
        </w:rPr>
        <w:t>process?</w:t>
      </w:r>
    </w:p>
    <w:tbl>
      <w:tblPr>
        <w:tblStyle w:val="TableGrid"/>
        <w:tblW w:w="9588" w:type="dxa"/>
        <w:tblLook w:val="04A0" w:firstRow="1" w:lastRow="0" w:firstColumn="1" w:lastColumn="0" w:noHBand="0" w:noVBand="1"/>
      </w:tblPr>
      <w:tblGrid>
        <w:gridCol w:w="4794"/>
        <w:gridCol w:w="4794"/>
      </w:tblGrid>
      <w:tr w:rsidR="00A05D0D" w14:paraId="4052AA60" w14:textId="77777777" w:rsidTr="002B1EC8">
        <w:trPr>
          <w:trHeight w:val="416"/>
        </w:trPr>
        <w:tc>
          <w:tcPr>
            <w:tcW w:w="4794" w:type="dxa"/>
          </w:tcPr>
          <w:p w14:paraId="4A147CB7"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Option</w:t>
            </w:r>
          </w:p>
        </w:tc>
        <w:tc>
          <w:tcPr>
            <w:tcW w:w="4794" w:type="dxa"/>
          </w:tcPr>
          <w:p w14:paraId="0F014F7A"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Respondent</w:t>
            </w:r>
          </w:p>
        </w:tc>
      </w:tr>
      <w:tr w:rsidR="00A05D0D" w14:paraId="0FE789A0" w14:textId="77777777" w:rsidTr="002B1EC8">
        <w:trPr>
          <w:trHeight w:val="416"/>
        </w:trPr>
        <w:tc>
          <w:tcPr>
            <w:tcW w:w="4794" w:type="dxa"/>
          </w:tcPr>
          <w:p w14:paraId="3E5F0169"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A. Strongly agree</w:t>
            </w:r>
          </w:p>
        </w:tc>
        <w:tc>
          <w:tcPr>
            <w:tcW w:w="4794" w:type="dxa"/>
          </w:tcPr>
          <w:p w14:paraId="5DC5FF7F"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7</w:t>
            </w:r>
            <w:r w:rsidRPr="00046491">
              <w:rPr>
                <w:rFonts w:ascii="Times New Roman" w:hAnsi="Times New Roman" w:cs="Times New Roman"/>
                <w:szCs w:val="24"/>
              </w:rPr>
              <w:t>5%</w:t>
            </w:r>
          </w:p>
        </w:tc>
      </w:tr>
      <w:tr w:rsidR="00A05D0D" w14:paraId="241F910E" w14:textId="77777777" w:rsidTr="002B1EC8">
        <w:trPr>
          <w:trHeight w:val="398"/>
        </w:trPr>
        <w:tc>
          <w:tcPr>
            <w:tcW w:w="4794" w:type="dxa"/>
          </w:tcPr>
          <w:p w14:paraId="40977479"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B. Strongly disagree </w:t>
            </w:r>
          </w:p>
        </w:tc>
        <w:tc>
          <w:tcPr>
            <w:tcW w:w="4794" w:type="dxa"/>
          </w:tcPr>
          <w:p w14:paraId="0D5C2C63"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1</w:t>
            </w:r>
            <w:r w:rsidRPr="00046491">
              <w:rPr>
                <w:rFonts w:ascii="Times New Roman" w:hAnsi="Times New Roman" w:cs="Times New Roman"/>
                <w:szCs w:val="24"/>
              </w:rPr>
              <w:t>0%</w:t>
            </w:r>
          </w:p>
        </w:tc>
      </w:tr>
      <w:tr w:rsidR="00A05D0D" w14:paraId="7262AE3C" w14:textId="77777777" w:rsidTr="002B1EC8">
        <w:trPr>
          <w:trHeight w:val="416"/>
        </w:trPr>
        <w:tc>
          <w:tcPr>
            <w:tcW w:w="4794" w:type="dxa"/>
          </w:tcPr>
          <w:p w14:paraId="6A0C9DAD"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C. Neutral </w:t>
            </w:r>
          </w:p>
        </w:tc>
        <w:tc>
          <w:tcPr>
            <w:tcW w:w="4794" w:type="dxa"/>
          </w:tcPr>
          <w:p w14:paraId="0109DCA7" w14:textId="77777777" w:rsidR="00A05D0D" w:rsidRPr="00046491" w:rsidRDefault="00A05D0D" w:rsidP="002B1EC8">
            <w:pPr>
              <w:spacing w:line="360" w:lineRule="auto"/>
              <w:jc w:val="center"/>
              <w:rPr>
                <w:rFonts w:ascii="Times New Roman" w:hAnsi="Times New Roman" w:cs="Times New Roman"/>
                <w:szCs w:val="24"/>
              </w:rPr>
            </w:pPr>
            <w:r w:rsidRPr="00046491">
              <w:rPr>
                <w:rFonts w:ascii="Times New Roman" w:hAnsi="Times New Roman" w:cs="Times New Roman"/>
                <w:szCs w:val="24"/>
              </w:rPr>
              <w:t>15%</w:t>
            </w:r>
          </w:p>
        </w:tc>
      </w:tr>
    </w:tbl>
    <w:p w14:paraId="4EC31D26" w14:textId="77777777" w:rsidR="00A05D0D" w:rsidRPr="00046491" w:rsidRDefault="00A05D0D" w:rsidP="00A05D0D">
      <w:pPr>
        <w:spacing w:line="360" w:lineRule="auto"/>
        <w:rPr>
          <w:rFonts w:ascii="Times New Roman" w:hAnsi="Times New Roman" w:cs="Times New Roman"/>
          <w:szCs w:val="24"/>
        </w:rPr>
      </w:pPr>
    </w:p>
    <w:p w14:paraId="2E4208A8" w14:textId="77777777" w:rsidR="00A05D0D" w:rsidRPr="00046491" w:rsidRDefault="00A05D0D" w:rsidP="00A05D0D">
      <w:pPr>
        <w:spacing w:line="360" w:lineRule="auto"/>
        <w:jc w:val="center"/>
        <w:rPr>
          <w:rFonts w:ascii="Times New Roman" w:hAnsi="Times New Roman" w:cs="Times New Roman"/>
          <w:szCs w:val="24"/>
        </w:rPr>
      </w:pPr>
      <w:r w:rsidRPr="00046491">
        <w:rPr>
          <w:rFonts w:ascii="Times New Roman" w:hAnsi="Times New Roman" w:cs="Times New Roman"/>
          <w:noProof/>
          <w:szCs w:val="24"/>
        </w:rPr>
        <w:lastRenderedPageBreak/>
        <w:drawing>
          <wp:inline distT="0" distB="0" distL="0" distR="0" wp14:anchorId="52428EAF" wp14:editId="5E68B088">
            <wp:extent cx="4095750" cy="2413000"/>
            <wp:effectExtent l="19050" t="0" r="1905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652E44E" w14:textId="77777777" w:rsidR="00A05D0D" w:rsidRDefault="00A05D0D" w:rsidP="00A05D0D">
      <w:pPr>
        <w:spacing w:line="360" w:lineRule="auto"/>
        <w:rPr>
          <w:rFonts w:ascii="Times New Roman" w:hAnsi="Times New Roman" w:cs="Times New Roman"/>
          <w:szCs w:val="24"/>
        </w:rPr>
      </w:pPr>
      <w:r>
        <w:rPr>
          <w:rFonts w:ascii="Times New Roman" w:hAnsi="Times New Roman" w:cs="Times New Roman"/>
          <w:szCs w:val="24"/>
        </w:rPr>
        <w:t xml:space="preserve">    Virtual Learning Environment helps in educating the teaching and learning course at the university. 75% of respondents agree by the report while 10% disagree and the other 15% are neutral on the research question.</w:t>
      </w:r>
    </w:p>
    <w:p w14:paraId="250D64EC" w14:textId="77777777" w:rsidR="00A05D0D" w:rsidRPr="00046491" w:rsidRDefault="00A05D0D" w:rsidP="00A05D0D">
      <w:pPr>
        <w:spacing w:line="360" w:lineRule="auto"/>
        <w:rPr>
          <w:rFonts w:ascii="Times New Roman" w:hAnsi="Times New Roman" w:cs="Times New Roman"/>
          <w:b/>
          <w:bCs/>
          <w:szCs w:val="24"/>
        </w:rPr>
      </w:pPr>
      <w:r>
        <w:rPr>
          <w:rFonts w:ascii="Times New Roman" w:hAnsi="Times New Roman" w:cs="Times New Roman"/>
          <w:b/>
          <w:bCs/>
          <w:szCs w:val="24"/>
        </w:rPr>
        <w:t xml:space="preserve">    </w:t>
      </w:r>
      <w:r w:rsidRPr="00046491">
        <w:rPr>
          <w:rFonts w:ascii="Times New Roman" w:hAnsi="Times New Roman" w:cs="Times New Roman"/>
          <w:b/>
          <w:bCs/>
          <w:szCs w:val="24"/>
        </w:rPr>
        <w:t xml:space="preserve">Q4. Do you believe that </w:t>
      </w:r>
      <w:r>
        <w:rPr>
          <w:rFonts w:ascii="Times New Roman" w:hAnsi="Times New Roman" w:cs="Times New Roman"/>
          <w:b/>
          <w:bCs/>
          <w:szCs w:val="24"/>
        </w:rPr>
        <w:t xml:space="preserve">VLE and technological tools are </w:t>
      </w:r>
      <w:r w:rsidRPr="00046491">
        <w:rPr>
          <w:rFonts w:ascii="Times New Roman" w:hAnsi="Times New Roman" w:cs="Times New Roman"/>
          <w:b/>
          <w:bCs/>
          <w:szCs w:val="24"/>
        </w:rPr>
        <w:t xml:space="preserve">simply </w:t>
      </w:r>
      <w:r>
        <w:rPr>
          <w:rFonts w:ascii="Times New Roman" w:hAnsi="Times New Roman" w:cs="Times New Roman"/>
          <w:b/>
          <w:bCs/>
          <w:szCs w:val="24"/>
        </w:rPr>
        <w:t xml:space="preserve">the </w:t>
      </w:r>
      <w:r w:rsidRPr="00046491">
        <w:rPr>
          <w:rFonts w:ascii="Times New Roman" w:hAnsi="Times New Roman" w:cs="Times New Roman"/>
          <w:b/>
          <w:bCs/>
          <w:szCs w:val="24"/>
        </w:rPr>
        <w:t xml:space="preserve">wastage of </w:t>
      </w:r>
      <w:r>
        <w:rPr>
          <w:rFonts w:ascii="Times New Roman" w:hAnsi="Times New Roman" w:cs="Times New Roman"/>
          <w:b/>
          <w:bCs/>
          <w:szCs w:val="24"/>
        </w:rPr>
        <w:t xml:space="preserve">university financial </w:t>
      </w:r>
      <w:r w:rsidRPr="00046491">
        <w:rPr>
          <w:rFonts w:ascii="Times New Roman" w:hAnsi="Times New Roman" w:cs="Times New Roman"/>
          <w:b/>
          <w:bCs/>
          <w:szCs w:val="24"/>
        </w:rPr>
        <w:t>resources?</w:t>
      </w:r>
    </w:p>
    <w:tbl>
      <w:tblPr>
        <w:tblStyle w:val="TableGrid"/>
        <w:tblW w:w="0" w:type="auto"/>
        <w:tblLook w:val="04A0" w:firstRow="1" w:lastRow="0" w:firstColumn="1" w:lastColumn="0" w:noHBand="0" w:noVBand="1"/>
      </w:tblPr>
      <w:tblGrid>
        <w:gridCol w:w="4669"/>
        <w:gridCol w:w="4681"/>
      </w:tblGrid>
      <w:tr w:rsidR="00A05D0D" w14:paraId="64EE6CBA" w14:textId="77777777" w:rsidTr="002B1EC8">
        <w:trPr>
          <w:trHeight w:val="459"/>
        </w:trPr>
        <w:tc>
          <w:tcPr>
            <w:tcW w:w="4788" w:type="dxa"/>
          </w:tcPr>
          <w:p w14:paraId="0DE56A62"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Option</w:t>
            </w:r>
          </w:p>
        </w:tc>
        <w:tc>
          <w:tcPr>
            <w:tcW w:w="4788" w:type="dxa"/>
          </w:tcPr>
          <w:p w14:paraId="352EF15E"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Respondent</w:t>
            </w:r>
          </w:p>
        </w:tc>
      </w:tr>
      <w:tr w:rsidR="00A05D0D" w14:paraId="3552588B" w14:textId="77777777" w:rsidTr="002B1EC8">
        <w:trPr>
          <w:trHeight w:val="459"/>
        </w:trPr>
        <w:tc>
          <w:tcPr>
            <w:tcW w:w="4788" w:type="dxa"/>
          </w:tcPr>
          <w:p w14:paraId="29CE03A6"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A. Strongly agree</w:t>
            </w:r>
          </w:p>
        </w:tc>
        <w:tc>
          <w:tcPr>
            <w:tcW w:w="4788" w:type="dxa"/>
          </w:tcPr>
          <w:p w14:paraId="5F6EB63E" w14:textId="77777777" w:rsidR="00A05D0D" w:rsidRPr="00046491" w:rsidRDefault="00A05D0D" w:rsidP="002B1EC8">
            <w:pPr>
              <w:spacing w:line="360" w:lineRule="auto"/>
              <w:jc w:val="center"/>
              <w:rPr>
                <w:rFonts w:ascii="Times New Roman" w:hAnsi="Times New Roman" w:cs="Times New Roman"/>
                <w:szCs w:val="24"/>
              </w:rPr>
            </w:pPr>
            <w:r w:rsidRPr="00046491">
              <w:rPr>
                <w:rFonts w:ascii="Times New Roman" w:hAnsi="Times New Roman" w:cs="Times New Roman"/>
                <w:szCs w:val="24"/>
              </w:rPr>
              <w:t>25%</w:t>
            </w:r>
          </w:p>
        </w:tc>
      </w:tr>
      <w:tr w:rsidR="00A05D0D" w14:paraId="0384EB70" w14:textId="77777777" w:rsidTr="002B1EC8">
        <w:trPr>
          <w:trHeight w:val="439"/>
        </w:trPr>
        <w:tc>
          <w:tcPr>
            <w:tcW w:w="4788" w:type="dxa"/>
          </w:tcPr>
          <w:p w14:paraId="331B952D"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B. Strongly disagree </w:t>
            </w:r>
          </w:p>
        </w:tc>
        <w:tc>
          <w:tcPr>
            <w:tcW w:w="4788" w:type="dxa"/>
          </w:tcPr>
          <w:p w14:paraId="4436C088"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65</w:t>
            </w:r>
            <w:r w:rsidRPr="00046491">
              <w:rPr>
                <w:rFonts w:ascii="Times New Roman" w:hAnsi="Times New Roman" w:cs="Times New Roman"/>
                <w:szCs w:val="24"/>
              </w:rPr>
              <w:t>%</w:t>
            </w:r>
          </w:p>
        </w:tc>
      </w:tr>
      <w:tr w:rsidR="00A05D0D" w14:paraId="1D16410D" w14:textId="77777777" w:rsidTr="002B1EC8">
        <w:trPr>
          <w:trHeight w:val="479"/>
        </w:trPr>
        <w:tc>
          <w:tcPr>
            <w:tcW w:w="4788" w:type="dxa"/>
          </w:tcPr>
          <w:p w14:paraId="1D48ECD9"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C. Neutral </w:t>
            </w:r>
          </w:p>
        </w:tc>
        <w:tc>
          <w:tcPr>
            <w:tcW w:w="4788" w:type="dxa"/>
          </w:tcPr>
          <w:p w14:paraId="11B30D69"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10</w:t>
            </w:r>
            <w:r w:rsidRPr="00046491">
              <w:rPr>
                <w:rFonts w:ascii="Times New Roman" w:hAnsi="Times New Roman" w:cs="Times New Roman"/>
                <w:szCs w:val="24"/>
              </w:rPr>
              <w:t>%</w:t>
            </w:r>
          </w:p>
        </w:tc>
      </w:tr>
    </w:tbl>
    <w:p w14:paraId="79CA4345" w14:textId="77777777" w:rsidR="00A05D0D" w:rsidRPr="00046491" w:rsidRDefault="00A05D0D" w:rsidP="00A05D0D">
      <w:pPr>
        <w:spacing w:line="360" w:lineRule="auto"/>
        <w:rPr>
          <w:rFonts w:ascii="Times New Roman" w:hAnsi="Times New Roman" w:cs="Times New Roman"/>
          <w:noProof/>
          <w:szCs w:val="24"/>
          <w:lang w:val="en-GB" w:eastAsia="en-GB" w:bidi="hi-IN"/>
        </w:rPr>
      </w:pPr>
    </w:p>
    <w:p w14:paraId="5F83AD11" w14:textId="77777777" w:rsidR="00A05D0D" w:rsidRPr="00046491" w:rsidRDefault="00A05D0D" w:rsidP="00A05D0D">
      <w:pPr>
        <w:spacing w:line="360" w:lineRule="auto"/>
        <w:jc w:val="center"/>
        <w:rPr>
          <w:rFonts w:ascii="Times New Roman" w:hAnsi="Times New Roman" w:cs="Times New Roman"/>
          <w:szCs w:val="24"/>
        </w:rPr>
      </w:pPr>
      <w:r w:rsidRPr="00046491">
        <w:rPr>
          <w:rFonts w:ascii="Times New Roman" w:hAnsi="Times New Roman" w:cs="Times New Roman"/>
          <w:noProof/>
          <w:szCs w:val="24"/>
        </w:rPr>
        <w:lastRenderedPageBreak/>
        <w:drawing>
          <wp:inline distT="0" distB="0" distL="0" distR="0" wp14:anchorId="71492CE4" wp14:editId="1F4C1EB7">
            <wp:extent cx="4702629" cy="2928258"/>
            <wp:effectExtent l="19050" t="0" r="21771" b="5442"/>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99360E2" w14:textId="77777777" w:rsidR="00A05D0D" w:rsidRDefault="00A05D0D" w:rsidP="00A05D0D">
      <w:pPr>
        <w:spacing w:line="360" w:lineRule="auto"/>
        <w:jc w:val="both"/>
        <w:rPr>
          <w:rFonts w:ascii="Times New Roman" w:hAnsi="Times New Roman" w:cs="Times New Roman"/>
          <w:szCs w:val="24"/>
        </w:rPr>
      </w:pPr>
      <w:r>
        <w:rPr>
          <w:rFonts w:ascii="Times New Roman" w:hAnsi="Times New Roman" w:cs="Times New Roman"/>
          <w:szCs w:val="24"/>
        </w:rPr>
        <w:t xml:space="preserve">     The use of technological tools and the internet has become a public way of teaching in Universities. According to the data 65% of said that university should keep investing in improving the VLE. It is helpful for both the students and teachers. </w:t>
      </w:r>
    </w:p>
    <w:p w14:paraId="05F893AC" w14:textId="77777777" w:rsidR="00A05D0D" w:rsidRPr="00046491" w:rsidRDefault="00A05D0D" w:rsidP="00A05D0D">
      <w:pPr>
        <w:spacing w:line="360" w:lineRule="auto"/>
        <w:rPr>
          <w:rFonts w:ascii="Times New Roman" w:hAnsi="Times New Roman" w:cs="Times New Roman"/>
          <w:b/>
          <w:bCs/>
          <w:szCs w:val="24"/>
        </w:rPr>
      </w:pPr>
      <w:r>
        <w:rPr>
          <w:rFonts w:ascii="Times New Roman" w:hAnsi="Times New Roman" w:cs="Times New Roman"/>
          <w:b/>
          <w:bCs/>
          <w:szCs w:val="24"/>
        </w:rPr>
        <w:t>Q5</w:t>
      </w:r>
      <w:r w:rsidRPr="00046491">
        <w:rPr>
          <w:rFonts w:ascii="Times New Roman" w:hAnsi="Times New Roman" w:cs="Times New Roman"/>
          <w:b/>
          <w:bCs/>
          <w:szCs w:val="24"/>
        </w:rPr>
        <w:t>.</w:t>
      </w:r>
      <w:r>
        <w:rPr>
          <w:rFonts w:ascii="Times New Roman" w:hAnsi="Times New Roman" w:cs="Times New Roman"/>
          <w:b/>
          <w:bCs/>
          <w:szCs w:val="24"/>
        </w:rPr>
        <w:t xml:space="preserve"> What is the influence of VLE on university students</w:t>
      </w:r>
      <w:r w:rsidRPr="00046491">
        <w:rPr>
          <w:rFonts w:ascii="Times New Roman" w:hAnsi="Times New Roman" w:cs="Times New Roman"/>
          <w:b/>
          <w:bCs/>
          <w:szCs w:val="24"/>
        </w:rPr>
        <w:t>?</w:t>
      </w:r>
    </w:p>
    <w:tbl>
      <w:tblPr>
        <w:tblStyle w:val="TableGrid"/>
        <w:tblW w:w="0" w:type="auto"/>
        <w:tblLook w:val="04A0" w:firstRow="1" w:lastRow="0" w:firstColumn="1" w:lastColumn="0" w:noHBand="0" w:noVBand="1"/>
      </w:tblPr>
      <w:tblGrid>
        <w:gridCol w:w="4680"/>
        <w:gridCol w:w="4670"/>
      </w:tblGrid>
      <w:tr w:rsidR="00A05D0D" w14:paraId="76619FBF" w14:textId="77777777" w:rsidTr="002B1EC8">
        <w:trPr>
          <w:trHeight w:val="459"/>
        </w:trPr>
        <w:tc>
          <w:tcPr>
            <w:tcW w:w="4788" w:type="dxa"/>
          </w:tcPr>
          <w:p w14:paraId="2C45F199"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Option</w:t>
            </w:r>
          </w:p>
        </w:tc>
        <w:tc>
          <w:tcPr>
            <w:tcW w:w="4788" w:type="dxa"/>
          </w:tcPr>
          <w:p w14:paraId="12523255" w14:textId="77777777" w:rsidR="00A05D0D" w:rsidRPr="00046491" w:rsidRDefault="00A05D0D" w:rsidP="002B1EC8">
            <w:pPr>
              <w:spacing w:line="360" w:lineRule="auto"/>
              <w:jc w:val="center"/>
              <w:rPr>
                <w:rFonts w:ascii="Times New Roman" w:hAnsi="Times New Roman" w:cs="Times New Roman"/>
                <w:b/>
                <w:bCs/>
                <w:szCs w:val="24"/>
              </w:rPr>
            </w:pPr>
            <w:r w:rsidRPr="00046491">
              <w:rPr>
                <w:rFonts w:ascii="Times New Roman" w:hAnsi="Times New Roman" w:cs="Times New Roman"/>
                <w:b/>
                <w:bCs/>
                <w:szCs w:val="24"/>
              </w:rPr>
              <w:t>Respondent</w:t>
            </w:r>
          </w:p>
        </w:tc>
      </w:tr>
      <w:tr w:rsidR="00A05D0D" w14:paraId="5129A5B8" w14:textId="77777777" w:rsidTr="002B1EC8">
        <w:trPr>
          <w:trHeight w:val="459"/>
        </w:trPr>
        <w:tc>
          <w:tcPr>
            <w:tcW w:w="4788" w:type="dxa"/>
          </w:tcPr>
          <w:p w14:paraId="1A3A5D6C"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A. </w:t>
            </w:r>
            <w:r>
              <w:rPr>
                <w:rFonts w:ascii="Times New Roman" w:hAnsi="Times New Roman" w:cs="Times New Roman"/>
                <w:szCs w:val="24"/>
              </w:rPr>
              <w:t>I</w:t>
            </w:r>
            <w:r w:rsidRPr="004350B7">
              <w:rPr>
                <w:rFonts w:ascii="Times New Roman" w:hAnsi="Times New Roman" w:cs="Times New Roman"/>
                <w:szCs w:val="24"/>
              </w:rPr>
              <w:t>mproved organization of information and communication</w:t>
            </w:r>
          </w:p>
        </w:tc>
        <w:tc>
          <w:tcPr>
            <w:tcW w:w="4788" w:type="dxa"/>
          </w:tcPr>
          <w:p w14:paraId="4C1EB59A"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30</w:t>
            </w:r>
            <w:r w:rsidRPr="00046491">
              <w:rPr>
                <w:rFonts w:ascii="Times New Roman" w:hAnsi="Times New Roman" w:cs="Times New Roman"/>
                <w:szCs w:val="24"/>
              </w:rPr>
              <w:t>%</w:t>
            </w:r>
          </w:p>
        </w:tc>
      </w:tr>
      <w:tr w:rsidR="00A05D0D" w14:paraId="6923C4FD" w14:textId="77777777" w:rsidTr="002B1EC8">
        <w:trPr>
          <w:trHeight w:val="439"/>
        </w:trPr>
        <w:tc>
          <w:tcPr>
            <w:tcW w:w="4788" w:type="dxa"/>
          </w:tcPr>
          <w:p w14:paraId="45C75657" w14:textId="77777777" w:rsidR="00A05D0D" w:rsidRPr="00046491" w:rsidRDefault="00A05D0D" w:rsidP="002B1EC8">
            <w:pPr>
              <w:spacing w:line="360" w:lineRule="auto"/>
              <w:rPr>
                <w:rFonts w:ascii="Times New Roman" w:hAnsi="Times New Roman" w:cs="Times New Roman"/>
                <w:szCs w:val="24"/>
              </w:rPr>
            </w:pPr>
            <w:r w:rsidRPr="00046491">
              <w:rPr>
                <w:rFonts w:ascii="Times New Roman" w:hAnsi="Times New Roman" w:cs="Times New Roman"/>
                <w:szCs w:val="24"/>
              </w:rPr>
              <w:t xml:space="preserve">B. </w:t>
            </w:r>
            <w:r>
              <w:rPr>
                <w:rFonts w:ascii="Times New Roman" w:hAnsi="Times New Roman" w:cs="Times New Roman"/>
                <w:szCs w:val="24"/>
              </w:rPr>
              <w:t>P</w:t>
            </w:r>
            <w:r w:rsidRPr="004350B7">
              <w:rPr>
                <w:rFonts w:ascii="Times New Roman" w:hAnsi="Times New Roman" w:cs="Times New Roman"/>
                <w:szCs w:val="24"/>
              </w:rPr>
              <w:t>rovides support in learning from home</w:t>
            </w:r>
          </w:p>
        </w:tc>
        <w:tc>
          <w:tcPr>
            <w:tcW w:w="4788" w:type="dxa"/>
          </w:tcPr>
          <w:p w14:paraId="0B4820EC"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30</w:t>
            </w:r>
            <w:r w:rsidRPr="00046491">
              <w:rPr>
                <w:rFonts w:ascii="Times New Roman" w:hAnsi="Times New Roman" w:cs="Times New Roman"/>
                <w:szCs w:val="24"/>
              </w:rPr>
              <w:t>%</w:t>
            </w:r>
          </w:p>
        </w:tc>
      </w:tr>
      <w:tr w:rsidR="00A05D0D" w14:paraId="4486972F" w14:textId="77777777" w:rsidTr="002B1EC8">
        <w:trPr>
          <w:trHeight w:val="479"/>
        </w:trPr>
        <w:tc>
          <w:tcPr>
            <w:tcW w:w="4788" w:type="dxa"/>
          </w:tcPr>
          <w:p w14:paraId="1C491426" w14:textId="77777777" w:rsidR="00A05D0D" w:rsidRPr="00046491" w:rsidRDefault="00A05D0D" w:rsidP="002B1EC8">
            <w:pPr>
              <w:spacing w:line="360" w:lineRule="auto"/>
              <w:rPr>
                <w:rFonts w:ascii="Times New Roman" w:hAnsi="Times New Roman" w:cs="Times New Roman"/>
                <w:szCs w:val="24"/>
              </w:rPr>
            </w:pPr>
            <w:r>
              <w:rPr>
                <w:rFonts w:ascii="Times New Roman" w:hAnsi="Times New Roman" w:cs="Times New Roman"/>
                <w:szCs w:val="24"/>
              </w:rPr>
              <w:t>C. S</w:t>
            </w:r>
            <w:r w:rsidRPr="004350B7">
              <w:rPr>
                <w:rFonts w:ascii="Times New Roman" w:hAnsi="Times New Roman" w:cs="Times New Roman"/>
                <w:szCs w:val="24"/>
              </w:rPr>
              <w:t>upport</w:t>
            </w:r>
            <w:r>
              <w:rPr>
                <w:rFonts w:ascii="Times New Roman" w:hAnsi="Times New Roman" w:cs="Times New Roman"/>
                <w:szCs w:val="24"/>
              </w:rPr>
              <w:t xml:space="preserve"> </w:t>
            </w:r>
            <w:r w:rsidRPr="004350B7">
              <w:rPr>
                <w:rFonts w:ascii="Times New Roman" w:hAnsi="Times New Roman" w:cs="Times New Roman"/>
                <w:szCs w:val="24"/>
              </w:rPr>
              <w:t>independent and personalized learning</w:t>
            </w:r>
          </w:p>
        </w:tc>
        <w:tc>
          <w:tcPr>
            <w:tcW w:w="4788" w:type="dxa"/>
          </w:tcPr>
          <w:p w14:paraId="3A96C168" w14:textId="77777777" w:rsidR="00A05D0D" w:rsidRPr="00046491" w:rsidRDefault="00A05D0D" w:rsidP="002B1EC8">
            <w:pPr>
              <w:spacing w:line="360" w:lineRule="auto"/>
              <w:jc w:val="center"/>
              <w:rPr>
                <w:rFonts w:ascii="Times New Roman" w:hAnsi="Times New Roman" w:cs="Times New Roman"/>
                <w:szCs w:val="24"/>
              </w:rPr>
            </w:pPr>
            <w:r>
              <w:rPr>
                <w:rFonts w:ascii="Times New Roman" w:hAnsi="Times New Roman" w:cs="Times New Roman"/>
                <w:szCs w:val="24"/>
              </w:rPr>
              <w:t>40</w:t>
            </w:r>
            <w:r w:rsidRPr="00046491">
              <w:rPr>
                <w:rFonts w:ascii="Times New Roman" w:hAnsi="Times New Roman" w:cs="Times New Roman"/>
                <w:szCs w:val="24"/>
              </w:rPr>
              <w:t>%</w:t>
            </w:r>
          </w:p>
        </w:tc>
      </w:tr>
    </w:tbl>
    <w:p w14:paraId="7A62CF32" w14:textId="77777777" w:rsidR="00A05D0D" w:rsidRPr="00046491" w:rsidRDefault="00A05D0D" w:rsidP="00A05D0D">
      <w:pPr>
        <w:spacing w:line="360" w:lineRule="auto"/>
        <w:rPr>
          <w:rFonts w:ascii="Times New Roman" w:hAnsi="Times New Roman" w:cs="Times New Roman"/>
          <w:noProof/>
          <w:szCs w:val="24"/>
          <w:lang w:val="en-GB" w:eastAsia="en-GB" w:bidi="hi-IN"/>
        </w:rPr>
      </w:pPr>
    </w:p>
    <w:p w14:paraId="3BB3AB4C" w14:textId="77777777" w:rsidR="00A05D0D" w:rsidRPr="00046491" w:rsidRDefault="00A05D0D" w:rsidP="00A05D0D">
      <w:pPr>
        <w:spacing w:line="360" w:lineRule="auto"/>
        <w:jc w:val="center"/>
        <w:rPr>
          <w:rFonts w:ascii="Times New Roman" w:hAnsi="Times New Roman" w:cs="Times New Roman"/>
          <w:szCs w:val="24"/>
        </w:rPr>
      </w:pPr>
      <w:r w:rsidRPr="00046491">
        <w:rPr>
          <w:rFonts w:ascii="Times New Roman" w:hAnsi="Times New Roman" w:cs="Times New Roman"/>
          <w:noProof/>
          <w:szCs w:val="24"/>
        </w:rPr>
        <w:lastRenderedPageBreak/>
        <w:drawing>
          <wp:inline distT="0" distB="0" distL="0" distR="0" wp14:anchorId="46431DEF" wp14:editId="17E0304B">
            <wp:extent cx="4702629" cy="2928258"/>
            <wp:effectExtent l="19050" t="0" r="21771" b="5442"/>
            <wp:docPr id="1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BF5F71" w14:textId="77777777" w:rsidR="00A05D0D" w:rsidRPr="00DD5D33" w:rsidRDefault="00A05D0D" w:rsidP="00A05D0D">
      <w:pPr>
        <w:spacing w:line="360" w:lineRule="auto"/>
        <w:jc w:val="both"/>
        <w:rPr>
          <w:rFonts w:ascii="Times New Roman" w:hAnsi="Times New Roman" w:cs="Times New Roman"/>
          <w:szCs w:val="24"/>
        </w:rPr>
      </w:pPr>
      <w:r>
        <w:rPr>
          <w:rFonts w:ascii="Times New Roman" w:hAnsi="Times New Roman" w:cs="Times New Roman"/>
          <w:szCs w:val="24"/>
        </w:rPr>
        <w:t xml:space="preserve">    The most important question was to study the influence of VLE on students, according to research data most of the respondents support that VLE is an effective way for both learning and teaching. According to 30% of respondents, VLE helps in improving the organization of information and communication. Another 30% said that the VLE can be used for taking university lessons from the comfort of home and rest 40% said VLE supports independent and personalized learning. </w:t>
      </w:r>
      <w:r w:rsidRPr="00046491">
        <w:rPr>
          <w:rFonts w:ascii="Times New Roman" w:hAnsi="Times New Roman" w:cs="Times New Roman"/>
          <w:szCs w:val="24"/>
        </w:rPr>
        <w:br w:type="page"/>
      </w:r>
      <w:bookmarkStart w:id="6" w:name="_Toc28632025"/>
      <w:r>
        <w:rPr>
          <w:rFonts w:ascii="Times New Roman" w:hAnsi="Times New Roman" w:cs="Times New Roman"/>
          <w:szCs w:val="24"/>
        </w:rPr>
        <w:lastRenderedPageBreak/>
        <w:t xml:space="preserve">       </w:t>
      </w:r>
      <w:r w:rsidRPr="004350B7">
        <w:t>CONCLUSION AND RECOMMENDATION</w:t>
      </w:r>
      <w:bookmarkEnd w:id="6"/>
    </w:p>
    <w:p w14:paraId="26BD7447"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szCs w:val="24"/>
        </w:rPr>
        <w:t xml:space="preserve">     </w:t>
      </w:r>
      <w:r w:rsidRPr="004350B7">
        <w:rPr>
          <w:rFonts w:ascii="Times New Roman" w:hAnsi="Times New Roman" w:cs="Times New Roman"/>
          <w:szCs w:val="24"/>
        </w:rPr>
        <w:t xml:space="preserve">The use of VLE has a positive impact on students because it can reflect, is effective in accommodating the needs of the student, helps in generating a sense of inspiration, interest, and confidence in university students. The VLE helped in improving the readiness to learn and finally it can be said that it improved the overall course assessment performance of university students. A VLE system has a positive impact because of reasons; </w:t>
      </w:r>
    </w:p>
    <w:p w14:paraId="4D2295F1"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b/>
          <w:szCs w:val="24"/>
        </w:rPr>
        <w:t xml:space="preserve">    </w:t>
      </w:r>
      <w:r w:rsidRPr="007F06D8">
        <w:rPr>
          <w:rFonts w:ascii="Times New Roman" w:hAnsi="Times New Roman" w:cs="Times New Roman"/>
          <w:b/>
          <w:szCs w:val="24"/>
        </w:rPr>
        <w:t>Control on the learning:</w:t>
      </w:r>
      <w:r w:rsidRPr="004350B7">
        <w:rPr>
          <w:rFonts w:ascii="Times New Roman" w:hAnsi="Times New Roman" w:cs="Times New Roman"/>
          <w:szCs w:val="24"/>
        </w:rPr>
        <w:t xml:space="preserve"> It is depended on individual students to define the activities and tasks they want to get involved in and participate, they are more involved and take responsibility for their learning.</w:t>
      </w:r>
    </w:p>
    <w:p w14:paraId="42DF29B3"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b/>
          <w:szCs w:val="24"/>
        </w:rPr>
        <w:t xml:space="preserve">    </w:t>
      </w:r>
      <w:r w:rsidRPr="007F06D8">
        <w:rPr>
          <w:rFonts w:ascii="Times New Roman" w:hAnsi="Times New Roman" w:cs="Times New Roman"/>
          <w:b/>
          <w:szCs w:val="24"/>
        </w:rPr>
        <w:t>Ownership:</w:t>
      </w:r>
      <w:r w:rsidRPr="004350B7">
        <w:rPr>
          <w:rFonts w:ascii="Times New Roman" w:hAnsi="Times New Roman" w:cs="Times New Roman"/>
          <w:szCs w:val="24"/>
        </w:rPr>
        <w:t xml:space="preserve"> The access to technology helps inspiring the students and widen participation. The VLE helps provide the opportunity to learn informally from any place and at any time is a motivating factor for university students.</w:t>
      </w:r>
    </w:p>
    <w:p w14:paraId="064F8821"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b/>
          <w:szCs w:val="24"/>
        </w:rPr>
        <w:t xml:space="preserve">    </w:t>
      </w:r>
      <w:r w:rsidRPr="007F06D8">
        <w:rPr>
          <w:rFonts w:ascii="Times New Roman" w:hAnsi="Times New Roman" w:cs="Times New Roman"/>
          <w:b/>
          <w:szCs w:val="24"/>
        </w:rPr>
        <w:t>Learning in context:</w:t>
      </w:r>
      <w:r w:rsidRPr="004350B7">
        <w:rPr>
          <w:rFonts w:ascii="Times New Roman" w:hAnsi="Times New Roman" w:cs="Times New Roman"/>
          <w:szCs w:val="24"/>
        </w:rPr>
        <w:t xml:space="preserve"> Use of VLE comes with an opportunity for accessing information and share the knowledge with other students. </w:t>
      </w:r>
    </w:p>
    <w:p w14:paraId="34261422"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b/>
          <w:szCs w:val="24"/>
        </w:rPr>
        <w:t xml:space="preserve">   </w:t>
      </w:r>
      <w:r w:rsidRPr="007F06D8">
        <w:rPr>
          <w:rFonts w:ascii="Times New Roman" w:hAnsi="Times New Roman" w:cs="Times New Roman"/>
          <w:b/>
          <w:szCs w:val="24"/>
        </w:rPr>
        <w:t>Continuity between contexts:</w:t>
      </w:r>
      <w:r w:rsidRPr="004350B7">
        <w:rPr>
          <w:rFonts w:ascii="Times New Roman" w:hAnsi="Times New Roman" w:cs="Times New Roman"/>
          <w:szCs w:val="24"/>
        </w:rPr>
        <w:t xml:space="preserve"> The VLE system provides the opportunity for decisive assessment and feedback. It helps in improving retention and achievement.</w:t>
      </w:r>
    </w:p>
    <w:p w14:paraId="33DF3465"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b/>
          <w:szCs w:val="24"/>
        </w:rPr>
        <w:t xml:space="preserve">    </w:t>
      </w:r>
      <w:r w:rsidRPr="007F06D8">
        <w:rPr>
          <w:rFonts w:ascii="Times New Roman" w:hAnsi="Times New Roman" w:cs="Times New Roman"/>
          <w:b/>
          <w:szCs w:val="24"/>
        </w:rPr>
        <w:t>Fun:</w:t>
      </w:r>
      <w:r w:rsidRPr="004350B7">
        <w:rPr>
          <w:rFonts w:ascii="Times New Roman" w:hAnsi="Times New Roman" w:cs="Times New Roman"/>
          <w:szCs w:val="24"/>
        </w:rPr>
        <w:t xml:space="preserve"> For many of the students the opportunity to learn online is a fun activity which is a clear indicator that VLE can improve inspiration, appointment, and productivity of university students. </w:t>
      </w:r>
    </w:p>
    <w:p w14:paraId="14E9CA94" w14:textId="77777777" w:rsidR="00A05D0D" w:rsidRPr="004350B7" w:rsidRDefault="00A05D0D" w:rsidP="00A05D0D">
      <w:pPr>
        <w:tabs>
          <w:tab w:val="left" w:pos="7830"/>
        </w:tabs>
        <w:spacing w:line="360" w:lineRule="auto"/>
        <w:jc w:val="both"/>
        <w:rPr>
          <w:rFonts w:ascii="Times New Roman" w:hAnsi="Times New Roman" w:cs="Times New Roman"/>
          <w:szCs w:val="24"/>
        </w:rPr>
      </w:pPr>
      <w:r>
        <w:rPr>
          <w:rFonts w:ascii="Times New Roman" w:hAnsi="Times New Roman" w:cs="Times New Roman"/>
          <w:b/>
          <w:szCs w:val="24"/>
        </w:rPr>
        <w:t xml:space="preserve">    </w:t>
      </w:r>
      <w:r w:rsidRPr="007F06D8">
        <w:rPr>
          <w:rFonts w:ascii="Times New Roman" w:hAnsi="Times New Roman" w:cs="Times New Roman"/>
          <w:b/>
          <w:szCs w:val="24"/>
        </w:rPr>
        <w:t>Communication:</w:t>
      </w:r>
      <w:r w:rsidRPr="004350B7">
        <w:rPr>
          <w:rFonts w:ascii="Times New Roman" w:hAnsi="Times New Roman" w:cs="Times New Roman"/>
          <w:szCs w:val="24"/>
        </w:rPr>
        <w:t xml:space="preserve"> </w:t>
      </w:r>
      <w:r>
        <w:rPr>
          <w:rFonts w:ascii="Times New Roman" w:hAnsi="Times New Roman" w:cs="Times New Roman"/>
          <w:szCs w:val="24"/>
        </w:rPr>
        <w:t>T</w:t>
      </w:r>
      <w:r w:rsidRPr="004350B7">
        <w:rPr>
          <w:rFonts w:ascii="Times New Roman" w:hAnsi="Times New Roman" w:cs="Times New Roman"/>
          <w:szCs w:val="24"/>
        </w:rPr>
        <w:t>he use of forums, chats, email and collective tools, discussion, feedback and providing the opportunity to work with other people in a positive working environment is a inspiration factor in itself.</w:t>
      </w:r>
    </w:p>
    <w:p w14:paraId="680D58F8" w14:textId="77777777" w:rsidR="00A05D0D" w:rsidRPr="00774459" w:rsidRDefault="00A05D0D" w:rsidP="00A05D0D">
      <w:pPr>
        <w:rPr>
          <w:rFonts w:ascii="Times New Roman" w:hAnsi="Times New Roman" w:cs="Times New Roman"/>
          <w:szCs w:val="24"/>
        </w:rPr>
      </w:pPr>
      <w:r>
        <w:rPr>
          <w:rFonts w:ascii="Times New Roman" w:hAnsi="Times New Roman" w:cs="Times New Roman"/>
          <w:szCs w:val="24"/>
        </w:rPr>
        <w:br w:type="page"/>
      </w:r>
      <w:bookmarkStart w:id="7" w:name="_Toc28632026"/>
      <w:r w:rsidRPr="00AB7510">
        <w:lastRenderedPageBreak/>
        <w:t>REFERENCES</w:t>
      </w:r>
      <w:bookmarkEnd w:id="7"/>
      <w:r w:rsidRPr="00AB7510">
        <w:t xml:space="preserve"> </w:t>
      </w:r>
    </w:p>
    <w:p w14:paraId="631B0DB0" w14:textId="77777777" w:rsidR="00A05D0D" w:rsidRDefault="00A05D0D" w:rsidP="00A05D0D"/>
    <w:p w14:paraId="1FE912D9"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Bogler, R., Caspi, A. and Roccas, S., 2013. Transformational and passive leadership: An initial investigation of university instructors as leaders in a virtual learning environment. </w:t>
      </w:r>
      <w:r w:rsidRPr="003C5B6B">
        <w:rPr>
          <w:rFonts w:ascii="Times New Roman" w:hAnsi="Times New Roman" w:cs="Times New Roman"/>
          <w:i/>
          <w:iCs/>
          <w:color w:val="222222"/>
          <w:szCs w:val="24"/>
          <w:shd w:val="clear" w:color="auto" w:fill="FFFFFF"/>
        </w:rPr>
        <w:t>Educational Management Administration &amp; Leadership</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41</w:t>
      </w:r>
      <w:r w:rsidRPr="003C5B6B">
        <w:rPr>
          <w:rFonts w:ascii="Times New Roman" w:hAnsi="Times New Roman" w:cs="Times New Roman"/>
          <w:color w:val="222222"/>
          <w:szCs w:val="24"/>
          <w:shd w:val="clear" w:color="auto" w:fill="FFFFFF"/>
        </w:rPr>
        <w:t>(3), pp.372-392.</w:t>
      </w:r>
    </w:p>
    <w:p w14:paraId="4B84D69D"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Guasch, T., Alvarez, I. and Espasa, A., 2010. University teacher competencies in a virtual teaching/learning environment: Analysis of a teacher training experience. </w:t>
      </w:r>
      <w:r w:rsidRPr="003C5B6B">
        <w:rPr>
          <w:rFonts w:ascii="Times New Roman" w:hAnsi="Times New Roman" w:cs="Times New Roman"/>
          <w:i/>
          <w:iCs/>
          <w:color w:val="222222"/>
          <w:szCs w:val="24"/>
          <w:shd w:val="clear" w:color="auto" w:fill="FFFFFF"/>
        </w:rPr>
        <w:t>Teaching and Teacher Education</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26</w:t>
      </w:r>
      <w:r w:rsidRPr="003C5B6B">
        <w:rPr>
          <w:rFonts w:ascii="Times New Roman" w:hAnsi="Times New Roman" w:cs="Times New Roman"/>
          <w:color w:val="222222"/>
          <w:szCs w:val="24"/>
          <w:shd w:val="clear" w:color="auto" w:fill="FFFFFF"/>
        </w:rPr>
        <w:t>(2), pp.199-206.</w:t>
      </w:r>
    </w:p>
    <w:p w14:paraId="422A1F53"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Hung, M.L. and Chou, C., 2015. Students' perceptions of instructors' roles in blended and online learning environments: A comparative study. </w:t>
      </w:r>
      <w:r w:rsidRPr="003C5B6B">
        <w:rPr>
          <w:rFonts w:ascii="Times New Roman" w:hAnsi="Times New Roman" w:cs="Times New Roman"/>
          <w:i/>
          <w:iCs/>
          <w:color w:val="222222"/>
          <w:szCs w:val="24"/>
          <w:shd w:val="clear" w:color="auto" w:fill="FFFFFF"/>
        </w:rPr>
        <w:t>Computers &amp; Education</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81</w:t>
      </w:r>
      <w:r w:rsidRPr="003C5B6B">
        <w:rPr>
          <w:rFonts w:ascii="Times New Roman" w:hAnsi="Times New Roman" w:cs="Times New Roman"/>
          <w:color w:val="222222"/>
          <w:szCs w:val="24"/>
          <w:shd w:val="clear" w:color="auto" w:fill="FFFFFF"/>
        </w:rPr>
        <w:t>, pp.315-325.</w:t>
      </w:r>
    </w:p>
    <w:p w14:paraId="65008845"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Lameras, P., Levy, P., Paraskakis, I. and Webber, S., 2012. Blended university teaching using virtual learning environments: conceptions and approaches. </w:t>
      </w:r>
      <w:r w:rsidRPr="003C5B6B">
        <w:rPr>
          <w:rFonts w:ascii="Times New Roman" w:hAnsi="Times New Roman" w:cs="Times New Roman"/>
          <w:i/>
          <w:iCs/>
          <w:color w:val="222222"/>
          <w:szCs w:val="24"/>
          <w:shd w:val="clear" w:color="auto" w:fill="FFFFFF"/>
        </w:rPr>
        <w:t>Instructional Science</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40</w:t>
      </w:r>
      <w:r w:rsidRPr="003C5B6B">
        <w:rPr>
          <w:rFonts w:ascii="Times New Roman" w:hAnsi="Times New Roman" w:cs="Times New Roman"/>
          <w:color w:val="222222"/>
          <w:szCs w:val="24"/>
          <w:shd w:val="clear" w:color="auto" w:fill="FFFFFF"/>
        </w:rPr>
        <w:t>(1), pp.141-157.</w:t>
      </w:r>
    </w:p>
    <w:p w14:paraId="6078A617"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Lukman, R. and Krajnc, M., 2012. Exploring non-traditional learning methods in virtual and real-world environments. </w:t>
      </w:r>
      <w:r w:rsidRPr="003C5B6B">
        <w:rPr>
          <w:rFonts w:ascii="Times New Roman" w:hAnsi="Times New Roman" w:cs="Times New Roman"/>
          <w:i/>
          <w:iCs/>
          <w:color w:val="222222"/>
          <w:szCs w:val="24"/>
          <w:shd w:val="clear" w:color="auto" w:fill="FFFFFF"/>
        </w:rPr>
        <w:t>Journal of Educational Technology &amp; Society</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15</w:t>
      </w:r>
      <w:r w:rsidRPr="003C5B6B">
        <w:rPr>
          <w:rFonts w:ascii="Times New Roman" w:hAnsi="Times New Roman" w:cs="Times New Roman"/>
          <w:color w:val="222222"/>
          <w:szCs w:val="24"/>
          <w:shd w:val="clear" w:color="auto" w:fill="FFFFFF"/>
        </w:rPr>
        <w:t>(1), pp.237-247.</w:t>
      </w:r>
    </w:p>
    <w:p w14:paraId="0F88B732"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Malott, K.M., Hall, K.H., Sheely‐Moore, A., Krell, M.M. and Cardaciotto, L., 2014. Evidence‐Based Teaching in Higher Education: Application to Counselor Education. </w:t>
      </w:r>
      <w:r w:rsidRPr="003C5B6B">
        <w:rPr>
          <w:rFonts w:ascii="Times New Roman" w:hAnsi="Times New Roman" w:cs="Times New Roman"/>
          <w:i/>
          <w:iCs/>
          <w:color w:val="222222"/>
          <w:szCs w:val="24"/>
          <w:shd w:val="clear" w:color="auto" w:fill="FFFFFF"/>
        </w:rPr>
        <w:t>Counselor Education and Supervision</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53</w:t>
      </w:r>
      <w:r w:rsidRPr="003C5B6B">
        <w:rPr>
          <w:rFonts w:ascii="Times New Roman" w:hAnsi="Times New Roman" w:cs="Times New Roman"/>
          <w:color w:val="222222"/>
          <w:szCs w:val="24"/>
          <w:shd w:val="clear" w:color="auto" w:fill="FFFFFF"/>
        </w:rPr>
        <w:t>(4), pp.294-305.</w:t>
      </w:r>
    </w:p>
    <w:p w14:paraId="0AE8AFCA"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Ryan, S., Scott, B., Freeman, H. and Patel, D., 2013. </w:t>
      </w:r>
      <w:r w:rsidRPr="003C5B6B">
        <w:rPr>
          <w:rFonts w:ascii="Times New Roman" w:hAnsi="Times New Roman" w:cs="Times New Roman"/>
          <w:i/>
          <w:iCs/>
          <w:color w:val="222222"/>
          <w:szCs w:val="24"/>
          <w:shd w:val="clear" w:color="auto" w:fill="FFFFFF"/>
        </w:rPr>
        <w:t>The virtual university: The internet and resource-based learning</w:t>
      </w:r>
      <w:r w:rsidRPr="003C5B6B">
        <w:rPr>
          <w:rFonts w:ascii="Times New Roman" w:hAnsi="Times New Roman" w:cs="Times New Roman"/>
          <w:color w:val="222222"/>
          <w:szCs w:val="24"/>
          <w:shd w:val="clear" w:color="auto" w:fill="FFFFFF"/>
        </w:rPr>
        <w:t>. Routledge.</w:t>
      </w:r>
    </w:p>
    <w:p w14:paraId="1BAC9BD2"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Stricker, D., Weibel, D. and Wissmath, B., 2011. Efficient learning using a virtual learning environment in a university class. </w:t>
      </w:r>
      <w:r w:rsidRPr="003C5B6B">
        <w:rPr>
          <w:rFonts w:ascii="Times New Roman" w:hAnsi="Times New Roman" w:cs="Times New Roman"/>
          <w:i/>
          <w:iCs/>
          <w:color w:val="222222"/>
          <w:szCs w:val="24"/>
          <w:shd w:val="clear" w:color="auto" w:fill="FFFFFF"/>
        </w:rPr>
        <w:t>Computers &amp; education</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56</w:t>
      </w:r>
      <w:r w:rsidRPr="003C5B6B">
        <w:rPr>
          <w:rFonts w:ascii="Times New Roman" w:hAnsi="Times New Roman" w:cs="Times New Roman"/>
          <w:color w:val="222222"/>
          <w:szCs w:val="24"/>
          <w:shd w:val="clear" w:color="auto" w:fill="FFFFFF"/>
        </w:rPr>
        <w:t>(2), pp.495-504.</w:t>
      </w:r>
    </w:p>
    <w:p w14:paraId="47E28D0C"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Vaganova, O.I., Smirnova, Z.V., Mukhina, M.V., Kutepov, M.M., Kutepova, L.I. and Chernysheva, T.L., 2017. THE ORGANIZATION OF THE TEST CONTROL OF STUDENTS'KNOWLEDGE IN A VIRTUAL LEARNING ENVIRONMENT MOODLE. </w:t>
      </w:r>
      <w:r w:rsidRPr="003C5B6B">
        <w:rPr>
          <w:rFonts w:ascii="Times New Roman" w:hAnsi="Times New Roman" w:cs="Times New Roman"/>
          <w:i/>
          <w:iCs/>
          <w:color w:val="222222"/>
          <w:szCs w:val="24"/>
          <w:shd w:val="clear" w:color="auto" w:fill="FFFFFF"/>
        </w:rPr>
        <w:t>Journal of Entrepreneur</w:t>
      </w:r>
      <w:r>
        <w:rPr>
          <w:rFonts w:ascii="Times New Roman" w:hAnsi="Times New Roman" w:cs="Times New Roman"/>
          <w:i/>
          <w:iCs/>
          <w:color w:val="222222"/>
          <w:szCs w:val="24"/>
          <w:shd w:val="clear" w:color="auto" w:fill="FFFFFF"/>
        </w:rPr>
        <w:tab/>
      </w:r>
      <w:r w:rsidRPr="003C5B6B">
        <w:rPr>
          <w:rFonts w:ascii="Times New Roman" w:hAnsi="Times New Roman" w:cs="Times New Roman"/>
          <w:i/>
          <w:iCs/>
          <w:color w:val="222222"/>
          <w:szCs w:val="24"/>
          <w:shd w:val="clear" w:color="auto" w:fill="FFFFFF"/>
        </w:rPr>
        <w:t>ship Education</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20</w:t>
      </w:r>
      <w:r w:rsidRPr="003C5B6B">
        <w:rPr>
          <w:rFonts w:ascii="Times New Roman" w:hAnsi="Times New Roman" w:cs="Times New Roman"/>
          <w:color w:val="222222"/>
          <w:szCs w:val="24"/>
          <w:shd w:val="clear" w:color="auto" w:fill="FFFFFF"/>
        </w:rPr>
        <w:t>(3), pp.1-4.</w:t>
      </w:r>
    </w:p>
    <w:p w14:paraId="5949E351"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lastRenderedPageBreak/>
        <w:t>Ward, M.E., Peters, G. and Shelley, K., 2010. Student and faculty perceptions of the quality of online learning experiences. </w:t>
      </w:r>
      <w:r w:rsidRPr="003C5B6B">
        <w:rPr>
          <w:rFonts w:ascii="Times New Roman" w:hAnsi="Times New Roman" w:cs="Times New Roman"/>
          <w:i/>
          <w:iCs/>
          <w:color w:val="222222"/>
          <w:szCs w:val="24"/>
          <w:shd w:val="clear" w:color="auto" w:fill="FFFFFF"/>
        </w:rPr>
        <w:t>The International Review of Research in Open and Distributed Learning</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11</w:t>
      </w:r>
      <w:r w:rsidRPr="003C5B6B">
        <w:rPr>
          <w:rFonts w:ascii="Times New Roman" w:hAnsi="Times New Roman" w:cs="Times New Roman"/>
          <w:color w:val="222222"/>
          <w:szCs w:val="24"/>
          <w:shd w:val="clear" w:color="auto" w:fill="FFFFFF"/>
        </w:rPr>
        <w:t>(3), pp.57-77.</w:t>
      </w:r>
    </w:p>
    <w:p w14:paraId="02A29217"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 xml:space="preserve">Weibel, D., Stricker, D. and Wissmath, B., 2012. The use of a virtual learning center in the context of a university lecture: factors influencing satisfaction and performance. </w:t>
      </w:r>
      <w:r w:rsidRPr="003C5B6B">
        <w:rPr>
          <w:rFonts w:ascii="Times New Roman" w:hAnsi="Times New Roman" w:cs="Times New Roman"/>
          <w:i/>
          <w:iCs/>
          <w:color w:val="222222"/>
          <w:szCs w:val="24"/>
          <w:shd w:val="clear" w:color="auto" w:fill="FFFFFF"/>
        </w:rPr>
        <w:t>Interactive Learning Environments</w:t>
      </w:r>
      <w:r w:rsidRPr="003C5B6B">
        <w:rPr>
          <w:rFonts w:ascii="Times New Roman" w:hAnsi="Times New Roman" w:cs="Times New Roman"/>
          <w:color w:val="222222"/>
          <w:szCs w:val="24"/>
          <w:shd w:val="clear" w:color="auto" w:fill="FFFFFF"/>
        </w:rPr>
        <w:t>, </w:t>
      </w:r>
      <w:r w:rsidRPr="003C5B6B">
        <w:rPr>
          <w:rFonts w:ascii="Times New Roman" w:hAnsi="Times New Roman" w:cs="Times New Roman"/>
          <w:i/>
          <w:iCs/>
          <w:color w:val="222222"/>
          <w:szCs w:val="24"/>
          <w:shd w:val="clear" w:color="auto" w:fill="FFFFFF"/>
        </w:rPr>
        <w:t>20</w:t>
      </w:r>
      <w:r w:rsidRPr="003C5B6B">
        <w:rPr>
          <w:rFonts w:ascii="Times New Roman" w:hAnsi="Times New Roman" w:cs="Times New Roman"/>
          <w:color w:val="222222"/>
          <w:szCs w:val="24"/>
          <w:shd w:val="clear" w:color="auto" w:fill="FFFFFF"/>
        </w:rPr>
        <w:t>(1), pp.77-87.</w:t>
      </w:r>
    </w:p>
    <w:p w14:paraId="31CB32E8" w14:textId="77777777" w:rsidR="00A05D0D" w:rsidRPr="003C5B6B" w:rsidRDefault="00A05D0D" w:rsidP="00A05D0D">
      <w:pPr>
        <w:spacing w:line="360" w:lineRule="auto"/>
        <w:jc w:val="both"/>
        <w:rPr>
          <w:rFonts w:ascii="Times New Roman" w:hAnsi="Times New Roman" w:cs="Times New Roman"/>
          <w:color w:val="222222"/>
          <w:szCs w:val="24"/>
          <w:shd w:val="clear" w:color="auto" w:fill="FFFFFF"/>
        </w:rPr>
      </w:pPr>
      <w:r w:rsidRPr="003C5B6B">
        <w:rPr>
          <w:rFonts w:ascii="Times New Roman" w:hAnsi="Times New Roman" w:cs="Times New Roman"/>
          <w:color w:val="222222"/>
          <w:szCs w:val="24"/>
          <w:shd w:val="clear" w:color="auto" w:fill="FFFFFF"/>
        </w:rPr>
        <w:t>Wolff, A., Zdrahal, Z., Nikolov, A. and Pantucek, M., 2013, April. Improving retention: predicting at-risk students by analysing clicking behaviour in a virtual learning environment. In </w:t>
      </w:r>
      <w:r w:rsidRPr="003C5B6B">
        <w:rPr>
          <w:rFonts w:ascii="Times New Roman" w:hAnsi="Times New Roman" w:cs="Times New Roman"/>
          <w:i/>
          <w:iCs/>
          <w:color w:val="222222"/>
          <w:szCs w:val="24"/>
          <w:shd w:val="clear" w:color="auto" w:fill="FFFFFF"/>
        </w:rPr>
        <w:t>Proceedings of the third international conference on learning analytics and knowledge</w:t>
      </w:r>
      <w:r w:rsidRPr="003C5B6B">
        <w:rPr>
          <w:rFonts w:ascii="Times New Roman" w:hAnsi="Times New Roman" w:cs="Times New Roman"/>
          <w:color w:val="222222"/>
          <w:szCs w:val="24"/>
          <w:shd w:val="clear" w:color="auto" w:fill="FFFFFF"/>
        </w:rPr>
        <w:t> (pp. 145-149). ACM.</w:t>
      </w:r>
    </w:p>
    <w:p w14:paraId="6C92A350" w14:textId="77777777" w:rsidR="005E225A" w:rsidRDefault="005E225A">
      <w:bookmarkStart w:id="8" w:name="_GoBack"/>
      <w:bookmarkEnd w:id="8"/>
    </w:p>
    <w:sectPr w:rsidR="005E2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738"/>
    <w:rsid w:val="005E225A"/>
    <w:rsid w:val="00A05D0D"/>
    <w:rsid w:val="00DC4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F9396"/>
  <w15:chartTrackingRefBased/>
  <w15:docId w15:val="{8805AAD6-B917-44B0-A511-93C5B858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05D0D"/>
    <w:pPr>
      <w:spacing w:after="200" w:line="276" w:lineRule="auto"/>
    </w:pPr>
    <w:rPr>
      <w:rFonts w:ascii="Calibri" w:hAnsi="Calibr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5D0D"/>
    <w:pPr>
      <w:spacing w:after="0" w:line="240" w:lineRule="auto"/>
    </w:pPr>
    <w:rPr>
      <w:rFonts w:ascii="Calibri" w:hAnsi="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05D0D"/>
    <w:pPr>
      <w:spacing w:after="0" w:line="240" w:lineRule="auto"/>
    </w:pPr>
    <w:rPr>
      <w:rFonts w:ascii="Calibri" w:hAnsi="Calibri"/>
      <w:sz w:val="24"/>
    </w:rPr>
  </w:style>
  <w:style w:type="character" w:customStyle="1" w:styleId="NoSpacingChar">
    <w:name w:val="No Spacing Char"/>
    <w:basedOn w:val="DefaultParagraphFont"/>
    <w:link w:val="NoSpacing"/>
    <w:uiPriority w:val="1"/>
    <w:rsid w:val="00A05D0D"/>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3" Type="http://schemas.openxmlformats.org/officeDocument/2006/relationships/webSettings" Target="webSettings.xml"/><Relationship Id="rId7" Type="http://schemas.openxmlformats.org/officeDocument/2006/relationships/chart" Target="charts/chart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10" Type="http://schemas.openxmlformats.org/officeDocument/2006/relationships/theme" Target="theme/theme1.xml"/><Relationship Id="rId4" Type="http://schemas.openxmlformats.org/officeDocument/2006/relationships/chart" Target="charts/chart1.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Please select your gender?</a:t>
            </a:r>
          </a:p>
        </c:rich>
      </c:tx>
      <c:overlay val="0"/>
    </c:title>
    <c:autoTitleDeleted val="0"/>
    <c:plotArea>
      <c:layout/>
      <c:pieChart>
        <c:varyColors val="1"/>
        <c:ser>
          <c:idx val="0"/>
          <c:order val="0"/>
          <c:tx>
            <c:strRef>
              <c:f>Sheet1!$B$1</c:f>
              <c:strCache>
                <c:ptCount val="1"/>
                <c:pt idx="0">
                  <c:v>Please select your gender?</c:v>
                </c:pt>
              </c:strCache>
            </c:strRef>
          </c:tx>
          <c:cat>
            <c:strRef>
              <c:f>Sheet1!$A$2:$A$3</c:f>
              <c:strCache>
                <c:ptCount val="2"/>
                <c:pt idx="0">
                  <c:v>Male </c:v>
                </c:pt>
                <c:pt idx="1">
                  <c:v> Female</c:v>
                </c:pt>
              </c:strCache>
            </c:strRef>
          </c:cat>
          <c:val>
            <c:numRef>
              <c:f>Sheet1!$B$2:$B$3</c:f>
              <c:numCache>
                <c:formatCode>General</c:formatCode>
                <c:ptCount val="2"/>
                <c:pt idx="0">
                  <c:v>60</c:v>
                </c:pt>
                <c:pt idx="1">
                  <c:v>40</c:v>
                </c:pt>
              </c:numCache>
            </c:numRef>
          </c:val>
          <c:extLst>
            <c:ext xmlns:c16="http://schemas.microsoft.com/office/drawing/2014/chart" uri="{C3380CC4-5D6E-409C-BE32-E72D297353CC}">
              <c16:uniqueId val="{00000000-4E7F-43DD-8477-ED3E30E8D4C0}"/>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800" b="1"/>
              <a:t>Q2 Select your age group?</a:t>
            </a:r>
            <a:endParaRPr lang="en-US" sz="1800"/>
          </a:p>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endParaRPr lang="en-US" sz="1200"/>
          </a:p>
        </c:rich>
      </c:tx>
      <c:overlay val="0"/>
    </c:title>
    <c:autoTitleDeleted val="0"/>
    <c:plotArea>
      <c:layout/>
      <c:pieChart>
        <c:varyColors val="1"/>
        <c:ser>
          <c:idx val="0"/>
          <c:order val="0"/>
          <c:tx>
            <c:strRef>
              <c:f>Sheet1!$B$1</c:f>
              <c:strCache>
                <c:ptCount val="1"/>
                <c:pt idx="0">
                  <c:v>Q2 Select your age group?</c:v>
                </c:pt>
              </c:strCache>
            </c:strRef>
          </c:tx>
          <c:cat>
            <c:strRef>
              <c:f>Sheet1!$A$2:$A$5</c:f>
              <c:strCache>
                <c:ptCount val="4"/>
                <c:pt idx="0">
                  <c:v>A. 21-30 years </c:v>
                </c:pt>
                <c:pt idx="1">
                  <c:v>B. 31-40 years </c:v>
                </c:pt>
                <c:pt idx="2">
                  <c:v>C. 41-50 years  </c:v>
                </c:pt>
                <c:pt idx="3">
                  <c:v> D. Above 50 Years </c:v>
                </c:pt>
              </c:strCache>
            </c:strRef>
          </c:cat>
          <c:val>
            <c:numRef>
              <c:f>Sheet1!$B$2:$B$5</c:f>
              <c:numCache>
                <c:formatCode>General</c:formatCode>
                <c:ptCount val="4"/>
                <c:pt idx="0">
                  <c:v>60</c:v>
                </c:pt>
                <c:pt idx="1">
                  <c:v>20</c:v>
                </c:pt>
                <c:pt idx="2">
                  <c:v>10</c:v>
                </c:pt>
                <c:pt idx="3">
                  <c:v>10</c:v>
                </c:pt>
              </c:numCache>
            </c:numRef>
          </c:val>
          <c:extLst>
            <c:ext xmlns:c16="http://schemas.microsoft.com/office/drawing/2014/chart" uri="{C3380CC4-5D6E-409C-BE32-E72D297353CC}">
              <c16:uniqueId val="{00000000-DB46-4268-BB2D-98F6A7DAEB67}"/>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800" b="1"/>
              <a:t>Q3. Do you agree that VLE improves teaching and learning process?</a:t>
            </a:r>
            <a:endParaRPr lang="en-US" sz="1800"/>
          </a:p>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a:t> </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Q3. Do you agree that VLE improves teaching and learning process? </c:v>
                </c:pt>
              </c:strCache>
            </c:strRef>
          </c:tx>
          <c:explosion val="25"/>
          <c:cat>
            <c:strRef>
              <c:f>Sheet1!$A$2:$A$4</c:f>
              <c:strCache>
                <c:ptCount val="3"/>
                <c:pt idx="0">
                  <c:v>Strongly agree</c:v>
                </c:pt>
                <c:pt idx="1">
                  <c:v>Strongly disagree </c:v>
                </c:pt>
                <c:pt idx="2">
                  <c:v>Neutral </c:v>
                </c:pt>
              </c:strCache>
            </c:strRef>
          </c:cat>
          <c:val>
            <c:numRef>
              <c:f>Sheet1!$B$2:$B$4</c:f>
              <c:numCache>
                <c:formatCode>General</c:formatCode>
                <c:ptCount val="3"/>
                <c:pt idx="0">
                  <c:v>75</c:v>
                </c:pt>
                <c:pt idx="1">
                  <c:v>10</c:v>
                </c:pt>
                <c:pt idx="2">
                  <c:v>15</c:v>
                </c:pt>
              </c:numCache>
            </c:numRef>
          </c:val>
          <c:extLst>
            <c:ext xmlns:c16="http://schemas.microsoft.com/office/drawing/2014/chart" uri="{C3380CC4-5D6E-409C-BE32-E72D297353CC}">
              <c16:uniqueId val="{00000000-76DF-4255-8E6B-FA61B9CC08A5}"/>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r>
              <a:rPr lang="en-US" sz="1800" b="1"/>
              <a:t>Q4. Do you believe that VLE and technological tools are simply the wastage of university financial resources?</a:t>
            </a:r>
            <a:endParaRPr lang="en-US" sz="1800"/>
          </a:p>
          <a:p>
            <a:pPr marL="0" marR="0" indent="0" algn="ctr" defTabSz="914400" rtl="0" eaLnBrk="1" fontAlgn="auto" latinLnBrk="0" hangingPunct="1">
              <a:lnSpc>
                <a:spcPct val="100000"/>
              </a:lnSpc>
              <a:buClrTx/>
              <a:buSzTx/>
              <a:buFontTx/>
              <a:buNone/>
              <a:defRPr sz="1800" b="1" i="0" u="none" strike="noStrike" kern="1200" baseline="0">
                <a:solidFill>
                  <a:sysClr val="windowText" lastClr="000000"/>
                </a:solidFill>
                <a:latin typeface="+mn-lt"/>
                <a:ea typeface="+mn-ea"/>
                <a:cs typeface="+mn-cs"/>
              </a:defRPr>
            </a:pPr>
            <a:endParaRPr lang="en-GB" sz="1200"/>
          </a:p>
        </c:rich>
      </c:tx>
      <c:overlay val="0"/>
    </c:title>
    <c:autoTitleDeleted val="0"/>
    <c:plotArea>
      <c:layout/>
      <c:pieChart>
        <c:varyColors val="1"/>
        <c:ser>
          <c:idx val="0"/>
          <c:order val="0"/>
          <c:tx>
            <c:strRef>
              <c:f>Sheet1!$B$1</c:f>
              <c:strCache>
                <c:ptCount val="1"/>
                <c:pt idx="0">
                  <c:v>Q4. Do you believe that combining cultural diversity with Sales is simply wastage of resources?</c:v>
                </c:pt>
              </c:strCache>
            </c:strRef>
          </c:tx>
          <c:cat>
            <c:strRef>
              <c:f>Sheet1!$A$2:$A$4</c:f>
              <c:strCache>
                <c:ptCount val="3"/>
                <c:pt idx="0">
                  <c:v>A. Strongly agree</c:v>
                </c:pt>
                <c:pt idx="1">
                  <c:v>B. Strongly disagree </c:v>
                </c:pt>
                <c:pt idx="2">
                  <c:v>C. Neutral </c:v>
                </c:pt>
              </c:strCache>
            </c:strRef>
          </c:cat>
          <c:val>
            <c:numRef>
              <c:f>Sheet1!$B$2:$B$4</c:f>
              <c:numCache>
                <c:formatCode>General</c:formatCode>
                <c:ptCount val="3"/>
                <c:pt idx="0">
                  <c:v>25</c:v>
                </c:pt>
                <c:pt idx="1">
                  <c:v>65</c:v>
                </c:pt>
                <c:pt idx="2">
                  <c:v>10</c:v>
                </c:pt>
              </c:numCache>
            </c:numRef>
          </c:val>
          <c:extLst>
            <c:ext xmlns:c16="http://schemas.microsoft.com/office/drawing/2014/chart" uri="{C3380CC4-5D6E-409C-BE32-E72D297353CC}">
              <c16:uniqueId val="{00000000-86E5-4069-961A-1365B52197E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Q4. Do you believe that combining cultural diversity with Sales is simply wastage of resources?</c:v>
                </c:pt>
              </c:strCache>
            </c:strRef>
          </c:tx>
          <c:cat>
            <c:strRef>
              <c:f>Sheet1!$A$2:$A$4</c:f>
              <c:strCache>
                <c:ptCount val="3"/>
                <c:pt idx="0">
                  <c:v>A. Improved organization of information and communication</c:v>
                </c:pt>
                <c:pt idx="1">
                  <c:v>B. Provides support in learning from home </c:v>
                </c:pt>
                <c:pt idx="2">
                  <c:v>C. Support independent and personalized learning</c:v>
                </c:pt>
              </c:strCache>
            </c:strRef>
          </c:cat>
          <c:val>
            <c:numRef>
              <c:f>Sheet1!$B$2:$B$4</c:f>
              <c:numCache>
                <c:formatCode>General</c:formatCode>
                <c:ptCount val="3"/>
                <c:pt idx="0">
                  <c:v>35</c:v>
                </c:pt>
                <c:pt idx="1">
                  <c:v>30</c:v>
                </c:pt>
                <c:pt idx="2">
                  <c:v>40</c:v>
                </c:pt>
              </c:numCache>
            </c:numRef>
          </c:val>
          <c:extLst>
            <c:ext xmlns:c16="http://schemas.microsoft.com/office/drawing/2014/chart" uri="{C3380CC4-5D6E-409C-BE32-E72D297353CC}">
              <c16:uniqueId val="{00000000-DCE4-42E1-965A-45D017DE925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13</Pages>
  <Words>2328</Words>
  <Characters>13274</Characters>
  <Application>Microsoft Office Word</Application>
  <DocSecurity>0</DocSecurity>
  <Lines>110</Lines>
  <Paragraphs>31</Paragraphs>
  <ScaleCrop>false</ScaleCrop>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Iamandi</dc:creator>
  <cp:keywords/>
  <dc:description/>
  <cp:lastModifiedBy>Alina Iamandi</cp:lastModifiedBy>
  <cp:revision>2</cp:revision>
  <dcterms:created xsi:type="dcterms:W3CDTF">2020-01-06T20:13:00Z</dcterms:created>
  <dcterms:modified xsi:type="dcterms:W3CDTF">2020-01-06T20:15:00Z</dcterms:modified>
</cp:coreProperties>
</file>