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1681E2" w14:textId="77777777" w:rsidR="00B5776B" w:rsidRPr="0026368A" w:rsidRDefault="00B5776B" w:rsidP="00B5776B">
      <w:pPr>
        <w:rPr>
          <w:rFonts w:ascii="Arial" w:hAnsi="Arial" w:cs="Arial"/>
          <w:b/>
          <w:bCs/>
          <w:lang w:val="en-US"/>
        </w:rPr>
      </w:pPr>
      <w:r w:rsidRPr="0026368A">
        <w:rPr>
          <w:rFonts w:ascii="Arial" w:hAnsi="Arial" w:cs="Arial"/>
          <w:b/>
          <w:bCs/>
          <w:lang w:val="en-US"/>
        </w:rPr>
        <w:t>Basic Acknowledgement format of AI tool use:</w:t>
      </w:r>
    </w:p>
    <w:p w14:paraId="6E816249" w14:textId="03C0A09E" w:rsidR="00B5776B" w:rsidRPr="0026368A" w:rsidRDefault="00B5776B" w:rsidP="00B5776B">
      <w:pPr>
        <w:rPr>
          <w:rFonts w:ascii="Arial" w:hAnsi="Arial" w:cs="Arial"/>
          <w:b/>
          <w:bCs/>
          <w:lang w:val="en-US"/>
        </w:rPr>
      </w:pPr>
      <w:r w:rsidRPr="0026368A">
        <w:rPr>
          <w:rFonts w:ascii="Arial" w:hAnsi="Arial" w:cs="Arial"/>
          <w:b/>
          <w:bCs/>
          <w:lang w:val="en-US"/>
        </w:rPr>
        <w:br/>
        <w:t xml:space="preserve">I acknowledge the use of [AI Tool] [(AI Tool </w:t>
      </w:r>
      <w:proofErr w:type="spellStart"/>
      <w:r w:rsidRPr="0026368A">
        <w:rPr>
          <w:rFonts w:ascii="Arial" w:hAnsi="Arial" w:cs="Arial"/>
          <w:b/>
          <w:bCs/>
          <w:lang w:val="en-US"/>
        </w:rPr>
        <w:t>url</w:t>
      </w:r>
      <w:proofErr w:type="spellEnd"/>
      <w:r w:rsidRPr="0026368A">
        <w:rPr>
          <w:rFonts w:ascii="Arial" w:hAnsi="Arial" w:cs="Arial"/>
          <w:b/>
          <w:bCs/>
          <w:lang w:val="en-US"/>
        </w:rPr>
        <w:t xml:space="preserve">)] on </w:t>
      </w:r>
      <w:r>
        <w:rPr>
          <w:rFonts w:ascii="Arial" w:hAnsi="Arial" w:cs="Arial"/>
          <w:b/>
          <w:bCs/>
          <w:lang w:val="en-US"/>
        </w:rPr>
        <w:t>5</w:t>
      </w:r>
      <w:r w:rsidRPr="00CA2B62">
        <w:rPr>
          <w:rFonts w:ascii="Arial" w:hAnsi="Arial" w:cs="Arial"/>
          <w:b/>
          <w:bCs/>
          <w:vertAlign w:val="superscript"/>
          <w:lang w:val="en-US"/>
        </w:rPr>
        <w:t>th</w:t>
      </w:r>
      <w:r>
        <w:rPr>
          <w:rFonts w:ascii="Arial" w:hAnsi="Arial" w:cs="Arial"/>
          <w:b/>
          <w:bCs/>
          <w:lang w:val="en-US"/>
        </w:rPr>
        <w:t xml:space="preserve"> </w:t>
      </w:r>
      <w:r w:rsidR="00180090">
        <w:rPr>
          <w:rFonts w:ascii="Arial" w:hAnsi="Arial" w:cs="Arial"/>
          <w:b/>
          <w:bCs/>
          <w:lang w:val="en-US"/>
        </w:rPr>
        <w:t>July 2025</w:t>
      </w:r>
    </w:p>
    <w:p w14:paraId="74A48AA5" w14:textId="77777777" w:rsidR="00B5776B" w:rsidRPr="0026368A" w:rsidRDefault="00B5776B" w:rsidP="00B5776B">
      <w:pPr>
        <w:rPr>
          <w:rFonts w:ascii="Arial" w:hAnsi="Arial" w:cs="Arial"/>
          <w:b/>
          <w:bCs/>
          <w:lang w:val="en-US"/>
        </w:rPr>
      </w:pPr>
      <w:r w:rsidRPr="0026368A">
        <w:rPr>
          <w:rFonts w:ascii="Arial" w:hAnsi="Arial" w:cs="Arial"/>
          <w:b/>
          <w:bCs/>
          <w:lang w:val="en-US"/>
        </w:rPr>
        <w:t>I used the prompt(s): </w:t>
      </w:r>
    </w:p>
    <w:p w14:paraId="6767CD28" w14:textId="1FAB16AB" w:rsidR="00B5776B" w:rsidRPr="0026368A" w:rsidRDefault="00B5776B" w:rsidP="00B5776B">
      <w:pPr>
        <w:rPr>
          <w:rFonts w:ascii="Arial" w:hAnsi="Arial" w:cs="Arial"/>
          <w:b/>
          <w:bCs/>
          <w:lang w:val="en-US"/>
        </w:rPr>
      </w:pPr>
      <w:r w:rsidRPr="0026368A">
        <w:rPr>
          <w:rFonts w:ascii="Arial" w:hAnsi="Arial" w:cs="Arial"/>
          <w:b/>
          <w:bCs/>
          <w:lang w:val="en-US"/>
        </w:rPr>
        <w:br/>
      </w:r>
      <w:r w:rsidR="00180090">
        <w:rPr>
          <w:rFonts w:ascii="Arial" w:hAnsi="Arial" w:cs="Arial"/>
          <w:b/>
          <w:bCs/>
          <w:lang w:val="en-US"/>
        </w:rPr>
        <w:t>1</w:t>
      </w:r>
      <w:r w:rsidRPr="0026368A">
        <w:rPr>
          <w:rFonts w:ascii="Arial" w:hAnsi="Arial" w:cs="Arial"/>
          <w:b/>
          <w:bCs/>
          <w:lang w:val="en-US"/>
        </w:rPr>
        <w:t xml:space="preserve">. </w:t>
      </w:r>
      <w:r>
        <w:rPr>
          <w:rFonts w:ascii="Arial" w:hAnsi="Arial" w:cs="Arial"/>
          <w:b/>
          <w:bCs/>
          <w:lang w:val="en-US"/>
        </w:rPr>
        <w:t>Grammarly to check spelling and grammar along with plagiarism.</w:t>
      </w:r>
    </w:p>
    <w:p w14:paraId="1436630E" w14:textId="77777777" w:rsidR="00B5776B" w:rsidRPr="0026368A" w:rsidRDefault="00B5776B" w:rsidP="00B5776B">
      <w:pPr>
        <w:rPr>
          <w:rFonts w:ascii="Arial" w:hAnsi="Arial" w:cs="Arial"/>
          <w:b/>
          <w:bCs/>
          <w:lang w:val="en-US"/>
        </w:rPr>
      </w:pPr>
      <w:r w:rsidRPr="0026368A">
        <w:rPr>
          <w:rFonts w:ascii="Arial" w:hAnsi="Arial" w:cs="Arial"/>
          <w:b/>
          <w:bCs/>
          <w:lang w:val="en-US"/>
        </w:rPr>
        <w:br/>
        <w:t xml:space="preserve">I confirm that I have not presented any </w:t>
      </w:r>
      <w:r>
        <w:rPr>
          <w:rFonts w:ascii="Arial" w:hAnsi="Arial" w:cs="Arial"/>
          <w:b/>
          <w:bCs/>
          <w:lang w:val="en-US"/>
        </w:rPr>
        <w:t>AI-generated</w:t>
      </w:r>
      <w:r w:rsidRPr="0026368A">
        <w:rPr>
          <w:rFonts w:ascii="Arial" w:hAnsi="Arial" w:cs="Arial"/>
          <w:b/>
          <w:bCs/>
          <w:lang w:val="en-US"/>
        </w:rPr>
        <w:t xml:space="preserve"> text as my own work</w:t>
      </w:r>
    </w:p>
    <w:p w14:paraId="0582DCAB" w14:textId="77777777" w:rsidR="00B5776B" w:rsidRPr="0026368A" w:rsidRDefault="00B5776B" w:rsidP="00B5776B">
      <w:pPr>
        <w:rPr>
          <w:rFonts w:ascii="Arial" w:hAnsi="Arial" w:cs="Arial"/>
          <w:b/>
          <w:bCs/>
          <w:lang w:val="en-US"/>
        </w:rPr>
      </w:pPr>
      <w:r w:rsidRPr="0026368A">
        <w:rPr>
          <w:rFonts w:ascii="Arial" w:hAnsi="Arial" w:cs="Arial"/>
          <w:b/>
          <w:bCs/>
          <w:lang w:val="en-US"/>
        </w:rPr>
        <w:br/>
        <w:t>I confirm I have copies of my drafts, notes, and other resources I used before, and after the use of AI tools which I may be asked to provide in evidence</w:t>
      </w:r>
    </w:p>
    <w:p w14:paraId="085831AA" w14:textId="77777777" w:rsidR="00B5776B" w:rsidRDefault="00B5776B" w:rsidP="00B5776B">
      <w:pPr>
        <w:jc w:val="center"/>
        <w:rPr>
          <w:rFonts w:ascii="Arial" w:hAnsi="Arial" w:cs="Arial"/>
          <w:b/>
          <w:bCs/>
        </w:rPr>
      </w:pPr>
    </w:p>
    <w:p w14:paraId="7C3AF47B" w14:textId="77777777" w:rsidR="004D267F" w:rsidRDefault="004D267F" w:rsidP="00B5776B">
      <w:pPr>
        <w:jc w:val="center"/>
        <w:rPr>
          <w:rFonts w:ascii="Arial" w:hAnsi="Arial" w:cs="Arial"/>
          <w:b/>
          <w:bCs/>
        </w:rPr>
      </w:pPr>
    </w:p>
    <w:p w14:paraId="39534321" w14:textId="77777777" w:rsidR="004D267F" w:rsidRDefault="004D267F" w:rsidP="00B5776B">
      <w:pPr>
        <w:jc w:val="center"/>
        <w:rPr>
          <w:rFonts w:ascii="Arial" w:hAnsi="Arial" w:cs="Arial"/>
          <w:b/>
          <w:bCs/>
        </w:rPr>
      </w:pPr>
    </w:p>
    <w:p w14:paraId="0D9EA50D" w14:textId="77777777" w:rsidR="004D267F" w:rsidRDefault="004D267F" w:rsidP="00B5776B">
      <w:pPr>
        <w:jc w:val="center"/>
        <w:rPr>
          <w:rFonts w:ascii="Arial" w:hAnsi="Arial" w:cs="Arial"/>
          <w:b/>
          <w:bCs/>
        </w:rPr>
      </w:pPr>
    </w:p>
    <w:p w14:paraId="0A42BBFE" w14:textId="77777777" w:rsidR="004D267F" w:rsidRDefault="004D267F" w:rsidP="00B5776B">
      <w:pPr>
        <w:jc w:val="center"/>
        <w:rPr>
          <w:rFonts w:ascii="Arial" w:hAnsi="Arial" w:cs="Arial"/>
          <w:b/>
          <w:bCs/>
        </w:rPr>
      </w:pPr>
    </w:p>
    <w:p w14:paraId="5F2268D9" w14:textId="77777777" w:rsidR="004D267F" w:rsidRDefault="004D267F" w:rsidP="00B5776B">
      <w:pPr>
        <w:jc w:val="center"/>
        <w:rPr>
          <w:rFonts w:ascii="Arial" w:hAnsi="Arial" w:cs="Arial"/>
          <w:b/>
          <w:bCs/>
        </w:rPr>
      </w:pPr>
    </w:p>
    <w:p w14:paraId="6AB43FE0" w14:textId="77777777" w:rsidR="004D267F" w:rsidRDefault="004D267F" w:rsidP="00B5776B">
      <w:pPr>
        <w:jc w:val="center"/>
        <w:rPr>
          <w:rFonts w:ascii="Arial" w:hAnsi="Arial" w:cs="Arial"/>
          <w:b/>
          <w:bCs/>
        </w:rPr>
      </w:pPr>
    </w:p>
    <w:p w14:paraId="3AF618FB" w14:textId="77777777" w:rsidR="004D267F" w:rsidRDefault="004D267F" w:rsidP="00B5776B">
      <w:pPr>
        <w:jc w:val="center"/>
        <w:rPr>
          <w:rFonts w:ascii="Arial" w:hAnsi="Arial" w:cs="Arial"/>
          <w:b/>
          <w:bCs/>
        </w:rPr>
      </w:pPr>
    </w:p>
    <w:p w14:paraId="59E46E8B" w14:textId="77777777" w:rsidR="004D267F" w:rsidRDefault="004D267F" w:rsidP="00B5776B">
      <w:pPr>
        <w:jc w:val="center"/>
        <w:rPr>
          <w:rFonts w:ascii="Arial" w:hAnsi="Arial" w:cs="Arial"/>
          <w:b/>
          <w:bCs/>
        </w:rPr>
      </w:pPr>
    </w:p>
    <w:p w14:paraId="45635EC1" w14:textId="77777777" w:rsidR="004D267F" w:rsidRDefault="004D267F" w:rsidP="00B5776B">
      <w:pPr>
        <w:jc w:val="center"/>
        <w:rPr>
          <w:rFonts w:ascii="Arial" w:hAnsi="Arial" w:cs="Arial"/>
          <w:b/>
          <w:bCs/>
        </w:rPr>
      </w:pPr>
    </w:p>
    <w:p w14:paraId="25D8C362" w14:textId="77777777" w:rsidR="004D267F" w:rsidRDefault="004D267F" w:rsidP="00B5776B">
      <w:pPr>
        <w:jc w:val="center"/>
        <w:rPr>
          <w:rFonts w:ascii="Arial" w:hAnsi="Arial" w:cs="Arial"/>
          <w:b/>
          <w:bCs/>
        </w:rPr>
      </w:pPr>
    </w:p>
    <w:p w14:paraId="44ED741F" w14:textId="77777777" w:rsidR="004D267F" w:rsidRDefault="004D267F" w:rsidP="00B5776B">
      <w:pPr>
        <w:jc w:val="center"/>
        <w:rPr>
          <w:rFonts w:ascii="Arial" w:hAnsi="Arial" w:cs="Arial"/>
          <w:b/>
          <w:bCs/>
        </w:rPr>
      </w:pPr>
    </w:p>
    <w:p w14:paraId="02EF6765" w14:textId="77777777" w:rsidR="004D267F" w:rsidRDefault="004D267F" w:rsidP="00B5776B">
      <w:pPr>
        <w:jc w:val="center"/>
        <w:rPr>
          <w:rFonts w:ascii="Arial" w:hAnsi="Arial" w:cs="Arial"/>
          <w:b/>
          <w:bCs/>
        </w:rPr>
      </w:pPr>
    </w:p>
    <w:p w14:paraId="7E4705A7" w14:textId="77777777" w:rsidR="004D267F" w:rsidRDefault="004D267F" w:rsidP="00B5776B">
      <w:pPr>
        <w:jc w:val="center"/>
        <w:rPr>
          <w:rFonts w:ascii="Arial" w:hAnsi="Arial" w:cs="Arial"/>
          <w:b/>
          <w:bCs/>
        </w:rPr>
      </w:pPr>
    </w:p>
    <w:p w14:paraId="693A1BA8" w14:textId="77777777" w:rsidR="004D267F" w:rsidRDefault="004D267F" w:rsidP="00B5776B">
      <w:pPr>
        <w:jc w:val="center"/>
        <w:rPr>
          <w:rFonts w:ascii="Arial" w:hAnsi="Arial" w:cs="Arial"/>
          <w:b/>
          <w:bCs/>
        </w:rPr>
      </w:pPr>
    </w:p>
    <w:p w14:paraId="470EB692" w14:textId="77777777" w:rsidR="004D267F" w:rsidRDefault="004D267F" w:rsidP="00B5776B">
      <w:pPr>
        <w:jc w:val="center"/>
        <w:rPr>
          <w:rFonts w:ascii="Arial" w:hAnsi="Arial" w:cs="Arial"/>
          <w:b/>
          <w:bCs/>
        </w:rPr>
      </w:pPr>
    </w:p>
    <w:p w14:paraId="0FCBBBFB" w14:textId="77777777" w:rsidR="004D267F" w:rsidRDefault="004D267F" w:rsidP="00B5776B">
      <w:pPr>
        <w:jc w:val="center"/>
        <w:rPr>
          <w:rFonts w:ascii="Arial" w:hAnsi="Arial" w:cs="Arial"/>
          <w:b/>
          <w:bCs/>
        </w:rPr>
      </w:pPr>
    </w:p>
    <w:p w14:paraId="7AD6EC36" w14:textId="77777777" w:rsidR="004D267F" w:rsidRDefault="004D267F" w:rsidP="00BA6AC2">
      <w:pPr>
        <w:pStyle w:val="Header"/>
        <w:spacing w:line="360" w:lineRule="auto"/>
        <w:rPr>
          <w:rFonts w:ascii="Arial" w:hAnsi="Arial" w:cs="Arial"/>
          <w:b/>
          <w:bCs/>
        </w:rPr>
      </w:pPr>
    </w:p>
    <w:p w14:paraId="34F5DA20" w14:textId="538A471C" w:rsidR="00F62F6B" w:rsidRPr="00BA6AC2" w:rsidRDefault="00F62F6B" w:rsidP="00BA6AC2">
      <w:pPr>
        <w:pStyle w:val="Header"/>
        <w:spacing w:line="360" w:lineRule="auto"/>
        <w:rPr>
          <w:rFonts w:ascii="Arial" w:hAnsi="Arial" w:cs="Arial"/>
          <w:b/>
          <w:bCs/>
        </w:rPr>
      </w:pPr>
      <w:r w:rsidRPr="00BA6AC2">
        <w:rPr>
          <w:rFonts w:ascii="Arial" w:hAnsi="Arial" w:cs="Arial"/>
          <w:b/>
          <w:bCs/>
        </w:rPr>
        <w:lastRenderedPageBreak/>
        <w:t>Part 2</w:t>
      </w:r>
      <w:r w:rsidR="00773546" w:rsidRPr="00BA6AC2">
        <w:rPr>
          <w:rFonts w:ascii="Arial" w:hAnsi="Arial" w:cs="Arial"/>
          <w:b/>
          <w:bCs/>
        </w:rPr>
        <w:t>:</w:t>
      </w:r>
      <w:r w:rsidRPr="00BA6AC2">
        <w:rPr>
          <w:rFonts w:ascii="Arial" w:hAnsi="Arial" w:cs="Arial"/>
          <w:b/>
          <w:bCs/>
        </w:rPr>
        <w:t xml:space="preserve"> Personal reflection</w:t>
      </w:r>
      <w:r w:rsidR="00412727">
        <w:rPr>
          <w:rFonts w:ascii="Arial" w:hAnsi="Arial" w:cs="Arial"/>
          <w:b/>
          <w:bCs/>
        </w:rPr>
        <w:t xml:space="preserve"> Script</w:t>
      </w:r>
    </w:p>
    <w:p w14:paraId="1A7673B8" w14:textId="4172634A" w:rsidR="003C4D18" w:rsidRPr="00BA6AC2" w:rsidRDefault="003C4D18" w:rsidP="00BA6AC2">
      <w:pPr>
        <w:pStyle w:val="Header"/>
        <w:spacing w:line="360" w:lineRule="auto"/>
        <w:rPr>
          <w:rFonts w:ascii="Arial" w:hAnsi="Arial" w:cs="Arial"/>
        </w:rPr>
      </w:pPr>
    </w:p>
    <w:p w14:paraId="1F44E72F" w14:textId="13E10855" w:rsidR="00FD2D9A" w:rsidRPr="00BA6AC2" w:rsidRDefault="003C4D18" w:rsidP="00BA6AC2">
      <w:pPr>
        <w:pStyle w:val="Header"/>
        <w:spacing w:line="360" w:lineRule="auto"/>
        <w:rPr>
          <w:rFonts w:ascii="Arial" w:hAnsi="Arial" w:cs="Arial"/>
        </w:rPr>
      </w:pPr>
      <w:r w:rsidRPr="00BA6AC2">
        <w:rPr>
          <w:rFonts w:ascii="Arial" w:hAnsi="Arial" w:cs="Arial"/>
        </w:rPr>
        <w:t xml:space="preserve">This is my personal reflection. As the Designated Safeguarding Lead and owner of my setting, I thought I was confident </w:t>
      </w:r>
      <w:r w:rsidR="00FD2D9A" w:rsidRPr="00BA6AC2">
        <w:rPr>
          <w:rFonts w:ascii="Arial" w:hAnsi="Arial" w:cs="Arial"/>
        </w:rPr>
        <w:t>coming into this module, as I have over 20 years</w:t>
      </w:r>
    </w:p>
    <w:p w14:paraId="00714D53" w14:textId="0BECF0EB" w:rsidR="004C006D" w:rsidRPr="00BA6AC2" w:rsidRDefault="00D94634" w:rsidP="00BA6AC2">
      <w:pPr>
        <w:pStyle w:val="Header"/>
        <w:spacing w:line="360" w:lineRule="auto"/>
        <w:rPr>
          <w:rFonts w:ascii="Arial" w:hAnsi="Arial" w:cs="Arial"/>
        </w:rPr>
      </w:pPr>
      <w:r>
        <w:rPr>
          <w:rFonts w:ascii="Arial" w:hAnsi="Arial" w:cs="Arial"/>
        </w:rPr>
        <w:t xml:space="preserve">of </w:t>
      </w:r>
      <w:r w:rsidR="003C4D18" w:rsidRPr="00BA6AC2">
        <w:rPr>
          <w:rFonts w:ascii="Arial" w:hAnsi="Arial" w:cs="Arial"/>
        </w:rPr>
        <w:t>safeguarding knowledge</w:t>
      </w:r>
      <w:r w:rsidR="00FD2D9A" w:rsidRPr="00BA6AC2">
        <w:rPr>
          <w:rFonts w:ascii="Arial" w:hAnsi="Arial" w:cs="Arial"/>
        </w:rPr>
        <w:t>.</w:t>
      </w:r>
      <w:r w:rsidR="00F769C8" w:rsidRPr="00BA6AC2">
        <w:rPr>
          <w:rFonts w:ascii="Arial" w:hAnsi="Arial" w:cs="Arial"/>
        </w:rPr>
        <w:t xml:space="preserve"> However, I quickly realised how much more there is to learn, and</w:t>
      </w:r>
      <w:r w:rsidR="003C4D18" w:rsidRPr="00BA6AC2">
        <w:rPr>
          <w:rFonts w:ascii="Arial" w:hAnsi="Arial" w:cs="Arial"/>
        </w:rPr>
        <w:t xml:space="preserve"> this module reminded me that experience alone isn’t enough. </w:t>
      </w:r>
      <w:r w:rsidR="00F769C8" w:rsidRPr="00BA6AC2">
        <w:rPr>
          <w:rFonts w:ascii="Arial" w:hAnsi="Arial" w:cs="Arial"/>
        </w:rPr>
        <w:t>Peer discussions and case reviews deepened my understanding.</w:t>
      </w:r>
      <w:r w:rsidR="00DC3749" w:rsidRPr="00BA6AC2">
        <w:rPr>
          <w:rFonts w:ascii="Arial" w:hAnsi="Arial" w:cs="Arial"/>
        </w:rPr>
        <w:t xml:space="preserve"> Particularly when I read the Logan Mwangi review, which illustrated how high the threshold for intervention can be.</w:t>
      </w:r>
      <w:r w:rsidR="004C006D" w:rsidRPr="00BA6AC2">
        <w:rPr>
          <w:rFonts w:ascii="Arial" w:hAnsi="Arial" w:cs="Arial"/>
        </w:rPr>
        <w:t xml:space="preserve"> It left me heartbroken and angry. It made me realise how many children are lost in a system that’s meant to protect them and </w:t>
      </w:r>
      <w:r w:rsidR="00DC3749" w:rsidRPr="00BA6AC2">
        <w:rPr>
          <w:rFonts w:ascii="Arial" w:hAnsi="Arial" w:cs="Arial"/>
        </w:rPr>
        <w:t>reminded me how critical our professional curiosity must be, even in seemingly “safe” communities.</w:t>
      </w:r>
      <w:r w:rsidR="004C006D" w:rsidRPr="00BA6AC2">
        <w:rPr>
          <w:rFonts w:ascii="Arial" w:hAnsi="Arial" w:cs="Arial"/>
        </w:rPr>
        <w:t xml:space="preserve"> It reminded me how dangerous assumptions can be and how vital it is that we never stop asking questions, never stop being curious.</w:t>
      </w:r>
    </w:p>
    <w:p w14:paraId="4F8AB1ED" w14:textId="15B010A4" w:rsidR="00F769C8" w:rsidRPr="00BA6AC2" w:rsidRDefault="00F769C8" w:rsidP="00BA6AC2">
      <w:pPr>
        <w:pStyle w:val="Header"/>
        <w:spacing w:line="360" w:lineRule="auto"/>
        <w:rPr>
          <w:rFonts w:ascii="Arial" w:hAnsi="Arial" w:cs="Arial"/>
        </w:rPr>
      </w:pPr>
    </w:p>
    <w:p w14:paraId="68086365" w14:textId="7F7C70ED" w:rsidR="001E4907" w:rsidRPr="00BA6AC2" w:rsidRDefault="001E4907" w:rsidP="00BA6AC2">
      <w:pPr>
        <w:pStyle w:val="Header"/>
        <w:spacing w:line="360" w:lineRule="auto"/>
        <w:rPr>
          <w:rFonts w:ascii="Arial" w:hAnsi="Arial" w:cs="Arial"/>
        </w:rPr>
      </w:pPr>
      <w:r w:rsidRPr="001E4907">
        <w:rPr>
          <w:rFonts w:ascii="Arial" w:hAnsi="Arial" w:cs="Arial"/>
        </w:rPr>
        <w:t xml:space="preserve">A key learning </w:t>
      </w:r>
      <w:r w:rsidR="008F7693" w:rsidRPr="00BA6AC2">
        <w:rPr>
          <w:rFonts w:ascii="Arial" w:hAnsi="Arial" w:cs="Arial"/>
        </w:rPr>
        <w:t>from Operation Encompass was that</w:t>
      </w:r>
      <w:r w:rsidRPr="001E4907">
        <w:rPr>
          <w:rFonts w:ascii="Arial" w:hAnsi="Arial" w:cs="Arial"/>
        </w:rPr>
        <w:t xml:space="preserve"> I hadn’t realised non-educational settings were excluded. We’ve now taken steps to engage with local agencies to ensure we’re informed where domestic abuse may be a concern.</w:t>
      </w:r>
    </w:p>
    <w:p w14:paraId="3FAF08A8" w14:textId="77777777" w:rsidR="008F7693" w:rsidRPr="001E4907" w:rsidRDefault="008F7693" w:rsidP="00BA6AC2">
      <w:pPr>
        <w:pStyle w:val="Header"/>
        <w:spacing w:line="360" w:lineRule="auto"/>
        <w:rPr>
          <w:rFonts w:ascii="Arial" w:hAnsi="Arial" w:cs="Arial"/>
        </w:rPr>
      </w:pPr>
    </w:p>
    <w:p w14:paraId="24D9F8ED" w14:textId="3F08D3BE" w:rsidR="001E4907" w:rsidRPr="00BA6AC2" w:rsidRDefault="001E4907" w:rsidP="00BA6AC2">
      <w:pPr>
        <w:pStyle w:val="Header"/>
        <w:spacing w:line="360" w:lineRule="auto"/>
        <w:rPr>
          <w:rFonts w:ascii="Arial" w:hAnsi="Arial" w:cs="Arial"/>
        </w:rPr>
      </w:pPr>
      <w:r w:rsidRPr="001E4907">
        <w:rPr>
          <w:rFonts w:ascii="Arial" w:hAnsi="Arial" w:cs="Arial"/>
        </w:rPr>
        <w:t>One situation that has stayed with me involved a four-year-old who disclosed physical abuse. We followed all procedures, but when social services asked me to speak with the parents</w:t>
      </w:r>
      <w:r w:rsidR="008F7693" w:rsidRPr="00BA6AC2">
        <w:rPr>
          <w:rFonts w:ascii="Arial" w:hAnsi="Arial" w:cs="Arial"/>
        </w:rPr>
        <w:t>, without guidance or support, it put</w:t>
      </w:r>
      <w:r w:rsidRPr="001E4907">
        <w:rPr>
          <w:rFonts w:ascii="Arial" w:hAnsi="Arial" w:cs="Arial"/>
        </w:rPr>
        <w:t xml:space="preserve"> me in a difficult position. </w:t>
      </w:r>
      <w:r w:rsidR="008F7693" w:rsidRPr="00BA6AC2">
        <w:rPr>
          <w:rFonts w:ascii="Arial" w:hAnsi="Arial" w:cs="Arial"/>
        </w:rPr>
        <w:t xml:space="preserve">What if I got it wrong? What if I made things worse? Did </w:t>
      </w:r>
      <w:r w:rsidR="004D267F">
        <w:rPr>
          <w:rFonts w:ascii="Arial" w:hAnsi="Arial" w:cs="Arial"/>
        </w:rPr>
        <w:t>I</w:t>
      </w:r>
      <w:r w:rsidR="008F7693" w:rsidRPr="00BA6AC2">
        <w:rPr>
          <w:rFonts w:ascii="Arial" w:hAnsi="Arial" w:cs="Arial"/>
        </w:rPr>
        <w:t xml:space="preserve"> do enough? </w:t>
      </w:r>
      <w:r w:rsidRPr="001E4907">
        <w:rPr>
          <w:rFonts w:ascii="Arial" w:hAnsi="Arial" w:cs="Arial"/>
        </w:rPr>
        <w:t xml:space="preserve">The family </w:t>
      </w:r>
      <w:r w:rsidR="008F7693" w:rsidRPr="00BA6AC2">
        <w:rPr>
          <w:rFonts w:ascii="Arial" w:hAnsi="Arial" w:cs="Arial"/>
        </w:rPr>
        <w:t xml:space="preserve">appeared to </w:t>
      </w:r>
      <w:r w:rsidRPr="001E4907">
        <w:rPr>
          <w:rFonts w:ascii="Arial" w:hAnsi="Arial" w:cs="Arial"/>
        </w:rPr>
        <w:t>withdr</w:t>
      </w:r>
      <w:r w:rsidR="008F7693" w:rsidRPr="00BA6AC2">
        <w:rPr>
          <w:rFonts w:ascii="Arial" w:hAnsi="Arial" w:cs="Arial"/>
        </w:rPr>
        <w:t>a</w:t>
      </w:r>
      <w:r w:rsidRPr="001E4907">
        <w:rPr>
          <w:rFonts w:ascii="Arial" w:hAnsi="Arial" w:cs="Arial"/>
        </w:rPr>
        <w:t>w from communication, and although no further action was taken, the experience reminded me how emotionally charged and complex safeguarding can be. It also echoed my own personal experience of a false allegation, which was devastating. It’s made me more determined to support both children and families sensitively while always believing children first.</w:t>
      </w:r>
    </w:p>
    <w:p w14:paraId="1E50CE52" w14:textId="77777777" w:rsidR="008F7693" w:rsidRPr="00BA6AC2" w:rsidRDefault="008F7693" w:rsidP="00BA6AC2">
      <w:pPr>
        <w:pStyle w:val="Header"/>
        <w:spacing w:line="360" w:lineRule="auto"/>
        <w:rPr>
          <w:rFonts w:ascii="Arial" w:hAnsi="Arial" w:cs="Arial"/>
        </w:rPr>
      </w:pPr>
    </w:p>
    <w:p w14:paraId="592F70C4" w14:textId="5F62B5F0" w:rsidR="001E4907" w:rsidRPr="001E4907" w:rsidRDefault="001E4907" w:rsidP="00BA6AC2">
      <w:pPr>
        <w:pStyle w:val="Header"/>
        <w:spacing w:line="360" w:lineRule="auto"/>
        <w:rPr>
          <w:rFonts w:ascii="Arial" w:hAnsi="Arial" w:cs="Arial"/>
        </w:rPr>
      </w:pPr>
      <w:r w:rsidRPr="001E4907">
        <w:rPr>
          <w:rFonts w:ascii="Arial" w:hAnsi="Arial" w:cs="Arial"/>
        </w:rPr>
        <w:t>This module has</w:t>
      </w:r>
      <w:r w:rsidR="005209D4" w:rsidRPr="00BA6AC2">
        <w:rPr>
          <w:rFonts w:ascii="Arial" w:hAnsi="Arial" w:cs="Arial"/>
        </w:rPr>
        <w:t>n’t just</w:t>
      </w:r>
      <w:r w:rsidRPr="001E4907">
        <w:rPr>
          <w:rFonts w:ascii="Arial" w:hAnsi="Arial" w:cs="Arial"/>
        </w:rPr>
        <w:t xml:space="preserve"> strengthened my commitment to safeguarding,</w:t>
      </w:r>
      <w:r w:rsidR="005209D4" w:rsidRPr="00BA6AC2">
        <w:rPr>
          <w:rFonts w:ascii="Arial" w:hAnsi="Arial" w:cs="Arial"/>
        </w:rPr>
        <w:t xml:space="preserve"> it’s reminded me why I do this </w:t>
      </w:r>
      <w:proofErr w:type="gramStart"/>
      <w:r w:rsidR="005209D4" w:rsidRPr="00BA6AC2">
        <w:rPr>
          <w:rFonts w:ascii="Arial" w:hAnsi="Arial" w:cs="Arial"/>
        </w:rPr>
        <w:t xml:space="preserve">work, </w:t>
      </w:r>
      <w:r w:rsidRPr="001E4907">
        <w:rPr>
          <w:rFonts w:ascii="Arial" w:hAnsi="Arial" w:cs="Arial"/>
        </w:rPr>
        <w:t xml:space="preserve"> encourag</w:t>
      </w:r>
      <w:r w:rsidR="005209D4" w:rsidRPr="00BA6AC2">
        <w:rPr>
          <w:rFonts w:ascii="Arial" w:hAnsi="Arial" w:cs="Arial"/>
        </w:rPr>
        <w:t>ing</w:t>
      </w:r>
      <w:proofErr w:type="gramEnd"/>
      <w:r w:rsidRPr="001E4907">
        <w:rPr>
          <w:rFonts w:ascii="Arial" w:hAnsi="Arial" w:cs="Arial"/>
        </w:rPr>
        <w:t xml:space="preserve"> more reflective practice</w:t>
      </w:r>
      <w:r w:rsidR="005209D4" w:rsidRPr="00BA6AC2">
        <w:rPr>
          <w:rFonts w:ascii="Arial" w:hAnsi="Arial" w:cs="Arial"/>
        </w:rPr>
        <w:t xml:space="preserve">. To protect children. To keep asking questions and to make sure no child slips through the cracks on </w:t>
      </w:r>
      <w:r w:rsidR="004D267F">
        <w:rPr>
          <w:rFonts w:ascii="Arial" w:hAnsi="Arial" w:cs="Arial"/>
        </w:rPr>
        <w:t>my</w:t>
      </w:r>
      <w:r w:rsidR="005209D4" w:rsidRPr="00BA6AC2">
        <w:rPr>
          <w:rFonts w:ascii="Arial" w:hAnsi="Arial" w:cs="Arial"/>
        </w:rPr>
        <w:t xml:space="preserve"> watch.</w:t>
      </w:r>
    </w:p>
    <w:p w14:paraId="08DB0C09" w14:textId="0C05F2C9" w:rsidR="00CA105C" w:rsidRPr="00BA6AC2" w:rsidRDefault="00CA105C" w:rsidP="00BA6AC2">
      <w:pPr>
        <w:pStyle w:val="Header"/>
        <w:spacing w:line="360" w:lineRule="auto"/>
        <w:rPr>
          <w:rFonts w:ascii="Arial" w:hAnsi="Arial" w:cs="Arial"/>
        </w:rPr>
      </w:pPr>
    </w:p>
    <w:p w14:paraId="60102DAA" w14:textId="77777777" w:rsidR="00F62F6B" w:rsidRPr="00BA6AC2" w:rsidRDefault="00F62F6B" w:rsidP="00BA6AC2">
      <w:pPr>
        <w:pStyle w:val="Header"/>
        <w:spacing w:line="360" w:lineRule="auto"/>
        <w:rPr>
          <w:rFonts w:ascii="Arial" w:hAnsi="Arial" w:cs="Arial"/>
        </w:rPr>
      </w:pPr>
    </w:p>
    <w:p w14:paraId="1367CBDC" w14:textId="364D0718" w:rsidR="00937785" w:rsidRPr="00BA6AC2" w:rsidRDefault="00937785" w:rsidP="00BA6AC2">
      <w:pPr>
        <w:pStyle w:val="Header"/>
        <w:spacing w:line="360" w:lineRule="auto"/>
        <w:rPr>
          <w:rFonts w:ascii="Arial" w:hAnsi="Arial" w:cs="Arial"/>
        </w:rPr>
      </w:pPr>
      <w:r w:rsidRPr="00BA6AC2">
        <w:rPr>
          <w:rFonts w:ascii="Arial" w:hAnsi="Arial" w:cs="Arial"/>
        </w:rPr>
        <w:t xml:space="preserve">The 5 </w:t>
      </w:r>
      <w:proofErr w:type="gramStart"/>
      <w:r w:rsidRPr="00BA6AC2">
        <w:rPr>
          <w:rFonts w:ascii="Arial" w:hAnsi="Arial" w:cs="Arial"/>
        </w:rPr>
        <w:t>R</w:t>
      </w:r>
      <w:r w:rsidR="00500B48">
        <w:rPr>
          <w:rFonts w:ascii="Arial" w:hAnsi="Arial" w:cs="Arial"/>
        </w:rPr>
        <w:t>’</w:t>
      </w:r>
      <w:r w:rsidRPr="00BA6AC2">
        <w:rPr>
          <w:rFonts w:ascii="Arial" w:hAnsi="Arial" w:cs="Arial"/>
        </w:rPr>
        <w:t>s</w:t>
      </w:r>
      <w:proofErr w:type="gramEnd"/>
      <w:r w:rsidRPr="00BA6AC2">
        <w:rPr>
          <w:rFonts w:ascii="Arial" w:hAnsi="Arial" w:cs="Arial"/>
        </w:rPr>
        <w:t xml:space="preserve"> are essential in ensuring safeguarding is proactive and not reactive.</w:t>
      </w:r>
    </w:p>
    <w:p w14:paraId="0004A2AD" w14:textId="77777777" w:rsidR="00BC467B" w:rsidRPr="00BA6AC2" w:rsidRDefault="00BC467B" w:rsidP="00BA6AC2">
      <w:pPr>
        <w:pStyle w:val="Header"/>
        <w:spacing w:line="360" w:lineRule="auto"/>
        <w:rPr>
          <w:rFonts w:ascii="Arial" w:hAnsi="Arial" w:cs="Arial"/>
        </w:rPr>
      </w:pPr>
    </w:p>
    <w:p w14:paraId="40925CCD" w14:textId="1E035FE7" w:rsidR="00BC467B" w:rsidRPr="00BC467B" w:rsidRDefault="00BC467B" w:rsidP="00BA6AC2">
      <w:pPr>
        <w:pStyle w:val="Header"/>
        <w:spacing w:line="360" w:lineRule="auto"/>
        <w:rPr>
          <w:rFonts w:ascii="Arial" w:hAnsi="Arial" w:cs="Arial"/>
        </w:rPr>
      </w:pPr>
      <w:r w:rsidRPr="00BC467B">
        <w:rPr>
          <w:rFonts w:ascii="Arial" w:hAnsi="Arial" w:cs="Arial"/>
          <w:b/>
          <w:bCs/>
        </w:rPr>
        <w:t>Recognising</w:t>
      </w:r>
      <w:r w:rsidRPr="00BC467B">
        <w:rPr>
          <w:rFonts w:ascii="Arial" w:hAnsi="Arial" w:cs="Arial"/>
        </w:rPr>
        <w:t xml:space="preserve"> abuse starts with training. All staff complete induction safeguarding and whistleblowing sessions and ongoing CPD</w:t>
      </w:r>
      <w:r w:rsidRPr="00BA6AC2">
        <w:rPr>
          <w:rFonts w:ascii="Arial" w:hAnsi="Arial" w:cs="Arial"/>
        </w:rPr>
        <w:t xml:space="preserve"> as required by Standard 20 of the Care Inspectorate Wales (2023)</w:t>
      </w:r>
      <w:r w:rsidRPr="00BC467B">
        <w:rPr>
          <w:rFonts w:ascii="Arial" w:hAnsi="Arial" w:cs="Arial"/>
        </w:rPr>
        <w:t xml:space="preserve">. We promote curiosity, regardless of how “affluent” our </w:t>
      </w:r>
      <w:r w:rsidR="00EC5245" w:rsidRPr="00BA6AC2">
        <w:rPr>
          <w:rFonts w:ascii="Arial" w:hAnsi="Arial" w:cs="Arial"/>
        </w:rPr>
        <w:t>area may s</w:t>
      </w:r>
      <w:r w:rsidRPr="00BC467B">
        <w:rPr>
          <w:rFonts w:ascii="Arial" w:hAnsi="Arial" w:cs="Arial"/>
        </w:rPr>
        <w:t>eem. High-profile cases like Vanessa George (2009) remind us why vigilance and a clear safeguarding culture are non-negotiable.</w:t>
      </w:r>
      <w:r w:rsidR="00EC5245" w:rsidRPr="00BA6AC2">
        <w:rPr>
          <w:rFonts w:ascii="Arial" w:hAnsi="Arial" w:cs="Arial"/>
        </w:rPr>
        <w:t xml:space="preserve"> We now have posters around the setting and circulate the updates from the NSPCC CASPAR learning.</w:t>
      </w:r>
    </w:p>
    <w:p w14:paraId="1951DECD" w14:textId="24DC41FD" w:rsidR="00937785" w:rsidRPr="00BA6AC2" w:rsidRDefault="00EC5245" w:rsidP="00BA6AC2">
      <w:pPr>
        <w:pStyle w:val="Header"/>
        <w:spacing w:line="360" w:lineRule="auto"/>
        <w:rPr>
          <w:rFonts w:ascii="Arial" w:hAnsi="Arial" w:cs="Arial"/>
        </w:rPr>
      </w:pPr>
      <w:r w:rsidRPr="00BA6AC2">
        <w:rPr>
          <w:rFonts w:ascii="Arial" w:hAnsi="Arial" w:cs="Arial"/>
        </w:rPr>
        <w:t xml:space="preserve"> </w:t>
      </w:r>
    </w:p>
    <w:p w14:paraId="5E8A0AD1" w14:textId="147E7BDF" w:rsidR="00336B5B" w:rsidRPr="00BA6AC2" w:rsidRDefault="00C9378B" w:rsidP="00BA6AC2">
      <w:pPr>
        <w:pStyle w:val="Header"/>
        <w:spacing w:line="360" w:lineRule="auto"/>
        <w:rPr>
          <w:rFonts w:ascii="Arial" w:hAnsi="Arial" w:cs="Arial"/>
        </w:rPr>
      </w:pPr>
      <w:r w:rsidRPr="00BA6AC2">
        <w:rPr>
          <w:rFonts w:ascii="Arial" w:hAnsi="Arial" w:cs="Arial"/>
          <w:b/>
          <w:bCs/>
        </w:rPr>
        <w:t>Recording</w:t>
      </w:r>
      <w:r w:rsidRPr="00BA6AC2">
        <w:rPr>
          <w:rFonts w:ascii="Arial" w:hAnsi="Arial" w:cs="Arial"/>
        </w:rPr>
        <w:t xml:space="preserve"> has evolved in our practice. ‘Care Books’ now track low-level concerns or ‘niggles’, helping us identify patterns that might otherwise be missed. This is important, particularly for our older children, who not assigned key workers and therefore will be in contact with several practitioners This approach ensures concerns are reviewed early by the DSL and supports our response to Standard 5 of the CIW NMS.</w:t>
      </w:r>
    </w:p>
    <w:p w14:paraId="1D64913C" w14:textId="77777777" w:rsidR="00B908A9" w:rsidRPr="00BA6AC2" w:rsidRDefault="00B908A9" w:rsidP="00BA6AC2">
      <w:pPr>
        <w:pStyle w:val="Header"/>
        <w:spacing w:line="360" w:lineRule="auto"/>
        <w:rPr>
          <w:rFonts w:ascii="Arial" w:hAnsi="Arial" w:cs="Arial"/>
          <w:b/>
          <w:bCs/>
        </w:rPr>
      </w:pPr>
    </w:p>
    <w:p w14:paraId="1C99DB66" w14:textId="57AAD688" w:rsidR="008D4975" w:rsidRPr="00BA6AC2" w:rsidRDefault="00A5398D" w:rsidP="00BA6AC2">
      <w:pPr>
        <w:pStyle w:val="Header"/>
        <w:spacing w:line="360" w:lineRule="auto"/>
        <w:rPr>
          <w:rFonts w:ascii="Arial" w:hAnsi="Arial" w:cs="Arial"/>
        </w:rPr>
      </w:pPr>
      <w:r w:rsidRPr="00BA6AC2">
        <w:rPr>
          <w:rFonts w:ascii="Arial" w:hAnsi="Arial" w:cs="Arial"/>
          <w:b/>
          <w:bCs/>
        </w:rPr>
        <w:t>Responding</w:t>
      </w:r>
      <w:r w:rsidRPr="00BA6AC2">
        <w:rPr>
          <w:rFonts w:ascii="Arial" w:hAnsi="Arial" w:cs="Arial"/>
        </w:rPr>
        <w:t xml:space="preserve"> requires taking all concerns seriously and listening without judgment. It’s rooted in Welsh Government 2002 Core aims, </w:t>
      </w:r>
      <w:proofErr w:type="gramStart"/>
      <w:r w:rsidRPr="00BA6AC2">
        <w:rPr>
          <w:rFonts w:ascii="Arial" w:hAnsi="Arial" w:cs="Arial"/>
        </w:rPr>
        <w:t>Aim</w:t>
      </w:r>
      <w:proofErr w:type="gramEnd"/>
      <w:r w:rsidRPr="00BA6AC2">
        <w:rPr>
          <w:rFonts w:ascii="Arial" w:hAnsi="Arial" w:cs="Arial"/>
        </w:rPr>
        <w:t xml:space="preserve"> 3 and 6 of the Children and Young People’s Rights Framework ensuring children have a safe home and freedom from abuse, supported by the 2022 Code of Safeguarding Practice. </w:t>
      </w:r>
    </w:p>
    <w:p w14:paraId="6C4849EE" w14:textId="77777777" w:rsidR="00A5398D" w:rsidRPr="00BA6AC2" w:rsidRDefault="00A5398D" w:rsidP="00BA6AC2">
      <w:pPr>
        <w:pStyle w:val="Header"/>
        <w:spacing w:line="360" w:lineRule="auto"/>
        <w:rPr>
          <w:rFonts w:ascii="Arial" w:hAnsi="Arial" w:cs="Arial"/>
        </w:rPr>
      </w:pPr>
    </w:p>
    <w:p w14:paraId="7614AE94" w14:textId="7567F78F" w:rsidR="001E5B18" w:rsidRPr="00BA6AC2" w:rsidRDefault="001E5B18" w:rsidP="00BA6AC2">
      <w:pPr>
        <w:pStyle w:val="Header"/>
        <w:spacing w:line="360" w:lineRule="auto"/>
        <w:rPr>
          <w:rFonts w:ascii="Arial" w:hAnsi="Arial" w:cs="Arial"/>
        </w:rPr>
      </w:pPr>
      <w:r w:rsidRPr="00BA6AC2">
        <w:rPr>
          <w:rFonts w:ascii="Arial" w:hAnsi="Arial" w:cs="Arial"/>
          <w:b/>
          <w:bCs/>
        </w:rPr>
        <w:t>Reporting</w:t>
      </w:r>
      <w:r w:rsidRPr="00BA6AC2">
        <w:rPr>
          <w:rFonts w:ascii="Arial" w:hAnsi="Arial" w:cs="Arial"/>
        </w:rPr>
        <w:t xml:space="preserve"> must be timely and accurate. The Lord Laming Report (2003) showed how missed opportunities often stem from unclear roles. We now ensure that everyone knows it’s their duty to report, not just assume someone else will. This is also highlighted in employee literature and the consequences of failing to report.</w:t>
      </w:r>
    </w:p>
    <w:p w14:paraId="43B5E2F6" w14:textId="77777777" w:rsidR="008D4975" w:rsidRPr="00BA6AC2" w:rsidRDefault="008D4975" w:rsidP="00BA6AC2">
      <w:pPr>
        <w:pStyle w:val="Header"/>
        <w:spacing w:line="360" w:lineRule="auto"/>
        <w:rPr>
          <w:rFonts w:ascii="Arial" w:hAnsi="Arial" w:cs="Arial"/>
        </w:rPr>
      </w:pPr>
    </w:p>
    <w:p w14:paraId="562CCD69" w14:textId="00017BF4" w:rsidR="00ED1249" w:rsidRPr="00BA6AC2" w:rsidRDefault="00ED1249" w:rsidP="00BA6AC2">
      <w:pPr>
        <w:pStyle w:val="Header"/>
        <w:spacing w:line="360" w:lineRule="auto"/>
        <w:rPr>
          <w:rFonts w:ascii="Arial" w:hAnsi="Arial" w:cs="Arial"/>
        </w:rPr>
      </w:pPr>
      <w:r w:rsidRPr="00BA6AC2">
        <w:rPr>
          <w:rFonts w:ascii="Arial" w:hAnsi="Arial" w:cs="Arial"/>
          <w:b/>
          <w:bCs/>
        </w:rPr>
        <w:t>Responsibilities</w:t>
      </w:r>
      <w:r w:rsidRPr="00BA6AC2">
        <w:rPr>
          <w:rFonts w:ascii="Arial" w:hAnsi="Arial" w:cs="Arial"/>
        </w:rPr>
        <w:t xml:space="preserve"> span recruitment, supervision, and culture. Following lessons from the 2004 Bichard Inquiry, we run six-monthly DBS checks, only accept work-based references from secure emails, and confirm them by phone. </w:t>
      </w:r>
      <w:r w:rsidR="001E2766" w:rsidRPr="00BA6AC2">
        <w:rPr>
          <w:rFonts w:ascii="Arial" w:hAnsi="Arial" w:cs="Arial"/>
        </w:rPr>
        <w:t xml:space="preserve">My first instinct is not to trust a source as I have experienced candidates trying to manipulate the system.  </w:t>
      </w:r>
      <w:r w:rsidRPr="00BA6AC2">
        <w:rPr>
          <w:rFonts w:ascii="Arial" w:hAnsi="Arial" w:cs="Arial"/>
        </w:rPr>
        <w:t xml:space="preserve">CIW </w:t>
      </w:r>
      <w:r w:rsidRPr="00BA6AC2">
        <w:rPr>
          <w:rFonts w:ascii="Arial" w:hAnsi="Arial" w:cs="Arial"/>
        </w:rPr>
        <w:lastRenderedPageBreak/>
        <w:t>Marshfield Monkeys 2024 inspection report found us to having robust recruitment pro</w:t>
      </w:r>
      <w:r w:rsidR="001E2766" w:rsidRPr="00BA6AC2">
        <w:rPr>
          <w:rFonts w:ascii="Arial" w:hAnsi="Arial" w:cs="Arial"/>
        </w:rPr>
        <w:t>ce</w:t>
      </w:r>
      <w:r w:rsidRPr="00BA6AC2">
        <w:rPr>
          <w:rFonts w:ascii="Arial" w:hAnsi="Arial" w:cs="Arial"/>
        </w:rPr>
        <w:t>dures</w:t>
      </w:r>
      <w:r w:rsidR="001E2766" w:rsidRPr="00BA6AC2">
        <w:rPr>
          <w:rFonts w:ascii="Arial" w:hAnsi="Arial" w:cs="Arial"/>
        </w:rPr>
        <w:t xml:space="preserve"> following </w:t>
      </w:r>
      <w:r w:rsidR="001E2766" w:rsidRPr="00023A43">
        <w:rPr>
          <w:rFonts w:ascii="Arial" w:hAnsi="Arial" w:cs="Arial"/>
        </w:rPr>
        <w:t>The Safeguarding Vulnerable Groups Act (2006).</w:t>
      </w:r>
      <w:r w:rsidR="001E2766" w:rsidRPr="00BA6AC2">
        <w:rPr>
          <w:rFonts w:ascii="Arial" w:hAnsi="Arial" w:cs="Arial"/>
        </w:rPr>
        <w:t xml:space="preserve"> </w:t>
      </w:r>
    </w:p>
    <w:p w14:paraId="40982293" w14:textId="77777777" w:rsidR="00ED1249" w:rsidRPr="00BA6AC2" w:rsidRDefault="00ED1249" w:rsidP="00BA6AC2">
      <w:pPr>
        <w:pStyle w:val="Header"/>
        <w:spacing w:line="360" w:lineRule="auto"/>
        <w:rPr>
          <w:rFonts w:ascii="Arial" w:hAnsi="Arial" w:cs="Arial"/>
        </w:rPr>
      </w:pPr>
    </w:p>
    <w:p w14:paraId="6CD8CDAE" w14:textId="066BA8A0" w:rsidR="00485028" w:rsidRPr="00BA6AC2" w:rsidRDefault="00485028" w:rsidP="00BA6AC2">
      <w:pPr>
        <w:pStyle w:val="Header"/>
        <w:spacing w:line="360" w:lineRule="auto"/>
        <w:rPr>
          <w:rFonts w:ascii="Arial" w:hAnsi="Arial" w:cs="Arial"/>
        </w:rPr>
      </w:pPr>
      <w:r w:rsidRPr="00BA6AC2">
        <w:rPr>
          <w:rFonts w:ascii="Arial" w:hAnsi="Arial" w:cs="Arial"/>
        </w:rPr>
        <w:t xml:space="preserve">Ultimately, safeguarding is everyone’s responsibility, it is not a tick box </w:t>
      </w:r>
      <w:r w:rsidR="00BA6AC2" w:rsidRPr="00BA6AC2">
        <w:rPr>
          <w:rFonts w:ascii="Arial" w:hAnsi="Arial" w:cs="Arial"/>
        </w:rPr>
        <w:t>exercise,</w:t>
      </w:r>
      <w:r w:rsidRPr="00BA6AC2">
        <w:rPr>
          <w:rFonts w:ascii="Arial" w:hAnsi="Arial" w:cs="Arial"/>
        </w:rPr>
        <w:t xml:space="preserve"> but a mindset embedded in every process and applying the 5 Rs consistently helps protect the children in our care.</w:t>
      </w:r>
    </w:p>
    <w:p w14:paraId="013AC0D9" w14:textId="24585C47" w:rsidR="001B6687" w:rsidRPr="00BA6AC2" w:rsidRDefault="008D4975" w:rsidP="00BA6AC2">
      <w:pPr>
        <w:pStyle w:val="Header"/>
        <w:spacing w:line="360" w:lineRule="auto"/>
        <w:rPr>
          <w:rFonts w:ascii="Arial" w:hAnsi="Arial" w:cs="Arial"/>
        </w:rPr>
      </w:pPr>
      <w:r w:rsidRPr="00BA6AC2">
        <w:rPr>
          <w:rFonts w:ascii="Arial" w:hAnsi="Arial" w:cs="Arial"/>
        </w:rPr>
        <w:t xml:space="preserve"> </w:t>
      </w:r>
      <w:r w:rsidR="00815229" w:rsidRPr="00BA6AC2">
        <w:rPr>
          <w:rFonts w:ascii="Arial" w:hAnsi="Arial" w:cs="Arial"/>
        </w:rPr>
        <w:t xml:space="preserve"> </w:t>
      </w:r>
      <w:r w:rsidR="00B427CD" w:rsidRPr="00BA6AC2">
        <w:rPr>
          <w:rFonts w:ascii="Arial" w:hAnsi="Arial" w:cs="Arial"/>
        </w:rPr>
        <w:t xml:space="preserve"> </w:t>
      </w:r>
    </w:p>
    <w:p w14:paraId="769D6979" w14:textId="19681086" w:rsidR="003F1414" w:rsidRPr="00BA6AC2" w:rsidRDefault="003F1414" w:rsidP="00BA6AC2">
      <w:pPr>
        <w:pStyle w:val="Header"/>
        <w:spacing w:line="360" w:lineRule="auto"/>
        <w:rPr>
          <w:rFonts w:ascii="Arial" w:hAnsi="Arial" w:cs="Arial"/>
        </w:rPr>
      </w:pPr>
      <w:r w:rsidRPr="00BA6AC2">
        <w:rPr>
          <w:rFonts w:ascii="Arial" w:hAnsi="Arial" w:cs="Arial"/>
        </w:rPr>
        <w:t xml:space="preserve">Thank you for empowering me further </w:t>
      </w:r>
      <w:r w:rsidR="003043D4">
        <w:rPr>
          <w:rFonts w:ascii="Arial" w:hAnsi="Arial" w:cs="Arial"/>
        </w:rPr>
        <w:t xml:space="preserve">and to improve </w:t>
      </w:r>
      <w:r w:rsidRPr="00BA6AC2">
        <w:rPr>
          <w:rFonts w:ascii="Arial" w:hAnsi="Arial" w:cs="Arial"/>
        </w:rPr>
        <w:t>practices within my organisation</w:t>
      </w:r>
      <w:r w:rsidR="00BA6AC2" w:rsidRPr="00BA6AC2">
        <w:rPr>
          <w:rFonts w:ascii="Arial" w:hAnsi="Arial" w:cs="Arial"/>
        </w:rPr>
        <w:t>.</w:t>
      </w:r>
    </w:p>
    <w:p w14:paraId="76A63C9F" w14:textId="77777777" w:rsidR="009A1429" w:rsidRPr="00BA6AC2" w:rsidRDefault="009A1429" w:rsidP="00BA6AC2">
      <w:pPr>
        <w:pStyle w:val="Header"/>
        <w:spacing w:line="360" w:lineRule="auto"/>
        <w:rPr>
          <w:rFonts w:ascii="Arial" w:hAnsi="Arial" w:cs="Arial"/>
        </w:rPr>
      </w:pPr>
    </w:p>
    <w:p w14:paraId="0D9D5EA8" w14:textId="77777777" w:rsidR="00C20A5E" w:rsidRPr="00BA6AC2" w:rsidRDefault="00C20A5E" w:rsidP="00BA6AC2">
      <w:pPr>
        <w:pStyle w:val="Header"/>
        <w:spacing w:line="360" w:lineRule="auto"/>
        <w:rPr>
          <w:rFonts w:ascii="Arial" w:hAnsi="Arial" w:cs="Arial"/>
        </w:rPr>
      </w:pPr>
    </w:p>
    <w:p w14:paraId="245AA2C7" w14:textId="77777777" w:rsidR="00336B5B" w:rsidRPr="00BA6AC2" w:rsidRDefault="00336B5B" w:rsidP="00BA6AC2">
      <w:pPr>
        <w:pStyle w:val="Header"/>
        <w:spacing w:line="360" w:lineRule="auto"/>
        <w:rPr>
          <w:rFonts w:ascii="Arial" w:hAnsi="Arial" w:cs="Arial"/>
        </w:rPr>
      </w:pPr>
    </w:p>
    <w:p w14:paraId="44DC3BD4" w14:textId="77777777" w:rsidR="00BA6AC2" w:rsidRPr="00BA6AC2" w:rsidRDefault="00BA6AC2" w:rsidP="00BA6AC2">
      <w:pPr>
        <w:pStyle w:val="Header"/>
        <w:spacing w:line="360" w:lineRule="auto"/>
        <w:rPr>
          <w:rFonts w:ascii="Arial" w:hAnsi="Arial" w:cs="Arial"/>
          <w:b/>
          <w:bCs/>
        </w:rPr>
      </w:pPr>
    </w:p>
    <w:p w14:paraId="45117618" w14:textId="77777777" w:rsidR="00BA6AC2" w:rsidRPr="00BA6AC2" w:rsidRDefault="00BA6AC2" w:rsidP="00BA6AC2">
      <w:pPr>
        <w:pStyle w:val="Header"/>
        <w:spacing w:line="360" w:lineRule="auto"/>
        <w:rPr>
          <w:rFonts w:ascii="Arial" w:hAnsi="Arial" w:cs="Arial"/>
          <w:b/>
          <w:bCs/>
        </w:rPr>
      </w:pPr>
    </w:p>
    <w:p w14:paraId="0C92F054" w14:textId="77777777" w:rsidR="00BA6AC2" w:rsidRPr="00BA6AC2" w:rsidRDefault="00BA6AC2" w:rsidP="00BA6AC2">
      <w:pPr>
        <w:pStyle w:val="Header"/>
        <w:spacing w:line="360" w:lineRule="auto"/>
        <w:rPr>
          <w:rFonts w:ascii="Arial" w:hAnsi="Arial" w:cs="Arial"/>
          <w:b/>
          <w:bCs/>
        </w:rPr>
      </w:pPr>
    </w:p>
    <w:p w14:paraId="1EBB5777" w14:textId="77777777" w:rsidR="00BA6AC2" w:rsidRPr="00BA6AC2" w:rsidRDefault="00BA6AC2" w:rsidP="00BA6AC2">
      <w:pPr>
        <w:pStyle w:val="Header"/>
        <w:spacing w:line="360" w:lineRule="auto"/>
        <w:rPr>
          <w:rFonts w:ascii="Arial" w:hAnsi="Arial" w:cs="Arial"/>
          <w:b/>
          <w:bCs/>
        </w:rPr>
      </w:pPr>
    </w:p>
    <w:p w14:paraId="592E8C7D" w14:textId="77777777" w:rsidR="00BA6AC2" w:rsidRPr="00BA6AC2" w:rsidRDefault="00BA6AC2" w:rsidP="00BA6AC2">
      <w:pPr>
        <w:pStyle w:val="Header"/>
        <w:spacing w:line="360" w:lineRule="auto"/>
        <w:rPr>
          <w:rFonts w:ascii="Arial" w:hAnsi="Arial" w:cs="Arial"/>
          <w:b/>
          <w:bCs/>
        </w:rPr>
      </w:pPr>
    </w:p>
    <w:p w14:paraId="0A07E93B" w14:textId="77777777" w:rsidR="00BA6AC2" w:rsidRDefault="00BA6AC2" w:rsidP="00BA6AC2">
      <w:pPr>
        <w:pStyle w:val="Header"/>
        <w:spacing w:line="360" w:lineRule="auto"/>
        <w:rPr>
          <w:rFonts w:ascii="Arial" w:hAnsi="Arial" w:cs="Arial"/>
          <w:b/>
          <w:bCs/>
        </w:rPr>
      </w:pPr>
    </w:p>
    <w:p w14:paraId="322CF5A8" w14:textId="77777777" w:rsidR="00BA6AC2" w:rsidRDefault="00BA6AC2" w:rsidP="00BA6AC2">
      <w:pPr>
        <w:pStyle w:val="Header"/>
        <w:spacing w:line="360" w:lineRule="auto"/>
        <w:rPr>
          <w:rFonts w:ascii="Arial" w:hAnsi="Arial" w:cs="Arial"/>
          <w:b/>
          <w:bCs/>
        </w:rPr>
      </w:pPr>
    </w:p>
    <w:p w14:paraId="79C5B915" w14:textId="77777777" w:rsidR="00BA6AC2" w:rsidRDefault="00BA6AC2" w:rsidP="00BA6AC2">
      <w:pPr>
        <w:pStyle w:val="Header"/>
        <w:spacing w:line="360" w:lineRule="auto"/>
        <w:rPr>
          <w:rFonts w:ascii="Arial" w:hAnsi="Arial" w:cs="Arial"/>
          <w:b/>
          <w:bCs/>
        </w:rPr>
      </w:pPr>
    </w:p>
    <w:p w14:paraId="727E0480" w14:textId="77777777" w:rsidR="00BA6AC2" w:rsidRDefault="00BA6AC2" w:rsidP="00BA6AC2">
      <w:pPr>
        <w:pStyle w:val="Header"/>
        <w:spacing w:line="360" w:lineRule="auto"/>
        <w:rPr>
          <w:rFonts w:ascii="Arial" w:hAnsi="Arial" w:cs="Arial"/>
          <w:b/>
          <w:bCs/>
        </w:rPr>
      </w:pPr>
    </w:p>
    <w:p w14:paraId="237B28A1" w14:textId="77777777" w:rsidR="00BA6AC2" w:rsidRPr="00BA6AC2" w:rsidRDefault="00BA6AC2" w:rsidP="00BA6AC2">
      <w:pPr>
        <w:pStyle w:val="Header"/>
        <w:spacing w:line="360" w:lineRule="auto"/>
        <w:rPr>
          <w:rFonts w:ascii="Arial" w:hAnsi="Arial" w:cs="Arial"/>
          <w:b/>
          <w:bCs/>
        </w:rPr>
      </w:pPr>
    </w:p>
    <w:p w14:paraId="1235B1C5" w14:textId="77777777" w:rsidR="00BA6AC2" w:rsidRDefault="00BA6AC2" w:rsidP="00BA6AC2">
      <w:pPr>
        <w:pStyle w:val="Header"/>
        <w:spacing w:line="360" w:lineRule="auto"/>
        <w:rPr>
          <w:rFonts w:ascii="Arial" w:hAnsi="Arial" w:cs="Arial"/>
          <w:b/>
          <w:bCs/>
        </w:rPr>
      </w:pPr>
    </w:p>
    <w:p w14:paraId="46308C77" w14:textId="77777777" w:rsidR="004D267F" w:rsidRDefault="004D267F" w:rsidP="00BA6AC2">
      <w:pPr>
        <w:pStyle w:val="Header"/>
        <w:spacing w:line="360" w:lineRule="auto"/>
        <w:rPr>
          <w:rFonts w:ascii="Arial" w:hAnsi="Arial" w:cs="Arial"/>
          <w:b/>
          <w:bCs/>
        </w:rPr>
      </w:pPr>
    </w:p>
    <w:p w14:paraId="68A0BA9E" w14:textId="77777777" w:rsidR="004D267F" w:rsidRDefault="004D267F" w:rsidP="00BA6AC2">
      <w:pPr>
        <w:pStyle w:val="Header"/>
        <w:spacing w:line="360" w:lineRule="auto"/>
        <w:rPr>
          <w:rFonts w:ascii="Arial" w:hAnsi="Arial" w:cs="Arial"/>
          <w:b/>
          <w:bCs/>
        </w:rPr>
      </w:pPr>
    </w:p>
    <w:p w14:paraId="7B644E3F" w14:textId="77777777" w:rsidR="004D267F" w:rsidRDefault="004D267F" w:rsidP="00BA6AC2">
      <w:pPr>
        <w:pStyle w:val="Header"/>
        <w:spacing w:line="360" w:lineRule="auto"/>
        <w:rPr>
          <w:rFonts w:ascii="Arial" w:hAnsi="Arial" w:cs="Arial"/>
          <w:b/>
          <w:bCs/>
        </w:rPr>
      </w:pPr>
    </w:p>
    <w:p w14:paraId="69C47E8C" w14:textId="77777777" w:rsidR="004D267F" w:rsidRDefault="004D267F" w:rsidP="00BA6AC2">
      <w:pPr>
        <w:pStyle w:val="Header"/>
        <w:spacing w:line="360" w:lineRule="auto"/>
        <w:rPr>
          <w:rFonts w:ascii="Arial" w:hAnsi="Arial" w:cs="Arial"/>
          <w:b/>
          <w:bCs/>
        </w:rPr>
      </w:pPr>
    </w:p>
    <w:p w14:paraId="1CA09AE6" w14:textId="77777777" w:rsidR="004D267F" w:rsidRDefault="004D267F" w:rsidP="00BA6AC2">
      <w:pPr>
        <w:pStyle w:val="Header"/>
        <w:spacing w:line="360" w:lineRule="auto"/>
        <w:rPr>
          <w:rFonts w:ascii="Arial" w:hAnsi="Arial" w:cs="Arial"/>
          <w:b/>
          <w:bCs/>
        </w:rPr>
      </w:pPr>
    </w:p>
    <w:p w14:paraId="6CBF74B0" w14:textId="77777777" w:rsidR="004D267F" w:rsidRPr="00BA6AC2" w:rsidRDefault="004D267F" w:rsidP="00BA6AC2">
      <w:pPr>
        <w:pStyle w:val="Header"/>
        <w:spacing w:line="360" w:lineRule="auto"/>
        <w:rPr>
          <w:rFonts w:ascii="Arial" w:hAnsi="Arial" w:cs="Arial"/>
          <w:b/>
          <w:bCs/>
        </w:rPr>
      </w:pPr>
    </w:p>
    <w:p w14:paraId="3E28B4BA" w14:textId="77777777" w:rsidR="00BA6AC2" w:rsidRPr="00BA6AC2" w:rsidRDefault="00BA6AC2" w:rsidP="00BA6AC2">
      <w:pPr>
        <w:pStyle w:val="Header"/>
        <w:spacing w:line="360" w:lineRule="auto"/>
        <w:rPr>
          <w:rFonts w:ascii="Arial" w:hAnsi="Arial" w:cs="Arial"/>
          <w:b/>
          <w:bCs/>
        </w:rPr>
      </w:pPr>
    </w:p>
    <w:p w14:paraId="2ABB7C61" w14:textId="77777777" w:rsidR="00BA6AC2" w:rsidRPr="00BA6AC2" w:rsidRDefault="00BA6AC2" w:rsidP="00BA6AC2">
      <w:pPr>
        <w:pStyle w:val="Header"/>
        <w:spacing w:line="360" w:lineRule="auto"/>
        <w:rPr>
          <w:rFonts w:ascii="Arial" w:hAnsi="Arial" w:cs="Arial"/>
          <w:b/>
          <w:bCs/>
        </w:rPr>
      </w:pPr>
    </w:p>
    <w:p w14:paraId="7E335DEE" w14:textId="77777777" w:rsidR="00BA6AC2" w:rsidRPr="00BA6AC2" w:rsidRDefault="00BA6AC2" w:rsidP="00BA6AC2">
      <w:pPr>
        <w:pStyle w:val="Header"/>
        <w:spacing w:line="360" w:lineRule="auto"/>
        <w:rPr>
          <w:rFonts w:ascii="Arial" w:hAnsi="Arial" w:cs="Arial"/>
          <w:b/>
          <w:bCs/>
        </w:rPr>
      </w:pPr>
    </w:p>
    <w:p w14:paraId="1E935DEB" w14:textId="759F6004" w:rsidR="00336B5B" w:rsidRPr="00BA6AC2" w:rsidRDefault="00336B5B" w:rsidP="00BA6AC2">
      <w:pPr>
        <w:pStyle w:val="Header"/>
        <w:spacing w:line="360" w:lineRule="auto"/>
        <w:rPr>
          <w:rFonts w:ascii="Arial" w:hAnsi="Arial" w:cs="Arial"/>
          <w:b/>
          <w:bCs/>
        </w:rPr>
      </w:pPr>
      <w:r w:rsidRPr="00BA6AC2">
        <w:rPr>
          <w:rFonts w:ascii="Arial" w:hAnsi="Arial" w:cs="Arial"/>
          <w:b/>
          <w:bCs/>
        </w:rPr>
        <w:lastRenderedPageBreak/>
        <w:t>References</w:t>
      </w:r>
    </w:p>
    <w:p w14:paraId="1A53342B" w14:textId="77777777" w:rsidR="00336B5B" w:rsidRPr="00BA6AC2" w:rsidRDefault="00336B5B" w:rsidP="00BA6AC2">
      <w:pPr>
        <w:pStyle w:val="Header"/>
        <w:spacing w:line="360" w:lineRule="auto"/>
        <w:rPr>
          <w:rFonts w:ascii="Arial" w:hAnsi="Arial" w:cs="Arial"/>
          <w:b/>
          <w:bCs/>
        </w:rPr>
      </w:pPr>
    </w:p>
    <w:p w14:paraId="0DE5DD0F" w14:textId="5C3796F7" w:rsidR="00B427CD" w:rsidRPr="00BA6AC2" w:rsidRDefault="00B427CD" w:rsidP="00BA6AC2">
      <w:pPr>
        <w:pStyle w:val="Header"/>
        <w:spacing w:line="360" w:lineRule="auto"/>
        <w:rPr>
          <w:rFonts w:ascii="Arial" w:hAnsi="Arial" w:cs="Arial"/>
        </w:rPr>
      </w:pPr>
      <w:r w:rsidRPr="00BA6AC2">
        <w:rPr>
          <w:rFonts w:ascii="Arial" w:hAnsi="Arial" w:cs="Arial"/>
        </w:rPr>
        <w:t>Care Inspectorate Wales</w:t>
      </w:r>
      <w:r w:rsidR="00AF3DEC">
        <w:rPr>
          <w:rFonts w:ascii="Arial" w:hAnsi="Arial" w:cs="Arial"/>
        </w:rPr>
        <w:t xml:space="preserve"> [CIW]</w:t>
      </w:r>
      <w:r w:rsidRPr="00BA6AC2">
        <w:rPr>
          <w:rFonts w:ascii="Arial" w:hAnsi="Arial" w:cs="Arial"/>
        </w:rPr>
        <w:t xml:space="preserve"> (2024) </w:t>
      </w:r>
      <w:r w:rsidRPr="00BA6AC2">
        <w:rPr>
          <w:rFonts w:ascii="Arial" w:hAnsi="Arial" w:cs="Arial"/>
          <w:i/>
          <w:iCs/>
        </w:rPr>
        <w:t xml:space="preserve">Marshfield Monkeys Inspection Report </w:t>
      </w:r>
      <w:r w:rsidRPr="00BA6AC2">
        <w:rPr>
          <w:rFonts w:ascii="Arial" w:hAnsi="Arial" w:cs="Arial"/>
        </w:rPr>
        <w:t xml:space="preserve">Available at: </w:t>
      </w:r>
      <w:hyperlink r:id="rId6" w:history="1">
        <w:r w:rsidRPr="00BA6AC2">
          <w:rPr>
            <w:rStyle w:val="Hyperlink"/>
            <w:rFonts w:ascii="Arial" w:hAnsi="Arial" w:cs="Arial"/>
          </w:rPr>
          <w:t xml:space="preserve">CIW - INSP00061859LTMH - </w:t>
        </w:r>
        <w:proofErr w:type="spellStart"/>
        <w:r w:rsidRPr="00BA6AC2">
          <w:rPr>
            <w:rStyle w:val="Hyperlink"/>
            <w:rFonts w:ascii="Arial" w:hAnsi="Arial" w:cs="Arial"/>
          </w:rPr>
          <w:t>CFM_Inspection</w:t>
        </w:r>
        <w:proofErr w:type="spellEnd"/>
        <w:r w:rsidRPr="00BA6AC2">
          <w:rPr>
            <w:rStyle w:val="Hyperlink"/>
            <w:rFonts w:ascii="Arial" w:hAnsi="Arial" w:cs="Arial"/>
          </w:rPr>
          <w:t xml:space="preserve"> </w:t>
        </w:r>
        <w:proofErr w:type="spellStart"/>
        <w:r w:rsidRPr="00BA6AC2">
          <w:rPr>
            <w:rStyle w:val="Hyperlink"/>
            <w:rFonts w:ascii="Arial" w:hAnsi="Arial" w:cs="Arial"/>
          </w:rPr>
          <w:t>Report_EN</w:t>
        </w:r>
        <w:proofErr w:type="spellEnd"/>
        <w:r w:rsidRPr="00BA6AC2">
          <w:rPr>
            <w:rStyle w:val="Hyperlink"/>
            <w:rFonts w:ascii="Arial" w:hAnsi="Arial" w:cs="Arial"/>
          </w:rPr>
          <w:t xml:space="preserve"> - Published Report (1).pdf</w:t>
        </w:r>
      </w:hyperlink>
      <w:r w:rsidR="009B306C">
        <w:t xml:space="preserve"> (Accessed: 4 July 2025).</w:t>
      </w:r>
    </w:p>
    <w:p w14:paraId="76C23CC9" w14:textId="26440252" w:rsidR="00CA105C" w:rsidRPr="00BA6AC2" w:rsidRDefault="00CA105C" w:rsidP="00BA6AC2">
      <w:pPr>
        <w:pStyle w:val="Header"/>
        <w:spacing w:line="360" w:lineRule="auto"/>
        <w:rPr>
          <w:rFonts w:ascii="Arial" w:hAnsi="Arial" w:cs="Arial"/>
        </w:rPr>
      </w:pPr>
    </w:p>
    <w:p w14:paraId="6AA09A74" w14:textId="20A591E4" w:rsidR="00CA105C" w:rsidRPr="00BA6AC2" w:rsidRDefault="00CA105C" w:rsidP="00BA6AC2">
      <w:pPr>
        <w:pStyle w:val="Header"/>
        <w:spacing w:line="360" w:lineRule="auto"/>
        <w:rPr>
          <w:rFonts w:ascii="Arial" w:hAnsi="Arial" w:cs="Arial"/>
        </w:rPr>
      </w:pPr>
      <w:r w:rsidRPr="00BA6AC2">
        <w:rPr>
          <w:rFonts w:ascii="Arial" w:hAnsi="Arial" w:cs="Arial"/>
        </w:rPr>
        <w:t xml:space="preserve">Home Office </w:t>
      </w:r>
      <w:r w:rsidR="00731B9A" w:rsidRPr="00BA6AC2">
        <w:rPr>
          <w:rFonts w:ascii="Arial" w:hAnsi="Arial" w:cs="Arial"/>
        </w:rPr>
        <w:t xml:space="preserve">(2004) </w:t>
      </w:r>
      <w:r w:rsidR="00731B9A" w:rsidRPr="00BA6AC2">
        <w:rPr>
          <w:rFonts w:ascii="Arial" w:hAnsi="Arial" w:cs="Arial"/>
          <w:i/>
          <w:iCs/>
        </w:rPr>
        <w:t>The Bichard Inquiry</w:t>
      </w:r>
      <w:r w:rsidR="009B306C">
        <w:rPr>
          <w:rFonts w:ascii="Arial" w:hAnsi="Arial" w:cs="Arial"/>
          <w:i/>
          <w:iCs/>
        </w:rPr>
        <w:t>.</w:t>
      </w:r>
      <w:r w:rsidR="00731B9A" w:rsidRPr="00BA6AC2">
        <w:rPr>
          <w:rFonts w:ascii="Arial" w:hAnsi="Arial" w:cs="Arial"/>
          <w:i/>
          <w:iCs/>
        </w:rPr>
        <w:t xml:space="preserve"> </w:t>
      </w:r>
      <w:r w:rsidR="00731B9A" w:rsidRPr="00BA6AC2">
        <w:rPr>
          <w:rFonts w:ascii="Arial" w:hAnsi="Arial" w:cs="Arial"/>
        </w:rPr>
        <w:t>London</w:t>
      </w:r>
      <w:r w:rsidR="009B306C">
        <w:rPr>
          <w:rFonts w:ascii="Arial" w:hAnsi="Arial" w:cs="Arial"/>
        </w:rPr>
        <w:t>.</w:t>
      </w:r>
      <w:r w:rsidR="00731B9A" w:rsidRPr="00BA6AC2">
        <w:rPr>
          <w:rFonts w:ascii="Arial" w:hAnsi="Arial" w:cs="Arial"/>
        </w:rPr>
        <w:t xml:space="preserve"> Available at: </w:t>
      </w:r>
      <w:hyperlink r:id="rId7" w:history="1">
        <w:r w:rsidR="00731B9A" w:rsidRPr="00BA6AC2">
          <w:rPr>
            <w:rStyle w:val="Hyperlink"/>
            <w:rFonts w:ascii="Arial" w:hAnsi="Arial" w:cs="Arial"/>
          </w:rPr>
          <w:t>The Bichard Inquiry - Report</w:t>
        </w:r>
      </w:hyperlink>
      <w:r w:rsidR="009B306C">
        <w:t xml:space="preserve"> (Accessed: 5 July 2025).</w:t>
      </w:r>
    </w:p>
    <w:p w14:paraId="57377B10" w14:textId="77777777" w:rsidR="00DC62ED" w:rsidRPr="00BA6AC2" w:rsidRDefault="00DC62ED" w:rsidP="00BA6AC2">
      <w:pPr>
        <w:pStyle w:val="Header"/>
        <w:spacing w:line="360" w:lineRule="auto"/>
        <w:rPr>
          <w:rFonts w:ascii="Arial" w:hAnsi="Arial" w:cs="Arial"/>
        </w:rPr>
      </w:pPr>
    </w:p>
    <w:p w14:paraId="0520CE74" w14:textId="22C36AAC" w:rsidR="00731B9A" w:rsidRPr="00BA6AC2" w:rsidRDefault="003F1414" w:rsidP="00BA6AC2">
      <w:pPr>
        <w:pStyle w:val="Header"/>
        <w:spacing w:line="360" w:lineRule="auto"/>
        <w:rPr>
          <w:rFonts w:ascii="Arial" w:hAnsi="Arial" w:cs="Arial"/>
        </w:rPr>
      </w:pPr>
      <w:r w:rsidRPr="00BA6AC2">
        <w:rPr>
          <w:rFonts w:ascii="Arial" w:hAnsi="Arial" w:cs="Arial"/>
        </w:rPr>
        <w:t>Lord Laming</w:t>
      </w:r>
      <w:r w:rsidR="00731B9A" w:rsidRPr="00BA6AC2">
        <w:rPr>
          <w:rFonts w:ascii="Arial" w:hAnsi="Arial" w:cs="Arial"/>
        </w:rPr>
        <w:t xml:space="preserve"> (</w:t>
      </w:r>
      <w:r w:rsidRPr="00BA6AC2">
        <w:rPr>
          <w:rFonts w:ascii="Arial" w:hAnsi="Arial" w:cs="Arial"/>
        </w:rPr>
        <w:t xml:space="preserve">2003) </w:t>
      </w:r>
      <w:r w:rsidRPr="00BA6AC2">
        <w:rPr>
          <w:rFonts w:ascii="Arial" w:hAnsi="Arial" w:cs="Arial"/>
          <w:i/>
          <w:iCs/>
        </w:rPr>
        <w:t xml:space="preserve">The Victoria Climbie Inquiry. </w:t>
      </w:r>
      <w:r w:rsidRPr="00BA6AC2">
        <w:rPr>
          <w:rFonts w:ascii="Arial" w:hAnsi="Arial" w:cs="Arial"/>
        </w:rPr>
        <w:t>Norwich</w:t>
      </w:r>
      <w:r w:rsidR="006B3526">
        <w:rPr>
          <w:rFonts w:ascii="Arial" w:hAnsi="Arial" w:cs="Arial"/>
        </w:rPr>
        <w:t>.</w:t>
      </w:r>
      <w:r w:rsidRPr="00BA6AC2">
        <w:rPr>
          <w:rFonts w:ascii="Arial" w:hAnsi="Arial" w:cs="Arial"/>
        </w:rPr>
        <w:t xml:space="preserve"> Available at: </w:t>
      </w:r>
      <w:hyperlink r:id="rId8" w:history="1">
        <w:r w:rsidRPr="00BA6AC2">
          <w:rPr>
            <w:rStyle w:val="Hyperlink"/>
            <w:rFonts w:ascii="Arial" w:hAnsi="Arial" w:cs="Arial"/>
          </w:rPr>
          <w:t xml:space="preserve">The Victoria </w:t>
        </w:r>
        <w:proofErr w:type="spellStart"/>
        <w:r w:rsidRPr="00BA6AC2">
          <w:rPr>
            <w:rStyle w:val="Hyperlink"/>
            <w:rFonts w:ascii="Arial" w:hAnsi="Arial" w:cs="Arial"/>
          </w:rPr>
          <w:t>ClimbiÃ</w:t>
        </w:r>
        <w:proofErr w:type="spellEnd"/>
        <w:r w:rsidRPr="00BA6AC2">
          <w:rPr>
            <w:rStyle w:val="Hyperlink"/>
            <w:rFonts w:ascii="Arial" w:hAnsi="Arial" w:cs="Arial"/>
          </w:rPr>
          <w:t>© Inquiry</w:t>
        </w:r>
      </w:hyperlink>
      <w:r w:rsidRPr="00BA6AC2">
        <w:rPr>
          <w:rFonts w:ascii="Arial" w:hAnsi="Arial" w:cs="Arial"/>
          <w:i/>
          <w:iCs/>
        </w:rPr>
        <w:t xml:space="preserve"> </w:t>
      </w:r>
      <w:r w:rsidR="009B306C">
        <w:t>(Accessed: 5 July 2025).</w:t>
      </w:r>
    </w:p>
    <w:p w14:paraId="502ABCDF" w14:textId="77777777" w:rsidR="00CA105C" w:rsidRPr="00BA6AC2" w:rsidRDefault="00CA105C" w:rsidP="00BA6AC2">
      <w:pPr>
        <w:pStyle w:val="Header"/>
        <w:spacing w:line="360" w:lineRule="auto"/>
        <w:rPr>
          <w:rFonts w:ascii="Arial" w:hAnsi="Arial" w:cs="Arial"/>
        </w:rPr>
      </w:pPr>
    </w:p>
    <w:p w14:paraId="1C2004DA" w14:textId="3BF83332" w:rsidR="00CA105C" w:rsidRPr="00BA6AC2" w:rsidRDefault="00CA105C" w:rsidP="00BA6AC2">
      <w:pPr>
        <w:pStyle w:val="Header"/>
        <w:spacing w:line="360" w:lineRule="auto"/>
        <w:rPr>
          <w:rFonts w:ascii="Arial" w:hAnsi="Arial" w:cs="Arial"/>
        </w:rPr>
      </w:pPr>
      <w:r w:rsidRPr="00BA6AC2">
        <w:rPr>
          <w:rFonts w:ascii="Arial" w:hAnsi="Arial" w:cs="Arial"/>
        </w:rPr>
        <w:t>NSPPC Learning (20</w:t>
      </w:r>
      <w:r w:rsidR="00731B9A" w:rsidRPr="00BA6AC2">
        <w:rPr>
          <w:rFonts w:ascii="Arial" w:hAnsi="Arial" w:cs="Arial"/>
        </w:rPr>
        <w:t>2</w:t>
      </w:r>
      <w:r w:rsidRPr="00BA6AC2">
        <w:rPr>
          <w:rFonts w:ascii="Arial" w:hAnsi="Arial" w:cs="Arial"/>
        </w:rPr>
        <w:t xml:space="preserve">4) </w:t>
      </w:r>
      <w:r w:rsidRPr="00BA6AC2">
        <w:rPr>
          <w:rFonts w:ascii="Arial" w:hAnsi="Arial" w:cs="Arial"/>
          <w:i/>
          <w:iCs/>
        </w:rPr>
        <w:t>Statistics briefing: child deaths due to abuse or neglect</w:t>
      </w:r>
      <w:r w:rsidR="006B3526">
        <w:rPr>
          <w:rFonts w:ascii="Arial" w:hAnsi="Arial" w:cs="Arial"/>
        </w:rPr>
        <w:t>. Available at:</w:t>
      </w:r>
      <w:r w:rsidRPr="00BA6AC2">
        <w:rPr>
          <w:rFonts w:ascii="Arial" w:hAnsi="Arial" w:cs="Arial"/>
          <w:i/>
          <w:iCs/>
        </w:rPr>
        <w:t xml:space="preserve"> </w:t>
      </w:r>
      <w:hyperlink r:id="rId9" w:history="1">
        <w:r w:rsidRPr="00BA6AC2">
          <w:rPr>
            <w:rStyle w:val="Hyperlink"/>
            <w:rFonts w:ascii="Arial" w:hAnsi="Arial" w:cs="Arial"/>
            <w:i/>
            <w:iCs/>
          </w:rPr>
          <w:t>Statistics briefing: child deaths due to abuse or neglect</w:t>
        </w:r>
      </w:hyperlink>
      <w:r w:rsidR="00900418">
        <w:t xml:space="preserve"> </w:t>
      </w:r>
      <w:r w:rsidR="006B3526">
        <w:t xml:space="preserve">(Accessed: </w:t>
      </w:r>
      <w:r w:rsidR="00900418">
        <w:t>3</w:t>
      </w:r>
      <w:r w:rsidR="006B3526">
        <w:t xml:space="preserve"> July 2025).</w:t>
      </w:r>
      <w:r w:rsidR="006B3526">
        <w:rPr>
          <w:rFonts w:ascii="Arial" w:hAnsi="Arial" w:cs="Arial"/>
          <w:i/>
          <w:iCs/>
        </w:rPr>
        <w:t xml:space="preserve"> </w:t>
      </w:r>
    </w:p>
    <w:p w14:paraId="2872DCA3" w14:textId="77777777" w:rsidR="009A1429" w:rsidRPr="00BA6AC2" w:rsidRDefault="009A1429" w:rsidP="00BA6AC2">
      <w:pPr>
        <w:pStyle w:val="Header"/>
        <w:spacing w:line="360" w:lineRule="auto"/>
        <w:rPr>
          <w:rFonts w:ascii="Arial" w:hAnsi="Arial" w:cs="Arial"/>
        </w:rPr>
      </w:pPr>
    </w:p>
    <w:p w14:paraId="2B9BAA6D" w14:textId="3D2FBB07" w:rsidR="00B427CD" w:rsidRPr="00BA6AC2" w:rsidRDefault="009A1429" w:rsidP="00BA6AC2">
      <w:pPr>
        <w:pStyle w:val="Header"/>
        <w:spacing w:line="360" w:lineRule="auto"/>
        <w:rPr>
          <w:rFonts w:ascii="Arial" w:hAnsi="Arial" w:cs="Arial"/>
        </w:rPr>
      </w:pPr>
      <w:r w:rsidRPr="00BA6AC2">
        <w:rPr>
          <w:rFonts w:ascii="Arial" w:hAnsi="Arial" w:cs="Arial"/>
        </w:rPr>
        <w:t xml:space="preserve">Welsh Government (2002) </w:t>
      </w:r>
      <w:r w:rsidRPr="00BA6AC2">
        <w:rPr>
          <w:rFonts w:ascii="Arial" w:hAnsi="Arial" w:cs="Arial"/>
          <w:i/>
          <w:iCs/>
        </w:rPr>
        <w:t>Children and Young People: Rights to Action</w:t>
      </w:r>
      <w:r w:rsidR="00773546" w:rsidRPr="00BA6AC2">
        <w:rPr>
          <w:rFonts w:ascii="Arial" w:hAnsi="Arial" w:cs="Arial"/>
          <w:i/>
          <w:iCs/>
        </w:rPr>
        <w:t>.</w:t>
      </w:r>
      <w:r w:rsidRPr="00BA6AC2">
        <w:rPr>
          <w:rFonts w:ascii="Arial" w:hAnsi="Arial" w:cs="Arial"/>
          <w:i/>
          <w:iCs/>
        </w:rPr>
        <w:t xml:space="preserve">  </w:t>
      </w:r>
      <w:r w:rsidRPr="00BA6AC2">
        <w:rPr>
          <w:rFonts w:ascii="Arial" w:hAnsi="Arial" w:cs="Arial"/>
        </w:rPr>
        <w:t xml:space="preserve">Available at: </w:t>
      </w:r>
      <w:hyperlink r:id="rId10" w:history="1">
        <w:r w:rsidRPr="00BA6AC2">
          <w:rPr>
            <w:rStyle w:val="Hyperlink"/>
            <w:rFonts w:ascii="Arial" w:hAnsi="Arial" w:cs="Arial"/>
          </w:rPr>
          <w:t>090415rightstoactionen.pdf</w:t>
        </w:r>
      </w:hyperlink>
      <w:r w:rsidRPr="00BA6AC2">
        <w:rPr>
          <w:rFonts w:ascii="Arial" w:hAnsi="Arial" w:cs="Arial"/>
        </w:rPr>
        <w:t xml:space="preserve"> </w:t>
      </w:r>
      <w:r w:rsidR="00900418">
        <w:t>(Accessed: 5 July 2025).</w:t>
      </w:r>
    </w:p>
    <w:p w14:paraId="14CB5D85" w14:textId="77777777" w:rsidR="00773546" w:rsidRPr="00BA6AC2" w:rsidRDefault="00773546" w:rsidP="00BA6AC2">
      <w:pPr>
        <w:pStyle w:val="Header"/>
        <w:spacing w:line="360" w:lineRule="auto"/>
        <w:rPr>
          <w:rFonts w:ascii="Arial" w:hAnsi="Arial" w:cs="Arial"/>
        </w:rPr>
      </w:pPr>
    </w:p>
    <w:p w14:paraId="3FCEE01C" w14:textId="24F8F4D4" w:rsidR="00773546" w:rsidRPr="00BA6AC2" w:rsidRDefault="00773546" w:rsidP="00BA6AC2">
      <w:pPr>
        <w:pStyle w:val="Header"/>
        <w:spacing w:line="360" w:lineRule="auto"/>
        <w:rPr>
          <w:rFonts w:ascii="Arial" w:hAnsi="Arial" w:cs="Arial"/>
        </w:rPr>
      </w:pPr>
      <w:r w:rsidRPr="00BA6AC2">
        <w:rPr>
          <w:rFonts w:ascii="Arial" w:hAnsi="Arial" w:cs="Arial"/>
        </w:rPr>
        <w:t xml:space="preserve">Welsh Government (2022) </w:t>
      </w:r>
      <w:r w:rsidRPr="00BA6AC2">
        <w:rPr>
          <w:rFonts w:ascii="Arial" w:hAnsi="Arial" w:cs="Arial"/>
          <w:i/>
          <w:iCs/>
        </w:rPr>
        <w:t>Working Together to Safeguard People: Code of Safeguarding Practice</w:t>
      </w:r>
      <w:r w:rsidR="00ED5439">
        <w:rPr>
          <w:rFonts w:ascii="Arial" w:hAnsi="Arial" w:cs="Arial"/>
          <w:i/>
          <w:iCs/>
        </w:rPr>
        <w:t xml:space="preserve">. </w:t>
      </w:r>
      <w:r w:rsidRPr="00BA6AC2">
        <w:rPr>
          <w:rFonts w:ascii="Arial" w:hAnsi="Arial" w:cs="Arial"/>
        </w:rPr>
        <w:t xml:space="preserve">Available at: </w:t>
      </w:r>
      <w:hyperlink r:id="rId11" w:history="1">
        <w:r w:rsidRPr="00BA6AC2">
          <w:rPr>
            <w:rStyle w:val="Hyperlink"/>
            <w:rFonts w:ascii="Arial" w:hAnsi="Arial" w:cs="Arial"/>
          </w:rPr>
          <w:t>43871 Working together to safeguard people: national action plan on preventing and responding to child sexual abuse</w:t>
        </w:r>
      </w:hyperlink>
      <w:r w:rsidR="0083034E">
        <w:t xml:space="preserve"> (Accessed: 5 July 2025).</w:t>
      </w:r>
    </w:p>
    <w:p w14:paraId="24F4F723" w14:textId="77777777" w:rsidR="009A1429" w:rsidRPr="00BA6AC2" w:rsidRDefault="009A1429" w:rsidP="00BA6AC2">
      <w:pPr>
        <w:pStyle w:val="Header"/>
        <w:spacing w:line="360" w:lineRule="auto"/>
        <w:rPr>
          <w:rFonts w:ascii="Arial" w:hAnsi="Arial" w:cs="Arial"/>
          <w:b/>
          <w:bCs/>
        </w:rPr>
      </w:pPr>
    </w:p>
    <w:p w14:paraId="2C4F205C" w14:textId="7DD51E83" w:rsidR="00336B5B" w:rsidRPr="00BA6AC2" w:rsidRDefault="00336B5B" w:rsidP="00BA6AC2">
      <w:pPr>
        <w:pStyle w:val="Header"/>
        <w:spacing w:line="360" w:lineRule="auto"/>
        <w:rPr>
          <w:rFonts w:ascii="Arial" w:hAnsi="Arial" w:cs="Arial"/>
        </w:rPr>
      </w:pPr>
      <w:r w:rsidRPr="00BA6AC2">
        <w:rPr>
          <w:rFonts w:ascii="Arial" w:hAnsi="Arial" w:cs="Arial"/>
        </w:rPr>
        <w:t xml:space="preserve">Welsh Government (2023) </w:t>
      </w:r>
      <w:r w:rsidRPr="00BA6AC2">
        <w:rPr>
          <w:rFonts w:ascii="Arial" w:hAnsi="Arial" w:cs="Arial"/>
          <w:i/>
          <w:iCs/>
        </w:rPr>
        <w:t xml:space="preserve">National Minimum Standards for Regulated Childcare for children up to the age of 12 years. </w:t>
      </w:r>
      <w:r w:rsidRPr="00BA6AC2">
        <w:rPr>
          <w:rFonts w:ascii="Arial" w:hAnsi="Arial" w:cs="Arial"/>
        </w:rPr>
        <w:t xml:space="preserve">Available at: </w:t>
      </w:r>
      <w:hyperlink r:id="rId12" w:history="1">
        <w:r w:rsidRPr="00BA6AC2">
          <w:rPr>
            <w:rStyle w:val="Hyperlink"/>
            <w:rFonts w:ascii="Arial" w:hAnsi="Arial" w:cs="Arial"/>
          </w:rPr>
          <w:t>48841 National Min standards for regulated childcare for children up to the age of 12</w:t>
        </w:r>
      </w:hyperlink>
      <w:r w:rsidRPr="00BA6AC2">
        <w:rPr>
          <w:rFonts w:ascii="Arial" w:hAnsi="Arial" w:cs="Arial"/>
        </w:rPr>
        <w:t xml:space="preserve"> </w:t>
      </w:r>
      <w:r w:rsidR="0083034E">
        <w:t>(Accessed: 5 July 2025).</w:t>
      </w:r>
    </w:p>
    <w:p w14:paraId="65989474" w14:textId="2AFAFCE3" w:rsidR="00DC62ED" w:rsidRPr="00BA6AC2" w:rsidRDefault="00DC62ED" w:rsidP="00BA6AC2">
      <w:pPr>
        <w:pStyle w:val="Header"/>
        <w:spacing w:line="360" w:lineRule="auto"/>
        <w:rPr>
          <w:rFonts w:ascii="Arial" w:hAnsi="Arial" w:cs="Arial"/>
        </w:rPr>
      </w:pPr>
    </w:p>
    <w:p w14:paraId="7D323AE5" w14:textId="0CF96A73" w:rsidR="00DC62ED" w:rsidRPr="00BA6AC2" w:rsidRDefault="00DC62ED" w:rsidP="00BA6AC2">
      <w:pPr>
        <w:pStyle w:val="Header"/>
        <w:spacing w:line="360" w:lineRule="auto"/>
        <w:rPr>
          <w:rFonts w:ascii="Arial" w:hAnsi="Arial" w:cs="Arial"/>
        </w:rPr>
      </w:pPr>
      <w:r w:rsidRPr="00BA6AC2">
        <w:rPr>
          <w:rFonts w:ascii="Arial" w:hAnsi="Arial" w:cs="Arial"/>
        </w:rPr>
        <w:t xml:space="preserve">UK Public </w:t>
      </w:r>
      <w:r w:rsidR="00B12A0D">
        <w:rPr>
          <w:rFonts w:ascii="Arial" w:hAnsi="Arial" w:cs="Arial"/>
        </w:rPr>
        <w:t xml:space="preserve">General </w:t>
      </w:r>
      <w:r w:rsidRPr="00BA6AC2">
        <w:rPr>
          <w:rFonts w:ascii="Arial" w:hAnsi="Arial" w:cs="Arial"/>
        </w:rPr>
        <w:t xml:space="preserve">Acts (2006c .47) </w:t>
      </w:r>
      <w:r w:rsidR="00773546" w:rsidRPr="00BA6AC2">
        <w:rPr>
          <w:rFonts w:ascii="Arial" w:hAnsi="Arial" w:cs="Arial"/>
          <w:i/>
          <w:iCs/>
        </w:rPr>
        <w:t>Schedule 4 Regulated Activity Relating to Children</w:t>
      </w:r>
      <w:r w:rsidR="00B46285">
        <w:rPr>
          <w:rFonts w:ascii="Arial" w:hAnsi="Arial" w:cs="Arial"/>
          <w:i/>
          <w:iCs/>
        </w:rPr>
        <w:t>.</w:t>
      </w:r>
      <w:r w:rsidR="00773546" w:rsidRPr="00BA6AC2">
        <w:rPr>
          <w:rFonts w:ascii="Arial" w:hAnsi="Arial" w:cs="Arial"/>
          <w:b/>
          <w:bCs/>
          <w:i/>
          <w:iCs/>
        </w:rPr>
        <w:t xml:space="preserve"> </w:t>
      </w:r>
      <w:r w:rsidR="00773546" w:rsidRPr="00BA6AC2">
        <w:rPr>
          <w:rFonts w:ascii="Arial" w:hAnsi="Arial" w:cs="Arial"/>
        </w:rPr>
        <w:t xml:space="preserve">Available at: </w:t>
      </w:r>
      <w:hyperlink r:id="rId13" w:history="1">
        <w:r w:rsidR="00773546" w:rsidRPr="00BA6AC2">
          <w:rPr>
            <w:rStyle w:val="Hyperlink"/>
            <w:rFonts w:ascii="Arial" w:hAnsi="Arial" w:cs="Arial"/>
          </w:rPr>
          <w:t>Safeguarding Vulnerable Groups Act 2006</w:t>
        </w:r>
      </w:hyperlink>
      <w:r w:rsidR="0083034E">
        <w:t xml:space="preserve"> (Accessed: 5 July 2025).</w:t>
      </w:r>
    </w:p>
    <w:p w14:paraId="102D4C9C" w14:textId="77777777" w:rsidR="00B427CD" w:rsidRPr="00BA6AC2" w:rsidRDefault="00B427CD" w:rsidP="00BA6AC2">
      <w:pPr>
        <w:pStyle w:val="Header"/>
        <w:spacing w:line="360" w:lineRule="auto"/>
        <w:rPr>
          <w:rFonts w:ascii="Arial" w:hAnsi="Arial" w:cs="Arial"/>
        </w:rPr>
      </w:pPr>
    </w:p>
    <w:sectPr w:rsidR="00B427CD" w:rsidRPr="00BA6AC2">
      <w:headerReference w:type="default" r:id="rId14"/>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F6ED36" w14:textId="77777777" w:rsidR="00C87AEA" w:rsidRPr="00BA6AC2" w:rsidRDefault="00C87AEA" w:rsidP="00BA6AC2">
      <w:pPr>
        <w:spacing w:after="0" w:line="240" w:lineRule="auto"/>
      </w:pPr>
      <w:r w:rsidRPr="00BA6AC2">
        <w:separator/>
      </w:r>
    </w:p>
  </w:endnote>
  <w:endnote w:type="continuationSeparator" w:id="0">
    <w:p w14:paraId="1E9BF2C1" w14:textId="77777777" w:rsidR="00C87AEA" w:rsidRPr="00BA6AC2" w:rsidRDefault="00C87AEA" w:rsidP="00BA6AC2">
      <w:pPr>
        <w:spacing w:after="0" w:line="240" w:lineRule="auto"/>
      </w:pPr>
      <w:r w:rsidRPr="00BA6AC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9738329"/>
      <w:docPartObj>
        <w:docPartGallery w:val="Page Numbers (Bottom of Page)"/>
        <w:docPartUnique/>
      </w:docPartObj>
    </w:sdtPr>
    <w:sdtEndPr>
      <w:rPr>
        <w:noProof/>
      </w:rPr>
    </w:sdtEndPr>
    <w:sdtContent>
      <w:p w14:paraId="4A130E89" w14:textId="19C7ECE3" w:rsidR="00BA6AC2" w:rsidRDefault="00BA6AC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9B72FE" w14:textId="77777777" w:rsidR="00BA6AC2" w:rsidRDefault="00BA6A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C6CFD4" w14:textId="77777777" w:rsidR="00C87AEA" w:rsidRPr="00BA6AC2" w:rsidRDefault="00C87AEA" w:rsidP="00BA6AC2">
      <w:pPr>
        <w:spacing w:after="0" w:line="240" w:lineRule="auto"/>
      </w:pPr>
      <w:r w:rsidRPr="00BA6AC2">
        <w:separator/>
      </w:r>
    </w:p>
  </w:footnote>
  <w:footnote w:type="continuationSeparator" w:id="0">
    <w:p w14:paraId="7746CA47" w14:textId="77777777" w:rsidR="00C87AEA" w:rsidRPr="00BA6AC2" w:rsidRDefault="00C87AEA" w:rsidP="00BA6AC2">
      <w:pPr>
        <w:spacing w:after="0" w:line="240" w:lineRule="auto"/>
      </w:pPr>
      <w:r w:rsidRPr="00BA6AC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7BCC8" w14:textId="77777777" w:rsidR="00BA6AC2" w:rsidRPr="00BA6AC2" w:rsidRDefault="00BA6AC2" w:rsidP="00BA6AC2">
    <w:pPr>
      <w:pStyle w:val="Header"/>
      <w:rPr>
        <w:b/>
        <w:bCs/>
      </w:rPr>
    </w:pPr>
    <w:r w:rsidRPr="00BA6AC2">
      <w:rPr>
        <w:b/>
        <w:bCs/>
      </w:rPr>
      <w:t xml:space="preserve">ECEY5011 </w:t>
    </w:r>
    <w:r w:rsidRPr="00BA6AC2">
      <w:rPr>
        <w:b/>
        <w:bCs/>
      </w:rPr>
      <w:tab/>
      <w:t>Student ID 0901804</w:t>
    </w:r>
    <w:r w:rsidRPr="00BA6AC2">
      <w:rPr>
        <w:b/>
        <w:bCs/>
      </w:rPr>
      <w:tab/>
      <w:t xml:space="preserve">Word </w:t>
    </w:r>
    <w:proofErr w:type="spellStart"/>
    <w:proofErr w:type="gramStart"/>
    <w:r w:rsidRPr="00BA6AC2">
      <w:rPr>
        <w:b/>
        <w:bCs/>
      </w:rPr>
      <w:t>Count:n</w:t>
    </w:r>
    <w:proofErr w:type="spellEnd"/>
    <w:proofErr w:type="gramEnd"/>
    <w:r w:rsidRPr="00BA6AC2">
      <w:rPr>
        <w:b/>
        <w:bCs/>
      </w:rPr>
      <w:t>/a</w:t>
    </w:r>
  </w:p>
  <w:p w14:paraId="744DF702" w14:textId="77777777" w:rsidR="00BA6AC2" w:rsidRPr="00BA6AC2" w:rsidRDefault="00BA6AC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2F6B"/>
    <w:rsid w:val="00023A43"/>
    <w:rsid w:val="00030572"/>
    <w:rsid w:val="00066920"/>
    <w:rsid w:val="0008517E"/>
    <w:rsid w:val="000F06DC"/>
    <w:rsid w:val="001403D0"/>
    <w:rsid w:val="00152989"/>
    <w:rsid w:val="00161B32"/>
    <w:rsid w:val="00180090"/>
    <w:rsid w:val="001951A1"/>
    <w:rsid w:val="001A332A"/>
    <w:rsid w:val="001B37DF"/>
    <w:rsid w:val="001B6687"/>
    <w:rsid w:val="001E2766"/>
    <w:rsid w:val="001E4907"/>
    <w:rsid w:val="001E5B18"/>
    <w:rsid w:val="00217354"/>
    <w:rsid w:val="00224B38"/>
    <w:rsid w:val="002409D1"/>
    <w:rsid w:val="0024399A"/>
    <w:rsid w:val="00252199"/>
    <w:rsid w:val="00282A12"/>
    <w:rsid w:val="002942B1"/>
    <w:rsid w:val="003043D4"/>
    <w:rsid w:val="0031420C"/>
    <w:rsid w:val="00324C8C"/>
    <w:rsid w:val="00332E8B"/>
    <w:rsid w:val="00336B5B"/>
    <w:rsid w:val="00343827"/>
    <w:rsid w:val="00385474"/>
    <w:rsid w:val="003C1E17"/>
    <w:rsid w:val="003C4D18"/>
    <w:rsid w:val="003D27A3"/>
    <w:rsid w:val="003F1414"/>
    <w:rsid w:val="004065FF"/>
    <w:rsid w:val="00412727"/>
    <w:rsid w:val="00485028"/>
    <w:rsid w:val="004A4701"/>
    <w:rsid w:val="004C006D"/>
    <w:rsid w:val="004C4521"/>
    <w:rsid w:val="004C4DB1"/>
    <w:rsid w:val="004D267F"/>
    <w:rsid w:val="00500B48"/>
    <w:rsid w:val="00506D0F"/>
    <w:rsid w:val="0052092D"/>
    <w:rsid w:val="005209D4"/>
    <w:rsid w:val="005A54C8"/>
    <w:rsid w:val="005C23A9"/>
    <w:rsid w:val="005F15C1"/>
    <w:rsid w:val="006018B5"/>
    <w:rsid w:val="006B3526"/>
    <w:rsid w:val="006B5E24"/>
    <w:rsid w:val="006C1FFA"/>
    <w:rsid w:val="006E1E30"/>
    <w:rsid w:val="006F2A13"/>
    <w:rsid w:val="00731B9A"/>
    <w:rsid w:val="00773546"/>
    <w:rsid w:val="007977CE"/>
    <w:rsid w:val="007A0B21"/>
    <w:rsid w:val="007D1470"/>
    <w:rsid w:val="007D4C9E"/>
    <w:rsid w:val="007E5096"/>
    <w:rsid w:val="00815229"/>
    <w:rsid w:val="008261F9"/>
    <w:rsid w:val="0083034E"/>
    <w:rsid w:val="0086191E"/>
    <w:rsid w:val="008A1CC8"/>
    <w:rsid w:val="008D0D9D"/>
    <w:rsid w:val="008D4975"/>
    <w:rsid w:val="008D5DD3"/>
    <w:rsid w:val="008F7693"/>
    <w:rsid w:val="00900418"/>
    <w:rsid w:val="0092720E"/>
    <w:rsid w:val="00937785"/>
    <w:rsid w:val="009A1429"/>
    <w:rsid w:val="009A3C2D"/>
    <w:rsid w:val="009B306C"/>
    <w:rsid w:val="009C7E4D"/>
    <w:rsid w:val="00A33631"/>
    <w:rsid w:val="00A5398D"/>
    <w:rsid w:val="00A5587F"/>
    <w:rsid w:val="00A639F2"/>
    <w:rsid w:val="00A9283E"/>
    <w:rsid w:val="00AF3DEC"/>
    <w:rsid w:val="00B12A0D"/>
    <w:rsid w:val="00B427CD"/>
    <w:rsid w:val="00B46285"/>
    <w:rsid w:val="00B5776B"/>
    <w:rsid w:val="00B908A9"/>
    <w:rsid w:val="00BA6AC2"/>
    <w:rsid w:val="00BC467B"/>
    <w:rsid w:val="00C20A5E"/>
    <w:rsid w:val="00C87AEA"/>
    <w:rsid w:val="00C9378B"/>
    <w:rsid w:val="00CA105C"/>
    <w:rsid w:val="00CC4CBB"/>
    <w:rsid w:val="00D94634"/>
    <w:rsid w:val="00DA214E"/>
    <w:rsid w:val="00DC3749"/>
    <w:rsid w:val="00DC62ED"/>
    <w:rsid w:val="00E52673"/>
    <w:rsid w:val="00E7703B"/>
    <w:rsid w:val="00EC5245"/>
    <w:rsid w:val="00ED1249"/>
    <w:rsid w:val="00ED5439"/>
    <w:rsid w:val="00EE56B0"/>
    <w:rsid w:val="00F45985"/>
    <w:rsid w:val="00F55387"/>
    <w:rsid w:val="00F62F6B"/>
    <w:rsid w:val="00F769C8"/>
    <w:rsid w:val="00FA0177"/>
    <w:rsid w:val="00FA4E66"/>
    <w:rsid w:val="00FD2D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6CA2DF"/>
  <w15:chartTrackingRefBased/>
  <w15:docId w15:val="{C0E95AD9-8B6A-4F64-A2F4-EBB0F1FDA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F62F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62F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62F6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2F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2F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2F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2F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2F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2F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2F6B"/>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semiHidden/>
    <w:rsid w:val="00F62F6B"/>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F62F6B"/>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F62F6B"/>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F62F6B"/>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F62F6B"/>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F62F6B"/>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F62F6B"/>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F62F6B"/>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F62F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2F6B"/>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F62F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2F6B"/>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F62F6B"/>
    <w:pPr>
      <w:spacing w:before="160"/>
      <w:jc w:val="center"/>
    </w:pPr>
    <w:rPr>
      <w:i/>
      <w:iCs/>
      <w:color w:val="404040" w:themeColor="text1" w:themeTint="BF"/>
    </w:rPr>
  </w:style>
  <w:style w:type="character" w:customStyle="1" w:styleId="QuoteChar">
    <w:name w:val="Quote Char"/>
    <w:basedOn w:val="DefaultParagraphFont"/>
    <w:link w:val="Quote"/>
    <w:uiPriority w:val="29"/>
    <w:rsid w:val="00F62F6B"/>
    <w:rPr>
      <w:i/>
      <w:iCs/>
      <w:color w:val="404040" w:themeColor="text1" w:themeTint="BF"/>
      <w:lang w:val="en-GB"/>
    </w:rPr>
  </w:style>
  <w:style w:type="paragraph" w:styleId="ListParagraph">
    <w:name w:val="List Paragraph"/>
    <w:basedOn w:val="Normal"/>
    <w:uiPriority w:val="34"/>
    <w:qFormat/>
    <w:rsid w:val="00F62F6B"/>
    <w:pPr>
      <w:ind w:left="720"/>
      <w:contextualSpacing/>
    </w:pPr>
  </w:style>
  <w:style w:type="character" w:styleId="IntenseEmphasis">
    <w:name w:val="Intense Emphasis"/>
    <w:basedOn w:val="DefaultParagraphFont"/>
    <w:uiPriority w:val="21"/>
    <w:qFormat/>
    <w:rsid w:val="00F62F6B"/>
    <w:rPr>
      <w:i/>
      <w:iCs/>
      <w:color w:val="0F4761" w:themeColor="accent1" w:themeShade="BF"/>
    </w:rPr>
  </w:style>
  <w:style w:type="paragraph" w:styleId="IntenseQuote">
    <w:name w:val="Intense Quote"/>
    <w:basedOn w:val="Normal"/>
    <w:next w:val="Normal"/>
    <w:link w:val="IntenseQuoteChar"/>
    <w:uiPriority w:val="30"/>
    <w:qFormat/>
    <w:rsid w:val="00F62F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2F6B"/>
    <w:rPr>
      <w:i/>
      <w:iCs/>
      <w:color w:val="0F4761" w:themeColor="accent1" w:themeShade="BF"/>
      <w:lang w:val="en-GB"/>
    </w:rPr>
  </w:style>
  <w:style w:type="character" w:styleId="IntenseReference">
    <w:name w:val="Intense Reference"/>
    <w:basedOn w:val="DefaultParagraphFont"/>
    <w:uiPriority w:val="32"/>
    <w:qFormat/>
    <w:rsid w:val="00F62F6B"/>
    <w:rPr>
      <w:b/>
      <w:bCs/>
      <w:smallCaps/>
      <w:color w:val="0F4761" w:themeColor="accent1" w:themeShade="BF"/>
      <w:spacing w:val="5"/>
    </w:rPr>
  </w:style>
  <w:style w:type="paragraph" w:styleId="Header">
    <w:name w:val="header"/>
    <w:basedOn w:val="Normal"/>
    <w:link w:val="HeaderChar"/>
    <w:uiPriority w:val="99"/>
    <w:unhideWhenUsed/>
    <w:rsid w:val="00F62F6B"/>
    <w:pPr>
      <w:tabs>
        <w:tab w:val="center" w:pos="4680"/>
        <w:tab w:val="right" w:pos="9360"/>
      </w:tabs>
      <w:spacing w:after="0" w:line="240" w:lineRule="auto"/>
    </w:pPr>
  </w:style>
  <w:style w:type="character" w:customStyle="1" w:styleId="HeaderChar">
    <w:name w:val="Header Char"/>
    <w:basedOn w:val="DefaultParagraphFont"/>
    <w:link w:val="Header"/>
    <w:uiPriority w:val="99"/>
    <w:rsid w:val="00F62F6B"/>
    <w:rPr>
      <w:lang w:val="en-GB"/>
    </w:rPr>
  </w:style>
  <w:style w:type="character" w:styleId="Hyperlink">
    <w:name w:val="Hyperlink"/>
    <w:basedOn w:val="DefaultParagraphFont"/>
    <w:uiPriority w:val="99"/>
    <w:unhideWhenUsed/>
    <w:rsid w:val="00336B5B"/>
    <w:rPr>
      <w:color w:val="467886" w:themeColor="hyperlink"/>
      <w:u w:val="single"/>
    </w:rPr>
  </w:style>
  <w:style w:type="character" w:styleId="UnresolvedMention">
    <w:name w:val="Unresolved Mention"/>
    <w:basedOn w:val="DefaultParagraphFont"/>
    <w:uiPriority w:val="99"/>
    <w:semiHidden/>
    <w:unhideWhenUsed/>
    <w:rsid w:val="00336B5B"/>
    <w:rPr>
      <w:color w:val="605E5C"/>
      <w:shd w:val="clear" w:color="auto" w:fill="E1DFDD"/>
    </w:rPr>
  </w:style>
  <w:style w:type="character" w:styleId="FollowedHyperlink">
    <w:name w:val="FollowedHyperlink"/>
    <w:basedOn w:val="DefaultParagraphFont"/>
    <w:uiPriority w:val="99"/>
    <w:semiHidden/>
    <w:unhideWhenUsed/>
    <w:rsid w:val="00731B9A"/>
    <w:rPr>
      <w:color w:val="96607D" w:themeColor="followedHyperlink"/>
      <w:u w:val="single"/>
    </w:rPr>
  </w:style>
  <w:style w:type="paragraph" w:styleId="NormalWeb">
    <w:name w:val="Normal (Web)"/>
    <w:basedOn w:val="Normal"/>
    <w:uiPriority w:val="99"/>
    <w:semiHidden/>
    <w:unhideWhenUsed/>
    <w:rsid w:val="001E4907"/>
    <w:rPr>
      <w:rFonts w:ascii="Times New Roman" w:hAnsi="Times New Roman" w:cs="Times New Roman"/>
    </w:rPr>
  </w:style>
  <w:style w:type="paragraph" w:styleId="Footer">
    <w:name w:val="footer"/>
    <w:basedOn w:val="Normal"/>
    <w:link w:val="FooterChar"/>
    <w:uiPriority w:val="99"/>
    <w:unhideWhenUsed/>
    <w:rsid w:val="00BA6AC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6AC2"/>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4331798">
      <w:bodyDiv w:val="1"/>
      <w:marLeft w:val="0"/>
      <w:marRight w:val="0"/>
      <w:marTop w:val="0"/>
      <w:marBottom w:val="0"/>
      <w:divBdr>
        <w:top w:val="none" w:sz="0" w:space="0" w:color="auto"/>
        <w:left w:val="none" w:sz="0" w:space="0" w:color="auto"/>
        <w:bottom w:val="none" w:sz="0" w:space="0" w:color="auto"/>
        <w:right w:val="none" w:sz="0" w:space="0" w:color="auto"/>
      </w:divBdr>
      <w:divsChild>
        <w:div w:id="10626332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43000041">
      <w:bodyDiv w:val="1"/>
      <w:marLeft w:val="0"/>
      <w:marRight w:val="0"/>
      <w:marTop w:val="0"/>
      <w:marBottom w:val="0"/>
      <w:divBdr>
        <w:top w:val="none" w:sz="0" w:space="0" w:color="auto"/>
        <w:left w:val="none" w:sz="0" w:space="0" w:color="auto"/>
        <w:bottom w:val="none" w:sz="0" w:space="0" w:color="auto"/>
        <w:right w:val="none" w:sz="0" w:space="0" w:color="auto"/>
      </w:divBdr>
    </w:div>
    <w:div w:id="730811967">
      <w:bodyDiv w:val="1"/>
      <w:marLeft w:val="0"/>
      <w:marRight w:val="0"/>
      <w:marTop w:val="0"/>
      <w:marBottom w:val="0"/>
      <w:divBdr>
        <w:top w:val="none" w:sz="0" w:space="0" w:color="auto"/>
        <w:left w:val="none" w:sz="0" w:space="0" w:color="auto"/>
        <w:bottom w:val="none" w:sz="0" w:space="0" w:color="auto"/>
        <w:right w:val="none" w:sz="0" w:space="0" w:color="auto"/>
      </w:divBdr>
    </w:div>
    <w:div w:id="1195800835">
      <w:bodyDiv w:val="1"/>
      <w:marLeft w:val="0"/>
      <w:marRight w:val="0"/>
      <w:marTop w:val="0"/>
      <w:marBottom w:val="0"/>
      <w:divBdr>
        <w:top w:val="none" w:sz="0" w:space="0" w:color="auto"/>
        <w:left w:val="none" w:sz="0" w:space="0" w:color="auto"/>
        <w:bottom w:val="none" w:sz="0" w:space="0" w:color="auto"/>
        <w:right w:val="none" w:sz="0" w:space="0" w:color="auto"/>
      </w:divBdr>
    </w:div>
    <w:div w:id="1249076677">
      <w:bodyDiv w:val="1"/>
      <w:marLeft w:val="0"/>
      <w:marRight w:val="0"/>
      <w:marTop w:val="0"/>
      <w:marBottom w:val="0"/>
      <w:divBdr>
        <w:top w:val="none" w:sz="0" w:space="0" w:color="auto"/>
        <w:left w:val="none" w:sz="0" w:space="0" w:color="auto"/>
        <w:bottom w:val="none" w:sz="0" w:space="0" w:color="auto"/>
        <w:right w:val="none" w:sz="0" w:space="0" w:color="auto"/>
      </w:divBdr>
      <w:divsChild>
        <w:div w:id="18383027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36018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media/5a7c5edeed915d696ccfc51b/5730.pdf" TargetMode="External"/><Relationship Id="rId13" Type="http://schemas.openxmlformats.org/officeDocument/2006/relationships/hyperlink" Target="https://www.legislation.gov.uk/ukpga/2006/47/schedule/4/part/1" TargetMode="External"/><Relationship Id="rId3" Type="http://schemas.openxmlformats.org/officeDocument/2006/relationships/webSettings" Target="webSettings.xml"/><Relationship Id="rId7" Type="http://schemas.openxmlformats.org/officeDocument/2006/relationships/hyperlink" Target="https://dera.ioe.ac.uk/id/eprint/6394/1/report.pdf" TargetMode="External"/><Relationship Id="rId12" Type="http://schemas.openxmlformats.org/officeDocument/2006/relationships/hyperlink" Target="https://www.gov.wales/sites/default/files/publications/2023-11/national-minimum-standards-for-regulated-childcare_0.pdf"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file:///C:\Users\User\Downloads\CIW%20-%20INSP00061859LTMH%20-%20CFM_Inspection%20Report_EN%20-%20Published%20Report%20(1).pdf" TargetMode="External"/><Relationship Id="rId11" Type="http://schemas.openxmlformats.org/officeDocument/2006/relationships/hyperlink" Target="https://www.gov.wales/sites/default/files/publications/2022-01/working-together-to-safeguard-people--code-of-safeguarding-practice_0.pdf"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s://dera.ioe.ac.uk/id/eprint/7717/1/090415rightstoactionen.pdf" TargetMode="External"/><Relationship Id="rId4" Type="http://schemas.openxmlformats.org/officeDocument/2006/relationships/footnotes" Target="footnotes.xml"/><Relationship Id="rId9" Type="http://schemas.openxmlformats.org/officeDocument/2006/relationships/hyperlink" Target="https://learning.nspcc.org.uk/media/ryodwhyg/child-deaths-abuse-neglect.pdf"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993</Words>
  <Characters>6207</Characters>
  <Application>Microsoft Office Word</Application>
  <DocSecurity>0</DocSecurity>
  <Lines>121</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Sullivan</dc:creator>
  <cp:keywords/>
  <dc:description/>
  <cp:lastModifiedBy>Natasha Sullivan</cp:lastModifiedBy>
  <cp:revision>20</cp:revision>
  <dcterms:created xsi:type="dcterms:W3CDTF">2025-07-06T12:51:00Z</dcterms:created>
  <dcterms:modified xsi:type="dcterms:W3CDTF">2025-07-07T18:42:00Z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51757e9a-a9d9-4e37-ac5b-41860430aa5c</vt:lpwstr>
  </property>
</Properties>
</file>