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148867930"/>
        <w:docPartObj>
          <w:docPartGallery w:val="Cover Pages"/>
          <w:docPartUnique/>
        </w:docPartObj>
      </w:sdtPr>
      <w:sdtEndPr/>
      <w:sdtContent>
        <w:p w:rsidR="00D15209" w:rsidRDefault="00D15209">
          <w:r>
            <w:rPr>
              <w:noProof/>
              <w:lang w:val="ru-RU" w:eastAsia="ru-RU"/>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431BD8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val="ru-RU" w:eastAsia="ru-RU"/>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15209" w:rsidRDefault="006B66E8">
                                <w:pPr>
                                  <w:pStyle w:val="NoSpacing"/>
                                  <w:jc w:val="right"/>
                                  <w:rPr>
                                    <w:color w:val="595959" w:themeColor="text1" w:themeTint="A6"/>
                                    <w:sz w:val="28"/>
                                    <w:szCs w:val="28"/>
                                    <w:lang w:val="en-GB"/>
                                  </w:rPr>
                                </w:pPr>
                                <w:proofErr w:type="spellStart"/>
                                <w:r>
                                  <w:rPr>
                                    <w:color w:val="595959" w:themeColor="text1" w:themeTint="A6"/>
                                    <w:sz w:val="28"/>
                                    <w:szCs w:val="28"/>
                                    <w:lang w:val="en-GB"/>
                                  </w:rPr>
                                  <w:t>Jekaterina</w:t>
                                </w:r>
                                <w:proofErr w:type="spellEnd"/>
                                <w:r>
                                  <w:rPr>
                                    <w:color w:val="595959" w:themeColor="text1" w:themeTint="A6"/>
                                    <w:sz w:val="28"/>
                                    <w:szCs w:val="28"/>
                                    <w:lang w:val="en-GB"/>
                                  </w:rPr>
                                  <w:t xml:space="preserve"> </w:t>
                                </w:r>
                                <w:proofErr w:type="spellStart"/>
                                <w:r>
                                  <w:rPr>
                                    <w:color w:val="595959" w:themeColor="text1" w:themeTint="A6"/>
                                    <w:sz w:val="28"/>
                                    <w:szCs w:val="28"/>
                                    <w:lang w:val="en-GB"/>
                                  </w:rPr>
                                  <w:t>J</w:t>
                                </w:r>
                                <w:r w:rsidR="00D15209">
                                  <w:rPr>
                                    <w:color w:val="595959" w:themeColor="text1" w:themeTint="A6"/>
                                    <w:sz w:val="28"/>
                                    <w:szCs w:val="28"/>
                                    <w:lang w:val="en-GB"/>
                                  </w:rPr>
                                  <w:t>akusenoka</w:t>
                                </w:r>
                                <w:proofErr w:type="spellEnd"/>
                              </w:p>
                              <w:p w:rsidR="00D15209" w:rsidRDefault="00D15209">
                                <w:pPr>
                                  <w:pStyle w:val="NoSpacing"/>
                                  <w:jc w:val="right"/>
                                  <w:rPr>
                                    <w:color w:val="595959" w:themeColor="text1" w:themeTint="A6"/>
                                    <w:sz w:val="28"/>
                                    <w:szCs w:val="28"/>
                                    <w:lang w:val="en-GB"/>
                                  </w:rPr>
                                </w:pPr>
                                <w:r>
                                  <w:rPr>
                                    <w:color w:val="595959" w:themeColor="text1" w:themeTint="A6"/>
                                    <w:sz w:val="28"/>
                                    <w:szCs w:val="28"/>
                                    <w:lang w:val="en-GB"/>
                                  </w:rPr>
                                  <w:t>1707391</w:t>
                                </w:r>
                              </w:p>
                              <w:p w:rsidR="00D15209" w:rsidRPr="00D15209" w:rsidRDefault="00D15209">
                                <w:pPr>
                                  <w:pStyle w:val="NoSpacing"/>
                                  <w:jc w:val="right"/>
                                  <w:rPr>
                                    <w:color w:val="595959" w:themeColor="text1" w:themeTint="A6"/>
                                    <w:sz w:val="18"/>
                                    <w:szCs w:val="18"/>
                                    <w:lang w:val="en-GB"/>
                                  </w:rPr>
                                </w:pPr>
                                <w:r>
                                  <w:rPr>
                                    <w:color w:val="595959" w:themeColor="text1" w:themeTint="A6"/>
                                    <w:sz w:val="28"/>
                                    <w:szCs w:val="28"/>
                                    <w:lang w:val="en-GB"/>
                                  </w:rPr>
                                  <w:t>26.11.2018</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rsidR="00D15209" w:rsidRDefault="006B66E8">
                          <w:pPr>
                            <w:pStyle w:val="NoSpacing"/>
                            <w:jc w:val="right"/>
                            <w:rPr>
                              <w:color w:val="595959" w:themeColor="text1" w:themeTint="A6"/>
                              <w:sz w:val="28"/>
                              <w:szCs w:val="28"/>
                              <w:lang w:val="en-GB"/>
                            </w:rPr>
                          </w:pPr>
                          <w:proofErr w:type="spellStart"/>
                          <w:r>
                            <w:rPr>
                              <w:color w:val="595959" w:themeColor="text1" w:themeTint="A6"/>
                              <w:sz w:val="28"/>
                              <w:szCs w:val="28"/>
                              <w:lang w:val="en-GB"/>
                            </w:rPr>
                            <w:t>Jekaterina</w:t>
                          </w:r>
                          <w:proofErr w:type="spellEnd"/>
                          <w:r>
                            <w:rPr>
                              <w:color w:val="595959" w:themeColor="text1" w:themeTint="A6"/>
                              <w:sz w:val="28"/>
                              <w:szCs w:val="28"/>
                              <w:lang w:val="en-GB"/>
                            </w:rPr>
                            <w:t xml:space="preserve"> </w:t>
                          </w:r>
                          <w:proofErr w:type="spellStart"/>
                          <w:r>
                            <w:rPr>
                              <w:color w:val="595959" w:themeColor="text1" w:themeTint="A6"/>
                              <w:sz w:val="28"/>
                              <w:szCs w:val="28"/>
                              <w:lang w:val="en-GB"/>
                            </w:rPr>
                            <w:t>J</w:t>
                          </w:r>
                          <w:r w:rsidR="00D15209">
                            <w:rPr>
                              <w:color w:val="595959" w:themeColor="text1" w:themeTint="A6"/>
                              <w:sz w:val="28"/>
                              <w:szCs w:val="28"/>
                              <w:lang w:val="en-GB"/>
                            </w:rPr>
                            <w:t>akusenoka</w:t>
                          </w:r>
                          <w:proofErr w:type="spellEnd"/>
                        </w:p>
                        <w:p w:rsidR="00D15209" w:rsidRDefault="00D15209">
                          <w:pPr>
                            <w:pStyle w:val="NoSpacing"/>
                            <w:jc w:val="right"/>
                            <w:rPr>
                              <w:color w:val="595959" w:themeColor="text1" w:themeTint="A6"/>
                              <w:sz w:val="28"/>
                              <w:szCs w:val="28"/>
                              <w:lang w:val="en-GB"/>
                            </w:rPr>
                          </w:pPr>
                          <w:r>
                            <w:rPr>
                              <w:color w:val="595959" w:themeColor="text1" w:themeTint="A6"/>
                              <w:sz w:val="28"/>
                              <w:szCs w:val="28"/>
                              <w:lang w:val="en-GB"/>
                            </w:rPr>
                            <w:t>1707391</w:t>
                          </w:r>
                        </w:p>
                        <w:p w:rsidR="00D15209" w:rsidRPr="00D15209" w:rsidRDefault="00D15209">
                          <w:pPr>
                            <w:pStyle w:val="NoSpacing"/>
                            <w:jc w:val="right"/>
                            <w:rPr>
                              <w:color w:val="595959" w:themeColor="text1" w:themeTint="A6"/>
                              <w:sz w:val="18"/>
                              <w:szCs w:val="18"/>
                              <w:lang w:val="en-GB"/>
                            </w:rPr>
                          </w:pPr>
                          <w:r>
                            <w:rPr>
                              <w:color w:val="595959" w:themeColor="text1" w:themeTint="A6"/>
                              <w:sz w:val="28"/>
                              <w:szCs w:val="28"/>
                              <w:lang w:val="en-GB"/>
                            </w:rPr>
                            <w:t>26.11.2018</w:t>
                          </w:r>
                        </w:p>
                      </w:txbxContent>
                    </v:textbox>
                    <w10:wrap type="square" anchorx="page" anchory="page"/>
                  </v:shape>
                </w:pict>
              </mc:Fallback>
            </mc:AlternateContent>
          </w:r>
          <w:r>
            <w:rPr>
              <w:noProof/>
              <w:lang w:val="ru-RU" w:eastAsia="ru-RU"/>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15209" w:rsidRDefault="00D15209">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D15209" w:rsidRDefault="00D15209">
                          <w:pPr>
                            <w:pStyle w:val="NoSpacing"/>
                            <w:jc w:val="right"/>
                            <w:rPr>
                              <w:color w:val="595959" w:themeColor="text1" w:themeTint="A6"/>
                              <w:sz w:val="20"/>
                              <w:szCs w:val="20"/>
                            </w:rPr>
                          </w:pPr>
                        </w:p>
                      </w:txbxContent>
                    </v:textbox>
                    <w10:wrap type="square" anchorx="page" anchory="page"/>
                  </v:shape>
                </w:pict>
              </mc:Fallback>
            </mc:AlternateContent>
          </w:r>
          <w:r>
            <w:rPr>
              <w:noProof/>
              <w:lang w:val="ru-RU" w:eastAsia="ru-RU"/>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15209" w:rsidRDefault="00661A1B">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97193" w:rsidRPr="00E97193">
                                      <w:rPr>
                                        <w:caps/>
                                        <w:color w:val="5B9BD5" w:themeColor="accent1"/>
                                        <w:sz w:val="64"/>
                                        <w:szCs w:val="64"/>
                                      </w:rPr>
                                      <w:t>Intercultural communications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D15209" w:rsidRDefault="006B66E8">
                                    <w:pPr>
                                      <w:jc w:val="right"/>
                                      <w:rPr>
                                        <w:smallCaps/>
                                        <w:color w:val="404040" w:themeColor="text1" w:themeTint="BF"/>
                                        <w:sz w:val="36"/>
                                        <w:szCs w:val="36"/>
                                      </w:rPr>
                                    </w:pPr>
                                    <w:r>
                                      <w:rPr>
                                        <w:color w:val="404040" w:themeColor="text1" w:themeTint="BF"/>
                                        <w:sz w:val="36"/>
                                        <w:szCs w:val="36"/>
                                      </w:rPr>
                                      <w:t>When in Dubai or Beijing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D15209" w:rsidRDefault="003526E4">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97193" w:rsidRPr="00E97193">
                                <w:rPr>
                                  <w:caps/>
                                  <w:color w:val="5B9BD5" w:themeColor="accent1"/>
                                  <w:sz w:val="64"/>
                                  <w:szCs w:val="64"/>
                                </w:rPr>
                                <w:t>Intercultural communications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D15209" w:rsidRDefault="006B66E8">
                              <w:pPr>
                                <w:jc w:val="right"/>
                                <w:rPr>
                                  <w:smallCaps/>
                                  <w:color w:val="404040" w:themeColor="text1" w:themeTint="BF"/>
                                  <w:sz w:val="36"/>
                                  <w:szCs w:val="36"/>
                                </w:rPr>
                              </w:pPr>
                              <w:r>
                                <w:rPr>
                                  <w:color w:val="404040" w:themeColor="text1" w:themeTint="BF"/>
                                  <w:sz w:val="36"/>
                                  <w:szCs w:val="36"/>
                                </w:rPr>
                                <w:t>When in Dubai or Beijing</w:t>
                              </w:r>
                            </w:p>
                          </w:sdtContent>
                        </w:sdt>
                      </w:txbxContent>
                    </v:textbox>
                    <w10:wrap type="square" anchorx="page" anchory="page"/>
                  </v:shape>
                </w:pict>
              </mc:Fallback>
            </mc:AlternateContent>
          </w:r>
        </w:p>
        <w:p w:rsidR="00D15209" w:rsidRDefault="00D15209">
          <w:r>
            <w:br w:type="page"/>
          </w:r>
        </w:p>
      </w:sdtContent>
    </w:sdt>
    <w:p w:rsidR="00BA10A7" w:rsidRDefault="00D15209">
      <w:r>
        <w:lastRenderedPageBreak/>
        <w:t>Executive summary</w:t>
      </w:r>
    </w:p>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r>
        <w:t>Table of Contents</w:t>
      </w:r>
    </w:p>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p w:rsidR="00D15209" w:rsidRDefault="00D15209">
      <w:r>
        <w:t>Introduction</w:t>
      </w:r>
    </w:p>
    <w:p w:rsidR="006B66E8" w:rsidRPr="00172E64" w:rsidRDefault="00D15209" w:rsidP="00172E64">
      <w:pPr>
        <w:spacing w:line="360" w:lineRule="auto"/>
        <w:rPr>
          <w:rFonts w:ascii="Arial" w:hAnsi="Arial" w:cs="Arial"/>
          <w:sz w:val="24"/>
          <w:szCs w:val="24"/>
        </w:rPr>
      </w:pPr>
      <w:r w:rsidRPr="00172E64">
        <w:rPr>
          <w:rFonts w:ascii="Arial" w:hAnsi="Arial" w:cs="Arial"/>
          <w:sz w:val="24"/>
          <w:szCs w:val="24"/>
        </w:rPr>
        <w:t xml:space="preserve">      The report is describing how the head of Marketing of TBG Tours Ltd from America </w:t>
      </w:r>
      <w:r w:rsidR="00CA5036" w:rsidRPr="00172E64">
        <w:rPr>
          <w:rFonts w:ascii="Arial" w:hAnsi="Arial" w:cs="Arial"/>
          <w:sz w:val="24"/>
          <w:szCs w:val="24"/>
        </w:rPr>
        <w:t xml:space="preserve">prepare </w:t>
      </w:r>
      <w:r w:rsidR="00C7511B" w:rsidRPr="00172E64">
        <w:rPr>
          <w:rFonts w:ascii="Arial" w:hAnsi="Arial" w:cs="Arial"/>
          <w:sz w:val="24"/>
          <w:szCs w:val="24"/>
        </w:rPr>
        <w:t>for intercultural</w:t>
      </w:r>
      <w:r w:rsidR="00CA5036" w:rsidRPr="00172E64">
        <w:rPr>
          <w:rFonts w:ascii="Arial" w:hAnsi="Arial" w:cs="Arial"/>
          <w:sz w:val="24"/>
          <w:szCs w:val="24"/>
        </w:rPr>
        <w:t xml:space="preserve"> meeting during their forthcoming business development trips to Dubai and China</w:t>
      </w:r>
      <w:r w:rsidR="00040CC4" w:rsidRPr="00172E64">
        <w:rPr>
          <w:rFonts w:ascii="Arial" w:hAnsi="Arial" w:cs="Arial"/>
          <w:sz w:val="24"/>
          <w:szCs w:val="24"/>
        </w:rPr>
        <w:t>.</w:t>
      </w:r>
      <w:r w:rsidR="00AF4624" w:rsidRPr="00172E64">
        <w:rPr>
          <w:rFonts w:ascii="Arial" w:hAnsi="Arial" w:cs="Arial"/>
          <w:sz w:val="24"/>
          <w:szCs w:val="24"/>
        </w:rPr>
        <w:t xml:space="preserve"> </w:t>
      </w:r>
      <w:r w:rsidR="00FD60F6" w:rsidRPr="00172E64">
        <w:rPr>
          <w:rFonts w:ascii="Arial" w:hAnsi="Arial" w:cs="Arial"/>
          <w:sz w:val="24"/>
          <w:szCs w:val="24"/>
        </w:rPr>
        <w:t xml:space="preserve">The social </w:t>
      </w:r>
      <w:r w:rsidR="00FC06ED" w:rsidRPr="00172E64">
        <w:rPr>
          <w:rFonts w:ascii="Arial" w:hAnsi="Arial" w:cs="Arial"/>
          <w:sz w:val="24"/>
          <w:szCs w:val="24"/>
        </w:rPr>
        <w:t>psychologist G.</w:t>
      </w:r>
      <w:r w:rsidR="00952EE4" w:rsidRPr="00172E64">
        <w:rPr>
          <w:rFonts w:ascii="Arial" w:hAnsi="Arial" w:cs="Arial"/>
          <w:sz w:val="24"/>
          <w:szCs w:val="24"/>
        </w:rPr>
        <w:t xml:space="preserve"> Hofstede </w:t>
      </w:r>
      <w:r w:rsidR="00FD60F6" w:rsidRPr="00172E64">
        <w:rPr>
          <w:rFonts w:ascii="Arial" w:hAnsi="Arial" w:cs="Arial"/>
          <w:sz w:val="24"/>
          <w:szCs w:val="24"/>
        </w:rPr>
        <w:t xml:space="preserve">conducted studies at global level to analyse cross-cultural values on basis of geographical and social beliefs, in which distinctive organisational cultural values were considered.  </w:t>
      </w:r>
      <w:r w:rsidR="00CA5036" w:rsidRPr="00172E64">
        <w:rPr>
          <w:rFonts w:ascii="Arial" w:hAnsi="Arial" w:cs="Arial"/>
          <w:sz w:val="24"/>
          <w:szCs w:val="24"/>
        </w:rPr>
        <w:t>Hofstede</w:t>
      </w:r>
      <w:r w:rsidR="00FD60F6" w:rsidRPr="00172E64">
        <w:rPr>
          <w:rFonts w:ascii="Arial" w:hAnsi="Arial" w:cs="Arial"/>
          <w:sz w:val="24"/>
          <w:szCs w:val="24"/>
        </w:rPr>
        <w:t xml:space="preserve"> identified </w:t>
      </w:r>
      <w:r w:rsidR="00CA5036" w:rsidRPr="00172E64">
        <w:rPr>
          <w:rFonts w:ascii="Arial" w:hAnsi="Arial" w:cs="Arial"/>
          <w:sz w:val="24"/>
          <w:szCs w:val="24"/>
        </w:rPr>
        <w:t xml:space="preserve">four dimensions of the differences between cultures. </w:t>
      </w:r>
      <w:r w:rsidR="00C7511B" w:rsidRPr="00172E64">
        <w:rPr>
          <w:rFonts w:ascii="Arial" w:hAnsi="Arial" w:cs="Arial"/>
          <w:sz w:val="24"/>
          <w:szCs w:val="24"/>
        </w:rPr>
        <w:t>There are</w:t>
      </w:r>
      <w:r w:rsidR="00CA5036" w:rsidRPr="00172E64">
        <w:rPr>
          <w:rFonts w:ascii="Arial" w:hAnsi="Arial" w:cs="Arial"/>
          <w:sz w:val="24"/>
          <w:szCs w:val="24"/>
        </w:rPr>
        <w:t>: power-distance, uncertainty –avoidance, masculinity and individualism.</w:t>
      </w:r>
      <w:sdt>
        <w:sdtPr>
          <w:rPr>
            <w:rFonts w:ascii="Arial" w:hAnsi="Arial" w:cs="Arial"/>
            <w:sz w:val="24"/>
            <w:szCs w:val="24"/>
          </w:rPr>
          <w:id w:val="1633833622"/>
          <w:citation/>
        </w:sdtPr>
        <w:sdtEndPr/>
        <w:sdtContent>
          <w:r w:rsidR="009A008D" w:rsidRPr="00172E64">
            <w:rPr>
              <w:rFonts w:ascii="Arial" w:hAnsi="Arial" w:cs="Arial"/>
              <w:sz w:val="24"/>
              <w:szCs w:val="24"/>
            </w:rPr>
            <w:fldChar w:fldCharType="begin"/>
          </w:r>
          <w:r w:rsidR="009A008D" w:rsidRPr="00172E64">
            <w:rPr>
              <w:rFonts w:ascii="Arial" w:hAnsi="Arial" w:cs="Arial"/>
              <w:sz w:val="24"/>
              <w:szCs w:val="24"/>
            </w:rPr>
            <w:instrText xml:space="preserve">CITATION Man11 \l 2057 </w:instrText>
          </w:r>
          <w:r w:rsidR="009A008D" w:rsidRPr="00172E64">
            <w:rPr>
              <w:rFonts w:ascii="Arial" w:hAnsi="Arial" w:cs="Arial"/>
              <w:sz w:val="24"/>
              <w:szCs w:val="24"/>
            </w:rPr>
            <w:fldChar w:fldCharType="separate"/>
          </w:r>
          <w:r w:rsidR="009A008D" w:rsidRPr="00172E64">
            <w:rPr>
              <w:rFonts w:ascii="Arial" w:hAnsi="Arial" w:cs="Arial"/>
              <w:noProof/>
              <w:sz w:val="24"/>
              <w:szCs w:val="24"/>
            </w:rPr>
            <w:t xml:space="preserve"> (Manrai &amp; Manrai, 2011)</w:t>
          </w:r>
          <w:r w:rsidR="009A008D" w:rsidRPr="00172E64">
            <w:rPr>
              <w:rFonts w:ascii="Arial" w:hAnsi="Arial" w:cs="Arial"/>
              <w:sz w:val="24"/>
              <w:szCs w:val="24"/>
            </w:rPr>
            <w:fldChar w:fldCharType="end"/>
          </w:r>
        </w:sdtContent>
      </w:sdt>
      <w:r w:rsidR="00C7511B" w:rsidRPr="00172E64">
        <w:rPr>
          <w:rFonts w:ascii="Arial" w:hAnsi="Arial" w:cs="Arial"/>
          <w:sz w:val="24"/>
          <w:szCs w:val="24"/>
        </w:rPr>
        <w:t>And one more dimension was identified a long-term orientation to short-term orientation.</w:t>
      </w:r>
      <w:r w:rsidR="006B66E8" w:rsidRPr="00172E64">
        <w:rPr>
          <w:rFonts w:ascii="Arial" w:hAnsi="Arial" w:cs="Arial"/>
          <w:sz w:val="24"/>
          <w:szCs w:val="24"/>
        </w:rPr>
        <w:t xml:space="preserve"> </w:t>
      </w:r>
      <w:r w:rsidR="0058523E" w:rsidRPr="00172E64">
        <w:rPr>
          <w:rFonts w:ascii="Arial" w:hAnsi="Arial" w:cs="Arial"/>
          <w:sz w:val="24"/>
          <w:szCs w:val="24"/>
        </w:rPr>
        <w:t>The number of researches on culture are greatly increasing and will be considered very important to understand culture.</w:t>
      </w:r>
      <w:sdt>
        <w:sdtPr>
          <w:rPr>
            <w:rFonts w:ascii="Arial" w:hAnsi="Arial" w:cs="Arial"/>
            <w:sz w:val="24"/>
            <w:szCs w:val="24"/>
          </w:rPr>
          <w:id w:val="-228613218"/>
          <w:citation/>
        </w:sdtPr>
        <w:sdtEndPr/>
        <w:sdtContent>
          <w:r w:rsidR="0058523E" w:rsidRPr="00172E64">
            <w:rPr>
              <w:rFonts w:ascii="Arial" w:hAnsi="Arial" w:cs="Arial"/>
              <w:sz w:val="24"/>
              <w:szCs w:val="24"/>
            </w:rPr>
            <w:fldChar w:fldCharType="begin"/>
          </w:r>
          <w:r w:rsidR="0058523E" w:rsidRPr="00172E64">
            <w:rPr>
              <w:rFonts w:ascii="Arial" w:hAnsi="Arial" w:cs="Arial"/>
              <w:sz w:val="24"/>
              <w:szCs w:val="24"/>
            </w:rPr>
            <w:instrText xml:space="preserve"> CITATION Moo11 \l 2057 </w:instrText>
          </w:r>
          <w:r w:rsidR="0058523E" w:rsidRPr="00172E64">
            <w:rPr>
              <w:rFonts w:ascii="Arial" w:hAnsi="Arial" w:cs="Arial"/>
              <w:sz w:val="24"/>
              <w:szCs w:val="24"/>
            </w:rPr>
            <w:fldChar w:fldCharType="separate"/>
          </w:r>
          <w:r w:rsidR="0058523E" w:rsidRPr="00172E64">
            <w:rPr>
              <w:rFonts w:ascii="Arial" w:hAnsi="Arial" w:cs="Arial"/>
              <w:noProof/>
              <w:sz w:val="24"/>
              <w:szCs w:val="24"/>
            </w:rPr>
            <w:t xml:space="preserve"> (Mooij &amp; Hofstede , 2011)</w:t>
          </w:r>
          <w:r w:rsidR="0058523E" w:rsidRPr="00172E64">
            <w:rPr>
              <w:rFonts w:ascii="Arial" w:hAnsi="Arial" w:cs="Arial"/>
              <w:sz w:val="24"/>
              <w:szCs w:val="24"/>
            </w:rPr>
            <w:fldChar w:fldCharType="end"/>
          </w:r>
        </w:sdtContent>
      </w:sdt>
      <w:r w:rsidR="00040CC4" w:rsidRPr="00172E64">
        <w:rPr>
          <w:rFonts w:ascii="Arial" w:hAnsi="Arial" w:cs="Arial"/>
          <w:sz w:val="24"/>
          <w:szCs w:val="24"/>
        </w:rPr>
        <w:t>.Therefore, it is very significant to understand culture to deal with the problems in the businesses at global level .</w:t>
      </w:r>
      <w:r w:rsidR="00CF24FA" w:rsidRPr="00172E64">
        <w:rPr>
          <w:rFonts w:ascii="Arial" w:hAnsi="Arial" w:cs="Arial"/>
          <w:sz w:val="24"/>
          <w:szCs w:val="24"/>
        </w:rPr>
        <w:t>Ashough,</w:t>
      </w:r>
      <w:r w:rsidR="00040CC4" w:rsidRPr="00172E64">
        <w:rPr>
          <w:rFonts w:ascii="Arial" w:hAnsi="Arial" w:cs="Arial"/>
          <w:sz w:val="24"/>
          <w:szCs w:val="24"/>
        </w:rPr>
        <w:t xml:space="preserve"> </w:t>
      </w:r>
      <w:r w:rsidR="00CF24FA" w:rsidRPr="00172E64">
        <w:rPr>
          <w:rFonts w:ascii="Arial" w:hAnsi="Arial" w:cs="Arial"/>
          <w:sz w:val="24"/>
          <w:szCs w:val="24"/>
        </w:rPr>
        <w:t xml:space="preserve">it is help </w:t>
      </w:r>
      <w:r w:rsidR="00040CC4" w:rsidRPr="00172E64">
        <w:rPr>
          <w:rFonts w:ascii="Arial" w:hAnsi="Arial" w:cs="Arial"/>
          <w:sz w:val="24"/>
          <w:szCs w:val="24"/>
        </w:rPr>
        <w:t xml:space="preserve"> avoid barriers,</w:t>
      </w:r>
      <w:r w:rsidR="00CF24FA" w:rsidRPr="00172E64">
        <w:rPr>
          <w:rFonts w:ascii="Arial" w:hAnsi="Arial" w:cs="Arial"/>
          <w:sz w:val="24"/>
          <w:szCs w:val="24"/>
        </w:rPr>
        <w:t xml:space="preserve"> </w:t>
      </w:r>
      <w:r w:rsidR="00040CC4" w:rsidRPr="00172E64">
        <w:rPr>
          <w:rFonts w:ascii="Arial" w:hAnsi="Arial" w:cs="Arial"/>
          <w:sz w:val="24"/>
          <w:szCs w:val="24"/>
        </w:rPr>
        <w:t>stereotypes and creates env</w:t>
      </w:r>
      <w:r w:rsidR="00CF24FA" w:rsidRPr="00172E64">
        <w:rPr>
          <w:rFonts w:ascii="Arial" w:hAnsi="Arial" w:cs="Arial"/>
          <w:sz w:val="24"/>
          <w:szCs w:val="24"/>
        </w:rPr>
        <w:t>ironment for better cooperation.</w:t>
      </w:r>
      <w:sdt>
        <w:sdtPr>
          <w:rPr>
            <w:rFonts w:ascii="Arial" w:hAnsi="Arial" w:cs="Arial"/>
            <w:sz w:val="24"/>
            <w:szCs w:val="24"/>
          </w:rPr>
          <w:id w:val="794331618"/>
          <w:citation/>
        </w:sdtPr>
        <w:sdtEndPr/>
        <w:sdtContent>
          <w:r w:rsidR="00CF24FA" w:rsidRPr="00172E64">
            <w:rPr>
              <w:rFonts w:ascii="Arial" w:hAnsi="Arial" w:cs="Arial"/>
              <w:sz w:val="24"/>
              <w:szCs w:val="24"/>
            </w:rPr>
            <w:fldChar w:fldCharType="begin"/>
          </w:r>
          <w:r w:rsidR="00CF24FA" w:rsidRPr="00172E64">
            <w:rPr>
              <w:rFonts w:ascii="Arial" w:hAnsi="Arial" w:cs="Arial"/>
              <w:sz w:val="24"/>
              <w:szCs w:val="24"/>
            </w:rPr>
            <w:instrText xml:space="preserve"> CITATION Gob18 \l 2057 </w:instrText>
          </w:r>
          <w:r w:rsidR="00CF24FA" w:rsidRPr="00172E64">
            <w:rPr>
              <w:rFonts w:ascii="Arial" w:hAnsi="Arial" w:cs="Arial"/>
              <w:sz w:val="24"/>
              <w:szCs w:val="24"/>
            </w:rPr>
            <w:fldChar w:fldCharType="separate"/>
          </w:r>
          <w:r w:rsidR="00CF24FA" w:rsidRPr="00172E64">
            <w:rPr>
              <w:rFonts w:ascii="Arial" w:hAnsi="Arial" w:cs="Arial"/>
              <w:noProof/>
              <w:sz w:val="24"/>
              <w:szCs w:val="24"/>
            </w:rPr>
            <w:t xml:space="preserve"> (Gill, 2018)</w:t>
          </w:r>
          <w:r w:rsidR="00CF24FA" w:rsidRPr="00172E64">
            <w:rPr>
              <w:rFonts w:ascii="Arial" w:hAnsi="Arial" w:cs="Arial"/>
              <w:sz w:val="24"/>
              <w:szCs w:val="24"/>
            </w:rPr>
            <w:fldChar w:fldCharType="end"/>
          </w:r>
        </w:sdtContent>
      </w:sdt>
      <w:r w:rsidR="00CF24FA" w:rsidRPr="00172E64">
        <w:rPr>
          <w:rFonts w:ascii="Arial" w:hAnsi="Arial" w:cs="Arial"/>
          <w:sz w:val="24"/>
          <w:szCs w:val="24"/>
        </w:rPr>
        <w:t>.Managers must know about  the distinctive culture for better understanding their international partners and improve managerial  skills.</w:t>
      </w:r>
      <w:r w:rsidR="00F7448F" w:rsidRPr="00172E64">
        <w:rPr>
          <w:rFonts w:ascii="Arial" w:hAnsi="Arial" w:cs="Arial"/>
          <w:sz w:val="24"/>
          <w:szCs w:val="24"/>
        </w:rPr>
        <w:t xml:space="preserve"> National cult</w:t>
      </w:r>
      <w:r w:rsidR="00CF24FA" w:rsidRPr="00172E64">
        <w:rPr>
          <w:rFonts w:ascii="Arial" w:hAnsi="Arial" w:cs="Arial"/>
          <w:sz w:val="24"/>
          <w:szCs w:val="24"/>
        </w:rPr>
        <w:t xml:space="preserve">ure </w:t>
      </w:r>
      <w:r w:rsidR="00F7448F" w:rsidRPr="00172E64">
        <w:rPr>
          <w:rFonts w:ascii="Arial" w:hAnsi="Arial" w:cs="Arial"/>
          <w:sz w:val="24"/>
          <w:szCs w:val="24"/>
        </w:rPr>
        <w:t>has great impact on management behaviour and organisation.</w:t>
      </w:r>
      <w:sdt>
        <w:sdtPr>
          <w:rPr>
            <w:rFonts w:ascii="Arial" w:hAnsi="Arial" w:cs="Arial"/>
            <w:sz w:val="24"/>
            <w:szCs w:val="24"/>
          </w:rPr>
          <w:id w:val="-1368054992"/>
          <w:citation/>
        </w:sdtPr>
        <w:sdtEndPr/>
        <w:sdtContent>
          <w:r w:rsidR="00F7448F" w:rsidRPr="00172E64">
            <w:rPr>
              <w:rFonts w:ascii="Arial" w:hAnsi="Arial" w:cs="Arial"/>
              <w:sz w:val="24"/>
              <w:szCs w:val="24"/>
            </w:rPr>
            <w:fldChar w:fldCharType="begin"/>
          </w:r>
          <w:r w:rsidR="00F7448F" w:rsidRPr="00172E64">
            <w:rPr>
              <w:rFonts w:ascii="Arial" w:hAnsi="Arial" w:cs="Arial"/>
              <w:sz w:val="24"/>
              <w:szCs w:val="24"/>
            </w:rPr>
            <w:instrText xml:space="preserve"> CITATION Ayc14 \l 2057 </w:instrText>
          </w:r>
          <w:r w:rsidR="00F7448F" w:rsidRPr="00172E64">
            <w:rPr>
              <w:rFonts w:ascii="Arial" w:hAnsi="Arial" w:cs="Arial"/>
              <w:sz w:val="24"/>
              <w:szCs w:val="24"/>
            </w:rPr>
            <w:fldChar w:fldCharType="separate"/>
          </w:r>
          <w:r w:rsidR="00F7448F" w:rsidRPr="00172E64">
            <w:rPr>
              <w:rFonts w:ascii="Arial" w:hAnsi="Arial" w:cs="Arial"/>
              <w:noProof/>
              <w:sz w:val="24"/>
              <w:szCs w:val="24"/>
            </w:rPr>
            <w:t xml:space="preserve"> (Aycan, et al., 2014)</w:t>
          </w:r>
          <w:r w:rsidR="00F7448F" w:rsidRPr="00172E64">
            <w:rPr>
              <w:rFonts w:ascii="Arial" w:hAnsi="Arial" w:cs="Arial"/>
              <w:sz w:val="24"/>
              <w:szCs w:val="24"/>
            </w:rPr>
            <w:fldChar w:fldCharType="end"/>
          </w:r>
        </w:sdtContent>
      </w:sdt>
      <w:r w:rsidR="006107A0" w:rsidRPr="00172E64">
        <w:rPr>
          <w:rFonts w:ascii="Arial" w:hAnsi="Arial" w:cs="Arial"/>
          <w:sz w:val="24"/>
          <w:szCs w:val="24"/>
        </w:rPr>
        <w:t xml:space="preserve">.The purpose of the report to show cultural differences between United states, China and Dubai </w:t>
      </w:r>
      <w:r w:rsidR="00AF4624" w:rsidRPr="00172E64">
        <w:rPr>
          <w:rFonts w:ascii="Arial" w:hAnsi="Arial" w:cs="Arial"/>
          <w:sz w:val="24"/>
          <w:szCs w:val="24"/>
        </w:rPr>
        <w:t>in the</w:t>
      </w:r>
      <w:r w:rsidR="006107A0" w:rsidRPr="00172E64">
        <w:rPr>
          <w:rFonts w:ascii="Arial" w:hAnsi="Arial" w:cs="Arial"/>
          <w:sz w:val="24"/>
          <w:szCs w:val="24"/>
        </w:rPr>
        <w:t xml:space="preserve"> view of Hofstede theory to apply better marketing strategies.</w:t>
      </w:r>
    </w:p>
    <w:p w:rsidR="00CF24FA" w:rsidRPr="00172E64" w:rsidRDefault="00CF24FA" w:rsidP="00172E64">
      <w:pPr>
        <w:spacing w:line="360" w:lineRule="auto"/>
        <w:rPr>
          <w:rFonts w:ascii="Arial" w:hAnsi="Arial" w:cs="Arial"/>
          <w:sz w:val="24"/>
          <w:szCs w:val="24"/>
        </w:rPr>
      </w:pPr>
    </w:p>
    <w:p w:rsidR="00CA5036" w:rsidRPr="00172E64" w:rsidRDefault="00CA5036" w:rsidP="00172E64">
      <w:pPr>
        <w:spacing w:after="0" w:line="360" w:lineRule="auto"/>
        <w:ind w:left="1080"/>
        <w:contextualSpacing/>
        <w:rPr>
          <w:rFonts w:ascii="Arial" w:eastAsia="Times New Roman" w:hAnsi="Arial" w:cs="Arial"/>
          <w:sz w:val="24"/>
          <w:szCs w:val="24"/>
          <w:lang w:eastAsia="en-GB"/>
        </w:rPr>
      </w:pPr>
    </w:p>
    <w:p w:rsidR="00D15209" w:rsidRDefault="00D15209"/>
    <w:p w:rsidR="00D15209" w:rsidRDefault="00D15209"/>
    <w:p w:rsidR="006B66E8" w:rsidRDefault="006B66E8"/>
    <w:p w:rsidR="006B66E8" w:rsidRDefault="006B66E8"/>
    <w:p w:rsidR="006B66E8" w:rsidRDefault="006B66E8"/>
    <w:p w:rsidR="006B66E8" w:rsidRDefault="006B66E8"/>
    <w:p w:rsidR="006B66E8" w:rsidRDefault="006B66E8"/>
    <w:p w:rsidR="006B66E8" w:rsidRDefault="006B66E8"/>
    <w:p w:rsidR="006B66E8" w:rsidRPr="00B57148" w:rsidRDefault="002A7CC6" w:rsidP="00B57148">
      <w:pPr>
        <w:spacing w:line="360" w:lineRule="auto"/>
        <w:rPr>
          <w:rFonts w:ascii="Arial" w:hAnsi="Arial" w:cs="Arial"/>
          <w:b/>
          <w:sz w:val="24"/>
          <w:szCs w:val="24"/>
        </w:rPr>
      </w:pPr>
      <w:r w:rsidRPr="00B57148">
        <w:rPr>
          <w:rFonts w:ascii="Arial" w:hAnsi="Arial" w:cs="Arial"/>
          <w:b/>
          <w:sz w:val="24"/>
          <w:szCs w:val="24"/>
        </w:rPr>
        <w:lastRenderedPageBreak/>
        <w:t>1.</w:t>
      </w:r>
      <w:r w:rsidR="00053309" w:rsidRPr="00B57148">
        <w:rPr>
          <w:rFonts w:ascii="Arial" w:hAnsi="Arial" w:cs="Arial"/>
          <w:b/>
          <w:sz w:val="24"/>
          <w:szCs w:val="24"/>
        </w:rPr>
        <w:t>Disscusion</w:t>
      </w:r>
    </w:p>
    <w:p w:rsidR="00D470A6" w:rsidRPr="00B57148" w:rsidRDefault="00D470A6" w:rsidP="00B57148">
      <w:pPr>
        <w:spacing w:line="360" w:lineRule="auto"/>
        <w:rPr>
          <w:rFonts w:ascii="Arial" w:hAnsi="Arial" w:cs="Arial"/>
          <w:b/>
          <w:sz w:val="24"/>
          <w:szCs w:val="24"/>
        </w:rPr>
      </w:pPr>
      <w:r w:rsidRPr="00B57148">
        <w:rPr>
          <w:rFonts w:ascii="Arial" w:hAnsi="Arial" w:cs="Arial"/>
          <w:b/>
          <w:sz w:val="24"/>
          <w:szCs w:val="24"/>
        </w:rPr>
        <w:t xml:space="preserve">    </w:t>
      </w:r>
      <w:r w:rsidR="002A7CC6" w:rsidRPr="00B57148">
        <w:rPr>
          <w:rFonts w:ascii="Arial" w:hAnsi="Arial" w:cs="Arial"/>
          <w:b/>
          <w:sz w:val="24"/>
          <w:szCs w:val="24"/>
        </w:rPr>
        <w:t>1.1</w:t>
      </w:r>
      <w:r w:rsidR="00DE344A">
        <w:rPr>
          <w:rFonts w:ascii="Arial" w:hAnsi="Arial" w:cs="Arial"/>
          <w:b/>
          <w:sz w:val="24"/>
          <w:szCs w:val="24"/>
        </w:rPr>
        <w:t xml:space="preserve"> </w:t>
      </w:r>
      <w:r w:rsidRPr="00B57148">
        <w:rPr>
          <w:rFonts w:ascii="Arial" w:hAnsi="Arial" w:cs="Arial"/>
          <w:b/>
          <w:sz w:val="24"/>
          <w:szCs w:val="24"/>
        </w:rPr>
        <w:t>Culture.</w:t>
      </w:r>
    </w:p>
    <w:p w:rsidR="00D470A6" w:rsidRPr="00B57148" w:rsidRDefault="00D470A6" w:rsidP="00B57148">
      <w:pPr>
        <w:spacing w:line="360" w:lineRule="auto"/>
        <w:rPr>
          <w:rFonts w:ascii="Arial" w:hAnsi="Arial" w:cs="Arial"/>
          <w:sz w:val="24"/>
          <w:szCs w:val="24"/>
        </w:rPr>
      </w:pPr>
      <w:r w:rsidRPr="00B57148">
        <w:rPr>
          <w:rFonts w:ascii="Arial" w:hAnsi="Arial" w:cs="Arial"/>
          <w:sz w:val="24"/>
          <w:szCs w:val="24"/>
        </w:rPr>
        <w:t>Hofstede</w:t>
      </w:r>
      <w:sdt>
        <w:sdtPr>
          <w:rPr>
            <w:rFonts w:ascii="Arial" w:hAnsi="Arial" w:cs="Arial"/>
            <w:sz w:val="24"/>
            <w:szCs w:val="24"/>
          </w:rPr>
          <w:id w:val="-1006445979"/>
          <w:citation/>
        </w:sdtPr>
        <w:sdtEndPr/>
        <w:sdtContent>
          <w:r w:rsidR="00726938" w:rsidRPr="00B57148">
            <w:rPr>
              <w:rFonts w:ascii="Arial" w:hAnsi="Arial" w:cs="Arial"/>
              <w:sz w:val="24"/>
              <w:szCs w:val="24"/>
            </w:rPr>
            <w:fldChar w:fldCharType="begin"/>
          </w:r>
          <w:r w:rsidR="00726938" w:rsidRPr="00B57148">
            <w:rPr>
              <w:rFonts w:ascii="Arial" w:hAnsi="Arial" w:cs="Arial"/>
              <w:sz w:val="24"/>
              <w:szCs w:val="24"/>
            </w:rPr>
            <w:instrText xml:space="preserve"> CITATION Hof10 \l 2057 </w:instrText>
          </w:r>
          <w:r w:rsidR="00726938" w:rsidRPr="00B57148">
            <w:rPr>
              <w:rFonts w:ascii="Arial" w:hAnsi="Arial" w:cs="Arial"/>
              <w:sz w:val="24"/>
              <w:szCs w:val="24"/>
            </w:rPr>
            <w:fldChar w:fldCharType="separate"/>
          </w:r>
          <w:r w:rsidR="00726938" w:rsidRPr="00B57148">
            <w:rPr>
              <w:rFonts w:ascii="Arial" w:hAnsi="Arial" w:cs="Arial"/>
              <w:noProof/>
              <w:sz w:val="24"/>
              <w:szCs w:val="24"/>
            </w:rPr>
            <w:t xml:space="preserve"> (Hofstede, 2010)</w:t>
          </w:r>
          <w:r w:rsidR="00726938" w:rsidRPr="00B57148">
            <w:rPr>
              <w:rFonts w:ascii="Arial" w:hAnsi="Arial" w:cs="Arial"/>
              <w:sz w:val="24"/>
              <w:szCs w:val="24"/>
            </w:rPr>
            <w:fldChar w:fldCharType="end"/>
          </w:r>
        </w:sdtContent>
      </w:sdt>
      <w:r w:rsidR="00726938" w:rsidRPr="00B57148">
        <w:rPr>
          <w:rFonts w:ascii="Arial" w:hAnsi="Arial" w:cs="Arial"/>
          <w:sz w:val="24"/>
          <w:szCs w:val="24"/>
        </w:rPr>
        <w:t xml:space="preserve"> (p1342)</w:t>
      </w:r>
      <w:r w:rsidRPr="00B57148">
        <w:rPr>
          <w:rFonts w:ascii="Arial" w:hAnsi="Arial" w:cs="Arial"/>
          <w:sz w:val="24"/>
          <w:szCs w:val="24"/>
        </w:rPr>
        <w:t xml:space="preserve"> explained that culture is a mental collective programming that differentiates every human group from another one.</w:t>
      </w:r>
      <w:r w:rsidR="00D867BB" w:rsidRPr="00B57148">
        <w:rPr>
          <w:rFonts w:ascii="Arial" w:hAnsi="Arial" w:cs="Arial"/>
          <w:sz w:val="24"/>
          <w:szCs w:val="24"/>
        </w:rPr>
        <w:t xml:space="preserve"> Furthermore, Kroeber and </w:t>
      </w:r>
      <w:proofErr w:type="spellStart"/>
      <w:r w:rsidR="00D867BB" w:rsidRPr="00B57148">
        <w:rPr>
          <w:rFonts w:ascii="Arial" w:hAnsi="Arial" w:cs="Arial"/>
          <w:sz w:val="24"/>
          <w:szCs w:val="24"/>
        </w:rPr>
        <w:t>Kluckholm</w:t>
      </w:r>
      <w:proofErr w:type="spellEnd"/>
      <w:r w:rsidR="00D867BB" w:rsidRPr="00B57148">
        <w:rPr>
          <w:rFonts w:ascii="Arial" w:hAnsi="Arial" w:cs="Arial"/>
          <w:sz w:val="24"/>
          <w:szCs w:val="24"/>
        </w:rPr>
        <w:t>,</w:t>
      </w:r>
      <w:sdt>
        <w:sdtPr>
          <w:rPr>
            <w:rFonts w:ascii="Arial" w:hAnsi="Arial" w:cs="Arial"/>
            <w:sz w:val="24"/>
            <w:szCs w:val="24"/>
          </w:rPr>
          <w:id w:val="1120726395"/>
          <w:citation/>
        </w:sdtPr>
        <w:sdtEndPr/>
        <w:sdtContent>
          <w:r w:rsidR="00D85056" w:rsidRPr="00B57148">
            <w:rPr>
              <w:rFonts w:ascii="Arial" w:hAnsi="Arial" w:cs="Arial"/>
              <w:sz w:val="24"/>
              <w:szCs w:val="24"/>
            </w:rPr>
            <w:fldChar w:fldCharType="begin"/>
          </w:r>
          <w:r w:rsidR="00D85056" w:rsidRPr="00B57148">
            <w:rPr>
              <w:rFonts w:ascii="Arial" w:hAnsi="Arial" w:cs="Arial"/>
              <w:sz w:val="24"/>
              <w:szCs w:val="24"/>
            </w:rPr>
            <w:instrText xml:space="preserve">CITATION Car18 \l 2057 </w:instrText>
          </w:r>
          <w:r w:rsidR="00D85056" w:rsidRPr="00B57148">
            <w:rPr>
              <w:rFonts w:ascii="Arial" w:hAnsi="Arial" w:cs="Arial"/>
              <w:sz w:val="24"/>
              <w:szCs w:val="24"/>
            </w:rPr>
            <w:fldChar w:fldCharType="separate"/>
          </w:r>
          <w:r w:rsidR="00D85056" w:rsidRPr="00B57148">
            <w:rPr>
              <w:rFonts w:ascii="Arial" w:hAnsi="Arial" w:cs="Arial"/>
              <w:noProof/>
              <w:sz w:val="24"/>
              <w:szCs w:val="24"/>
            </w:rPr>
            <w:t xml:space="preserve"> (Carla.umn.edu, 2018)</w:t>
          </w:r>
          <w:r w:rsidR="00D85056" w:rsidRPr="00B57148">
            <w:rPr>
              <w:rFonts w:ascii="Arial" w:hAnsi="Arial" w:cs="Arial"/>
              <w:sz w:val="24"/>
              <w:szCs w:val="24"/>
            </w:rPr>
            <w:fldChar w:fldCharType="end"/>
          </w:r>
        </w:sdtContent>
      </w:sdt>
      <w:r w:rsidR="00D867BB" w:rsidRPr="00B57148">
        <w:rPr>
          <w:rFonts w:ascii="Arial" w:hAnsi="Arial" w:cs="Arial"/>
          <w:sz w:val="24"/>
          <w:szCs w:val="24"/>
        </w:rPr>
        <w:t xml:space="preserve"> states that culture is a way of feeling, reacting and thinking that are adopted by emblem that make different achievements and values of specific human groups.</w:t>
      </w:r>
    </w:p>
    <w:p w:rsidR="002A7CC6" w:rsidRPr="00B57148" w:rsidRDefault="002A7CC6" w:rsidP="00B57148">
      <w:pPr>
        <w:pStyle w:val="ListParagraph"/>
        <w:numPr>
          <w:ilvl w:val="1"/>
          <w:numId w:val="2"/>
        </w:numPr>
        <w:spacing w:line="360" w:lineRule="auto"/>
        <w:rPr>
          <w:rFonts w:ascii="Arial" w:hAnsi="Arial" w:cs="Arial"/>
          <w:b/>
          <w:sz w:val="24"/>
          <w:szCs w:val="24"/>
        </w:rPr>
      </w:pPr>
      <w:r w:rsidRPr="00B57148">
        <w:rPr>
          <w:rFonts w:ascii="Arial" w:hAnsi="Arial" w:cs="Arial"/>
          <w:b/>
          <w:sz w:val="24"/>
          <w:szCs w:val="24"/>
        </w:rPr>
        <w:t>Hofstede culture dimensions.</w:t>
      </w:r>
    </w:p>
    <w:p w:rsidR="00172E64" w:rsidRPr="00B57148" w:rsidRDefault="00B57148" w:rsidP="00B57148">
      <w:pPr>
        <w:spacing w:line="360" w:lineRule="auto"/>
        <w:rPr>
          <w:rFonts w:ascii="Arial" w:hAnsi="Arial" w:cs="Arial"/>
          <w:b/>
          <w:sz w:val="24"/>
          <w:szCs w:val="24"/>
        </w:rPr>
      </w:pPr>
      <w:r w:rsidRPr="00B57148">
        <w:rPr>
          <w:rFonts w:ascii="Arial" w:hAnsi="Arial" w:cs="Arial"/>
          <w:b/>
          <w:sz w:val="24"/>
          <w:szCs w:val="24"/>
        </w:rPr>
        <w:t xml:space="preserve">     </w:t>
      </w:r>
      <w:r w:rsidR="00172E64" w:rsidRPr="00B57148">
        <w:rPr>
          <w:rFonts w:ascii="Arial" w:hAnsi="Arial" w:cs="Arial"/>
          <w:b/>
          <w:sz w:val="24"/>
          <w:szCs w:val="24"/>
        </w:rPr>
        <w:t>Masculine vs Feministic Culture</w:t>
      </w:r>
      <w:r w:rsidR="00053309" w:rsidRPr="00B57148">
        <w:rPr>
          <w:rFonts w:ascii="Arial" w:hAnsi="Arial" w:cs="Arial"/>
          <w:b/>
          <w:sz w:val="24"/>
          <w:szCs w:val="24"/>
        </w:rPr>
        <w:t>.</w:t>
      </w:r>
    </w:p>
    <w:p w:rsidR="00053309" w:rsidRPr="00B57148" w:rsidRDefault="00053309" w:rsidP="00B57148">
      <w:pPr>
        <w:pStyle w:val="ListParagraph"/>
        <w:spacing w:line="360" w:lineRule="auto"/>
        <w:ind w:left="360"/>
        <w:rPr>
          <w:rFonts w:ascii="Arial" w:hAnsi="Arial" w:cs="Arial"/>
          <w:sz w:val="24"/>
          <w:szCs w:val="24"/>
        </w:rPr>
      </w:pPr>
      <w:r w:rsidRPr="00B57148">
        <w:rPr>
          <w:rFonts w:ascii="Arial" w:hAnsi="Arial" w:cs="Arial"/>
          <w:sz w:val="24"/>
          <w:szCs w:val="24"/>
        </w:rPr>
        <w:t>The dimension defines the Masculinity when in the society is quite distinctive regarding genders. The concept of the society;</w:t>
      </w:r>
      <w:r w:rsidR="00D470A6" w:rsidRPr="00B57148">
        <w:rPr>
          <w:rFonts w:ascii="Arial" w:hAnsi="Arial" w:cs="Arial"/>
          <w:sz w:val="24"/>
          <w:szCs w:val="24"/>
        </w:rPr>
        <w:t xml:space="preserve"> men should</w:t>
      </w:r>
      <w:r w:rsidR="00E441DA">
        <w:rPr>
          <w:rFonts w:ascii="Arial" w:hAnsi="Arial" w:cs="Arial"/>
          <w:sz w:val="24"/>
          <w:szCs w:val="24"/>
        </w:rPr>
        <w:t xml:space="preserve"> be confident, focused on materialistic success while woman should be tender, modest and more concerned about quality of life. Individuals from Masculine society prefer heroism, achievements and materialistic. However, femininity culture society in which gender roles are overlapped. In that kind of society both men and women are to be more concerned to quality of life.</w:t>
      </w:r>
      <w:sdt>
        <w:sdtPr>
          <w:rPr>
            <w:rFonts w:ascii="Arial" w:hAnsi="Arial" w:cs="Arial"/>
            <w:sz w:val="24"/>
            <w:szCs w:val="24"/>
          </w:rPr>
          <w:id w:val="1621262586"/>
          <w:citation/>
        </w:sdtPr>
        <w:sdtContent>
          <w:r w:rsidR="00DE344A">
            <w:rPr>
              <w:rFonts w:ascii="Arial" w:hAnsi="Arial" w:cs="Arial"/>
              <w:sz w:val="24"/>
              <w:szCs w:val="24"/>
            </w:rPr>
            <w:fldChar w:fldCharType="begin"/>
          </w:r>
          <w:r w:rsidR="00DE344A">
            <w:rPr>
              <w:rFonts w:ascii="Arial" w:hAnsi="Arial" w:cs="Arial"/>
              <w:sz w:val="24"/>
              <w:szCs w:val="24"/>
            </w:rPr>
            <w:instrText xml:space="preserve"> CITATION Hof01 \l 2057 </w:instrText>
          </w:r>
          <w:r w:rsidR="00DE344A">
            <w:rPr>
              <w:rFonts w:ascii="Arial" w:hAnsi="Arial" w:cs="Arial"/>
              <w:sz w:val="24"/>
              <w:szCs w:val="24"/>
            </w:rPr>
            <w:fldChar w:fldCharType="separate"/>
          </w:r>
          <w:r w:rsidR="00DE344A">
            <w:rPr>
              <w:rFonts w:ascii="Arial" w:hAnsi="Arial" w:cs="Arial"/>
              <w:noProof/>
              <w:sz w:val="24"/>
              <w:szCs w:val="24"/>
            </w:rPr>
            <w:t xml:space="preserve"> </w:t>
          </w:r>
          <w:r w:rsidR="00DE344A" w:rsidRPr="00DE344A">
            <w:rPr>
              <w:rFonts w:ascii="Arial" w:hAnsi="Arial" w:cs="Arial"/>
              <w:noProof/>
              <w:sz w:val="24"/>
              <w:szCs w:val="24"/>
            </w:rPr>
            <w:t>(Hofstede, 2001)</w:t>
          </w:r>
          <w:r w:rsidR="00DE344A">
            <w:rPr>
              <w:rFonts w:ascii="Arial" w:hAnsi="Arial" w:cs="Arial"/>
              <w:sz w:val="24"/>
              <w:szCs w:val="24"/>
            </w:rPr>
            <w:fldChar w:fldCharType="end"/>
          </w:r>
        </w:sdtContent>
      </w:sdt>
    </w:p>
    <w:p w:rsidR="00053309" w:rsidRPr="00B57148" w:rsidRDefault="00053309" w:rsidP="00B57148">
      <w:pPr>
        <w:pStyle w:val="ListParagraph"/>
        <w:spacing w:line="360" w:lineRule="auto"/>
        <w:ind w:left="360"/>
        <w:rPr>
          <w:rFonts w:ascii="Arial" w:hAnsi="Arial" w:cs="Arial"/>
          <w:sz w:val="24"/>
          <w:szCs w:val="24"/>
        </w:rPr>
      </w:pPr>
    </w:p>
    <w:p w:rsidR="00172E64" w:rsidRDefault="00D323D1" w:rsidP="00B57148">
      <w:pPr>
        <w:spacing w:line="360" w:lineRule="auto"/>
        <w:rPr>
          <w:rFonts w:ascii="Arial" w:hAnsi="Arial" w:cs="Arial"/>
          <w:b/>
          <w:sz w:val="24"/>
          <w:szCs w:val="24"/>
        </w:rPr>
      </w:pPr>
      <w:r w:rsidRPr="00B57148">
        <w:rPr>
          <w:rFonts w:ascii="Arial" w:hAnsi="Arial" w:cs="Arial"/>
          <w:b/>
          <w:sz w:val="24"/>
          <w:szCs w:val="24"/>
        </w:rPr>
        <w:t xml:space="preserve">   </w:t>
      </w:r>
      <w:r w:rsidR="00B57148" w:rsidRPr="00B57148">
        <w:rPr>
          <w:rFonts w:ascii="Arial" w:hAnsi="Arial" w:cs="Arial"/>
          <w:b/>
          <w:sz w:val="24"/>
          <w:szCs w:val="24"/>
        </w:rPr>
        <w:t xml:space="preserve">   </w:t>
      </w:r>
      <w:r w:rsidR="00172E64" w:rsidRPr="00B57148">
        <w:rPr>
          <w:rFonts w:ascii="Arial" w:hAnsi="Arial" w:cs="Arial"/>
          <w:b/>
          <w:sz w:val="24"/>
          <w:szCs w:val="24"/>
        </w:rPr>
        <w:t>Individualistic vs Collectivist Culture</w:t>
      </w:r>
    </w:p>
    <w:p w:rsidR="00E441DA" w:rsidRPr="00DE344A" w:rsidRDefault="00E441DA" w:rsidP="00B57148">
      <w:pPr>
        <w:spacing w:line="360" w:lineRule="auto"/>
        <w:rPr>
          <w:rFonts w:ascii="Arial" w:hAnsi="Arial" w:cs="Arial"/>
          <w:sz w:val="24"/>
          <w:szCs w:val="24"/>
        </w:rPr>
      </w:pPr>
      <w:r w:rsidRPr="00DE344A">
        <w:rPr>
          <w:rFonts w:ascii="Arial" w:hAnsi="Arial" w:cs="Arial"/>
          <w:sz w:val="24"/>
          <w:szCs w:val="24"/>
        </w:rPr>
        <w:t xml:space="preserve">According to individualism </w:t>
      </w:r>
      <w:r w:rsidR="006B78FF" w:rsidRPr="00DE344A">
        <w:rPr>
          <w:rFonts w:ascii="Arial" w:hAnsi="Arial" w:cs="Arial"/>
          <w:sz w:val="24"/>
          <w:szCs w:val="24"/>
        </w:rPr>
        <w:t>the member of society is only</w:t>
      </w:r>
      <w:r w:rsidRPr="00DE344A">
        <w:rPr>
          <w:rFonts w:ascii="Arial" w:hAnsi="Arial" w:cs="Arial"/>
          <w:sz w:val="24"/>
          <w:szCs w:val="24"/>
        </w:rPr>
        <w:t xml:space="preserve"> careful about themselves or their family.</w:t>
      </w:r>
      <w:sdt>
        <w:sdtPr>
          <w:rPr>
            <w:rFonts w:ascii="Arial" w:hAnsi="Arial" w:cs="Arial"/>
            <w:sz w:val="24"/>
            <w:szCs w:val="24"/>
          </w:rPr>
          <w:id w:val="-1028102996"/>
          <w:citation/>
        </w:sdtPr>
        <w:sdtContent>
          <w:r w:rsidR="00DE344A">
            <w:rPr>
              <w:rFonts w:ascii="Arial" w:hAnsi="Arial" w:cs="Arial"/>
              <w:sz w:val="24"/>
              <w:szCs w:val="24"/>
            </w:rPr>
            <w:fldChar w:fldCharType="begin"/>
          </w:r>
          <w:r w:rsidR="00DE344A">
            <w:rPr>
              <w:rFonts w:ascii="Arial" w:hAnsi="Arial" w:cs="Arial"/>
              <w:sz w:val="24"/>
              <w:szCs w:val="24"/>
            </w:rPr>
            <w:instrText xml:space="preserve"> CITATION Hof01 \l 2057 </w:instrText>
          </w:r>
          <w:r w:rsidR="00DE344A">
            <w:rPr>
              <w:rFonts w:ascii="Arial" w:hAnsi="Arial" w:cs="Arial"/>
              <w:sz w:val="24"/>
              <w:szCs w:val="24"/>
            </w:rPr>
            <w:fldChar w:fldCharType="separate"/>
          </w:r>
          <w:r w:rsidR="00DE344A">
            <w:rPr>
              <w:rFonts w:ascii="Arial" w:hAnsi="Arial" w:cs="Arial"/>
              <w:noProof/>
              <w:sz w:val="24"/>
              <w:szCs w:val="24"/>
            </w:rPr>
            <w:t xml:space="preserve"> </w:t>
          </w:r>
          <w:r w:rsidR="00DE344A" w:rsidRPr="00DE344A">
            <w:rPr>
              <w:rFonts w:ascii="Arial" w:hAnsi="Arial" w:cs="Arial"/>
              <w:noProof/>
              <w:sz w:val="24"/>
              <w:szCs w:val="24"/>
            </w:rPr>
            <w:t>(Hofstede, 2001)</w:t>
          </w:r>
          <w:r w:rsidR="00DE344A">
            <w:rPr>
              <w:rFonts w:ascii="Arial" w:hAnsi="Arial" w:cs="Arial"/>
              <w:sz w:val="24"/>
              <w:szCs w:val="24"/>
            </w:rPr>
            <w:fldChar w:fldCharType="end"/>
          </w:r>
        </w:sdtContent>
      </w:sdt>
      <w:r w:rsidR="00C07A01">
        <w:rPr>
          <w:rFonts w:ascii="Arial" w:hAnsi="Arial" w:cs="Arial"/>
          <w:sz w:val="24"/>
          <w:szCs w:val="24"/>
        </w:rPr>
        <w:t>.</w:t>
      </w:r>
      <w:r w:rsidRPr="00DE344A">
        <w:rPr>
          <w:rFonts w:ascii="Arial" w:hAnsi="Arial" w:cs="Arial"/>
          <w:sz w:val="24"/>
          <w:szCs w:val="24"/>
        </w:rPr>
        <w:t xml:space="preserve">On the other </w:t>
      </w:r>
      <w:r w:rsidR="006B78FF" w:rsidRPr="00DE344A">
        <w:rPr>
          <w:rFonts w:ascii="Arial" w:hAnsi="Arial" w:cs="Arial"/>
          <w:sz w:val="24"/>
          <w:szCs w:val="24"/>
        </w:rPr>
        <w:t>hand,</w:t>
      </w:r>
      <w:r w:rsidRPr="00DE344A">
        <w:rPr>
          <w:rFonts w:ascii="Arial" w:hAnsi="Arial" w:cs="Arial"/>
          <w:sz w:val="24"/>
          <w:szCs w:val="24"/>
        </w:rPr>
        <w:t xml:space="preserve"> </w:t>
      </w:r>
      <w:r w:rsidR="006B78FF" w:rsidRPr="00DE344A">
        <w:rPr>
          <w:rFonts w:ascii="Arial" w:hAnsi="Arial" w:cs="Arial"/>
          <w:sz w:val="24"/>
          <w:szCs w:val="24"/>
        </w:rPr>
        <w:t>in the collectivist culture the members have strong and cohesive groups from their birth throughout lifetime to be careful about each other without questioning loyalty.</w:t>
      </w:r>
      <w:sdt>
        <w:sdtPr>
          <w:rPr>
            <w:rFonts w:ascii="Arial" w:hAnsi="Arial" w:cs="Arial"/>
            <w:sz w:val="24"/>
            <w:szCs w:val="24"/>
          </w:rPr>
          <w:id w:val="-1425792389"/>
          <w:citation/>
        </w:sdtPr>
        <w:sdtContent>
          <w:r w:rsidR="00DE344A">
            <w:rPr>
              <w:rFonts w:ascii="Arial" w:hAnsi="Arial" w:cs="Arial"/>
              <w:sz w:val="24"/>
              <w:szCs w:val="24"/>
            </w:rPr>
            <w:fldChar w:fldCharType="begin"/>
          </w:r>
          <w:r w:rsidR="00DE344A">
            <w:rPr>
              <w:rFonts w:ascii="Arial" w:hAnsi="Arial" w:cs="Arial"/>
              <w:sz w:val="24"/>
              <w:szCs w:val="24"/>
            </w:rPr>
            <w:instrText xml:space="preserve"> CITATION Hof01 \l 2057 </w:instrText>
          </w:r>
          <w:r w:rsidR="00DE344A">
            <w:rPr>
              <w:rFonts w:ascii="Arial" w:hAnsi="Arial" w:cs="Arial"/>
              <w:sz w:val="24"/>
              <w:szCs w:val="24"/>
            </w:rPr>
            <w:fldChar w:fldCharType="separate"/>
          </w:r>
          <w:r w:rsidR="00DE344A">
            <w:rPr>
              <w:rFonts w:ascii="Arial" w:hAnsi="Arial" w:cs="Arial"/>
              <w:noProof/>
              <w:sz w:val="24"/>
              <w:szCs w:val="24"/>
            </w:rPr>
            <w:t xml:space="preserve"> </w:t>
          </w:r>
          <w:r w:rsidR="00DE344A" w:rsidRPr="00DE344A">
            <w:rPr>
              <w:rFonts w:ascii="Arial" w:hAnsi="Arial" w:cs="Arial"/>
              <w:noProof/>
              <w:sz w:val="24"/>
              <w:szCs w:val="24"/>
            </w:rPr>
            <w:t>(Hofstede, 2001)</w:t>
          </w:r>
          <w:r w:rsidR="00DE344A">
            <w:rPr>
              <w:rFonts w:ascii="Arial" w:hAnsi="Arial" w:cs="Arial"/>
              <w:sz w:val="24"/>
              <w:szCs w:val="24"/>
            </w:rPr>
            <w:fldChar w:fldCharType="end"/>
          </w:r>
        </w:sdtContent>
      </w:sdt>
      <w:r w:rsidR="006B78FF" w:rsidRPr="00DE344A">
        <w:rPr>
          <w:rFonts w:ascii="Arial" w:hAnsi="Arial" w:cs="Arial"/>
          <w:sz w:val="24"/>
          <w:szCs w:val="24"/>
        </w:rPr>
        <w:t xml:space="preserve"> Individualistic societies,</w:t>
      </w:r>
      <w:r w:rsidR="0013296B" w:rsidRPr="00DE344A">
        <w:rPr>
          <w:rFonts w:ascii="Arial" w:hAnsi="Arial" w:cs="Arial"/>
          <w:sz w:val="24"/>
          <w:szCs w:val="24"/>
        </w:rPr>
        <w:t xml:space="preserve"> like USA,</w:t>
      </w:r>
      <w:r w:rsidR="006B78FF" w:rsidRPr="00DE344A">
        <w:rPr>
          <w:rFonts w:ascii="Arial" w:hAnsi="Arial" w:cs="Arial"/>
          <w:sz w:val="24"/>
          <w:szCs w:val="24"/>
        </w:rPr>
        <w:t xml:space="preserve"> where personal time, values, independence and individual pleasure are valued. In contrary to individualist society, collectivist prefers respect for traditions and sense of belonging</w:t>
      </w:r>
      <w:r w:rsidR="0013296B" w:rsidRPr="00DE344A">
        <w:rPr>
          <w:rFonts w:ascii="Arial" w:hAnsi="Arial" w:cs="Arial"/>
          <w:sz w:val="24"/>
          <w:szCs w:val="24"/>
        </w:rPr>
        <w:t>. Individualist believes that Democracy should be shared but it is more typical to conceptualise it collectivist society like China.</w:t>
      </w:r>
      <w:sdt>
        <w:sdtPr>
          <w:rPr>
            <w:rFonts w:ascii="Arial" w:hAnsi="Arial" w:cs="Arial"/>
            <w:sz w:val="24"/>
            <w:szCs w:val="24"/>
          </w:rPr>
          <w:id w:val="-77221295"/>
          <w:citation/>
        </w:sdtPr>
        <w:sdtContent>
          <w:r w:rsidR="00DE344A">
            <w:rPr>
              <w:rFonts w:ascii="Arial" w:hAnsi="Arial" w:cs="Arial"/>
              <w:sz w:val="24"/>
              <w:szCs w:val="24"/>
            </w:rPr>
            <w:fldChar w:fldCharType="begin"/>
          </w:r>
          <w:r w:rsidR="00DE344A">
            <w:rPr>
              <w:rFonts w:ascii="Arial" w:hAnsi="Arial" w:cs="Arial"/>
              <w:sz w:val="24"/>
              <w:szCs w:val="24"/>
            </w:rPr>
            <w:instrText xml:space="preserve"> CITATION Hof01 \l 2057 </w:instrText>
          </w:r>
          <w:r w:rsidR="00DE344A">
            <w:rPr>
              <w:rFonts w:ascii="Arial" w:hAnsi="Arial" w:cs="Arial"/>
              <w:sz w:val="24"/>
              <w:szCs w:val="24"/>
            </w:rPr>
            <w:fldChar w:fldCharType="separate"/>
          </w:r>
          <w:r w:rsidR="00DE344A">
            <w:rPr>
              <w:rFonts w:ascii="Arial" w:hAnsi="Arial" w:cs="Arial"/>
              <w:noProof/>
              <w:sz w:val="24"/>
              <w:szCs w:val="24"/>
            </w:rPr>
            <w:t xml:space="preserve"> </w:t>
          </w:r>
          <w:r w:rsidR="00DE344A" w:rsidRPr="00DE344A">
            <w:rPr>
              <w:rFonts w:ascii="Arial" w:hAnsi="Arial" w:cs="Arial"/>
              <w:noProof/>
              <w:sz w:val="24"/>
              <w:szCs w:val="24"/>
            </w:rPr>
            <w:t>(Hofstede, 2001)</w:t>
          </w:r>
          <w:r w:rsidR="00DE344A">
            <w:rPr>
              <w:rFonts w:ascii="Arial" w:hAnsi="Arial" w:cs="Arial"/>
              <w:sz w:val="24"/>
              <w:szCs w:val="24"/>
            </w:rPr>
            <w:fldChar w:fldCharType="end"/>
          </w:r>
        </w:sdtContent>
      </w:sdt>
      <w:r w:rsidR="00DE344A">
        <w:rPr>
          <w:rFonts w:ascii="Arial" w:hAnsi="Arial" w:cs="Arial"/>
          <w:sz w:val="24"/>
          <w:szCs w:val="24"/>
        </w:rPr>
        <w:t>.</w:t>
      </w:r>
    </w:p>
    <w:p w:rsidR="00473556" w:rsidRPr="00473556" w:rsidRDefault="002A7CC6" w:rsidP="00473556">
      <w:pPr>
        <w:spacing w:line="360" w:lineRule="auto"/>
        <w:rPr>
          <w:rFonts w:ascii="Arial" w:hAnsi="Arial" w:cs="Arial"/>
          <w:sz w:val="24"/>
          <w:szCs w:val="24"/>
        </w:rPr>
      </w:pPr>
      <w:r w:rsidRPr="00B57148">
        <w:rPr>
          <w:rFonts w:ascii="Arial" w:hAnsi="Arial" w:cs="Arial"/>
          <w:b/>
          <w:sz w:val="24"/>
          <w:szCs w:val="24"/>
        </w:rPr>
        <w:t>.</w:t>
      </w:r>
      <w:r w:rsidR="00B57148" w:rsidRPr="00B57148">
        <w:rPr>
          <w:rFonts w:ascii="Arial" w:hAnsi="Arial" w:cs="Arial"/>
          <w:b/>
          <w:sz w:val="24"/>
          <w:szCs w:val="24"/>
        </w:rPr>
        <w:t xml:space="preserve">    </w:t>
      </w:r>
      <w:r w:rsidR="00172E64" w:rsidRPr="00B57148">
        <w:rPr>
          <w:rFonts w:ascii="Arial" w:hAnsi="Arial" w:cs="Arial"/>
          <w:b/>
          <w:sz w:val="24"/>
          <w:szCs w:val="24"/>
        </w:rPr>
        <w:t>Power distance</w:t>
      </w:r>
      <w:r w:rsidR="00473556" w:rsidRPr="00473556">
        <w:rPr>
          <w:rFonts w:ascii="Arial" w:hAnsi="Arial" w:cs="Arial"/>
          <w:sz w:val="24"/>
          <w:szCs w:val="24"/>
        </w:rPr>
        <w:t xml:space="preserve"> </w:t>
      </w:r>
      <w:r w:rsidR="00473556" w:rsidRPr="00473556">
        <w:rPr>
          <w:rFonts w:ascii="Arial" w:hAnsi="Arial" w:cs="Arial"/>
          <w:sz w:val="24"/>
          <w:szCs w:val="24"/>
        </w:rPr>
        <w:t>The dimension the</w:t>
      </w:r>
      <w:r w:rsidR="00473556">
        <w:rPr>
          <w:rFonts w:ascii="Arial" w:hAnsi="Arial" w:cs="Arial"/>
          <w:sz w:val="24"/>
          <w:szCs w:val="24"/>
        </w:rPr>
        <w:t xml:space="preserve"> </w:t>
      </w:r>
      <w:r w:rsidR="00473556" w:rsidRPr="00473556">
        <w:rPr>
          <w:rFonts w:ascii="Arial" w:hAnsi="Arial" w:cs="Arial"/>
          <w:sz w:val="24"/>
          <w:szCs w:val="24"/>
        </w:rPr>
        <w:t>collective beliefs of less powerful members about in-equal distribution of power from any institution or organisation in any country.</w:t>
      </w:r>
      <w:sdt>
        <w:sdtPr>
          <w:rPr>
            <w:rFonts w:ascii="Arial" w:hAnsi="Arial" w:cs="Arial"/>
            <w:sz w:val="24"/>
            <w:szCs w:val="24"/>
          </w:rPr>
          <w:id w:val="-537505021"/>
          <w:citation/>
        </w:sdtPr>
        <w:sdtContent>
          <w:r w:rsidR="00DE344A">
            <w:rPr>
              <w:rFonts w:ascii="Arial" w:hAnsi="Arial" w:cs="Arial"/>
              <w:sz w:val="24"/>
              <w:szCs w:val="24"/>
            </w:rPr>
            <w:fldChar w:fldCharType="begin"/>
          </w:r>
          <w:r w:rsidR="00DE344A">
            <w:rPr>
              <w:rFonts w:ascii="Arial" w:hAnsi="Arial" w:cs="Arial"/>
              <w:sz w:val="24"/>
              <w:szCs w:val="24"/>
            </w:rPr>
            <w:instrText xml:space="preserve"> CITATION Hof01 \l 2057 </w:instrText>
          </w:r>
          <w:r w:rsidR="00DE344A">
            <w:rPr>
              <w:rFonts w:ascii="Arial" w:hAnsi="Arial" w:cs="Arial"/>
              <w:sz w:val="24"/>
              <w:szCs w:val="24"/>
            </w:rPr>
            <w:fldChar w:fldCharType="separate"/>
          </w:r>
          <w:r w:rsidR="00DE344A">
            <w:rPr>
              <w:rFonts w:ascii="Arial" w:hAnsi="Arial" w:cs="Arial"/>
              <w:noProof/>
              <w:sz w:val="24"/>
              <w:szCs w:val="24"/>
            </w:rPr>
            <w:t xml:space="preserve"> </w:t>
          </w:r>
          <w:r w:rsidR="00DE344A" w:rsidRPr="00DE344A">
            <w:rPr>
              <w:rFonts w:ascii="Arial" w:hAnsi="Arial" w:cs="Arial"/>
              <w:noProof/>
              <w:sz w:val="24"/>
              <w:szCs w:val="24"/>
            </w:rPr>
            <w:t>(Hofstede, 2001)</w:t>
          </w:r>
          <w:r w:rsidR="00DE344A">
            <w:rPr>
              <w:rFonts w:ascii="Arial" w:hAnsi="Arial" w:cs="Arial"/>
              <w:sz w:val="24"/>
              <w:szCs w:val="24"/>
            </w:rPr>
            <w:fldChar w:fldCharType="end"/>
          </w:r>
        </w:sdtContent>
      </w:sdt>
      <w:r w:rsidR="00C07A01">
        <w:rPr>
          <w:rFonts w:ascii="Arial" w:hAnsi="Arial" w:cs="Arial"/>
          <w:sz w:val="24"/>
          <w:szCs w:val="24"/>
        </w:rPr>
        <w:t>(p85)</w:t>
      </w:r>
      <w:r w:rsidR="00473556" w:rsidRPr="00473556">
        <w:rPr>
          <w:rFonts w:ascii="Arial" w:hAnsi="Arial" w:cs="Arial"/>
          <w:sz w:val="24"/>
          <w:szCs w:val="24"/>
        </w:rPr>
        <w:t xml:space="preserve"> The countries with large power distance like China accept equality in their society. From other hand countries like USA are in the less power distance.</w:t>
      </w:r>
      <w:sdt>
        <w:sdtPr>
          <w:rPr>
            <w:rFonts w:ascii="Arial" w:hAnsi="Arial" w:cs="Arial"/>
            <w:sz w:val="24"/>
            <w:szCs w:val="24"/>
          </w:rPr>
          <w:id w:val="-537888919"/>
          <w:citation/>
        </w:sdtPr>
        <w:sdtContent>
          <w:r w:rsidR="00DE344A">
            <w:rPr>
              <w:rFonts w:ascii="Arial" w:hAnsi="Arial" w:cs="Arial"/>
              <w:sz w:val="24"/>
              <w:szCs w:val="24"/>
            </w:rPr>
            <w:fldChar w:fldCharType="begin"/>
          </w:r>
          <w:r w:rsidR="00DE344A">
            <w:rPr>
              <w:rFonts w:ascii="Arial" w:hAnsi="Arial" w:cs="Arial"/>
              <w:sz w:val="24"/>
              <w:szCs w:val="24"/>
            </w:rPr>
            <w:instrText xml:space="preserve"> CITATION Hof01 \l 2057 </w:instrText>
          </w:r>
          <w:r w:rsidR="00DE344A">
            <w:rPr>
              <w:rFonts w:ascii="Arial" w:hAnsi="Arial" w:cs="Arial"/>
              <w:sz w:val="24"/>
              <w:szCs w:val="24"/>
            </w:rPr>
            <w:fldChar w:fldCharType="separate"/>
          </w:r>
          <w:r w:rsidR="00DE344A">
            <w:rPr>
              <w:rFonts w:ascii="Arial" w:hAnsi="Arial" w:cs="Arial"/>
              <w:noProof/>
              <w:sz w:val="24"/>
              <w:szCs w:val="24"/>
            </w:rPr>
            <w:t xml:space="preserve"> </w:t>
          </w:r>
          <w:r w:rsidR="00DE344A" w:rsidRPr="00DE344A">
            <w:rPr>
              <w:rFonts w:ascii="Arial" w:hAnsi="Arial" w:cs="Arial"/>
              <w:noProof/>
              <w:sz w:val="24"/>
              <w:szCs w:val="24"/>
            </w:rPr>
            <w:t>(Hofstede, 2001)</w:t>
          </w:r>
          <w:r w:rsidR="00DE344A">
            <w:rPr>
              <w:rFonts w:ascii="Arial" w:hAnsi="Arial" w:cs="Arial"/>
              <w:sz w:val="24"/>
              <w:szCs w:val="24"/>
            </w:rPr>
            <w:fldChar w:fldCharType="end"/>
          </w:r>
        </w:sdtContent>
      </w:sdt>
      <w:r w:rsidR="00DE344A">
        <w:rPr>
          <w:rFonts w:ascii="Arial" w:hAnsi="Arial" w:cs="Arial"/>
          <w:sz w:val="24"/>
          <w:szCs w:val="24"/>
        </w:rPr>
        <w:t>.</w:t>
      </w:r>
    </w:p>
    <w:p w:rsidR="00172E64" w:rsidRDefault="00172E64" w:rsidP="00B57148">
      <w:pPr>
        <w:spacing w:line="360" w:lineRule="auto"/>
        <w:rPr>
          <w:rFonts w:ascii="Arial" w:hAnsi="Arial" w:cs="Arial"/>
          <w:b/>
          <w:sz w:val="24"/>
          <w:szCs w:val="24"/>
        </w:rPr>
      </w:pPr>
    </w:p>
    <w:p w:rsidR="00860EC1" w:rsidRPr="00B57148" w:rsidRDefault="00860EC1" w:rsidP="00B57148">
      <w:pPr>
        <w:spacing w:line="360" w:lineRule="auto"/>
        <w:rPr>
          <w:rFonts w:ascii="Arial" w:hAnsi="Arial" w:cs="Arial"/>
          <w:b/>
          <w:sz w:val="24"/>
          <w:szCs w:val="24"/>
        </w:rPr>
      </w:pPr>
    </w:p>
    <w:p w:rsidR="00172E64" w:rsidRDefault="00B57148" w:rsidP="00B57148">
      <w:pPr>
        <w:spacing w:line="360" w:lineRule="auto"/>
        <w:rPr>
          <w:rFonts w:ascii="Arial" w:hAnsi="Arial" w:cs="Arial"/>
          <w:sz w:val="24"/>
          <w:szCs w:val="24"/>
        </w:rPr>
      </w:pPr>
      <w:r w:rsidRPr="00B57148">
        <w:rPr>
          <w:rFonts w:ascii="Arial" w:hAnsi="Arial" w:cs="Arial"/>
          <w:b/>
          <w:sz w:val="24"/>
          <w:szCs w:val="24"/>
        </w:rPr>
        <w:t xml:space="preserve">       </w:t>
      </w:r>
      <w:r w:rsidR="00172E64" w:rsidRPr="00B57148">
        <w:rPr>
          <w:rFonts w:ascii="Arial" w:hAnsi="Arial" w:cs="Arial"/>
          <w:b/>
          <w:sz w:val="24"/>
          <w:szCs w:val="24"/>
        </w:rPr>
        <w:t>Uncertainty Avoidance</w:t>
      </w:r>
      <w:r w:rsidR="00473556">
        <w:rPr>
          <w:rFonts w:ascii="Arial" w:hAnsi="Arial" w:cs="Arial"/>
          <w:sz w:val="24"/>
          <w:szCs w:val="24"/>
        </w:rPr>
        <w:t xml:space="preserve"> </w:t>
      </w:r>
    </w:p>
    <w:p w:rsidR="00473556" w:rsidRPr="00B57148" w:rsidRDefault="00473556" w:rsidP="00B57148">
      <w:pPr>
        <w:spacing w:line="360" w:lineRule="auto"/>
        <w:rPr>
          <w:rFonts w:ascii="Arial" w:hAnsi="Arial" w:cs="Arial"/>
          <w:sz w:val="24"/>
          <w:szCs w:val="24"/>
        </w:rPr>
      </w:pPr>
      <w:r>
        <w:rPr>
          <w:rFonts w:ascii="Arial" w:hAnsi="Arial" w:cs="Arial"/>
          <w:sz w:val="24"/>
          <w:szCs w:val="24"/>
        </w:rPr>
        <w:t>In accordance to Uncertainly Avoidance dimension individuals in certain society have feeling of threat from unknown and uncertain condition.</w:t>
      </w:r>
      <w:r w:rsidR="00C17A9D">
        <w:rPr>
          <w:rFonts w:ascii="Arial" w:hAnsi="Arial" w:cs="Arial"/>
          <w:sz w:val="24"/>
          <w:szCs w:val="24"/>
        </w:rPr>
        <w:t xml:space="preserve"> </w:t>
      </w:r>
      <w:sdt>
        <w:sdtPr>
          <w:rPr>
            <w:rFonts w:ascii="Arial" w:hAnsi="Arial" w:cs="Arial"/>
            <w:sz w:val="24"/>
            <w:szCs w:val="24"/>
          </w:rPr>
          <w:id w:val="-13614280"/>
          <w:citation/>
        </w:sdtPr>
        <w:sdtContent>
          <w:r w:rsidR="00DE344A">
            <w:rPr>
              <w:rFonts w:ascii="Arial" w:hAnsi="Arial" w:cs="Arial"/>
              <w:sz w:val="24"/>
              <w:szCs w:val="24"/>
            </w:rPr>
            <w:fldChar w:fldCharType="begin"/>
          </w:r>
          <w:r w:rsidR="00DE344A">
            <w:rPr>
              <w:rFonts w:ascii="Arial" w:hAnsi="Arial" w:cs="Arial"/>
              <w:sz w:val="24"/>
              <w:szCs w:val="24"/>
            </w:rPr>
            <w:instrText xml:space="preserve"> CITATION Hof01 \l 2057 </w:instrText>
          </w:r>
          <w:r w:rsidR="00DE344A">
            <w:rPr>
              <w:rFonts w:ascii="Arial" w:hAnsi="Arial" w:cs="Arial"/>
              <w:sz w:val="24"/>
              <w:szCs w:val="24"/>
            </w:rPr>
            <w:fldChar w:fldCharType="separate"/>
          </w:r>
          <w:r w:rsidR="00DE344A" w:rsidRPr="00DE344A">
            <w:rPr>
              <w:rFonts w:ascii="Arial" w:hAnsi="Arial" w:cs="Arial"/>
              <w:noProof/>
              <w:sz w:val="24"/>
              <w:szCs w:val="24"/>
            </w:rPr>
            <w:t>(Hofstede, 2001)</w:t>
          </w:r>
          <w:r w:rsidR="00DE344A">
            <w:rPr>
              <w:rFonts w:ascii="Arial" w:hAnsi="Arial" w:cs="Arial"/>
              <w:sz w:val="24"/>
              <w:szCs w:val="24"/>
            </w:rPr>
            <w:fldChar w:fldCharType="end"/>
          </w:r>
        </w:sdtContent>
      </w:sdt>
      <w:r w:rsidR="00C17A9D">
        <w:rPr>
          <w:rFonts w:ascii="Arial" w:hAnsi="Arial" w:cs="Arial"/>
          <w:sz w:val="24"/>
          <w:szCs w:val="24"/>
        </w:rPr>
        <w:t>The society in this situation feels endangered by unknown situations and they try at their best level to avoid these situations by the adaptation of strict behaviour code, beliefs on absolute truth in which establishment of formal rules and intolerance of deviant acts and ideas. Members of those societies in which individuals highly avoid uncertain situations, they are more concerned with security, the highly feel of agreements and written rules and they are likely to take less risk. On the other hand, individuals from low uncertainly avoidance societies they are more risk tolerance, very less concerned about rules and security.</w:t>
      </w:r>
      <w:sdt>
        <w:sdtPr>
          <w:rPr>
            <w:rFonts w:ascii="Arial" w:hAnsi="Arial" w:cs="Arial"/>
            <w:sz w:val="24"/>
            <w:szCs w:val="24"/>
          </w:rPr>
          <w:id w:val="-1218040495"/>
          <w:citation/>
        </w:sdtPr>
        <w:sdtContent>
          <w:r w:rsidR="00C07A01">
            <w:rPr>
              <w:rFonts w:ascii="Arial" w:hAnsi="Arial" w:cs="Arial"/>
              <w:sz w:val="24"/>
              <w:szCs w:val="24"/>
            </w:rPr>
            <w:fldChar w:fldCharType="begin"/>
          </w:r>
          <w:r w:rsidR="00C07A01">
            <w:rPr>
              <w:rFonts w:ascii="Arial" w:hAnsi="Arial" w:cs="Arial"/>
              <w:sz w:val="24"/>
              <w:szCs w:val="24"/>
            </w:rPr>
            <w:instrText xml:space="preserve"> CITATION Hof01 \l 2057 </w:instrText>
          </w:r>
          <w:r w:rsidR="00C07A01">
            <w:rPr>
              <w:rFonts w:ascii="Arial" w:hAnsi="Arial" w:cs="Arial"/>
              <w:sz w:val="24"/>
              <w:szCs w:val="24"/>
            </w:rPr>
            <w:fldChar w:fldCharType="separate"/>
          </w:r>
          <w:r w:rsidR="00C07A01">
            <w:rPr>
              <w:rFonts w:ascii="Arial" w:hAnsi="Arial" w:cs="Arial"/>
              <w:noProof/>
              <w:sz w:val="24"/>
              <w:szCs w:val="24"/>
            </w:rPr>
            <w:t xml:space="preserve"> </w:t>
          </w:r>
          <w:r w:rsidR="00C07A01" w:rsidRPr="00C07A01">
            <w:rPr>
              <w:rFonts w:ascii="Arial" w:hAnsi="Arial" w:cs="Arial"/>
              <w:noProof/>
              <w:sz w:val="24"/>
              <w:szCs w:val="24"/>
            </w:rPr>
            <w:t>(Hofstede, 2001)</w:t>
          </w:r>
          <w:r w:rsidR="00C07A01">
            <w:rPr>
              <w:rFonts w:ascii="Arial" w:hAnsi="Arial" w:cs="Arial"/>
              <w:sz w:val="24"/>
              <w:szCs w:val="24"/>
            </w:rPr>
            <w:fldChar w:fldCharType="end"/>
          </w:r>
        </w:sdtContent>
      </w:sdt>
      <w:r w:rsidR="00C07A01">
        <w:rPr>
          <w:rFonts w:ascii="Arial" w:hAnsi="Arial" w:cs="Arial"/>
          <w:sz w:val="24"/>
          <w:szCs w:val="24"/>
        </w:rPr>
        <w:t>.</w:t>
      </w:r>
    </w:p>
    <w:p w:rsidR="00172E64" w:rsidRPr="00B57148" w:rsidRDefault="00172E64" w:rsidP="00B57148">
      <w:pPr>
        <w:spacing w:line="360" w:lineRule="auto"/>
        <w:rPr>
          <w:rFonts w:ascii="Arial" w:hAnsi="Arial" w:cs="Arial"/>
          <w:sz w:val="24"/>
          <w:szCs w:val="24"/>
        </w:rPr>
      </w:pPr>
      <w:r w:rsidRPr="00473556">
        <w:rPr>
          <w:rFonts w:ascii="Arial" w:hAnsi="Arial" w:cs="Arial"/>
          <w:b/>
          <w:sz w:val="24"/>
          <w:szCs w:val="24"/>
        </w:rPr>
        <w:t>Long term vs Short Term Orientation</w:t>
      </w:r>
      <w:r w:rsidRPr="00B57148">
        <w:rPr>
          <w:rFonts w:ascii="Arial" w:hAnsi="Arial" w:cs="Arial"/>
          <w:sz w:val="24"/>
          <w:szCs w:val="24"/>
        </w:rPr>
        <w:t xml:space="preserve"> </w:t>
      </w:r>
      <w:r w:rsidR="00317A33" w:rsidRPr="00B57148">
        <w:rPr>
          <w:rFonts w:ascii="Arial" w:hAnsi="Arial" w:cs="Arial"/>
          <w:sz w:val="24"/>
          <w:szCs w:val="24"/>
        </w:rPr>
        <w:t>.</w:t>
      </w:r>
      <w:r w:rsidR="00053309" w:rsidRPr="00B57148">
        <w:rPr>
          <w:rFonts w:ascii="Arial" w:hAnsi="Arial" w:cs="Arial"/>
          <w:sz w:val="24"/>
          <w:szCs w:val="24"/>
        </w:rPr>
        <w:t xml:space="preserve">Firstly Hofstede identified </w:t>
      </w:r>
      <w:r w:rsidRPr="00B57148">
        <w:rPr>
          <w:rFonts w:ascii="Arial" w:hAnsi="Arial" w:cs="Arial"/>
          <w:sz w:val="24"/>
          <w:szCs w:val="24"/>
        </w:rPr>
        <w:t xml:space="preserve">4 cultural dimensions, but latest dimension was added and called Confucian dynamism or “ Long term Vs Short Term </w:t>
      </w:r>
      <w:sdt>
        <w:sdtPr>
          <w:rPr>
            <w:rFonts w:ascii="Arial" w:hAnsi="Arial" w:cs="Arial"/>
            <w:sz w:val="24"/>
            <w:szCs w:val="24"/>
          </w:rPr>
          <w:id w:val="-2070647452"/>
          <w:citation/>
        </w:sdtPr>
        <w:sdtEndPr/>
        <w:sdtContent>
          <w:r w:rsidRPr="00B57148">
            <w:rPr>
              <w:rFonts w:ascii="Arial" w:hAnsi="Arial" w:cs="Arial"/>
              <w:sz w:val="24"/>
              <w:szCs w:val="24"/>
            </w:rPr>
            <w:fldChar w:fldCharType="begin"/>
          </w:r>
          <w:r w:rsidRPr="00B57148">
            <w:rPr>
              <w:rFonts w:ascii="Arial" w:hAnsi="Arial" w:cs="Arial"/>
              <w:sz w:val="24"/>
              <w:szCs w:val="24"/>
            </w:rPr>
            <w:instrText xml:space="preserve">CITATION Hof84 \l 2057 </w:instrText>
          </w:r>
          <w:r w:rsidRPr="00B57148">
            <w:rPr>
              <w:rFonts w:ascii="Arial" w:hAnsi="Arial" w:cs="Arial"/>
              <w:sz w:val="24"/>
              <w:szCs w:val="24"/>
            </w:rPr>
            <w:fldChar w:fldCharType="separate"/>
          </w:r>
          <w:r w:rsidRPr="00B57148">
            <w:rPr>
              <w:rFonts w:ascii="Arial" w:hAnsi="Arial" w:cs="Arial"/>
              <w:noProof/>
              <w:sz w:val="24"/>
              <w:szCs w:val="24"/>
            </w:rPr>
            <w:t>(Hofstede &amp; Bond, 1984)</w:t>
          </w:r>
          <w:r w:rsidRPr="00B57148">
            <w:rPr>
              <w:rFonts w:ascii="Arial" w:hAnsi="Arial" w:cs="Arial"/>
              <w:sz w:val="24"/>
              <w:szCs w:val="24"/>
            </w:rPr>
            <w:fldChar w:fldCharType="end"/>
          </w:r>
        </w:sdtContent>
      </w:sdt>
      <w:r w:rsidRPr="00B57148">
        <w:rPr>
          <w:rFonts w:ascii="Arial" w:hAnsi="Arial" w:cs="Arial"/>
          <w:sz w:val="24"/>
          <w:szCs w:val="24"/>
        </w:rPr>
        <w:t xml:space="preserve">(p45).According to short term orientation, encouragement of dignity related present, past, fulfilment of social obligations and honour of traditions. On the other hand, Long term orientation regards the dignity with respect of rewards in future more importantly thrift and perseverance. </w:t>
      </w:r>
    </w:p>
    <w:p w:rsidR="006B66E8" w:rsidRPr="00C07A01" w:rsidRDefault="006B66E8" w:rsidP="00B57148">
      <w:pPr>
        <w:spacing w:line="360" w:lineRule="auto"/>
        <w:rPr>
          <w:rFonts w:ascii="Arial" w:hAnsi="Arial" w:cs="Arial"/>
          <w:b/>
          <w:sz w:val="24"/>
          <w:szCs w:val="24"/>
        </w:rPr>
      </w:pPr>
    </w:p>
    <w:p w:rsidR="006B66E8" w:rsidRPr="00B57148" w:rsidRDefault="006B66E8" w:rsidP="00B57148">
      <w:pPr>
        <w:spacing w:line="360" w:lineRule="auto"/>
        <w:rPr>
          <w:rFonts w:ascii="Arial" w:hAnsi="Arial" w:cs="Arial"/>
          <w:sz w:val="24"/>
          <w:szCs w:val="24"/>
        </w:rPr>
      </w:pPr>
    </w:p>
    <w:p w:rsidR="006B66E8" w:rsidRPr="00B57148" w:rsidRDefault="006B66E8" w:rsidP="00B57148">
      <w:pPr>
        <w:spacing w:line="360" w:lineRule="auto"/>
        <w:rPr>
          <w:rFonts w:ascii="Arial" w:hAnsi="Arial" w:cs="Arial"/>
          <w:sz w:val="24"/>
          <w:szCs w:val="24"/>
        </w:rPr>
      </w:pPr>
    </w:p>
    <w:p w:rsidR="006B66E8" w:rsidRPr="00B57148" w:rsidRDefault="006B66E8" w:rsidP="00B57148">
      <w:pPr>
        <w:spacing w:line="360" w:lineRule="auto"/>
        <w:rPr>
          <w:rFonts w:ascii="Arial" w:hAnsi="Arial" w:cs="Arial"/>
          <w:sz w:val="24"/>
          <w:szCs w:val="24"/>
        </w:rPr>
      </w:pPr>
    </w:p>
    <w:p w:rsidR="006B66E8" w:rsidRPr="00B57148" w:rsidRDefault="006B66E8" w:rsidP="00B57148">
      <w:pPr>
        <w:spacing w:line="360" w:lineRule="auto"/>
        <w:rPr>
          <w:rFonts w:ascii="Arial" w:hAnsi="Arial" w:cs="Arial"/>
          <w:sz w:val="24"/>
          <w:szCs w:val="24"/>
        </w:rPr>
      </w:pPr>
    </w:p>
    <w:p w:rsidR="006B66E8" w:rsidRPr="00B57148" w:rsidRDefault="006B66E8" w:rsidP="00B57148">
      <w:pPr>
        <w:spacing w:line="360" w:lineRule="auto"/>
        <w:rPr>
          <w:rFonts w:ascii="Arial" w:hAnsi="Arial" w:cs="Arial"/>
          <w:sz w:val="24"/>
          <w:szCs w:val="24"/>
        </w:rPr>
      </w:pPr>
    </w:p>
    <w:p w:rsidR="006B66E8" w:rsidRPr="00B57148" w:rsidRDefault="006B66E8" w:rsidP="00B57148">
      <w:pPr>
        <w:spacing w:line="360" w:lineRule="auto"/>
        <w:rPr>
          <w:rFonts w:ascii="Arial" w:hAnsi="Arial" w:cs="Arial"/>
          <w:sz w:val="24"/>
          <w:szCs w:val="24"/>
        </w:rPr>
      </w:pPr>
    </w:p>
    <w:p w:rsidR="006B66E8" w:rsidRPr="00B57148" w:rsidRDefault="006B66E8" w:rsidP="00B57148">
      <w:pPr>
        <w:spacing w:line="360" w:lineRule="auto"/>
        <w:rPr>
          <w:rFonts w:ascii="Arial" w:hAnsi="Arial" w:cs="Arial"/>
          <w:sz w:val="24"/>
          <w:szCs w:val="24"/>
        </w:rPr>
      </w:pPr>
    </w:p>
    <w:p w:rsidR="00317A33" w:rsidRPr="00B57148" w:rsidRDefault="00317A33" w:rsidP="00B57148">
      <w:pPr>
        <w:spacing w:line="360" w:lineRule="auto"/>
        <w:rPr>
          <w:rFonts w:ascii="Arial" w:hAnsi="Arial" w:cs="Arial"/>
          <w:b/>
          <w:sz w:val="24"/>
          <w:szCs w:val="24"/>
        </w:rPr>
      </w:pPr>
    </w:p>
    <w:p w:rsidR="006B66E8" w:rsidRDefault="00B57148" w:rsidP="00B57148">
      <w:pPr>
        <w:spacing w:line="360" w:lineRule="auto"/>
        <w:rPr>
          <w:rFonts w:ascii="Arial" w:hAnsi="Arial" w:cs="Arial"/>
          <w:b/>
          <w:sz w:val="24"/>
          <w:szCs w:val="24"/>
        </w:rPr>
      </w:pPr>
      <w:r>
        <w:rPr>
          <w:rFonts w:ascii="Arial" w:hAnsi="Arial" w:cs="Arial"/>
          <w:b/>
          <w:sz w:val="24"/>
          <w:szCs w:val="24"/>
        </w:rPr>
        <w:t>2.</w:t>
      </w:r>
      <w:r w:rsidR="00172E64" w:rsidRPr="00B57148">
        <w:rPr>
          <w:rFonts w:ascii="Arial" w:hAnsi="Arial" w:cs="Arial"/>
          <w:b/>
          <w:sz w:val="24"/>
          <w:szCs w:val="24"/>
        </w:rPr>
        <w:t xml:space="preserve">Cultural Distance between </w:t>
      </w:r>
      <w:r w:rsidR="006B66E8" w:rsidRPr="00B57148">
        <w:rPr>
          <w:rFonts w:ascii="Arial" w:hAnsi="Arial" w:cs="Arial"/>
          <w:b/>
          <w:sz w:val="24"/>
          <w:szCs w:val="24"/>
        </w:rPr>
        <w:t>China</w:t>
      </w:r>
      <w:r w:rsidR="00172E64" w:rsidRPr="00B57148">
        <w:rPr>
          <w:rFonts w:ascii="Arial" w:hAnsi="Arial" w:cs="Arial"/>
          <w:b/>
          <w:sz w:val="24"/>
          <w:szCs w:val="24"/>
        </w:rPr>
        <w:t xml:space="preserve"> and United States in Hofstede Model.</w:t>
      </w:r>
    </w:p>
    <w:p w:rsidR="007F7E99" w:rsidRDefault="007F7E99" w:rsidP="00B57148">
      <w:pPr>
        <w:spacing w:line="360" w:lineRule="auto"/>
        <w:rPr>
          <w:rFonts w:ascii="Arial" w:hAnsi="Arial" w:cs="Arial"/>
          <w:b/>
          <w:sz w:val="24"/>
          <w:szCs w:val="24"/>
        </w:rPr>
      </w:pPr>
      <w:r>
        <w:rPr>
          <w:noProof/>
          <w:lang w:val="ru-RU" w:eastAsia="ru-RU"/>
        </w:rPr>
        <w:lastRenderedPageBreak/>
        <w:drawing>
          <wp:inline distT="0" distB="0" distL="0" distR="0" wp14:anchorId="7AD04213" wp14:editId="3E61B31C">
            <wp:extent cx="5940425" cy="3340100"/>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0425" cy="3340100"/>
                    </a:xfrm>
                    <a:prstGeom prst="rect">
                      <a:avLst/>
                    </a:prstGeom>
                  </pic:spPr>
                </pic:pic>
              </a:graphicData>
            </a:graphic>
          </wp:inline>
        </w:drawing>
      </w:r>
    </w:p>
    <w:p w:rsidR="00B57148" w:rsidRPr="00B57148" w:rsidRDefault="00FB52C8" w:rsidP="00B57148">
      <w:pPr>
        <w:spacing w:line="360" w:lineRule="auto"/>
        <w:rPr>
          <w:rFonts w:ascii="Arial" w:hAnsi="Arial" w:cs="Arial"/>
          <w:b/>
          <w:sz w:val="24"/>
          <w:szCs w:val="24"/>
        </w:rPr>
      </w:pPr>
      <w:r>
        <w:rPr>
          <w:rFonts w:ascii="Arial" w:hAnsi="Arial" w:cs="Arial"/>
          <w:b/>
          <w:sz w:val="24"/>
          <w:szCs w:val="24"/>
        </w:rPr>
        <w:t>2.1</w:t>
      </w:r>
      <w:r w:rsidR="00B57148" w:rsidRPr="00B57148">
        <w:rPr>
          <w:rFonts w:ascii="Arial" w:hAnsi="Arial" w:cs="Arial"/>
          <w:b/>
          <w:sz w:val="24"/>
          <w:szCs w:val="24"/>
        </w:rPr>
        <w:t>Power distance</w:t>
      </w:r>
    </w:p>
    <w:p w:rsidR="00B57148" w:rsidRDefault="00B57148" w:rsidP="00B57148">
      <w:pPr>
        <w:spacing w:line="360" w:lineRule="auto"/>
        <w:rPr>
          <w:rFonts w:ascii="Arial" w:hAnsi="Arial" w:cs="Arial"/>
          <w:sz w:val="24"/>
          <w:szCs w:val="24"/>
        </w:rPr>
      </w:pPr>
      <w:r w:rsidRPr="00B57148">
        <w:rPr>
          <w:rFonts w:ascii="Arial" w:hAnsi="Arial" w:cs="Arial"/>
          <w:sz w:val="24"/>
          <w:szCs w:val="24"/>
        </w:rPr>
        <w:t>The culture of United States is characterised into lower power distance, in contrary to China. China has highly power distance culture, they believe that every individual, group or society should be indifferent and behaviour of every person should be according to his or her social status. The United States culture of lower power distance with the mixture of individualism have a great impact on manage</w:t>
      </w:r>
      <w:r>
        <w:rPr>
          <w:rFonts w:ascii="Arial" w:hAnsi="Arial" w:cs="Arial"/>
          <w:sz w:val="24"/>
          <w:szCs w:val="24"/>
        </w:rPr>
        <w:t>rial processes</w:t>
      </w:r>
    </w:p>
    <w:p w:rsidR="00B57148" w:rsidRPr="00B57148" w:rsidRDefault="00FB52C8" w:rsidP="00B57148">
      <w:pPr>
        <w:spacing w:line="360" w:lineRule="auto"/>
        <w:rPr>
          <w:rFonts w:ascii="Arial" w:hAnsi="Arial" w:cs="Arial"/>
          <w:sz w:val="24"/>
          <w:szCs w:val="24"/>
        </w:rPr>
      </w:pPr>
      <w:r>
        <w:rPr>
          <w:rFonts w:ascii="Arial" w:hAnsi="Arial" w:cs="Arial"/>
          <w:b/>
          <w:sz w:val="24"/>
          <w:szCs w:val="24"/>
        </w:rPr>
        <w:t>2.2</w:t>
      </w:r>
      <w:r w:rsidR="00B57148" w:rsidRPr="00B57148">
        <w:rPr>
          <w:rFonts w:ascii="Arial" w:hAnsi="Arial" w:cs="Arial"/>
          <w:b/>
          <w:sz w:val="24"/>
          <w:szCs w:val="24"/>
        </w:rPr>
        <w:t>Uncertainly avoidance</w:t>
      </w:r>
    </w:p>
    <w:p w:rsidR="00317A33" w:rsidRDefault="00B57148" w:rsidP="00B57148">
      <w:pPr>
        <w:spacing w:after="0" w:line="360" w:lineRule="auto"/>
        <w:rPr>
          <w:rFonts w:ascii="Arial" w:hAnsi="Arial" w:cs="Arial"/>
          <w:sz w:val="24"/>
          <w:szCs w:val="24"/>
        </w:rPr>
      </w:pPr>
      <w:r w:rsidRPr="00B57148">
        <w:rPr>
          <w:rFonts w:ascii="Arial" w:hAnsi="Arial" w:cs="Arial"/>
          <w:sz w:val="24"/>
          <w:szCs w:val="24"/>
        </w:rPr>
        <w:t>United States has higher uncertainty avoidance dimension in comparison of China.</w:t>
      </w:r>
    </w:p>
    <w:p w:rsidR="00FB52C8" w:rsidRPr="00B57148" w:rsidRDefault="00FB52C8" w:rsidP="00B57148">
      <w:pPr>
        <w:spacing w:after="0" w:line="360" w:lineRule="auto"/>
        <w:rPr>
          <w:rFonts w:ascii="Arial" w:eastAsia="Times New Roman" w:hAnsi="Arial" w:cs="Arial"/>
          <w:sz w:val="24"/>
          <w:szCs w:val="24"/>
          <w:lang w:eastAsia="ru-RU"/>
        </w:rPr>
      </w:pPr>
      <w:r>
        <w:rPr>
          <w:rFonts w:ascii="Arial" w:hAnsi="Arial" w:cs="Arial"/>
          <w:b/>
          <w:sz w:val="24"/>
          <w:szCs w:val="24"/>
        </w:rPr>
        <w:t>2.3</w:t>
      </w:r>
      <w:r w:rsidRPr="00B57148">
        <w:rPr>
          <w:rFonts w:ascii="Arial" w:hAnsi="Arial" w:cs="Arial"/>
          <w:b/>
          <w:sz w:val="24"/>
          <w:szCs w:val="24"/>
        </w:rPr>
        <w:t>Individualistic vs Collectivist Culture</w:t>
      </w:r>
    </w:p>
    <w:p w:rsidR="00B57148" w:rsidRPr="00FB52C8" w:rsidRDefault="00B57148" w:rsidP="00B57148">
      <w:pPr>
        <w:spacing w:after="0" w:line="360" w:lineRule="auto"/>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231E57" w:rsidRPr="00B57148">
        <w:rPr>
          <w:rFonts w:ascii="Arial" w:hAnsi="Arial" w:cs="Arial"/>
          <w:sz w:val="24"/>
          <w:szCs w:val="24"/>
        </w:rPr>
        <w:t>The society of United States is based on individualism</w:t>
      </w:r>
      <w:r w:rsidR="00D322BA" w:rsidRPr="00B57148">
        <w:rPr>
          <w:rFonts w:ascii="Arial" w:hAnsi="Arial" w:cs="Arial"/>
          <w:sz w:val="24"/>
          <w:szCs w:val="24"/>
        </w:rPr>
        <w:t>,</w:t>
      </w:r>
      <w:r w:rsidR="00F66C2D" w:rsidRPr="00B57148">
        <w:rPr>
          <w:rFonts w:ascii="Arial" w:hAnsi="Arial" w:cs="Arial"/>
          <w:sz w:val="24"/>
          <w:szCs w:val="24"/>
        </w:rPr>
        <w:t xml:space="preserve"> however, G</w:t>
      </w:r>
      <w:r w:rsidR="00231E57" w:rsidRPr="00B57148">
        <w:rPr>
          <w:rFonts w:ascii="Arial" w:hAnsi="Arial" w:cs="Arial"/>
          <w:sz w:val="24"/>
          <w:szCs w:val="24"/>
        </w:rPr>
        <w:t xml:space="preserve">hina is a collectivism societal country. </w:t>
      </w:r>
      <w:r w:rsidR="004D5993" w:rsidRPr="00B57148">
        <w:rPr>
          <w:rFonts w:ascii="Arial" w:hAnsi="Arial" w:cs="Arial"/>
          <w:sz w:val="24"/>
          <w:szCs w:val="24"/>
        </w:rPr>
        <w:t>Chinese value group goals, saving face, respect, friendship and long term objectives. Ashough, they try to make decisions in the long-term perspectives and colle</w:t>
      </w:r>
      <w:r w:rsidR="009603BD" w:rsidRPr="00B57148">
        <w:rPr>
          <w:rFonts w:ascii="Arial" w:hAnsi="Arial" w:cs="Arial"/>
          <w:sz w:val="24"/>
          <w:szCs w:val="24"/>
        </w:rPr>
        <w:t>ctive goals of the organisation.</w:t>
      </w:r>
      <w:sdt>
        <w:sdtPr>
          <w:rPr>
            <w:rFonts w:ascii="Arial" w:hAnsi="Arial" w:cs="Arial"/>
            <w:sz w:val="24"/>
            <w:szCs w:val="24"/>
          </w:rPr>
          <w:id w:val="1384212462"/>
          <w:citation/>
        </w:sdtPr>
        <w:sdtEndPr/>
        <w:sdtContent>
          <w:r w:rsidR="009603BD" w:rsidRPr="00B57148">
            <w:rPr>
              <w:rFonts w:ascii="Arial" w:hAnsi="Arial" w:cs="Arial"/>
              <w:sz w:val="24"/>
              <w:szCs w:val="24"/>
            </w:rPr>
            <w:fldChar w:fldCharType="begin"/>
          </w:r>
          <w:r w:rsidR="009603BD" w:rsidRPr="00B57148">
            <w:rPr>
              <w:rFonts w:ascii="Arial" w:hAnsi="Arial" w:cs="Arial"/>
              <w:sz w:val="24"/>
              <w:szCs w:val="24"/>
            </w:rPr>
            <w:instrText xml:space="preserve"> CITATION Kha13 \l 2057 </w:instrText>
          </w:r>
          <w:r w:rsidR="009603BD" w:rsidRPr="00B57148">
            <w:rPr>
              <w:rFonts w:ascii="Arial" w:hAnsi="Arial" w:cs="Arial"/>
              <w:sz w:val="24"/>
              <w:szCs w:val="24"/>
            </w:rPr>
            <w:fldChar w:fldCharType="separate"/>
          </w:r>
          <w:r w:rsidR="009603BD" w:rsidRPr="00B57148">
            <w:rPr>
              <w:rFonts w:ascii="Arial" w:hAnsi="Arial" w:cs="Arial"/>
              <w:noProof/>
              <w:sz w:val="24"/>
              <w:szCs w:val="24"/>
            </w:rPr>
            <w:t xml:space="preserve"> (Khairullah &amp; Khairullah, 2013)</w:t>
          </w:r>
          <w:r w:rsidR="009603BD" w:rsidRPr="00B57148">
            <w:rPr>
              <w:rFonts w:ascii="Arial" w:hAnsi="Arial" w:cs="Arial"/>
              <w:sz w:val="24"/>
              <w:szCs w:val="24"/>
            </w:rPr>
            <w:fldChar w:fldCharType="end"/>
          </w:r>
        </w:sdtContent>
      </w:sdt>
      <w:r w:rsidR="009603BD" w:rsidRPr="00B57148">
        <w:rPr>
          <w:rFonts w:ascii="Arial" w:hAnsi="Arial" w:cs="Arial"/>
          <w:sz w:val="24"/>
          <w:szCs w:val="24"/>
        </w:rPr>
        <w:t xml:space="preserve"> </w:t>
      </w:r>
      <w:r w:rsidR="00231E57" w:rsidRPr="00B57148">
        <w:rPr>
          <w:rFonts w:ascii="Arial" w:hAnsi="Arial" w:cs="Arial"/>
          <w:sz w:val="24"/>
          <w:szCs w:val="24"/>
        </w:rPr>
        <w:t xml:space="preserve"> Chinese have ancient thoughts that every person is dependent on a particular group or </w:t>
      </w:r>
      <w:r w:rsidR="00D322BA" w:rsidRPr="00B57148">
        <w:rPr>
          <w:rFonts w:ascii="Arial" w:hAnsi="Arial" w:cs="Arial"/>
          <w:sz w:val="24"/>
          <w:szCs w:val="24"/>
        </w:rPr>
        <w:t>society.</w:t>
      </w:r>
      <w:r w:rsidR="00231E57" w:rsidRPr="00B57148">
        <w:rPr>
          <w:rFonts w:ascii="Arial" w:hAnsi="Arial" w:cs="Arial"/>
          <w:sz w:val="24"/>
          <w:szCs w:val="24"/>
        </w:rPr>
        <w:t xml:space="preserve"> </w:t>
      </w:r>
    </w:p>
    <w:p w:rsidR="00B57148" w:rsidRDefault="00231E57" w:rsidP="00B57148">
      <w:pPr>
        <w:spacing w:after="0" w:line="360" w:lineRule="auto"/>
        <w:rPr>
          <w:rFonts w:ascii="Arial" w:hAnsi="Arial" w:cs="Arial"/>
          <w:sz w:val="24"/>
          <w:szCs w:val="24"/>
        </w:rPr>
      </w:pPr>
      <w:r w:rsidRPr="00B57148">
        <w:rPr>
          <w:rFonts w:ascii="Arial" w:hAnsi="Arial" w:cs="Arial"/>
          <w:sz w:val="24"/>
          <w:szCs w:val="24"/>
        </w:rPr>
        <w:t>.</w:t>
      </w:r>
    </w:p>
    <w:p w:rsidR="00FB52C8" w:rsidRPr="00FB52C8" w:rsidRDefault="00231E57" w:rsidP="00FB52C8">
      <w:pPr>
        <w:spacing w:line="360" w:lineRule="auto"/>
        <w:rPr>
          <w:rFonts w:ascii="Arial" w:hAnsi="Arial" w:cs="Arial"/>
          <w:b/>
          <w:sz w:val="24"/>
          <w:szCs w:val="24"/>
        </w:rPr>
      </w:pPr>
      <w:r w:rsidRPr="00FB52C8">
        <w:rPr>
          <w:rFonts w:ascii="Arial" w:hAnsi="Arial" w:cs="Arial"/>
          <w:sz w:val="24"/>
          <w:szCs w:val="24"/>
        </w:rPr>
        <w:t xml:space="preserve"> </w:t>
      </w:r>
      <w:r w:rsidR="00FB52C8">
        <w:rPr>
          <w:rFonts w:ascii="Arial" w:hAnsi="Arial" w:cs="Arial"/>
          <w:sz w:val="24"/>
          <w:szCs w:val="24"/>
        </w:rPr>
        <w:t>2.4</w:t>
      </w:r>
      <w:r w:rsidR="00FB52C8" w:rsidRPr="00FB52C8">
        <w:rPr>
          <w:rFonts w:ascii="Arial" w:hAnsi="Arial" w:cs="Arial"/>
          <w:b/>
          <w:sz w:val="24"/>
          <w:szCs w:val="24"/>
        </w:rPr>
        <w:t>Masculine vs Feministic Culture</w:t>
      </w:r>
    </w:p>
    <w:p w:rsidR="00231E57" w:rsidRDefault="00231E57" w:rsidP="00B57148">
      <w:pPr>
        <w:spacing w:after="0" w:line="360" w:lineRule="auto"/>
        <w:rPr>
          <w:rFonts w:ascii="Arial" w:hAnsi="Arial" w:cs="Arial"/>
          <w:sz w:val="24"/>
          <w:szCs w:val="24"/>
        </w:rPr>
      </w:pPr>
      <w:r w:rsidRPr="00B57148">
        <w:rPr>
          <w:rFonts w:ascii="Arial" w:hAnsi="Arial" w:cs="Arial"/>
          <w:sz w:val="24"/>
          <w:szCs w:val="24"/>
        </w:rPr>
        <w:t>United States has masculine dimension of culture with a little difference from China. It is due to tough competition that is everywhere for economical market like in China as well United States</w:t>
      </w:r>
      <w:r w:rsidR="00B57148">
        <w:rPr>
          <w:rFonts w:ascii="Arial" w:hAnsi="Arial" w:cs="Arial"/>
          <w:sz w:val="24"/>
          <w:szCs w:val="24"/>
        </w:rPr>
        <w:t xml:space="preserve"> </w:t>
      </w:r>
    </w:p>
    <w:p w:rsidR="00B57148" w:rsidRPr="00B57148" w:rsidRDefault="00B57148" w:rsidP="00B57148">
      <w:pPr>
        <w:spacing w:after="0" w:line="360" w:lineRule="auto"/>
        <w:rPr>
          <w:rFonts w:ascii="Arial" w:hAnsi="Arial" w:cs="Arial"/>
          <w:sz w:val="24"/>
          <w:szCs w:val="24"/>
        </w:rPr>
      </w:pPr>
      <w:bookmarkStart w:id="0" w:name="_GoBack"/>
      <w:bookmarkEnd w:id="0"/>
    </w:p>
    <w:p w:rsidR="00350098" w:rsidRDefault="00350098" w:rsidP="00B57148">
      <w:pPr>
        <w:spacing w:line="360" w:lineRule="auto"/>
        <w:rPr>
          <w:rFonts w:ascii="Arial" w:hAnsi="Arial" w:cs="Arial"/>
          <w:b/>
          <w:sz w:val="24"/>
          <w:szCs w:val="24"/>
        </w:rPr>
      </w:pPr>
      <w:r w:rsidRPr="00FB52C8">
        <w:rPr>
          <w:rFonts w:ascii="Arial" w:hAnsi="Arial" w:cs="Arial"/>
          <w:b/>
          <w:sz w:val="24"/>
          <w:szCs w:val="24"/>
        </w:rPr>
        <w:t>Low /high context culture</w:t>
      </w:r>
      <w:r w:rsidR="00B60DFA">
        <w:rPr>
          <w:rFonts w:ascii="Arial" w:hAnsi="Arial" w:cs="Arial"/>
          <w:b/>
          <w:sz w:val="24"/>
          <w:szCs w:val="24"/>
        </w:rPr>
        <w:t>.</w:t>
      </w:r>
    </w:p>
    <w:p w:rsidR="00B60DFA" w:rsidRPr="00B60DFA" w:rsidRDefault="00B60DFA" w:rsidP="00B57148">
      <w:pPr>
        <w:spacing w:line="360" w:lineRule="auto"/>
        <w:rPr>
          <w:rFonts w:ascii="Arial" w:hAnsi="Arial" w:cs="Arial"/>
          <w:i/>
          <w:sz w:val="28"/>
          <w:szCs w:val="28"/>
        </w:rPr>
      </w:pPr>
      <w:r w:rsidRPr="00B60DFA">
        <w:rPr>
          <w:rFonts w:ascii="Arial" w:hAnsi="Arial" w:cs="Arial"/>
          <w:i/>
          <w:sz w:val="28"/>
          <w:szCs w:val="28"/>
        </w:rPr>
        <w:t>Low context culture, non–verbal clues speak volume. Pay attention to people’s tone and facial expressions because they carry deeper meanings than words, especially when expressing dissatisfaction because the China tend to maintain harmony.</w:t>
      </w:r>
    </w:p>
    <w:p w:rsidR="00B57148" w:rsidRPr="00FB52C8" w:rsidRDefault="00B57148" w:rsidP="00B57148">
      <w:pPr>
        <w:spacing w:line="360" w:lineRule="auto"/>
        <w:rPr>
          <w:rFonts w:ascii="Arial" w:hAnsi="Arial" w:cs="Arial"/>
          <w:b/>
          <w:sz w:val="24"/>
          <w:szCs w:val="24"/>
        </w:rPr>
      </w:pPr>
    </w:p>
    <w:p w:rsidR="00350098" w:rsidRDefault="00FB52C8" w:rsidP="00B57148">
      <w:pPr>
        <w:spacing w:line="360" w:lineRule="auto"/>
        <w:rPr>
          <w:rFonts w:ascii="Arial" w:hAnsi="Arial" w:cs="Arial"/>
          <w:b/>
          <w:sz w:val="24"/>
          <w:szCs w:val="24"/>
        </w:rPr>
      </w:pPr>
      <w:r>
        <w:rPr>
          <w:rFonts w:ascii="Arial" w:hAnsi="Arial" w:cs="Arial"/>
          <w:b/>
          <w:sz w:val="24"/>
          <w:szCs w:val="24"/>
        </w:rPr>
        <w:t xml:space="preserve">Negotiations </w:t>
      </w:r>
    </w:p>
    <w:p w:rsidR="00FB52C8" w:rsidRPr="00FB52C8" w:rsidRDefault="00FB52C8" w:rsidP="00B57148">
      <w:pPr>
        <w:spacing w:line="360" w:lineRule="auto"/>
        <w:rPr>
          <w:rFonts w:ascii="Arial" w:hAnsi="Arial" w:cs="Arial"/>
          <w:b/>
          <w:sz w:val="24"/>
          <w:szCs w:val="24"/>
        </w:rPr>
      </w:pPr>
    </w:p>
    <w:p w:rsidR="006B66E8" w:rsidRPr="00B57148" w:rsidRDefault="006B66E8" w:rsidP="00B57148">
      <w:pPr>
        <w:spacing w:line="360" w:lineRule="auto"/>
        <w:rPr>
          <w:rFonts w:ascii="Arial" w:hAnsi="Arial" w:cs="Arial"/>
          <w:sz w:val="24"/>
          <w:szCs w:val="24"/>
        </w:rPr>
      </w:pPr>
    </w:p>
    <w:p w:rsidR="006B66E8" w:rsidRPr="00B57148" w:rsidRDefault="006B66E8" w:rsidP="00B57148">
      <w:pPr>
        <w:spacing w:line="360" w:lineRule="auto"/>
        <w:rPr>
          <w:rFonts w:ascii="Arial" w:hAnsi="Arial" w:cs="Arial"/>
          <w:sz w:val="24"/>
          <w:szCs w:val="24"/>
        </w:rPr>
      </w:pPr>
    </w:p>
    <w:p w:rsidR="006B66E8" w:rsidRDefault="00FB52C8" w:rsidP="00FB52C8">
      <w:pPr>
        <w:spacing w:line="360" w:lineRule="auto"/>
        <w:rPr>
          <w:rFonts w:ascii="Arial" w:hAnsi="Arial" w:cs="Arial"/>
          <w:b/>
          <w:sz w:val="24"/>
          <w:szCs w:val="24"/>
        </w:rPr>
      </w:pPr>
      <w:r>
        <w:rPr>
          <w:rFonts w:ascii="Arial" w:hAnsi="Arial" w:cs="Arial"/>
          <w:b/>
          <w:sz w:val="24"/>
          <w:szCs w:val="24"/>
        </w:rPr>
        <w:t>3.</w:t>
      </w:r>
      <w:r w:rsidR="00172E64" w:rsidRPr="00FB52C8">
        <w:rPr>
          <w:rFonts w:ascii="Arial" w:hAnsi="Arial" w:cs="Arial"/>
          <w:b/>
          <w:sz w:val="24"/>
          <w:szCs w:val="24"/>
        </w:rPr>
        <w:t xml:space="preserve">Cultural differences </w:t>
      </w:r>
      <w:r w:rsidR="00053309" w:rsidRPr="00FB52C8">
        <w:rPr>
          <w:rFonts w:ascii="Arial" w:hAnsi="Arial" w:cs="Arial"/>
          <w:b/>
          <w:sz w:val="24"/>
          <w:szCs w:val="24"/>
        </w:rPr>
        <w:t>Dubai from United States.</w:t>
      </w:r>
    </w:p>
    <w:p w:rsidR="007F7E99" w:rsidRDefault="007F7E99" w:rsidP="00FB52C8">
      <w:pPr>
        <w:spacing w:line="360" w:lineRule="auto"/>
        <w:rPr>
          <w:rFonts w:ascii="Arial" w:hAnsi="Arial" w:cs="Arial"/>
          <w:b/>
          <w:sz w:val="24"/>
          <w:szCs w:val="24"/>
        </w:rPr>
      </w:pPr>
      <w:r>
        <w:rPr>
          <w:noProof/>
          <w:lang w:val="ru-RU" w:eastAsia="ru-RU"/>
        </w:rPr>
        <w:drawing>
          <wp:inline distT="0" distB="0" distL="0" distR="0" wp14:anchorId="2921F7A3" wp14:editId="1725FE9C">
            <wp:extent cx="5940425" cy="3267110"/>
            <wp:effectExtent l="0" t="0" r="317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0425" cy="3267110"/>
                    </a:xfrm>
                    <a:prstGeom prst="rect">
                      <a:avLst/>
                    </a:prstGeom>
                  </pic:spPr>
                </pic:pic>
              </a:graphicData>
            </a:graphic>
          </wp:inline>
        </w:drawing>
      </w:r>
    </w:p>
    <w:p w:rsidR="00466A67" w:rsidRPr="00FB52C8" w:rsidRDefault="00466A67" w:rsidP="00FB52C8">
      <w:pPr>
        <w:spacing w:line="360" w:lineRule="auto"/>
        <w:rPr>
          <w:rFonts w:ascii="Arial" w:hAnsi="Arial" w:cs="Arial"/>
          <w:b/>
          <w:sz w:val="24"/>
          <w:szCs w:val="24"/>
        </w:rPr>
      </w:pPr>
      <w:r>
        <w:rPr>
          <w:rFonts w:ascii="Arial" w:hAnsi="Arial" w:cs="Arial"/>
          <w:b/>
          <w:sz w:val="24"/>
          <w:szCs w:val="24"/>
        </w:rPr>
        <w:t xml:space="preserve">                          </w:t>
      </w:r>
      <w:r w:rsidR="004F6C29">
        <w:rPr>
          <w:rFonts w:ascii="Arial" w:hAnsi="Arial" w:cs="Arial"/>
          <w:b/>
          <w:sz w:val="24"/>
          <w:szCs w:val="24"/>
        </w:rPr>
        <w:t xml:space="preserve">Figure 1 </w:t>
      </w:r>
      <w:sdt>
        <w:sdtPr>
          <w:rPr>
            <w:rFonts w:ascii="Arial" w:hAnsi="Arial" w:cs="Arial"/>
            <w:b/>
            <w:sz w:val="24"/>
            <w:szCs w:val="24"/>
          </w:rPr>
          <w:id w:val="1408581236"/>
          <w:citation/>
        </w:sdtPr>
        <w:sdtContent>
          <w:r w:rsidR="004F6C29">
            <w:rPr>
              <w:rFonts w:ascii="Arial" w:hAnsi="Arial" w:cs="Arial"/>
              <w:b/>
              <w:sz w:val="24"/>
              <w:szCs w:val="24"/>
            </w:rPr>
            <w:fldChar w:fldCharType="begin"/>
          </w:r>
          <w:r w:rsidR="004F6C29">
            <w:rPr>
              <w:rFonts w:ascii="Arial" w:hAnsi="Arial" w:cs="Arial"/>
              <w:b/>
              <w:sz w:val="24"/>
              <w:szCs w:val="24"/>
            </w:rPr>
            <w:instrText xml:space="preserve"> CITATION Com18 \l 2057 </w:instrText>
          </w:r>
          <w:r w:rsidR="004F6C29">
            <w:rPr>
              <w:rFonts w:ascii="Arial" w:hAnsi="Arial" w:cs="Arial"/>
              <w:b/>
              <w:sz w:val="24"/>
              <w:szCs w:val="24"/>
            </w:rPr>
            <w:fldChar w:fldCharType="separate"/>
          </w:r>
          <w:r w:rsidR="004F6C29" w:rsidRPr="004F6C29">
            <w:rPr>
              <w:rFonts w:ascii="Arial" w:hAnsi="Arial" w:cs="Arial"/>
              <w:noProof/>
              <w:sz w:val="24"/>
              <w:szCs w:val="24"/>
            </w:rPr>
            <w:t>(Insights, 2018)</w:t>
          </w:r>
          <w:r w:rsidR="004F6C29">
            <w:rPr>
              <w:rFonts w:ascii="Arial" w:hAnsi="Arial" w:cs="Arial"/>
              <w:b/>
              <w:sz w:val="24"/>
              <w:szCs w:val="24"/>
            </w:rPr>
            <w:fldChar w:fldCharType="end"/>
          </w:r>
        </w:sdtContent>
      </w:sdt>
    </w:p>
    <w:p w:rsidR="00D323D1" w:rsidRPr="00B57148" w:rsidRDefault="00392655" w:rsidP="00B57148">
      <w:pPr>
        <w:pStyle w:val="ListParagraph"/>
        <w:spacing w:after="0" w:line="360" w:lineRule="auto"/>
        <w:ind w:left="360"/>
        <w:rPr>
          <w:rFonts w:ascii="Arial" w:hAnsi="Arial" w:cs="Arial"/>
          <w:sz w:val="24"/>
          <w:szCs w:val="24"/>
        </w:rPr>
      </w:pPr>
      <w:r w:rsidRPr="00B57148">
        <w:rPr>
          <w:rFonts w:ascii="Arial" w:hAnsi="Arial" w:cs="Arial"/>
          <w:sz w:val="24"/>
          <w:szCs w:val="24"/>
        </w:rPr>
        <w:t xml:space="preserve">It is a fact that there are only four indices of cultural dimensions available for Dubai, therefore only four dimensions of culture are taken into consideration (Hofstede, 2001; Hofstede et al., 2010). </w:t>
      </w:r>
    </w:p>
    <w:p w:rsidR="00D323D1" w:rsidRPr="00FB52C8" w:rsidRDefault="00FB52C8" w:rsidP="00FB52C8">
      <w:pPr>
        <w:spacing w:after="0" w:line="360" w:lineRule="auto"/>
        <w:rPr>
          <w:rFonts w:ascii="Arial" w:hAnsi="Arial" w:cs="Arial"/>
          <w:b/>
          <w:sz w:val="24"/>
          <w:szCs w:val="24"/>
        </w:rPr>
      </w:pPr>
      <w:r w:rsidRPr="00FB52C8">
        <w:rPr>
          <w:rFonts w:ascii="Arial" w:hAnsi="Arial" w:cs="Arial"/>
          <w:b/>
          <w:sz w:val="24"/>
          <w:szCs w:val="24"/>
        </w:rPr>
        <w:t>3</w:t>
      </w:r>
      <w:r w:rsidR="00D323D1" w:rsidRPr="00FB52C8">
        <w:rPr>
          <w:rFonts w:ascii="Arial" w:hAnsi="Arial" w:cs="Arial"/>
          <w:sz w:val="24"/>
          <w:szCs w:val="24"/>
        </w:rPr>
        <w:t>.</w:t>
      </w:r>
      <w:r w:rsidR="00D323D1" w:rsidRPr="00FB52C8">
        <w:rPr>
          <w:rFonts w:ascii="Arial" w:hAnsi="Arial" w:cs="Arial"/>
          <w:b/>
          <w:sz w:val="24"/>
          <w:szCs w:val="24"/>
        </w:rPr>
        <w:t>1Power distance</w:t>
      </w:r>
    </w:p>
    <w:p w:rsidR="00D323D1" w:rsidRPr="00B57148" w:rsidRDefault="00392655" w:rsidP="00B57148">
      <w:pPr>
        <w:pStyle w:val="ListParagraph"/>
        <w:spacing w:after="0" w:line="360" w:lineRule="auto"/>
        <w:ind w:left="360"/>
        <w:rPr>
          <w:rFonts w:ascii="Arial" w:hAnsi="Arial" w:cs="Arial"/>
          <w:sz w:val="24"/>
          <w:szCs w:val="24"/>
        </w:rPr>
      </w:pPr>
      <w:r w:rsidRPr="00B57148">
        <w:rPr>
          <w:rFonts w:ascii="Arial" w:hAnsi="Arial" w:cs="Arial"/>
          <w:sz w:val="24"/>
          <w:szCs w:val="24"/>
        </w:rPr>
        <w:lastRenderedPageBreak/>
        <w:t>Citizens of Dubai have greater power distance in compa</w:t>
      </w:r>
      <w:r w:rsidR="004F6C29">
        <w:rPr>
          <w:rFonts w:ascii="Arial" w:hAnsi="Arial" w:cs="Arial"/>
          <w:sz w:val="24"/>
          <w:szCs w:val="24"/>
        </w:rPr>
        <w:t>rison of United States (Figure 1).</w:t>
      </w:r>
      <w:r w:rsidR="00B57148" w:rsidRPr="00B57148">
        <w:rPr>
          <w:rFonts w:ascii="Arial" w:hAnsi="Arial" w:cs="Arial"/>
          <w:sz w:val="24"/>
          <w:szCs w:val="24"/>
        </w:rPr>
        <w:t xml:space="preserve"> </w:t>
      </w:r>
      <w:r w:rsidR="00B57148" w:rsidRPr="00B57148">
        <w:rPr>
          <w:rFonts w:ascii="Arial" w:hAnsi="Arial" w:cs="Arial"/>
          <w:sz w:val="24"/>
          <w:szCs w:val="24"/>
        </w:rPr>
        <w:t xml:space="preserve">These all facts </w:t>
      </w:r>
      <w:proofErr w:type="gramStart"/>
      <w:r w:rsidR="00B57148" w:rsidRPr="00B57148">
        <w:rPr>
          <w:rFonts w:ascii="Arial" w:hAnsi="Arial" w:cs="Arial"/>
          <w:sz w:val="24"/>
          <w:szCs w:val="24"/>
        </w:rPr>
        <w:t>shows</w:t>
      </w:r>
      <w:proofErr w:type="gramEnd"/>
      <w:r w:rsidR="00B57148" w:rsidRPr="00B57148">
        <w:rPr>
          <w:rFonts w:ascii="Arial" w:hAnsi="Arial" w:cs="Arial"/>
          <w:sz w:val="24"/>
          <w:szCs w:val="24"/>
        </w:rPr>
        <w:t xml:space="preserve"> that the citizens of Dubai regarding power distance are in favour of in-equal distribution of power, sources and authorities.</w:t>
      </w:r>
    </w:p>
    <w:p w:rsidR="00B57148" w:rsidRPr="00B57148" w:rsidRDefault="00B57148" w:rsidP="00B57148">
      <w:pPr>
        <w:pStyle w:val="ListParagraph"/>
        <w:spacing w:after="0" w:line="360" w:lineRule="auto"/>
        <w:ind w:left="360"/>
        <w:rPr>
          <w:rFonts w:ascii="Arial" w:hAnsi="Arial" w:cs="Arial"/>
          <w:sz w:val="24"/>
          <w:szCs w:val="24"/>
        </w:rPr>
      </w:pPr>
    </w:p>
    <w:p w:rsidR="00D323D1" w:rsidRPr="00FB52C8" w:rsidRDefault="00FB52C8" w:rsidP="00FB52C8">
      <w:pPr>
        <w:spacing w:after="0" w:line="360" w:lineRule="auto"/>
        <w:rPr>
          <w:rFonts w:ascii="Arial" w:hAnsi="Arial" w:cs="Arial"/>
          <w:b/>
          <w:sz w:val="24"/>
          <w:szCs w:val="24"/>
        </w:rPr>
      </w:pPr>
      <w:r w:rsidRPr="00FB52C8">
        <w:rPr>
          <w:rFonts w:ascii="Arial" w:hAnsi="Arial" w:cs="Arial"/>
          <w:b/>
          <w:sz w:val="24"/>
          <w:szCs w:val="24"/>
        </w:rPr>
        <w:t xml:space="preserve"> 3</w:t>
      </w:r>
      <w:r w:rsidR="00D323D1" w:rsidRPr="00FB52C8">
        <w:rPr>
          <w:rFonts w:ascii="Arial" w:hAnsi="Arial" w:cs="Arial"/>
          <w:b/>
          <w:sz w:val="24"/>
          <w:szCs w:val="24"/>
        </w:rPr>
        <w:t>.2Uncertainly avoidance</w:t>
      </w:r>
    </w:p>
    <w:p w:rsidR="00D323D1" w:rsidRPr="00FB52C8" w:rsidRDefault="00392655" w:rsidP="00B57148">
      <w:pPr>
        <w:pStyle w:val="ListParagraph"/>
        <w:spacing w:after="0" w:line="360" w:lineRule="auto"/>
        <w:ind w:left="360"/>
        <w:rPr>
          <w:rFonts w:ascii="Arial" w:hAnsi="Arial" w:cs="Arial"/>
          <w:sz w:val="24"/>
          <w:szCs w:val="24"/>
        </w:rPr>
      </w:pPr>
      <w:r w:rsidRPr="00FB52C8">
        <w:rPr>
          <w:rFonts w:ascii="Arial" w:hAnsi="Arial" w:cs="Arial"/>
          <w:sz w:val="24"/>
          <w:szCs w:val="24"/>
        </w:rPr>
        <w:t xml:space="preserve"> In the same way, Dubai also have higher score of uncertainty avoidance than United States. </w:t>
      </w:r>
    </w:p>
    <w:p w:rsidR="00D323D1" w:rsidRPr="00FB52C8" w:rsidRDefault="00D323D1" w:rsidP="00B57148">
      <w:pPr>
        <w:pStyle w:val="ListParagraph"/>
        <w:spacing w:after="0" w:line="360" w:lineRule="auto"/>
        <w:ind w:left="360"/>
        <w:rPr>
          <w:rFonts w:ascii="Arial" w:hAnsi="Arial" w:cs="Arial"/>
          <w:sz w:val="24"/>
          <w:szCs w:val="24"/>
        </w:rPr>
      </w:pPr>
    </w:p>
    <w:p w:rsidR="00D323D1" w:rsidRPr="00B57148" w:rsidRDefault="00FB52C8" w:rsidP="00B57148">
      <w:pPr>
        <w:spacing w:line="360" w:lineRule="auto"/>
        <w:rPr>
          <w:rFonts w:ascii="Arial" w:hAnsi="Arial" w:cs="Arial"/>
          <w:b/>
          <w:sz w:val="24"/>
          <w:szCs w:val="24"/>
        </w:rPr>
      </w:pPr>
      <w:r w:rsidRPr="00FB52C8">
        <w:rPr>
          <w:rFonts w:ascii="Arial" w:hAnsi="Arial" w:cs="Arial"/>
          <w:b/>
          <w:sz w:val="24"/>
          <w:szCs w:val="24"/>
        </w:rPr>
        <w:t>3</w:t>
      </w:r>
      <w:r w:rsidR="00D323D1" w:rsidRPr="00FB52C8">
        <w:rPr>
          <w:rFonts w:ascii="Arial" w:hAnsi="Arial" w:cs="Arial"/>
          <w:b/>
          <w:sz w:val="24"/>
          <w:szCs w:val="24"/>
        </w:rPr>
        <w:t>.</w:t>
      </w:r>
      <w:r w:rsidR="00D323D1" w:rsidRPr="00B57148">
        <w:rPr>
          <w:rFonts w:ascii="Arial" w:hAnsi="Arial" w:cs="Arial"/>
          <w:b/>
          <w:sz w:val="24"/>
          <w:szCs w:val="24"/>
        </w:rPr>
        <w:t>3</w:t>
      </w:r>
      <w:r w:rsidR="00D323D1" w:rsidRPr="00B57148">
        <w:rPr>
          <w:rFonts w:ascii="Arial" w:hAnsi="Arial" w:cs="Arial"/>
          <w:b/>
          <w:sz w:val="24"/>
          <w:szCs w:val="24"/>
        </w:rPr>
        <w:t xml:space="preserve"> Individualistic vs Collectivist Culture</w:t>
      </w:r>
    </w:p>
    <w:p w:rsidR="00D323D1" w:rsidRPr="00B57148" w:rsidRDefault="00D323D1" w:rsidP="00B57148">
      <w:pPr>
        <w:pStyle w:val="ListParagraph"/>
        <w:spacing w:after="0" w:line="360" w:lineRule="auto"/>
        <w:ind w:left="360"/>
        <w:rPr>
          <w:rFonts w:ascii="Arial" w:hAnsi="Arial" w:cs="Arial"/>
          <w:sz w:val="24"/>
          <w:szCs w:val="24"/>
        </w:rPr>
      </w:pPr>
      <w:r w:rsidRPr="00B57148">
        <w:rPr>
          <w:rFonts w:ascii="Arial" w:hAnsi="Arial" w:cs="Arial"/>
          <w:sz w:val="24"/>
          <w:szCs w:val="24"/>
        </w:rPr>
        <w:t xml:space="preserve">The citizens of Dubai are based on collectivism their beliefs support the living standards as a group or society. </w:t>
      </w:r>
    </w:p>
    <w:p w:rsidR="00D323D1" w:rsidRPr="00B57148" w:rsidRDefault="00392655" w:rsidP="00B57148">
      <w:pPr>
        <w:pStyle w:val="ListParagraph"/>
        <w:spacing w:after="0" w:line="360" w:lineRule="auto"/>
        <w:ind w:left="360"/>
        <w:rPr>
          <w:rFonts w:ascii="Arial" w:hAnsi="Arial" w:cs="Arial"/>
          <w:sz w:val="24"/>
          <w:szCs w:val="24"/>
        </w:rPr>
      </w:pPr>
      <w:r w:rsidRPr="00B57148">
        <w:rPr>
          <w:rFonts w:ascii="Arial" w:hAnsi="Arial" w:cs="Arial"/>
          <w:sz w:val="24"/>
          <w:szCs w:val="24"/>
        </w:rPr>
        <w:t>United States has higher score in individualism in comparison of Dubai.</w:t>
      </w:r>
    </w:p>
    <w:p w:rsidR="00FB52C8" w:rsidRDefault="00FB52C8" w:rsidP="00FB52C8">
      <w:pPr>
        <w:spacing w:line="360" w:lineRule="auto"/>
        <w:rPr>
          <w:rFonts w:ascii="Arial" w:hAnsi="Arial" w:cs="Arial"/>
          <w:b/>
          <w:sz w:val="24"/>
          <w:szCs w:val="24"/>
        </w:rPr>
      </w:pPr>
      <w:r>
        <w:rPr>
          <w:rFonts w:ascii="Arial" w:hAnsi="Arial" w:cs="Arial"/>
          <w:b/>
          <w:sz w:val="24"/>
          <w:szCs w:val="24"/>
        </w:rPr>
        <w:t xml:space="preserve">  3.4</w:t>
      </w:r>
      <w:r w:rsidR="00D323D1" w:rsidRPr="00FB52C8">
        <w:rPr>
          <w:rFonts w:ascii="Arial" w:hAnsi="Arial" w:cs="Arial"/>
          <w:b/>
          <w:sz w:val="24"/>
          <w:szCs w:val="24"/>
        </w:rPr>
        <w:t>Masculine vs Feminis</w:t>
      </w:r>
      <w:r>
        <w:rPr>
          <w:rFonts w:ascii="Arial" w:hAnsi="Arial" w:cs="Arial"/>
          <w:b/>
          <w:sz w:val="24"/>
          <w:szCs w:val="24"/>
        </w:rPr>
        <w:t xml:space="preserve">tic </w:t>
      </w:r>
      <w:proofErr w:type="spellStart"/>
      <w:r>
        <w:rPr>
          <w:rFonts w:ascii="Arial" w:hAnsi="Arial" w:cs="Arial"/>
          <w:b/>
          <w:sz w:val="24"/>
          <w:szCs w:val="24"/>
        </w:rPr>
        <w:t>Cultur</w:t>
      </w:r>
      <w:proofErr w:type="spellEnd"/>
    </w:p>
    <w:p w:rsidR="00392655" w:rsidRPr="00FB52C8" w:rsidRDefault="00392655" w:rsidP="00FB52C8">
      <w:pPr>
        <w:spacing w:line="360" w:lineRule="auto"/>
        <w:ind w:left="630"/>
        <w:rPr>
          <w:rFonts w:ascii="Arial" w:hAnsi="Arial" w:cs="Arial"/>
          <w:b/>
          <w:sz w:val="24"/>
          <w:szCs w:val="24"/>
        </w:rPr>
      </w:pPr>
      <w:r w:rsidRPr="00FB52C8">
        <w:rPr>
          <w:rFonts w:ascii="Times New Roman" w:hAnsi="Times New Roman" w:cs="Times New Roman"/>
          <w:sz w:val="24"/>
          <w:szCs w:val="24"/>
        </w:rPr>
        <w:t>There is very little difference between Dubai and United States in th</w:t>
      </w:r>
      <w:r w:rsidR="007F7E99">
        <w:rPr>
          <w:rFonts w:ascii="Times New Roman" w:hAnsi="Times New Roman" w:cs="Times New Roman"/>
          <w:sz w:val="24"/>
          <w:szCs w:val="24"/>
        </w:rPr>
        <w:t xml:space="preserve">e scores of </w:t>
      </w:r>
      <w:proofErr w:type="gramStart"/>
      <w:r w:rsidRPr="00FB52C8">
        <w:rPr>
          <w:rFonts w:ascii="Times New Roman" w:hAnsi="Times New Roman" w:cs="Times New Roman"/>
          <w:sz w:val="24"/>
          <w:szCs w:val="24"/>
        </w:rPr>
        <w:t>Masculinity</w:t>
      </w:r>
      <w:proofErr w:type="gramEnd"/>
      <w:r w:rsidRPr="00FB52C8">
        <w:rPr>
          <w:rFonts w:ascii="Times New Roman" w:hAnsi="Times New Roman" w:cs="Times New Roman"/>
          <w:sz w:val="24"/>
          <w:szCs w:val="24"/>
        </w:rPr>
        <w:t xml:space="preserve">. </w:t>
      </w:r>
    </w:p>
    <w:p w:rsidR="00392655" w:rsidRPr="00005180" w:rsidRDefault="00392655" w:rsidP="00392655">
      <w:pPr>
        <w:spacing w:after="0" w:line="480" w:lineRule="auto"/>
        <w:ind w:firstLine="720"/>
        <w:rPr>
          <w:rFonts w:ascii="Times New Roman" w:hAnsi="Times New Roman" w:cs="Times New Roman"/>
          <w:sz w:val="24"/>
          <w:szCs w:val="24"/>
        </w:rPr>
      </w:pPr>
      <w:r w:rsidRPr="00005180">
        <w:rPr>
          <w:rFonts w:ascii="Times New Roman" w:hAnsi="Times New Roman" w:cs="Times New Roman"/>
          <w:sz w:val="24"/>
          <w:szCs w:val="24"/>
        </w:rPr>
        <w:t>Finally, the citizens of Dubai feel more threatened rather</w:t>
      </w:r>
      <w:r w:rsidRPr="00392655">
        <w:rPr>
          <w:rFonts w:ascii="Times New Roman" w:hAnsi="Times New Roman" w:cs="Times New Roman"/>
          <w:sz w:val="24"/>
          <w:szCs w:val="24"/>
        </w:rPr>
        <w:t xml:space="preserve"> </w:t>
      </w:r>
      <w:r w:rsidRPr="00005180">
        <w:rPr>
          <w:rFonts w:ascii="Times New Roman" w:hAnsi="Times New Roman" w:cs="Times New Roman"/>
          <w:sz w:val="24"/>
          <w:szCs w:val="24"/>
        </w:rPr>
        <w:t>than the citizens of United States. The results show that the citizens of Dubai are the followers of their traditions and the social system of power division. They do not question their authorities and are more loyal to their elders or leaders who are superior to them in their society.</w:t>
      </w:r>
    </w:p>
    <w:p w:rsidR="00392655" w:rsidRDefault="00392655" w:rsidP="002A7CC6">
      <w:pPr>
        <w:pStyle w:val="ListParagraph"/>
        <w:ind w:left="360"/>
      </w:pPr>
    </w:p>
    <w:p w:rsidR="00350098" w:rsidRPr="00B57148" w:rsidRDefault="00350098" w:rsidP="00350098">
      <w:pPr>
        <w:rPr>
          <w:b/>
        </w:rPr>
      </w:pPr>
      <w:r w:rsidRPr="00B57148">
        <w:rPr>
          <w:b/>
        </w:rPr>
        <w:t>2.6 Low /high context culture</w:t>
      </w:r>
    </w:p>
    <w:p w:rsidR="007F7E99" w:rsidRPr="00B60DFA" w:rsidRDefault="00350098" w:rsidP="007F7E99">
      <w:pPr>
        <w:pStyle w:val="NormalWeb"/>
        <w:rPr>
          <w:rFonts w:eastAsia="Times New Roman"/>
          <w:i/>
          <w:sz w:val="28"/>
          <w:szCs w:val="28"/>
          <w:lang w:eastAsia="ru-RU"/>
        </w:rPr>
      </w:pPr>
      <w:r w:rsidRPr="00B57148">
        <w:rPr>
          <w:b/>
        </w:rPr>
        <w:t>2.7 Negotiations (</w:t>
      </w:r>
      <w:proofErr w:type="spellStart"/>
      <w:r w:rsidRPr="00B57148">
        <w:rPr>
          <w:b/>
        </w:rPr>
        <w:t>peregovori</w:t>
      </w:r>
      <w:proofErr w:type="spellEnd"/>
      <w:r w:rsidRPr="00B57148">
        <w:rPr>
          <w:b/>
        </w:rPr>
        <w:t>)</w:t>
      </w:r>
      <w:r w:rsidR="007F7E99" w:rsidRPr="007F7E99">
        <w:rPr>
          <w:rFonts w:eastAsia="Times New Roman"/>
          <w:lang w:eastAsia="ru-RU"/>
        </w:rPr>
        <w:t xml:space="preserve"> </w:t>
      </w:r>
      <w:r w:rsidR="007F7E99" w:rsidRPr="00B60DFA">
        <w:rPr>
          <w:rFonts w:eastAsia="Times New Roman"/>
          <w:i/>
          <w:sz w:val="28"/>
          <w:szCs w:val="28"/>
          <w:lang w:eastAsia="ru-RU"/>
        </w:rPr>
        <w:t>Meetings may not always begin in as timely a fashion as elsewhere, but it’s always good to turn up promptly with a good supply of patience and humour. Avoid scheduling meetings during prayer times. Hospitality is a prized tradition in Dubai, so you will likely be offered Arabic coffee and dates, chocolates and other refreshments. Indulge and show appreciation and ensure you always offer refreshments if the meeting is held in your own offices.</w:t>
      </w:r>
    </w:p>
    <w:p w:rsidR="007F7E99" w:rsidRPr="007F7E99" w:rsidRDefault="007F7E99" w:rsidP="007F7E99">
      <w:pPr>
        <w:spacing w:after="0" w:line="240" w:lineRule="auto"/>
        <w:rPr>
          <w:rFonts w:ascii="Times New Roman" w:eastAsia="Times New Roman" w:hAnsi="Times New Roman" w:cs="Times New Roman"/>
          <w:i/>
          <w:sz w:val="28"/>
          <w:szCs w:val="28"/>
          <w:lang w:eastAsia="ru-RU"/>
        </w:rPr>
      </w:pPr>
    </w:p>
    <w:p w:rsidR="007F7E99" w:rsidRPr="007F7E99" w:rsidRDefault="007F7E99" w:rsidP="007F7E99">
      <w:pPr>
        <w:spacing w:before="100" w:beforeAutospacing="1" w:after="100" w:afterAutospacing="1" w:line="240" w:lineRule="auto"/>
        <w:rPr>
          <w:rFonts w:ascii="Times New Roman" w:eastAsia="Times New Roman" w:hAnsi="Times New Roman" w:cs="Times New Roman"/>
          <w:sz w:val="24"/>
          <w:szCs w:val="24"/>
          <w:lang w:eastAsia="ru-RU"/>
        </w:rPr>
      </w:pPr>
      <w:r w:rsidRPr="007F7E99">
        <w:rPr>
          <w:rFonts w:ascii="Times New Roman" w:eastAsia="Times New Roman" w:hAnsi="Times New Roman" w:cs="Times New Roman"/>
          <w:i/>
          <w:sz w:val="28"/>
          <w:szCs w:val="28"/>
          <w:lang w:eastAsia="ru-RU"/>
        </w:rPr>
        <w:t>Once a meeting gets underway, it’s important to greet the most senior person first and work your way around the room from there. Once regular business is established, it is important to spend time chatting to your clients about their families and their activities – relationship</w:t>
      </w:r>
      <w:r w:rsidRPr="007F7E99">
        <w:rPr>
          <w:rFonts w:ascii="Times New Roman" w:eastAsia="Times New Roman" w:hAnsi="Times New Roman" w:cs="Times New Roman"/>
          <w:sz w:val="24"/>
          <w:szCs w:val="24"/>
          <w:lang w:eastAsia="ru-RU"/>
        </w:rPr>
        <w:t xml:space="preserve"> building is key.</w:t>
      </w:r>
      <w:sdt>
        <w:sdtPr>
          <w:rPr>
            <w:rFonts w:ascii="Times New Roman" w:eastAsia="Times New Roman" w:hAnsi="Times New Roman" w:cs="Times New Roman"/>
            <w:sz w:val="24"/>
            <w:szCs w:val="24"/>
            <w:lang w:eastAsia="ru-RU"/>
          </w:rPr>
          <w:id w:val="1330643094"/>
          <w:citation/>
        </w:sdtPr>
        <w:sdtContent>
          <w:r>
            <w:rPr>
              <w:rFonts w:ascii="Times New Roman" w:eastAsia="Times New Roman" w:hAnsi="Times New Roman" w:cs="Times New Roman"/>
              <w:sz w:val="24"/>
              <w:szCs w:val="24"/>
              <w:lang w:eastAsia="ru-RU"/>
            </w:rPr>
            <w:fldChar w:fldCharType="begin"/>
          </w:r>
          <w:r>
            <w:rPr>
              <w:rFonts w:ascii="Times New Roman" w:eastAsia="Times New Roman" w:hAnsi="Times New Roman" w:cs="Times New Roman"/>
              <w:sz w:val="24"/>
              <w:szCs w:val="24"/>
              <w:lang w:eastAsia="ru-RU"/>
            </w:rPr>
            <w:instrText xml:space="preserve">CITATION Bus18 \l 2057 </w:instrText>
          </w:r>
          <w:r>
            <w:rPr>
              <w:rFonts w:ascii="Times New Roman" w:eastAsia="Times New Roman" w:hAnsi="Times New Roman" w:cs="Times New Roman"/>
              <w:sz w:val="24"/>
              <w:szCs w:val="24"/>
              <w:lang w:eastAsia="ru-RU"/>
            </w:rPr>
            <w:fldChar w:fldCharType="separate"/>
          </w:r>
          <w:r>
            <w:rPr>
              <w:rFonts w:ascii="Times New Roman" w:eastAsia="Times New Roman" w:hAnsi="Times New Roman" w:cs="Times New Roman"/>
              <w:noProof/>
              <w:sz w:val="24"/>
              <w:szCs w:val="24"/>
              <w:lang w:eastAsia="ru-RU"/>
            </w:rPr>
            <w:t xml:space="preserve"> </w:t>
          </w:r>
          <w:r w:rsidRPr="007F7E99">
            <w:rPr>
              <w:rFonts w:ascii="Times New Roman" w:eastAsia="Times New Roman" w:hAnsi="Times New Roman" w:cs="Times New Roman"/>
              <w:noProof/>
              <w:sz w:val="24"/>
              <w:szCs w:val="24"/>
              <w:lang w:eastAsia="ru-RU"/>
            </w:rPr>
            <w:t>(Visitdubai.com, 2018)</w:t>
          </w:r>
          <w:r>
            <w:rPr>
              <w:rFonts w:ascii="Times New Roman" w:eastAsia="Times New Roman" w:hAnsi="Times New Roman" w:cs="Times New Roman"/>
              <w:sz w:val="24"/>
              <w:szCs w:val="24"/>
              <w:lang w:eastAsia="ru-RU"/>
            </w:rPr>
            <w:fldChar w:fldCharType="end"/>
          </w:r>
        </w:sdtContent>
      </w:sdt>
    </w:p>
    <w:p w:rsidR="00350098" w:rsidRPr="00B57148" w:rsidRDefault="00350098" w:rsidP="00350098">
      <w:pPr>
        <w:rPr>
          <w:b/>
        </w:rPr>
      </w:pPr>
    </w:p>
    <w:p w:rsidR="00350098" w:rsidRDefault="00350098"/>
    <w:p w:rsidR="00134906" w:rsidRDefault="00134906"/>
    <w:p w:rsidR="00134906" w:rsidRDefault="00134906"/>
    <w:p w:rsidR="00134906" w:rsidRDefault="00134906"/>
    <w:p w:rsidR="00134906" w:rsidRDefault="00134906"/>
    <w:p w:rsidR="00134906" w:rsidRDefault="00134906"/>
    <w:p w:rsidR="00134906" w:rsidRDefault="00134906"/>
    <w:p w:rsidR="00134906" w:rsidRDefault="00134906"/>
    <w:p w:rsidR="00134906" w:rsidRDefault="00134906"/>
    <w:p w:rsidR="00134906" w:rsidRDefault="00392655" w:rsidP="00392655">
      <w:pPr>
        <w:tabs>
          <w:tab w:val="left" w:pos="3680"/>
        </w:tabs>
      </w:pPr>
      <w:r>
        <w:tab/>
      </w:r>
    </w:p>
    <w:p w:rsidR="00392655" w:rsidRDefault="00392655" w:rsidP="00392655">
      <w:pPr>
        <w:tabs>
          <w:tab w:val="left" w:pos="3680"/>
        </w:tabs>
      </w:pPr>
    </w:p>
    <w:p w:rsidR="00392655" w:rsidRDefault="00392655" w:rsidP="00392655">
      <w:pPr>
        <w:tabs>
          <w:tab w:val="left" w:pos="3680"/>
        </w:tabs>
      </w:pPr>
    </w:p>
    <w:p w:rsidR="00392655" w:rsidRDefault="00392655" w:rsidP="00392655">
      <w:pPr>
        <w:tabs>
          <w:tab w:val="left" w:pos="3680"/>
        </w:tabs>
      </w:pPr>
    </w:p>
    <w:p w:rsidR="00392655" w:rsidRDefault="00392655" w:rsidP="00392655">
      <w:pPr>
        <w:tabs>
          <w:tab w:val="left" w:pos="3680"/>
        </w:tabs>
      </w:pPr>
    </w:p>
    <w:p w:rsidR="00392655" w:rsidRDefault="00392655" w:rsidP="00392655">
      <w:pPr>
        <w:tabs>
          <w:tab w:val="left" w:pos="3680"/>
        </w:tabs>
      </w:pPr>
    </w:p>
    <w:p w:rsidR="00392655" w:rsidRDefault="00392655" w:rsidP="00392655">
      <w:pPr>
        <w:tabs>
          <w:tab w:val="left" w:pos="3680"/>
        </w:tabs>
      </w:pPr>
    </w:p>
    <w:p w:rsidR="00392655" w:rsidRDefault="00392655" w:rsidP="00392655">
      <w:pPr>
        <w:tabs>
          <w:tab w:val="left" w:pos="3680"/>
        </w:tabs>
      </w:pPr>
      <w:r>
        <w:t>Conclusion.</w:t>
      </w:r>
    </w:p>
    <w:p w:rsidR="00392655" w:rsidRDefault="00392655" w:rsidP="00392655">
      <w:pPr>
        <w:tabs>
          <w:tab w:val="left" w:pos="3680"/>
        </w:tabs>
      </w:pPr>
      <w:r w:rsidRPr="00005180">
        <w:rPr>
          <w:rFonts w:ascii="Times New Roman" w:hAnsi="Times New Roman" w:cs="Times New Roman"/>
          <w:sz w:val="24"/>
          <w:szCs w:val="24"/>
        </w:rPr>
        <w:t>The Cultural dimensions between the United States, and China and Dubai are completely different</w:t>
      </w:r>
      <w:r>
        <w:rPr>
          <w:rFonts w:ascii="Times New Roman" w:hAnsi="Times New Roman" w:cs="Times New Roman"/>
          <w:sz w:val="24"/>
          <w:szCs w:val="24"/>
        </w:rPr>
        <w:t>.</w:t>
      </w:r>
    </w:p>
    <w:p w:rsidR="00134906" w:rsidRDefault="00134906"/>
    <w:p w:rsidR="00134906" w:rsidRDefault="00134906"/>
    <w:p w:rsidR="00134906" w:rsidRDefault="00134906"/>
    <w:p w:rsidR="00134906" w:rsidRDefault="00134906"/>
    <w:p w:rsidR="00134906" w:rsidRDefault="00134906"/>
    <w:p w:rsidR="00134906" w:rsidRDefault="00134906"/>
    <w:p w:rsidR="00FB52C8" w:rsidRDefault="00FB52C8">
      <w:pPr>
        <w:rPr>
          <w:rFonts w:ascii="Arial" w:hAnsi="Arial" w:cs="Arial"/>
          <w:sz w:val="28"/>
          <w:szCs w:val="28"/>
        </w:rPr>
      </w:pPr>
    </w:p>
    <w:p w:rsidR="00FB52C8" w:rsidRDefault="00FB52C8">
      <w:pPr>
        <w:rPr>
          <w:rFonts w:ascii="Arial" w:hAnsi="Arial" w:cs="Arial"/>
          <w:sz w:val="28"/>
          <w:szCs w:val="28"/>
        </w:rPr>
      </w:pPr>
    </w:p>
    <w:p w:rsidR="00FB52C8" w:rsidRDefault="00FB52C8">
      <w:pPr>
        <w:rPr>
          <w:rFonts w:ascii="Arial" w:hAnsi="Arial" w:cs="Arial"/>
          <w:sz w:val="28"/>
          <w:szCs w:val="28"/>
        </w:rPr>
      </w:pPr>
    </w:p>
    <w:p w:rsidR="00FB52C8" w:rsidRDefault="00FB52C8">
      <w:pPr>
        <w:rPr>
          <w:rFonts w:ascii="Arial" w:hAnsi="Arial" w:cs="Arial"/>
          <w:sz w:val="28"/>
          <w:szCs w:val="28"/>
        </w:rPr>
      </w:pPr>
    </w:p>
    <w:p w:rsidR="00FB52C8" w:rsidRDefault="00FB52C8">
      <w:pPr>
        <w:rPr>
          <w:rFonts w:ascii="Arial" w:hAnsi="Arial" w:cs="Arial"/>
          <w:sz w:val="28"/>
          <w:szCs w:val="28"/>
        </w:rPr>
      </w:pPr>
    </w:p>
    <w:p w:rsidR="00FB52C8" w:rsidRDefault="00FB52C8">
      <w:pPr>
        <w:rPr>
          <w:rFonts w:ascii="Arial" w:hAnsi="Arial" w:cs="Arial"/>
          <w:sz w:val="28"/>
          <w:szCs w:val="28"/>
        </w:rPr>
      </w:pPr>
    </w:p>
    <w:p w:rsidR="00FB52C8" w:rsidRDefault="00FB52C8">
      <w:pPr>
        <w:rPr>
          <w:rFonts w:ascii="Arial" w:hAnsi="Arial" w:cs="Arial"/>
          <w:sz w:val="28"/>
          <w:szCs w:val="28"/>
        </w:rPr>
      </w:pPr>
    </w:p>
    <w:p w:rsidR="00FB52C8" w:rsidRDefault="00FB52C8">
      <w:pPr>
        <w:rPr>
          <w:rFonts w:ascii="Arial" w:hAnsi="Arial" w:cs="Arial"/>
          <w:sz w:val="28"/>
          <w:szCs w:val="28"/>
        </w:rPr>
      </w:pPr>
    </w:p>
    <w:p w:rsidR="00FB52C8" w:rsidRDefault="00FB52C8">
      <w:pPr>
        <w:rPr>
          <w:rFonts w:ascii="Arial" w:hAnsi="Arial" w:cs="Arial"/>
          <w:sz w:val="28"/>
          <w:szCs w:val="28"/>
        </w:rPr>
      </w:pPr>
    </w:p>
    <w:p w:rsidR="00FB52C8" w:rsidRDefault="00FB52C8">
      <w:pPr>
        <w:rPr>
          <w:rFonts w:ascii="Arial" w:hAnsi="Arial" w:cs="Arial"/>
          <w:sz w:val="28"/>
          <w:szCs w:val="28"/>
        </w:rPr>
      </w:pPr>
    </w:p>
    <w:p w:rsidR="00134906" w:rsidRPr="00A7482E" w:rsidRDefault="00134906">
      <w:pPr>
        <w:rPr>
          <w:rFonts w:ascii="Arial" w:hAnsi="Arial" w:cs="Arial"/>
          <w:sz w:val="28"/>
          <w:szCs w:val="28"/>
        </w:rPr>
      </w:pPr>
      <w:r w:rsidRPr="00A7482E">
        <w:rPr>
          <w:rFonts w:ascii="Arial" w:hAnsi="Arial" w:cs="Arial"/>
          <w:sz w:val="28"/>
          <w:szCs w:val="28"/>
        </w:rPr>
        <w:t>References</w:t>
      </w:r>
    </w:p>
    <w:p w:rsidR="00FB4A4F" w:rsidRDefault="00FB4A4F" w:rsidP="00D36F51">
      <w:pPr>
        <w:spacing w:line="360" w:lineRule="auto"/>
        <w:rPr>
          <w:rStyle w:val="selectable"/>
          <w:rFonts w:ascii="Arial" w:hAnsi="Arial" w:cs="Arial"/>
          <w:color w:val="000000"/>
          <w:sz w:val="24"/>
          <w:szCs w:val="24"/>
        </w:rPr>
      </w:pPr>
      <w:proofErr w:type="spellStart"/>
      <w:r w:rsidRPr="00D36F51">
        <w:rPr>
          <w:rStyle w:val="selectable"/>
          <w:rFonts w:ascii="Arial" w:hAnsi="Arial" w:cs="Arial"/>
          <w:color w:val="000000"/>
          <w:sz w:val="24"/>
          <w:szCs w:val="24"/>
        </w:rPr>
        <w:t>Aycan</w:t>
      </w:r>
      <w:proofErr w:type="spellEnd"/>
      <w:r w:rsidRPr="00D36F51">
        <w:rPr>
          <w:rStyle w:val="selectable"/>
          <w:rFonts w:ascii="Arial" w:hAnsi="Arial" w:cs="Arial"/>
          <w:color w:val="000000"/>
          <w:sz w:val="24"/>
          <w:szCs w:val="24"/>
        </w:rPr>
        <w:t xml:space="preserve">, Z., </w:t>
      </w:r>
      <w:proofErr w:type="spellStart"/>
      <w:r w:rsidRPr="00D36F51">
        <w:rPr>
          <w:rStyle w:val="selectable"/>
          <w:rFonts w:ascii="Arial" w:hAnsi="Arial" w:cs="Arial"/>
          <w:color w:val="000000"/>
          <w:sz w:val="24"/>
          <w:szCs w:val="24"/>
        </w:rPr>
        <w:t>Kanungo</w:t>
      </w:r>
      <w:proofErr w:type="spellEnd"/>
      <w:r w:rsidRPr="00D36F51">
        <w:rPr>
          <w:rStyle w:val="selectable"/>
          <w:rFonts w:ascii="Arial" w:hAnsi="Arial" w:cs="Arial"/>
          <w:color w:val="000000"/>
          <w:sz w:val="24"/>
          <w:szCs w:val="24"/>
        </w:rPr>
        <w:t xml:space="preserve">, R. and </w:t>
      </w:r>
      <w:proofErr w:type="spellStart"/>
      <w:r w:rsidRPr="00D36F51">
        <w:rPr>
          <w:rStyle w:val="selectable"/>
          <w:rFonts w:ascii="Arial" w:hAnsi="Arial" w:cs="Arial"/>
          <w:color w:val="000000"/>
          <w:sz w:val="24"/>
          <w:szCs w:val="24"/>
        </w:rPr>
        <w:t>Mendonca</w:t>
      </w:r>
      <w:proofErr w:type="spellEnd"/>
      <w:r w:rsidRPr="00D36F51">
        <w:rPr>
          <w:rStyle w:val="selectable"/>
          <w:rFonts w:ascii="Arial" w:hAnsi="Arial" w:cs="Arial"/>
          <w:color w:val="000000"/>
          <w:sz w:val="24"/>
          <w:szCs w:val="24"/>
        </w:rPr>
        <w:t xml:space="preserve">, M. (2nd.). </w:t>
      </w:r>
      <w:r w:rsidRPr="00D36F51">
        <w:rPr>
          <w:rStyle w:val="selectable"/>
          <w:rFonts w:ascii="Arial" w:hAnsi="Arial" w:cs="Arial"/>
          <w:i/>
          <w:iCs/>
          <w:color w:val="000000"/>
          <w:sz w:val="24"/>
          <w:szCs w:val="24"/>
        </w:rPr>
        <w:t>Organizations and management in cross-cultural context</w:t>
      </w:r>
      <w:r w:rsidRPr="00D36F51">
        <w:rPr>
          <w:rStyle w:val="selectable"/>
          <w:rFonts w:ascii="Arial" w:hAnsi="Arial" w:cs="Arial"/>
          <w:color w:val="000000"/>
          <w:sz w:val="24"/>
          <w:szCs w:val="24"/>
        </w:rPr>
        <w:t xml:space="preserve">. </w:t>
      </w:r>
      <w:r w:rsidR="00DE344A">
        <w:rPr>
          <w:rStyle w:val="selectable"/>
          <w:rFonts w:ascii="Arial" w:hAnsi="Arial" w:cs="Arial"/>
          <w:color w:val="000000"/>
          <w:sz w:val="24"/>
          <w:szCs w:val="24"/>
        </w:rPr>
        <w:t>(</w:t>
      </w:r>
      <w:r w:rsidRPr="00D36F51">
        <w:rPr>
          <w:rStyle w:val="selectable"/>
          <w:rFonts w:ascii="Arial" w:hAnsi="Arial" w:cs="Arial"/>
          <w:color w:val="000000"/>
          <w:sz w:val="24"/>
          <w:szCs w:val="24"/>
        </w:rPr>
        <w:t>2nd ed.</w:t>
      </w:r>
      <w:r w:rsidR="00DE344A">
        <w:rPr>
          <w:rStyle w:val="selectable"/>
          <w:rFonts w:ascii="Arial" w:hAnsi="Arial" w:cs="Arial"/>
          <w:color w:val="000000"/>
          <w:sz w:val="24"/>
          <w:szCs w:val="24"/>
        </w:rPr>
        <w:t>)</w:t>
      </w:r>
      <w:sdt>
        <w:sdtPr>
          <w:rPr>
            <w:rStyle w:val="selectable"/>
            <w:rFonts w:ascii="Arial" w:hAnsi="Arial" w:cs="Arial"/>
            <w:color w:val="000000"/>
            <w:sz w:val="24"/>
            <w:szCs w:val="24"/>
          </w:rPr>
          <w:id w:val="-1111582499"/>
          <w:citation/>
        </w:sdtPr>
        <w:sdtContent>
          <w:r w:rsidR="00DE344A">
            <w:rPr>
              <w:rStyle w:val="selectable"/>
              <w:rFonts w:ascii="Arial" w:hAnsi="Arial" w:cs="Arial"/>
              <w:color w:val="000000"/>
              <w:sz w:val="24"/>
              <w:szCs w:val="24"/>
            </w:rPr>
            <w:fldChar w:fldCharType="begin"/>
          </w:r>
          <w:r w:rsidR="00DE344A">
            <w:rPr>
              <w:rStyle w:val="selectable"/>
              <w:rFonts w:ascii="Arial" w:hAnsi="Arial" w:cs="Arial"/>
              <w:color w:val="000000"/>
              <w:sz w:val="24"/>
              <w:szCs w:val="24"/>
            </w:rPr>
            <w:instrText xml:space="preserve"> CITATION Hof01 \l 2057 </w:instrText>
          </w:r>
          <w:r w:rsidR="00DE344A">
            <w:rPr>
              <w:rStyle w:val="selectable"/>
              <w:rFonts w:ascii="Arial" w:hAnsi="Arial" w:cs="Arial"/>
              <w:color w:val="000000"/>
              <w:sz w:val="24"/>
              <w:szCs w:val="24"/>
            </w:rPr>
            <w:fldChar w:fldCharType="separate"/>
          </w:r>
          <w:r w:rsidR="00DE344A">
            <w:rPr>
              <w:rStyle w:val="selectable"/>
              <w:rFonts w:ascii="Arial" w:hAnsi="Arial" w:cs="Arial"/>
              <w:noProof/>
              <w:color w:val="000000"/>
              <w:sz w:val="24"/>
              <w:szCs w:val="24"/>
            </w:rPr>
            <w:t xml:space="preserve"> </w:t>
          </w:r>
          <w:r w:rsidR="00DE344A" w:rsidRPr="00DE344A">
            <w:rPr>
              <w:rFonts w:ascii="Arial" w:hAnsi="Arial" w:cs="Arial"/>
              <w:noProof/>
              <w:color w:val="000000"/>
              <w:sz w:val="24"/>
              <w:szCs w:val="24"/>
            </w:rPr>
            <w:t>(Hofstede, 2001)</w:t>
          </w:r>
          <w:r w:rsidR="00DE344A">
            <w:rPr>
              <w:rStyle w:val="selectable"/>
              <w:rFonts w:ascii="Arial" w:hAnsi="Arial" w:cs="Arial"/>
              <w:color w:val="000000"/>
              <w:sz w:val="24"/>
              <w:szCs w:val="24"/>
            </w:rPr>
            <w:fldChar w:fldCharType="end"/>
          </w:r>
        </w:sdtContent>
      </w:sdt>
      <w:r w:rsidRPr="00D36F51">
        <w:rPr>
          <w:rStyle w:val="selectable"/>
          <w:rFonts w:ascii="Arial" w:hAnsi="Arial" w:cs="Arial"/>
          <w:color w:val="000000"/>
          <w:sz w:val="24"/>
          <w:szCs w:val="24"/>
        </w:rPr>
        <w:t xml:space="preserve"> London: Sage, pp.220-251.</w:t>
      </w:r>
    </w:p>
    <w:p w:rsidR="00D85056" w:rsidRPr="00D36F51" w:rsidRDefault="00D85056" w:rsidP="00D36F51">
      <w:pPr>
        <w:spacing w:line="360" w:lineRule="auto"/>
        <w:rPr>
          <w:rStyle w:val="selectable"/>
          <w:rFonts w:ascii="Arial" w:hAnsi="Arial" w:cs="Arial"/>
          <w:color w:val="000000"/>
          <w:sz w:val="24"/>
          <w:szCs w:val="24"/>
        </w:rPr>
      </w:pPr>
      <w:r w:rsidRPr="00D85056">
        <w:rPr>
          <w:rStyle w:val="selectable"/>
          <w:rFonts w:ascii="Arial" w:hAnsi="Arial" w:cs="Arial"/>
          <w:color w:val="000000"/>
          <w:sz w:val="24"/>
          <w:szCs w:val="24"/>
        </w:rPr>
        <w:t xml:space="preserve">Carla.umn.edu. (2018). </w:t>
      </w:r>
      <w:r w:rsidRPr="00D85056">
        <w:rPr>
          <w:rStyle w:val="selectable"/>
          <w:rFonts w:ascii="Arial" w:hAnsi="Arial" w:cs="Arial"/>
          <w:i/>
          <w:iCs/>
          <w:color w:val="000000"/>
          <w:sz w:val="24"/>
          <w:szCs w:val="24"/>
        </w:rPr>
        <w:t xml:space="preserve">The </w:t>
      </w:r>
      <w:proofErr w:type="spellStart"/>
      <w:r w:rsidRPr="00D85056">
        <w:rPr>
          <w:rStyle w:val="selectable"/>
          <w:rFonts w:ascii="Arial" w:hAnsi="Arial" w:cs="Arial"/>
          <w:i/>
          <w:iCs/>
          <w:color w:val="000000"/>
          <w:sz w:val="24"/>
          <w:szCs w:val="24"/>
        </w:rPr>
        <w:t>Center</w:t>
      </w:r>
      <w:proofErr w:type="spellEnd"/>
      <w:r w:rsidRPr="00D85056">
        <w:rPr>
          <w:rStyle w:val="selectable"/>
          <w:rFonts w:ascii="Arial" w:hAnsi="Arial" w:cs="Arial"/>
          <w:i/>
          <w:iCs/>
          <w:color w:val="000000"/>
          <w:sz w:val="24"/>
          <w:szCs w:val="24"/>
        </w:rPr>
        <w:t xml:space="preserve"> for Advanced Research on Language Acquisition (CARLA)</w:t>
      </w:r>
      <w:r w:rsidRPr="00D85056">
        <w:rPr>
          <w:rStyle w:val="selectable"/>
          <w:rFonts w:ascii="Arial" w:hAnsi="Arial" w:cs="Arial"/>
          <w:color w:val="000000"/>
          <w:sz w:val="24"/>
          <w:szCs w:val="24"/>
        </w:rPr>
        <w:t>. [online] Available at: http://carla.umn.edu/culture/definitions.html [Accessed 23 Nov. 2018</w:t>
      </w:r>
      <w:r>
        <w:rPr>
          <w:rStyle w:val="selectable"/>
          <w:color w:val="000000"/>
        </w:rPr>
        <w:t>].</w:t>
      </w:r>
    </w:p>
    <w:p w:rsidR="003B0C1E" w:rsidRDefault="003B0C1E" w:rsidP="00D36F51">
      <w:pPr>
        <w:spacing w:line="360" w:lineRule="auto"/>
        <w:rPr>
          <w:rStyle w:val="selectable"/>
          <w:rFonts w:ascii="Arial" w:hAnsi="Arial" w:cs="Arial"/>
          <w:color w:val="000000"/>
          <w:sz w:val="24"/>
          <w:szCs w:val="24"/>
        </w:rPr>
      </w:pPr>
      <w:r w:rsidRPr="00D36F51">
        <w:rPr>
          <w:rStyle w:val="selectable"/>
          <w:rFonts w:ascii="Arial" w:hAnsi="Arial" w:cs="Arial"/>
          <w:color w:val="000000"/>
          <w:sz w:val="24"/>
          <w:szCs w:val="24"/>
        </w:rPr>
        <w:t xml:space="preserve">Gill, G. and Gill, G. (2018). </w:t>
      </w:r>
      <w:r w:rsidRPr="00D36F51">
        <w:rPr>
          <w:rStyle w:val="selectable"/>
          <w:rFonts w:ascii="Arial" w:hAnsi="Arial" w:cs="Arial"/>
          <w:i/>
          <w:iCs/>
          <w:color w:val="000000"/>
          <w:sz w:val="24"/>
          <w:szCs w:val="24"/>
        </w:rPr>
        <w:t>Knowing Other Cultures is Important in Business/Personal Dealings</w:t>
      </w:r>
      <w:r w:rsidRPr="00D36F51">
        <w:rPr>
          <w:rStyle w:val="selectable"/>
          <w:rFonts w:ascii="Arial" w:hAnsi="Arial" w:cs="Arial"/>
          <w:color w:val="000000"/>
          <w:sz w:val="24"/>
          <w:szCs w:val="24"/>
        </w:rPr>
        <w:t xml:space="preserve">. [online] </w:t>
      </w:r>
      <w:proofErr w:type="spellStart"/>
      <w:r w:rsidRPr="00D36F51">
        <w:rPr>
          <w:rStyle w:val="selectable"/>
          <w:rFonts w:ascii="Arial" w:hAnsi="Arial" w:cs="Arial"/>
          <w:color w:val="000000"/>
          <w:sz w:val="24"/>
          <w:szCs w:val="24"/>
        </w:rPr>
        <w:t>Gobinder</w:t>
      </w:r>
      <w:proofErr w:type="spellEnd"/>
      <w:r w:rsidRPr="00D36F51">
        <w:rPr>
          <w:rStyle w:val="selectable"/>
          <w:rFonts w:ascii="Arial" w:hAnsi="Arial" w:cs="Arial"/>
          <w:color w:val="000000"/>
          <w:sz w:val="24"/>
          <w:szCs w:val="24"/>
        </w:rPr>
        <w:t xml:space="preserve"> Gill - Diversity Works. Available at: https://www.gobindergill.com/knowing-other-cultures-is-important-in-businesspersonal-dealings/ [Accessed 23 Nov. 2018].</w:t>
      </w:r>
    </w:p>
    <w:p w:rsidR="00A7482E" w:rsidRDefault="00A7482E" w:rsidP="00D36F51">
      <w:pPr>
        <w:spacing w:line="360" w:lineRule="auto"/>
        <w:rPr>
          <w:rStyle w:val="selectable"/>
          <w:rFonts w:ascii="Arial" w:hAnsi="Arial" w:cs="Arial"/>
          <w:color w:val="000000"/>
          <w:sz w:val="24"/>
          <w:szCs w:val="24"/>
        </w:rPr>
      </w:pPr>
    </w:p>
    <w:p w:rsidR="0013296B" w:rsidRDefault="00726938" w:rsidP="0013296B">
      <w:pPr>
        <w:spacing w:after="0" w:line="360" w:lineRule="auto"/>
        <w:rPr>
          <w:rFonts w:ascii="Arial" w:eastAsia="Times New Roman" w:hAnsi="Arial" w:cs="Arial"/>
          <w:sz w:val="24"/>
          <w:szCs w:val="24"/>
          <w:lang w:eastAsia="ru-RU"/>
        </w:rPr>
      </w:pPr>
      <w:r w:rsidRPr="00005180">
        <w:rPr>
          <w:rFonts w:ascii="Times New Roman" w:hAnsi="Times New Roman" w:cs="Times New Roman"/>
          <w:sz w:val="24"/>
          <w:szCs w:val="24"/>
        </w:rPr>
        <w:t>Hofstede, G. (2010). The GLOBE debate: Back to relevance. Journal of International Business Studies, 41, 1339-46.</w:t>
      </w:r>
      <w:r w:rsidR="0013296B" w:rsidRPr="0013296B">
        <w:rPr>
          <w:rFonts w:ascii="Arial" w:eastAsia="Times New Roman" w:hAnsi="Arial" w:cs="Arial"/>
          <w:sz w:val="24"/>
          <w:szCs w:val="24"/>
          <w:lang w:eastAsia="ru-RU"/>
        </w:rPr>
        <w:t xml:space="preserve"> </w:t>
      </w:r>
    </w:p>
    <w:p w:rsidR="0013296B" w:rsidRDefault="0013296B" w:rsidP="0013296B">
      <w:pPr>
        <w:spacing w:after="0" w:line="360" w:lineRule="auto"/>
        <w:rPr>
          <w:rFonts w:ascii="Arial" w:eastAsia="Times New Roman" w:hAnsi="Arial" w:cs="Arial"/>
          <w:sz w:val="24"/>
          <w:szCs w:val="24"/>
          <w:lang w:eastAsia="ru-RU"/>
        </w:rPr>
      </w:pPr>
      <w:r w:rsidRPr="00172E64">
        <w:rPr>
          <w:rFonts w:ascii="Arial" w:eastAsia="Times New Roman" w:hAnsi="Arial" w:cs="Arial"/>
          <w:sz w:val="24"/>
          <w:szCs w:val="24"/>
          <w:lang w:eastAsia="ru-RU"/>
        </w:rPr>
        <w:t xml:space="preserve">Hofstede, G. (2011). </w:t>
      </w:r>
      <w:proofErr w:type="spellStart"/>
      <w:r w:rsidRPr="00172E64">
        <w:rPr>
          <w:rFonts w:ascii="Arial" w:eastAsia="Times New Roman" w:hAnsi="Arial" w:cs="Arial"/>
          <w:sz w:val="24"/>
          <w:szCs w:val="24"/>
          <w:lang w:eastAsia="ru-RU"/>
        </w:rPr>
        <w:t>Dimensionalizing</w:t>
      </w:r>
      <w:proofErr w:type="spellEnd"/>
      <w:r w:rsidRPr="00172E64">
        <w:rPr>
          <w:rFonts w:ascii="Arial" w:eastAsia="Times New Roman" w:hAnsi="Arial" w:cs="Arial"/>
          <w:sz w:val="24"/>
          <w:szCs w:val="24"/>
          <w:lang w:eastAsia="ru-RU"/>
        </w:rPr>
        <w:t xml:space="preserve"> Cultures: The Hofstede Model in Context Online Readings in Psychology and Culture, 2(1)</w:t>
      </w:r>
      <w:r>
        <w:rPr>
          <w:rFonts w:ascii="Arial" w:eastAsia="Times New Roman" w:hAnsi="Arial" w:cs="Arial"/>
          <w:sz w:val="24"/>
          <w:szCs w:val="24"/>
          <w:lang w:eastAsia="ru-RU"/>
        </w:rPr>
        <w:t>. p 8.</w:t>
      </w:r>
    </w:p>
    <w:p w:rsidR="00DE344A" w:rsidRDefault="00DE344A" w:rsidP="0013296B">
      <w:pPr>
        <w:spacing w:after="0" w:line="360" w:lineRule="auto"/>
        <w:rPr>
          <w:rFonts w:ascii="Arial" w:eastAsia="Times New Roman" w:hAnsi="Arial" w:cs="Arial"/>
          <w:sz w:val="24"/>
          <w:szCs w:val="24"/>
          <w:lang w:eastAsia="ru-RU"/>
        </w:rPr>
      </w:pPr>
    </w:p>
    <w:p w:rsidR="0013296B" w:rsidRPr="0013296B" w:rsidRDefault="0013296B" w:rsidP="0013296B">
      <w:pPr>
        <w:spacing w:after="0" w:line="360" w:lineRule="auto"/>
        <w:rPr>
          <w:rFonts w:ascii="Arial" w:eastAsia="Times New Roman" w:hAnsi="Arial" w:cs="Arial"/>
          <w:sz w:val="24"/>
          <w:szCs w:val="24"/>
          <w:lang w:eastAsia="ru-RU"/>
        </w:rPr>
      </w:pPr>
      <w:r w:rsidRPr="0013296B">
        <w:rPr>
          <w:rStyle w:val="selectable"/>
          <w:rFonts w:ascii="Arial" w:hAnsi="Arial" w:cs="Arial"/>
          <w:color w:val="000000"/>
          <w:sz w:val="24"/>
          <w:szCs w:val="24"/>
        </w:rPr>
        <w:t xml:space="preserve">Hofstede, G. (2001). </w:t>
      </w:r>
      <w:r w:rsidRPr="0013296B">
        <w:rPr>
          <w:rStyle w:val="selectable"/>
          <w:rFonts w:ascii="Arial" w:hAnsi="Arial" w:cs="Arial"/>
          <w:i/>
          <w:iCs/>
          <w:color w:val="000000"/>
          <w:sz w:val="24"/>
          <w:szCs w:val="24"/>
        </w:rPr>
        <w:t xml:space="preserve">Culture’s Consequences: Comparing Values, </w:t>
      </w:r>
      <w:proofErr w:type="spellStart"/>
      <w:r w:rsidRPr="0013296B">
        <w:rPr>
          <w:rStyle w:val="selectable"/>
          <w:rFonts w:ascii="Arial" w:hAnsi="Arial" w:cs="Arial"/>
          <w:i/>
          <w:iCs/>
          <w:color w:val="000000"/>
          <w:sz w:val="24"/>
          <w:szCs w:val="24"/>
        </w:rPr>
        <w:t>Behaviors</w:t>
      </w:r>
      <w:proofErr w:type="spellEnd"/>
      <w:r w:rsidRPr="0013296B">
        <w:rPr>
          <w:rStyle w:val="selectable"/>
          <w:rFonts w:ascii="Arial" w:hAnsi="Arial" w:cs="Arial"/>
          <w:i/>
          <w:iCs/>
          <w:color w:val="000000"/>
          <w:sz w:val="24"/>
          <w:szCs w:val="24"/>
        </w:rPr>
        <w:t>, Institutions, and Organizations Across Nations</w:t>
      </w:r>
      <w:r w:rsidRPr="0013296B">
        <w:rPr>
          <w:rStyle w:val="selectable"/>
          <w:rFonts w:ascii="Arial" w:hAnsi="Arial" w:cs="Arial"/>
          <w:color w:val="000000"/>
          <w:sz w:val="24"/>
          <w:szCs w:val="24"/>
        </w:rPr>
        <w:t xml:space="preserve">. </w:t>
      </w:r>
      <w:r w:rsidR="00DE344A">
        <w:rPr>
          <w:rStyle w:val="selectable"/>
          <w:rFonts w:ascii="Arial" w:hAnsi="Arial" w:cs="Arial"/>
          <w:color w:val="000000"/>
          <w:sz w:val="24"/>
          <w:szCs w:val="24"/>
        </w:rPr>
        <w:t>(</w:t>
      </w:r>
      <w:r w:rsidRPr="0013296B">
        <w:rPr>
          <w:rStyle w:val="selectable"/>
          <w:rFonts w:ascii="Arial" w:hAnsi="Arial" w:cs="Arial"/>
          <w:color w:val="000000"/>
          <w:sz w:val="24"/>
          <w:szCs w:val="24"/>
        </w:rPr>
        <w:t>2nd ed</w:t>
      </w:r>
      <w:r w:rsidR="00DE344A">
        <w:rPr>
          <w:rStyle w:val="selectable"/>
          <w:rFonts w:ascii="Arial" w:hAnsi="Arial" w:cs="Arial"/>
          <w:color w:val="000000"/>
          <w:sz w:val="24"/>
          <w:szCs w:val="24"/>
        </w:rPr>
        <w:t>.)</w:t>
      </w:r>
      <w:r w:rsidRPr="0013296B">
        <w:rPr>
          <w:rStyle w:val="selectable"/>
          <w:rFonts w:ascii="Arial" w:hAnsi="Arial" w:cs="Arial"/>
          <w:color w:val="000000"/>
          <w:sz w:val="24"/>
          <w:szCs w:val="24"/>
        </w:rPr>
        <w:t xml:space="preserve"> Sage Publications.</w:t>
      </w:r>
    </w:p>
    <w:p w:rsidR="00DE344A" w:rsidRDefault="00DE344A" w:rsidP="00D36F51">
      <w:pPr>
        <w:spacing w:line="360" w:lineRule="auto"/>
        <w:rPr>
          <w:rFonts w:ascii="Times New Roman" w:hAnsi="Times New Roman" w:cs="Times New Roman"/>
          <w:sz w:val="24"/>
          <w:szCs w:val="24"/>
        </w:rPr>
      </w:pPr>
    </w:p>
    <w:p w:rsidR="0033296F" w:rsidRDefault="0033296F" w:rsidP="00D36F51">
      <w:pPr>
        <w:spacing w:line="360" w:lineRule="auto"/>
        <w:rPr>
          <w:rStyle w:val="selectable"/>
          <w:rFonts w:ascii="Arial" w:hAnsi="Arial" w:cs="Arial"/>
          <w:color w:val="000000"/>
          <w:sz w:val="24"/>
          <w:szCs w:val="24"/>
        </w:rPr>
      </w:pPr>
      <w:r w:rsidRPr="00D36F51">
        <w:rPr>
          <w:rStyle w:val="selectable"/>
          <w:rFonts w:ascii="Arial" w:hAnsi="Arial" w:cs="Arial"/>
          <w:color w:val="000000"/>
          <w:sz w:val="24"/>
          <w:szCs w:val="24"/>
        </w:rPr>
        <w:t>Hofstede, G. and Bond, M. (1984)</w:t>
      </w:r>
      <w:r w:rsidR="00D36F51" w:rsidRPr="00D36F51">
        <w:rPr>
          <w:rStyle w:val="selectable"/>
          <w:rFonts w:ascii="Arial" w:hAnsi="Arial" w:cs="Arial"/>
          <w:color w:val="000000"/>
          <w:sz w:val="24"/>
          <w:szCs w:val="24"/>
        </w:rPr>
        <w:t>. Hofstede's Culture Dimensions</w:t>
      </w:r>
      <w:r w:rsidR="00D36F51" w:rsidRPr="00D36F51">
        <w:rPr>
          <w:rFonts w:ascii="Arial" w:hAnsi="Arial" w:cs="Arial"/>
          <w:sz w:val="24"/>
          <w:szCs w:val="24"/>
        </w:rPr>
        <w:t xml:space="preserve">: An independent validation using </w:t>
      </w:r>
      <w:proofErr w:type="spellStart"/>
      <w:r w:rsidR="00D36F51" w:rsidRPr="00D36F51">
        <w:rPr>
          <w:rFonts w:ascii="Arial" w:hAnsi="Arial" w:cs="Arial"/>
          <w:sz w:val="24"/>
          <w:szCs w:val="24"/>
        </w:rPr>
        <w:t>Rokeach's</w:t>
      </w:r>
      <w:proofErr w:type="spellEnd"/>
      <w:r w:rsidR="00D36F51" w:rsidRPr="00D36F51">
        <w:rPr>
          <w:rFonts w:ascii="Arial" w:hAnsi="Arial" w:cs="Arial"/>
          <w:sz w:val="24"/>
          <w:szCs w:val="24"/>
        </w:rPr>
        <w:t xml:space="preserve"> value survey</w:t>
      </w:r>
      <w:r w:rsidRPr="00D36F51">
        <w:rPr>
          <w:rStyle w:val="selectable"/>
          <w:rFonts w:ascii="Arial" w:hAnsi="Arial" w:cs="Arial"/>
          <w:color w:val="000000"/>
          <w:sz w:val="24"/>
          <w:szCs w:val="24"/>
        </w:rPr>
        <w:t xml:space="preserve"> </w:t>
      </w:r>
      <w:r w:rsidRPr="00D36F51">
        <w:rPr>
          <w:rStyle w:val="selectable"/>
          <w:rFonts w:ascii="Arial" w:hAnsi="Arial" w:cs="Arial"/>
          <w:i/>
          <w:iCs/>
          <w:color w:val="000000"/>
          <w:sz w:val="24"/>
          <w:szCs w:val="24"/>
        </w:rPr>
        <w:t>Journal of Cross-Cultural Psychology</w:t>
      </w:r>
      <w:r w:rsidRPr="00D36F51">
        <w:rPr>
          <w:rStyle w:val="selectable"/>
          <w:rFonts w:ascii="Arial" w:hAnsi="Arial" w:cs="Arial"/>
          <w:color w:val="000000"/>
          <w:sz w:val="24"/>
          <w:szCs w:val="24"/>
        </w:rPr>
        <w:t>, 15(4), pp.417-433.</w:t>
      </w:r>
    </w:p>
    <w:p w:rsidR="00466A67" w:rsidRDefault="00466A67" w:rsidP="00172E64">
      <w:pPr>
        <w:spacing w:after="0" w:line="360" w:lineRule="auto"/>
        <w:rPr>
          <w:rFonts w:ascii="Arial" w:eastAsia="Times New Roman" w:hAnsi="Arial" w:cs="Arial"/>
          <w:sz w:val="24"/>
          <w:szCs w:val="24"/>
          <w:lang w:eastAsia="ru-RU"/>
        </w:rPr>
      </w:pPr>
    </w:p>
    <w:p w:rsidR="00466A67" w:rsidRPr="00466A67" w:rsidRDefault="00466A67" w:rsidP="00466A67">
      <w:pPr>
        <w:spacing w:after="0" w:line="360" w:lineRule="auto"/>
        <w:rPr>
          <w:rStyle w:val="selectable"/>
          <w:rFonts w:ascii="Arial" w:hAnsi="Arial" w:cs="Arial"/>
          <w:color w:val="000000"/>
        </w:rPr>
      </w:pPr>
      <w:r w:rsidRPr="00466A67">
        <w:rPr>
          <w:rStyle w:val="selectable"/>
          <w:rFonts w:ascii="Arial" w:hAnsi="Arial" w:cs="Arial"/>
          <w:color w:val="000000"/>
        </w:rPr>
        <w:t xml:space="preserve">Hofstede Insights. (2018). </w:t>
      </w:r>
      <w:r w:rsidRPr="00466A67">
        <w:rPr>
          <w:rStyle w:val="selectable"/>
          <w:rFonts w:ascii="Arial" w:hAnsi="Arial" w:cs="Arial"/>
          <w:i/>
          <w:iCs/>
          <w:color w:val="000000"/>
        </w:rPr>
        <w:t>Compare countries - Hofstede Insights</w:t>
      </w:r>
      <w:r w:rsidRPr="00466A67">
        <w:rPr>
          <w:rStyle w:val="selectable"/>
          <w:rFonts w:ascii="Arial" w:hAnsi="Arial" w:cs="Arial"/>
          <w:color w:val="000000"/>
        </w:rPr>
        <w:t>. [online] Available at: https://www.hofstede-insights.com/product/compare-countries/ [Accessed 24 Nov. 2018].</w:t>
      </w:r>
    </w:p>
    <w:p w:rsidR="00466A67" w:rsidRDefault="00466A67" w:rsidP="00172E64">
      <w:pPr>
        <w:spacing w:after="0" w:line="360" w:lineRule="auto"/>
        <w:rPr>
          <w:rFonts w:ascii="Arial" w:eastAsia="Times New Roman" w:hAnsi="Arial" w:cs="Arial"/>
          <w:sz w:val="24"/>
          <w:szCs w:val="24"/>
          <w:lang w:eastAsia="ru-RU"/>
        </w:rPr>
      </w:pPr>
    </w:p>
    <w:p w:rsidR="00A7482E" w:rsidRPr="00A7482E" w:rsidRDefault="00A7482E" w:rsidP="00A7482E">
      <w:pPr>
        <w:rPr>
          <w:rFonts w:ascii="Arial" w:eastAsia="Times New Roman" w:hAnsi="Arial" w:cs="Arial"/>
          <w:sz w:val="28"/>
          <w:szCs w:val="28"/>
          <w:lang w:eastAsia="ru-RU"/>
        </w:rPr>
      </w:pPr>
      <w:proofErr w:type="spellStart"/>
      <w:r w:rsidRPr="00A7482E">
        <w:rPr>
          <w:rStyle w:val="selectable"/>
          <w:rFonts w:ascii="Arial" w:hAnsi="Arial" w:cs="Arial"/>
          <w:color w:val="000000"/>
          <w:sz w:val="24"/>
          <w:szCs w:val="24"/>
        </w:rPr>
        <w:lastRenderedPageBreak/>
        <w:t>Khairullah</w:t>
      </w:r>
      <w:proofErr w:type="spellEnd"/>
      <w:r w:rsidRPr="00A7482E">
        <w:rPr>
          <w:rStyle w:val="selectable"/>
          <w:rFonts w:ascii="Arial" w:hAnsi="Arial" w:cs="Arial"/>
          <w:color w:val="000000"/>
          <w:sz w:val="24"/>
          <w:szCs w:val="24"/>
        </w:rPr>
        <w:t xml:space="preserve">, D. and </w:t>
      </w:r>
      <w:proofErr w:type="spellStart"/>
      <w:r w:rsidRPr="00A7482E">
        <w:rPr>
          <w:rStyle w:val="selectable"/>
          <w:rFonts w:ascii="Arial" w:hAnsi="Arial" w:cs="Arial"/>
          <w:color w:val="000000"/>
          <w:sz w:val="24"/>
          <w:szCs w:val="24"/>
        </w:rPr>
        <w:t>Khairullah</w:t>
      </w:r>
      <w:proofErr w:type="spellEnd"/>
      <w:r w:rsidRPr="00A7482E">
        <w:rPr>
          <w:rStyle w:val="selectable"/>
          <w:rFonts w:ascii="Arial" w:hAnsi="Arial" w:cs="Arial"/>
          <w:color w:val="000000"/>
          <w:sz w:val="24"/>
          <w:szCs w:val="24"/>
        </w:rPr>
        <w:t>, Z. (2013)</w:t>
      </w:r>
      <w:r>
        <w:rPr>
          <w:rStyle w:val="selectable"/>
          <w:rFonts w:ascii="Arial" w:hAnsi="Arial" w:cs="Arial"/>
          <w:color w:val="000000"/>
          <w:sz w:val="24"/>
          <w:szCs w:val="24"/>
        </w:rPr>
        <w:t>. Cultural Values and Decision-M</w:t>
      </w:r>
      <w:r w:rsidRPr="00A7482E">
        <w:rPr>
          <w:rStyle w:val="selectable"/>
          <w:rFonts w:ascii="Arial" w:hAnsi="Arial" w:cs="Arial"/>
          <w:color w:val="000000"/>
          <w:sz w:val="24"/>
          <w:szCs w:val="24"/>
        </w:rPr>
        <w:t xml:space="preserve">aking in China. </w:t>
      </w:r>
      <w:r>
        <w:rPr>
          <w:rStyle w:val="selectable"/>
          <w:rFonts w:ascii="Arial" w:hAnsi="Arial" w:cs="Arial"/>
          <w:i/>
          <w:iCs/>
          <w:color w:val="000000"/>
          <w:sz w:val="24"/>
          <w:szCs w:val="24"/>
        </w:rPr>
        <w:t>International Journal of Business, Humanities and Technology, 19(2</w:t>
      </w:r>
      <w:proofErr w:type="gramStart"/>
      <w:r>
        <w:rPr>
          <w:rStyle w:val="selectable"/>
          <w:rFonts w:ascii="Arial" w:hAnsi="Arial" w:cs="Arial"/>
          <w:i/>
          <w:iCs/>
          <w:color w:val="000000"/>
          <w:sz w:val="24"/>
          <w:szCs w:val="24"/>
        </w:rPr>
        <w:t>),p</w:t>
      </w:r>
      <w:proofErr w:type="gramEnd"/>
      <w:r>
        <w:rPr>
          <w:rStyle w:val="selectable"/>
          <w:rFonts w:ascii="Arial" w:hAnsi="Arial" w:cs="Arial"/>
          <w:i/>
          <w:iCs/>
          <w:color w:val="000000"/>
          <w:sz w:val="24"/>
          <w:szCs w:val="24"/>
        </w:rPr>
        <w:t xml:space="preserve"> 7</w:t>
      </w:r>
    </w:p>
    <w:p w:rsidR="00A7482E" w:rsidRPr="00172E64" w:rsidRDefault="00A7482E" w:rsidP="00A7482E">
      <w:pPr>
        <w:spacing w:after="0" w:line="360" w:lineRule="auto"/>
        <w:rPr>
          <w:rFonts w:ascii="Arial" w:eastAsia="Times New Roman" w:hAnsi="Arial" w:cs="Arial"/>
          <w:sz w:val="24"/>
          <w:szCs w:val="24"/>
          <w:lang w:eastAsia="ru-RU"/>
        </w:rPr>
      </w:pPr>
    </w:p>
    <w:p w:rsidR="00FB4A4F" w:rsidRPr="00D36F51" w:rsidRDefault="00FB4A4F" w:rsidP="00D36F51">
      <w:pPr>
        <w:pStyle w:val="Bibliography"/>
        <w:spacing w:line="360" w:lineRule="auto"/>
        <w:rPr>
          <w:rFonts w:ascii="Arial" w:hAnsi="Arial" w:cs="Arial"/>
          <w:noProof/>
          <w:sz w:val="24"/>
          <w:szCs w:val="24"/>
        </w:rPr>
      </w:pPr>
      <w:r w:rsidRPr="00D36F51">
        <w:rPr>
          <w:rStyle w:val="selectable"/>
          <w:rFonts w:ascii="Arial" w:hAnsi="Arial" w:cs="Arial"/>
          <w:color w:val="000000"/>
          <w:sz w:val="24"/>
          <w:szCs w:val="24"/>
        </w:rPr>
        <w:fldChar w:fldCharType="begin"/>
      </w:r>
      <w:r w:rsidRPr="00D36F51">
        <w:rPr>
          <w:rStyle w:val="selectable"/>
          <w:rFonts w:ascii="Arial" w:hAnsi="Arial" w:cs="Arial"/>
          <w:color w:val="000000"/>
          <w:sz w:val="24"/>
          <w:szCs w:val="24"/>
        </w:rPr>
        <w:instrText xml:space="preserve"> BIBLIOGRAPHY  \l 2057 </w:instrText>
      </w:r>
      <w:r w:rsidRPr="00D36F51">
        <w:rPr>
          <w:rStyle w:val="selectable"/>
          <w:rFonts w:ascii="Arial" w:hAnsi="Arial" w:cs="Arial"/>
          <w:color w:val="000000"/>
          <w:sz w:val="24"/>
          <w:szCs w:val="24"/>
        </w:rPr>
        <w:fldChar w:fldCharType="separate"/>
      </w:r>
      <w:r w:rsidRPr="00D36F51">
        <w:rPr>
          <w:rFonts w:ascii="Arial" w:hAnsi="Arial" w:cs="Arial"/>
          <w:noProof/>
          <w:sz w:val="24"/>
          <w:szCs w:val="24"/>
        </w:rPr>
        <w:t xml:space="preserve">Manrai, L. &amp; Manrai, A., 2011. Hofstede's Cultural Dimensions and Tourist Behaviour:A Review and Conceptual Framework. </w:t>
      </w:r>
      <w:r w:rsidRPr="00D36F51">
        <w:rPr>
          <w:rFonts w:ascii="Arial" w:hAnsi="Arial" w:cs="Arial"/>
          <w:i/>
          <w:iCs/>
          <w:noProof/>
          <w:sz w:val="24"/>
          <w:szCs w:val="24"/>
        </w:rPr>
        <w:t xml:space="preserve">Journal of Economics, Finance and Administrative Science, </w:t>
      </w:r>
      <w:r w:rsidRPr="00D36F51">
        <w:rPr>
          <w:rFonts w:ascii="Arial" w:hAnsi="Arial" w:cs="Arial"/>
          <w:noProof/>
          <w:sz w:val="24"/>
          <w:szCs w:val="24"/>
        </w:rPr>
        <w:t>16(31), p. 26.</w:t>
      </w:r>
    </w:p>
    <w:p w:rsidR="00FB4A4F" w:rsidRDefault="00FB4A4F" w:rsidP="00D36F51">
      <w:pPr>
        <w:pStyle w:val="Bibliography"/>
        <w:spacing w:line="360" w:lineRule="auto"/>
        <w:rPr>
          <w:rFonts w:ascii="Arial" w:hAnsi="Arial" w:cs="Arial"/>
          <w:noProof/>
          <w:sz w:val="24"/>
          <w:szCs w:val="24"/>
        </w:rPr>
      </w:pPr>
      <w:r w:rsidRPr="00D36F51">
        <w:rPr>
          <w:rFonts w:ascii="Arial" w:hAnsi="Arial" w:cs="Arial"/>
          <w:noProof/>
          <w:sz w:val="24"/>
          <w:szCs w:val="24"/>
        </w:rPr>
        <w:t xml:space="preserve">Mooij, M. &amp; Hofstede , G., 2011. Cross-Cultural Consumer behaviour : a Review of Research Findings. </w:t>
      </w:r>
      <w:r w:rsidRPr="00D36F51">
        <w:rPr>
          <w:rFonts w:ascii="Arial" w:hAnsi="Arial" w:cs="Arial"/>
          <w:i/>
          <w:iCs/>
          <w:noProof/>
          <w:sz w:val="24"/>
          <w:szCs w:val="24"/>
        </w:rPr>
        <w:t xml:space="preserve">Journal of International Consumer Marketing, </w:t>
      </w:r>
      <w:r w:rsidRPr="00D36F51">
        <w:rPr>
          <w:rFonts w:ascii="Arial" w:hAnsi="Arial" w:cs="Arial"/>
          <w:noProof/>
          <w:sz w:val="24"/>
          <w:szCs w:val="24"/>
        </w:rPr>
        <w:t>Volume 23, pp. 181-192.</w:t>
      </w:r>
    </w:p>
    <w:p w:rsidR="007F7E99" w:rsidRPr="007F7E99" w:rsidRDefault="007F7E99" w:rsidP="007F7E99">
      <w:r>
        <w:rPr>
          <w:rStyle w:val="selectable"/>
          <w:color w:val="000000"/>
        </w:rPr>
        <w:t xml:space="preserve">Visitdubai.com. (2018). </w:t>
      </w:r>
      <w:r>
        <w:rPr>
          <w:rStyle w:val="selectable"/>
          <w:i/>
          <w:iCs/>
          <w:color w:val="000000"/>
        </w:rPr>
        <w:t>Business Etiquette and Culture in Dubai</w:t>
      </w:r>
      <w:r>
        <w:rPr>
          <w:rStyle w:val="selectable"/>
          <w:color w:val="000000"/>
        </w:rPr>
        <w:t>. [online] Available at: https://www.visitdubai.com/en/business-in-dubai/grow-your-business/setting-up/business-culture?fbclid=IwAR0S1V6csG53jMeNmaO_XunizfmVzRH6E1AhFrqUNPK_wCJJNZ-VH7TuEPw [Accessed 24 Nov. 2018].</w:t>
      </w:r>
    </w:p>
    <w:p w:rsidR="00FB4A4F" w:rsidRPr="00D36F51" w:rsidRDefault="00FB4A4F" w:rsidP="00D36F51">
      <w:pPr>
        <w:spacing w:line="360" w:lineRule="auto"/>
        <w:rPr>
          <w:rFonts w:ascii="Arial" w:hAnsi="Arial" w:cs="Arial"/>
          <w:sz w:val="24"/>
          <w:szCs w:val="24"/>
        </w:rPr>
      </w:pPr>
    </w:p>
    <w:p w:rsidR="00FB4A4F" w:rsidRDefault="00FB4A4F" w:rsidP="00D36F51">
      <w:pPr>
        <w:spacing w:line="360" w:lineRule="auto"/>
      </w:pPr>
      <w:r w:rsidRPr="00D36F51">
        <w:rPr>
          <w:rStyle w:val="selectable"/>
          <w:rFonts w:ascii="Arial" w:hAnsi="Arial" w:cs="Arial"/>
          <w:color w:val="000000"/>
          <w:sz w:val="24"/>
          <w:szCs w:val="24"/>
        </w:rPr>
        <w:fldChar w:fldCharType="end"/>
      </w:r>
    </w:p>
    <w:p w:rsidR="00134906" w:rsidRDefault="00134906" w:rsidP="00FB4A4F">
      <w:pPr>
        <w:pStyle w:val="Bibliography"/>
      </w:pPr>
      <w:r>
        <w:t xml:space="preserve"> </w:t>
      </w:r>
      <w:r w:rsidR="00D323D1">
        <w:t>Appendix.</w:t>
      </w:r>
      <w:r>
        <w:fldChar w:fldCharType="begin"/>
      </w:r>
      <w:r>
        <w:instrText xml:space="preserve"> BIBLIOGRAPHY  \l 2057 </w:instrText>
      </w:r>
      <w:r>
        <w:fldChar w:fldCharType="separate"/>
      </w:r>
    </w:p>
    <w:p w:rsidR="00FB4A4F" w:rsidRPr="00134906" w:rsidRDefault="00FB4A4F" w:rsidP="00134906"/>
    <w:p w:rsidR="00134906" w:rsidRDefault="00134906" w:rsidP="00134906">
      <w:r>
        <w:lastRenderedPageBreak/>
        <w:fldChar w:fldCharType="end"/>
      </w:r>
      <w:r w:rsidR="00FB52C8">
        <w:rPr>
          <w:noProof/>
          <w:lang w:val="ru-RU" w:eastAsia="ru-RU"/>
        </w:rPr>
        <w:drawing>
          <wp:inline distT="0" distB="0" distL="0" distR="0" wp14:anchorId="2F07148F" wp14:editId="3DAC868B">
            <wp:extent cx="6259195" cy="4506686"/>
            <wp:effectExtent l="0" t="0" r="825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264949" cy="4510829"/>
                    </a:xfrm>
                    <a:prstGeom prst="rect">
                      <a:avLst/>
                    </a:prstGeom>
                  </pic:spPr>
                </pic:pic>
              </a:graphicData>
            </a:graphic>
          </wp:inline>
        </w:drawing>
      </w:r>
    </w:p>
    <w:p w:rsidR="00134906" w:rsidRDefault="00134906"/>
    <w:p w:rsidR="00134906" w:rsidRDefault="00134906"/>
    <w:p w:rsidR="00134906" w:rsidRDefault="00134906"/>
    <w:p w:rsidR="00134906" w:rsidRDefault="00134906"/>
    <w:p w:rsidR="00134906" w:rsidRDefault="00134906"/>
    <w:sectPr w:rsidR="00134906" w:rsidSect="00D15209">
      <w:footerReference w:type="default" r:id="rId13"/>
      <w:pgSz w:w="11906" w:h="16838"/>
      <w:pgMar w:top="1134" w:right="850"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1A1B" w:rsidRDefault="00661A1B" w:rsidP="0058523E">
      <w:pPr>
        <w:spacing w:after="0" w:line="240" w:lineRule="auto"/>
      </w:pPr>
      <w:r>
        <w:separator/>
      </w:r>
    </w:p>
  </w:endnote>
  <w:endnote w:type="continuationSeparator" w:id="0">
    <w:p w:rsidR="00661A1B" w:rsidRDefault="00661A1B" w:rsidP="005852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523E" w:rsidRDefault="0058523E">
    <w:pPr>
      <w:pStyle w:val="Footer"/>
    </w:pPr>
  </w:p>
  <w:p w:rsidR="0058523E" w:rsidRDefault="0058523E">
    <w:pPr>
      <w:pStyle w:val="Footer"/>
    </w:pPr>
  </w:p>
  <w:p w:rsidR="00134906" w:rsidRDefault="0013490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1A1B" w:rsidRDefault="00661A1B" w:rsidP="0058523E">
      <w:pPr>
        <w:spacing w:after="0" w:line="240" w:lineRule="auto"/>
      </w:pPr>
      <w:r>
        <w:separator/>
      </w:r>
    </w:p>
  </w:footnote>
  <w:footnote w:type="continuationSeparator" w:id="0">
    <w:p w:rsidR="00661A1B" w:rsidRDefault="00661A1B" w:rsidP="005852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70B63"/>
    <w:multiLevelType w:val="multilevel"/>
    <w:tmpl w:val="2FCE5896"/>
    <w:lvl w:ilvl="0">
      <w:start w:val="1"/>
      <w:numFmt w:val="decimal"/>
      <w:lvlText w:val="%1"/>
      <w:lvlJc w:val="left"/>
      <w:pPr>
        <w:ind w:left="360" w:hanging="360"/>
      </w:pPr>
      <w:rPr>
        <w:rFonts w:hint="default"/>
      </w:rPr>
    </w:lvl>
    <w:lvl w:ilvl="1">
      <w:start w:val="4"/>
      <w:numFmt w:val="decimal"/>
      <w:lvlText w:val="%1.%2"/>
      <w:lvlJc w:val="left"/>
      <w:pPr>
        <w:ind w:left="990" w:hanging="36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480" w:hanging="1440"/>
      </w:pPr>
      <w:rPr>
        <w:rFonts w:hint="default"/>
      </w:rPr>
    </w:lvl>
  </w:abstractNum>
  <w:abstractNum w:abstractNumId="1" w15:restartNumberingAfterBreak="0">
    <w:nsid w:val="2CBF5B82"/>
    <w:multiLevelType w:val="multilevel"/>
    <w:tmpl w:val="8E6C36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75FF1B92"/>
    <w:multiLevelType w:val="multilevel"/>
    <w:tmpl w:val="C1D6BBF8"/>
    <w:lvl w:ilvl="0">
      <w:start w:val="1"/>
      <w:numFmt w:val="decimal"/>
      <w:lvlText w:val="%1"/>
      <w:lvlJc w:val="left"/>
      <w:pPr>
        <w:ind w:left="360" w:hanging="360"/>
      </w:pPr>
      <w:rPr>
        <w:rFonts w:hint="default"/>
      </w:rPr>
    </w:lvl>
    <w:lvl w:ilvl="1">
      <w:start w:val="2"/>
      <w:numFmt w:val="decimal"/>
      <w:lvlText w:val="%1.%2"/>
      <w:lvlJc w:val="left"/>
      <w:pPr>
        <w:ind w:left="630" w:hanging="36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F6E"/>
    <w:rsid w:val="00005922"/>
    <w:rsid w:val="0001117A"/>
    <w:rsid w:val="00014190"/>
    <w:rsid w:val="00023BC5"/>
    <w:rsid w:val="0002508A"/>
    <w:rsid w:val="00032A27"/>
    <w:rsid w:val="00040CC4"/>
    <w:rsid w:val="00044E76"/>
    <w:rsid w:val="00045001"/>
    <w:rsid w:val="00046371"/>
    <w:rsid w:val="00053309"/>
    <w:rsid w:val="000575E0"/>
    <w:rsid w:val="00060167"/>
    <w:rsid w:val="00064AF3"/>
    <w:rsid w:val="000653F6"/>
    <w:rsid w:val="00067886"/>
    <w:rsid w:val="000704EE"/>
    <w:rsid w:val="000754C4"/>
    <w:rsid w:val="00081E8A"/>
    <w:rsid w:val="000820A6"/>
    <w:rsid w:val="000832FD"/>
    <w:rsid w:val="000953F3"/>
    <w:rsid w:val="000A57F4"/>
    <w:rsid w:val="000B0096"/>
    <w:rsid w:val="000B1825"/>
    <w:rsid w:val="000B1E7F"/>
    <w:rsid w:val="000C70C0"/>
    <w:rsid w:val="000D369E"/>
    <w:rsid w:val="000D3C6E"/>
    <w:rsid w:val="000E051B"/>
    <w:rsid w:val="000E1772"/>
    <w:rsid w:val="000F713E"/>
    <w:rsid w:val="000F7356"/>
    <w:rsid w:val="00102E9E"/>
    <w:rsid w:val="00106723"/>
    <w:rsid w:val="00116039"/>
    <w:rsid w:val="00125B19"/>
    <w:rsid w:val="001317AA"/>
    <w:rsid w:val="00132397"/>
    <w:rsid w:val="0013296B"/>
    <w:rsid w:val="00134906"/>
    <w:rsid w:val="0013500D"/>
    <w:rsid w:val="00140379"/>
    <w:rsid w:val="00140D54"/>
    <w:rsid w:val="00143782"/>
    <w:rsid w:val="00144EAE"/>
    <w:rsid w:val="00152A99"/>
    <w:rsid w:val="00153A86"/>
    <w:rsid w:val="00157907"/>
    <w:rsid w:val="00172E64"/>
    <w:rsid w:val="0017450E"/>
    <w:rsid w:val="00184ABC"/>
    <w:rsid w:val="00192E87"/>
    <w:rsid w:val="001A770F"/>
    <w:rsid w:val="001B3509"/>
    <w:rsid w:val="001B3945"/>
    <w:rsid w:val="001C2360"/>
    <w:rsid w:val="001C4990"/>
    <w:rsid w:val="001E2C91"/>
    <w:rsid w:val="001E4C37"/>
    <w:rsid w:val="001F09CF"/>
    <w:rsid w:val="0020595D"/>
    <w:rsid w:val="00207D70"/>
    <w:rsid w:val="00210DFC"/>
    <w:rsid w:val="00227AB1"/>
    <w:rsid w:val="00231E57"/>
    <w:rsid w:val="0024118C"/>
    <w:rsid w:val="002568E5"/>
    <w:rsid w:val="00261A68"/>
    <w:rsid w:val="00261BC4"/>
    <w:rsid w:val="0027246A"/>
    <w:rsid w:val="002743FA"/>
    <w:rsid w:val="00274BA6"/>
    <w:rsid w:val="00275CBB"/>
    <w:rsid w:val="00277E5B"/>
    <w:rsid w:val="002900D1"/>
    <w:rsid w:val="002912AE"/>
    <w:rsid w:val="002942CE"/>
    <w:rsid w:val="002969D5"/>
    <w:rsid w:val="002A5BB0"/>
    <w:rsid w:val="002A7CC6"/>
    <w:rsid w:val="002C0404"/>
    <w:rsid w:val="002C0C13"/>
    <w:rsid w:val="002C26E9"/>
    <w:rsid w:val="002C708B"/>
    <w:rsid w:val="002C72AA"/>
    <w:rsid w:val="002D1795"/>
    <w:rsid w:val="002D2DF2"/>
    <w:rsid w:val="002D2F02"/>
    <w:rsid w:val="002D79AD"/>
    <w:rsid w:val="002E6855"/>
    <w:rsid w:val="002E75EA"/>
    <w:rsid w:val="002E7BA6"/>
    <w:rsid w:val="002F7B95"/>
    <w:rsid w:val="003009E9"/>
    <w:rsid w:val="00300BE3"/>
    <w:rsid w:val="0030195A"/>
    <w:rsid w:val="0030484F"/>
    <w:rsid w:val="00304D74"/>
    <w:rsid w:val="00305254"/>
    <w:rsid w:val="0031053F"/>
    <w:rsid w:val="00311C1C"/>
    <w:rsid w:val="00317A33"/>
    <w:rsid w:val="00325DC9"/>
    <w:rsid w:val="0033296F"/>
    <w:rsid w:val="00341401"/>
    <w:rsid w:val="003416E5"/>
    <w:rsid w:val="00343A2D"/>
    <w:rsid w:val="00350098"/>
    <w:rsid w:val="003526E4"/>
    <w:rsid w:val="003550F0"/>
    <w:rsid w:val="003551B2"/>
    <w:rsid w:val="0035547B"/>
    <w:rsid w:val="00360C19"/>
    <w:rsid w:val="00362D98"/>
    <w:rsid w:val="00365367"/>
    <w:rsid w:val="003666B4"/>
    <w:rsid w:val="00375B2F"/>
    <w:rsid w:val="00382094"/>
    <w:rsid w:val="003856E8"/>
    <w:rsid w:val="0039165B"/>
    <w:rsid w:val="00392655"/>
    <w:rsid w:val="003A37F3"/>
    <w:rsid w:val="003B0C1E"/>
    <w:rsid w:val="003B690E"/>
    <w:rsid w:val="003B71BC"/>
    <w:rsid w:val="003C0D4A"/>
    <w:rsid w:val="003D69A7"/>
    <w:rsid w:val="003E43ED"/>
    <w:rsid w:val="003E5FE4"/>
    <w:rsid w:val="003F4896"/>
    <w:rsid w:val="00401811"/>
    <w:rsid w:val="00403245"/>
    <w:rsid w:val="00406CEE"/>
    <w:rsid w:val="00406D2B"/>
    <w:rsid w:val="0041458B"/>
    <w:rsid w:val="00416748"/>
    <w:rsid w:val="00443B10"/>
    <w:rsid w:val="00445391"/>
    <w:rsid w:val="00453F8F"/>
    <w:rsid w:val="00456E7D"/>
    <w:rsid w:val="00457DBD"/>
    <w:rsid w:val="004606B7"/>
    <w:rsid w:val="00464509"/>
    <w:rsid w:val="00466A67"/>
    <w:rsid w:val="00473556"/>
    <w:rsid w:val="00480B0C"/>
    <w:rsid w:val="00480F6E"/>
    <w:rsid w:val="00484F53"/>
    <w:rsid w:val="004A32E0"/>
    <w:rsid w:val="004A3929"/>
    <w:rsid w:val="004A48A0"/>
    <w:rsid w:val="004B19E6"/>
    <w:rsid w:val="004C40D3"/>
    <w:rsid w:val="004C55E0"/>
    <w:rsid w:val="004D0AA3"/>
    <w:rsid w:val="004D5993"/>
    <w:rsid w:val="004D5F7B"/>
    <w:rsid w:val="004E02C9"/>
    <w:rsid w:val="004E6825"/>
    <w:rsid w:val="004F6C29"/>
    <w:rsid w:val="00500C91"/>
    <w:rsid w:val="00503C8F"/>
    <w:rsid w:val="00506ED5"/>
    <w:rsid w:val="00514E08"/>
    <w:rsid w:val="00522DD6"/>
    <w:rsid w:val="0053611C"/>
    <w:rsid w:val="00536811"/>
    <w:rsid w:val="0054182C"/>
    <w:rsid w:val="005472B5"/>
    <w:rsid w:val="00553AE5"/>
    <w:rsid w:val="005567D0"/>
    <w:rsid w:val="00561B44"/>
    <w:rsid w:val="00565BC9"/>
    <w:rsid w:val="00577ECF"/>
    <w:rsid w:val="005834DF"/>
    <w:rsid w:val="0058523E"/>
    <w:rsid w:val="00591C19"/>
    <w:rsid w:val="00592411"/>
    <w:rsid w:val="005A43B3"/>
    <w:rsid w:val="005A7840"/>
    <w:rsid w:val="005B7D43"/>
    <w:rsid w:val="005D5009"/>
    <w:rsid w:val="005E2B4C"/>
    <w:rsid w:val="005E6E75"/>
    <w:rsid w:val="005F69B7"/>
    <w:rsid w:val="006004CB"/>
    <w:rsid w:val="00600673"/>
    <w:rsid w:val="00600FA6"/>
    <w:rsid w:val="0060214A"/>
    <w:rsid w:val="006107A0"/>
    <w:rsid w:val="0062586F"/>
    <w:rsid w:val="00653AFA"/>
    <w:rsid w:val="006565BD"/>
    <w:rsid w:val="00656A45"/>
    <w:rsid w:val="00661371"/>
    <w:rsid w:val="00661A1B"/>
    <w:rsid w:val="0066583D"/>
    <w:rsid w:val="00667DA6"/>
    <w:rsid w:val="00674B14"/>
    <w:rsid w:val="006834F0"/>
    <w:rsid w:val="006A0E4D"/>
    <w:rsid w:val="006A4149"/>
    <w:rsid w:val="006B0EA8"/>
    <w:rsid w:val="006B1771"/>
    <w:rsid w:val="006B1D22"/>
    <w:rsid w:val="006B66E8"/>
    <w:rsid w:val="006B78FF"/>
    <w:rsid w:val="006C29B7"/>
    <w:rsid w:val="006C4F95"/>
    <w:rsid w:val="006D38E9"/>
    <w:rsid w:val="006D45FC"/>
    <w:rsid w:val="006E0FFB"/>
    <w:rsid w:val="006E1C4E"/>
    <w:rsid w:val="006E431C"/>
    <w:rsid w:val="006E6FA6"/>
    <w:rsid w:val="006F18F7"/>
    <w:rsid w:val="006F3044"/>
    <w:rsid w:val="00703508"/>
    <w:rsid w:val="00706A1F"/>
    <w:rsid w:val="00710988"/>
    <w:rsid w:val="0071208C"/>
    <w:rsid w:val="007163E5"/>
    <w:rsid w:val="0072507E"/>
    <w:rsid w:val="0072588D"/>
    <w:rsid w:val="00726938"/>
    <w:rsid w:val="007319DA"/>
    <w:rsid w:val="00734337"/>
    <w:rsid w:val="00734C43"/>
    <w:rsid w:val="007428C6"/>
    <w:rsid w:val="00745247"/>
    <w:rsid w:val="0074751F"/>
    <w:rsid w:val="00750BE9"/>
    <w:rsid w:val="00764472"/>
    <w:rsid w:val="00764A1A"/>
    <w:rsid w:val="0076509E"/>
    <w:rsid w:val="00770184"/>
    <w:rsid w:val="0077110D"/>
    <w:rsid w:val="00781902"/>
    <w:rsid w:val="00783E44"/>
    <w:rsid w:val="007B3A8F"/>
    <w:rsid w:val="007C27F0"/>
    <w:rsid w:val="007D12B3"/>
    <w:rsid w:val="007D3382"/>
    <w:rsid w:val="007D4A74"/>
    <w:rsid w:val="007E228C"/>
    <w:rsid w:val="007E57D1"/>
    <w:rsid w:val="007F1BF3"/>
    <w:rsid w:val="007F7E99"/>
    <w:rsid w:val="008004F9"/>
    <w:rsid w:val="00804875"/>
    <w:rsid w:val="00807274"/>
    <w:rsid w:val="008210D6"/>
    <w:rsid w:val="00830F53"/>
    <w:rsid w:val="008312F6"/>
    <w:rsid w:val="0084604C"/>
    <w:rsid w:val="008573E8"/>
    <w:rsid w:val="00860CA3"/>
    <w:rsid w:val="00860EC1"/>
    <w:rsid w:val="00863474"/>
    <w:rsid w:val="00864A28"/>
    <w:rsid w:val="00865948"/>
    <w:rsid w:val="00872FB6"/>
    <w:rsid w:val="00873EA3"/>
    <w:rsid w:val="00874C81"/>
    <w:rsid w:val="008805A2"/>
    <w:rsid w:val="0088565F"/>
    <w:rsid w:val="008858DE"/>
    <w:rsid w:val="00886387"/>
    <w:rsid w:val="008B64FF"/>
    <w:rsid w:val="008C0079"/>
    <w:rsid w:val="008C4901"/>
    <w:rsid w:val="008D0293"/>
    <w:rsid w:val="008D10C8"/>
    <w:rsid w:val="008D27F8"/>
    <w:rsid w:val="008D2DC9"/>
    <w:rsid w:val="008D2F02"/>
    <w:rsid w:val="008D35CE"/>
    <w:rsid w:val="008D407A"/>
    <w:rsid w:val="008D6096"/>
    <w:rsid w:val="008D6FEA"/>
    <w:rsid w:val="008E560E"/>
    <w:rsid w:val="008F51AD"/>
    <w:rsid w:val="008F6461"/>
    <w:rsid w:val="00902C9E"/>
    <w:rsid w:val="0091083C"/>
    <w:rsid w:val="0091111E"/>
    <w:rsid w:val="00911689"/>
    <w:rsid w:val="00912CD5"/>
    <w:rsid w:val="00914EE8"/>
    <w:rsid w:val="0092397B"/>
    <w:rsid w:val="00924909"/>
    <w:rsid w:val="009252C3"/>
    <w:rsid w:val="009312D7"/>
    <w:rsid w:val="00932003"/>
    <w:rsid w:val="00934DF7"/>
    <w:rsid w:val="00946B47"/>
    <w:rsid w:val="00952EE4"/>
    <w:rsid w:val="009603BD"/>
    <w:rsid w:val="009614FE"/>
    <w:rsid w:val="009661BC"/>
    <w:rsid w:val="009765DB"/>
    <w:rsid w:val="00985E30"/>
    <w:rsid w:val="009867E3"/>
    <w:rsid w:val="009A008D"/>
    <w:rsid w:val="009A3A7B"/>
    <w:rsid w:val="009A579F"/>
    <w:rsid w:val="009B05C8"/>
    <w:rsid w:val="009D1D9F"/>
    <w:rsid w:val="009F12EB"/>
    <w:rsid w:val="009F500D"/>
    <w:rsid w:val="009F668E"/>
    <w:rsid w:val="009F7F82"/>
    <w:rsid w:val="00A00F36"/>
    <w:rsid w:val="00A07305"/>
    <w:rsid w:val="00A130BB"/>
    <w:rsid w:val="00A14733"/>
    <w:rsid w:val="00A22A67"/>
    <w:rsid w:val="00A23C24"/>
    <w:rsid w:val="00A2570A"/>
    <w:rsid w:val="00A27B51"/>
    <w:rsid w:val="00A51168"/>
    <w:rsid w:val="00A54FC3"/>
    <w:rsid w:val="00A61637"/>
    <w:rsid w:val="00A61C5F"/>
    <w:rsid w:val="00A63C5E"/>
    <w:rsid w:val="00A6538C"/>
    <w:rsid w:val="00A73FB8"/>
    <w:rsid w:val="00A7482E"/>
    <w:rsid w:val="00A76D65"/>
    <w:rsid w:val="00A814FC"/>
    <w:rsid w:val="00A8652B"/>
    <w:rsid w:val="00A9678E"/>
    <w:rsid w:val="00AA420F"/>
    <w:rsid w:val="00AA575B"/>
    <w:rsid w:val="00AA6094"/>
    <w:rsid w:val="00AC07A5"/>
    <w:rsid w:val="00AC3580"/>
    <w:rsid w:val="00AD598A"/>
    <w:rsid w:val="00AD7B9A"/>
    <w:rsid w:val="00AF125E"/>
    <w:rsid w:val="00AF4624"/>
    <w:rsid w:val="00AF4BE4"/>
    <w:rsid w:val="00B014C2"/>
    <w:rsid w:val="00B02C2E"/>
    <w:rsid w:val="00B05CD1"/>
    <w:rsid w:val="00B05DE7"/>
    <w:rsid w:val="00B32BF0"/>
    <w:rsid w:val="00B36311"/>
    <w:rsid w:val="00B41305"/>
    <w:rsid w:val="00B4327E"/>
    <w:rsid w:val="00B57148"/>
    <w:rsid w:val="00B60DFA"/>
    <w:rsid w:val="00B64C89"/>
    <w:rsid w:val="00B67862"/>
    <w:rsid w:val="00B74552"/>
    <w:rsid w:val="00B81570"/>
    <w:rsid w:val="00B85359"/>
    <w:rsid w:val="00B87326"/>
    <w:rsid w:val="00B87424"/>
    <w:rsid w:val="00B87A94"/>
    <w:rsid w:val="00B96C25"/>
    <w:rsid w:val="00B97D45"/>
    <w:rsid w:val="00BA09DF"/>
    <w:rsid w:val="00BA10A7"/>
    <w:rsid w:val="00BA1536"/>
    <w:rsid w:val="00BB40BB"/>
    <w:rsid w:val="00BC30EE"/>
    <w:rsid w:val="00BC3B2F"/>
    <w:rsid w:val="00BD017C"/>
    <w:rsid w:val="00BE1B80"/>
    <w:rsid w:val="00BE2FAA"/>
    <w:rsid w:val="00BF1ABA"/>
    <w:rsid w:val="00BF1D09"/>
    <w:rsid w:val="00C057C2"/>
    <w:rsid w:val="00C07A01"/>
    <w:rsid w:val="00C13C4E"/>
    <w:rsid w:val="00C13C65"/>
    <w:rsid w:val="00C149F8"/>
    <w:rsid w:val="00C15E1A"/>
    <w:rsid w:val="00C162DB"/>
    <w:rsid w:val="00C17A9D"/>
    <w:rsid w:val="00C17EFE"/>
    <w:rsid w:val="00C20863"/>
    <w:rsid w:val="00C27025"/>
    <w:rsid w:val="00C305EF"/>
    <w:rsid w:val="00C31FCB"/>
    <w:rsid w:val="00C416F8"/>
    <w:rsid w:val="00C45C2E"/>
    <w:rsid w:val="00C47AAA"/>
    <w:rsid w:val="00C5127C"/>
    <w:rsid w:val="00C525D7"/>
    <w:rsid w:val="00C52993"/>
    <w:rsid w:val="00C65D83"/>
    <w:rsid w:val="00C6678E"/>
    <w:rsid w:val="00C7511B"/>
    <w:rsid w:val="00C81D02"/>
    <w:rsid w:val="00C8274F"/>
    <w:rsid w:val="00CA1D2B"/>
    <w:rsid w:val="00CA5036"/>
    <w:rsid w:val="00CB3C99"/>
    <w:rsid w:val="00CB54AD"/>
    <w:rsid w:val="00CD2D2C"/>
    <w:rsid w:val="00CE07CE"/>
    <w:rsid w:val="00CE0CDF"/>
    <w:rsid w:val="00CE4A3D"/>
    <w:rsid w:val="00CF24FA"/>
    <w:rsid w:val="00CF5444"/>
    <w:rsid w:val="00D0456D"/>
    <w:rsid w:val="00D04DD7"/>
    <w:rsid w:val="00D15209"/>
    <w:rsid w:val="00D17585"/>
    <w:rsid w:val="00D17F3D"/>
    <w:rsid w:val="00D26B58"/>
    <w:rsid w:val="00D322BA"/>
    <w:rsid w:val="00D323D1"/>
    <w:rsid w:val="00D326FC"/>
    <w:rsid w:val="00D36B9F"/>
    <w:rsid w:val="00D36F51"/>
    <w:rsid w:val="00D470A6"/>
    <w:rsid w:val="00D47D8F"/>
    <w:rsid w:val="00D50902"/>
    <w:rsid w:val="00D546A6"/>
    <w:rsid w:val="00D56F63"/>
    <w:rsid w:val="00D57F27"/>
    <w:rsid w:val="00D61F0F"/>
    <w:rsid w:val="00D64586"/>
    <w:rsid w:val="00D746E5"/>
    <w:rsid w:val="00D85056"/>
    <w:rsid w:val="00D867BB"/>
    <w:rsid w:val="00D92036"/>
    <w:rsid w:val="00D94678"/>
    <w:rsid w:val="00DA3EEA"/>
    <w:rsid w:val="00DD1183"/>
    <w:rsid w:val="00DE1591"/>
    <w:rsid w:val="00DE2293"/>
    <w:rsid w:val="00DE344A"/>
    <w:rsid w:val="00DE5B12"/>
    <w:rsid w:val="00DE626C"/>
    <w:rsid w:val="00E0258E"/>
    <w:rsid w:val="00E03ABB"/>
    <w:rsid w:val="00E16EE7"/>
    <w:rsid w:val="00E3389B"/>
    <w:rsid w:val="00E42173"/>
    <w:rsid w:val="00E441DA"/>
    <w:rsid w:val="00E54F0B"/>
    <w:rsid w:val="00E61B2F"/>
    <w:rsid w:val="00E622F2"/>
    <w:rsid w:val="00E66CDC"/>
    <w:rsid w:val="00E753FB"/>
    <w:rsid w:val="00E80EDC"/>
    <w:rsid w:val="00E9016E"/>
    <w:rsid w:val="00E920DA"/>
    <w:rsid w:val="00E97193"/>
    <w:rsid w:val="00EA34FC"/>
    <w:rsid w:val="00EB160D"/>
    <w:rsid w:val="00EB4E74"/>
    <w:rsid w:val="00EE2D1D"/>
    <w:rsid w:val="00EE3451"/>
    <w:rsid w:val="00F174A5"/>
    <w:rsid w:val="00F32F41"/>
    <w:rsid w:val="00F4100F"/>
    <w:rsid w:val="00F41D39"/>
    <w:rsid w:val="00F43BC1"/>
    <w:rsid w:val="00F555BB"/>
    <w:rsid w:val="00F66C2D"/>
    <w:rsid w:val="00F7448F"/>
    <w:rsid w:val="00F759F5"/>
    <w:rsid w:val="00F767E6"/>
    <w:rsid w:val="00F83DFA"/>
    <w:rsid w:val="00F84F94"/>
    <w:rsid w:val="00F97097"/>
    <w:rsid w:val="00FB4A4F"/>
    <w:rsid w:val="00FB4A56"/>
    <w:rsid w:val="00FB52C8"/>
    <w:rsid w:val="00FB5480"/>
    <w:rsid w:val="00FC06ED"/>
    <w:rsid w:val="00FC16C5"/>
    <w:rsid w:val="00FC645A"/>
    <w:rsid w:val="00FD282D"/>
    <w:rsid w:val="00FD60F6"/>
    <w:rsid w:val="00FE6FF6"/>
    <w:rsid w:val="00FF6757"/>
    <w:rsid w:val="00FF76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E2D76"/>
  <w15:chartTrackingRefBased/>
  <w15:docId w15:val="{3DC7A719-E487-48F9-B93C-A7721B2BC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2">
    <w:name w:val="heading 2"/>
    <w:basedOn w:val="Normal"/>
    <w:next w:val="Normal"/>
    <w:link w:val="Heading2Char"/>
    <w:uiPriority w:val="9"/>
    <w:semiHidden/>
    <w:unhideWhenUsed/>
    <w:qFormat/>
    <w:rsid w:val="00172E6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3296F"/>
    <w:pPr>
      <w:keepNext/>
      <w:keepLines/>
      <w:spacing w:before="120" w:after="120" w:line="256" w:lineRule="auto"/>
      <w:jc w:val="center"/>
      <w:outlineLvl w:val="2"/>
    </w:pPr>
    <w:rPr>
      <w:rFonts w:ascii="Times New Roman" w:eastAsiaTheme="majorEastAsia" w:hAnsi="Times New Roman"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1520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15209"/>
    <w:rPr>
      <w:rFonts w:eastAsiaTheme="minorEastAsia"/>
      <w:lang w:val="en-US"/>
    </w:rPr>
  </w:style>
  <w:style w:type="paragraph" w:styleId="Header">
    <w:name w:val="header"/>
    <w:basedOn w:val="Normal"/>
    <w:link w:val="HeaderChar"/>
    <w:uiPriority w:val="99"/>
    <w:unhideWhenUsed/>
    <w:rsid w:val="0058523E"/>
    <w:pPr>
      <w:tabs>
        <w:tab w:val="center" w:pos="4677"/>
        <w:tab w:val="right" w:pos="9355"/>
      </w:tabs>
      <w:spacing w:after="0" w:line="240" w:lineRule="auto"/>
    </w:pPr>
  </w:style>
  <w:style w:type="character" w:customStyle="1" w:styleId="HeaderChar">
    <w:name w:val="Header Char"/>
    <w:basedOn w:val="DefaultParagraphFont"/>
    <w:link w:val="Header"/>
    <w:uiPriority w:val="99"/>
    <w:rsid w:val="0058523E"/>
    <w:rPr>
      <w:lang w:val="en-GB"/>
    </w:rPr>
  </w:style>
  <w:style w:type="paragraph" w:styleId="Footer">
    <w:name w:val="footer"/>
    <w:basedOn w:val="Normal"/>
    <w:link w:val="FooterChar"/>
    <w:uiPriority w:val="99"/>
    <w:unhideWhenUsed/>
    <w:rsid w:val="0058523E"/>
    <w:pPr>
      <w:tabs>
        <w:tab w:val="center" w:pos="4677"/>
        <w:tab w:val="right" w:pos="9355"/>
      </w:tabs>
      <w:spacing w:after="0" w:line="240" w:lineRule="auto"/>
    </w:pPr>
  </w:style>
  <w:style w:type="character" w:customStyle="1" w:styleId="FooterChar">
    <w:name w:val="Footer Char"/>
    <w:basedOn w:val="DefaultParagraphFont"/>
    <w:link w:val="Footer"/>
    <w:uiPriority w:val="99"/>
    <w:rsid w:val="0058523E"/>
    <w:rPr>
      <w:lang w:val="en-GB"/>
    </w:rPr>
  </w:style>
  <w:style w:type="paragraph" w:styleId="Bibliography">
    <w:name w:val="Bibliography"/>
    <w:basedOn w:val="Normal"/>
    <w:next w:val="Normal"/>
    <w:uiPriority w:val="37"/>
    <w:unhideWhenUsed/>
    <w:rsid w:val="00134906"/>
  </w:style>
  <w:style w:type="character" w:customStyle="1" w:styleId="selectable">
    <w:name w:val="selectable"/>
    <w:basedOn w:val="DefaultParagraphFont"/>
    <w:rsid w:val="00FB4A4F"/>
  </w:style>
  <w:style w:type="character" w:customStyle="1" w:styleId="Heading3Char">
    <w:name w:val="Heading 3 Char"/>
    <w:basedOn w:val="DefaultParagraphFont"/>
    <w:link w:val="Heading3"/>
    <w:uiPriority w:val="9"/>
    <w:rsid w:val="0033296F"/>
    <w:rPr>
      <w:rFonts w:ascii="Times New Roman" w:eastAsiaTheme="majorEastAsia" w:hAnsi="Times New Roman" w:cstheme="majorBidi"/>
      <w:sz w:val="24"/>
      <w:szCs w:val="24"/>
      <w:lang w:val="en-GB"/>
    </w:rPr>
  </w:style>
  <w:style w:type="character" w:customStyle="1" w:styleId="Heading2Char">
    <w:name w:val="Heading 2 Char"/>
    <w:basedOn w:val="DefaultParagraphFont"/>
    <w:link w:val="Heading2"/>
    <w:uiPriority w:val="9"/>
    <w:semiHidden/>
    <w:rsid w:val="00172E64"/>
    <w:rPr>
      <w:rFonts w:asciiTheme="majorHAnsi" w:eastAsiaTheme="majorEastAsia" w:hAnsiTheme="majorHAnsi" w:cstheme="majorBidi"/>
      <w:color w:val="2E74B5" w:themeColor="accent1" w:themeShade="BF"/>
      <w:sz w:val="26"/>
      <w:szCs w:val="26"/>
      <w:lang w:val="en-GB"/>
    </w:rPr>
  </w:style>
  <w:style w:type="paragraph" w:styleId="ListParagraph">
    <w:name w:val="List Paragraph"/>
    <w:basedOn w:val="Normal"/>
    <w:uiPriority w:val="34"/>
    <w:qFormat/>
    <w:rsid w:val="00053309"/>
    <w:pPr>
      <w:ind w:left="720"/>
      <w:contextualSpacing/>
    </w:pPr>
  </w:style>
  <w:style w:type="paragraph" w:styleId="NormalWeb">
    <w:name w:val="Normal (Web)"/>
    <w:basedOn w:val="Normal"/>
    <w:uiPriority w:val="99"/>
    <w:semiHidden/>
    <w:unhideWhenUsed/>
    <w:rsid w:val="007F7E9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59657">
      <w:bodyDiv w:val="1"/>
      <w:marLeft w:val="0"/>
      <w:marRight w:val="0"/>
      <w:marTop w:val="0"/>
      <w:marBottom w:val="0"/>
      <w:divBdr>
        <w:top w:val="none" w:sz="0" w:space="0" w:color="auto"/>
        <w:left w:val="none" w:sz="0" w:space="0" w:color="auto"/>
        <w:bottom w:val="none" w:sz="0" w:space="0" w:color="auto"/>
        <w:right w:val="none" w:sz="0" w:space="0" w:color="auto"/>
      </w:divBdr>
    </w:div>
    <w:div w:id="105122900">
      <w:bodyDiv w:val="1"/>
      <w:marLeft w:val="0"/>
      <w:marRight w:val="0"/>
      <w:marTop w:val="0"/>
      <w:marBottom w:val="0"/>
      <w:divBdr>
        <w:top w:val="none" w:sz="0" w:space="0" w:color="auto"/>
        <w:left w:val="none" w:sz="0" w:space="0" w:color="auto"/>
        <w:bottom w:val="none" w:sz="0" w:space="0" w:color="auto"/>
        <w:right w:val="none" w:sz="0" w:space="0" w:color="auto"/>
      </w:divBdr>
    </w:div>
    <w:div w:id="172962356">
      <w:bodyDiv w:val="1"/>
      <w:marLeft w:val="0"/>
      <w:marRight w:val="0"/>
      <w:marTop w:val="0"/>
      <w:marBottom w:val="0"/>
      <w:divBdr>
        <w:top w:val="none" w:sz="0" w:space="0" w:color="auto"/>
        <w:left w:val="none" w:sz="0" w:space="0" w:color="auto"/>
        <w:bottom w:val="none" w:sz="0" w:space="0" w:color="auto"/>
        <w:right w:val="none" w:sz="0" w:space="0" w:color="auto"/>
      </w:divBdr>
    </w:div>
    <w:div w:id="201750045">
      <w:bodyDiv w:val="1"/>
      <w:marLeft w:val="0"/>
      <w:marRight w:val="0"/>
      <w:marTop w:val="0"/>
      <w:marBottom w:val="0"/>
      <w:divBdr>
        <w:top w:val="none" w:sz="0" w:space="0" w:color="auto"/>
        <w:left w:val="none" w:sz="0" w:space="0" w:color="auto"/>
        <w:bottom w:val="none" w:sz="0" w:space="0" w:color="auto"/>
        <w:right w:val="none" w:sz="0" w:space="0" w:color="auto"/>
      </w:divBdr>
    </w:div>
    <w:div w:id="204292522">
      <w:bodyDiv w:val="1"/>
      <w:marLeft w:val="0"/>
      <w:marRight w:val="0"/>
      <w:marTop w:val="0"/>
      <w:marBottom w:val="0"/>
      <w:divBdr>
        <w:top w:val="none" w:sz="0" w:space="0" w:color="auto"/>
        <w:left w:val="none" w:sz="0" w:space="0" w:color="auto"/>
        <w:bottom w:val="none" w:sz="0" w:space="0" w:color="auto"/>
        <w:right w:val="none" w:sz="0" w:space="0" w:color="auto"/>
      </w:divBdr>
    </w:div>
    <w:div w:id="266928801">
      <w:bodyDiv w:val="1"/>
      <w:marLeft w:val="0"/>
      <w:marRight w:val="0"/>
      <w:marTop w:val="0"/>
      <w:marBottom w:val="0"/>
      <w:divBdr>
        <w:top w:val="none" w:sz="0" w:space="0" w:color="auto"/>
        <w:left w:val="none" w:sz="0" w:space="0" w:color="auto"/>
        <w:bottom w:val="none" w:sz="0" w:space="0" w:color="auto"/>
        <w:right w:val="none" w:sz="0" w:space="0" w:color="auto"/>
      </w:divBdr>
    </w:div>
    <w:div w:id="330914272">
      <w:bodyDiv w:val="1"/>
      <w:marLeft w:val="0"/>
      <w:marRight w:val="0"/>
      <w:marTop w:val="0"/>
      <w:marBottom w:val="0"/>
      <w:divBdr>
        <w:top w:val="none" w:sz="0" w:space="0" w:color="auto"/>
        <w:left w:val="none" w:sz="0" w:space="0" w:color="auto"/>
        <w:bottom w:val="none" w:sz="0" w:space="0" w:color="auto"/>
        <w:right w:val="none" w:sz="0" w:space="0" w:color="auto"/>
      </w:divBdr>
    </w:div>
    <w:div w:id="379138629">
      <w:bodyDiv w:val="1"/>
      <w:marLeft w:val="0"/>
      <w:marRight w:val="0"/>
      <w:marTop w:val="0"/>
      <w:marBottom w:val="0"/>
      <w:divBdr>
        <w:top w:val="none" w:sz="0" w:space="0" w:color="auto"/>
        <w:left w:val="none" w:sz="0" w:space="0" w:color="auto"/>
        <w:bottom w:val="none" w:sz="0" w:space="0" w:color="auto"/>
        <w:right w:val="none" w:sz="0" w:space="0" w:color="auto"/>
      </w:divBdr>
    </w:div>
    <w:div w:id="395669024">
      <w:bodyDiv w:val="1"/>
      <w:marLeft w:val="0"/>
      <w:marRight w:val="0"/>
      <w:marTop w:val="0"/>
      <w:marBottom w:val="0"/>
      <w:divBdr>
        <w:top w:val="none" w:sz="0" w:space="0" w:color="auto"/>
        <w:left w:val="none" w:sz="0" w:space="0" w:color="auto"/>
        <w:bottom w:val="none" w:sz="0" w:space="0" w:color="auto"/>
        <w:right w:val="none" w:sz="0" w:space="0" w:color="auto"/>
      </w:divBdr>
    </w:div>
    <w:div w:id="414783078">
      <w:bodyDiv w:val="1"/>
      <w:marLeft w:val="0"/>
      <w:marRight w:val="0"/>
      <w:marTop w:val="0"/>
      <w:marBottom w:val="0"/>
      <w:divBdr>
        <w:top w:val="none" w:sz="0" w:space="0" w:color="auto"/>
        <w:left w:val="none" w:sz="0" w:space="0" w:color="auto"/>
        <w:bottom w:val="none" w:sz="0" w:space="0" w:color="auto"/>
        <w:right w:val="none" w:sz="0" w:space="0" w:color="auto"/>
      </w:divBdr>
    </w:div>
    <w:div w:id="479615260">
      <w:bodyDiv w:val="1"/>
      <w:marLeft w:val="0"/>
      <w:marRight w:val="0"/>
      <w:marTop w:val="0"/>
      <w:marBottom w:val="0"/>
      <w:divBdr>
        <w:top w:val="none" w:sz="0" w:space="0" w:color="auto"/>
        <w:left w:val="none" w:sz="0" w:space="0" w:color="auto"/>
        <w:bottom w:val="none" w:sz="0" w:space="0" w:color="auto"/>
        <w:right w:val="none" w:sz="0" w:space="0" w:color="auto"/>
      </w:divBdr>
    </w:div>
    <w:div w:id="523134111">
      <w:bodyDiv w:val="1"/>
      <w:marLeft w:val="0"/>
      <w:marRight w:val="0"/>
      <w:marTop w:val="0"/>
      <w:marBottom w:val="0"/>
      <w:divBdr>
        <w:top w:val="none" w:sz="0" w:space="0" w:color="auto"/>
        <w:left w:val="none" w:sz="0" w:space="0" w:color="auto"/>
        <w:bottom w:val="none" w:sz="0" w:space="0" w:color="auto"/>
        <w:right w:val="none" w:sz="0" w:space="0" w:color="auto"/>
      </w:divBdr>
    </w:div>
    <w:div w:id="525411150">
      <w:bodyDiv w:val="1"/>
      <w:marLeft w:val="0"/>
      <w:marRight w:val="0"/>
      <w:marTop w:val="0"/>
      <w:marBottom w:val="0"/>
      <w:divBdr>
        <w:top w:val="none" w:sz="0" w:space="0" w:color="auto"/>
        <w:left w:val="none" w:sz="0" w:space="0" w:color="auto"/>
        <w:bottom w:val="none" w:sz="0" w:space="0" w:color="auto"/>
        <w:right w:val="none" w:sz="0" w:space="0" w:color="auto"/>
      </w:divBdr>
    </w:div>
    <w:div w:id="571038839">
      <w:bodyDiv w:val="1"/>
      <w:marLeft w:val="0"/>
      <w:marRight w:val="0"/>
      <w:marTop w:val="0"/>
      <w:marBottom w:val="0"/>
      <w:divBdr>
        <w:top w:val="none" w:sz="0" w:space="0" w:color="auto"/>
        <w:left w:val="none" w:sz="0" w:space="0" w:color="auto"/>
        <w:bottom w:val="none" w:sz="0" w:space="0" w:color="auto"/>
        <w:right w:val="none" w:sz="0" w:space="0" w:color="auto"/>
      </w:divBdr>
    </w:div>
    <w:div w:id="586579148">
      <w:bodyDiv w:val="1"/>
      <w:marLeft w:val="0"/>
      <w:marRight w:val="0"/>
      <w:marTop w:val="0"/>
      <w:marBottom w:val="0"/>
      <w:divBdr>
        <w:top w:val="none" w:sz="0" w:space="0" w:color="auto"/>
        <w:left w:val="none" w:sz="0" w:space="0" w:color="auto"/>
        <w:bottom w:val="none" w:sz="0" w:space="0" w:color="auto"/>
        <w:right w:val="none" w:sz="0" w:space="0" w:color="auto"/>
      </w:divBdr>
    </w:div>
    <w:div w:id="637885020">
      <w:bodyDiv w:val="1"/>
      <w:marLeft w:val="0"/>
      <w:marRight w:val="0"/>
      <w:marTop w:val="0"/>
      <w:marBottom w:val="0"/>
      <w:divBdr>
        <w:top w:val="none" w:sz="0" w:space="0" w:color="auto"/>
        <w:left w:val="none" w:sz="0" w:space="0" w:color="auto"/>
        <w:bottom w:val="none" w:sz="0" w:space="0" w:color="auto"/>
        <w:right w:val="none" w:sz="0" w:space="0" w:color="auto"/>
      </w:divBdr>
    </w:div>
    <w:div w:id="655380071">
      <w:bodyDiv w:val="1"/>
      <w:marLeft w:val="0"/>
      <w:marRight w:val="0"/>
      <w:marTop w:val="0"/>
      <w:marBottom w:val="0"/>
      <w:divBdr>
        <w:top w:val="none" w:sz="0" w:space="0" w:color="auto"/>
        <w:left w:val="none" w:sz="0" w:space="0" w:color="auto"/>
        <w:bottom w:val="none" w:sz="0" w:space="0" w:color="auto"/>
        <w:right w:val="none" w:sz="0" w:space="0" w:color="auto"/>
      </w:divBdr>
    </w:div>
    <w:div w:id="668094769">
      <w:bodyDiv w:val="1"/>
      <w:marLeft w:val="0"/>
      <w:marRight w:val="0"/>
      <w:marTop w:val="0"/>
      <w:marBottom w:val="0"/>
      <w:divBdr>
        <w:top w:val="none" w:sz="0" w:space="0" w:color="auto"/>
        <w:left w:val="none" w:sz="0" w:space="0" w:color="auto"/>
        <w:bottom w:val="none" w:sz="0" w:space="0" w:color="auto"/>
        <w:right w:val="none" w:sz="0" w:space="0" w:color="auto"/>
      </w:divBdr>
    </w:div>
    <w:div w:id="758718786">
      <w:bodyDiv w:val="1"/>
      <w:marLeft w:val="0"/>
      <w:marRight w:val="0"/>
      <w:marTop w:val="0"/>
      <w:marBottom w:val="0"/>
      <w:divBdr>
        <w:top w:val="none" w:sz="0" w:space="0" w:color="auto"/>
        <w:left w:val="none" w:sz="0" w:space="0" w:color="auto"/>
        <w:bottom w:val="none" w:sz="0" w:space="0" w:color="auto"/>
        <w:right w:val="none" w:sz="0" w:space="0" w:color="auto"/>
      </w:divBdr>
    </w:div>
    <w:div w:id="782042718">
      <w:bodyDiv w:val="1"/>
      <w:marLeft w:val="0"/>
      <w:marRight w:val="0"/>
      <w:marTop w:val="0"/>
      <w:marBottom w:val="0"/>
      <w:divBdr>
        <w:top w:val="none" w:sz="0" w:space="0" w:color="auto"/>
        <w:left w:val="none" w:sz="0" w:space="0" w:color="auto"/>
        <w:bottom w:val="none" w:sz="0" w:space="0" w:color="auto"/>
        <w:right w:val="none" w:sz="0" w:space="0" w:color="auto"/>
      </w:divBdr>
    </w:div>
    <w:div w:id="835464438">
      <w:bodyDiv w:val="1"/>
      <w:marLeft w:val="0"/>
      <w:marRight w:val="0"/>
      <w:marTop w:val="0"/>
      <w:marBottom w:val="0"/>
      <w:divBdr>
        <w:top w:val="none" w:sz="0" w:space="0" w:color="auto"/>
        <w:left w:val="none" w:sz="0" w:space="0" w:color="auto"/>
        <w:bottom w:val="none" w:sz="0" w:space="0" w:color="auto"/>
        <w:right w:val="none" w:sz="0" w:space="0" w:color="auto"/>
      </w:divBdr>
    </w:div>
    <w:div w:id="845437737">
      <w:bodyDiv w:val="1"/>
      <w:marLeft w:val="0"/>
      <w:marRight w:val="0"/>
      <w:marTop w:val="0"/>
      <w:marBottom w:val="0"/>
      <w:divBdr>
        <w:top w:val="none" w:sz="0" w:space="0" w:color="auto"/>
        <w:left w:val="none" w:sz="0" w:space="0" w:color="auto"/>
        <w:bottom w:val="none" w:sz="0" w:space="0" w:color="auto"/>
        <w:right w:val="none" w:sz="0" w:space="0" w:color="auto"/>
      </w:divBdr>
    </w:div>
    <w:div w:id="884369971">
      <w:bodyDiv w:val="1"/>
      <w:marLeft w:val="0"/>
      <w:marRight w:val="0"/>
      <w:marTop w:val="0"/>
      <w:marBottom w:val="0"/>
      <w:divBdr>
        <w:top w:val="none" w:sz="0" w:space="0" w:color="auto"/>
        <w:left w:val="none" w:sz="0" w:space="0" w:color="auto"/>
        <w:bottom w:val="none" w:sz="0" w:space="0" w:color="auto"/>
        <w:right w:val="none" w:sz="0" w:space="0" w:color="auto"/>
      </w:divBdr>
      <w:divsChild>
        <w:div w:id="1894655185">
          <w:marLeft w:val="0"/>
          <w:marRight w:val="0"/>
          <w:marTop w:val="0"/>
          <w:marBottom w:val="0"/>
          <w:divBdr>
            <w:top w:val="none" w:sz="0" w:space="0" w:color="auto"/>
            <w:left w:val="none" w:sz="0" w:space="0" w:color="auto"/>
            <w:bottom w:val="none" w:sz="0" w:space="0" w:color="auto"/>
            <w:right w:val="none" w:sz="0" w:space="0" w:color="auto"/>
          </w:divBdr>
        </w:div>
        <w:div w:id="1982076083">
          <w:marLeft w:val="0"/>
          <w:marRight w:val="0"/>
          <w:marTop w:val="0"/>
          <w:marBottom w:val="0"/>
          <w:divBdr>
            <w:top w:val="none" w:sz="0" w:space="0" w:color="auto"/>
            <w:left w:val="none" w:sz="0" w:space="0" w:color="auto"/>
            <w:bottom w:val="none" w:sz="0" w:space="0" w:color="auto"/>
            <w:right w:val="none" w:sz="0" w:space="0" w:color="auto"/>
          </w:divBdr>
        </w:div>
      </w:divsChild>
    </w:div>
    <w:div w:id="1028336278">
      <w:bodyDiv w:val="1"/>
      <w:marLeft w:val="0"/>
      <w:marRight w:val="0"/>
      <w:marTop w:val="0"/>
      <w:marBottom w:val="0"/>
      <w:divBdr>
        <w:top w:val="none" w:sz="0" w:space="0" w:color="auto"/>
        <w:left w:val="none" w:sz="0" w:space="0" w:color="auto"/>
        <w:bottom w:val="none" w:sz="0" w:space="0" w:color="auto"/>
        <w:right w:val="none" w:sz="0" w:space="0" w:color="auto"/>
      </w:divBdr>
    </w:div>
    <w:div w:id="1059481246">
      <w:bodyDiv w:val="1"/>
      <w:marLeft w:val="0"/>
      <w:marRight w:val="0"/>
      <w:marTop w:val="0"/>
      <w:marBottom w:val="0"/>
      <w:divBdr>
        <w:top w:val="none" w:sz="0" w:space="0" w:color="auto"/>
        <w:left w:val="none" w:sz="0" w:space="0" w:color="auto"/>
        <w:bottom w:val="none" w:sz="0" w:space="0" w:color="auto"/>
        <w:right w:val="none" w:sz="0" w:space="0" w:color="auto"/>
      </w:divBdr>
    </w:div>
    <w:div w:id="1120684988">
      <w:bodyDiv w:val="1"/>
      <w:marLeft w:val="0"/>
      <w:marRight w:val="0"/>
      <w:marTop w:val="0"/>
      <w:marBottom w:val="0"/>
      <w:divBdr>
        <w:top w:val="none" w:sz="0" w:space="0" w:color="auto"/>
        <w:left w:val="none" w:sz="0" w:space="0" w:color="auto"/>
        <w:bottom w:val="none" w:sz="0" w:space="0" w:color="auto"/>
        <w:right w:val="none" w:sz="0" w:space="0" w:color="auto"/>
      </w:divBdr>
    </w:div>
    <w:div w:id="1189221495">
      <w:bodyDiv w:val="1"/>
      <w:marLeft w:val="0"/>
      <w:marRight w:val="0"/>
      <w:marTop w:val="0"/>
      <w:marBottom w:val="0"/>
      <w:divBdr>
        <w:top w:val="none" w:sz="0" w:space="0" w:color="auto"/>
        <w:left w:val="none" w:sz="0" w:space="0" w:color="auto"/>
        <w:bottom w:val="none" w:sz="0" w:space="0" w:color="auto"/>
        <w:right w:val="none" w:sz="0" w:space="0" w:color="auto"/>
      </w:divBdr>
    </w:div>
    <w:div w:id="1193306039">
      <w:bodyDiv w:val="1"/>
      <w:marLeft w:val="0"/>
      <w:marRight w:val="0"/>
      <w:marTop w:val="0"/>
      <w:marBottom w:val="0"/>
      <w:divBdr>
        <w:top w:val="none" w:sz="0" w:space="0" w:color="auto"/>
        <w:left w:val="none" w:sz="0" w:space="0" w:color="auto"/>
        <w:bottom w:val="none" w:sz="0" w:space="0" w:color="auto"/>
        <w:right w:val="none" w:sz="0" w:space="0" w:color="auto"/>
      </w:divBdr>
    </w:div>
    <w:div w:id="1336228119">
      <w:bodyDiv w:val="1"/>
      <w:marLeft w:val="0"/>
      <w:marRight w:val="0"/>
      <w:marTop w:val="0"/>
      <w:marBottom w:val="0"/>
      <w:divBdr>
        <w:top w:val="none" w:sz="0" w:space="0" w:color="auto"/>
        <w:left w:val="none" w:sz="0" w:space="0" w:color="auto"/>
        <w:bottom w:val="none" w:sz="0" w:space="0" w:color="auto"/>
        <w:right w:val="none" w:sz="0" w:space="0" w:color="auto"/>
      </w:divBdr>
    </w:div>
    <w:div w:id="1443762525">
      <w:bodyDiv w:val="1"/>
      <w:marLeft w:val="0"/>
      <w:marRight w:val="0"/>
      <w:marTop w:val="0"/>
      <w:marBottom w:val="0"/>
      <w:divBdr>
        <w:top w:val="none" w:sz="0" w:space="0" w:color="auto"/>
        <w:left w:val="none" w:sz="0" w:space="0" w:color="auto"/>
        <w:bottom w:val="none" w:sz="0" w:space="0" w:color="auto"/>
        <w:right w:val="none" w:sz="0" w:space="0" w:color="auto"/>
      </w:divBdr>
    </w:div>
    <w:div w:id="1502965154">
      <w:bodyDiv w:val="1"/>
      <w:marLeft w:val="0"/>
      <w:marRight w:val="0"/>
      <w:marTop w:val="0"/>
      <w:marBottom w:val="0"/>
      <w:divBdr>
        <w:top w:val="none" w:sz="0" w:space="0" w:color="auto"/>
        <w:left w:val="none" w:sz="0" w:space="0" w:color="auto"/>
        <w:bottom w:val="none" w:sz="0" w:space="0" w:color="auto"/>
        <w:right w:val="none" w:sz="0" w:space="0" w:color="auto"/>
      </w:divBdr>
    </w:div>
    <w:div w:id="1537888188">
      <w:bodyDiv w:val="1"/>
      <w:marLeft w:val="0"/>
      <w:marRight w:val="0"/>
      <w:marTop w:val="0"/>
      <w:marBottom w:val="0"/>
      <w:divBdr>
        <w:top w:val="none" w:sz="0" w:space="0" w:color="auto"/>
        <w:left w:val="none" w:sz="0" w:space="0" w:color="auto"/>
        <w:bottom w:val="none" w:sz="0" w:space="0" w:color="auto"/>
        <w:right w:val="none" w:sz="0" w:space="0" w:color="auto"/>
      </w:divBdr>
    </w:div>
    <w:div w:id="1567715509">
      <w:bodyDiv w:val="1"/>
      <w:marLeft w:val="0"/>
      <w:marRight w:val="0"/>
      <w:marTop w:val="0"/>
      <w:marBottom w:val="0"/>
      <w:divBdr>
        <w:top w:val="none" w:sz="0" w:space="0" w:color="auto"/>
        <w:left w:val="none" w:sz="0" w:space="0" w:color="auto"/>
        <w:bottom w:val="none" w:sz="0" w:space="0" w:color="auto"/>
        <w:right w:val="none" w:sz="0" w:space="0" w:color="auto"/>
      </w:divBdr>
    </w:div>
    <w:div w:id="1575433209">
      <w:bodyDiv w:val="1"/>
      <w:marLeft w:val="0"/>
      <w:marRight w:val="0"/>
      <w:marTop w:val="0"/>
      <w:marBottom w:val="0"/>
      <w:divBdr>
        <w:top w:val="none" w:sz="0" w:space="0" w:color="auto"/>
        <w:left w:val="none" w:sz="0" w:space="0" w:color="auto"/>
        <w:bottom w:val="none" w:sz="0" w:space="0" w:color="auto"/>
        <w:right w:val="none" w:sz="0" w:space="0" w:color="auto"/>
      </w:divBdr>
      <w:divsChild>
        <w:div w:id="1303271025">
          <w:marLeft w:val="0"/>
          <w:marRight w:val="0"/>
          <w:marTop w:val="0"/>
          <w:marBottom w:val="0"/>
          <w:divBdr>
            <w:top w:val="none" w:sz="0" w:space="0" w:color="auto"/>
            <w:left w:val="none" w:sz="0" w:space="0" w:color="auto"/>
            <w:bottom w:val="none" w:sz="0" w:space="0" w:color="auto"/>
            <w:right w:val="none" w:sz="0" w:space="0" w:color="auto"/>
          </w:divBdr>
        </w:div>
        <w:div w:id="1339506052">
          <w:marLeft w:val="0"/>
          <w:marRight w:val="0"/>
          <w:marTop w:val="0"/>
          <w:marBottom w:val="0"/>
          <w:divBdr>
            <w:top w:val="none" w:sz="0" w:space="0" w:color="auto"/>
            <w:left w:val="none" w:sz="0" w:space="0" w:color="auto"/>
            <w:bottom w:val="none" w:sz="0" w:space="0" w:color="auto"/>
            <w:right w:val="none" w:sz="0" w:space="0" w:color="auto"/>
          </w:divBdr>
        </w:div>
        <w:div w:id="394743642">
          <w:marLeft w:val="0"/>
          <w:marRight w:val="0"/>
          <w:marTop w:val="0"/>
          <w:marBottom w:val="0"/>
          <w:divBdr>
            <w:top w:val="none" w:sz="0" w:space="0" w:color="auto"/>
            <w:left w:val="none" w:sz="0" w:space="0" w:color="auto"/>
            <w:bottom w:val="none" w:sz="0" w:space="0" w:color="auto"/>
            <w:right w:val="none" w:sz="0" w:space="0" w:color="auto"/>
          </w:divBdr>
        </w:div>
        <w:div w:id="1054737876">
          <w:marLeft w:val="0"/>
          <w:marRight w:val="0"/>
          <w:marTop w:val="0"/>
          <w:marBottom w:val="0"/>
          <w:divBdr>
            <w:top w:val="none" w:sz="0" w:space="0" w:color="auto"/>
            <w:left w:val="none" w:sz="0" w:space="0" w:color="auto"/>
            <w:bottom w:val="none" w:sz="0" w:space="0" w:color="auto"/>
            <w:right w:val="none" w:sz="0" w:space="0" w:color="auto"/>
          </w:divBdr>
        </w:div>
        <w:div w:id="690686685">
          <w:marLeft w:val="0"/>
          <w:marRight w:val="0"/>
          <w:marTop w:val="0"/>
          <w:marBottom w:val="0"/>
          <w:divBdr>
            <w:top w:val="none" w:sz="0" w:space="0" w:color="auto"/>
            <w:left w:val="none" w:sz="0" w:space="0" w:color="auto"/>
            <w:bottom w:val="none" w:sz="0" w:space="0" w:color="auto"/>
            <w:right w:val="none" w:sz="0" w:space="0" w:color="auto"/>
          </w:divBdr>
        </w:div>
      </w:divsChild>
    </w:div>
    <w:div w:id="1591965020">
      <w:bodyDiv w:val="1"/>
      <w:marLeft w:val="0"/>
      <w:marRight w:val="0"/>
      <w:marTop w:val="0"/>
      <w:marBottom w:val="0"/>
      <w:divBdr>
        <w:top w:val="none" w:sz="0" w:space="0" w:color="auto"/>
        <w:left w:val="none" w:sz="0" w:space="0" w:color="auto"/>
        <w:bottom w:val="none" w:sz="0" w:space="0" w:color="auto"/>
        <w:right w:val="none" w:sz="0" w:space="0" w:color="auto"/>
      </w:divBdr>
    </w:div>
    <w:div w:id="1594391906">
      <w:bodyDiv w:val="1"/>
      <w:marLeft w:val="0"/>
      <w:marRight w:val="0"/>
      <w:marTop w:val="0"/>
      <w:marBottom w:val="0"/>
      <w:divBdr>
        <w:top w:val="none" w:sz="0" w:space="0" w:color="auto"/>
        <w:left w:val="none" w:sz="0" w:space="0" w:color="auto"/>
        <w:bottom w:val="none" w:sz="0" w:space="0" w:color="auto"/>
        <w:right w:val="none" w:sz="0" w:space="0" w:color="auto"/>
      </w:divBdr>
    </w:div>
    <w:div w:id="1636792690">
      <w:bodyDiv w:val="1"/>
      <w:marLeft w:val="0"/>
      <w:marRight w:val="0"/>
      <w:marTop w:val="0"/>
      <w:marBottom w:val="0"/>
      <w:divBdr>
        <w:top w:val="none" w:sz="0" w:space="0" w:color="auto"/>
        <w:left w:val="none" w:sz="0" w:space="0" w:color="auto"/>
        <w:bottom w:val="none" w:sz="0" w:space="0" w:color="auto"/>
        <w:right w:val="none" w:sz="0" w:space="0" w:color="auto"/>
      </w:divBdr>
    </w:div>
    <w:div w:id="1686518381">
      <w:bodyDiv w:val="1"/>
      <w:marLeft w:val="0"/>
      <w:marRight w:val="0"/>
      <w:marTop w:val="0"/>
      <w:marBottom w:val="0"/>
      <w:divBdr>
        <w:top w:val="none" w:sz="0" w:space="0" w:color="auto"/>
        <w:left w:val="none" w:sz="0" w:space="0" w:color="auto"/>
        <w:bottom w:val="none" w:sz="0" w:space="0" w:color="auto"/>
        <w:right w:val="none" w:sz="0" w:space="0" w:color="auto"/>
      </w:divBdr>
    </w:div>
    <w:div w:id="1801654855">
      <w:bodyDiv w:val="1"/>
      <w:marLeft w:val="0"/>
      <w:marRight w:val="0"/>
      <w:marTop w:val="0"/>
      <w:marBottom w:val="0"/>
      <w:divBdr>
        <w:top w:val="none" w:sz="0" w:space="0" w:color="auto"/>
        <w:left w:val="none" w:sz="0" w:space="0" w:color="auto"/>
        <w:bottom w:val="none" w:sz="0" w:space="0" w:color="auto"/>
        <w:right w:val="none" w:sz="0" w:space="0" w:color="auto"/>
      </w:divBdr>
      <w:divsChild>
        <w:div w:id="909778118">
          <w:marLeft w:val="0"/>
          <w:marRight w:val="0"/>
          <w:marTop w:val="0"/>
          <w:marBottom w:val="0"/>
          <w:divBdr>
            <w:top w:val="none" w:sz="0" w:space="0" w:color="auto"/>
            <w:left w:val="none" w:sz="0" w:space="0" w:color="auto"/>
            <w:bottom w:val="none" w:sz="0" w:space="0" w:color="auto"/>
            <w:right w:val="none" w:sz="0" w:space="0" w:color="auto"/>
          </w:divBdr>
        </w:div>
        <w:div w:id="1568416574">
          <w:marLeft w:val="0"/>
          <w:marRight w:val="0"/>
          <w:marTop w:val="0"/>
          <w:marBottom w:val="0"/>
          <w:divBdr>
            <w:top w:val="none" w:sz="0" w:space="0" w:color="auto"/>
            <w:left w:val="none" w:sz="0" w:space="0" w:color="auto"/>
            <w:bottom w:val="none" w:sz="0" w:space="0" w:color="auto"/>
            <w:right w:val="none" w:sz="0" w:space="0" w:color="auto"/>
          </w:divBdr>
        </w:div>
        <w:div w:id="475495227">
          <w:marLeft w:val="0"/>
          <w:marRight w:val="0"/>
          <w:marTop w:val="0"/>
          <w:marBottom w:val="0"/>
          <w:divBdr>
            <w:top w:val="none" w:sz="0" w:space="0" w:color="auto"/>
            <w:left w:val="none" w:sz="0" w:space="0" w:color="auto"/>
            <w:bottom w:val="none" w:sz="0" w:space="0" w:color="auto"/>
            <w:right w:val="none" w:sz="0" w:space="0" w:color="auto"/>
          </w:divBdr>
        </w:div>
        <w:div w:id="646784896">
          <w:marLeft w:val="0"/>
          <w:marRight w:val="0"/>
          <w:marTop w:val="0"/>
          <w:marBottom w:val="0"/>
          <w:divBdr>
            <w:top w:val="none" w:sz="0" w:space="0" w:color="auto"/>
            <w:left w:val="none" w:sz="0" w:space="0" w:color="auto"/>
            <w:bottom w:val="none" w:sz="0" w:space="0" w:color="auto"/>
            <w:right w:val="none" w:sz="0" w:space="0" w:color="auto"/>
          </w:divBdr>
        </w:div>
        <w:div w:id="5835690">
          <w:marLeft w:val="0"/>
          <w:marRight w:val="0"/>
          <w:marTop w:val="0"/>
          <w:marBottom w:val="0"/>
          <w:divBdr>
            <w:top w:val="none" w:sz="0" w:space="0" w:color="auto"/>
            <w:left w:val="none" w:sz="0" w:space="0" w:color="auto"/>
            <w:bottom w:val="none" w:sz="0" w:space="0" w:color="auto"/>
            <w:right w:val="none" w:sz="0" w:space="0" w:color="auto"/>
          </w:divBdr>
        </w:div>
        <w:div w:id="364252401">
          <w:marLeft w:val="0"/>
          <w:marRight w:val="0"/>
          <w:marTop w:val="0"/>
          <w:marBottom w:val="0"/>
          <w:divBdr>
            <w:top w:val="none" w:sz="0" w:space="0" w:color="auto"/>
            <w:left w:val="none" w:sz="0" w:space="0" w:color="auto"/>
            <w:bottom w:val="none" w:sz="0" w:space="0" w:color="auto"/>
            <w:right w:val="none" w:sz="0" w:space="0" w:color="auto"/>
          </w:divBdr>
        </w:div>
        <w:div w:id="23604573">
          <w:marLeft w:val="0"/>
          <w:marRight w:val="0"/>
          <w:marTop w:val="0"/>
          <w:marBottom w:val="0"/>
          <w:divBdr>
            <w:top w:val="none" w:sz="0" w:space="0" w:color="auto"/>
            <w:left w:val="none" w:sz="0" w:space="0" w:color="auto"/>
            <w:bottom w:val="none" w:sz="0" w:space="0" w:color="auto"/>
            <w:right w:val="none" w:sz="0" w:space="0" w:color="auto"/>
          </w:divBdr>
        </w:div>
        <w:div w:id="1866484338">
          <w:marLeft w:val="0"/>
          <w:marRight w:val="0"/>
          <w:marTop w:val="0"/>
          <w:marBottom w:val="0"/>
          <w:divBdr>
            <w:top w:val="none" w:sz="0" w:space="0" w:color="auto"/>
            <w:left w:val="none" w:sz="0" w:space="0" w:color="auto"/>
            <w:bottom w:val="none" w:sz="0" w:space="0" w:color="auto"/>
            <w:right w:val="none" w:sz="0" w:space="0" w:color="auto"/>
          </w:divBdr>
        </w:div>
        <w:div w:id="310520464">
          <w:marLeft w:val="0"/>
          <w:marRight w:val="0"/>
          <w:marTop w:val="0"/>
          <w:marBottom w:val="0"/>
          <w:divBdr>
            <w:top w:val="none" w:sz="0" w:space="0" w:color="auto"/>
            <w:left w:val="none" w:sz="0" w:space="0" w:color="auto"/>
            <w:bottom w:val="none" w:sz="0" w:space="0" w:color="auto"/>
            <w:right w:val="none" w:sz="0" w:space="0" w:color="auto"/>
          </w:divBdr>
        </w:div>
        <w:div w:id="2007513377">
          <w:marLeft w:val="0"/>
          <w:marRight w:val="0"/>
          <w:marTop w:val="0"/>
          <w:marBottom w:val="0"/>
          <w:divBdr>
            <w:top w:val="none" w:sz="0" w:space="0" w:color="auto"/>
            <w:left w:val="none" w:sz="0" w:space="0" w:color="auto"/>
            <w:bottom w:val="none" w:sz="0" w:space="0" w:color="auto"/>
            <w:right w:val="none" w:sz="0" w:space="0" w:color="auto"/>
          </w:divBdr>
        </w:div>
        <w:div w:id="1334919826">
          <w:marLeft w:val="0"/>
          <w:marRight w:val="0"/>
          <w:marTop w:val="0"/>
          <w:marBottom w:val="0"/>
          <w:divBdr>
            <w:top w:val="none" w:sz="0" w:space="0" w:color="auto"/>
            <w:left w:val="none" w:sz="0" w:space="0" w:color="auto"/>
            <w:bottom w:val="none" w:sz="0" w:space="0" w:color="auto"/>
            <w:right w:val="none" w:sz="0" w:space="0" w:color="auto"/>
          </w:divBdr>
        </w:div>
        <w:div w:id="83843574">
          <w:marLeft w:val="0"/>
          <w:marRight w:val="0"/>
          <w:marTop w:val="0"/>
          <w:marBottom w:val="0"/>
          <w:divBdr>
            <w:top w:val="none" w:sz="0" w:space="0" w:color="auto"/>
            <w:left w:val="none" w:sz="0" w:space="0" w:color="auto"/>
            <w:bottom w:val="none" w:sz="0" w:space="0" w:color="auto"/>
            <w:right w:val="none" w:sz="0" w:space="0" w:color="auto"/>
          </w:divBdr>
        </w:div>
        <w:div w:id="1654412240">
          <w:marLeft w:val="0"/>
          <w:marRight w:val="0"/>
          <w:marTop w:val="0"/>
          <w:marBottom w:val="0"/>
          <w:divBdr>
            <w:top w:val="none" w:sz="0" w:space="0" w:color="auto"/>
            <w:left w:val="none" w:sz="0" w:space="0" w:color="auto"/>
            <w:bottom w:val="none" w:sz="0" w:space="0" w:color="auto"/>
            <w:right w:val="none" w:sz="0" w:space="0" w:color="auto"/>
          </w:divBdr>
        </w:div>
        <w:div w:id="2028671507">
          <w:marLeft w:val="0"/>
          <w:marRight w:val="0"/>
          <w:marTop w:val="0"/>
          <w:marBottom w:val="0"/>
          <w:divBdr>
            <w:top w:val="none" w:sz="0" w:space="0" w:color="auto"/>
            <w:left w:val="none" w:sz="0" w:space="0" w:color="auto"/>
            <w:bottom w:val="none" w:sz="0" w:space="0" w:color="auto"/>
            <w:right w:val="none" w:sz="0" w:space="0" w:color="auto"/>
          </w:divBdr>
        </w:div>
        <w:div w:id="1822500132">
          <w:marLeft w:val="0"/>
          <w:marRight w:val="0"/>
          <w:marTop w:val="0"/>
          <w:marBottom w:val="0"/>
          <w:divBdr>
            <w:top w:val="none" w:sz="0" w:space="0" w:color="auto"/>
            <w:left w:val="none" w:sz="0" w:space="0" w:color="auto"/>
            <w:bottom w:val="none" w:sz="0" w:space="0" w:color="auto"/>
            <w:right w:val="none" w:sz="0" w:space="0" w:color="auto"/>
          </w:divBdr>
        </w:div>
      </w:divsChild>
    </w:div>
    <w:div w:id="1878736576">
      <w:bodyDiv w:val="1"/>
      <w:marLeft w:val="0"/>
      <w:marRight w:val="0"/>
      <w:marTop w:val="0"/>
      <w:marBottom w:val="0"/>
      <w:divBdr>
        <w:top w:val="none" w:sz="0" w:space="0" w:color="auto"/>
        <w:left w:val="none" w:sz="0" w:space="0" w:color="auto"/>
        <w:bottom w:val="none" w:sz="0" w:space="0" w:color="auto"/>
        <w:right w:val="none" w:sz="0" w:space="0" w:color="auto"/>
      </w:divBdr>
    </w:div>
    <w:div w:id="1892694232">
      <w:bodyDiv w:val="1"/>
      <w:marLeft w:val="0"/>
      <w:marRight w:val="0"/>
      <w:marTop w:val="0"/>
      <w:marBottom w:val="0"/>
      <w:divBdr>
        <w:top w:val="none" w:sz="0" w:space="0" w:color="auto"/>
        <w:left w:val="none" w:sz="0" w:space="0" w:color="auto"/>
        <w:bottom w:val="none" w:sz="0" w:space="0" w:color="auto"/>
        <w:right w:val="none" w:sz="0" w:space="0" w:color="auto"/>
      </w:divBdr>
    </w:div>
    <w:div w:id="1939865942">
      <w:bodyDiv w:val="1"/>
      <w:marLeft w:val="0"/>
      <w:marRight w:val="0"/>
      <w:marTop w:val="0"/>
      <w:marBottom w:val="0"/>
      <w:divBdr>
        <w:top w:val="none" w:sz="0" w:space="0" w:color="auto"/>
        <w:left w:val="none" w:sz="0" w:space="0" w:color="auto"/>
        <w:bottom w:val="none" w:sz="0" w:space="0" w:color="auto"/>
        <w:right w:val="none" w:sz="0" w:space="0" w:color="auto"/>
      </w:divBdr>
    </w:div>
    <w:div w:id="1946889229">
      <w:bodyDiv w:val="1"/>
      <w:marLeft w:val="0"/>
      <w:marRight w:val="0"/>
      <w:marTop w:val="0"/>
      <w:marBottom w:val="0"/>
      <w:divBdr>
        <w:top w:val="none" w:sz="0" w:space="0" w:color="auto"/>
        <w:left w:val="none" w:sz="0" w:space="0" w:color="auto"/>
        <w:bottom w:val="none" w:sz="0" w:space="0" w:color="auto"/>
        <w:right w:val="none" w:sz="0" w:space="0" w:color="auto"/>
      </w:divBdr>
    </w:div>
    <w:div w:id="1947082217">
      <w:bodyDiv w:val="1"/>
      <w:marLeft w:val="0"/>
      <w:marRight w:val="0"/>
      <w:marTop w:val="0"/>
      <w:marBottom w:val="0"/>
      <w:divBdr>
        <w:top w:val="none" w:sz="0" w:space="0" w:color="auto"/>
        <w:left w:val="none" w:sz="0" w:space="0" w:color="auto"/>
        <w:bottom w:val="none" w:sz="0" w:space="0" w:color="auto"/>
        <w:right w:val="none" w:sz="0" w:space="0" w:color="auto"/>
      </w:divBdr>
    </w:div>
    <w:div w:id="2014797893">
      <w:bodyDiv w:val="1"/>
      <w:marLeft w:val="0"/>
      <w:marRight w:val="0"/>
      <w:marTop w:val="0"/>
      <w:marBottom w:val="0"/>
      <w:divBdr>
        <w:top w:val="none" w:sz="0" w:space="0" w:color="auto"/>
        <w:left w:val="none" w:sz="0" w:space="0" w:color="auto"/>
        <w:bottom w:val="none" w:sz="0" w:space="0" w:color="auto"/>
        <w:right w:val="none" w:sz="0" w:space="0" w:color="auto"/>
      </w:divBdr>
      <w:divsChild>
        <w:div w:id="37946413">
          <w:marLeft w:val="0"/>
          <w:marRight w:val="0"/>
          <w:marTop w:val="0"/>
          <w:marBottom w:val="0"/>
          <w:divBdr>
            <w:top w:val="none" w:sz="0" w:space="0" w:color="auto"/>
            <w:left w:val="none" w:sz="0" w:space="0" w:color="auto"/>
            <w:bottom w:val="none" w:sz="0" w:space="0" w:color="auto"/>
            <w:right w:val="none" w:sz="0" w:space="0" w:color="auto"/>
          </w:divBdr>
        </w:div>
        <w:div w:id="769931781">
          <w:marLeft w:val="0"/>
          <w:marRight w:val="0"/>
          <w:marTop w:val="0"/>
          <w:marBottom w:val="0"/>
          <w:divBdr>
            <w:top w:val="none" w:sz="0" w:space="0" w:color="auto"/>
            <w:left w:val="none" w:sz="0" w:space="0" w:color="auto"/>
            <w:bottom w:val="none" w:sz="0" w:space="0" w:color="auto"/>
            <w:right w:val="none" w:sz="0" w:space="0" w:color="auto"/>
          </w:divBdr>
        </w:div>
        <w:div w:id="1736272121">
          <w:marLeft w:val="0"/>
          <w:marRight w:val="0"/>
          <w:marTop w:val="0"/>
          <w:marBottom w:val="0"/>
          <w:divBdr>
            <w:top w:val="none" w:sz="0" w:space="0" w:color="auto"/>
            <w:left w:val="none" w:sz="0" w:space="0" w:color="auto"/>
            <w:bottom w:val="none" w:sz="0" w:space="0" w:color="auto"/>
            <w:right w:val="none" w:sz="0" w:space="0" w:color="auto"/>
          </w:divBdr>
        </w:div>
        <w:div w:id="763377727">
          <w:marLeft w:val="0"/>
          <w:marRight w:val="0"/>
          <w:marTop w:val="0"/>
          <w:marBottom w:val="0"/>
          <w:divBdr>
            <w:top w:val="none" w:sz="0" w:space="0" w:color="auto"/>
            <w:left w:val="none" w:sz="0" w:space="0" w:color="auto"/>
            <w:bottom w:val="none" w:sz="0" w:space="0" w:color="auto"/>
            <w:right w:val="none" w:sz="0" w:space="0" w:color="auto"/>
          </w:divBdr>
        </w:div>
        <w:div w:id="1333993159">
          <w:marLeft w:val="0"/>
          <w:marRight w:val="0"/>
          <w:marTop w:val="0"/>
          <w:marBottom w:val="0"/>
          <w:divBdr>
            <w:top w:val="none" w:sz="0" w:space="0" w:color="auto"/>
            <w:left w:val="none" w:sz="0" w:space="0" w:color="auto"/>
            <w:bottom w:val="none" w:sz="0" w:space="0" w:color="auto"/>
            <w:right w:val="none" w:sz="0" w:space="0" w:color="auto"/>
          </w:divBdr>
        </w:div>
        <w:div w:id="1219127363">
          <w:marLeft w:val="0"/>
          <w:marRight w:val="0"/>
          <w:marTop w:val="0"/>
          <w:marBottom w:val="0"/>
          <w:divBdr>
            <w:top w:val="none" w:sz="0" w:space="0" w:color="auto"/>
            <w:left w:val="none" w:sz="0" w:space="0" w:color="auto"/>
            <w:bottom w:val="none" w:sz="0" w:space="0" w:color="auto"/>
            <w:right w:val="none" w:sz="0" w:space="0" w:color="auto"/>
          </w:divBdr>
        </w:div>
      </w:divsChild>
    </w:div>
    <w:div w:id="2042318532">
      <w:bodyDiv w:val="1"/>
      <w:marLeft w:val="0"/>
      <w:marRight w:val="0"/>
      <w:marTop w:val="0"/>
      <w:marBottom w:val="0"/>
      <w:divBdr>
        <w:top w:val="none" w:sz="0" w:space="0" w:color="auto"/>
        <w:left w:val="none" w:sz="0" w:space="0" w:color="auto"/>
        <w:bottom w:val="none" w:sz="0" w:space="0" w:color="auto"/>
        <w:right w:val="none" w:sz="0" w:space="0" w:color="auto"/>
      </w:divBdr>
    </w:div>
    <w:div w:id="2049140786">
      <w:bodyDiv w:val="1"/>
      <w:marLeft w:val="0"/>
      <w:marRight w:val="0"/>
      <w:marTop w:val="0"/>
      <w:marBottom w:val="0"/>
      <w:divBdr>
        <w:top w:val="none" w:sz="0" w:space="0" w:color="auto"/>
        <w:left w:val="none" w:sz="0" w:space="0" w:color="auto"/>
        <w:bottom w:val="none" w:sz="0" w:space="0" w:color="auto"/>
        <w:right w:val="none" w:sz="0" w:space="0" w:color="auto"/>
      </w:divBdr>
    </w:div>
    <w:div w:id="2114662017">
      <w:bodyDiv w:val="1"/>
      <w:marLeft w:val="0"/>
      <w:marRight w:val="0"/>
      <w:marTop w:val="0"/>
      <w:marBottom w:val="0"/>
      <w:divBdr>
        <w:top w:val="none" w:sz="0" w:space="0" w:color="auto"/>
        <w:left w:val="none" w:sz="0" w:space="0" w:color="auto"/>
        <w:bottom w:val="none" w:sz="0" w:space="0" w:color="auto"/>
        <w:right w:val="none" w:sz="0" w:space="0" w:color="auto"/>
      </w:divBdr>
    </w:div>
    <w:div w:id="2133285074">
      <w:bodyDiv w:val="1"/>
      <w:marLeft w:val="0"/>
      <w:marRight w:val="0"/>
      <w:marTop w:val="0"/>
      <w:marBottom w:val="0"/>
      <w:divBdr>
        <w:top w:val="none" w:sz="0" w:space="0" w:color="auto"/>
        <w:left w:val="none" w:sz="0" w:space="0" w:color="auto"/>
        <w:bottom w:val="none" w:sz="0" w:space="0" w:color="auto"/>
        <w:right w:val="none" w:sz="0" w:space="0" w:color="auto"/>
      </w:divBdr>
    </w:div>
    <w:div w:id="2143033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Moo11</b:Tag>
    <b:SourceType>JournalArticle</b:SourceType>
    <b:Guid>{038B6411-C242-4A2C-99D8-3998E3B93A4A}</b:Guid>
    <b:Title>Cross-Cultural  Consumer behaviour : a Review of Research Findings</b:Title>
    <b:Year>2011</b:Year>
    <b:Author>
      <b:Author>
        <b:NameList>
          <b:Person>
            <b:Last>Mooij</b:Last>
            <b:First>Marieke</b:First>
          </b:Person>
          <b:Person>
            <b:Last>Hofstede </b:Last>
            <b:First>Geert</b:First>
          </b:Person>
        </b:NameList>
      </b:Author>
    </b:Author>
    <b:JournalName> Journal of International Consumer Marketing</b:JournalName>
    <b:Pages>181-192</b:Pages>
    <b:Volume>23</b:Volume>
    <b:RefOrder>2</b:RefOrder>
  </b:Source>
  <b:Source>
    <b:Tag>Man11</b:Tag>
    <b:SourceType>JournalArticle</b:SourceType>
    <b:Guid>{F187D626-003F-496F-96F2-262B7E8D54E2}</b:Guid>
    <b:Author>
      <b:Author>
        <b:NameList>
          <b:Person>
            <b:Last>Manrai</b:Last>
            <b:First>Lalita</b:First>
          </b:Person>
          <b:Person>
            <b:Last>Manrai</b:Last>
            <b:First>Ajay</b:First>
          </b:Person>
        </b:NameList>
      </b:Author>
    </b:Author>
    <b:Title>Hofstede's Cultural Dimensions and Tourist Behaviour:A Review and Conceptual Framework</b:Title>
    <b:JournalName>Journal of Economics, Finance and Administrative Science</b:JournalName>
    <b:Year>2011</b:Year>
    <b:Pages>26</b:Pages>
    <b:Volume>16</b:Volume>
    <b:Issue>31</b:Issue>
    <b:RefOrder>1</b:RefOrder>
  </b:Source>
  <b:Source>
    <b:Tag>Gob18</b:Tag>
    <b:SourceType>InternetSite</b:SourceType>
    <b:Guid>{18F78363-3854-4B18-B6C9-39DEFFB59656}</b:Guid>
    <b:Title>Gobinder Gill - Diversity Works</b:Title>
    <b:Year>2018</b:Year>
    <b:Author>
      <b:Author>
        <b:NameList>
          <b:Person>
            <b:Last>Gill</b:Last>
            <b:First>Gobinder</b:First>
          </b:Person>
        </b:NameList>
      </b:Author>
    </b:Author>
    <b:YearAccessed>2018</b:YearAccessed>
    <b:MonthAccessed>November </b:MonthAccessed>
    <b:DayAccessed>23</b:DayAccessed>
    <b:URL>https://www.gobindergill.com/knowing-other-cultures-is-important-in-businesspersonal-dealings/</b:URL>
    <b:RefOrder>3</b:RefOrder>
  </b:Source>
  <b:Source>
    <b:Tag>Ayc14</b:Tag>
    <b:SourceType>Book</b:SourceType>
    <b:Guid>{7408D2B5-5C22-4911-BC68-B72FB9AC269F}</b:Guid>
    <b:Author>
      <b:Author>
        <b:NameList>
          <b:Person>
            <b:Last>Aycan</b:Last>
            <b:First>Zeynep</b:First>
          </b:Person>
          <b:Person>
            <b:Last>Kanungo</b:Last>
            <b:First>Rabindra Nath</b:First>
          </b:Person>
          <b:Person>
            <b:Last>Mendonca</b:Last>
            <b:First>Manuel</b:First>
          </b:Person>
        </b:NameList>
      </b:Author>
    </b:Author>
    <b:Title>Organizations and Management in Cross-Cultural Context</b:Title>
    <b:Year>2014</b:Year>
    <b:City>London</b:City>
    <b:Publisher>Sage</b:Publisher>
    <b:Edition>2nd</b:Edition>
    <b:RefOrder>4</b:RefOrder>
  </b:Source>
  <b:Source>
    <b:Tag>Hof84</b:Tag>
    <b:SourceType>JournalArticle</b:SourceType>
    <b:Guid>{799D85A0-2B35-4499-B945-CDE30418F3FB}</b:Guid>
    <b:Author>
      <b:Author>
        <b:NameList>
          <b:Person>
            <b:Last>Hofstede</b:Last>
            <b:First>Geert</b:First>
          </b:Person>
          <b:Person>
            <b:Last>Bond</b:Last>
            <b:First>Michael H.</b:First>
          </b:Person>
        </b:NameList>
      </b:Author>
    </b:Author>
    <b:Title>Hofstede's Culture Dimensions„: An independent validation using Rokeach's value survey</b:Title>
    <b:JournalName>Journal of Cross-Cultural Psychology</b:JournalName>
    <b:Year>1984</b:Year>
    <b:Pages>15</b:Pages>
    <b:Volume>4</b:Volume>
    <b:Issue>417-433</b:Issue>
    <b:RefOrder>8</b:RefOrder>
  </b:Source>
  <b:Source>
    <b:Tag>Hof11</b:Tag>
    <b:SourceType>JournalArticle</b:SourceType>
    <b:Guid>{70092A97-31DC-4F50-9A90-FF7C37B5EE92}</b:Guid>
    <b:Title>Dimensionalizing Cultures: The Hofstede Model in Context</b:Title>
    <b:JournalName>Online readings in Psychology and Culture</b:JournalName>
    <b:Year>2011</b:Year>
    <b:Pages>8</b:Pages>
    <b:Volume>2</b:Volume>
    <b:Issue>1</b:Issue>
    <b:Author>
      <b:Author>
        <b:NameList>
          <b:Person>
            <b:Last>Hofstede</b:Last>
            <b:First>Geert</b:First>
          </b:Person>
        </b:NameList>
      </b:Author>
    </b:Author>
    <b:Publisher>Online reading in Psychology and Culture</b:Publisher>
    <b:RefOrder>9</b:RefOrder>
  </b:Source>
  <b:Source>
    <b:Tag>Car18</b:Tag>
    <b:SourceType>InternetSite</b:SourceType>
    <b:Guid>{5835E493-D49A-4084-A678-0DE97113A5E5}</b:Guid>
    <b:Title>Carla.umn.edu</b:Title>
    <b:Year>2018</b:Year>
    <b:YearAccessed>2018</b:YearAccessed>
    <b:MonthAccessed>November</b:MonthAccessed>
    <b:DayAccessed>23</b:DayAccessed>
    <b:URL>http://carla.umn.edu/culture/definitions.html</b:URL>
    <b:Author>
      <b:Author>
        <b:NameList>
          <b:Person>
            <b:Last>Carla.umn.edu</b:Last>
          </b:Person>
        </b:NameList>
      </b:Author>
    </b:Author>
    <b:RefOrder>6</b:RefOrder>
  </b:Source>
  <b:Source>
    <b:Tag>Hof10</b:Tag>
    <b:SourceType>JournalArticle</b:SourceType>
    <b:Guid>{2AD63B0F-A310-4B9F-B9CF-5BA05E7BDD60}</b:Guid>
    <b:Title>The GLOBE debate: Back to relevance</b:Title>
    <b:Year>2010</b:Year>
    <b:Author>
      <b:Author>
        <b:NameList>
          <b:Person>
            <b:Last>Hofstede</b:Last>
            <b:First>Geert</b:First>
          </b:Person>
        </b:NameList>
      </b:Author>
    </b:Author>
    <b:JournalName>Journal of International Business Studies</b:JournalName>
    <b:Pages>1339-1346</b:Pages>
    <b:Volume>41</b:Volume>
    <b:Issue>8</b:Issue>
    <b:RefOrder>5</b:RefOrder>
  </b:Source>
  <b:Source>
    <b:Tag>Kha13</b:Tag>
    <b:SourceType>JournalArticle</b:SourceType>
    <b:Guid>{88A23259-13F2-4E7D-BA8A-74DBCB18AFF6}</b:Guid>
    <b:Author>
      <b:Author>
        <b:NameList>
          <b:Person>
            <b:Last>Khairullah</b:Last>
            <b:First>Zahid</b:First>
          </b:Person>
          <b:Person>
            <b:Last>Khairullah</b:Last>
            <b:First>Durriya</b:First>
          </b:Person>
        </b:NameList>
      </b:Author>
    </b:Author>
    <b:Title>Cultural values and Decision- making in China</b:Title>
    <b:JournalName>International Journal of Business, Humanities and Technology</b:JournalName>
    <b:Year>2013</b:Year>
    <b:Pages>7</b:Pages>
    <b:Volume>3</b:Volume>
    <b:Issue>2</b:Issue>
    <b:RefOrder>10</b:RefOrder>
  </b:Source>
  <b:Source>
    <b:Tag>Bus18</b:Tag>
    <b:SourceType>InternetSite</b:SourceType>
    <b:Guid>{3F6844AE-DEDA-4950-9C29-92D0E098256C}</b:Guid>
    <b:Title>Business Etiquette and Culture in Dubai</b:Title>
    <b:Year>2018</b:Year>
    <b:Author>
      <b:Author>
        <b:NameList>
          <b:Person>
            <b:Last>Visitdubai.com</b:Last>
          </b:Person>
        </b:NameList>
      </b:Author>
    </b:Author>
    <b:YearAccessed>2018</b:YearAccessed>
    <b:MonthAccessed>November</b:MonthAccessed>
    <b:DayAccessed>23</b:DayAccessed>
    <b:URL>https://www.visitdubai.com/en/business-in-dubai/grow-your-business/setting-up/business-culture?fbclid=IwAR0S1V6csG53jMeNmaO_XunizfmVzRH6E1AhFrqUNPK_wC</b:URL>
    <b:RefOrder>12</b:RefOrder>
  </b:Source>
  <b:Source>
    <b:Tag>Com18</b:Tag>
    <b:SourceType>InternetSite</b:SourceType>
    <b:Guid>{23A24868-30AB-423B-A3B5-B4000F75D8E8}</b:Guid>
    <b:Author>
      <b:Author>
        <b:NameList>
          <b:Person>
            <b:Last>Insights</b:Last>
            <b:First>Hofstede</b:First>
          </b:Person>
        </b:NameList>
      </b:Author>
    </b:Author>
    <b:Title>Hofstede Insights</b:Title>
    <b:Year>2018</b:Year>
    <b:YearAccessed>2018</b:YearAccessed>
    <b:MonthAccessed>November</b:MonthAccessed>
    <b:DayAccessed>23</b:DayAccessed>
    <b:URL>https://www.hofstede-insights.com/product/compare-countries/</b:URL>
    <b:RefOrder>11</b:RefOrder>
  </b:Source>
  <b:Source>
    <b:Tag>Hof01</b:Tag>
    <b:SourceType>Book</b:SourceType>
    <b:Guid>{A133BE48-E832-479D-9CB8-8EFB81205CF7}</b:Guid>
    <b:Title>Culture’s Consequences: Comparing Values, Behaviors, Institutions, and Organizations Across Nations</b:Title>
    <b:Year>2001</b:Year>
    <b:Author>
      <b:Author>
        <b:NameList>
          <b:Person>
            <b:Last>Hofstede</b:Last>
            <b:First>Geert</b:First>
          </b:Person>
        </b:NameList>
      </b:Author>
    </b:Author>
    <b:Publisher>Sage publications</b:Publisher>
    <b:Edition>2nd</b:Edition>
    <b:RefOrder>7</b:RefOrder>
  </b:Source>
</b:Sources>
</file>

<file path=customXml/itemProps1.xml><?xml version="1.0" encoding="utf-8"?>
<ds:datastoreItem xmlns:ds="http://schemas.openxmlformats.org/officeDocument/2006/customXml" ds:itemID="{BFE4374A-D04D-4AAD-A969-9076A9155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746</TotalTime>
  <Pages>13</Pages>
  <Words>1758</Words>
  <Characters>10021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Intercultural communications</vt:lpstr>
    </vt:vector>
  </TitlesOfParts>
  <Company/>
  <LinksUpToDate>false</LinksUpToDate>
  <CharactersWithSpaces>11756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Intercultural communications</dc:title>
  <dc:subject>When in Dubai or Beijing</dc:subject>
  <dc:creator>alex</dc:creator>
  <cp:keywords/>
  <dc:description/>
  <cp:lastModifiedBy>alex</cp:lastModifiedBy>
  <cp:revision>20</cp:revision>
  <dcterms:created xsi:type="dcterms:W3CDTF">2018-11-22T15:07:00Z</dcterms:created>
  <dcterms:modified xsi:type="dcterms:W3CDTF">2018-11-24T18:46:00Z</dcterms:modified>
</cp:coreProperties>
</file>