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9B0C11C" wp14:paraId="312DFF51" wp14:textId="40B0C835">
      <w:pPr>
        <w:jc w:val="center"/>
        <w:rPr>
          <w:noProof w:val="0"/>
          <w:lang w:val="en-GB"/>
        </w:rPr>
      </w:pPr>
      <w:r w:rsidRPr="09B0C11C" w:rsidR="5E316CE4">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Live Events – Health and Safety</w:t>
      </w:r>
    </w:p>
    <w:p xmlns:wp14="http://schemas.microsoft.com/office/word/2010/wordml" w:rsidP="09B0C11C" wp14:paraId="42774871" wp14:textId="25634C18">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353444470" w:id="663300202"/>
      <w:bookmarkStart w:name="_Toc388656273" w:id="1479016131"/>
      <w:r w:rsidRPr="09B0C11C" w:rsidR="5E316CE4">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Event Overview</w:t>
      </w:r>
      <w:bookmarkEnd w:id="663300202"/>
      <w:bookmarkEnd w:id="1479016131"/>
    </w:p>
    <w:p xmlns:wp14="http://schemas.microsoft.com/office/word/2010/wordml" w:rsidP="09B0C11C" wp14:paraId="1B21DFE5" wp14:textId="564351C3">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1"/>
          <w:bCs w:val="1"/>
          <w:i w:val="0"/>
          <w:iCs w:val="0"/>
          <w:caps w:val="0"/>
          <w:smallCaps w:val="0"/>
          <w:noProof w:val="0"/>
          <w:color w:val="000000" w:themeColor="text1" w:themeTint="FF" w:themeShade="FF"/>
          <w:sz w:val="24"/>
          <w:szCs w:val="24"/>
          <w:lang w:val="en-GB"/>
        </w:rPr>
        <w:t xml:space="preserve">Event Name: </w:t>
      </w: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Health &amp; Wellness Fayre</w:t>
      </w:r>
    </w:p>
    <w:p xmlns:wp14="http://schemas.microsoft.com/office/word/2010/wordml" w:rsidP="09B0C11C" wp14:paraId="69E43287" wp14:textId="7FCEA7ED">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1"/>
          <w:bCs w:val="1"/>
          <w:i w:val="0"/>
          <w:iCs w:val="0"/>
          <w:caps w:val="0"/>
          <w:smallCaps w:val="0"/>
          <w:noProof w:val="0"/>
          <w:color w:val="000000" w:themeColor="text1" w:themeTint="FF" w:themeShade="FF"/>
          <w:sz w:val="24"/>
          <w:szCs w:val="24"/>
          <w:lang w:val="en-GB"/>
        </w:rPr>
        <w:t xml:space="preserve">Concept and Theme: </w:t>
      </w: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 xml:space="preserve">Health &amp; wellness </w:t>
      </w:r>
    </w:p>
    <w:p xmlns:wp14="http://schemas.microsoft.com/office/word/2010/wordml" w:rsidP="09B0C11C" wp14:paraId="6E9A6AD2" wp14:textId="465DD547">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1"/>
          <w:bCs w:val="1"/>
          <w:i w:val="0"/>
          <w:iCs w:val="0"/>
          <w:caps w:val="0"/>
          <w:smallCaps w:val="0"/>
          <w:noProof w:val="0"/>
          <w:color w:val="000000" w:themeColor="text1" w:themeTint="FF" w:themeShade="FF"/>
          <w:sz w:val="24"/>
          <w:szCs w:val="24"/>
          <w:lang w:val="en-GB"/>
        </w:rPr>
        <w:t xml:space="preserve">Event Type: </w:t>
      </w: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Workshops</w:t>
      </w:r>
    </w:p>
    <w:p xmlns:wp14="http://schemas.microsoft.com/office/word/2010/wordml" w:rsidP="09B0C11C" wp14:paraId="00FE7F5A" wp14:textId="3AE391F4">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1"/>
          <w:bCs w:val="1"/>
          <w:i w:val="0"/>
          <w:iCs w:val="0"/>
          <w:caps w:val="0"/>
          <w:smallCaps w:val="0"/>
          <w:noProof w:val="0"/>
          <w:color w:val="000000" w:themeColor="text1" w:themeTint="FF" w:themeShade="FF"/>
          <w:sz w:val="24"/>
          <w:szCs w:val="24"/>
          <w:lang w:val="en-GB"/>
        </w:rPr>
        <w:t>Location:</w:t>
      </w: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 xml:space="preserve"> UWTSD SA1 Waterfront Campus, IQ Building</w:t>
      </w:r>
    </w:p>
    <w:p xmlns:wp14="http://schemas.microsoft.com/office/word/2010/wordml" w:rsidP="09B0C11C" wp14:paraId="2D9D7624" wp14:textId="3FCB159B">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1"/>
          <w:bCs w:val="1"/>
          <w:i w:val="0"/>
          <w:iCs w:val="0"/>
          <w:caps w:val="0"/>
          <w:smallCaps w:val="0"/>
          <w:noProof w:val="0"/>
          <w:color w:val="000000" w:themeColor="text1" w:themeTint="FF" w:themeShade="FF"/>
          <w:sz w:val="24"/>
          <w:szCs w:val="24"/>
          <w:lang w:val="en-GB"/>
        </w:rPr>
        <w:t xml:space="preserve">Target Audience: </w:t>
      </w: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General public</w:t>
      </w:r>
    </w:p>
    <w:p xmlns:wp14="http://schemas.microsoft.com/office/word/2010/wordml" w:rsidP="09B0C11C" wp14:paraId="7407B9A9" wp14:textId="15E45A23">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1"/>
          <w:bCs w:val="1"/>
          <w:i w:val="0"/>
          <w:iCs w:val="0"/>
          <w:caps w:val="0"/>
          <w:smallCaps w:val="0"/>
          <w:noProof w:val="0"/>
          <w:color w:val="000000" w:themeColor="text1" w:themeTint="FF" w:themeShade="FF"/>
          <w:sz w:val="24"/>
          <w:szCs w:val="24"/>
          <w:lang w:val="en-GB"/>
        </w:rPr>
        <w:t>Date: 17/03/2026</w:t>
      </w:r>
    </w:p>
    <w:p xmlns:wp14="http://schemas.microsoft.com/office/word/2010/wordml" w:rsidP="09B0C11C" wp14:paraId="52E8F645" wp14:textId="64841ECA">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1"/>
          <w:bCs w:val="1"/>
          <w:i w:val="0"/>
          <w:iCs w:val="0"/>
          <w:caps w:val="0"/>
          <w:smallCaps w:val="0"/>
          <w:noProof w:val="0"/>
          <w:color w:val="000000" w:themeColor="text1" w:themeTint="FF" w:themeShade="FF"/>
          <w:sz w:val="24"/>
          <w:szCs w:val="24"/>
          <w:lang w:val="en-GB"/>
        </w:rPr>
        <w:t>Start/End Time: 10am-4pm</w:t>
      </w:r>
    </w:p>
    <w:p xmlns:wp14="http://schemas.microsoft.com/office/word/2010/wordml" w:rsidP="09B0C11C" wp14:paraId="77BB7A31" wp14:textId="4ECBF744">
      <w:pPr>
        <w:pStyle w:val="Heading1"/>
        <w:keepNext w:val="1"/>
        <w:keepLines w:val="1"/>
        <w:spacing w:before="360" w:beforeAutospacing="off" w:after="80" w:afterAutospacing="off" w:line="279" w:lineRule="auto"/>
        <w:ind w:left="0" w:right="0"/>
        <w:jc w:val="left"/>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478845790" w:id="710731180"/>
      <w:bookmarkStart w:name="_Toc1024713956" w:id="1194090308"/>
      <w:r w:rsidRPr="09B0C11C" w:rsidR="5E316CE4">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Itinerary</w:t>
      </w:r>
      <w:bookmarkEnd w:id="710731180"/>
      <w:bookmarkEnd w:id="1194090308"/>
    </w:p>
    <w:p xmlns:wp14="http://schemas.microsoft.com/office/word/2010/wordml" w:rsidP="09B0C11C" wp14:paraId="7CB05322" wp14:textId="63E7F35F">
      <w:pPr>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8am – Arrive at venue to help vendors bring stuff in and begin set up and decorations</w:t>
      </w:r>
    </w:p>
    <w:p xmlns:wp14="http://schemas.microsoft.com/office/word/2010/wordml" w:rsidP="09B0C11C" wp14:paraId="5F29B41B" wp14:textId="7A900C2A">
      <w:pPr>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9am – Aim to finalise decorations</w:t>
      </w:r>
    </w:p>
    <w:p xmlns:wp14="http://schemas.microsoft.com/office/word/2010/wordml" w:rsidP="09B0C11C" wp14:paraId="5332C533" wp14:textId="2D766A8C">
      <w:pPr>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9:30 – Morning brief</w:t>
      </w:r>
    </w:p>
    <w:p xmlns:wp14="http://schemas.microsoft.com/office/word/2010/wordml" w:rsidP="09B0C11C" wp14:paraId="000BF4ED" wp14:textId="45694FAF">
      <w:pPr>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10am – Event starts (vendors available from 10am-4pm)</w:t>
      </w:r>
    </w:p>
    <w:p xmlns:wp14="http://schemas.microsoft.com/office/word/2010/wordml" w:rsidP="09B0C11C" wp14:paraId="43D7FB4D" wp14:textId="1F03AD17">
      <w:pPr>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12pm-12:30pm – Raffle draw</w:t>
      </w:r>
    </w:p>
    <w:p xmlns:wp14="http://schemas.microsoft.com/office/word/2010/wordml" w:rsidP="09B0C11C" wp14:paraId="5297EADC" wp14:textId="4DF980DF">
      <w:pPr>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1pm-2pm – Qi gong class in the immersive room</w:t>
      </w:r>
    </w:p>
    <w:p xmlns:wp14="http://schemas.microsoft.com/office/word/2010/wordml" w:rsidP="09B0C11C" wp14:paraId="35CA2DD4" wp14:textId="775D73D8">
      <w:pPr>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2pm-2:30pm – Susannah Hollett Crystals class in immersive room</w:t>
      </w:r>
    </w:p>
    <w:p xmlns:wp14="http://schemas.microsoft.com/office/word/2010/wordml" w:rsidP="09B0C11C" wp14:paraId="7C397006" wp14:textId="1548BC5D">
      <w:pPr>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2:30-3pm – MTA pilates class in immersive room</w:t>
      </w:r>
    </w:p>
    <w:p xmlns:wp14="http://schemas.microsoft.com/office/word/2010/wordml" w:rsidP="09B0C11C" wp14:paraId="7249F4C7" wp14:textId="28E97A38">
      <w:pPr>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3pm-3:30pm – Jemma Joel life coaching class in immersive room</w:t>
      </w:r>
    </w:p>
    <w:p xmlns:wp14="http://schemas.microsoft.com/office/word/2010/wordml" w:rsidP="09B0C11C" wp14:paraId="4A15D16D" wp14:textId="40DDA609">
      <w:pPr>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3:30pm-4:30pm – Ian Standen yoga class in immersive room</w:t>
      </w:r>
    </w:p>
    <w:p xmlns:wp14="http://schemas.microsoft.com/office/word/2010/wordml" w:rsidP="09B0C11C" wp14:paraId="5D9F7D7C" wp14:textId="253C0D93">
      <w:pPr>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4:30pm-5pm – Event clean-up</w:t>
      </w:r>
    </w:p>
    <w:p xmlns:wp14="http://schemas.microsoft.com/office/word/2010/wordml" w:rsidP="09B0C11C" wp14:paraId="35517C42" wp14:textId="58BFB129">
      <w:pPr>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5pm – Event debrief</w:t>
      </w:r>
    </w:p>
    <w:p xmlns:wp14="http://schemas.microsoft.com/office/word/2010/wordml" w:rsidP="09B0C11C" wp14:paraId="670E0F2E" wp14:textId="1B563294">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2128656409" w:id="69921442"/>
      <w:bookmarkStart w:name="_Toc1900257303" w:id="21004143"/>
      <w:r w:rsidRPr="09B0C11C" w:rsidR="5E316CE4">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Aims and Objectives</w:t>
      </w:r>
      <w:bookmarkEnd w:id="69921442"/>
      <w:bookmarkEnd w:id="21004143"/>
    </w:p>
    <w:p xmlns:wp14="http://schemas.microsoft.com/office/word/2010/wordml" w:rsidP="09B0C11C" wp14:paraId="2BB88578" wp14:textId="4599AE6C">
      <w:pPr>
        <w:spacing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 xml:space="preserve">Overall Aim: Health and wellness event to foster improved mental and physical well-being by providing workshops, such as yoga, mindfulness, and nutrition education. </w:t>
      </w:r>
    </w:p>
    <w:p xmlns:wp14="http://schemas.microsoft.com/office/word/2010/wordml" w:rsidP="09B0C11C" wp14:paraId="459317E3" wp14:textId="26D7ADF5">
      <w:pPr>
        <w:spacing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Objectives:</w:t>
      </w:r>
    </w:p>
    <w:p xmlns:wp14="http://schemas.microsoft.com/office/word/2010/wordml" w:rsidP="09B0C11C" wp14:paraId="199D0C3F" wp14:textId="4A7E0A1E">
      <w:pPr>
        <w:pStyle w:val="ListParagraph"/>
        <w:numPr>
          <w:ilvl w:val="0"/>
          <w:numId w:val="1"/>
        </w:numPr>
        <w:spacing w:before="0" w:beforeAutospacing="off" w:after="160" w:afterAutospacing="off" w:line="240"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Promote health and wellbeing awareness</w:t>
      </w:r>
    </w:p>
    <w:p xmlns:wp14="http://schemas.microsoft.com/office/word/2010/wordml" w:rsidP="09B0C11C" wp14:paraId="1C7D4F54" wp14:textId="1DEDE2DC">
      <w:pPr>
        <w:pStyle w:val="ListParagraph"/>
        <w:numPr>
          <w:ilvl w:val="0"/>
          <w:numId w:val="1"/>
        </w:numPr>
        <w:spacing w:before="0" w:beforeAutospacing="off" w:after="160" w:afterAutospacing="off" w:line="240"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Encourage healthier lifestyle choices</w:t>
      </w:r>
    </w:p>
    <w:p xmlns:wp14="http://schemas.microsoft.com/office/word/2010/wordml" w:rsidP="09B0C11C" wp14:paraId="7A5F7A1A" wp14:textId="5D84851F">
      <w:pPr>
        <w:pStyle w:val="ListParagraph"/>
        <w:numPr>
          <w:ilvl w:val="0"/>
          <w:numId w:val="1"/>
        </w:numPr>
        <w:spacing w:before="0" w:beforeAutospacing="off" w:after="160" w:afterAutospacing="off" w:line="240"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Generate profit</w:t>
      </w:r>
    </w:p>
    <w:p xmlns:wp14="http://schemas.microsoft.com/office/word/2010/wordml" w:rsidP="09B0C11C" wp14:paraId="5C59E43E" wp14:textId="0BA5D7FC">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2129737992" w:id="651613368"/>
      <w:bookmarkStart w:name="_Toc1293675386" w:id="983053038"/>
      <w:r w:rsidRPr="09B0C11C" w:rsidR="5E316CE4">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Division and Work Responsibilities</w:t>
      </w:r>
      <w:bookmarkEnd w:id="651613368"/>
      <w:bookmarkEnd w:id="983053038"/>
    </w:p>
    <w:p xmlns:wp14="http://schemas.microsoft.com/office/word/2010/wordml" w:rsidP="09B0C11C" wp14:paraId="1E5B006F" wp14:textId="0BD3670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09B0C11C" w:rsidR="5E316CE4">
        <w:rPr>
          <w:rFonts w:ascii="Calibri" w:hAnsi="Calibri" w:eastAsia="Calibri" w:cs="Calibri"/>
          <w:b w:val="1"/>
          <w:bCs w:val="1"/>
          <w:i w:val="0"/>
          <w:iCs w:val="0"/>
          <w:caps w:val="0"/>
          <w:smallCaps w:val="0"/>
          <w:noProof w:val="0"/>
          <w:color w:val="000000" w:themeColor="text1" w:themeTint="FF" w:themeShade="FF"/>
          <w:sz w:val="24"/>
          <w:szCs w:val="24"/>
          <w:lang w:val="en-GB"/>
        </w:rPr>
        <w:t>Team Roles</w:t>
      </w:r>
    </w:p>
    <w:p xmlns:wp14="http://schemas.microsoft.com/office/word/2010/wordml" w:rsidP="09B0C11C" wp14:paraId="1E098BA8" wp14:textId="4622004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09B0C11C" w:rsidR="5E316CE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Andrew: </w:t>
      </w:r>
      <w:r w:rsidRPr="09B0C11C" w:rsidR="5E316CE4">
        <w:rPr>
          <w:rFonts w:ascii="Calibri" w:hAnsi="Calibri" w:eastAsia="Calibri" w:cs="Calibri"/>
          <w:b w:val="0"/>
          <w:bCs w:val="0"/>
          <w:i w:val="0"/>
          <w:iCs w:val="0"/>
          <w:caps w:val="0"/>
          <w:smallCaps w:val="0"/>
          <w:noProof w:val="0"/>
          <w:color w:val="000000" w:themeColor="text1" w:themeTint="FF" w:themeShade="FF"/>
          <w:sz w:val="24"/>
          <w:szCs w:val="24"/>
          <w:lang w:val="en-GB"/>
        </w:rPr>
        <w:t>Health and Safety/Operations Manager</w:t>
      </w:r>
    </w:p>
    <w:p xmlns:wp14="http://schemas.microsoft.com/office/word/2010/wordml" w:rsidP="09B0C11C" wp14:paraId="3228F650" wp14:textId="66A257A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09B0C11C" w:rsidR="5E316CE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Alyssa: </w:t>
      </w:r>
      <w:r w:rsidRPr="09B0C11C" w:rsidR="5E316CE4">
        <w:rPr>
          <w:rFonts w:ascii="Calibri" w:hAnsi="Calibri" w:eastAsia="Calibri" w:cs="Calibri"/>
          <w:b w:val="0"/>
          <w:bCs w:val="0"/>
          <w:i w:val="0"/>
          <w:iCs w:val="0"/>
          <w:caps w:val="0"/>
          <w:smallCaps w:val="0"/>
          <w:noProof w:val="0"/>
          <w:color w:val="000000" w:themeColor="text1" w:themeTint="FF" w:themeShade="FF"/>
          <w:sz w:val="24"/>
          <w:szCs w:val="24"/>
          <w:lang w:val="en-GB"/>
        </w:rPr>
        <w:t>Decorations</w:t>
      </w:r>
    </w:p>
    <w:p xmlns:wp14="http://schemas.microsoft.com/office/word/2010/wordml" w:rsidP="09B0C11C" wp14:paraId="3C0FB18B" wp14:textId="46A1163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09B0C11C" w:rsidR="5E316CE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Nia: </w:t>
      </w:r>
      <w:r w:rsidRPr="09B0C11C" w:rsidR="5E316CE4">
        <w:rPr>
          <w:rFonts w:ascii="Calibri" w:hAnsi="Calibri" w:eastAsia="Calibri" w:cs="Calibri"/>
          <w:b w:val="0"/>
          <w:bCs w:val="0"/>
          <w:i w:val="0"/>
          <w:iCs w:val="0"/>
          <w:caps w:val="0"/>
          <w:smallCaps w:val="0"/>
          <w:noProof w:val="0"/>
          <w:color w:val="000000" w:themeColor="text1" w:themeTint="FF" w:themeShade="FF"/>
          <w:sz w:val="24"/>
          <w:szCs w:val="24"/>
          <w:lang w:val="en-GB"/>
        </w:rPr>
        <w:t>Operations Manager</w:t>
      </w:r>
    </w:p>
    <w:p xmlns:wp14="http://schemas.microsoft.com/office/word/2010/wordml" w:rsidP="09B0C11C" wp14:paraId="76CFF200" wp14:textId="6EDEE5A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09B0C11C" w:rsidR="5E316CE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Sophia: </w:t>
      </w:r>
      <w:r w:rsidRPr="09B0C11C" w:rsidR="5E316CE4">
        <w:rPr>
          <w:rFonts w:ascii="Calibri" w:hAnsi="Calibri" w:eastAsia="Calibri" w:cs="Calibri"/>
          <w:b w:val="0"/>
          <w:bCs w:val="0"/>
          <w:i w:val="0"/>
          <w:iCs w:val="0"/>
          <w:caps w:val="0"/>
          <w:smallCaps w:val="0"/>
          <w:noProof w:val="0"/>
          <w:color w:val="000000" w:themeColor="text1" w:themeTint="FF" w:themeShade="FF"/>
          <w:sz w:val="24"/>
          <w:szCs w:val="24"/>
          <w:lang w:val="en-GB"/>
        </w:rPr>
        <w:t>Marketing</w:t>
      </w:r>
    </w:p>
    <w:p xmlns:wp14="http://schemas.microsoft.com/office/word/2010/wordml" w:rsidP="09B0C11C" wp14:paraId="36868F0A" wp14:textId="4B3ECA3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09B0C11C" w:rsidR="5E316CE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Tyler: </w:t>
      </w:r>
      <w:r w:rsidRPr="09B0C11C" w:rsidR="5E316CE4">
        <w:rPr>
          <w:rFonts w:ascii="Calibri" w:hAnsi="Calibri" w:eastAsia="Calibri" w:cs="Calibri"/>
          <w:b w:val="0"/>
          <w:bCs w:val="0"/>
          <w:i w:val="0"/>
          <w:iCs w:val="0"/>
          <w:caps w:val="0"/>
          <w:smallCaps w:val="0"/>
          <w:noProof w:val="0"/>
          <w:color w:val="000000" w:themeColor="text1" w:themeTint="FF" w:themeShade="FF"/>
          <w:sz w:val="24"/>
          <w:szCs w:val="24"/>
          <w:lang w:val="en-GB"/>
        </w:rPr>
        <w:t>Finance</w:t>
      </w:r>
    </w:p>
    <w:p xmlns:wp14="http://schemas.microsoft.com/office/word/2010/wordml" w:rsidP="09B0C11C" wp14:paraId="1EA4217C" wp14:textId="7B5CF368">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512217860" w:id="906606230"/>
      <w:bookmarkStart w:name="_Toc185417466" w:id="425400402"/>
      <w:r w:rsidRPr="09B0C11C" w:rsidR="5E316CE4">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Key Areas of Managing Event Operations</w:t>
      </w:r>
      <w:bookmarkEnd w:id="906606230"/>
      <w:bookmarkEnd w:id="425400402"/>
    </w:p>
    <w:p xmlns:wp14="http://schemas.microsoft.com/office/word/2010/wordml" w:rsidP="09B0C11C" wp14:paraId="346D08EE" wp14:textId="36898E97">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9B0C11C" w:rsidR="5E316CE4">
        <w:rPr>
          <w:rFonts w:ascii="Arial" w:hAnsi="Arial" w:eastAsia="Arial" w:cs="Arial"/>
          <w:b w:val="1"/>
          <w:bCs w:val="1"/>
          <w:i w:val="0"/>
          <w:iCs w:val="0"/>
          <w:caps w:val="0"/>
          <w:smallCaps w:val="0"/>
          <w:noProof w:val="0"/>
          <w:color w:val="000000" w:themeColor="text1" w:themeTint="FF" w:themeShade="FF"/>
          <w:sz w:val="24"/>
          <w:szCs w:val="24"/>
          <w:lang w:val="en-GB"/>
        </w:rPr>
        <w:t>Staff Rota</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000"/>
        <w:gridCol w:w="3000"/>
        <w:gridCol w:w="3000"/>
      </w:tblGrid>
      <w:tr w:rsidR="09B0C11C" w:rsidTr="09B0C11C" w14:paraId="795FFA8C">
        <w:trPr>
          <w:trHeight w:val="300"/>
        </w:trPr>
        <w:tc>
          <w:tcPr>
            <w:tcW w:w="3000" w:type="dxa"/>
            <w:tcBorders>
              <w:top w:val="single" w:sz="6"/>
              <w:left w:val="single" w:sz="6"/>
            </w:tcBorders>
            <w:tcMar>
              <w:left w:w="105" w:type="dxa"/>
              <w:right w:w="105" w:type="dxa"/>
            </w:tcMar>
            <w:vAlign w:val="top"/>
          </w:tcPr>
          <w:p w:rsidR="09B0C11C" w:rsidP="09B0C11C" w:rsidRDefault="09B0C11C" w14:paraId="65917729" w14:textId="602836BC">
            <w:pPr>
              <w:rPr>
                <w:rFonts w:ascii="Arial" w:hAnsi="Arial" w:eastAsia="Arial" w:cs="Arial"/>
                <w:b w:val="0"/>
                <w:bCs w:val="0"/>
                <w:i w:val="0"/>
                <w:iCs w:val="0"/>
                <w:sz w:val="24"/>
                <w:szCs w:val="24"/>
                <w:lang w:val="en-GB"/>
              </w:rPr>
            </w:pPr>
            <w:r w:rsidRPr="09B0C11C" w:rsidR="09B0C11C">
              <w:rPr>
                <w:rFonts w:ascii="Arial" w:hAnsi="Arial" w:eastAsia="Arial" w:cs="Arial"/>
                <w:b w:val="1"/>
                <w:bCs w:val="1"/>
                <w:i w:val="0"/>
                <w:iCs w:val="0"/>
                <w:sz w:val="24"/>
                <w:szCs w:val="24"/>
                <w:lang w:val="en-GB"/>
              </w:rPr>
              <w:t>Staff</w:t>
            </w:r>
          </w:p>
        </w:tc>
        <w:tc>
          <w:tcPr>
            <w:tcW w:w="3000" w:type="dxa"/>
            <w:tcBorders>
              <w:top w:val="single" w:sz="6"/>
            </w:tcBorders>
            <w:tcMar>
              <w:left w:w="105" w:type="dxa"/>
              <w:right w:w="105" w:type="dxa"/>
            </w:tcMar>
            <w:vAlign w:val="top"/>
          </w:tcPr>
          <w:p w:rsidR="09B0C11C" w:rsidP="09B0C11C" w:rsidRDefault="09B0C11C" w14:paraId="379E0F50" w14:textId="12FC69AB">
            <w:pPr>
              <w:rPr>
                <w:rFonts w:ascii="Arial" w:hAnsi="Arial" w:eastAsia="Arial" w:cs="Arial"/>
                <w:b w:val="0"/>
                <w:bCs w:val="0"/>
                <w:i w:val="0"/>
                <w:iCs w:val="0"/>
                <w:sz w:val="24"/>
                <w:szCs w:val="24"/>
                <w:lang w:val="en-GB"/>
              </w:rPr>
            </w:pPr>
            <w:r w:rsidRPr="09B0C11C" w:rsidR="09B0C11C">
              <w:rPr>
                <w:rFonts w:ascii="Arial" w:hAnsi="Arial" w:eastAsia="Arial" w:cs="Arial"/>
                <w:b w:val="1"/>
                <w:bCs w:val="1"/>
                <w:i w:val="0"/>
                <w:iCs w:val="0"/>
                <w:sz w:val="24"/>
                <w:szCs w:val="24"/>
                <w:lang w:val="en-GB"/>
              </w:rPr>
              <w:t>Jobs</w:t>
            </w:r>
          </w:p>
        </w:tc>
        <w:tc>
          <w:tcPr>
            <w:tcW w:w="3000" w:type="dxa"/>
            <w:tcBorders>
              <w:top w:val="single" w:sz="6"/>
              <w:right w:val="single" w:sz="6"/>
            </w:tcBorders>
            <w:tcMar>
              <w:left w:w="105" w:type="dxa"/>
              <w:right w:w="105" w:type="dxa"/>
            </w:tcMar>
            <w:vAlign w:val="top"/>
          </w:tcPr>
          <w:p w:rsidR="09B0C11C" w:rsidP="09B0C11C" w:rsidRDefault="09B0C11C" w14:paraId="010C7079" w14:textId="576ABDEB">
            <w:pPr>
              <w:rPr>
                <w:rFonts w:ascii="Arial" w:hAnsi="Arial" w:eastAsia="Arial" w:cs="Arial"/>
                <w:b w:val="0"/>
                <w:bCs w:val="0"/>
                <w:i w:val="0"/>
                <w:iCs w:val="0"/>
                <w:sz w:val="24"/>
                <w:szCs w:val="24"/>
                <w:lang w:val="en-GB"/>
              </w:rPr>
            </w:pPr>
            <w:r w:rsidRPr="09B0C11C" w:rsidR="09B0C11C">
              <w:rPr>
                <w:rFonts w:ascii="Arial" w:hAnsi="Arial" w:eastAsia="Arial" w:cs="Arial"/>
                <w:b w:val="1"/>
                <w:bCs w:val="1"/>
                <w:i w:val="0"/>
                <w:iCs w:val="0"/>
                <w:sz w:val="24"/>
                <w:szCs w:val="24"/>
                <w:lang w:val="en-GB"/>
              </w:rPr>
              <w:t>Timings</w:t>
            </w:r>
          </w:p>
        </w:tc>
      </w:tr>
      <w:tr w:rsidR="09B0C11C" w:rsidTr="09B0C11C" w14:paraId="5A97192A">
        <w:trPr>
          <w:trHeight w:val="300"/>
        </w:trPr>
        <w:tc>
          <w:tcPr>
            <w:tcW w:w="3000" w:type="dxa"/>
            <w:tcBorders>
              <w:left w:val="single" w:sz="6"/>
            </w:tcBorders>
            <w:tcMar>
              <w:left w:w="105" w:type="dxa"/>
              <w:right w:w="105" w:type="dxa"/>
            </w:tcMar>
            <w:vAlign w:val="top"/>
          </w:tcPr>
          <w:p w:rsidR="09B0C11C" w:rsidP="09B0C11C" w:rsidRDefault="09B0C11C" w14:paraId="0C32AC28" w14:textId="4D03C07F">
            <w:pPr>
              <w:spacing w:before="0" w:beforeAutospacing="off" w:after="0" w:afterAutospacing="off" w:line="240" w:lineRule="auto"/>
              <w:ind w:left="0" w:right="0"/>
              <w:jc w:val="left"/>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Andrew Jones</w:t>
            </w:r>
          </w:p>
        </w:tc>
        <w:tc>
          <w:tcPr>
            <w:tcW w:w="3000" w:type="dxa"/>
            <w:tcMar>
              <w:left w:w="105" w:type="dxa"/>
              <w:right w:w="105" w:type="dxa"/>
            </w:tcMar>
            <w:vAlign w:val="top"/>
          </w:tcPr>
          <w:p w:rsidR="09B0C11C" w:rsidP="09B0C11C" w:rsidRDefault="09B0C11C" w14:paraId="47590F1B" w14:textId="797F65E1">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Health and safety, decorating, way-finding</w:t>
            </w:r>
          </w:p>
        </w:tc>
        <w:tc>
          <w:tcPr>
            <w:tcW w:w="3000" w:type="dxa"/>
            <w:tcBorders>
              <w:right w:val="single" w:sz="6"/>
            </w:tcBorders>
            <w:tcMar>
              <w:left w:w="105" w:type="dxa"/>
              <w:right w:w="105" w:type="dxa"/>
            </w:tcMar>
            <w:vAlign w:val="top"/>
          </w:tcPr>
          <w:p w:rsidR="09B0C11C" w:rsidP="09B0C11C" w:rsidRDefault="09B0C11C" w14:paraId="612A18AA" w14:textId="1631FEA1">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Monday (16</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5pm-5:30pm</w:t>
            </w:r>
          </w:p>
          <w:p w:rsidR="09B0C11C" w:rsidP="09B0C11C" w:rsidRDefault="09B0C11C" w14:paraId="50191984" w14:textId="4381B73F">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Tuesday (17</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8am-5pm</w:t>
            </w:r>
          </w:p>
        </w:tc>
      </w:tr>
      <w:tr w:rsidR="09B0C11C" w:rsidTr="09B0C11C" w14:paraId="42E055C2">
        <w:trPr>
          <w:trHeight w:val="300"/>
        </w:trPr>
        <w:tc>
          <w:tcPr>
            <w:tcW w:w="3000" w:type="dxa"/>
            <w:tcBorders>
              <w:left w:val="single" w:sz="6"/>
            </w:tcBorders>
            <w:tcMar>
              <w:left w:w="105" w:type="dxa"/>
              <w:right w:w="105" w:type="dxa"/>
            </w:tcMar>
            <w:vAlign w:val="top"/>
          </w:tcPr>
          <w:p w:rsidR="09B0C11C" w:rsidP="09B0C11C" w:rsidRDefault="09B0C11C" w14:paraId="47CB624E" w14:textId="7D0CD19C">
            <w:pPr>
              <w:spacing w:before="0" w:beforeAutospacing="off" w:after="0" w:afterAutospacing="off" w:line="240" w:lineRule="auto"/>
              <w:ind w:left="0" w:right="0"/>
              <w:jc w:val="left"/>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Alyssa Stoneman</w:t>
            </w:r>
          </w:p>
        </w:tc>
        <w:tc>
          <w:tcPr>
            <w:tcW w:w="3000" w:type="dxa"/>
            <w:tcMar>
              <w:left w:w="105" w:type="dxa"/>
              <w:right w:w="105" w:type="dxa"/>
            </w:tcMar>
            <w:vAlign w:val="top"/>
          </w:tcPr>
          <w:p w:rsidR="09B0C11C" w:rsidP="09B0C11C" w:rsidRDefault="09B0C11C" w14:paraId="44DFFF33" w14:textId="1553E554">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Marketing, promotions, decorating, vendor set up, check in, way finding</w:t>
            </w:r>
          </w:p>
        </w:tc>
        <w:tc>
          <w:tcPr>
            <w:tcW w:w="3000" w:type="dxa"/>
            <w:tcBorders>
              <w:right w:val="single" w:sz="6"/>
            </w:tcBorders>
            <w:tcMar>
              <w:left w:w="105" w:type="dxa"/>
              <w:right w:w="105" w:type="dxa"/>
            </w:tcMar>
            <w:vAlign w:val="top"/>
          </w:tcPr>
          <w:p w:rsidR="09B0C11C" w:rsidP="09B0C11C" w:rsidRDefault="09B0C11C" w14:paraId="6A6DBF3D" w14:textId="36F0F28D">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Monday (16</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5pm-5:30pm</w:t>
            </w:r>
          </w:p>
          <w:p w:rsidR="09B0C11C" w:rsidP="09B0C11C" w:rsidRDefault="09B0C11C" w14:paraId="3D1C1B10" w14:textId="1436B7B3">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Tuesday (17</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8am-5pm</w:t>
            </w:r>
          </w:p>
        </w:tc>
      </w:tr>
      <w:tr w:rsidR="09B0C11C" w:rsidTr="09B0C11C" w14:paraId="75B817DB">
        <w:trPr>
          <w:trHeight w:val="300"/>
        </w:trPr>
        <w:tc>
          <w:tcPr>
            <w:tcW w:w="3000" w:type="dxa"/>
            <w:tcBorders>
              <w:left w:val="single" w:sz="6"/>
            </w:tcBorders>
            <w:tcMar>
              <w:left w:w="105" w:type="dxa"/>
              <w:right w:w="105" w:type="dxa"/>
            </w:tcMar>
            <w:vAlign w:val="top"/>
          </w:tcPr>
          <w:p w:rsidR="09B0C11C" w:rsidP="09B0C11C" w:rsidRDefault="09B0C11C" w14:paraId="5D0662FD" w14:textId="46E4458B">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Nia Mugford</w:t>
            </w:r>
          </w:p>
        </w:tc>
        <w:tc>
          <w:tcPr>
            <w:tcW w:w="3000" w:type="dxa"/>
            <w:tcMar>
              <w:left w:w="105" w:type="dxa"/>
              <w:right w:w="105" w:type="dxa"/>
            </w:tcMar>
            <w:vAlign w:val="top"/>
          </w:tcPr>
          <w:p w:rsidR="09B0C11C" w:rsidP="09B0C11C" w:rsidRDefault="09B0C11C" w14:paraId="6D1A2315" w14:textId="1B6EE377">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Decorating, overseeing event, immersive room rep</w:t>
            </w:r>
          </w:p>
        </w:tc>
        <w:tc>
          <w:tcPr>
            <w:tcW w:w="3000" w:type="dxa"/>
            <w:tcBorders>
              <w:right w:val="single" w:sz="6"/>
            </w:tcBorders>
            <w:tcMar>
              <w:left w:w="105" w:type="dxa"/>
              <w:right w:w="105" w:type="dxa"/>
            </w:tcMar>
            <w:vAlign w:val="top"/>
          </w:tcPr>
          <w:p w:rsidR="09B0C11C" w:rsidP="09B0C11C" w:rsidRDefault="09B0C11C" w14:paraId="09143DC6" w14:textId="0488A59F">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Monday (16</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5pm-5:30pm</w:t>
            </w:r>
          </w:p>
          <w:p w:rsidR="09B0C11C" w:rsidP="09B0C11C" w:rsidRDefault="09B0C11C" w14:paraId="7907346E" w14:textId="69DA9C42">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Tuesday (17</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8am-5pm</w:t>
            </w:r>
          </w:p>
        </w:tc>
      </w:tr>
      <w:tr w:rsidR="09B0C11C" w:rsidTr="09B0C11C" w14:paraId="4841C1FE">
        <w:trPr>
          <w:trHeight w:val="300"/>
        </w:trPr>
        <w:tc>
          <w:tcPr>
            <w:tcW w:w="3000" w:type="dxa"/>
            <w:tcBorders>
              <w:left w:val="single" w:sz="6"/>
            </w:tcBorders>
            <w:tcMar>
              <w:left w:w="105" w:type="dxa"/>
              <w:right w:w="105" w:type="dxa"/>
            </w:tcMar>
            <w:vAlign w:val="top"/>
          </w:tcPr>
          <w:p w:rsidR="09B0C11C" w:rsidP="09B0C11C" w:rsidRDefault="09B0C11C" w14:paraId="24E6B3AF" w14:textId="6C5C04B9">
            <w:pPr>
              <w:spacing w:before="0" w:beforeAutospacing="off" w:after="0" w:afterAutospacing="off" w:line="240" w:lineRule="auto"/>
              <w:ind w:left="0" w:right="0"/>
              <w:jc w:val="left"/>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Sophia Rabaiotti</w:t>
            </w:r>
          </w:p>
        </w:tc>
        <w:tc>
          <w:tcPr>
            <w:tcW w:w="3000" w:type="dxa"/>
            <w:tcMar>
              <w:left w:w="105" w:type="dxa"/>
              <w:right w:w="105" w:type="dxa"/>
            </w:tcMar>
            <w:vAlign w:val="top"/>
          </w:tcPr>
          <w:p w:rsidR="09B0C11C" w:rsidP="09B0C11C" w:rsidRDefault="09B0C11C" w14:paraId="535FBF42" w14:textId="2871F0AB">
            <w:pPr>
              <w:rPr>
                <w:rFonts w:ascii="Arial" w:hAnsi="Arial" w:eastAsia="Arial" w:cs="Arial"/>
                <w:b w:val="0"/>
                <w:bCs w:val="0"/>
                <w:i w:val="0"/>
                <w:iCs w:val="0"/>
                <w:sz w:val="24"/>
                <w:szCs w:val="24"/>
                <w:lang w:val="en-GB"/>
              </w:rPr>
            </w:pPr>
          </w:p>
        </w:tc>
        <w:tc>
          <w:tcPr>
            <w:tcW w:w="3000" w:type="dxa"/>
            <w:tcBorders>
              <w:right w:val="single" w:sz="6"/>
            </w:tcBorders>
            <w:tcMar>
              <w:left w:w="105" w:type="dxa"/>
              <w:right w:w="105" w:type="dxa"/>
            </w:tcMar>
            <w:vAlign w:val="top"/>
          </w:tcPr>
          <w:p w:rsidR="09B0C11C" w:rsidP="09B0C11C" w:rsidRDefault="09B0C11C" w14:paraId="25675154" w14:textId="70ADC483">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Monday (16</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5pm-5:30pm</w:t>
            </w:r>
          </w:p>
          <w:p w:rsidR="09B0C11C" w:rsidP="09B0C11C" w:rsidRDefault="09B0C11C" w14:paraId="149133BC" w14:textId="418B6082">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Tuesday (17</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8am-5pm</w:t>
            </w:r>
          </w:p>
        </w:tc>
      </w:tr>
      <w:tr w:rsidR="09B0C11C" w:rsidTr="09B0C11C" w14:paraId="062DE2A6">
        <w:trPr>
          <w:trHeight w:val="300"/>
        </w:trPr>
        <w:tc>
          <w:tcPr>
            <w:tcW w:w="3000" w:type="dxa"/>
            <w:tcBorders>
              <w:left w:val="single" w:sz="6"/>
            </w:tcBorders>
            <w:tcMar>
              <w:left w:w="105" w:type="dxa"/>
              <w:right w:w="105" w:type="dxa"/>
            </w:tcMar>
            <w:vAlign w:val="top"/>
          </w:tcPr>
          <w:p w:rsidR="09B0C11C" w:rsidP="09B0C11C" w:rsidRDefault="09B0C11C" w14:paraId="7D3143D9" w14:textId="5880F9D6">
            <w:pPr>
              <w:spacing w:before="0" w:beforeAutospacing="off" w:after="0" w:afterAutospacing="off" w:line="240" w:lineRule="auto"/>
              <w:ind w:left="0" w:right="0"/>
              <w:jc w:val="left"/>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Tyler-Belle Richards</w:t>
            </w:r>
          </w:p>
        </w:tc>
        <w:tc>
          <w:tcPr>
            <w:tcW w:w="3000" w:type="dxa"/>
            <w:tcMar>
              <w:left w:w="105" w:type="dxa"/>
              <w:right w:w="105" w:type="dxa"/>
            </w:tcMar>
            <w:vAlign w:val="top"/>
          </w:tcPr>
          <w:p w:rsidR="09B0C11C" w:rsidP="09B0C11C" w:rsidRDefault="09B0C11C" w14:paraId="02590A5B" w14:textId="5F62E097">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Decorating, check in</w:t>
            </w:r>
          </w:p>
        </w:tc>
        <w:tc>
          <w:tcPr>
            <w:tcW w:w="3000" w:type="dxa"/>
            <w:tcBorders>
              <w:right w:val="single" w:sz="6"/>
            </w:tcBorders>
            <w:tcMar>
              <w:left w:w="105" w:type="dxa"/>
              <w:right w:w="105" w:type="dxa"/>
            </w:tcMar>
            <w:vAlign w:val="top"/>
          </w:tcPr>
          <w:p w:rsidR="09B0C11C" w:rsidP="09B0C11C" w:rsidRDefault="09B0C11C" w14:paraId="755037FD" w14:textId="67781451">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Monday (16</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5pm-5:30pm</w:t>
            </w:r>
          </w:p>
          <w:p w:rsidR="09B0C11C" w:rsidP="09B0C11C" w:rsidRDefault="09B0C11C" w14:paraId="3452BE58" w14:textId="21E61AB2">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Tuesday (17</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8am-5pm</w:t>
            </w:r>
          </w:p>
        </w:tc>
      </w:tr>
      <w:tr w:rsidR="09B0C11C" w:rsidTr="09B0C11C" w14:paraId="689CDDF1">
        <w:trPr>
          <w:trHeight w:val="300"/>
        </w:trPr>
        <w:tc>
          <w:tcPr>
            <w:tcW w:w="3000" w:type="dxa"/>
            <w:tcBorders>
              <w:left w:val="single" w:sz="6"/>
            </w:tcBorders>
            <w:tcMar>
              <w:left w:w="105" w:type="dxa"/>
              <w:right w:w="105" w:type="dxa"/>
            </w:tcMar>
            <w:vAlign w:val="top"/>
          </w:tcPr>
          <w:p w:rsidR="09B0C11C" w:rsidP="09B0C11C" w:rsidRDefault="09B0C11C" w14:paraId="15D6B50B" w14:textId="0B72BAA1">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Riley Tippett - Volunteer</w:t>
            </w:r>
          </w:p>
        </w:tc>
        <w:tc>
          <w:tcPr>
            <w:tcW w:w="3000" w:type="dxa"/>
            <w:tcMar>
              <w:left w:w="105" w:type="dxa"/>
              <w:right w:w="105" w:type="dxa"/>
            </w:tcMar>
            <w:vAlign w:val="top"/>
          </w:tcPr>
          <w:p w:rsidR="09B0C11C" w:rsidP="09B0C11C" w:rsidRDefault="09B0C11C" w14:paraId="70DF9106" w14:textId="0E825A96">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Decorating, vendor set up</w:t>
            </w:r>
          </w:p>
        </w:tc>
        <w:tc>
          <w:tcPr>
            <w:tcW w:w="3000" w:type="dxa"/>
            <w:tcBorders>
              <w:right w:val="single" w:sz="6"/>
            </w:tcBorders>
            <w:tcMar>
              <w:left w:w="105" w:type="dxa"/>
              <w:right w:w="105" w:type="dxa"/>
            </w:tcMar>
            <w:vAlign w:val="top"/>
          </w:tcPr>
          <w:p w:rsidR="09B0C11C" w:rsidP="09B0C11C" w:rsidRDefault="09B0C11C" w14:paraId="5412A8F2" w14:textId="74D50EC1">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Monday (16</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5pm-5:30pm</w:t>
            </w:r>
          </w:p>
          <w:p w:rsidR="09B0C11C" w:rsidP="09B0C11C" w:rsidRDefault="09B0C11C" w14:paraId="61280A7F" w14:textId="3D602046">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Tuesday (17</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8am-5pm</w:t>
            </w:r>
          </w:p>
        </w:tc>
      </w:tr>
      <w:tr w:rsidR="09B0C11C" w:rsidTr="09B0C11C" w14:paraId="73B3C03A">
        <w:trPr>
          <w:trHeight w:val="300"/>
        </w:trPr>
        <w:tc>
          <w:tcPr>
            <w:tcW w:w="3000" w:type="dxa"/>
            <w:tcBorders>
              <w:left w:val="single" w:sz="6"/>
            </w:tcBorders>
            <w:tcMar>
              <w:left w:w="105" w:type="dxa"/>
              <w:right w:w="105" w:type="dxa"/>
            </w:tcMar>
            <w:vAlign w:val="top"/>
          </w:tcPr>
          <w:p w:rsidR="09B0C11C" w:rsidP="09B0C11C" w:rsidRDefault="09B0C11C" w14:paraId="1E02E116" w14:textId="1813F4CE">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Poppy - Volunteer</w:t>
            </w:r>
          </w:p>
        </w:tc>
        <w:tc>
          <w:tcPr>
            <w:tcW w:w="3000" w:type="dxa"/>
            <w:tcMar>
              <w:left w:w="105" w:type="dxa"/>
              <w:right w:w="105" w:type="dxa"/>
            </w:tcMar>
            <w:vAlign w:val="top"/>
          </w:tcPr>
          <w:p w:rsidR="09B0C11C" w:rsidP="09B0C11C" w:rsidRDefault="09B0C11C" w14:paraId="23122D64" w14:textId="2E700542">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Decorating</w:t>
            </w:r>
          </w:p>
        </w:tc>
        <w:tc>
          <w:tcPr>
            <w:tcW w:w="3000" w:type="dxa"/>
            <w:tcBorders>
              <w:right w:val="single" w:sz="6"/>
            </w:tcBorders>
            <w:tcMar>
              <w:left w:w="105" w:type="dxa"/>
              <w:right w:w="105" w:type="dxa"/>
            </w:tcMar>
            <w:vAlign w:val="top"/>
          </w:tcPr>
          <w:p w:rsidR="09B0C11C" w:rsidP="09B0C11C" w:rsidRDefault="09B0C11C" w14:paraId="31665A44" w14:textId="14BDDAA6">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Monday (16</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5pm-5:30pm</w:t>
            </w:r>
          </w:p>
          <w:p w:rsidR="09B0C11C" w:rsidP="09B0C11C" w:rsidRDefault="09B0C11C" w14:paraId="05D21A14" w14:textId="35313DD1">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Tuesday (17</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8am-5pm</w:t>
            </w:r>
          </w:p>
        </w:tc>
      </w:tr>
      <w:tr w:rsidR="09B0C11C" w:rsidTr="09B0C11C" w14:paraId="5F02D988">
        <w:trPr>
          <w:trHeight w:val="300"/>
        </w:trPr>
        <w:tc>
          <w:tcPr>
            <w:tcW w:w="3000" w:type="dxa"/>
            <w:tcBorders>
              <w:left w:val="single" w:sz="6"/>
            </w:tcBorders>
            <w:tcMar>
              <w:left w:w="105" w:type="dxa"/>
              <w:right w:w="105" w:type="dxa"/>
            </w:tcMar>
            <w:vAlign w:val="top"/>
          </w:tcPr>
          <w:p w:rsidR="09B0C11C" w:rsidP="09B0C11C" w:rsidRDefault="09B0C11C" w14:paraId="79E630C7" w14:textId="4FFB09BB">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Ethan - Volunteer</w:t>
            </w:r>
          </w:p>
        </w:tc>
        <w:tc>
          <w:tcPr>
            <w:tcW w:w="3000" w:type="dxa"/>
            <w:tcMar>
              <w:left w:w="105" w:type="dxa"/>
              <w:right w:w="105" w:type="dxa"/>
            </w:tcMar>
            <w:vAlign w:val="top"/>
          </w:tcPr>
          <w:p w:rsidR="09B0C11C" w:rsidP="09B0C11C" w:rsidRDefault="09B0C11C" w14:paraId="06583A4C" w14:textId="53D49910">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Decorating, vendor set up</w:t>
            </w:r>
          </w:p>
        </w:tc>
        <w:tc>
          <w:tcPr>
            <w:tcW w:w="3000" w:type="dxa"/>
            <w:tcBorders>
              <w:right w:val="single" w:sz="6"/>
            </w:tcBorders>
            <w:tcMar>
              <w:left w:w="105" w:type="dxa"/>
              <w:right w:w="105" w:type="dxa"/>
            </w:tcMar>
            <w:vAlign w:val="top"/>
          </w:tcPr>
          <w:p w:rsidR="09B0C11C" w:rsidP="09B0C11C" w:rsidRDefault="09B0C11C" w14:paraId="30840C8B" w14:textId="6A5B473D">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Monday (16</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5pm-5:30pm</w:t>
            </w:r>
          </w:p>
          <w:p w:rsidR="09B0C11C" w:rsidP="09B0C11C" w:rsidRDefault="09B0C11C" w14:paraId="48335EA7" w14:textId="474026D8">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Tuesday (17</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8am-5pm</w:t>
            </w:r>
          </w:p>
        </w:tc>
      </w:tr>
      <w:tr w:rsidR="09B0C11C" w:rsidTr="09B0C11C" w14:paraId="1BC7AA6F">
        <w:trPr>
          <w:trHeight w:val="300"/>
        </w:trPr>
        <w:tc>
          <w:tcPr>
            <w:tcW w:w="3000" w:type="dxa"/>
            <w:tcBorders>
              <w:left w:val="single" w:sz="6"/>
              <w:bottom w:val="single" w:sz="6"/>
            </w:tcBorders>
            <w:tcMar>
              <w:left w:w="105" w:type="dxa"/>
              <w:right w:w="105" w:type="dxa"/>
            </w:tcMar>
            <w:vAlign w:val="top"/>
          </w:tcPr>
          <w:p w:rsidR="09B0C11C" w:rsidP="09B0C11C" w:rsidRDefault="09B0C11C" w14:paraId="6936CFA6" w14:textId="4DAE83B7">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Lily Lewis - Volunteer</w:t>
            </w:r>
          </w:p>
        </w:tc>
        <w:tc>
          <w:tcPr>
            <w:tcW w:w="3000" w:type="dxa"/>
            <w:tcBorders>
              <w:bottom w:val="single" w:sz="6"/>
            </w:tcBorders>
            <w:tcMar>
              <w:left w:w="105" w:type="dxa"/>
              <w:right w:w="105" w:type="dxa"/>
            </w:tcMar>
            <w:vAlign w:val="top"/>
          </w:tcPr>
          <w:p w:rsidR="09B0C11C" w:rsidP="09B0C11C" w:rsidRDefault="09B0C11C" w14:paraId="5E20E6CC" w14:textId="32420E3C">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Decorating</w:t>
            </w:r>
          </w:p>
        </w:tc>
        <w:tc>
          <w:tcPr>
            <w:tcW w:w="3000" w:type="dxa"/>
            <w:tcBorders>
              <w:bottom w:val="single" w:sz="6"/>
              <w:right w:val="single" w:sz="6"/>
            </w:tcBorders>
            <w:tcMar>
              <w:left w:w="105" w:type="dxa"/>
              <w:right w:w="105" w:type="dxa"/>
            </w:tcMar>
            <w:vAlign w:val="top"/>
          </w:tcPr>
          <w:p w:rsidR="09B0C11C" w:rsidP="09B0C11C" w:rsidRDefault="09B0C11C" w14:paraId="7A586824" w14:textId="0D35CCE2">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Monday (16</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5pm-5:30pm</w:t>
            </w:r>
          </w:p>
          <w:p w:rsidR="09B0C11C" w:rsidP="09B0C11C" w:rsidRDefault="09B0C11C" w14:paraId="01B6EA06" w14:textId="113E548F">
            <w:pPr>
              <w:rPr>
                <w:rFonts w:ascii="Arial" w:hAnsi="Arial" w:eastAsia="Arial" w:cs="Arial"/>
                <w:b w:val="0"/>
                <w:bCs w:val="0"/>
                <w:i w:val="0"/>
                <w:iCs w:val="0"/>
                <w:sz w:val="24"/>
                <w:szCs w:val="24"/>
                <w:lang w:val="en-GB"/>
              </w:rPr>
            </w:pPr>
            <w:r w:rsidRPr="09B0C11C" w:rsidR="09B0C11C">
              <w:rPr>
                <w:rFonts w:ascii="Arial" w:hAnsi="Arial" w:eastAsia="Arial" w:cs="Arial"/>
                <w:b w:val="0"/>
                <w:bCs w:val="0"/>
                <w:i w:val="0"/>
                <w:iCs w:val="0"/>
                <w:sz w:val="24"/>
                <w:szCs w:val="24"/>
                <w:lang w:val="en-GB"/>
              </w:rPr>
              <w:t>Tuesday (17</w:t>
            </w:r>
            <w:r w:rsidRPr="09B0C11C" w:rsidR="09B0C11C">
              <w:rPr>
                <w:rFonts w:ascii="Arial" w:hAnsi="Arial" w:eastAsia="Arial" w:cs="Arial"/>
                <w:b w:val="0"/>
                <w:bCs w:val="0"/>
                <w:i w:val="0"/>
                <w:iCs w:val="0"/>
                <w:sz w:val="24"/>
                <w:szCs w:val="24"/>
                <w:vertAlign w:val="superscript"/>
                <w:lang w:val="en-GB"/>
              </w:rPr>
              <w:t>th</w:t>
            </w:r>
            <w:r w:rsidRPr="09B0C11C" w:rsidR="09B0C11C">
              <w:rPr>
                <w:rFonts w:ascii="Arial" w:hAnsi="Arial" w:eastAsia="Arial" w:cs="Arial"/>
                <w:b w:val="0"/>
                <w:bCs w:val="0"/>
                <w:i w:val="0"/>
                <w:iCs w:val="0"/>
                <w:sz w:val="24"/>
                <w:szCs w:val="24"/>
                <w:lang w:val="en-GB"/>
              </w:rPr>
              <w:t>) 8am-5pm</w:t>
            </w:r>
          </w:p>
        </w:tc>
      </w:tr>
    </w:tbl>
    <w:p xmlns:wp14="http://schemas.microsoft.com/office/word/2010/wordml" w:rsidP="09B0C11C" wp14:paraId="0C756D46" wp14:textId="2B114382">
      <w:pPr>
        <w:pStyle w:val="Heading1"/>
        <w:keepNext w:val="1"/>
        <w:keepLines w:val="1"/>
        <w:bidi w:val="0"/>
        <w:spacing w:before="360" w:after="80"/>
        <w:rPr>
          <w:rFonts w:ascii="Aptos" w:hAnsi="Aptos" w:eastAsia="Aptos" w:cs="Aptos"/>
          <w:b w:val="0"/>
          <w:bCs w:val="0"/>
          <w:i w:val="0"/>
          <w:iCs w:val="0"/>
          <w:caps w:val="0"/>
          <w:smallCaps w:val="0"/>
          <w:noProof w:val="0"/>
          <w:color w:val="0F4761" w:themeColor="accent1" w:themeTint="FF" w:themeShade="BF"/>
          <w:sz w:val="40"/>
          <w:szCs w:val="40"/>
          <w:lang w:val="en-GB"/>
        </w:rPr>
      </w:pPr>
      <w:bookmarkStart w:name="_Toc193836240" w:id="1993819286"/>
      <w:bookmarkStart w:name="_Toc2078424531" w:id="585448833"/>
      <w:r w:rsidRPr="09B0C11C" w:rsidR="5E316CE4">
        <w:rPr>
          <w:rFonts w:ascii="Aptos" w:hAnsi="Aptos" w:eastAsia="Aptos" w:cs="Aptos"/>
          <w:b w:val="0"/>
          <w:bCs w:val="0"/>
          <w:i w:val="0"/>
          <w:iCs w:val="0"/>
          <w:caps w:val="0"/>
          <w:smallCaps w:val="0"/>
          <w:noProof w:val="0"/>
          <w:color w:val="0F4761" w:themeColor="accent1" w:themeTint="FF" w:themeShade="BF"/>
          <w:sz w:val="40"/>
          <w:szCs w:val="40"/>
          <w:lang w:val="en-GB"/>
        </w:rPr>
        <w:t>Risk Assessment</w:t>
      </w:r>
      <w:bookmarkEnd w:id="1993819286"/>
      <w:bookmarkEnd w:id="585448833"/>
    </w:p>
    <w:p xmlns:wp14="http://schemas.microsoft.com/office/word/2010/wordml" w:rsidP="09B0C11C" wp14:paraId="33C649FD" wp14:textId="17E94E82">
      <w:pPr>
        <w:bidi w:val="0"/>
        <w:rPr>
          <w:rFonts w:ascii="Aptos" w:hAnsi="Aptos" w:eastAsia="Aptos" w:cs="Aptos"/>
          <w:noProof w:val="0"/>
          <w:sz w:val="24"/>
          <w:szCs w:val="24"/>
          <w:lang w:val="en-GB"/>
        </w:rPr>
      </w:pPr>
      <w:r w:rsidRPr="09B0C11C" w:rsidR="44EE0006">
        <w:rPr>
          <w:rFonts w:ascii="Aptos" w:hAnsi="Aptos" w:eastAsia="Aptos" w:cs="Aptos"/>
          <w:b w:val="0"/>
          <w:bCs w:val="0"/>
          <w:i w:val="0"/>
          <w:iCs w:val="0"/>
          <w:caps w:val="0"/>
          <w:smallCaps w:val="0"/>
          <w:noProof w:val="0"/>
          <w:color w:val="000000" w:themeColor="text1" w:themeTint="FF" w:themeShade="FF"/>
          <w:sz w:val="24"/>
          <w:szCs w:val="24"/>
          <w:lang w:val="en-GB"/>
        </w:rPr>
        <w:t xml:space="preserve">Risk assessments are vital to an events success and safety as </w:t>
      </w:r>
      <w:r w:rsidRPr="09B0C11C" w:rsidR="44EE0006">
        <w:rPr>
          <w:rFonts w:ascii="Aptos" w:hAnsi="Aptos" w:eastAsia="Aptos" w:cs="Aptos"/>
          <w:b w:val="0"/>
          <w:bCs w:val="0"/>
          <w:i w:val="0"/>
          <w:iCs w:val="0"/>
          <w:caps w:val="0"/>
          <w:smallCaps w:val="0"/>
          <w:noProof w:val="0"/>
          <w:color w:val="000000" w:themeColor="text1" w:themeTint="FF" w:themeShade="FF"/>
          <w:sz w:val="24"/>
          <w:szCs w:val="24"/>
          <w:lang w:val="en-GB"/>
        </w:rPr>
        <w:t>consistently</w:t>
      </w:r>
      <w:r w:rsidRPr="09B0C11C" w:rsidR="44EE0006">
        <w:rPr>
          <w:rFonts w:ascii="Aptos" w:hAnsi="Aptos" w:eastAsia="Aptos" w:cs="Aptos"/>
          <w:b w:val="0"/>
          <w:bCs w:val="0"/>
          <w:i w:val="0"/>
          <w:iCs w:val="0"/>
          <w:caps w:val="0"/>
          <w:smallCaps w:val="0"/>
          <w:noProof w:val="0"/>
          <w:color w:val="000000" w:themeColor="text1" w:themeTint="FF" w:themeShade="FF"/>
          <w:sz w:val="24"/>
          <w:szCs w:val="24"/>
          <w:lang w:val="en-GB"/>
        </w:rPr>
        <w:t xml:space="preserve"> managing risk reduces losses, ensures accountability, saves time and cost, and protects the reputation of the event organisers, venue, and all involved with the event.</w:t>
      </w:r>
    </w:p>
    <w:p xmlns:wp14="http://schemas.microsoft.com/office/word/2010/wordml" w:rsidP="09B0C11C" wp14:paraId="7ADFFCCA" wp14:textId="57263678">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Risk assessment is a legal requirement under the Management of Health and Safety at Work Regulations 1999 (MHASAWR 1999). It requires every employer to the health and safety of their employees to which they are exposed while they are at work. What it means for event managers: duty of care to staff, contractors and attendees, mandatory risk assessments, emergency planning, competent staff and contractors, crowd management planning.</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335"/>
        <w:gridCol w:w="1080"/>
        <w:gridCol w:w="1215"/>
        <w:gridCol w:w="1140"/>
        <w:gridCol w:w="825"/>
        <w:gridCol w:w="690"/>
        <w:gridCol w:w="675"/>
        <w:gridCol w:w="1035"/>
        <w:gridCol w:w="960"/>
      </w:tblGrid>
      <w:tr w:rsidR="09B0C11C" w:rsidTr="09B0C11C" w14:paraId="5ED9EA33">
        <w:trPr>
          <w:trHeight w:val="300"/>
        </w:trPr>
        <w:tc>
          <w:tcPr>
            <w:tcW w:w="1335" w:type="dxa"/>
            <w:tcBorders>
              <w:top w:val="single" w:sz="6"/>
              <w:left w:val="single" w:sz="6"/>
            </w:tcBorders>
            <w:tcMar>
              <w:left w:w="105" w:type="dxa"/>
              <w:right w:w="105" w:type="dxa"/>
            </w:tcMar>
            <w:vAlign w:val="top"/>
          </w:tcPr>
          <w:p w:rsidR="09B0C11C" w:rsidP="09B0C11C" w:rsidRDefault="09B0C11C" w14:paraId="4A976C91" w14:textId="0862E431">
            <w:pPr>
              <w:bidi w:val="0"/>
              <w:rPr>
                <w:rFonts w:ascii="Aptos" w:hAnsi="Aptos" w:eastAsia="Aptos" w:cs="Aptos"/>
                <w:b w:val="0"/>
                <w:bCs w:val="0"/>
                <w:i w:val="0"/>
                <w:iCs w:val="0"/>
                <w:sz w:val="20"/>
                <w:szCs w:val="20"/>
                <w:lang w:val="en-GB"/>
              </w:rPr>
            </w:pPr>
            <w:r w:rsidRPr="09B0C11C" w:rsidR="09B0C11C">
              <w:rPr>
                <w:rFonts w:ascii="Aptos" w:hAnsi="Aptos" w:eastAsia="Aptos" w:cs="Aptos"/>
                <w:b w:val="1"/>
                <w:bCs w:val="1"/>
                <w:i w:val="0"/>
                <w:iCs w:val="0"/>
                <w:sz w:val="20"/>
                <w:szCs w:val="20"/>
                <w:lang w:val="en-GB"/>
              </w:rPr>
              <w:t>Hazard</w:t>
            </w:r>
          </w:p>
        </w:tc>
        <w:tc>
          <w:tcPr>
            <w:tcW w:w="1080" w:type="dxa"/>
            <w:tcBorders>
              <w:top w:val="single" w:sz="6"/>
            </w:tcBorders>
            <w:tcMar>
              <w:left w:w="105" w:type="dxa"/>
              <w:right w:w="105" w:type="dxa"/>
            </w:tcMar>
            <w:vAlign w:val="top"/>
          </w:tcPr>
          <w:p w:rsidR="09B0C11C" w:rsidP="09B0C11C" w:rsidRDefault="09B0C11C" w14:paraId="0EF0F858" w14:textId="022A6012">
            <w:pPr>
              <w:bidi w:val="0"/>
              <w:rPr>
                <w:rFonts w:ascii="Aptos" w:hAnsi="Aptos" w:eastAsia="Aptos" w:cs="Aptos"/>
                <w:b w:val="0"/>
                <w:bCs w:val="0"/>
                <w:i w:val="0"/>
                <w:iCs w:val="0"/>
                <w:sz w:val="20"/>
                <w:szCs w:val="20"/>
                <w:lang w:val="en-GB"/>
              </w:rPr>
            </w:pPr>
            <w:r w:rsidRPr="09B0C11C" w:rsidR="09B0C11C">
              <w:rPr>
                <w:rFonts w:ascii="Aptos" w:hAnsi="Aptos" w:eastAsia="Aptos" w:cs="Aptos"/>
                <w:b w:val="1"/>
                <w:bCs w:val="1"/>
                <w:i w:val="0"/>
                <w:iCs w:val="0"/>
                <w:sz w:val="20"/>
                <w:szCs w:val="20"/>
                <w:lang w:val="en-GB"/>
              </w:rPr>
              <w:t>Who Might Be Harmed?</w:t>
            </w:r>
          </w:p>
        </w:tc>
        <w:tc>
          <w:tcPr>
            <w:tcW w:w="1215" w:type="dxa"/>
            <w:tcBorders>
              <w:top w:val="single" w:sz="6"/>
            </w:tcBorders>
            <w:tcMar>
              <w:left w:w="105" w:type="dxa"/>
              <w:right w:w="105" w:type="dxa"/>
            </w:tcMar>
            <w:vAlign w:val="top"/>
          </w:tcPr>
          <w:p w:rsidR="09B0C11C" w:rsidP="09B0C11C" w:rsidRDefault="09B0C11C" w14:paraId="3CBCE9FD" w14:textId="525AA628">
            <w:pPr>
              <w:bidi w:val="0"/>
              <w:rPr>
                <w:rFonts w:ascii="Aptos" w:hAnsi="Aptos" w:eastAsia="Aptos" w:cs="Aptos"/>
                <w:b w:val="0"/>
                <w:bCs w:val="0"/>
                <w:i w:val="0"/>
                <w:iCs w:val="0"/>
                <w:sz w:val="20"/>
                <w:szCs w:val="20"/>
                <w:lang w:val="en-GB"/>
              </w:rPr>
            </w:pPr>
            <w:r w:rsidRPr="09B0C11C" w:rsidR="09B0C11C">
              <w:rPr>
                <w:rFonts w:ascii="Aptos" w:hAnsi="Aptos" w:eastAsia="Aptos" w:cs="Aptos"/>
                <w:b w:val="1"/>
                <w:bCs w:val="1"/>
                <w:i w:val="0"/>
                <w:iCs w:val="0"/>
                <w:sz w:val="20"/>
                <w:szCs w:val="20"/>
                <w:lang w:val="en-GB"/>
              </w:rPr>
              <w:t>Potential Risks</w:t>
            </w:r>
          </w:p>
        </w:tc>
        <w:tc>
          <w:tcPr>
            <w:tcW w:w="1140" w:type="dxa"/>
            <w:tcBorders>
              <w:top w:val="single" w:sz="6"/>
            </w:tcBorders>
            <w:tcMar>
              <w:left w:w="105" w:type="dxa"/>
              <w:right w:w="105" w:type="dxa"/>
            </w:tcMar>
            <w:vAlign w:val="top"/>
          </w:tcPr>
          <w:p w:rsidR="09B0C11C" w:rsidP="09B0C11C" w:rsidRDefault="09B0C11C" w14:paraId="68E9B294" w14:textId="0BCF83D4">
            <w:pPr>
              <w:bidi w:val="0"/>
              <w:rPr>
                <w:rFonts w:ascii="Aptos" w:hAnsi="Aptos" w:eastAsia="Aptos" w:cs="Aptos"/>
                <w:b w:val="0"/>
                <w:bCs w:val="0"/>
                <w:i w:val="0"/>
                <w:iCs w:val="0"/>
                <w:sz w:val="20"/>
                <w:szCs w:val="20"/>
                <w:lang w:val="en-GB"/>
              </w:rPr>
            </w:pPr>
            <w:r w:rsidRPr="09B0C11C" w:rsidR="09B0C11C">
              <w:rPr>
                <w:rFonts w:ascii="Aptos" w:hAnsi="Aptos" w:eastAsia="Aptos" w:cs="Aptos"/>
                <w:b w:val="1"/>
                <w:bCs w:val="1"/>
                <w:i w:val="0"/>
                <w:iCs w:val="0"/>
                <w:sz w:val="20"/>
                <w:szCs w:val="20"/>
                <w:lang w:val="en-GB"/>
              </w:rPr>
              <w:t>Existing Control Measures</w:t>
            </w:r>
          </w:p>
        </w:tc>
        <w:tc>
          <w:tcPr>
            <w:tcW w:w="825" w:type="dxa"/>
            <w:tcBorders>
              <w:top w:val="single" w:sz="6"/>
            </w:tcBorders>
            <w:tcMar>
              <w:left w:w="105" w:type="dxa"/>
              <w:right w:w="105" w:type="dxa"/>
            </w:tcMar>
            <w:vAlign w:val="top"/>
          </w:tcPr>
          <w:p w:rsidR="09B0C11C" w:rsidP="09B0C11C" w:rsidRDefault="09B0C11C" w14:paraId="2746F82A" w14:textId="322561B4">
            <w:pPr>
              <w:bidi w:val="0"/>
              <w:rPr>
                <w:rFonts w:ascii="Aptos" w:hAnsi="Aptos" w:eastAsia="Aptos" w:cs="Aptos"/>
                <w:b w:val="0"/>
                <w:bCs w:val="0"/>
                <w:i w:val="0"/>
                <w:iCs w:val="0"/>
                <w:sz w:val="20"/>
                <w:szCs w:val="20"/>
                <w:lang w:val="en-GB"/>
              </w:rPr>
            </w:pPr>
            <w:r w:rsidRPr="09B0C11C" w:rsidR="09B0C11C">
              <w:rPr>
                <w:rFonts w:ascii="Aptos" w:hAnsi="Aptos" w:eastAsia="Aptos" w:cs="Aptos"/>
                <w:b w:val="1"/>
                <w:bCs w:val="1"/>
                <w:i w:val="0"/>
                <w:iCs w:val="0"/>
                <w:sz w:val="20"/>
                <w:szCs w:val="20"/>
                <w:lang w:val="en-GB"/>
              </w:rPr>
              <w:t>Likelihood</w:t>
            </w:r>
          </w:p>
        </w:tc>
        <w:tc>
          <w:tcPr>
            <w:tcW w:w="690" w:type="dxa"/>
            <w:tcBorders>
              <w:top w:val="single" w:sz="6"/>
            </w:tcBorders>
            <w:tcMar>
              <w:left w:w="105" w:type="dxa"/>
              <w:right w:w="105" w:type="dxa"/>
            </w:tcMar>
            <w:vAlign w:val="top"/>
          </w:tcPr>
          <w:p w:rsidR="09B0C11C" w:rsidP="09B0C11C" w:rsidRDefault="09B0C11C" w14:paraId="2985C0E3" w14:textId="4FC752DE">
            <w:pPr>
              <w:bidi w:val="0"/>
              <w:rPr>
                <w:rFonts w:ascii="Aptos" w:hAnsi="Aptos" w:eastAsia="Aptos" w:cs="Aptos"/>
                <w:b w:val="0"/>
                <w:bCs w:val="0"/>
                <w:i w:val="0"/>
                <w:iCs w:val="0"/>
                <w:sz w:val="20"/>
                <w:szCs w:val="20"/>
                <w:lang w:val="en-GB"/>
              </w:rPr>
            </w:pPr>
            <w:r w:rsidRPr="09B0C11C" w:rsidR="09B0C11C">
              <w:rPr>
                <w:rFonts w:ascii="Aptos" w:hAnsi="Aptos" w:eastAsia="Aptos" w:cs="Aptos"/>
                <w:b w:val="1"/>
                <w:bCs w:val="1"/>
                <w:i w:val="0"/>
                <w:iCs w:val="0"/>
                <w:sz w:val="20"/>
                <w:szCs w:val="20"/>
                <w:lang w:val="en-GB"/>
              </w:rPr>
              <w:t>Severity</w:t>
            </w:r>
          </w:p>
        </w:tc>
        <w:tc>
          <w:tcPr>
            <w:tcW w:w="675" w:type="dxa"/>
            <w:tcBorders>
              <w:top w:val="single" w:sz="6"/>
            </w:tcBorders>
            <w:tcMar>
              <w:left w:w="105" w:type="dxa"/>
              <w:right w:w="105" w:type="dxa"/>
            </w:tcMar>
            <w:vAlign w:val="top"/>
          </w:tcPr>
          <w:p w:rsidR="09B0C11C" w:rsidP="09B0C11C" w:rsidRDefault="09B0C11C" w14:paraId="524D151D" w14:textId="131BF9B6">
            <w:pPr>
              <w:bidi w:val="0"/>
              <w:rPr>
                <w:rFonts w:ascii="Aptos" w:hAnsi="Aptos" w:eastAsia="Aptos" w:cs="Aptos"/>
                <w:b w:val="0"/>
                <w:bCs w:val="0"/>
                <w:i w:val="0"/>
                <w:iCs w:val="0"/>
                <w:sz w:val="20"/>
                <w:szCs w:val="20"/>
                <w:lang w:val="en-GB"/>
              </w:rPr>
            </w:pPr>
            <w:r w:rsidRPr="09B0C11C" w:rsidR="09B0C11C">
              <w:rPr>
                <w:rFonts w:ascii="Aptos" w:hAnsi="Aptos" w:eastAsia="Aptos" w:cs="Aptos"/>
                <w:b w:val="1"/>
                <w:bCs w:val="1"/>
                <w:i w:val="0"/>
                <w:iCs w:val="0"/>
                <w:sz w:val="20"/>
                <w:szCs w:val="20"/>
                <w:lang w:val="en-GB"/>
              </w:rPr>
              <w:t>Risk Rating (L/M/H)</w:t>
            </w:r>
          </w:p>
        </w:tc>
        <w:tc>
          <w:tcPr>
            <w:tcW w:w="1035" w:type="dxa"/>
            <w:tcBorders>
              <w:top w:val="single" w:sz="6"/>
            </w:tcBorders>
            <w:tcMar>
              <w:left w:w="105" w:type="dxa"/>
              <w:right w:w="105" w:type="dxa"/>
            </w:tcMar>
            <w:vAlign w:val="top"/>
          </w:tcPr>
          <w:p w:rsidR="09B0C11C" w:rsidP="09B0C11C" w:rsidRDefault="09B0C11C" w14:paraId="184DB056" w14:textId="6605B5F7">
            <w:pPr>
              <w:bidi w:val="0"/>
              <w:rPr>
                <w:rFonts w:ascii="Aptos" w:hAnsi="Aptos" w:eastAsia="Aptos" w:cs="Aptos"/>
                <w:b w:val="0"/>
                <w:bCs w:val="0"/>
                <w:i w:val="0"/>
                <w:iCs w:val="0"/>
                <w:sz w:val="20"/>
                <w:szCs w:val="20"/>
                <w:lang w:val="en-GB"/>
              </w:rPr>
            </w:pPr>
            <w:r w:rsidRPr="09B0C11C" w:rsidR="09B0C11C">
              <w:rPr>
                <w:rFonts w:ascii="Aptos" w:hAnsi="Aptos" w:eastAsia="Aptos" w:cs="Aptos"/>
                <w:b w:val="1"/>
                <w:bCs w:val="1"/>
                <w:i w:val="0"/>
                <w:iCs w:val="0"/>
                <w:sz w:val="20"/>
                <w:szCs w:val="20"/>
                <w:lang w:val="en-GB"/>
              </w:rPr>
              <w:t>Additional Control Required</w:t>
            </w:r>
          </w:p>
        </w:tc>
        <w:tc>
          <w:tcPr>
            <w:tcW w:w="960" w:type="dxa"/>
            <w:tcBorders>
              <w:top w:val="single" w:sz="6"/>
              <w:right w:val="single" w:sz="6"/>
            </w:tcBorders>
            <w:tcMar>
              <w:left w:w="105" w:type="dxa"/>
              <w:right w:w="105" w:type="dxa"/>
            </w:tcMar>
            <w:vAlign w:val="top"/>
          </w:tcPr>
          <w:p w:rsidR="09B0C11C" w:rsidP="09B0C11C" w:rsidRDefault="09B0C11C" w14:paraId="036938AE" w14:textId="06245ECA">
            <w:pPr>
              <w:bidi w:val="0"/>
              <w:rPr>
                <w:rFonts w:ascii="Aptos" w:hAnsi="Aptos" w:eastAsia="Aptos" w:cs="Aptos"/>
                <w:b w:val="0"/>
                <w:bCs w:val="0"/>
                <w:i w:val="0"/>
                <w:iCs w:val="0"/>
                <w:sz w:val="20"/>
                <w:szCs w:val="20"/>
                <w:lang w:val="en-GB"/>
              </w:rPr>
            </w:pPr>
            <w:r w:rsidRPr="09B0C11C" w:rsidR="09B0C11C">
              <w:rPr>
                <w:rFonts w:ascii="Aptos" w:hAnsi="Aptos" w:eastAsia="Aptos" w:cs="Aptos"/>
                <w:b w:val="1"/>
                <w:bCs w:val="1"/>
                <w:i w:val="0"/>
                <w:iCs w:val="0"/>
                <w:sz w:val="20"/>
                <w:szCs w:val="20"/>
                <w:lang w:val="en-GB"/>
              </w:rPr>
              <w:t>Personnel Responsible</w:t>
            </w:r>
          </w:p>
        </w:tc>
      </w:tr>
      <w:tr w:rsidR="09B0C11C" w:rsidTr="09B0C11C" w14:paraId="102B7934">
        <w:trPr>
          <w:trHeight w:val="300"/>
        </w:trPr>
        <w:tc>
          <w:tcPr>
            <w:tcW w:w="1335" w:type="dxa"/>
            <w:tcBorders>
              <w:left w:val="single" w:sz="6"/>
            </w:tcBorders>
            <w:tcMar>
              <w:left w:w="105" w:type="dxa"/>
              <w:right w:w="105" w:type="dxa"/>
            </w:tcMar>
            <w:vAlign w:val="top"/>
          </w:tcPr>
          <w:p w:rsidR="09B0C11C" w:rsidP="09B0C11C" w:rsidRDefault="09B0C11C" w14:paraId="5110E6FE" w14:textId="54905FC3">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Overcrowding</w:t>
            </w:r>
          </w:p>
        </w:tc>
        <w:tc>
          <w:tcPr>
            <w:tcW w:w="1080" w:type="dxa"/>
            <w:tcMar>
              <w:left w:w="105" w:type="dxa"/>
              <w:right w:w="105" w:type="dxa"/>
            </w:tcMar>
            <w:vAlign w:val="top"/>
          </w:tcPr>
          <w:p w:rsidR="09B0C11C" w:rsidP="09B0C11C" w:rsidRDefault="09B0C11C" w14:paraId="4766B4C2" w14:textId="7C869D7E">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Attendees/staff</w:t>
            </w:r>
          </w:p>
        </w:tc>
        <w:tc>
          <w:tcPr>
            <w:tcW w:w="1215" w:type="dxa"/>
            <w:tcMar>
              <w:left w:w="105" w:type="dxa"/>
              <w:right w:w="105" w:type="dxa"/>
            </w:tcMar>
            <w:vAlign w:val="top"/>
          </w:tcPr>
          <w:p w:rsidR="09B0C11C" w:rsidP="09B0C11C" w:rsidRDefault="09B0C11C" w14:paraId="347975BE" w14:textId="2493A2D5">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Crushing, trips, panic during emergency</w:t>
            </w:r>
          </w:p>
        </w:tc>
        <w:tc>
          <w:tcPr>
            <w:tcW w:w="1140" w:type="dxa"/>
            <w:tcMar>
              <w:left w:w="105" w:type="dxa"/>
              <w:right w:w="105" w:type="dxa"/>
            </w:tcMar>
            <w:vAlign w:val="top"/>
          </w:tcPr>
          <w:p w:rsidR="09B0C11C" w:rsidP="09B0C11C" w:rsidRDefault="09B0C11C" w14:paraId="50B50BF0" w14:textId="29E8B1C7">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Pre-registration, capacity limits, stewards at entry/exit</w:t>
            </w:r>
          </w:p>
        </w:tc>
        <w:tc>
          <w:tcPr>
            <w:tcW w:w="825" w:type="dxa"/>
            <w:shd w:val="clear" w:color="auto" w:fill="FFFFFF" w:themeFill="background1"/>
            <w:tcMar>
              <w:left w:w="105" w:type="dxa"/>
              <w:right w:w="105" w:type="dxa"/>
            </w:tcMar>
            <w:vAlign w:val="top"/>
          </w:tcPr>
          <w:p w:rsidR="09B0C11C" w:rsidP="09B0C11C" w:rsidRDefault="09B0C11C" w14:paraId="7688E276" w14:textId="0E9BE3E8">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90" w:type="dxa"/>
            <w:shd w:val="clear" w:color="auto" w:fill="FFFFFF" w:themeFill="background1"/>
            <w:tcMar>
              <w:left w:w="105" w:type="dxa"/>
              <w:right w:w="105" w:type="dxa"/>
            </w:tcMar>
            <w:vAlign w:val="top"/>
          </w:tcPr>
          <w:p w:rsidR="09B0C11C" w:rsidP="09B0C11C" w:rsidRDefault="09B0C11C" w14:paraId="484B4D10" w14:textId="24949D4B">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75" w:type="dxa"/>
            <w:shd w:val="clear" w:color="auto" w:fill="FFE085"/>
            <w:tcMar>
              <w:left w:w="105" w:type="dxa"/>
              <w:right w:w="105" w:type="dxa"/>
            </w:tcMar>
            <w:vAlign w:val="top"/>
          </w:tcPr>
          <w:p w:rsidR="09B0C11C" w:rsidP="09B0C11C" w:rsidRDefault="09B0C11C" w14:paraId="49DFA64D" w14:textId="4D36C9BD">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Medium (4)</w:t>
            </w:r>
          </w:p>
        </w:tc>
        <w:tc>
          <w:tcPr>
            <w:tcW w:w="1035" w:type="dxa"/>
            <w:tcMar>
              <w:left w:w="105" w:type="dxa"/>
              <w:right w:w="105" w:type="dxa"/>
            </w:tcMar>
            <w:vAlign w:val="top"/>
          </w:tcPr>
          <w:p w:rsidR="09B0C11C" w:rsidP="09B0C11C" w:rsidRDefault="09B0C11C" w14:paraId="6386FD2F" w14:textId="12D4AE0F">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Monitor attendance numbers in real-time; clear signage for exits</w:t>
            </w:r>
          </w:p>
        </w:tc>
        <w:tc>
          <w:tcPr>
            <w:tcW w:w="960" w:type="dxa"/>
            <w:tcBorders>
              <w:right w:val="single" w:sz="6"/>
            </w:tcBorders>
            <w:tcMar>
              <w:left w:w="105" w:type="dxa"/>
              <w:right w:w="105" w:type="dxa"/>
            </w:tcMar>
            <w:vAlign w:val="top"/>
          </w:tcPr>
          <w:p w:rsidR="09B0C11C" w:rsidP="09B0C11C" w:rsidRDefault="09B0C11C" w14:paraId="78B79B45" w14:textId="63DE68AA">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Event management</w:t>
            </w:r>
          </w:p>
        </w:tc>
      </w:tr>
      <w:tr w:rsidR="09B0C11C" w:rsidTr="09B0C11C" w14:paraId="0EA11781">
        <w:trPr>
          <w:trHeight w:val="300"/>
        </w:trPr>
        <w:tc>
          <w:tcPr>
            <w:tcW w:w="1335" w:type="dxa"/>
            <w:tcBorders>
              <w:left w:val="single" w:sz="6"/>
            </w:tcBorders>
            <w:tcMar>
              <w:left w:w="105" w:type="dxa"/>
              <w:right w:w="105" w:type="dxa"/>
            </w:tcMar>
            <w:vAlign w:val="top"/>
          </w:tcPr>
          <w:p w:rsidR="09B0C11C" w:rsidP="09B0C11C" w:rsidRDefault="09B0C11C" w14:paraId="39D79BF1" w14:textId="424D0B6A">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Slips, trips, and falls</w:t>
            </w:r>
          </w:p>
        </w:tc>
        <w:tc>
          <w:tcPr>
            <w:tcW w:w="1080" w:type="dxa"/>
            <w:tcMar>
              <w:left w:w="105" w:type="dxa"/>
              <w:right w:w="105" w:type="dxa"/>
            </w:tcMar>
            <w:vAlign w:val="top"/>
          </w:tcPr>
          <w:p w:rsidR="09B0C11C" w:rsidP="09B0C11C" w:rsidRDefault="09B0C11C" w14:paraId="4E7D3F86" w14:textId="3BA51EFE">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Attendees/staff</w:t>
            </w:r>
          </w:p>
        </w:tc>
        <w:tc>
          <w:tcPr>
            <w:tcW w:w="1215" w:type="dxa"/>
            <w:tcMar>
              <w:left w:w="105" w:type="dxa"/>
              <w:right w:w="105" w:type="dxa"/>
            </w:tcMar>
            <w:vAlign w:val="top"/>
          </w:tcPr>
          <w:p w:rsidR="09B0C11C" w:rsidP="09B0C11C" w:rsidRDefault="09B0C11C" w14:paraId="7F45819E" w14:textId="043505A3">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Minor to serious injury</w:t>
            </w:r>
          </w:p>
        </w:tc>
        <w:tc>
          <w:tcPr>
            <w:tcW w:w="1140" w:type="dxa"/>
            <w:tcMar>
              <w:left w:w="105" w:type="dxa"/>
              <w:right w:w="105" w:type="dxa"/>
            </w:tcMar>
            <w:vAlign w:val="top"/>
          </w:tcPr>
          <w:p w:rsidR="09B0C11C" w:rsidP="09B0C11C" w:rsidRDefault="09B0C11C" w14:paraId="05D13926" w14:textId="6455D698">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Cables secured, spill kits available, regular floor checks</w:t>
            </w:r>
          </w:p>
        </w:tc>
        <w:tc>
          <w:tcPr>
            <w:tcW w:w="825" w:type="dxa"/>
            <w:shd w:val="clear" w:color="auto" w:fill="FFFFFF" w:themeFill="background1"/>
            <w:tcMar>
              <w:left w:w="105" w:type="dxa"/>
              <w:right w:w="105" w:type="dxa"/>
            </w:tcMar>
            <w:vAlign w:val="top"/>
          </w:tcPr>
          <w:p w:rsidR="09B0C11C" w:rsidP="09B0C11C" w:rsidRDefault="09B0C11C" w14:paraId="2AFCCC0D" w14:textId="7287F4D5">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90" w:type="dxa"/>
            <w:shd w:val="clear" w:color="auto" w:fill="FFFFFF" w:themeFill="background1"/>
            <w:tcMar>
              <w:left w:w="105" w:type="dxa"/>
              <w:right w:w="105" w:type="dxa"/>
            </w:tcMar>
            <w:vAlign w:val="top"/>
          </w:tcPr>
          <w:p w:rsidR="09B0C11C" w:rsidP="09B0C11C" w:rsidRDefault="09B0C11C" w14:paraId="45E95292" w14:textId="23F50E9E">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3</w:t>
            </w:r>
          </w:p>
        </w:tc>
        <w:tc>
          <w:tcPr>
            <w:tcW w:w="675" w:type="dxa"/>
            <w:shd w:val="clear" w:color="auto" w:fill="FFE085"/>
            <w:tcMar>
              <w:left w:w="105" w:type="dxa"/>
              <w:right w:w="105" w:type="dxa"/>
            </w:tcMar>
            <w:vAlign w:val="top"/>
          </w:tcPr>
          <w:p w:rsidR="09B0C11C" w:rsidP="09B0C11C" w:rsidRDefault="09B0C11C" w14:paraId="6F86A998" w14:textId="48C67237">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Medium (6)</w:t>
            </w:r>
          </w:p>
        </w:tc>
        <w:tc>
          <w:tcPr>
            <w:tcW w:w="1035" w:type="dxa"/>
            <w:tcMar>
              <w:left w:w="105" w:type="dxa"/>
              <w:right w:w="105" w:type="dxa"/>
            </w:tcMar>
            <w:vAlign w:val="top"/>
          </w:tcPr>
          <w:p w:rsidR="09B0C11C" w:rsidP="09B0C11C" w:rsidRDefault="09B0C11C" w14:paraId="6742EDE7" w14:textId="49E41DC2">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Assign staff for hourly walk-through inspections</w:t>
            </w:r>
          </w:p>
        </w:tc>
        <w:tc>
          <w:tcPr>
            <w:tcW w:w="960" w:type="dxa"/>
            <w:tcBorders>
              <w:right w:val="single" w:sz="6"/>
            </w:tcBorders>
            <w:tcMar>
              <w:left w:w="105" w:type="dxa"/>
              <w:right w:w="105" w:type="dxa"/>
            </w:tcMar>
            <w:vAlign w:val="top"/>
          </w:tcPr>
          <w:p w:rsidR="09B0C11C" w:rsidP="09B0C11C" w:rsidRDefault="09B0C11C" w14:paraId="56E793CB" w14:textId="4FF47F35">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Facilities lead</w:t>
            </w:r>
          </w:p>
        </w:tc>
      </w:tr>
      <w:tr w:rsidR="09B0C11C" w:rsidTr="09B0C11C" w14:paraId="1FBC9C03">
        <w:trPr>
          <w:trHeight w:val="300"/>
        </w:trPr>
        <w:tc>
          <w:tcPr>
            <w:tcW w:w="1335" w:type="dxa"/>
            <w:tcBorders>
              <w:left w:val="single" w:sz="6"/>
            </w:tcBorders>
            <w:tcMar>
              <w:left w:w="105" w:type="dxa"/>
              <w:right w:w="105" w:type="dxa"/>
            </w:tcMar>
            <w:vAlign w:val="top"/>
          </w:tcPr>
          <w:p w:rsidR="09B0C11C" w:rsidP="09B0C11C" w:rsidRDefault="09B0C11C" w14:paraId="3ACA1C81" w14:textId="0BAC006E">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Electrical equipment</w:t>
            </w:r>
          </w:p>
        </w:tc>
        <w:tc>
          <w:tcPr>
            <w:tcW w:w="1080" w:type="dxa"/>
            <w:tcMar>
              <w:left w:w="105" w:type="dxa"/>
              <w:right w:w="105" w:type="dxa"/>
            </w:tcMar>
            <w:vAlign w:val="top"/>
          </w:tcPr>
          <w:p w:rsidR="09B0C11C" w:rsidP="09B0C11C" w:rsidRDefault="09B0C11C" w14:paraId="46DAF5A4" w14:textId="5D968B9B">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Attendees/staff</w:t>
            </w:r>
          </w:p>
        </w:tc>
        <w:tc>
          <w:tcPr>
            <w:tcW w:w="1215" w:type="dxa"/>
            <w:tcMar>
              <w:left w:w="105" w:type="dxa"/>
              <w:right w:w="105" w:type="dxa"/>
            </w:tcMar>
            <w:vAlign w:val="top"/>
          </w:tcPr>
          <w:p w:rsidR="09B0C11C" w:rsidP="09B0C11C" w:rsidRDefault="09B0C11C" w14:paraId="709B9B5D" w14:textId="18D8C65D">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Electric shock/fire</w:t>
            </w:r>
          </w:p>
        </w:tc>
        <w:tc>
          <w:tcPr>
            <w:tcW w:w="1140" w:type="dxa"/>
            <w:tcMar>
              <w:left w:w="105" w:type="dxa"/>
              <w:right w:w="105" w:type="dxa"/>
            </w:tcMar>
            <w:vAlign w:val="top"/>
          </w:tcPr>
          <w:p w:rsidR="09B0C11C" w:rsidP="09B0C11C" w:rsidRDefault="09B0C11C" w14:paraId="035F0208" w14:textId="7B619547">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PAT-tested equipment, qualified technician on site</w:t>
            </w:r>
          </w:p>
        </w:tc>
        <w:tc>
          <w:tcPr>
            <w:tcW w:w="825" w:type="dxa"/>
            <w:shd w:val="clear" w:color="auto" w:fill="FFFFFF" w:themeFill="background1"/>
            <w:tcMar>
              <w:left w:w="105" w:type="dxa"/>
              <w:right w:w="105" w:type="dxa"/>
            </w:tcMar>
            <w:vAlign w:val="top"/>
          </w:tcPr>
          <w:p w:rsidR="09B0C11C" w:rsidP="09B0C11C" w:rsidRDefault="09B0C11C" w14:paraId="6E1B2FE9" w14:textId="1398C0A7">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1</w:t>
            </w:r>
          </w:p>
        </w:tc>
        <w:tc>
          <w:tcPr>
            <w:tcW w:w="690" w:type="dxa"/>
            <w:shd w:val="clear" w:color="auto" w:fill="FFFFFF" w:themeFill="background1"/>
            <w:tcMar>
              <w:left w:w="105" w:type="dxa"/>
              <w:right w:w="105" w:type="dxa"/>
            </w:tcMar>
            <w:vAlign w:val="top"/>
          </w:tcPr>
          <w:p w:rsidR="09B0C11C" w:rsidP="09B0C11C" w:rsidRDefault="09B0C11C" w14:paraId="6E0F0B66" w14:textId="6117B11E">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4</w:t>
            </w:r>
          </w:p>
        </w:tc>
        <w:tc>
          <w:tcPr>
            <w:tcW w:w="675" w:type="dxa"/>
            <w:shd w:val="clear" w:color="auto" w:fill="FFE085"/>
            <w:tcMar>
              <w:left w:w="105" w:type="dxa"/>
              <w:right w:w="105" w:type="dxa"/>
            </w:tcMar>
            <w:vAlign w:val="top"/>
          </w:tcPr>
          <w:p w:rsidR="09B0C11C" w:rsidP="09B0C11C" w:rsidRDefault="09B0C11C" w14:paraId="3650C7D6" w14:textId="115BD866">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Medium (4)</w:t>
            </w:r>
          </w:p>
        </w:tc>
        <w:tc>
          <w:tcPr>
            <w:tcW w:w="1035" w:type="dxa"/>
            <w:tcMar>
              <w:left w:w="105" w:type="dxa"/>
              <w:right w:w="105" w:type="dxa"/>
            </w:tcMar>
            <w:vAlign w:val="top"/>
          </w:tcPr>
          <w:p w:rsidR="09B0C11C" w:rsidP="09B0C11C" w:rsidRDefault="09B0C11C" w14:paraId="0DA83B2D" w14:textId="2361CD00">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Avoid overloading sockets; keep liquids away from equipment</w:t>
            </w:r>
          </w:p>
        </w:tc>
        <w:tc>
          <w:tcPr>
            <w:tcW w:w="960" w:type="dxa"/>
            <w:tcBorders>
              <w:right w:val="single" w:sz="6"/>
            </w:tcBorders>
            <w:tcMar>
              <w:left w:w="105" w:type="dxa"/>
              <w:right w:w="105" w:type="dxa"/>
            </w:tcMar>
            <w:vAlign w:val="top"/>
          </w:tcPr>
          <w:p w:rsidR="09B0C11C" w:rsidP="09B0C11C" w:rsidRDefault="09B0C11C" w14:paraId="1C5684D8" w14:textId="301D86E8">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AV technician</w:t>
            </w:r>
          </w:p>
        </w:tc>
      </w:tr>
      <w:tr w:rsidR="09B0C11C" w:rsidTr="09B0C11C" w14:paraId="2D3E6C78">
        <w:trPr>
          <w:trHeight w:val="300"/>
        </w:trPr>
        <w:tc>
          <w:tcPr>
            <w:tcW w:w="1335" w:type="dxa"/>
            <w:tcBorders>
              <w:left w:val="single" w:sz="6"/>
            </w:tcBorders>
            <w:tcMar>
              <w:left w:w="105" w:type="dxa"/>
              <w:right w:w="105" w:type="dxa"/>
            </w:tcMar>
            <w:vAlign w:val="top"/>
          </w:tcPr>
          <w:p w:rsidR="09B0C11C" w:rsidP="09B0C11C" w:rsidRDefault="09B0C11C" w14:paraId="46826C9D" w14:textId="64F157AD">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Fire</w:t>
            </w:r>
          </w:p>
        </w:tc>
        <w:tc>
          <w:tcPr>
            <w:tcW w:w="1080" w:type="dxa"/>
            <w:tcMar>
              <w:left w:w="105" w:type="dxa"/>
              <w:right w:w="105" w:type="dxa"/>
            </w:tcMar>
            <w:vAlign w:val="top"/>
          </w:tcPr>
          <w:p w:rsidR="09B0C11C" w:rsidP="09B0C11C" w:rsidRDefault="09B0C11C" w14:paraId="6DC305B6" w14:textId="457A2923">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Attendees/staff</w:t>
            </w:r>
          </w:p>
        </w:tc>
        <w:tc>
          <w:tcPr>
            <w:tcW w:w="1215" w:type="dxa"/>
            <w:tcMar>
              <w:left w:w="105" w:type="dxa"/>
              <w:right w:w="105" w:type="dxa"/>
            </w:tcMar>
            <w:vAlign w:val="top"/>
          </w:tcPr>
          <w:p w:rsidR="09B0C11C" w:rsidP="09B0C11C" w:rsidRDefault="09B0C11C" w14:paraId="2BC97093" w14:textId="2D82EB06">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Burns/smoke inhalation</w:t>
            </w:r>
          </w:p>
        </w:tc>
        <w:tc>
          <w:tcPr>
            <w:tcW w:w="1140" w:type="dxa"/>
            <w:tcMar>
              <w:left w:w="105" w:type="dxa"/>
              <w:right w:w="105" w:type="dxa"/>
            </w:tcMar>
            <w:vAlign w:val="top"/>
          </w:tcPr>
          <w:p w:rsidR="09B0C11C" w:rsidP="09B0C11C" w:rsidRDefault="09B0C11C" w14:paraId="37F7BDB7" w14:textId="6BB6F148">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Fire exits clearly marked, extinguishers available, evacuation plan in place</w:t>
            </w:r>
          </w:p>
          <w:p w:rsidR="09B0C11C" w:rsidP="09B0C11C" w:rsidRDefault="09B0C11C" w14:paraId="43250959" w14:textId="3C68EA9B">
            <w:pPr>
              <w:bidi w:val="0"/>
              <w:rPr>
                <w:rFonts w:ascii="Aptos" w:hAnsi="Aptos" w:eastAsia="Aptos" w:cs="Aptos"/>
                <w:b w:val="0"/>
                <w:bCs w:val="0"/>
                <w:i w:val="0"/>
                <w:iCs w:val="0"/>
                <w:sz w:val="20"/>
                <w:szCs w:val="20"/>
                <w:lang w:val="en-GB"/>
              </w:rPr>
            </w:pPr>
          </w:p>
        </w:tc>
        <w:tc>
          <w:tcPr>
            <w:tcW w:w="825" w:type="dxa"/>
            <w:shd w:val="clear" w:color="auto" w:fill="FFFFFF" w:themeFill="background1"/>
            <w:tcMar>
              <w:left w:w="105" w:type="dxa"/>
              <w:right w:w="105" w:type="dxa"/>
            </w:tcMar>
            <w:vAlign w:val="top"/>
          </w:tcPr>
          <w:p w:rsidR="09B0C11C" w:rsidP="09B0C11C" w:rsidRDefault="09B0C11C" w14:paraId="69B671C0" w14:textId="01CBAE46">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90" w:type="dxa"/>
            <w:shd w:val="clear" w:color="auto" w:fill="FFFFFF" w:themeFill="background1"/>
            <w:tcMar>
              <w:left w:w="105" w:type="dxa"/>
              <w:right w:w="105" w:type="dxa"/>
            </w:tcMar>
            <w:vAlign w:val="top"/>
          </w:tcPr>
          <w:p w:rsidR="09B0C11C" w:rsidP="09B0C11C" w:rsidRDefault="09B0C11C" w14:paraId="5FC7B9AF" w14:textId="2C5ED234">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4</w:t>
            </w:r>
          </w:p>
        </w:tc>
        <w:tc>
          <w:tcPr>
            <w:tcW w:w="675" w:type="dxa"/>
            <w:shd w:val="clear" w:color="auto" w:fill="FFC000"/>
            <w:tcMar>
              <w:left w:w="105" w:type="dxa"/>
              <w:right w:w="105" w:type="dxa"/>
            </w:tcMar>
            <w:vAlign w:val="top"/>
          </w:tcPr>
          <w:p w:rsidR="09B0C11C" w:rsidP="09B0C11C" w:rsidRDefault="09B0C11C" w14:paraId="4C129323" w14:textId="5914C4FB">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Medium (8)</w:t>
            </w:r>
          </w:p>
        </w:tc>
        <w:tc>
          <w:tcPr>
            <w:tcW w:w="1035" w:type="dxa"/>
            <w:tcMar>
              <w:left w:w="105" w:type="dxa"/>
              <w:right w:w="105" w:type="dxa"/>
            </w:tcMar>
            <w:vAlign w:val="top"/>
          </w:tcPr>
          <w:p w:rsidR="09B0C11C" w:rsidP="09B0C11C" w:rsidRDefault="09B0C11C" w14:paraId="4FB406A9" w14:textId="1DA66802">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Brief staff on evacuation procedures; Test fire alarms</w:t>
            </w:r>
          </w:p>
        </w:tc>
        <w:tc>
          <w:tcPr>
            <w:tcW w:w="960" w:type="dxa"/>
            <w:tcBorders>
              <w:right w:val="single" w:sz="6"/>
            </w:tcBorders>
            <w:tcMar>
              <w:left w:w="105" w:type="dxa"/>
              <w:right w:w="105" w:type="dxa"/>
            </w:tcMar>
            <w:vAlign w:val="top"/>
          </w:tcPr>
          <w:p w:rsidR="09B0C11C" w:rsidP="09B0C11C" w:rsidRDefault="09B0C11C" w14:paraId="13960393" w14:textId="6DF8373E">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Event manager</w:t>
            </w:r>
          </w:p>
        </w:tc>
      </w:tr>
      <w:tr w:rsidR="09B0C11C" w:rsidTr="09B0C11C" w14:paraId="2D069A3F">
        <w:trPr>
          <w:trHeight w:val="300"/>
        </w:trPr>
        <w:tc>
          <w:tcPr>
            <w:tcW w:w="1335" w:type="dxa"/>
            <w:tcBorders>
              <w:left w:val="single" w:sz="6"/>
            </w:tcBorders>
            <w:tcMar>
              <w:left w:w="105" w:type="dxa"/>
              <w:right w:w="105" w:type="dxa"/>
            </w:tcMar>
            <w:vAlign w:val="top"/>
          </w:tcPr>
          <w:p w:rsidR="09B0C11C" w:rsidP="09B0C11C" w:rsidRDefault="09B0C11C" w14:paraId="3C159F68" w14:textId="37BBB62C">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Medical emergency</w:t>
            </w:r>
          </w:p>
        </w:tc>
        <w:tc>
          <w:tcPr>
            <w:tcW w:w="1080" w:type="dxa"/>
            <w:tcMar>
              <w:left w:w="105" w:type="dxa"/>
              <w:right w:w="105" w:type="dxa"/>
            </w:tcMar>
            <w:vAlign w:val="top"/>
          </w:tcPr>
          <w:p w:rsidR="09B0C11C" w:rsidP="09B0C11C" w:rsidRDefault="09B0C11C" w14:paraId="55B331D2" w14:textId="3FBF43C8">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Attendees/staff</w:t>
            </w:r>
          </w:p>
        </w:tc>
        <w:tc>
          <w:tcPr>
            <w:tcW w:w="1215" w:type="dxa"/>
            <w:tcMar>
              <w:left w:w="105" w:type="dxa"/>
              <w:right w:w="105" w:type="dxa"/>
            </w:tcMar>
            <w:vAlign w:val="top"/>
          </w:tcPr>
          <w:p w:rsidR="09B0C11C" w:rsidP="09B0C11C" w:rsidRDefault="09B0C11C" w14:paraId="7A184FBD" w14:textId="1C582F27">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Illness/injury</w:t>
            </w:r>
          </w:p>
        </w:tc>
        <w:tc>
          <w:tcPr>
            <w:tcW w:w="1140" w:type="dxa"/>
            <w:tcMar>
              <w:left w:w="105" w:type="dxa"/>
              <w:right w:w="105" w:type="dxa"/>
            </w:tcMar>
            <w:vAlign w:val="top"/>
          </w:tcPr>
          <w:p w:rsidR="09B0C11C" w:rsidP="09B0C11C" w:rsidRDefault="09B0C11C" w14:paraId="6282153D" w14:textId="5F5504CD">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First aiders on site, first aid kits available</w:t>
            </w:r>
          </w:p>
        </w:tc>
        <w:tc>
          <w:tcPr>
            <w:tcW w:w="825" w:type="dxa"/>
            <w:shd w:val="clear" w:color="auto" w:fill="FFFFFF" w:themeFill="background1"/>
            <w:tcMar>
              <w:left w:w="105" w:type="dxa"/>
              <w:right w:w="105" w:type="dxa"/>
            </w:tcMar>
            <w:vAlign w:val="top"/>
          </w:tcPr>
          <w:p w:rsidR="09B0C11C" w:rsidP="09B0C11C" w:rsidRDefault="09B0C11C" w14:paraId="53C10DA9" w14:textId="0B6CB8BF">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90" w:type="dxa"/>
            <w:shd w:val="clear" w:color="auto" w:fill="FFFFFF" w:themeFill="background1"/>
            <w:tcMar>
              <w:left w:w="105" w:type="dxa"/>
              <w:right w:w="105" w:type="dxa"/>
            </w:tcMar>
            <w:vAlign w:val="top"/>
          </w:tcPr>
          <w:p w:rsidR="09B0C11C" w:rsidP="09B0C11C" w:rsidRDefault="09B0C11C" w14:paraId="11215239" w14:textId="7A4F061F">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3</w:t>
            </w:r>
          </w:p>
        </w:tc>
        <w:tc>
          <w:tcPr>
            <w:tcW w:w="675" w:type="dxa"/>
            <w:shd w:val="clear" w:color="auto" w:fill="FFE085"/>
            <w:tcMar>
              <w:left w:w="105" w:type="dxa"/>
              <w:right w:w="105" w:type="dxa"/>
            </w:tcMar>
            <w:vAlign w:val="top"/>
          </w:tcPr>
          <w:p w:rsidR="09B0C11C" w:rsidP="09B0C11C" w:rsidRDefault="09B0C11C" w14:paraId="455310B5" w14:textId="2F861B11">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Medium (6)</w:t>
            </w:r>
          </w:p>
        </w:tc>
        <w:tc>
          <w:tcPr>
            <w:tcW w:w="1035" w:type="dxa"/>
            <w:tcMar>
              <w:left w:w="105" w:type="dxa"/>
              <w:right w:w="105" w:type="dxa"/>
            </w:tcMar>
            <w:vAlign w:val="top"/>
          </w:tcPr>
          <w:p w:rsidR="09B0C11C" w:rsidP="09B0C11C" w:rsidRDefault="09B0C11C" w14:paraId="48010751" w14:textId="415F3ADE">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Clearly signpost first aid point; emergency contact numbers displayed</w:t>
            </w:r>
          </w:p>
        </w:tc>
        <w:tc>
          <w:tcPr>
            <w:tcW w:w="960" w:type="dxa"/>
            <w:tcBorders>
              <w:right w:val="single" w:sz="6"/>
            </w:tcBorders>
            <w:tcMar>
              <w:left w:w="105" w:type="dxa"/>
              <w:right w:w="105" w:type="dxa"/>
            </w:tcMar>
            <w:vAlign w:val="top"/>
          </w:tcPr>
          <w:p w:rsidR="09B0C11C" w:rsidP="09B0C11C" w:rsidRDefault="09B0C11C" w14:paraId="4D0D5860" w14:textId="6CF0FBAB">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Health and safety officer</w:t>
            </w:r>
          </w:p>
        </w:tc>
      </w:tr>
      <w:tr w:rsidR="09B0C11C" w:rsidTr="09B0C11C" w14:paraId="3B196D76">
        <w:trPr>
          <w:trHeight w:val="300"/>
        </w:trPr>
        <w:tc>
          <w:tcPr>
            <w:tcW w:w="1335" w:type="dxa"/>
            <w:tcBorders>
              <w:left w:val="single" w:sz="6"/>
            </w:tcBorders>
            <w:tcMar>
              <w:left w:w="105" w:type="dxa"/>
              <w:right w:w="105" w:type="dxa"/>
            </w:tcMar>
            <w:vAlign w:val="top"/>
          </w:tcPr>
          <w:p w:rsidR="09B0C11C" w:rsidP="09B0C11C" w:rsidRDefault="09B0C11C" w14:paraId="35F0A9AF" w14:textId="4104F9CD">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Food hygiene</w:t>
            </w:r>
          </w:p>
        </w:tc>
        <w:tc>
          <w:tcPr>
            <w:tcW w:w="1080" w:type="dxa"/>
            <w:tcMar>
              <w:left w:w="105" w:type="dxa"/>
              <w:right w:w="105" w:type="dxa"/>
            </w:tcMar>
            <w:vAlign w:val="top"/>
          </w:tcPr>
          <w:p w:rsidR="09B0C11C" w:rsidP="09B0C11C" w:rsidRDefault="09B0C11C" w14:paraId="7656A0E7" w14:textId="48F72E17">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Attendees/staff</w:t>
            </w:r>
          </w:p>
        </w:tc>
        <w:tc>
          <w:tcPr>
            <w:tcW w:w="1215" w:type="dxa"/>
            <w:tcMar>
              <w:left w:w="105" w:type="dxa"/>
              <w:right w:w="105" w:type="dxa"/>
            </w:tcMar>
            <w:vAlign w:val="top"/>
          </w:tcPr>
          <w:p w:rsidR="09B0C11C" w:rsidP="09B0C11C" w:rsidRDefault="09B0C11C" w14:paraId="6AC42B27" w14:textId="72062FD0">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Food poisoning/allergic reaction</w:t>
            </w:r>
          </w:p>
        </w:tc>
        <w:tc>
          <w:tcPr>
            <w:tcW w:w="1140" w:type="dxa"/>
            <w:tcMar>
              <w:left w:w="105" w:type="dxa"/>
              <w:right w:w="105" w:type="dxa"/>
            </w:tcMar>
            <w:vAlign w:val="top"/>
          </w:tcPr>
          <w:p w:rsidR="09B0C11C" w:rsidP="09B0C11C" w:rsidRDefault="09B0C11C" w14:paraId="5337A096" w14:textId="1BE9D128">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Approved caterers,labeled allergens</w:t>
            </w:r>
          </w:p>
        </w:tc>
        <w:tc>
          <w:tcPr>
            <w:tcW w:w="825" w:type="dxa"/>
            <w:shd w:val="clear" w:color="auto" w:fill="FFFFFF" w:themeFill="background1"/>
            <w:tcMar>
              <w:left w:w="105" w:type="dxa"/>
              <w:right w:w="105" w:type="dxa"/>
            </w:tcMar>
            <w:vAlign w:val="top"/>
          </w:tcPr>
          <w:p w:rsidR="09B0C11C" w:rsidP="09B0C11C" w:rsidRDefault="09B0C11C" w14:paraId="39581852" w14:textId="0CC99FE4">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90" w:type="dxa"/>
            <w:shd w:val="clear" w:color="auto" w:fill="FFFFFF" w:themeFill="background1"/>
            <w:tcMar>
              <w:left w:w="105" w:type="dxa"/>
              <w:right w:w="105" w:type="dxa"/>
            </w:tcMar>
            <w:vAlign w:val="top"/>
          </w:tcPr>
          <w:p w:rsidR="09B0C11C" w:rsidP="09B0C11C" w:rsidRDefault="09B0C11C" w14:paraId="064FFA28" w14:textId="7370592F">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75" w:type="dxa"/>
            <w:shd w:val="clear" w:color="auto" w:fill="FFE085"/>
            <w:tcMar>
              <w:left w:w="105" w:type="dxa"/>
              <w:right w:w="105" w:type="dxa"/>
            </w:tcMar>
            <w:vAlign w:val="top"/>
          </w:tcPr>
          <w:p w:rsidR="09B0C11C" w:rsidP="09B0C11C" w:rsidRDefault="09B0C11C" w14:paraId="4E9D0988" w14:textId="643E52E7">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Medium (4)</w:t>
            </w:r>
          </w:p>
        </w:tc>
        <w:tc>
          <w:tcPr>
            <w:tcW w:w="1035" w:type="dxa"/>
            <w:tcMar>
              <w:left w:w="105" w:type="dxa"/>
              <w:right w:w="105" w:type="dxa"/>
            </w:tcMar>
            <w:vAlign w:val="top"/>
          </w:tcPr>
          <w:p w:rsidR="09B0C11C" w:rsidP="09B0C11C" w:rsidRDefault="09B0C11C" w14:paraId="280D31C5" w14:textId="5CA1615E">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Confirm food hygiene certificates; allergen signage at each station</w:t>
            </w:r>
          </w:p>
        </w:tc>
        <w:tc>
          <w:tcPr>
            <w:tcW w:w="960" w:type="dxa"/>
            <w:tcBorders>
              <w:right w:val="single" w:sz="6"/>
            </w:tcBorders>
            <w:tcMar>
              <w:left w:w="105" w:type="dxa"/>
              <w:right w:w="105" w:type="dxa"/>
            </w:tcMar>
            <w:vAlign w:val="top"/>
          </w:tcPr>
          <w:p w:rsidR="09B0C11C" w:rsidP="09B0C11C" w:rsidRDefault="09B0C11C" w14:paraId="4E545D9B" w14:textId="5853D8C2">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Catering lead</w:t>
            </w:r>
          </w:p>
        </w:tc>
      </w:tr>
      <w:tr w:rsidR="09B0C11C" w:rsidTr="09B0C11C" w14:paraId="7FA04BD3">
        <w:trPr>
          <w:trHeight w:val="300"/>
        </w:trPr>
        <w:tc>
          <w:tcPr>
            <w:tcW w:w="1335" w:type="dxa"/>
            <w:tcBorders>
              <w:left w:val="single" w:sz="6"/>
            </w:tcBorders>
            <w:tcMar>
              <w:left w:w="105" w:type="dxa"/>
              <w:right w:w="105" w:type="dxa"/>
            </w:tcMar>
            <w:vAlign w:val="top"/>
          </w:tcPr>
          <w:p w:rsidR="09B0C11C" w:rsidP="09B0C11C" w:rsidRDefault="09B0C11C" w14:paraId="373DAF2D" w14:textId="14767F60">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Manual handling (setting up equipment)</w:t>
            </w:r>
          </w:p>
        </w:tc>
        <w:tc>
          <w:tcPr>
            <w:tcW w:w="1080" w:type="dxa"/>
            <w:tcMar>
              <w:left w:w="105" w:type="dxa"/>
              <w:right w:w="105" w:type="dxa"/>
            </w:tcMar>
            <w:vAlign w:val="top"/>
          </w:tcPr>
          <w:p w:rsidR="09B0C11C" w:rsidP="09B0C11C" w:rsidRDefault="09B0C11C" w14:paraId="48D9E0CF" w14:textId="77C27D7C">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Attendees/staff</w:t>
            </w:r>
          </w:p>
        </w:tc>
        <w:tc>
          <w:tcPr>
            <w:tcW w:w="1215" w:type="dxa"/>
            <w:tcMar>
              <w:left w:w="105" w:type="dxa"/>
              <w:right w:w="105" w:type="dxa"/>
            </w:tcMar>
            <w:vAlign w:val="top"/>
          </w:tcPr>
          <w:p w:rsidR="09B0C11C" w:rsidP="09B0C11C" w:rsidRDefault="09B0C11C" w14:paraId="3FA9D5BD" w14:textId="676BECCF">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Musculos keletal injury</w:t>
            </w:r>
          </w:p>
        </w:tc>
        <w:tc>
          <w:tcPr>
            <w:tcW w:w="1140" w:type="dxa"/>
            <w:tcMar>
              <w:left w:w="105" w:type="dxa"/>
              <w:right w:w="105" w:type="dxa"/>
            </w:tcMar>
            <w:vAlign w:val="top"/>
          </w:tcPr>
          <w:p w:rsidR="09B0C11C" w:rsidP="09B0C11C" w:rsidRDefault="09B0C11C" w14:paraId="39B3D123" w14:textId="51F83F89">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Manual handling training; use of low trolleys</w:t>
            </w:r>
          </w:p>
        </w:tc>
        <w:tc>
          <w:tcPr>
            <w:tcW w:w="825" w:type="dxa"/>
            <w:shd w:val="clear" w:color="auto" w:fill="FFFFFF" w:themeFill="background1"/>
            <w:tcMar>
              <w:left w:w="105" w:type="dxa"/>
              <w:right w:w="105" w:type="dxa"/>
            </w:tcMar>
            <w:vAlign w:val="top"/>
          </w:tcPr>
          <w:p w:rsidR="09B0C11C" w:rsidP="09B0C11C" w:rsidRDefault="09B0C11C" w14:paraId="0B386245" w14:textId="6A23AC31">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90" w:type="dxa"/>
            <w:shd w:val="clear" w:color="auto" w:fill="FFFFFF" w:themeFill="background1"/>
            <w:tcMar>
              <w:left w:w="105" w:type="dxa"/>
              <w:right w:w="105" w:type="dxa"/>
            </w:tcMar>
            <w:vAlign w:val="top"/>
          </w:tcPr>
          <w:p w:rsidR="09B0C11C" w:rsidP="09B0C11C" w:rsidRDefault="09B0C11C" w14:paraId="03992A1F" w14:textId="50BA68B4">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3</w:t>
            </w:r>
          </w:p>
        </w:tc>
        <w:tc>
          <w:tcPr>
            <w:tcW w:w="675" w:type="dxa"/>
            <w:shd w:val="clear" w:color="auto" w:fill="FFE085"/>
            <w:tcMar>
              <w:left w:w="105" w:type="dxa"/>
              <w:right w:w="105" w:type="dxa"/>
            </w:tcMar>
            <w:vAlign w:val="top"/>
          </w:tcPr>
          <w:p w:rsidR="09B0C11C" w:rsidP="09B0C11C" w:rsidRDefault="09B0C11C" w14:paraId="571F85E4" w14:textId="75CBC64C">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Medium (6)</w:t>
            </w:r>
          </w:p>
        </w:tc>
        <w:tc>
          <w:tcPr>
            <w:tcW w:w="1035" w:type="dxa"/>
            <w:tcMar>
              <w:left w:w="105" w:type="dxa"/>
              <w:right w:w="105" w:type="dxa"/>
            </w:tcMar>
            <w:vAlign w:val="top"/>
          </w:tcPr>
          <w:p w:rsidR="09B0C11C" w:rsidP="09B0C11C" w:rsidRDefault="09B0C11C" w14:paraId="40826BC9" w14:textId="3AFD9EEA">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Team lifting for heavy items</w:t>
            </w:r>
          </w:p>
        </w:tc>
        <w:tc>
          <w:tcPr>
            <w:tcW w:w="960" w:type="dxa"/>
            <w:tcBorders>
              <w:right w:val="single" w:sz="6"/>
            </w:tcBorders>
            <w:tcMar>
              <w:left w:w="105" w:type="dxa"/>
              <w:right w:w="105" w:type="dxa"/>
            </w:tcMar>
            <w:vAlign w:val="top"/>
          </w:tcPr>
          <w:p w:rsidR="09B0C11C" w:rsidP="09B0C11C" w:rsidRDefault="09B0C11C" w14:paraId="76E7F18F" w14:textId="76842473">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Event coordinator</w:t>
            </w:r>
          </w:p>
        </w:tc>
      </w:tr>
      <w:tr w:rsidR="09B0C11C" w:rsidTr="09B0C11C" w14:paraId="1EFFD8B5">
        <w:trPr>
          <w:trHeight w:val="300"/>
        </w:trPr>
        <w:tc>
          <w:tcPr>
            <w:tcW w:w="1335" w:type="dxa"/>
            <w:tcBorders>
              <w:left w:val="single" w:sz="6"/>
            </w:tcBorders>
            <w:tcMar>
              <w:left w:w="105" w:type="dxa"/>
              <w:right w:w="105" w:type="dxa"/>
            </w:tcMar>
            <w:vAlign w:val="top"/>
          </w:tcPr>
          <w:p w:rsidR="09B0C11C" w:rsidP="09B0C11C" w:rsidRDefault="09B0C11C" w14:paraId="025170C9" w14:textId="7C990B1F">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Mental health sensitivity</w:t>
            </w:r>
          </w:p>
        </w:tc>
        <w:tc>
          <w:tcPr>
            <w:tcW w:w="1080" w:type="dxa"/>
            <w:tcMar>
              <w:left w:w="105" w:type="dxa"/>
              <w:right w:w="105" w:type="dxa"/>
            </w:tcMar>
            <w:vAlign w:val="top"/>
          </w:tcPr>
          <w:p w:rsidR="09B0C11C" w:rsidP="09B0C11C" w:rsidRDefault="09B0C11C" w14:paraId="017BC858" w14:textId="2A9178F4">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Attendees/staff</w:t>
            </w:r>
          </w:p>
        </w:tc>
        <w:tc>
          <w:tcPr>
            <w:tcW w:w="1215" w:type="dxa"/>
            <w:tcMar>
              <w:left w:w="105" w:type="dxa"/>
              <w:right w:w="105" w:type="dxa"/>
            </w:tcMar>
            <w:vAlign w:val="top"/>
          </w:tcPr>
          <w:p w:rsidR="09B0C11C" w:rsidP="09B0C11C" w:rsidRDefault="09B0C11C" w14:paraId="3AA129A2" w14:textId="1000A614">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Emotional Distress</w:t>
            </w:r>
          </w:p>
        </w:tc>
        <w:tc>
          <w:tcPr>
            <w:tcW w:w="1140" w:type="dxa"/>
            <w:tcMar>
              <w:left w:w="105" w:type="dxa"/>
              <w:right w:w="105" w:type="dxa"/>
            </w:tcMar>
            <w:vAlign w:val="top"/>
          </w:tcPr>
          <w:p w:rsidR="09B0C11C" w:rsidP="09B0C11C" w:rsidRDefault="09B0C11C" w14:paraId="557D0CF5" w14:textId="6CAC3B63">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Content reviewed in advance; signposting to university support services</w:t>
            </w:r>
          </w:p>
        </w:tc>
        <w:tc>
          <w:tcPr>
            <w:tcW w:w="825" w:type="dxa"/>
            <w:shd w:val="clear" w:color="auto" w:fill="FFFFFF" w:themeFill="background1"/>
            <w:tcMar>
              <w:left w:w="105" w:type="dxa"/>
              <w:right w:w="105" w:type="dxa"/>
            </w:tcMar>
            <w:vAlign w:val="top"/>
          </w:tcPr>
          <w:p w:rsidR="09B0C11C" w:rsidP="09B0C11C" w:rsidRDefault="09B0C11C" w14:paraId="446B8068" w14:textId="74F262FC">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90" w:type="dxa"/>
            <w:shd w:val="clear" w:color="auto" w:fill="FFFFFF" w:themeFill="background1"/>
            <w:tcMar>
              <w:left w:w="105" w:type="dxa"/>
              <w:right w:w="105" w:type="dxa"/>
            </w:tcMar>
            <w:vAlign w:val="top"/>
          </w:tcPr>
          <w:p w:rsidR="09B0C11C" w:rsidP="09B0C11C" w:rsidRDefault="09B0C11C" w14:paraId="09716A60" w14:textId="0912BB66">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75" w:type="dxa"/>
            <w:shd w:val="clear" w:color="auto" w:fill="FFE085"/>
            <w:tcMar>
              <w:left w:w="105" w:type="dxa"/>
              <w:right w:w="105" w:type="dxa"/>
            </w:tcMar>
            <w:vAlign w:val="top"/>
          </w:tcPr>
          <w:p w:rsidR="09B0C11C" w:rsidP="09B0C11C" w:rsidRDefault="09B0C11C" w14:paraId="74A17886" w14:textId="5AECEE20">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Medium (4)</w:t>
            </w:r>
          </w:p>
        </w:tc>
        <w:tc>
          <w:tcPr>
            <w:tcW w:w="1035" w:type="dxa"/>
            <w:tcMar>
              <w:left w:w="105" w:type="dxa"/>
              <w:right w:w="105" w:type="dxa"/>
            </w:tcMar>
            <w:vAlign w:val="top"/>
          </w:tcPr>
          <w:p w:rsidR="09B0C11C" w:rsidP="09B0C11C" w:rsidRDefault="09B0C11C" w14:paraId="379B7149" w14:textId="356121B9">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Provide space; campus wellbeing contacts available</w:t>
            </w:r>
          </w:p>
        </w:tc>
        <w:tc>
          <w:tcPr>
            <w:tcW w:w="960" w:type="dxa"/>
            <w:tcBorders>
              <w:right w:val="single" w:sz="6"/>
            </w:tcBorders>
            <w:tcMar>
              <w:left w:w="105" w:type="dxa"/>
              <w:right w:w="105" w:type="dxa"/>
            </w:tcMar>
            <w:vAlign w:val="top"/>
          </w:tcPr>
          <w:p w:rsidR="09B0C11C" w:rsidP="09B0C11C" w:rsidRDefault="09B0C11C" w14:paraId="467BF611" w14:textId="519F8B13">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Programme lead</w:t>
            </w:r>
          </w:p>
        </w:tc>
      </w:tr>
      <w:tr w:rsidR="09B0C11C" w:rsidTr="09B0C11C" w14:paraId="1AAA60F8">
        <w:trPr>
          <w:trHeight w:val="300"/>
        </w:trPr>
        <w:tc>
          <w:tcPr>
            <w:tcW w:w="1335" w:type="dxa"/>
            <w:tcBorders>
              <w:left w:val="single" w:sz="6"/>
            </w:tcBorders>
            <w:tcMar>
              <w:left w:w="105" w:type="dxa"/>
              <w:right w:w="105" w:type="dxa"/>
            </w:tcMar>
            <w:vAlign w:val="top"/>
          </w:tcPr>
          <w:p w:rsidR="09B0C11C" w:rsidP="09B0C11C" w:rsidRDefault="09B0C11C" w14:paraId="32831D32" w14:textId="63CEDF9B">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Infection control</w:t>
            </w:r>
          </w:p>
        </w:tc>
        <w:tc>
          <w:tcPr>
            <w:tcW w:w="1080" w:type="dxa"/>
            <w:tcMar>
              <w:left w:w="105" w:type="dxa"/>
              <w:right w:w="105" w:type="dxa"/>
            </w:tcMar>
            <w:vAlign w:val="top"/>
          </w:tcPr>
          <w:p w:rsidR="09B0C11C" w:rsidP="09B0C11C" w:rsidRDefault="09B0C11C" w14:paraId="256BF123" w14:textId="038A1C5C">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Attendees/staff</w:t>
            </w:r>
          </w:p>
        </w:tc>
        <w:tc>
          <w:tcPr>
            <w:tcW w:w="1215" w:type="dxa"/>
            <w:tcMar>
              <w:left w:w="105" w:type="dxa"/>
              <w:right w:w="105" w:type="dxa"/>
            </w:tcMar>
            <w:vAlign w:val="top"/>
          </w:tcPr>
          <w:p w:rsidR="09B0C11C" w:rsidP="09B0C11C" w:rsidRDefault="09B0C11C" w14:paraId="1D3A0874" w14:textId="7C556A09">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Spread of illness</w:t>
            </w:r>
          </w:p>
        </w:tc>
        <w:tc>
          <w:tcPr>
            <w:tcW w:w="1140" w:type="dxa"/>
            <w:tcMar>
              <w:left w:w="105" w:type="dxa"/>
              <w:right w:w="105" w:type="dxa"/>
            </w:tcMar>
            <w:vAlign w:val="top"/>
          </w:tcPr>
          <w:p w:rsidR="09B0C11C" w:rsidP="09B0C11C" w:rsidRDefault="09B0C11C" w14:paraId="7FBB1ADA" w14:textId="633AFA94">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Hand sanitiser station available</w:t>
            </w:r>
          </w:p>
        </w:tc>
        <w:tc>
          <w:tcPr>
            <w:tcW w:w="825" w:type="dxa"/>
            <w:shd w:val="clear" w:color="auto" w:fill="FFFFFF" w:themeFill="background1"/>
            <w:tcMar>
              <w:left w:w="105" w:type="dxa"/>
              <w:right w:w="105" w:type="dxa"/>
            </w:tcMar>
            <w:vAlign w:val="top"/>
          </w:tcPr>
          <w:p w:rsidR="09B0C11C" w:rsidP="09B0C11C" w:rsidRDefault="09B0C11C" w14:paraId="7579F7A0" w14:textId="540BAAB5">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1</w:t>
            </w:r>
          </w:p>
        </w:tc>
        <w:tc>
          <w:tcPr>
            <w:tcW w:w="690" w:type="dxa"/>
            <w:shd w:val="clear" w:color="auto" w:fill="FFFFFF" w:themeFill="background1"/>
            <w:tcMar>
              <w:left w:w="105" w:type="dxa"/>
              <w:right w:w="105" w:type="dxa"/>
            </w:tcMar>
            <w:vAlign w:val="top"/>
          </w:tcPr>
          <w:p w:rsidR="09B0C11C" w:rsidP="09B0C11C" w:rsidRDefault="09B0C11C" w14:paraId="669BCE3C" w14:textId="3DE14D9B">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75" w:type="dxa"/>
            <w:shd w:val="clear" w:color="auto" w:fill="92D050"/>
            <w:tcMar>
              <w:left w:w="105" w:type="dxa"/>
              <w:right w:w="105" w:type="dxa"/>
            </w:tcMar>
            <w:vAlign w:val="top"/>
          </w:tcPr>
          <w:p w:rsidR="09B0C11C" w:rsidP="09B0C11C" w:rsidRDefault="09B0C11C" w14:paraId="20B54938" w14:textId="4A573485">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Low</w:t>
            </w:r>
          </w:p>
          <w:p w:rsidR="09B0C11C" w:rsidP="09B0C11C" w:rsidRDefault="09B0C11C" w14:paraId="60F9B179" w14:textId="48975D05">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p w:rsidR="09B0C11C" w:rsidP="09B0C11C" w:rsidRDefault="09B0C11C" w14:paraId="47629C72" w14:textId="10E93015">
            <w:pPr>
              <w:bidi w:val="0"/>
              <w:rPr>
                <w:rFonts w:ascii="Aptos" w:hAnsi="Aptos" w:eastAsia="Aptos" w:cs="Aptos"/>
                <w:b w:val="0"/>
                <w:bCs w:val="0"/>
                <w:i w:val="0"/>
                <w:iCs w:val="0"/>
                <w:sz w:val="20"/>
                <w:szCs w:val="20"/>
                <w:lang w:val="en-GB"/>
              </w:rPr>
            </w:pPr>
          </w:p>
        </w:tc>
        <w:tc>
          <w:tcPr>
            <w:tcW w:w="1035" w:type="dxa"/>
            <w:tcMar>
              <w:left w:w="105" w:type="dxa"/>
              <w:right w:w="105" w:type="dxa"/>
            </w:tcMar>
            <w:vAlign w:val="top"/>
          </w:tcPr>
          <w:p w:rsidR="09B0C11C" w:rsidP="09B0C11C" w:rsidRDefault="09B0C11C" w14:paraId="48B7A084" w14:textId="03AB5AD3">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encourage attendees Not to attend if unwell; ensure ventilation security presence</w:t>
            </w:r>
          </w:p>
        </w:tc>
        <w:tc>
          <w:tcPr>
            <w:tcW w:w="960" w:type="dxa"/>
            <w:tcBorders>
              <w:right w:val="single" w:sz="6"/>
            </w:tcBorders>
            <w:tcMar>
              <w:left w:w="105" w:type="dxa"/>
              <w:right w:w="105" w:type="dxa"/>
            </w:tcMar>
            <w:vAlign w:val="top"/>
          </w:tcPr>
          <w:p w:rsidR="09B0C11C" w:rsidP="09B0C11C" w:rsidRDefault="09B0C11C" w14:paraId="419750BB" w14:textId="00DBEC26">
            <w:pPr>
              <w:bidi w:val="0"/>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Event manager</w:t>
            </w:r>
          </w:p>
        </w:tc>
      </w:tr>
      <w:tr w:rsidR="09B0C11C" w:rsidTr="09B0C11C" w14:paraId="6BC792DF">
        <w:trPr>
          <w:trHeight w:val="300"/>
        </w:trPr>
        <w:tc>
          <w:tcPr>
            <w:tcW w:w="1335" w:type="dxa"/>
            <w:tcBorders>
              <w:left w:val="single" w:sz="6"/>
            </w:tcBorders>
            <w:tcMar>
              <w:left w:w="105" w:type="dxa"/>
              <w:right w:w="105" w:type="dxa"/>
            </w:tcMar>
            <w:vAlign w:val="top"/>
          </w:tcPr>
          <w:p w:rsidR="09B0C11C" w:rsidP="09B0C11C" w:rsidRDefault="09B0C11C" w14:paraId="58932AD0" w14:textId="6BE81FAD">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Security threat/unauthorised access</w:t>
            </w:r>
          </w:p>
        </w:tc>
        <w:tc>
          <w:tcPr>
            <w:tcW w:w="1080" w:type="dxa"/>
            <w:tcMar>
              <w:left w:w="105" w:type="dxa"/>
              <w:right w:w="105" w:type="dxa"/>
            </w:tcMar>
            <w:vAlign w:val="top"/>
          </w:tcPr>
          <w:p w:rsidR="09B0C11C" w:rsidP="09B0C11C" w:rsidRDefault="09B0C11C" w14:paraId="744EC3EB" w14:textId="0305479C">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Attendees/staff</w:t>
            </w:r>
          </w:p>
        </w:tc>
        <w:tc>
          <w:tcPr>
            <w:tcW w:w="1215" w:type="dxa"/>
            <w:tcMar>
              <w:left w:w="105" w:type="dxa"/>
              <w:right w:w="105" w:type="dxa"/>
            </w:tcMar>
            <w:vAlign w:val="top"/>
          </w:tcPr>
          <w:p w:rsidR="09B0C11C" w:rsidP="09B0C11C" w:rsidRDefault="09B0C11C" w14:paraId="329FB654" w14:textId="6C01B063">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Disruption/harm</w:t>
            </w:r>
          </w:p>
        </w:tc>
        <w:tc>
          <w:tcPr>
            <w:tcW w:w="1140" w:type="dxa"/>
            <w:tcMar>
              <w:left w:w="105" w:type="dxa"/>
              <w:right w:w="105" w:type="dxa"/>
            </w:tcMar>
            <w:vAlign w:val="top"/>
          </w:tcPr>
          <w:p w:rsidR="09B0C11C" w:rsidP="09B0C11C" w:rsidRDefault="09B0C11C" w14:paraId="2BE9D118" w14:textId="2DE56776">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campus security notified/ID check</w:t>
            </w:r>
          </w:p>
        </w:tc>
        <w:tc>
          <w:tcPr>
            <w:tcW w:w="825" w:type="dxa"/>
            <w:shd w:val="clear" w:color="auto" w:fill="FFFFFF" w:themeFill="background1"/>
            <w:tcMar>
              <w:left w:w="105" w:type="dxa"/>
              <w:right w:w="105" w:type="dxa"/>
            </w:tcMar>
            <w:vAlign w:val="top"/>
          </w:tcPr>
          <w:p w:rsidR="09B0C11C" w:rsidP="09B0C11C" w:rsidRDefault="09B0C11C" w14:paraId="1F7FEC0E" w14:textId="7C82CD4A">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1</w:t>
            </w:r>
          </w:p>
        </w:tc>
        <w:tc>
          <w:tcPr>
            <w:tcW w:w="690" w:type="dxa"/>
            <w:shd w:val="clear" w:color="auto" w:fill="FFFFFF" w:themeFill="background1"/>
            <w:tcMar>
              <w:left w:w="105" w:type="dxa"/>
              <w:right w:w="105" w:type="dxa"/>
            </w:tcMar>
            <w:vAlign w:val="top"/>
          </w:tcPr>
          <w:p w:rsidR="09B0C11C" w:rsidP="09B0C11C" w:rsidRDefault="09B0C11C" w14:paraId="3A1703A1" w14:textId="0D47ACAC">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3</w:t>
            </w:r>
          </w:p>
        </w:tc>
        <w:tc>
          <w:tcPr>
            <w:tcW w:w="675" w:type="dxa"/>
            <w:shd w:val="clear" w:color="auto" w:fill="92D050"/>
            <w:tcMar>
              <w:left w:w="105" w:type="dxa"/>
              <w:right w:w="105" w:type="dxa"/>
            </w:tcMar>
            <w:vAlign w:val="top"/>
          </w:tcPr>
          <w:p w:rsidR="09B0C11C" w:rsidP="09B0C11C" w:rsidRDefault="09B0C11C" w14:paraId="76163702" w14:textId="68B356CA">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Low (3)</w:t>
            </w:r>
          </w:p>
          <w:p w:rsidR="09B0C11C" w:rsidP="09B0C11C" w:rsidRDefault="09B0C11C" w14:paraId="502F0EC2" w14:textId="3D7AA795">
            <w:pPr>
              <w:bidi w:val="0"/>
              <w:jc w:val="both"/>
              <w:rPr>
                <w:rFonts w:ascii="Aptos" w:hAnsi="Aptos" w:eastAsia="Aptos" w:cs="Aptos"/>
                <w:b w:val="0"/>
                <w:bCs w:val="0"/>
                <w:i w:val="0"/>
                <w:iCs w:val="0"/>
                <w:sz w:val="20"/>
                <w:szCs w:val="20"/>
                <w:lang w:val="en-GB"/>
              </w:rPr>
            </w:pPr>
          </w:p>
        </w:tc>
        <w:tc>
          <w:tcPr>
            <w:tcW w:w="1035" w:type="dxa"/>
            <w:tcMar>
              <w:left w:w="105" w:type="dxa"/>
              <w:right w:w="105" w:type="dxa"/>
            </w:tcMar>
            <w:vAlign w:val="top"/>
          </w:tcPr>
          <w:p w:rsidR="09B0C11C" w:rsidP="09B0C11C" w:rsidRDefault="09B0C11C" w14:paraId="17BC077B" w14:textId="79A6887F">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Security presence during peak times</w:t>
            </w:r>
          </w:p>
        </w:tc>
        <w:tc>
          <w:tcPr>
            <w:tcW w:w="960" w:type="dxa"/>
            <w:tcBorders>
              <w:right w:val="single" w:sz="6"/>
            </w:tcBorders>
            <w:tcMar>
              <w:left w:w="105" w:type="dxa"/>
              <w:right w:w="105" w:type="dxa"/>
            </w:tcMar>
            <w:vAlign w:val="top"/>
          </w:tcPr>
          <w:p w:rsidR="09B0C11C" w:rsidP="09B0C11C" w:rsidRDefault="09B0C11C" w14:paraId="694AC322" w14:textId="42A5CF9E">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Campus security</w:t>
            </w:r>
          </w:p>
        </w:tc>
      </w:tr>
      <w:tr w:rsidR="09B0C11C" w:rsidTr="09B0C11C" w14:paraId="41BD5262">
        <w:trPr>
          <w:trHeight w:val="300"/>
        </w:trPr>
        <w:tc>
          <w:tcPr>
            <w:tcW w:w="1335" w:type="dxa"/>
            <w:tcBorders>
              <w:left w:val="single" w:sz="6"/>
            </w:tcBorders>
            <w:tcMar>
              <w:left w:w="105" w:type="dxa"/>
              <w:right w:w="105" w:type="dxa"/>
            </w:tcMar>
            <w:vAlign w:val="top"/>
          </w:tcPr>
          <w:p w:rsidR="09B0C11C" w:rsidP="09B0C11C" w:rsidRDefault="09B0C11C" w14:paraId="2657F60C" w14:textId="53B3D32F">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Incorrect technique and form during pilates</w:t>
            </w:r>
          </w:p>
        </w:tc>
        <w:tc>
          <w:tcPr>
            <w:tcW w:w="1080" w:type="dxa"/>
            <w:tcMar>
              <w:left w:w="105" w:type="dxa"/>
              <w:right w:w="105" w:type="dxa"/>
            </w:tcMar>
            <w:vAlign w:val="top"/>
          </w:tcPr>
          <w:p w:rsidR="09B0C11C" w:rsidP="09B0C11C" w:rsidRDefault="09B0C11C" w14:paraId="0C51B9B1" w14:textId="6B6501F4">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w:t>
            </w:r>
          </w:p>
        </w:tc>
        <w:tc>
          <w:tcPr>
            <w:tcW w:w="1215" w:type="dxa"/>
            <w:tcMar>
              <w:left w:w="105" w:type="dxa"/>
              <w:right w:w="105" w:type="dxa"/>
            </w:tcMar>
            <w:vAlign w:val="top"/>
          </w:tcPr>
          <w:p w:rsidR="09B0C11C" w:rsidP="09B0C11C" w:rsidRDefault="09B0C11C" w14:paraId="2368CD14" w14:textId="3E21A040">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Injury/harm</w:t>
            </w:r>
          </w:p>
        </w:tc>
        <w:tc>
          <w:tcPr>
            <w:tcW w:w="1140" w:type="dxa"/>
            <w:tcMar>
              <w:left w:w="105" w:type="dxa"/>
              <w:right w:w="105" w:type="dxa"/>
            </w:tcMar>
            <w:vAlign w:val="top"/>
          </w:tcPr>
          <w:p w:rsidR="09B0C11C" w:rsidP="09B0C11C" w:rsidRDefault="09B0C11C" w14:paraId="7FD30898" w14:textId="5330AD13">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Only inviting industry professionals to provide the activity</w:t>
            </w:r>
          </w:p>
        </w:tc>
        <w:tc>
          <w:tcPr>
            <w:tcW w:w="825" w:type="dxa"/>
            <w:shd w:val="clear" w:color="auto" w:fill="FFFFFF" w:themeFill="background1"/>
            <w:tcMar>
              <w:left w:w="105" w:type="dxa"/>
              <w:right w:w="105" w:type="dxa"/>
            </w:tcMar>
            <w:vAlign w:val="top"/>
          </w:tcPr>
          <w:p w:rsidR="09B0C11C" w:rsidP="09B0C11C" w:rsidRDefault="09B0C11C" w14:paraId="31D988A4" w14:textId="7AD84125">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90" w:type="dxa"/>
            <w:shd w:val="clear" w:color="auto" w:fill="FFFFFF" w:themeFill="background1"/>
            <w:tcMar>
              <w:left w:w="105" w:type="dxa"/>
              <w:right w:w="105" w:type="dxa"/>
            </w:tcMar>
            <w:vAlign w:val="top"/>
          </w:tcPr>
          <w:p w:rsidR="09B0C11C" w:rsidP="09B0C11C" w:rsidRDefault="09B0C11C" w14:paraId="5D3C576C" w14:textId="6DF35223">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3</w:t>
            </w:r>
          </w:p>
        </w:tc>
        <w:tc>
          <w:tcPr>
            <w:tcW w:w="675" w:type="dxa"/>
            <w:shd w:val="clear" w:color="auto" w:fill="FFE085"/>
            <w:tcMar>
              <w:left w:w="105" w:type="dxa"/>
              <w:right w:w="105" w:type="dxa"/>
            </w:tcMar>
            <w:vAlign w:val="top"/>
          </w:tcPr>
          <w:p w:rsidR="09B0C11C" w:rsidP="09B0C11C" w:rsidRDefault="09B0C11C" w14:paraId="1AB6347C" w14:textId="06648019">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Medium (4)</w:t>
            </w:r>
          </w:p>
        </w:tc>
        <w:tc>
          <w:tcPr>
            <w:tcW w:w="1035" w:type="dxa"/>
            <w:tcMar>
              <w:left w:w="105" w:type="dxa"/>
              <w:right w:w="105" w:type="dxa"/>
            </w:tcMar>
            <w:vAlign w:val="top"/>
          </w:tcPr>
          <w:p w:rsidR="09B0C11C" w:rsidP="09B0C11C" w:rsidRDefault="09B0C11C" w14:paraId="3B7C1DD9" w14:textId="5822FF52">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Ensure instructor provides clear instructions and demonstration and encourage participants to work within their limits.</w:t>
            </w:r>
          </w:p>
        </w:tc>
        <w:tc>
          <w:tcPr>
            <w:tcW w:w="960" w:type="dxa"/>
            <w:tcBorders>
              <w:right w:val="single" w:sz="6"/>
            </w:tcBorders>
            <w:tcMar>
              <w:left w:w="105" w:type="dxa"/>
              <w:right w:w="105" w:type="dxa"/>
            </w:tcMar>
            <w:vAlign w:val="top"/>
          </w:tcPr>
          <w:p w:rsidR="09B0C11C" w:rsidP="09B0C11C" w:rsidRDefault="09B0C11C" w14:paraId="1420FE34" w14:textId="2CD5A254">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Event coordinator</w:t>
            </w:r>
          </w:p>
        </w:tc>
      </w:tr>
      <w:tr w:rsidR="09B0C11C" w:rsidTr="09B0C11C" w14:paraId="1F18CB6B">
        <w:trPr>
          <w:trHeight w:val="300"/>
        </w:trPr>
        <w:tc>
          <w:tcPr>
            <w:tcW w:w="1335" w:type="dxa"/>
            <w:tcBorders>
              <w:left w:val="single" w:sz="6"/>
            </w:tcBorders>
            <w:tcMar>
              <w:left w:w="105" w:type="dxa"/>
              <w:right w:w="105" w:type="dxa"/>
            </w:tcMar>
            <w:vAlign w:val="top"/>
          </w:tcPr>
          <w:p w:rsidR="09B0C11C" w:rsidP="09B0C11C" w:rsidRDefault="09B0C11C" w14:paraId="696222B5" w14:textId="38AA6433">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Asthma attacks from physical activities</w:t>
            </w:r>
          </w:p>
        </w:tc>
        <w:tc>
          <w:tcPr>
            <w:tcW w:w="1080" w:type="dxa"/>
            <w:tcMar>
              <w:left w:w="105" w:type="dxa"/>
              <w:right w:w="105" w:type="dxa"/>
            </w:tcMar>
            <w:vAlign w:val="top"/>
          </w:tcPr>
          <w:p w:rsidR="09B0C11C" w:rsidP="09B0C11C" w:rsidRDefault="09B0C11C" w14:paraId="488C560A" w14:textId="21D3B63D">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w:t>
            </w:r>
          </w:p>
        </w:tc>
        <w:tc>
          <w:tcPr>
            <w:tcW w:w="1215" w:type="dxa"/>
            <w:tcMar>
              <w:left w:w="105" w:type="dxa"/>
              <w:right w:w="105" w:type="dxa"/>
            </w:tcMar>
            <w:vAlign w:val="top"/>
          </w:tcPr>
          <w:p w:rsidR="09B0C11C" w:rsidP="09B0C11C" w:rsidRDefault="09B0C11C" w14:paraId="35233B6F" w14:textId="13C6A00C">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Collapsing, fainting, death</w:t>
            </w:r>
          </w:p>
        </w:tc>
        <w:tc>
          <w:tcPr>
            <w:tcW w:w="1140" w:type="dxa"/>
            <w:tcMar>
              <w:left w:w="105" w:type="dxa"/>
              <w:right w:w="105" w:type="dxa"/>
            </w:tcMar>
            <w:vAlign w:val="top"/>
          </w:tcPr>
          <w:p w:rsidR="09B0C11C" w:rsidP="09B0C11C" w:rsidRDefault="09B0C11C" w14:paraId="4678618E" w14:textId="7C0C074B">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First aid on site</w:t>
            </w:r>
          </w:p>
        </w:tc>
        <w:tc>
          <w:tcPr>
            <w:tcW w:w="825" w:type="dxa"/>
            <w:shd w:val="clear" w:color="auto" w:fill="FFFFFF" w:themeFill="background1"/>
            <w:tcMar>
              <w:left w:w="105" w:type="dxa"/>
              <w:right w:w="105" w:type="dxa"/>
            </w:tcMar>
            <w:vAlign w:val="top"/>
          </w:tcPr>
          <w:p w:rsidR="09B0C11C" w:rsidP="09B0C11C" w:rsidRDefault="09B0C11C" w14:paraId="4D877CCC" w14:textId="362E9FF0">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4</w:t>
            </w:r>
          </w:p>
        </w:tc>
        <w:tc>
          <w:tcPr>
            <w:tcW w:w="690" w:type="dxa"/>
            <w:shd w:val="clear" w:color="auto" w:fill="FFFFFF" w:themeFill="background1"/>
            <w:tcMar>
              <w:left w:w="105" w:type="dxa"/>
              <w:right w:w="105" w:type="dxa"/>
            </w:tcMar>
            <w:vAlign w:val="top"/>
          </w:tcPr>
          <w:p w:rsidR="09B0C11C" w:rsidP="09B0C11C" w:rsidRDefault="09B0C11C" w14:paraId="73212EFA" w14:textId="7623E42E">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3</w:t>
            </w:r>
          </w:p>
        </w:tc>
        <w:tc>
          <w:tcPr>
            <w:tcW w:w="675" w:type="dxa"/>
            <w:shd w:val="clear" w:color="auto" w:fill="FF0000"/>
            <w:tcMar>
              <w:left w:w="105" w:type="dxa"/>
              <w:right w:w="105" w:type="dxa"/>
            </w:tcMar>
            <w:vAlign w:val="top"/>
          </w:tcPr>
          <w:p w:rsidR="09B0C11C" w:rsidP="09B0C11C" w:rsidRDefault="09B0C11C" w14:paraId="4358D12A" w14:textId="03A73096">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High (12)</w:t>
            </w:r>
          </w:p>
          <w:p w:rsidR="09B0C11C" w:rsidP="09B0C11C" w:rsidRDefault="09B0C11C" w14:paraId="4A1FD845" w14:textId="43EC1E82">
            <w:pPr>
              <w:bidi w:val="0"/>
              <w:jc w:val="both"/>
              <w:rPr>
                <w:rFonts w:ascii="Aptos" w:hAnsi="Aptos" w:eastAsia="Aptos" w:cs="Aptos"/>
                <w:b w:val="0"/>
                <w:bCs w:val="0"/>
                <w:i w:val="0"/>
                <w:iCs w:val="0"/>
                <w:sz w:val="20"/>
                <w:szCs w:val="20"/>
                <w:lang w:val="en-GB"/>
              </w:rPr>
            </w:pPr>
          </w:p>
        </w:tc>
        <w:tc>
          <w:tcPr>
            <w:tcW w:w="1035" w:type="dxa"/>
            <w:tcMar>
              <w:left w:w="105" w:type="dxa"/>
              <w:right w:w="105" w:type="dxa"/>
            </w:tcMar>
            <w:vAlign w:val="top"/>
          </w:tcPr>
          <w:p w:rsidR="09B0C11C" w:rsidP="09B0C11C" w:rsidRDefault="09B0C11C" w14:paraId="16D91F63" w14:textId="6FA6D12C">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Provide training and information to event managers on how to handle the situation</w:t>
            </w:r>
          </w:p>
        </w:tc>
        <w:tc>
          <w:tcPr>
            <w:tcW w:w="960" w:type="dxa"/>
            <w:tcBorders>
              <w:right w:val="single" w:sz="6"/>
            </w:tcBorders>
            <w:tcMar>
              <w:left w:w="105" w:type="dxa"/>
              <w:right w:w="105" w:type="dxa"/>
            </w:tcMar>
            <w:vAlign w:val="top"/>
          </w:tcPr>
          <w:p w:rsidR="09B0C11C" w:rsidP="09B0C11C" w:rsidRDefault="09B0C11C" w14:paraId="1787F5D9" w14:textId="30443ECC">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Event management</w:t>
            </w:r>
          </w:p>
        </w:tc>
      </w:tr>
      <w:tr w:rsidR="09B0C11C" w:rsidTr="09B0C11C" w14:paraId="06289EB2">
        <w:trPr>
          <w:trHeight w:val="300"/>
        </w:trPr>
        <w:tc>
          <w:tcPr>
            <w:tcW w:w="1335" w:type="dxa"/>
            <w:tcBorders>
              <w:left w:val="single" w:sz="6"/>
            </w:tcBorders>
            <w:tcMar>
              <w:left w:w="105" w:type="dxa"/>
              <w:right w:w="105" w:type="dxa"/>
            </w:tcMar>
            <w:vAlign w:val="top"/>
          </w:tcPr>
          <w:p w:rsidR="09B0C11C" w:rsidP="09B0C11C" w:rsidRDefault="09B0C11C" w14:paraId="1326DC1D" w14:textId="3C6FED57">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Dehydration</w:t>
            </w:r>
          </w:p>
        </w:tc>
        <w:tc>
          <w:tcPr>
            <w:tcW w:w="1080" w:type="dxa"/>
            <w:tcMar>
              <w:left w:w="105" w:type="dxa"/>
              <w:right w:w="105" w:type="dxa"/>
            </w:tcMar>
            <w:vAlign w:val="top"/>
          </w:tcPr>
          <w:p w:rsidR="09B0C11C" w:rsidP="09B0C11C" w:rsidRDefault="09B0C11C" w14:paraId="4EB0330B" w14:textId="25A620C4">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Attendees/staff</w:t>
            </w:r>
          </w:p>
        </w:tc>
        <w:tc>
          <w:tcPr>
            <w:tcW w:w="1215" w:type="dxa"/>
            <w:tcMar>
              <w:left w:w="105" w:type="dxa"/>
              <w:right w:w="105" w:type="dxa"/>
            </w:tcMar>
            <w:vAlign w:val="top"/>
          </w:tcPr>
          <w:p w:rsidR="09B0C11C" w:rsidP="09B0C11C" w:rsidRDefault="09B0C11C" w14:paraId="05713F47" w14:textId="532FE948">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Fainting</w:t>
            </w:r>
          </w:p>
        </w:tc>
        <w:tc>
          <w:tcPr>
            <w:tcW w:w="1140" w:type="dxa"/>
            <w:tcMar>
              <w:left w:w="105" w:type="dxa"/>
              <w:right w:w="105" w:type="dxa"/>
            </w:tcMar>
            <w:vAlign w:val="top"/>
          </w:tcPr>
          <w:p w:rsidR="09B0C11C" w:rsidP="09B0C11C" w:rsidRDefault="09B0C11C" w14:paraId="247B489D" w14:textId="2D665360">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Sponsor bringing 100 water bottles to the event</w:t>
            </w:r>
          </w:p>
        </w:tc>
        <w:tc>
          <w:tcPr>
            <w:tcW w:w="825" w:type="dxa"/>
            <w:shd w:val="clear" w:color="auto" w:fill="FFFFFF" w:themeFill="background1"/>
            <w:tcMar>
              <w:left w:w="105" w:type="dxa"/>
              <w:right w:w="105" w:type="dxa"/>
            </w:tcMar>
            <w:vAlign w:val="top"/>
          </w:tcPr>
          <w:p w:rsidR="09B0C11C" w:rsidP="09B0C11C" w:rsidRDefault="09B0C11C" w14:paraId="6FF5B374" w14:textId="26758D1E">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2</w:t>
            </w:r>
          </w:p>
        </w:tc>
        <w:tc>
          <w:tcPr>
            <w:tcW w:w="690" w:type="dxa"/>
            <w:shd w:val="clear" w:color="auto" w:fill="FFFFFF" w:themeFill="background1"/>
            <w:tcMar>
              <w:left w:w="105" w:type="dxa"/>
              <w:right w:w="105" w:type="dxa"/>
            </w:tcMar>
            <w:vAlign w:val="top"/>
          </w:tcPr>
          <w:p w:rsidR="09B0C11C" w:rsidP="09B0C11C" w:rsidRDefault="09B0C11C" w14:paraId="40E88C17" w14:textId="16CAA96D">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3</w:t>
            </w:r>
          </w:p>
        </w:tc>
        <w:tc>
          <w:tcPr>
            <w:tcW w:w="675" w:type="dxa"/>
            <w:shd w:val="clear" w:color="auto" w:fill="FFE085"/>
            <w:tcMar>
              <w:left w:w="105" w:type="dxa"/>
              <w:right w:w="105" w:type="dxa"/>
            </w:tcMar>
            <w:vAlign w:val="top"/>
          </w:tcPr>
          <w:p w:rsidR="09B0C11C" w:rsidP="09B0C11C" w:rsidRDefault="09B0C11C" w14:paraId="6BE868DE" w14:textId="403C7AC1">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Low</w:t>
            </w:r>
          </w:p>
          <w:p w:rsidR="09B0C11C" w:rsidP="09B0C11C" w:rsidRDefault="09B0C11C" w14:paraId="4D05AA13" w14:textId="6BABD5A1">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(6)</w:t>
            </w:r>
          </w:p>
        </w:tc>
        <w:tc>
          <w:tcPr>
            <w:tcW w:w="1035" w:type="dxa"/>
            <w:tcMar>
              <w:left w:w="105" w:type="dxa"/>
              <w:right w:w="105" w:type="dxa"/>
            </w:tcMar>
            <w:vAlign w:val="top"/>
          </w:tcPr>
          <w:p w:rsidR="09B0C11C" w:rsidP="09B0C11C" w:rsidRDefault="09B0C11C" w14:paraId="2DA1683D" w14:textId="5772809E">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Make all state fees aware of the water bottles and extras sold at the café</w:t>
            </w:r>
          </w:p>
        </w:tc>
        <w:tc>
          <w:tcPr>
            <w:tcW w:w="960" w:type="dxa"/>
            <w:tcBorders>
              <w:right w:val="single" w:sz="6"/>
            </w:tcBorders>
            <w:tcMar>
              <w:left w:w="105" w:type="dxa"/>
              <w:right w:w="105" w:type="dxa"/>
            </w:tcMar>
            <w:vAlign w:val="top"/>
          </w:tcPr>
          <w:p w:rsidR="09B0C11C" w:rsidP="09B0C11C" w:rsidRDefault="09B0C11C" w14:paraId="1CC65F1D" w14:textId="3B4BD624">
            <w:pPr>
              <w:bidi w:val="0"/>
              <w:jc w:val="both"/>
              <w:rPr>
                <w:rFonts w:ascii="Aptos" w:hAnsi="Aptos" w:eastAsia="Aptos" w:cs="Aptos"/>
                <w:b w:val="0"/>
                <w:bCs w:val="0"/>
                <w:i w:val="0"/>
                <w:iCs w:val="0"/>
                <w:sz w:val="20"/>
                <w:szCs w:val="20"/>
                <w:lang w:val="en-GB"/>
              </w:rPr>
            </w:pPr>
            <w:r w:rsidRPr="09B0C11C" w:rsidR="09B0C11C">
              <w:rPr>
                <w:rFonts w:ascii="Aptos" w:hAnsi="Aptos" w:eastAsia="Aptos" w:cs="Aptos"/>
                <w:b w:val="0"/>
                <w:bCs w:val="0"/>
                <w:i w:val="0"/>
                <w:iCs w:val="0"/>
                <w:sz w:val="20"/>
                <w:szCs w:val="20"/>
                <w:lang w:val="en-GB"/>
              </w:rPr>
              <w:t>Event management</w:t>
            </w:r>
          </w:p>
        </w:tc>
      </w:tr>
      <w:tr w:rsidR="09B0C11C" w:rsidTr="09B0C11C" w14:paraId="17138C1D">
        <w:trPr>
          <w:trHeight w:val="300"/>
        </w:trPr>
        <w:tc>
          <w:tcPr>
            <w:tcW w:w="1335" w:type="dxa"/>
            <w:tcBorders>
              <w:left w:val="single" w:sz="6"/>
              <w:bottom w:val="single" w:sz="6"/>
            </w:tcBorders>
            <w:tcMar>
              <w:left w:w="105" w:type="dxa"/>
              <w:right w:w="105" w:type="dxa"/>
            </w:tcMar>
            <w:vAlign w:val="top"/>
          </w:tcPr>
          <w:p w:rsidR="09B0C11C" w:rsidP="09B0C11C" w:rsidRDefault="09B0C11C" w14:paraId="5A1EE653" w14:textId="36923A4F">
            <w:pPr>
              <w:bidi w:val="0"/>
              <w:jc w:val="both"/>
              <w:rPr>
                <w:rFonts w:ascii="Aptos" w:hAnsi="Aptos" w:eastAsia="Aptos" w:cs="Aptos"/>
                <w:b w:val="0"/>
                <w:bCs w:val="0"/>
                <w:i w:val="0"/>
                <w:iCs w:val="0"/>
                <w:color w:val="000000" w:themeColor="text1" w:themeTint="FF" w:themeShade="FF"/>
                <w:sz w:val="20"/>
                <w:szCs w:val="20"/>
                <w:lang w:val="en-GB"/>
              </w:rPr>
            </w:pPr>
            <w:r w:rsidRPr="09B0C11C" w:rsidR="09B0C11C">
              <w:rPr>
                <w:rFonts w:ascii="Aptos" w:hAnsi="Aptos" w:eastAsia="Aptos" w:cs="Aptos"/>
                <w:b w:val="0"/>
                <w:bCs w:val="0"/>
                <w:i w:val="0"/>
                <w:iCs w:val="0"/>
                <w:caps w:val="0"/>
                <w:smallCaps w:val="0"/>
                <w:color w:val="000000" w:themeColor="text1" w:themeTint="FF" w:themeShade="FF"/>
                <w:sz w:val="20"/>
                <w:szCs w:val="20"/>
                <w:lang w:val="en-GB"/>
              </w:rPr>
              <w:t>Injury from vehicles</w:t>
            </w:r>
          </w:p>
        </w:tc>
        <w:tc>
          <w:tcPr>
            <w:tcW w:w="1080" w:type="dxa"/>
            <w:tcBorders>
              <w:bottom w:val="single" w:sz="6"/>
            </w:tcBorders>
            <w:tcMar>
              <w:left w:w="105" w:type="dxa"/>
              <w:right w:w="105" w:type="dxa"/>
            </w:tcMar>
            <w:vAlign w:val="top"/>
          </w:tcPr>
          <w:p w:rsidR="09B0C11C" w:rsidP="09B0C11C" w:rsidRDefault="09B0C11C" w14:paraId="67322F2D" w14:textId="2841A3DD">
            <w:pPr>
              <w:bidi w:val="0"/>
              <w:jc w:val="both"/>
              <w:rPr>
                <w:rFonts w:ascii="Aptos" w:hAnsi="Aptos" w:eastAsia="Aptos" w:cs="Aptos"/>
                <w:b w:val="0"/>
                <w:bCs w:val="0"/>
                <w:i w:val="0"/>
                <w:iCs w:val="0"/>
                <w:color w:val="000000" w:themeColor="text1" w:themeTint="FF" w:themeShade="FF"/>
                <w:sz w:val="20"/>
                <w:szCs w:val="20"/>
                <w:lang w:val="en-GB"/>
              </w:rPr>
            </w:pPr>
            <w:r w:rsidRPr="09B0C11C" w:rsidR="09B0C11C">
              <w:rPr>
                <w:rFonts w:ascii="Aptos" w:hAnsi="Aptos" w:eastAsia="Aptos" w:cs="Aptos"/>
                <w:b w:val="0"/>
                <w:bCs w:val="0"/>
                <w:i w:val="0"/>
                <w:iCs w:val="0"/>
                <w:caps w:val="0"/>
                <w:smallCaps w:val="0"/>
                <w:color w:val="000000" w:themeColor="text1" w:themeTint="FF" w:themeShade="FF"/>
                <w:sz w:val="20"/>
                <w:szCs w:val="20"/>
                <w:lang w:val="en-GB"/>
              </w:rPr>
              <w:t>Attendees/staff/drivers/pubic</w:t>
            </w:r>
          </w:p>
        </w:tc>
        <w:tc>
          <w:tcPr>
            <w:tcW w:w="1215" w:type="dxa"/>
            <w:tcBorders>
              <w:bottom w:val="single" w:sz="6"/>
            </w:tcBorders>
            <w:tcMar>
              <w:left w:w="105" w:type="dxa"/>
              <w:right w:w="105" w:type="dxa"/>
            </w:tcMar>
            <w:vAlign w:val="top"/>
          </w:tcPr>
          <w:p w:rsidR="09B0C11C" w:rsidP="09B0C11C" w:rsidRDefault="09B0C11C" w14:paraId="7165AA45" w14:textId="20DCDA6B">
            <w:pPr>
              <w:bidi w:val="0"/>
              <w:jc w:val="both"/>
              <w:rPr>
                <w:rFonts w:ascii="Aptos" w:hAnsi="Aptos" w:eastAsia="Aptos" w:cs="Aptos"/>
                <w:b w:val="0"/>
                <w:bCs w:val="0"/>
                <w:i w:val="0"/>
                <w:iCs w:val="0"/>
                <w:color w:val="000000" w:themeColor="text1" w:themeTint="FF" w:themeShade="FF"/>
                <w:sz w:val="20"/>
                <w:szCs w:val="20"/>
                <w:lang w:val="en-GB"/>
              </w:rPr>
            </w:pPr>
            <w:r w:rsidRPr="09B0C11C" w:rsidR="09B0C11C">
              <w:rPr>
                <w:rFonts w:ascii="Aptos" w:hAnsi="Aptos" w:eastAsia="Aptos" w:cs="Aptos"/>
                <w:b w:val="0"/>
                <w:bCs w:val="0"/>
                <w:i w:val="0"/>
                <w:iCs w:val="0"/>
                <w:caps w:val="0"/>
                <w:smallCaps w:val="0"/>
                <w:color w:val="000000" w:themeColor="text1" w:themeTint="FF" w:themeShade="FF"/>
                <w:sz w:val="20"/>
                <w:szCs w:val="20"/>
                <w:lang w:val="en-GB"/>
              </w:rPr>
              <w:t>Injury, death, property damage</w:t>
            </w:r>
          </w:p>
        </w:tc>
        <w:tc>
          <w:tcPr>
            <w:tcW w:w="1140" w:type="dxa"/>
            <w:tcBorders>
              <w:bottom w:val="single" w:sz="6"/>
            </w:tcBorders>
            <w:tcMar>
              <w:left w:w="105" w:type="dxa"/>
              <w:right w:w="105" w:type="dxa"/>
            </w:tcMar>
            <w:vAlign w:val="top"/>
          </w:tcPr>
          <w:p w:rsidR="09B0C11C" w:rsidP="09B0C11C" w:rsidRDefault="09B0C11C" w14:paraId="620A3385" w14:textId="036DA2D2">
            <w:pPr>
              <w:bidi w:val="0"/>
              <w:spacing w:before="0" w:beforeAutospacing="off" w:after="0" w:afterAutospacing="off" w:line="240" w:lineRule="auto"/>
              <w:ind w:left="0" w:right="0"/>
              <w:jc w:val="both"/>
              <w:rPr>
                <w:rFonts w:ascii="Aptos" w:hAnsi="Aptos" w:eastAsia="Aptos" w:cs="Aptos"/>
                <w:b w:val="0"/>
                <w:bCs w:val="0"/>
                <w:i w:val="0"/>
                <w:iCs w:val="0"/>
                <w:color w:val="000000" w:themeColor="text1" w:themeTint="FF" w:themeShade="FF"/>
                <w:sz w:val="20"/>
                <w:szCs w:val="20"/>
                <w:lang w:val="en-GB"/>
              </w:rPr>
            </w:pPr>
            <w:r w:rsidRPr="09B0C11C" w:rsidR="09B0C11C">
              <w:rPr>
                <w:rFonts w:ascii="Aptos" w:hAnsi="Aptos" w:eastAsia="Aptos" w:cs="Aptos"/>
                <w:b w:val="0"/>
                <w:bCs w:val="0"/>
                <w:i w:val="0"/>
                <w:iCs w:val="0"/>
                <w:caps w:val="0"/>
                <w:smallCaps w:val="0"/>
                <w:color w:val="000000" w:themeColor="text1" w:themeTint="FF" w:themeShade="FF"/>
                <w:sz w:val="20"/>
                <w:szCs w:val="20"/>
                <w:lang w:val="en-GB"/>
              </w:rPr>
              <w:t>Speed limits, signs, and speed bumps in the area</w:t>
            </w:r>
          </w:p>
        </w:tc>
        <w:tc>
          <w:tcPr>
            <w:tcW w:w="825" w:type="dxa"/>
            <w:tcBorders>
              <w:bottom w:val="single" w:sz="6"/>
            </w:tcBorders>
            <w:shd w:val="clear" w:color="auto" w:fill="FFFFFF" w:themeFill="background1"/>
            <w:tcMar>
              <w:left w:w="105" w:type="dxa"/>
              <w:right w:w="105" w:type="dxa"/>
            </w:tcMar>
            <w:vAlign w:val="top"/>
          </w:tcPr>
          <w:p w:rsidR="09B0C11C" w:rsidP="09B0C11C" w:rsidRDefault="09B0C11C" w14:paraId="5194633D" w14:textId="107E8CF6">
            <w:pPr>
              <w:bidi w:val="0"/>
              <w:jc w:val="both"/>
              <w:rPr>
                <w:rFonts w:ascii="Aptos" w:hAnsi="Aptos" w:eastAsia="Aptos" w:cs="Aptos"/>
                <w:b w:val="0"/>
                <w:bCs w:val="0"/>
                <w:i w:val="0"/>
                <w:iCs w:val="0"/>
                <w:color w:val="000000" w:themeColor="text1" w:themeTint="FF" w:themeShade="FF"/>
                <w:sz w:val="20"/>
                <w:szCs w:val="20"/>
                <w:lang w:val="en-GB"/>
              </w:rPr>
            </w:pPr>
            <w:r w:rsidRPr="09B0C11C" w:rsidR="09B0C11C">
              <w:rPr>
                <w:rFonts w:ascii="Aptos" w:hAnsi="Aptos" w:eastAsia="Aptos" w:cs="Aptos"/>
                <w:b w:val="0"/>
                <w:bCs w:val="0"/>
                <w:i w:val="0"/>
                <w:iCs w:val="0"/>
                <w:caps w:val="0"/>
                <w:smallCaps w:val="0"/>
                <w:color w:val="000000" w:themeColor="text1" w:themeTint="FF" w:themeShade="FF"/>
                <w:sz w:val="20"/>
                <w:szCs w:val="20"/>
                <w:lang w:val="en-GB"/>
              </w:rPr>
              <w:t>3</w:t>
            </w:r>
          </w:p>
        </w:tc>
        <w:tc>
          <w:tcPr>
            <w:tcW w:w="690" w:type="dxa"/>
            <w:tcBorders>
              <w:bottom w:val="single" w:sz="6"/>
            </w:tcBorders>
            <w:shd w:val="clear" w:color="auto" w:fill="FFFFFF" w:themeFill="background1"/>
            <w:tcMar>
              <w:left w:w="105" w:type="dxa"/>
              <w:right w:w="105" w:type="dxa"/>
            </w:tcMar>
            <w:vAlign w:val="top"/>
          </w:tcPr>
          <w:p w:rsidR="09B0C11C" w:rsidP="09B0C11C" w:rsidRDefault="09B0C11C" w14:paraId="6D27331A" w14:textId="566551C5">
            <w:pPr>
              <w:bidi w:val="0"/>
              <w:jc w:val="both"/>
              <w:rPr>
                <w:rFonts w:ascii="Aptos" w:hAnsi="Aptos" w:eastAsia="Aptos" w:cs="Aptos"/>
                <w:b w:val="0"/>
                <w:bCs w:val="0"/>
                <w:i w:val="0"/>
                <w:iCs w:val="0"/>
                <w:color w:val="000000" w:themeColor="text1" w:themeTint="FF" w:themeShade="FF"/>
                <w:sz w:val="20"/>
                <w:szCs w:val="20"/>
                <w:lang w:val="en-GB"/>
              </w:rPr>
            </w:pPr>
            <w:r w:rsidRPr="09B0C11C" w:rsidR="09B0C11C">
              <w:rPr>
                <w:rFonts w:ascii="Aptos" w:hAnsi="Aptos" w:eastAsia="Aptos" w:cs="Aptos"/>
                <w:b w:val="0"/>
                <w:bCs w:val="0"/>
                <w:i w:val="0"/>
                <w:iCs w:val="0"/>
                <w:caps w:val="0"/>
                <w:smallCaps w:val="0"/>
                <w:color w:val="000000" w:themeColor="text1" w:themeTint="FF" w:themeShade="FF"/>
                <w:sz w:val="20"/>
                <w:szCs w:val="20"/>
                <w:lang w:val="en-GB"/>
              </w:rPr>
              <w:t>4</w:t>
            </w:r>
          </w:p>
        </w:tc>
        <w:tc>
          <w:tcPr>
            <w:tcW w:w="675" w:type="dxa"/>
            <w:tcBorders>
              <w:bottom w:val="single" w:sz="6"/>
            </w:tcBorders>
            <w:shd w:val="clear" w:color="auto" w:fill="FF0000"/>
            <w:tcMar>
              <w:left w:w="105" w:type="dxa"/>
              <w:right w:w="105" w:type="dxa"/>
            </w:tcMar>
            <w:vAlign w:val="top"/>
          </w:tcPr>
          <w:p w:rsidR="09B0C11C" w:rsidP="09B0C11C" w:rsidRDefault="09B0C11C" w14:paraId="64FC1BF6" w14:textId="0E13AD70">
            <w:pPr>
              <w:bidi w:val="0"/>
              <w:jc w:val="both"/>
              <w:rPr>
                <w:rFonts w:ascii="Aptos" w:hAnsi="Aptos" w:eastAsia="Aptos" w:cs="Aptos"/>
                <w:b w:val="0"/>
                <w:bCs w:val="0"/>
                <w:i w:val="0"/>
                <w:iCs w:val="0"/>
                <w:color w:val="000000" w:themeColor="text1" w:themeTint="FF" w:themeShade="FF"/>
                <w:sz w:val="20"/>
                <w:szCs w:val="20"/>
                <w:lang w:val="en-GB"/>
              </w:rPr>
            </w:pPr>
            <w:r w:rsidRPr="09B0C11C" w:rsidR="09B0C11C">
              <w:rPr>
                <w:rFonts w:ascii="Aptos" w:hAnsi="Aptos" w:eastAsia="Aptos" w:cs="Aptos"/>
                <w:b w:val="0"/>
                <w:bCs w:val="0"/>
                <w:i w:val="0"/>
                <w:iCs w:val="0"/>
                <w:caps w:val="0"/>
                <w:smallCaps w:val="0"/>
                <w:color w:val="000000" w:themeColor="text1" w:themeTint="FF" w:themeShade="FF"/>
                <w:sz w:val="20"/>
                <w:szCs w:val="20"/>
                <w:lang w:val="en-GB"/>
              </w:rPr>
              <w:t>High (12)</w:t>
            </w:r>
          </w:p>
        </w:tc>
        <w:tc>
          <w:tcPr>
            <w:tcW w:w="1035" w:type="dxa"/>
            <w:tcBorders>
              <w:bottom w:val="single" w:sz="6"/>
            </w:tcBorders>
            <w:tcMar>
              <w:left w:w="105" w:type="dxa"/>
              <w:right w:w="105" w:type="dxa"/>
            </w:tcMar>
            <w:vAlign w:val="top"/>
          </w:tcPr>
          <w:p w:rsidR="09B0C11C" w:rsidP="09B0C11C" w:rsidRDefault="09B0C11C" w14:paraId="26C5F0C3" w14:textId="4B8F1151">
            <w:pPr>
              <w:bidi w:val="0"/>
              <w:jc w:val="both"/>
              <w:rPr>
                <w:rFonts w:ascii="Aptos" w:hAnsi="Aptos" w:eastAsia="Aptos" w:cs="Aptos"/>
                <w:b w:val="0"/>
                <w:bCs w:val="0"/>
                <w:i w:val="0"/>
                <w:iCs w:val="0"/>
                <w:color w:val="000000" w:themeColor="text1" w:themeTint="FF" w:themeShade="FF"/>
                <w:sz w:val="20"/>
                <w:szCs w:val="20"/>
                <w:lang w:val="en-GB"/>
              </w:rPr>
            </w:pPr>
            <w:r w:rsidRPr="09B0C11C" w:rsidR="09B0C11C">
              <w:rPr>
                <w:rFonts w:ascii="Aptos" w:hAnsi="Aptos" w:eastAsia="Aptos" w:cs="Aptos"/>
                <w:b w:val="0"/>
                <w:bCs w:val="0"/>
                <w:i w:val="0"/>
                <w:iCs w:val="0"/>
                <w:caps w:val="0"/>
                <w:smallCaps w:val="0"/>
                <w:color w:val="000000" w:themeColor="text1" w:themeTint="FF" w:themeShade="FF"/>
                <w:sz w:val="20"/>
                <w:szCs w:val="20"/>
                <w:lang w:val="en-GB"/>
              </w:rPr>
              <w:t>Staff to be present in parking areas to guide any vehicles on the premise and instructing where to park</w:t>
            </w:r>
          </w:p>
        </w:tc>
        <w:tc>
          <w:tcPr>
            <w:tcW w:w="960" w:type="dxa"/>
            <w:tcBorders>
              <w:bottom w:val="single" w:sz="6"/>
              <w:right w:val="single" w:sz="6"/>
            </w:tcBorders>
            <w:tcMar>
              <w:left w:w="105" w:type="dxa"/>
              <w:right w:w="105" w:type="dxa"/>
            </w:tcMar>
            <w:vAlign w:val="top"/>
          </w:tcPr>
          <w:p w:rsidR="09B0C11C" w:rsidP="09B0C11C" w:rsidRDefault="09B0C11C" w14:paraId="2A618302" w14:textId="261FC67D">
            <w:pPr>
              <w:bidi w:val="0"/>
              <w:jc w:val="both"/>
              <w:rPr>
                <w:rFonts w:ascii="Aptos" w:hAnsi="Aptos" w:eastAsia="Aptos" w:cs="Aptos"/>
                <w:b w:val="0"/>
                <w:bCs w:val="0"/>
                <w:i w:val="0"/>
                <w:iCs w:val="0"/>
                <w:sz w:val="24"/>
                <w:szCs w:val="24"/>
                <w:lang w:val="en-GB"/>
              </w:rPr>
            </w:pPr>
            <w:r w:rsidRPr="09B0C11C" w:rsidR="09B0C11C">
              <w:rPr>
                <w:rFonts w:ascii="Aptos" w:hAnsi="Aptos" w:eastAsia="Aptos" w:cs="Aptos"/>
                <w:b w:val="0"/>
                <w:bCs w:val="0"/>
                <w:i w:val="0"/>
                <w:iCs w:val="0"/>
                <w:caps w:val="0"/>
                <w:smallCaps w:val="0"/>
                <w:color w:val="000000" w:themeColor="text1" w:themeTint="FF" w:themeShade="FF"/>
                <w:sz w:val="20"/>
                <w:szCs w:val="20"/>
                <w:lang w:val="en-GB"/>
              </w:rPr>
              <w:t>Event management</w:t>
            </w:r>
            <w:r w:rsidRPr="09B0C11C" w:rsidR="09B0C11C">
              <w:rPr>
                <w:rFonts w:ascii="Aptos" w:hAnsi="Aptos" w:eastAsia="Aptos" w:cs="Aptos"/>
                <w:b w:val="0"/>
                <w:bCs w:val="0"/>
                <w:i w:val="0"/>
                <w:iCs w:val="0"/>
                <w:sz w:val="24"/>
                <w:szCs w:val="24"/>
                <w:lang w:val="en-GB"/>
              </w:rPr>
              <w:t xml:space="preserve"> </w:t>
            </w:r>
          </w:p>
        </w:tc>
      </w:tr>
    </w:tbl>
    <w:p xmlns:wp14="http://schemas.microsoft.com/office/word/2010/wordml" w:rsidP="09B0C11C" wp14:paraId="3CCD5F8C" wp14:textId="1FC4F24F">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A = worst case outcome</w:t>
      </w:r>
    </w:p>
    <w:p xmlns:wp14="http://schemas.microsoft.com/office/word/2010/wordml" w:rsidP="09B0C11C" wp14:paraId="1A02545B" wp14:textId="62D0F5D6">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B = Likelihood</w:t>
      </w:r>
    </w:p>
    <w:p xmlns:wp14="http://schemas.microsoft.com/office/word/2010/wordml" w:rsidP="09B0C11C" wp14:paraId="6B4B75A3" wp14:textId="535827E8">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Level of risk = A x B</w:t>
      </w:r>
    </w:p>
    <w:p xmlns:wp14="http://schemas.microsoft.com/office/word/2010/wordml" w:rsidP="09B0C11C" wp14:paraId="060D4804" wp14:textId="244C8580">
      <w:pPr>
        <w:pStyle w:val="ListParagraph"/>
        <w:numPr>
          <w:ilvl w:val="0"/>
          <w:numId w:val="2"/>
        </w:num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1"/>
          <w:bCs w:val="1"/>
          <w:i w:val="0"/>
          <w:iCs w:val="0"/>
          <w:caps w:val="0"/>
          <w:smallCaps w:val="0"/>
          <w:noProof w:val="0"/>
          <w:color w:val="000000" w:themeColor="text1" w:themeTint="FF" w:themeShade="FF"/>
          <w:sz w:val="24"/>
          <w:szCs w:val="24"/>
          <w:lang w:val="en-GB"/>
        </w:rPr>
        <w:t>Low:</w:t>
      </w: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 xml:space="preserve"> Unlikely occurrence, minimal impact</w:t>
      </w:r>
    </w:p>
    <w:p xmlns:wp14="http://schemas.microsoft.com/office/word/2010/wordml" w:rsidP="09B0C11C" wp14:paraId="21FC8366" wp14:textId="1BC3F3AF">
      <w:pPr>
        <w:pStyle w:val="ListParagraph"/>
        <w:numPr>
          <w:ilvl w:val="0"/>
          <w:numId w:val="2"/>
        </w:num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1"/>
          <w:bCs w:val="1"/>
          <w:i w:val="0"/>
          <w:iCs w:val="0"/>
          <w:caps w:val="0"/>
          <w:smallCaps w:val="0"/>
          <w:noProof w:val="0"/>
          <w:color w:val="000000" w:themeColor="text1" w:themeTint="FF" w:themeShade="FF"/>
          <w:sz w:val="24"/>
          <w:szCs w:val="24"/>
          <w:lang w:val="en-GB"/>
        </w:rPr>
        <w:t>Medium:</w:t>
      </w: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 xml:space="preserve"> Possible occurrence, moderate impact</w:t>
      </w:r>
    </w:p>
    <w:p xmlns:wp14="http://schemas.microsoft.com/office/word/2010/wordml" w:rsidP="09B0C11C" wp14:paraId="4467C9D7" wp14:textId="723A0F5C">
      <w:pPr>
        <w:pStyle w:val="ListParagraph"/>
        <w:numPr>
          <w:ilvl w:val="0"/>
          <w:numId w:val="2"/>
        </w:num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1"/>
          <w:bCs w:val="1"/>
          <w:i w:val="0"/>
          <w:iCs w:val="0"/>
          <w:caps w:val="0"/>
          <w:smallCaps w:val="0"/>
          <w:noProof w:val="0"/>
          <w:color w:val="000000" w:themeColor="text1" w:themeTint="FF" w:themeShade="FF"/>
          <w:sz w:val="24"/>
          <w:szCs w:val="24"/>
          <w:lang w:val="en-GB"/>
        </w:rPr>
        <w:t>High:</w:t>
      </w: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 xml:space="preserve"> Likely occurrence or significant impact</w:t>
      </w:r>
    </w:p>
    <w:p xmlns:wp14="http://schemas.microsoft.com/office/word/2010/wordml" w:rsidP="09B0C11C" wp14:paraId="76F84571" wp14:textId="75597118">
      <w:pPr>
        <w:pStyle w:val="Heading1"/>
        <w:keepNext w:val="1"/>
        <w:keepLines w:val="1"/>
        <w:bidi w:val="0"/>
        <w:spacing w:before="360" w:after="80"/>
        <w:rPr>
          <w:rFonts w:ascii="Aptos" w:hAnsi="Aptos" w:eastAsia="Aptos" w:cs="Aptos"/>
          <w:b w:val="0"/>
          <w:bCs w:val="0"/>
          <w:i w:val="0"/>
          <w:iCs w:val="0"/>
          <w:caps w:val="0"/>
          <w:smallCaps w:val="0"/>
          <w:noProof w:val="0"/>
          <w:color w:val="0F4761" w:themeColor="accent1" w:themeTint="FF" w:themeShade="BF"/>
          <w:sz w:val="40"/>
          <w:szCs w:val="40"/>
          <w:lang w:val="en-GB"/>
        </w:rPr>
      </w:pPr>
      <w:bookmarkStart w:name="_Toc1117924736" w:id="670055719"/>
      <w:bookmarkStart w:name="_Toc2043848257" w:id="1717538939"/>
      <w:r w:rsidRPr="09B0C11C" w:rsidR="5E316CE4">
        <w:rPr>
          <w:rFonts w:ascii="Aptos" w:hAnsi="Aptos" w:eastAsia="Aptos" w:cs="Aptos"/>
          <w:b w:val="0"/>
          <w:bCs w:val="0"/>
          <w:i w:val="0"/>
          <w:iCs w:val="0"/>
          <w:caps w:val="0"/>
          <w:smallCaps w:val="0"/>
          <w:noProof w:val="0"/>
          <w:color w:val="0F4761" w:themeColor="accent1" w:themeTint="FF" w:themeShade="BF"/>
          <w:sz w:val="40"/>
          <w:szCs w:val="40"/>
          <w:lang w:val="en-GB"/>
        </w:rPr>
        <w:t>Health and Safety Measures</w:t>
      </w:r>
      <w:bookmarkEnd w:id="670055719"/>
      <w:bookmarkEnd w:id="1717538939"/>
    </w:p>
    <w:p xmlns:wp14="http://schemas.microsoft.com/office/word/2010/wordml" w:rsidP="09B0C11C" wp14:paraId="0D83D625" wp14:textId="022ED03B">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 xml:space="preserve">First aid kits will be present on site with their locations being highlighted prior and during the event. All sponsors involving physical activities are trained in first aid and are equipped to handle an emergency. Debbie and members of the health and safety hub are also trained in first aid and must be notified in case of emergency. </w:t>
      </w:r>
    </w:p>
    <w:p xmlns:wp14="http://schemas.microsoft.com/office/word/2010/wordml" w:rsidP="09B0C11C" wp14:paraId="2902437B" wp14:textId="2D03781E">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Security is not necessary for hiring as the event it takes place on campus grounds. Tickets will be checked at the entrance to ensure all attendees have paid and are here to attend the event, as well as barriers to guarantee no entry unless a ticket is shown.</w:t>
      </w:r>
    </w:p>
    <w:p xmlns:wp14="http://schemas.microsoft.com/office/word/2010/wordml" w:rsidP="09B0C11C" wp14:paraId="4159AD07" wp14:textId="5B51D1F4">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The IM building is spacious enough to fit stalls for vendors, however, with many attendees, crowd control procedures will be provided. The building is shaped like a large rectangle, meaning if crowd control procedures are necessary, traffic can be controlled by installing one side being for walking down the building, and the other for walking up.</w:t>
      </w:r>
    </w:p>
    <w:p xmlns:wp14="http://schemas.microsoft.com/office/word/2010/wordml" w:rsidP="09B0C11C" wp14:paraId="46D42F1E" wp14:textId="4C5636D0">
      <w:pPr>
        <w:pStyle w:val="Heading1"/>
        <w:keepNext w:val="1"/>
        <w:keepLines w:val="1"/>
        <w:bidi w:val="0"/>
        <w:spacing w:before="360" w:after="80"/>
        <w:rPr>
          <w:rFonts w:ascii="Aptos" w:hAnsi="Aptos" w:eastAsia="Aptos" w:cs="Aptos"/>
          <w:b w:val="0"/>
          <w:bCs w:val="0"/>
          <w:i w:val="0"/>
          <w:iCs w:val="0"/>
          <w:caps w:val="0"/>
          <w:smallCaps w:val="0"/>
          <w:noProof w:val="0"/>
          <w:color w:val="0F4761" w:themeColor="accent1" w:themeTint="FF" w:themeShade="BF"/>
          <w:sz w:val="40"/>
          <w:szCs w:val="40"/>
          <w:lang w:val="en-GB"/>
        </w:rPr>
      </w:pPr>
      <w:bookmarkStart w:name="_Toc1890498092" w:id="16516016"/>
      <w:bookmarkStart w:name="_Toc932027984" w:id="1391200006"/>
      <w:r w:rsidRPr="09B0C11C" w:rsidR="5E316CE4">
        <w:rPr>
          <w:rFonts w:ascii="Aptos" w:hAnsi="Aptos" w:eastAsia="Aptos" w:cs="Aptos"/>
          <w:b w:val="0"/>
          <w:bCs w:val="0"/>
          <w:i w:val="0"/>
          <w:iCs w:val="0"/>
          <w:caps w:val="0"/>
          <w:smallCaps w:val="0"/>
          <w:noProof w:val="0"/>
          <w:color w:val="0F4761" w:themeColor="accent1" w:themeTint="FF" w:themeShade="BF"/>
          <w:sz w:val="40"/>
          <w:szCs w:val="40"/>
          <w:lang w:val="en-GB"/>
        </w:rPr>
        <w:t>Legal Requirements</w:t>
      </w:r>
      <w:bookmarkEnd w:id="16516016"/>
      <w:bookmarkEnd w:id="1391200006"/>
    </w:p>
    <w:p xmlns:wp14="http://schemas.microsoft.com/office/word/2010/wordml" w:rsidP="09B0C11C" wp14:paraId="24C69F31" wp14:textId="4CD0277A">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 xml:space="preserve">Licenses, permit, insurance – As the venue is located on the UWTSD Swansea campus, no licenses, permits, or insurance are required as the event has been granted full access to the locations and facilities required. </w:t>
      </w:r>
    </w:p>
    <w:p xmlns:wp14="http://schemas.microsoft.com/office/word/2010/wordml" w:rsidP="09B0C11C" wp14:paraId="17181ECC" wp14:textId="6807BAB9">
      <w:pPr>
        <w:pStyle w:val="Heading1"/>
        <w:keepNext w:val="1"/>
        <w:keepLines w:val="1"/>
        <w:bidi w:val="0"/>
        <w:spacing w:before="360" w:after="80"/>
        <w:rPr>
          <w:rFonts w:ascii="Aptos" w:hAnsi="Aptos" w:eastAsia="Aptos" w:cs="Aptos"/>
          <w:b w:val="0"/>
          <w:bCs w:val="0"/>
          <w:i w:val="0"/>
          <w:iCs w:val="0"/>
          <w:caps w:val="0"/>
          <w:smallCaps w:val="0"/>
          <w:noProof w:val="0"/>
          <w:color w:val="0F4761" w:themeColor="accent1" w:themeTint="FF" w:themeShade="BF"/>
          <w:sz w:val="40"/>
          <w:szCs w:val="40"/>
          <w:lang w:val="en-GB"/>
        </w:rPr>
      </w:pPr>
      <w:bookmarkStart w:name="_Toc1164063082" w:id="1537306428"/>
      <w:bookmarkStart w:name="_Toc275198442" w:id="1586889016"/>
      <w:r w:rsidRPr="09B0C11C" w:rsidR="5E316CE4">
        <w:rPr>
          <w:rFonts w:ascii="Aptos" w:hAnsi="Aptos" w:eastAsia="Aptos" w:cs="Aptos"/>
          <w:b w:val="0"/>
          <w:bCs w:val="0"/>
          <w:i w:val="0"/>
          <w:iCs w:val="0"/>
          <w:caps w:val="0"/>
          <w:smallCaps w:val="0"/>
          <w:noProof w:val="0"/>
          <w:color w:val="0F4761" w:themeColor="accent1" w:themeTint="FF" w:themeShade="BF"/>
          <w:sz w:val="40"/>
          <w:szCs w:val="40"/>
          <w:lang w:val="en-GB"/>
        </w:rPr>
        <w:t>Required Licenses</w:t>
      </w:r>
      <w:bookmarkEnd w:id="1537306428"/>
      <w:bookmarkEnd w:id="1586889016"/>
    </w:p>
    <w:p xmlns:wp14="http://schemas.microsoft.com/office/word/2010/wordml" w:rsidP="09B0C11C" wp14:paraId="2C22CF40" wp14:textId="6DA31014">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Premise license: Temporary Event Notice (TEN)</w:t>
      </w:r>
    </w:p>
    <w:p xmlns:wp14="http://schemas.microsoft.com/office/word/2010/wordml" w:rsidP="09B0C11C" wp14:paraId="765336C8" wp14:textId="3A3986DA">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Local authority permissions: land use permissions (parking)</w:t>
      </w:r>
    </w:p>
    <w:p xmlns:wp14="http://schemas.microsoft.com/office/word/2010/wordml" w:rsidP="09B0C11C" wp14:paraId="7BFA4BD8" wp14:textId="18C04485">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Venue hire license: use of premises, dates and times, damage clauses, indemnity clauses, force majeure</w:t>
      </w:r>
    </w:p>
    <w:p xmlns:wp14="http://schemas.microsoft.com/office/word/2010/wordml" w:rsidP="09B0C11C" wp14:paraId="2D71111F" wp14:textId="51B49249">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Land use license: environmental protection clauses, noise restrictions, restoration obligations</w:t>
      </w:r>
    </w:p>
    <w:p xmlns:wp14="http://schemas.microsoft.com/office/word/2010/wordml" w:rsidP="09B0C11C" wp14:paraId="06D78678" wp14:textId="5F20865A">
      <w:pPr>
        <w:pStyle w:val="Heading1"/>
        <w:keepNext w:val="1"/>
        <w:keepLines w:val="1"/>
        <w:bidi w:val="0"/>
        <w:spacing w:before="360" w:after="80"/>
        <w:rPr>
          <w:rFonts w:ascii="Aptos" w:hAnsi="Aptos" w:eastAsia="Aptos" w:cs="Aptos"/>
          <w:b w:val="0"/>
          <w:bCs w:val="0"/>
          <w:i w:val="0"/>
          <w:iCs w:val="0"/>
          <w:caps w:val="0"/>
          <w:smallCaps w:val="0"/>
          <w:noProof w:val="0"/>
          <w:color w:val="0F4761" w:themeColor="accent1" w:themeTint="FF" w:themeShade="BF"/>
          <w:sz w:val="40"/>
          <w:szCs w:val="40"/>
          <w:lang w:val="en-GB"/>
        </w:rPr>
      </w:pPr>
      <w:bookmarkStart w:name="_Toc638965618" w:id="993861640"/>
      <w:bookmarkStart w:name="_Toc1714762833" w:id="1690088120"/>
      <w:r w:rsidRPr="09B0C11C" w:rsidR="5E316CE4">
        <w:rPr>
          <w:rFonts w:ascii="Aptos" w:hAnsi="Aptos" w:eastAsia="Aptos" w:cs="Aptos"/>
          <w:b w:val="0"/>
          <w:bCs w:val="0"/>
          <w:i w:val="0"/>
          <w:iCs w:val="0"/>
          <w:caps w:val="0"/>
          <w:smallCaps w:val="0"/>
          <w:noProof w:val="0"/>
          <w:color w:val="0F4761" w:themeColor="accent1" w:themeTint="FF" w:themeShade="BF"/>
          <w:sz w:val="40"/>
          <w:szCs w:val="40"/>
          <w:lang w:val="en-GB"/>
        </w:rPr>
        <w:t>Legislations</w:t>
      </w:r>
      <w:bookmarkEnd w:id="993861640"/>
      <w:bookmarkEnd w:id="1690088120"/>
    </w:p>
    <w:p xmlns:wp14="http://schemas.microsoft.com/office/word/2010/wordml" w:rsidP="09B0C11C" wp14:paraId="7E9265EE" wp14:textId="31C60F01">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General Data Protection Regulation (GDPR)</w:t>
      </w:r>
    </w:p>
    <w:p xmlns:wp14="http://schemas.microsoft.com/office/word/2010/wordml" w:rsidP="09B0C11C" wp14:paraId="504159B6" wp14:textId="1967301E">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The Equality Act (2010)</w:t>
      </w:r>
    </w:p>
    <w:p xmlns:wp14="http://schemas.microsoft.com/office/word/2010/wordml" w:rsidP="09B0C11C" wp14:paraId="6A7FEAD2" wp14:textId="384A1FFA">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Health and Safety at Work Act (1974)</w:t>
      </w:r>
    </w:p>
    <w:p xmlns:wp14="http://schemas.microsoft.com/office/word/2010/wordml" w:rsidP="09B0C11C" wp14:paraId="45AF2F08" wp14:textId="4A8C0FB4">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Management of Health and Safety at Work Regulations (1999)</w:t>
      </w:r>
    </w:p>
    <w:p xmlns:wp14="http://schemas.microsoft.com/office/word/2010/wordml" w:rsidP="09B0C11C" wp14:paraId="63FAE645" wp14:textId="1C6E2EF9">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Control of Substances Hazardous to Health COSHH (2005)</w:t>
      </w:r>
    </w:p>
    <w:p xmlns:wp14="http://schemas.microsoft.com/office/word/2010/wordml" w:rsidP="09B0C11C" wp14:paraId="76CBA3AB" wp14:textId="75230EC5">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Working Time Regulations (1998)</w:t>
      </w:r>
    </w:p>
    <w:p xmlns:wp14="http://schemas.microsoft.com/office/word/2010/wordml" w:rsidP="09B0C11C" wp14:paraId="39B31E7A" wp14:textId="57191E83">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Fire Safety and Safety of Places of Sport Act (1987)</w:t>
      </w:r>
    </w:p>
    <w:p xmlns:wp14="http://schemas.microsoft.com/office/word/2010/wordml" w:rsidP="09B0C11C" wp14:paraId="064464AD" wp14:textId="44CFAAF9">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Electricity at Work Regulations (1989)</w:t>
      </w:r>
    </w:p>
    <w:p xmlns:wp14="http://schemas.microsoft.com/office/word/2010/wordml" w:rsidP="09B0C11C" wp14:paraId="2835D1CA" wp14:textId="16A2F98F">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Health and Safety-First Aid Regulations (1981)</w:t>
      </w:r>
    </w:p>
    <w:p xmlns:wp14="http://schemas.microsoft.com/office/word/2010/wordml" w:rsidP="09B0C11C" wp14:paraId="1F1FA7B7" wp14:textId="7E8AED49">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Personal Protective Equipment at Work Regulations (2002)</w:t>
      </w:r>
    </w:p>
    <w:p xmlns:wp14="http://schemas.microsoft.com/office/word/2010/wordml" w:rsidP="09B0C11C" wp14:paraId="349333A3" wp14:textId="7600BA46">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Occupiers Liability Act (1957 and 1984)</w:t>
      </w:r>
    </w:p>
    <w:p xmlns:wp14="http://schemas.microsoft.com/office/word/2010/wordml" w:rsidP="09B0C11C" wp14:paraId="7F56FF2A" wp14:textId="2B22CC61">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 xml:space="preserve">Reporting of Injuries Diseases and Dangerous Occurrences Regulations RIDDOR (1995) </w:t>
      </w:r>
    </w:p>
    <w:p xmlns:wp14="http://schemas.microsoft.com/office/word/2010/wordml" w:rsidP="09B0C11C" wp14:paraId="54BD2546" wp14:textId="7A8605CE">
      <w:pPr>
        <w:pStyle w:val="Heading1"/>
        <w:keepNext w:val="1"/>
        <w:keepLines w:val="1"/>
        <w:bidi w:val="0"/>
        <w:spacing w:before="360" w:after="80"/>
        <w:rPr>
          <w:rFonts w:ascii="Aptos" w:hAnsi="Aptos" w:eastAsia="Aptos" w:cs="Aptos"/>
          <w:b w:val="0"/>
          <w:bCs w:val="0"/>
          <w:i w:val="0"/>
          <w:iCs w:val="0"/>
          <w:caps w:val="0"/>
          <w:smallCaps w:val="0"/>
          <w:noProof w:val="0"/>
          <w:color w:val="0F4761" w:themeColor="accent1" w:themeTint="FF" w:themeShade="BF"/>
          <w:sz w:val="40"/>
          <w:szCs w:val="40"/>
          <w:lang w:val="en-GB"/>
        </w:rPr>
      </w:pPr>
      <w:bookmarkStart w:name="_Toc164550303" w:id="2117289113"/>
      <w:bookmarkStart w:name="_Toc1121297537" w:id="546549262"/>
      <w:r w:rsidRPr="09B0C11C" w:rsidR="5E316CE4">
        <w:rPr>
          <w:rFonts w:ascii="Aptos" w:hAnsi="Aptos" w:eastAsia="Aptos" w:cs="Aptos"/>
          <w:b w:val="0"/>
          <w:bCs w:val="0"/>
          <w:i w:val="0"/>
          <w:iCs w:val="0"/>
          <w:caps w:val="0"/>
          <w:smallCaps w:val="0"/>
          <w:noProof w:val="0"/>
          <w:color w:val="0F4761" w:themeColor="accent1" w:themeTint="FF" w:themeShade="BF"/>
          <w:sz w:val="40"/>
          <w:szCs w:val="40"/>
          <w:lang w:val="en-GB"/>
        </w:rPr>
        <w:t>Emergency Plan</w:t>
      </w:r>
      <w:bookmarkEnd w:id="2117289113"/>
      <w:bookmarkEnd w:id="546549262"/>
    </w:p>
    <w:p xmlns:wp14="http://schemas.microsoft.com/office/word/2010/wordml" w:rsidP="09B0C11C" wp14:paraId="1B94EAEC" wp14:textId="21D319E7">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Evacuation and contingency procedures – In the event where an evacuation is necessary, all exit routes and fire exits will be highlighted prior and during the event. The building is a rectangular shape and has exists on both ends of the building. Once all attendees and staff are evacuated, a head count will be performed.</w:t>
      </w:r>
    </w:p>
    <w:p xmlns:wp14="http://schemas.microsoft.com/office/word/2010/wordml" w:rsidP="09B0C11C" wp14:paraId="6CEAD609" wp14:textId="614D12B1">
      <w:pPr>
        <w:pStyle w:val="Heading1"/>
        <w:keepNext w:val="1"/>
        <w:keepLines w:val="1"/>
        <w:bidi w:val="0"/>
        <w:spacing w:before="360" w:after="80"/>
        <w:rPr>
          <w:rFonts w:ascii="Aptos" w:hAnsi="Aptos" w:eastAsia="Aptos" w:cs="Aptos"/>
          <w:b w:val="0"/>
          <w:bCs w:val="0"/>
          <w:i w:val="0"/>
          <w:iCs w:val="0"/>
          <w:caps w:val="0"/>
          <w:smallCaps w:val="0"/>
          <w:noProof w:val="0"/>
          <w:color w:val="0F4761" w:themeColor="accent1" w:themeTint="FF" w:themeShade="BF"/>
          <w:sz w:val="40"/>
          <w:szCs w:val="40"/>
          <w:lang w:val="en-GB"/>
        </w:rPr>
      </w:pPr>
      <w:bookmarkStart w:name="_Toc1618896687" w:id="1886595036"/>
      <w:bookmarkStart w:name="_Toc234188768" w:id="89857361"/>
      <w:r w:rsidRPr="09B0C11C" w:rsidR="5E316CE4">
        <w:rPr>
          <w:rFonts w:ascii="Aptos" w:hAnsi="Aptos" w:eastAsia="Aptos" w:cs="Aptos"/>
          <w:b w:val="0"/>
          <w:bCs w:val="0"/>
          <w:i w:val="0"/>
          <w:iCs w:val="0"/>
          <w:caps w:val="0"/>
          <w:smallCaps w:val="0"/>
          <w:noProof w:val="0"/>
          <w:color w:val="0F4761" w:themeColor="accent1" w:themeTint="FF" w:themeShade="BF"/>
          <w:sz w:val="40"/>
          <w:szCs w:val="40"/>
          <w:lang w:val="en-GB"/>
        </w:rPr>
        <w:t>Sustainability Considerations</w:t>
      </w:r>
      <w:bookmarkEnd w:id="1886595036"/>
      <w:bookmarkEnd w:id="89857361"/>
    </w:p>
    <w:p xmlns:wp14="http://schemas.microsoft.com/office/word/2010/wordml" w:rsidP="09B0C11C" wp14:paraId="36383353" wp14:textId="2D6CC2DB">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The event indulges in eco-friendly procedures through the venue providing bins for waste which are marked for recycling with general waste, plastic, food waste, etc. All sponsors are local to the Swansea area meaning none are travelling from far away, avoiding emissions from long distance travel.</w:t>
      </w:r>
    </w:p>
    <w:p xmlns:wp14="http://schemas.microsoft.com/office/word/2010/wordml" w:rsidP="09B0C11C" wp14:paraId="1513A36F" wp14:textId="2E910659">
      <w:pPr>
        <w:pStyle w:val="Heading1"/>
        <w:keepNext w:val="1"/>
        <w:keepLines w:val="1"/>
        <w:bidi w:val="0"/>
        <w:spacing w:before="360" w:after="80"/>
        <w:rPr>
          <w:rFonts w:ascii="Aptos" w:hAnsi="Aptos" w:eastAsia="Aptos" w:cs="Aptos"/>
          <w:b w:val="0"/>
          <w:bCs w:val="0"/>
          <w:i w:val="0"/>
          <w:iCs w:val="0"/>
          <w:caps w:val="0"/>
          <w:smallCaps w:val="0"/>
          <w:noProof w:val="0"/>
          <w:color w:val="0F4761" w:themeColor="accent1" w:themeTint="FF" w:themeShade="BF"/>
          <w:sz w:val="40"/>
          <w:szCs w:val="40"/>
          <w:lang w:val="en-GB"/>
        </w:rPr>
      </w:pPr>
      <w:bookmarkStart w:name="_Toc1873105919" w:id="398234897"/>
      <w:bookmarkStart w:name="_Toc989166949" w:id="1899743901"/>
      <w:r w:rsidRPr="09B0C11C" w:rsidR="5E316CE4">
        <w:rPr>
          <w:rFonts w:ascii="Aptos" w:hAnsi="Aptos" w:eastAsia="Aptos" w:cs="Aptos"/>
          <w:b w:val="0"/>
          <w:bCs w:val="0"/>
          <w:i w:val="0"/>
          <w:iCs w:val="0"/>
          <w:caps w:val="0"/>
          <w:smallCaps w:val="0"/>
          <w:noProof w:val="0"/>
          <w:color w:val="0F4761" w:themeColor="accent1" w:themeTint="FF" w:themeShade="BF"/>
          <w:sz w:val="40"/>
          <w:szCs w:val="40"/>
          <w:lang w:val="en-GB"/>
        </w:rPr>
        <w:t>New Economics and Legacy</w:t>
      </w:r>
      <w:bookmarkEnd w:id="398234897"/>
      <w:bookmarkEnd w:id="1899743901"/>
    </w:p>
    <w:p xmlns:wp14="http://schemas.microsoft.com/office/word/2010/wordml" w:rsidP="09B0C11C" wp14:paraId="174F72C1" wp14:textId="33B89D38">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The event contributes to long-term benefits by increasing people’s awareness about healthy lifestyles and encouraging positive habits such as regular exercise, balanced nutrition, and stress management. These events often provide health screenings that help with early detection and prevention of illnesses. They also connect people with healthcare professionals, support groups, and useful resources that can help them continue improving their health. In addition, bringing people together in a supportive environment can motivate individuals to maintain healthier behaviours, leading to better overall wellbeing over time.</w:t>
      </w:r>
    </w:p>
    <w:p xmlns:wp14="http://schemas.microsoft.com/office/word/2010/wordml" w:rsidP="09B0C11C" wp14:paraId="1377FD18" wp14:textId="7363BB8D">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The event has an economic impact due to the sponsors all being local which allows for the promotion of their businesses and products in return for their attendance.</w:t>
      </w:r>
    </w:p>
    <w:p xmlns:wp14="http://schemas.microsoft.com/office/word/2010/wordml" w:rsidP="09B0C11C" wp14:paraId="63D4110A" wp14:textId="6537E12C">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 xml:space="preserve">The event encourages community engagement by bringing people together to take part in activities that promote health and wellbeing. It provides an opportunity for community members to meet, share experiences, and support each other in making healthier lifestyle choices. Local organisations, healthcare providers, and volunteers can also get involved, strengthening connections within the community. This participation helps build a sense of belonging, encourages teamwork, and motivates people to work together towards improving the overall health of the community. </w:t>
      </w:r>
    </w:p>
    <w:p xmlns:wp14="http://schemas.microsoft.com/office/word/2010/wordml" w:rsidP="09B0C11C" wp14:paraId="5D55BE0C" wp14:textId="7FF884C6">
      <w:pPr>
        <w:pStyle w:val="Heading1"/>
        <w:keepNext w:val="1"/>
        <w:keepLines w:val="1"/>
        <w:bidi w:val="0"/>
        <w:spacing w:before="360" w:after="80"/>
        <w:rPr>
          <w:rFonts w:ascii="Aptos" w:hAnsi="Aptos" w:eastAsia="Aptos" w:cs="Aptos"/>
          <w:b w:val="0"/>
          <w:bCs w:val="0"/>
          <w:i w:val="0"/>
          <w:iCs w:val="0"/>
          <w:caps w:val="0"/>
          <w:smallCaps w:val="0"/>
          <w:noProof w:val="0"/>
          <w:color w:val="0F4761" w:themeColor="accent1" w:themeTint="FF" w:themeShade="BF"/>
          <w:sz w:val="40"/>
          <w:szCs w:val="40"/>
          <w:lang w:val="en-GB"/>
        </w:rPr>
      </w:pPr>
      <w:bookmarkStart w:name="_Toc1652024373" w:id="1955836162"/>
      <w:bookmarkStart w:name="_Toc1456592186" w:id="118248770"/>
      <w:r w:rsidRPr="09B0C11C" w:rsidR="5E316CE4">
        <w:rPr>
          <w:rFonts w:ascii="Aptos" w:hAnsi="Aptos" w:eastAsia="Aptos" w:cs="Aptos"/>
          <w:b w:val="0"/>
          <w:bCs w:val="0"/>
          <w:i w:val="0"/>
          <w:iCs w:val="0"/>
          <w:caps w:val="0"/>
          <w:smallCaps w:val="0"/>
          <w:noProof w:val="0"/>
          <w:color w:val="0F4761" w:themeColor="accent1" w:themeTint="FF" w:themeShade="BF"/>
          <w:sz w:val="40"/>
          <w:szCs w:val="40"/>
          <w:lang w:val="en-GB"/>
        </w:rPr>
        <w:t>Event Impacts</w:t>
      </w:r>
      <w:bookmarkEnd w:id="1955836162"/>
      <w:bookmarkEnd w:id="118248770"/>
    </w:p>
    <w:p xmlns:wp14="http://schemas.microsoft.com/office/word/2010/wordml" w:rsidP="09B0C11C" wp14:paraId="7CD6F7F8" wp14:textId="4997D4DC">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The event promotes healthy lifestyles, which in the long term can promote more sustainable decisions such as walking or cycling in place of vehicles. One of the event sponsors is also providing cans of water to all attendees, which is more sustainable than plastic bottles.</w:t>
      </w:r>
    </w:p>
    <w:p xmlns:wp14="http://schemas.microsoft.com/office/word/2010/wordml" w:rsidP="09B0C11C" wp14:paraId="3250B677" wp14:textId="5FB69B32">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9B0C11C" w:rsidR="5E316CE4">
        <w:rPr>
          <w:rFonts w:ascii="Aptos" w:hAnsi="Aptos" w:eastAsia="Aptos" w:cs="Aptos"/>
          <w:b w:val="0"/>
          <w:bCs w:val="0"/>
          <w:i w:val="0"/>
          <w:iCs w:val="0"/>
          <w:caps w:val="0"/>
          <w:smallCaps w:val="0"/>
          <w:noProof w:val="0"/>
          <w:color w:val="000000" w:themeColor="text1" w:themeTint="FF" w:themeShade="FF"/>
          <w:sz w:val="24"/>
          <w:szCs w:val="24"/>
          <w:lang w:val="en-GB"/>
        </w:rPr>
        <w:t>The event has positive social impacts by bringing people together and encouraging interaction within the community. It helps people build new relationships, strengthen social connections, and feel more included. The event also raises awareness about important health issues and as a result, can improve people’s quality of life and create a stronger, more supportive community.</w:t>
      </w:r>
    </w:p>
    <w:p xmlns:wp14="http://schemas.microsoft.com/office/word/2010/wordml" w:rsidP="09B0C11C" wp14:paraId="7361D849" wp14:textId="3572F9D2">
      <w:pPr>
        <w:pStyle w:val="Heading1"/>
        <w:keepNext w:val="1"/>
        <w:keepLines w:val="1"/>
        <w:bidi w:val="0"/>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39361066" w:id="2084040214"/>
      <w:bookmarkStart w:name="_Toc1282947387" w:id="307376819"/>
      <w:r w:rsidRPr="09B0C11C" w:rsidR="5E316CE4">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Event Evaluation</w:t>
      </w:r>
      <w:bookmarkEnd w:id="2084040214"/>
      <w:bookmarkEnd w:id="307376819"/>
    </w:p>
    <w:p xmlns:wp14="http://schemas.microsoft.com/office/word/2010/wordml" w:rsidP="09B0C11C" wp14:paraId="159E23BD" wp14:textId="0800A751">
      <w:pPr>
        <w:pStyle w:val="Normal"/>
        <w:keepNext w:val="1"/>
        <w:keepLines w:val="1"/>
        <w:bidi w:val="0"/>
        <w:rPr>
          <w:noProof w:val="0"/>
          <w:lang w:val="en-GB"/>
        </w:rPr>
      </w:pPr>
      <w:r w:rsidRPr="09B0C11C" w:rsidR="3678CE13">
        <w:rPr>
          <w:noProof w:val="0"/>
          <w:lang w:val="en-GB"/>
        </w:rPr>
        <w:t>A survey will be handed out to all event attendees after the event through Google Forms to provide feedback for the event. This allows for attendees to discuss what went well, what could be improved upon and potential issues. Google Forms is a free tool</w:t>
      </w:r>
      <w:r w:rsidRPr="09B0C11C" w:rsidR="135D6EB4">
        <w:rPr>
          <w:noProof w:val="0"/>
          <w:lang w:val="en-GB"/>
        </w:rPr>
        <w:t>, easy to share, free, and keeps all responses organised in one place.</w:t>
      </w:r>
    </w:p>
    <w:p xmlns:wp14="http://schemas.microsoft.com/office/word/2010/wordml" w:rsidP="09B0C11C" wp14:paraId="31ED7ECA" wp14:textId="613104E7">
      <w:pPr>
        <w:pStyle w:val="Heading1"/>
        <w:keepNext w:val="1"/>
        <w:keepLines w:val="1"/>
        <w:bidi w:val="0"/>
        <w:rPr>
          <w:noProof w:val="0"/>
          <w:lang w:val="en-GB"/>
        </w:rPr>
      </w:pPr>
      <w:bookmarkStart w:name="_Toc96233976" w:id="1953604380"/>
      <w:bookmarkStart w:name="_Toc1313025569" w:id="619406578"/>
      <w:r w:rsidRPr="09B0C11C" w:rsidR="1B2EE4C5">
        <w:rPr>
          <w:noProof w:val="0"/>
          <w:lang w:val="en-GB"/>
        </w:rPr>
        <w:t>Reference List</w:t>
      </w:r>
      <w:bookmarkEnd w:id="1953604380"/>
      <w:bookmarkEnd w:id="619406578"/>
    </w:p>
    <w:p xmlns:wp14="http://schemas.microsoft.com/office/word/2010/wordml" w:rsidP="09B0C11C" wp14:paraId="4406B122" wp14:textId="546E0D75">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09B0C11C" w:rsidR="2C0FC376">
        <w:rPr>
          <w:rFonts w:ascii="Aptos" w:hAnsi="Aptos" w:eastAsia="Aptos" w:cs="Aptos" w:asciiTheme="minorAscii" w:hAnsiTheme="minorAscii" w:eastAsiaTheme="minorAscii" w:cstheme="minorAscii"/>
          <w:noProof w:val="0"/>
          <w:sz w:val="24"/>
          <w:szCs w:val="24"/>
          <w:lang w:val="en-GB"/>
        </w:rPr>
        <w:t>“Management of Event Operations (Events Management) [PDF]”</w:t>
      </w:r>
      <w:r w:rsidRPr="09B0C11C" w:rsidR="376C4255">
        <w:rPr>
          <w:rFonts w:ascii="Aptos" w:hAnsi="Aptos" w:eastAsia="Aptos" w:cs="Aptos" w:asciiTheme="minorAscii" w:hAnsiTheme="minorAscii" w:eastAsiaTheme="minorAscii" w:cstheme="minorAscii"/>
          <w:noProof w:val="0"/>
          <w:sz w:val="24"/>
          <w:szCs w:val="24"/>
          <w:lang w:val="en-GB"/>
        </w:rPr>
        <w:t>. Available at:</w:t>
      </w:r>
    </w:p>
    <w:p xmlns:wp14="http://schemas.microsoft.com/office/word/2010/wordml" w:rsidP="09B0C11C" wp14:paraId="7A5E7B70" wp14:textId="3797EB45">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09B0C11C" w:rsidR="5E005E3D">
        <w:rPr>
          <w:rFonts w:ascii="Aptos" w:hAnsi="Aptos" w:eastAsia="Aptos" w:cs="Aptos" w:asciiTheme="minorAscii" w:hAnsiTheme="minorAscii" w:eastAsiaTheme="minorAscii" w:cstheme="minorAscii"/>
          <w:noProof w:val="0"/>
          <w:sz w:val="24"/>
          <w:szCs w:val="24"/>
          <w:lang w:val="en-GB"/>
        </w:rPr>
        <w:t xml:space="preserve"> </w:t>
      </w:r>
      <w:hyperlink r:id="Rf8d3766665624006">
        <w:r w:rsidRPr="09B0C11C" w:rsidR="5E005E3D">
          <w:rPr>
            <w:rStyle w:val="Hyperlink"/>
            <w:rFonts w:ascii="Aptos" w:hAnsi="Aptos" w:eastAsia="Aptos" w:cs="Aptos" w:asciiTheme="minorAscii" w:hAnsiTheme="minorAscii" w:eastAsiaTheme="minorAscii" w:cstheme="minorAscii"/>
            <w:noProof w:val="0"/>
            <w:sz w:val="24"/>
            <w:szCs w:val="24"/>
            <w:lang w:val="en-GB"/>
          </w:rPr>
          <w:t>https://vdoc.pub/documents/management-of-event-operations-events-management-37h38k6624jg</w:t>
        </w:r>
      </w:hyperlink>
    </w:p>
    <w:p xmlns:wp14="http://schemas.microsoft.com/office/word/2010/wordml" w:rsidP="09B0C11C" wp14:paraId="118EF682" wp14:textId="63983007">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09B0C11C" w:rsidR="2C0FC376">
        <w:rPr>
          <w:rFonts w:ascii="Aptos" w:hAnsi="Aptos" w:eastAsia="Aptos" w:cs="Aptos" w:asciiTheme="minorAscii" w:hAnsiTheme="minorAscii" w:eastAsiaTheme="minorAscii" w:cstheme="minorAscii"/>
          <w:noProof w:val="0"/>
          <w:sz w:val="24"/>
          <w:szCs w:val="24"/>
          <w:lang w:val="en-GB"/>
        </w:rPr>
        <w:t xml:space="preserve">McLeod, Saul. </w:t>
      </w:r>
      <w:r w:rsidRPr="09B0C11C" w:rsidR="36410184">
        <w:rPr>
          <w:rFonts w:ascii="Aptos" w:hAnsi="Aptos" w:eastAsia="Aptos" w:cs="Aptos" w:asciiTheme="minorAscii" w:hAnsiTheme="minorAscii" w:eastAsiaTheme="minorAscii" w:cstheme="minorAscii"/>
          <w:noProof w:val="0"/>
          <w:sz w:val="24"/>
          <w:szCs w:val="24"/>
          <w:lang w:val="en-GB"/>
        </w:rPr>
        <w:t xml:space="preserve">(2024). </w:t>
      </w:r>
      <w:r w:rsidRPr="09B0C11C" w:rsidR="2C0FC376">
        <w:rPr>
          <w:rFonts w:ascii="Aptos" w:hAnsi="Aptos" w:eastAsia="Aptos" w:cs="Aptos" w:asciiTheme="minorAscii" w:hAnsiTheme="minorAscii" w:eastAsiaTheme="minorAscii" w:cstheme="minorAscii"/>
          <w:noProof w:val="0"/>
          <w:sz w:val="24"/>
          <w:szCs w:val="24"/>
          <w:lang w:val="en-GB"/>
        </w:rPr>
        <w:t xml:space="preserve">“Maslow’s Hierarchy of Needs.” </w:t>
      </w:r>
      <w:r w:rsidRPr="09B0C11C" w:rsidR="2C0FC376">
        <w:rPr>
          <w:rFonts w:ascii="Aptos" w:hAnsi="Aptos" w:eastAsia="Aptos" w:cs="Aptos" w:asciiTheme="minorAscii" w:hAnsiTheme="minorAscii" w:eastAsiaTheme="minorAscii" w:cstheme="minorAscii"/>
          <w:i w:val="1"/>
          <w:iCs w:val="1"/>
          <w:noProof w:val="0"/>
          <w:sz w:val="24"/>
          <w:szCs w:val="24"/>
          <w:lang w:val="en-GB"/>
        </w:rPr>
        <w:t xml:space="preserve">Simply </w:t>
      </w:r>
      <w:r w:rsidRPr="09B0C11C" w:rsidR="77CCD2BB">
        <w:rPr>
          <w:rFonts w:ascii="Aptos" w:hAnsi="Aptos" w:eastAsia="Aptos" w:cs="Aptos" w:asciiTheme="minorAscii" w:hAnsiTheme="minorAscii" w:eastAsiaTheme="minorAscii" w:cstheme="minorAscii"/>
          <w:i w:val="1"/>
          <w:iCs w:val="1"/>
          <w:noProof w:val="0"/>
          <w:sz w:val="24"/>
          <w:szCs w:val="24"/>
          <w:lang w:val="en-GB"/>
        </w:rPr>
        <w:t>Psychology</w:t>
      </w:r>
      <w:r w:rsidRPr="09B0C11C" w:rsidR="77CCD2BB">
        <w:rPr>
          <w:rFonts w:ascii="Aptos" w:hAnsi="Aptos" w:eastAsia="Aptos" w:cs="Aptos" w:asciiTheme="minorAscii" w:hAnsiTheme="minorAscii" w:eastAsiaTheme="minorAscii" w:cstheme="minorAscii"/>
          <w:i w:val="1"/>
          <w:iCs w:val="1"/>
          <w:noProof w:val="0"/>
          <w:sz w:val="24"/>
          <w:szCs w:val="24"/>
          <w:lang w:val="en-GB"/>
        </w:rPr>
        <w:t xml:space="preserve">. </w:t>
      </w:r>
      <w:r w:rsidRPr="09B0C11C" w:rsidR="77CCD2BB">
        <w:rPr>
          <w:rFonts w:ascii="Aptos" w:hAnsi="Aptos" w:eastAsia="Aptos" w:cs="Aptos" w:asciiTheme="minorAscii" w:hAnsiTheme="minorAscii" w:eastAsiaTheme="minorAscii" w:cstheme="minorAscii"/>
          <w:i w:val="0"/>
          <w:iCs w:val="0"/>
          <w:noProof w:val="0"/>
          <w:sz w:val="24"/>
          <w:szCs w:val="24"/>
          <w:lang w:val="en-GB"/>
        </w:rPr>
        <w:t>Available at:</w:t>
      </w:r>
      <w:r w:rsidRPr="09B0C11C" w:rsidR="2C0FC376">
        <w:rPr>
          <w:rFonts w:ascii="Aptos" w:hAnsi="Aptos" w:eastAsia="Aptos" w:cs="Aptos" w:asciiTheme="minorAscii" w:hAnsiTheme="minorAscii" w:eastAsiaTheme="minorAscii" w:cstheme="minorAscii"/>
          <w:i w:val="1"/>
          <w:iCs w:val="1"/>
          <w:noProof w:val="0"/>
          <w:sz w:val="24"/>
          <w:szCs w:val="24"/>
          <w:lang w:val="en-GB"/>
        </w:rPr>
        <w:t xml:space="preserve"> </w:t>
      </w:r>
      <w:hyperlink r:id="R1eb2ee8aa86a452f">
        <w:r w:rsidRPr="09B0C11C" w:rsidR="2C0FC376">
          <w:rPr>
            <w:rStyle w:val="Hyperlink"/>
            <w:rFonts w:ascii="Aptos" w:hAnsi="Aptos" w:eastAsia="Aptos" w:cs="Aptos" w:asciiTheme="minorAscii" w:hAnsiTheme="minorAscii" w:eastAsiaTheme="minorAscii" w:cstheme="minorAscii"/>
            <w:noProof w:val="0"/>
            <w:sz w:val="24"/>
            <w:szCs w:val="24"/>
            <w:lang w:val="en-GB"/>
          </w:rPr>
          <w:t>www.simplypsychology.org/maslow.html?utm</w:t>
        </w:r>
      </w:hyperlink>
    </w:p>
    <w:p xmlns:wp14="http://schemas.microsoft.com/office/word/2010/wordml" w:rsidP="09B0C11C" wp14:paraId="5E5787A5" wp14:textId="15F51D99">
      <w:pPr>
        <w:rPr>
          <w:rFonts w:ascii="Aptos" w:hAnsi="Aptos" w:eastAsia="Aptos" w:cs="Aptos" w:asciiTheme="minorAscii" w:hAnsiTheme="minorAscii" w:eastAsiaTheme="minorAscii" w:cstheme="minorAscii"/>
        </w:rPr>
      </w:pPr>
    </w:p>
    <w:sectPr>
      <w:pgSz w:w="11906" w:h="16838" w:orient="portrait"/>
      <w:pgMar w:top="1440" w:right="1440" w:bottom="1440" w:left="1440" w:header="720" w:footer="720" w:gutter="0"/>
      <w:cols w:space="720"/>
      <w:docGrid w:linePitch="360"/>
      <w:headerReference w:type="default" r:id="Re5759e7ce65d43cb"/>
      <w:footerReference w:type="default" r:id="Rde81a773d138495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B0C11C" w:rsidTr="09B0C11C" w14:paraId="0CF893A2">
      <w:trPr>
        <w:trHeight w:val="300"/>
      </w:trPr>
      <w:tc>
        <w:tcPr>
          <w:tcW w:w="3005" w:type="dxa"/>
          <w:tcMar/>
        </w:tcPr>
        <w:p w:rsidR="09B0C11C" w:rsidP="09B0C11C" w:rsidRDefault="09B0C11C" w14:paraId="20A31771" w14:textId="76C2AAB5">
          <w:pPr>
            <w:pStyle w:val="Header"/>
            <w:bidi w:val="0"/>
            <w:ind w:left="-115"/>
            <w:jc w:val="left"/>
          </w:pPr>
        </w:p>
      </w:tc>
      <w:tc>
        <w:tcPr>
          <w:tcW w:w="3005" w:type="dxa"/>
          <w:tcMar/>
        </w:tcPr>
        <w:p w:rsidR="09B0C11C" w:rsidP="09B0C11C" w:rsidRDefault="09B0C11C" w14:paraId="6D3D3F6A" w14:textId="263B7335">
          <w:pPr>
            <w:pStyle w:val="Header"/>
            <w:bidi w:val="0"/>
            <w:jc w:val="center"/>
          </w:pPr>
          <w:r>
            <w:fldChar w:fldCharType="begin"/>
          </w:r>
          <w:r>
            <w:instrText xml:space="preserve">PAGE</w:instrText>
          </w:r>
          <w:r>
            <w:fldChar w:fldCharType="separate"/>
          </w:r>
          <w:r>
            <w:fldChar w:fldCharType="end"/>
          </w:r>
          <w:r w:rsidR="09B0C11C">
            <w:rPr/>
            <w:t xml:space="preserve"> of </w:t>
          </w:r>
          <w:r>
            <w:fldChar w:fldCharType="begin"/>
          </w:r>
          <w:r>
            <w:instrText xml:space="preserve">NUMPAGES</w:instrText>
          </w:r>
          <w:r>
            <w:fldChar w:fldCharType="separate"/>
          </w:r>
          <w:r>
            <w:fldChar w:fldCharType="end"/>
          </w:r>
        </w:p>
      </w:tc>
      <w:tc>
        <w:tcPr>
          <w:tcW w:w="3005" w:type="dxa"/>
          <w:tcMar/>
        </w:tcPr>
        <w:p w:rsidR="09B0C11C" w:rsidP="09B0C11C" w:rsidRDefault="09B0C11C" w14:paraId="7E272156" w14:textId="48FC1BAD">
          <w:pPr>
            <w:pStyle w:val="Header"/>
            <w:bidi w:val="0"/>
            <w:ind w:right="-115"/>
            <w:jc w:val="right"/>
          </w:pPr>
        </w:p>
      </w:tc>
    </w:tr>
  </w:tbl>
  <w:p w:rsidR="09B0C11C" w:rsidP="09B0C11C" w:rsidRDefault="09B0C11C" w14:paraId="37EBE3A1" w14:textId="5BDE77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B0C11C" w:rsidTr="09B0C11C" w14:paraId="5D4B4817">
      <w:trPr>
        <w:trHeight w:val="300"/>
      </w:trPr>
      <w:tc>
        <w:tcPr>
          <w:tcW w:w="3005" w:type="dxa"/>
          <w:tcMar/>
        </w:tcPr>
        <w:p w:rsidR="09B0C11C" w:rsidP="09B0C11C" w:rsidRDefault="09B0C11C" w14:paraId="1405F0BE" w14:textId="1B30C088">
          <w:pPr>
            <w:pStyle w:val="Header"/>
            <w:tabs>
              <w:tab w:val="center" w:leader="none" w:pos="4680"/>
              <w:tab w:val="right" w:leader="none" w:pos="9360"/>
            </w:tabs>
            <w:bidi w:val="0"/>
            <w:spacing w:after="0" w:line="240" w:lineRule="auto"/>
            <w:ind w:left="-115"/>
            <w:rPr>
              <w:noProof w:val="0"/>
              <w:lang w:val="en-GB"/>
            </w:rPr>
          </w:pPr>
          <w:r w:rsidRPr="09B0C11C" w:rsidR="09B0C11C">
            <w:rPr>
              <w:rFonts w:ascii="Aptos" w:hAnsi="Aptos" w:eastAsia="Aptos" w:cs="Aptos"/>
              <w:b w:val="0"/>
              <w:bCs w:val="0"/>
              <w:i w:val="0"/>
              <w:iCs w:val="0"/>
              <w:caps w:val="0"/>
              <w:smallCaps w:val="0"/>
              <w:noProof w:val="0"/>
              <w:color w:val="000000" w:themeColor="text1" w:themeTint="FF" w:themeShade="FF"/>
              <w:sz w:val="24"/>
              <w:szCs w:val="24"/>
              <w:lang w:val="en-GB"/>
            </w:rPr>
            <w:t>BMTP5021: Live Events Project</w:t>
          </w:r>
        </w:p>
      </w:tc>
      <w:tc>
        <w:tcPr>
          <w:tcW w:w="3005" w:type="dxa"/>
          <w:tcMar/>
        </w:tcPr>
        <w:p w:rsidR="09B0C11C" w:rsidP="09B0C11C" w:rsidRDefault="09B0C11C" w14:paraId="7A46FAA2" w14:textId="2983E9CA">
          <w:pPr>
            <w:pStyle w:val="Header"/>
            <w:bidi w:val="0"/>
            <w:jc w:val="center"/>
          </w:pPr>
        </w:p>
      </w:tc>
      <w:tc>
        <w:tcPr>
          <w:tcW w:w="3005" w:type="dxa"/>
          <w:tcMar/>
        </w:tcPr>
        <w:p w:rsidR="09B0C11C" w:rsidP="09B0C11C" w:rsidRDefault="09B0C11C" w14:paraId="3736C18E" w14:textId="3758FCD9">
          <w:pPr>
            <w:pStyle w:val="Header"/>
            <w:bidi w:val="0"/>
            <w:ind w:right="-115"/>
            <w:jc w:val="right"/>
          </w:pPr>
          <w:r w:rsidR="09B0C11C">
            <w:rPr/>
            <w:t>Andrew Jones</w:t>
          </w:r>
        </w:p>
      </w:tc>
    </w:tr>
  </w:tbl>
  <w:p w:rsidR="09B0C11C" w:rsidP="09B0C11C" w:rsidRDefault="09B0C11C" w14:paraId="125F5AC1" w14:textId="481B928D">
    <w:pPr>
      <w:pStyle w:val="Header"/>
      <w:bidi w:val="0"/>
    </w:pPr>
  </w:p>
</w:hdr>
</file>

<file path=word/numbering.xml><?xml version="1.0" encoding="utf-8"?>
<w:numbering xmlns:w="http://schemas.openxmlformats.org/wordprocessingml/2006/main">
  <w:abstractNum xmlns:w="http://schemas.openxmlformats.org/wordprocessingml/2006/main" w:abstractNumId="3">
    <w:nsid w:val="a2679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6eff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5ee7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C8AA04"/>
    <w:rsid w:val="06576089"/>
    <w:rsid w:val="080B42DD"/>
    <w:rsid w:val="080B42DD"/>
    <w:rsid w:val="09B0C11C"/>
    <w:rsid w:val="135D6EB4"/>
    <w:rsid w:val="1B2EE4C5"/>
    <w:rsid w:val="2C0FC376"/>
    <w:rsid w:val="36410184"/>
    <w:rsid w:val="366F5D31"/>
    <w:rsid w:val="3678CE13"/>
    <w:rsid w:val="376C4255"/>
    <w:rsid w:val="37FF7CEA"/>
    <w:rsid w:val="38B2DC51"/>
    <w:rsid w:val="3C725DC2"/>
    <w:rsid w:val="44EE0006"/>
    <w:rsid w:val="580A1BC8"/>
    <w:rsid w:val="5E005E3D"/>
    <w:rsid w:val="5E316CE4"/>
    <w:rsid w:val="67B913C6"/>
    <w:rsid w:val="6B35AD1C"/>
    <w:rsid w:val="6B3FCADF"/>
    <w:rsid w:val="6CC8AA04"/>
    <w:rsid w:val="74EE491E"/>
    <w:rsid w:val="763517F5"/>
    <w:rsid w:val="778C4089"/>
    <w:rsid w:val="778C4089"/>
    <w:rsid w:val="77CCD2BB"/>
    <w:rsid w:val="7891DA2E"/>
    <w:rsid w:val="7BBE1493"/>
    <w:rsid w:val="7BBE1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8AA04"/>
  <w15:chartTrackingRefBased/>
  <w15:docId w15:val="{CC49AB20-2C84-427A-BF81-5F172D856A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9B0C11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09B0C11C"/>
    <w:pPr>
      <w:spacing/>
      <w:ind w:left="720"/>
      <w:contextualSpacing/>
    </w:pPr>
  </w:style>
  <w:style w:type="paragraph" w:styleId="Header">
    <w:uiPriority w:val="99"/>
    <w:name w:val="header"/>
    <w:basedOn w:val="Normal"/>
    <w:unhideWhenUsed/>
    <w:rsid w:val="09B0C11C"/>
    <w:pPr>
      <w:tabs>
        <w:tab w:val="center" w:leader="none" w:pos="4680"/>
        <w:tab w:val="right" w:leader="none" w:pos="9360"/>
      </w:tabs>
      <w:spacing w:after="0" w:line="240" w:lineRule="auto"/>
    </w:pPr>
  </w:style>
  <w:style w:type="paragraph" w:styleId="Footer">
    <w:uiPriority w:val="99"/>
    <w:name w:val="footer"/>
    <w:basedOn w:val="Normal"/>
    <w:unhideWhenUsed/>
    <w:rsid w:val="09B0C11C"/>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9B0C11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vdoc.pub/documents/management-of-event-operations-events-management-37h38k6624jg" TargetMode="External" Id="Rf8d3766665624006" /><Relationship Type="http://schemas.openxmlformats.org/officeDocument/2006/relationships/hyperlink" Target="https://www.simplypsychology.org/maslow.html?utm_source=chatgpt.com" TargetMode="External" Id="R1eb2ee8aa86a452f" /><Relationship Type="http://schemas.openxmlformats.org/officeDocument/2006/relationships/header" Target="/word/header.xml" Id="Re5759e7ce65d43cb" /><Relationship Type="http://schemas.openxmlformats.org/officeDocument/2006/relationships/footer" Target="/word/footer.xml" Id="Rde81a773d1384955" /><Relationship Type="http://schemas.openxmlformats.org/officeDocument/2006/relationships/numbering" Target="/word/numbering.xml" Id="R1679f4c5da1d42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Jones (2318163)</dc:creator>
  <keywords/>
  <dc:description/>
  <lastModifiedBy>Andrew Jones (2318163)</lastModifiedBy>
  <revision>2</revision>
  <dcterms:created xsi:type="dcterms:W3CDTF">2026-03-14T23:23:21.2601012Z</dcterms:created>
  <dcterms:modified xsi:type="dcterms:W3CDTF">2026-03-14T23:55:04.1281393Z</dcterms:modified>
</coreProperties>
</file>