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080B" w:rsidRPr="0093080B" w:rsidRDefault="0093080B" w:rsidP="0093080B">
      <w:pPr>
        <w:pStyle w:val="NoSpacing"/>
        <w:jc w:val="center"/>
        <w:rPr>
          <w:rFonts w:ascii="Arial" w:hAnsi="Arial" w:cs="Arial"/>
          <w:sz w:val="24"/>
          <w:szCs w:val="24"/>
        </w:rPr>
      </w:pPr>
      <w:r w:rsidRPr="0093080B">
        <w:rPr>
          <w:rFonts w:ascii="Arial" w:hAnsi="Arial" w:cs="Arial"/>
          <w:sz w:val="24"/>
          <w:szCs w:val="24"/>
        </w:rPr>
        <w:t>ECYW5002</w:t>
      </w:r>
    </w:p>
    <w:p w:rsidR="0093080B" w:rsidRPr="0093080B" w:rsidRDefault="0093080B" w:rsidP="0093080B">
      <w:pPr>
        <w:pStyle w:val="NoSpacing"/>
        <w:jc w:val="center"/>
        <w:rPr>
          <w:rFonts w:ascii="Arial" w:hAnsi="Arial" w:cs="Arial"/>
          <w:sz w:val="24"/>
          <w:szCs w:val="24"/>
        </w:rPr>
      </w:pPr>
      <w:r w:rsidRPr="0093080B">
        <w:rPr>
          <w:rFonts w:ascii="Arial" w:hAnsi="Arial" w:cs="Arial"/>
          <w:sz w:val="24"/>
          <w:szCs w:val="24"/>
        </w:rPr>
        <w:t>Student: 1807298</w:t>
      </w:r>
    </w:p>
    <w:p w:rsidR="0093080B" w:rsidRDefault="0093080B" w:rsidP="0093080B">
      <w:pPr>
        <w:pStyle w:val="NoSpacing"/>
        <w:jc w:val="center"/>
      </w:pPr>
    </w:p>
    <w:p w:rsidR="0093080B" w:rsidRPr="006A10BA" w:rsidRDefault="0093080B" w:rsidP="006A10BA">
      <w:pPr>
        <w:pStyle w:val="NoSpacing"/>
        <w:spacing w:line="480" w:lineRule="auto"/>
        <w:jc w:val="both"/>
        <w:rPr>
          <w:rFonts w:ascii="Arial" w:hAnsi="Arial" w:cs="Arial"/>
          <w:sz w:val="24"/>
          <w:szCs w:val="24"/>
        </w:rPr>
      </w:pPr>
    </w:p>
    <w:p w:rsidR="007A326A" w:rsidRPr="006A10BA" w:rsidRDefault="00D74EDA" w:rsidP="006A10BA">
      <w:pPr>
        <w:shd w:val="clear" w:color="auto" w:fill="FFFFFF"/>
        <w:spacing w:after="0" w:line="480" w:lineRule="auto"/>
        <w:jc w:val="both"/>
        <w:textAlignment w:val="baseline"/>
        <w:rPr>
          <w:rFonts w:ascii="Arial" w:eastAsia="Times New Roman" w:hAnsi="Arial" w:cs="Arial"/>
          <w:sz w:val="24"/>
          <w:szCs w:val="24"/>
          <w:lang w:eastAsia="en-GB"/>
        </w:rPr>
      </w:pPr>
      <w:r w:rsidRPr="006A10BA">
        <w:rPr>
          <w:rFonts w:ascii="Arial" w:hAnsi="Arial" w:cs="Arial"/>
          <w:sz w:val="24"/>
          <w:szCs w:val="24"/>
        </w:rPr>
        <w:t>This assignment will se</w:t>
      </w:r>
      <w:r w:rsidR="0093080B" w:rsidRPr="006A10BA">
        <w:rPr>
          <w:rFonts w:ascii="Arial" w:hAnsi="Arial" w:cs="Arial"/>
          <w:sz w:val="24"/>
          <w:szCs w:val="24"/>
        </w:rPr>
        <w:t xml:space="preserve">t out to explore and </w:t>
      </w:r>
      <w:r w:rsidRPr="006A10BA">
        <w:rPr>
          <w:rFonts w:ascii="Arial" w:hAnsi="Arial" w:cs="Arial"/>
          <w:sz w:val="24"/>
          <w:szCs w:val="24"/>
        </w:rPr>
        <w:t xml:space="preserve">review theories surrounding </w:t>
      </w:r>
      <w:r w:rsidR="0093080B" w:rsidRPr="006A10BA">
        <w:rPr>
          <w:rFonts w:ascii="Arial" w:eastAsia="Times New Roman" w:hAnsi="Arial" w:cs="Arial"/>
          <w:sz w:val="24"/>
          <w:szCs w:val="24"/>
          <w:bdr w:val="none" w:sz="0" w:space="0" w:color="auto" w:frame="1"/>
          <w:lang w:eastAsia="en-GB"/>
        </w:rPr>
        <w:t>leadership and management within youth work and wider services for young people, and their application to practice.  It will also look to examine challenges associated with managing a public service within an increasingly challenging financial climate.  It may also prove beneficial to research the role and qualities of the manager and leadership styles. This will be a synopsis of the themes mentioned about due to the word limitation of the assignment.</w:t>
      </w:r>
    </w:p>
    <w:p w:rsidR="00D5075E" w:rsidRPr="006A10BA" w:rsidRDefault="00D5075E" w:rsidP="006A10BA">
      <w:pPr>
        <w:shd w:val="clear" w:color="auto" w:fill="FFFFFF"/>
        <w:spacing w:after="0" w:line="480" w:lineRule="auto"/>
        <w:jc w:val="both"/>
        <w:textAlignment w:val="baseline"/>
        <w:rPr>
          <w:rFonts w:ascii="Arial" w:eastAsia="Times New Roman" w:hAnsi="Arial" w:cs="Arial"/>
          <w:sz w:val="24"/>
          <w:szCs w:val="24"/>
          <w:lang w:eastAsia="en-GB"/>
        </w:rPr>
      </w:pPr>
    </w:p>
    <w:p w:rsidR="0063646E" w:rsidRPr="006A10BA" w:rsidRDefault="00DB57F2" w:rsidP="006A10BA">
      <w:pPr>
        <w:pStyle w:val="NormalWeb"/>
        <w:shd w:val="clear" w:color="auto" w:fill="FFFFFF"/>
        <w:spacing w:after="225" w:line="480" w:lineRule="auto"/>
        <w:jc w:val="both"/>
        <w:rPr>
          <w:rFonts w:ascii="Arial" w:hAnsi="Arial" w:cs="Arial"/>
        </w:rPr>
      </w:pPr>
      <w:r w:rsidRPr="006A10BA">
        <w:rPr>
          <w:rFonts w:ascii="Arial" w:hAnsi="Arial" w:cs="Arial"/>
          <w:shd w:val="clear" w:color="auto" w:fill="FFFFFF"/>
        </w:rPr>
        <w:t>McGregor (</w:t>
      </w:r>
      <w:r w:rsidR="004656D0" w:rsidRPr="006A10BA">
        <w:rPr>
          <w:rFonts w:ascii="Arial" w:hAnsi="Arial" w:cs="Arial"/>
          <w:shd w:val="clear" w:color="auto" w:fill="FFFFFF"/>
        </w:rPr>
        <w:t xml:space="preserve">1960) </w:t>
      </w:r>
      <w:r w:rsidRPr="006A10BA">
        <w:rPr>
          <w:rFonts w:ascii="Arial" w:hAnsi="Arial" w:cs="Arial"/>
          <w:shd w:val="clear" w:color="auto" w:fill="FFFFFF"/>
        </w:rPr>
        <w:t>formulated</w:t>
      </w:r>
      <w:r w:rsidR="004656D0" w:rsidRPr="006A10BA">
        <w:rPr>
          <w:rFonts w:ascii="Arial" w:hAnsi="Arial" w:cs="Arial"/>
          <w:shd w:val="clear" w:color="auto" w:fill="FFFFFF"/>
        </w:rPr>
        <w:t xml:space="preserve"> a theory on human behaviour at work, the theories are </w:t>
      </w:r>
      <w:r w:rsidRPr="006A10BA">
        <w:rPr>
          <w:rFonts w:ascii="Arial" w:hAnsi="Arial" w:cs="Arial"/>
          <w:shd w:val="clear" w:color="auto" w:fill="FFFFFF"/>
        </w:rPr>
        <w:t>fundamentally</w:t>
      </w:r>
      <w:r w:rsidR="004656D0" w:rsidRPr="006A10BA">
        <w:rPr>
          <w:rFonts w:ascii="Arial" w:hAnsi="Arial" w:cs="Arial"/>
          <w:shd w:val="clear" w:color="auto" w:fill="FFFFFF"/>
        </w:rPr>
        <w:t xml:space="preserve"> the views a leader had on their employees.  Theory X </w:t>
      </w:r>
      <w:r w:rsidRPr="006A10BA">
        <w:rPr>
          <w:rFonts w:ascii="Arial" w:hAnsi="Arial" w:cs="Arial"/>
          <w:shd w:val="clear" w:color="auto" w:fill="FFFFFF"/>
        </w:rPr>
        <w:t>is the negative view that manager’s</w:t>
      </w:r>
      <w:r w:rsidR="004656D0" w:rsidRPr="006A10BA">
        <w:rPr>
          <w:rFonts w:ascii="Arial" w:hAnsi="Arial" w:cs="Arial"/>
          <w:shd w:val="clear" w:color="auto" w:fill="FFFFFF"/>
        </w:rPr>
        <w:t xml:space="preserve"> </w:t>
      </w:r>
      <w:r w:rsidR="003300C3" w:rsidRPr="006A10BA">
        <w:rPr>
          <w:rFonts w:ascii="Arial" w:hAnsi="Arial" w:cs="Arial"/>
          <w:shd w:val="clear" w:color="auto" w:fill="FFFFFF"/>
        </w:rPr>
        <w:t xml:space="preserve">identify their employees to be lazy, unwilling to work, resistance to change, dislike of responsibilities and need warnings of punishment to achieve.  Theory Y is the positive view that employees are seen to </w:t>
      </w:r>
      <w:r w:rsidRPr="006A10BA">
        <w:rPr>
          <w:rFonts w:ascii="Arial" w:hAnsi="Arial" w:cs="Arial"/>
          <w:shd w:val="clear" w:color="auto" w:fill="FFFFFF"/>
        </w:rPr>
        <w:t>enjoy</w:t>
      </w:r>
      <w:r w:rsidR="003300C3" w:rsidRPr="006A10BA">
        <w:rPr>
          <w:rFonts w:ascii="Arial" w:hAnsi="Arial" w:cs="Arial"/>
          <w:shd w:val="clear" w:color="auto" w:fill="FFFFFF"/>
        </w:rPr>
        <w:t xml:space="preserve"> their jobs and can </w:t>
      </w:r>
      <w:r w:rsidRPr="006A10BA">
        <w:rPr>
          <w:rFonts w:ascii="Arial" w:hAnsi="Arial" w:cs="Arial"/>
          <w:shd w:val="clear" w:color="auto" w:fill="FFFFFF"/>
        </w:rPr>
        <w:t>self-direct</w:t>
      </w:r>
      <w:r w:rsidR="003300C3" w:rsidRPr="006A10BA">
        <w:rPr>
          <w:rFonts w:ascii="Arial" w:hAnsi="Arial" w:cs="Arial"/>
          <w:shd w:val="clear" w:color="auto" w:fill="FFFFFF"/>
        </w:rPr>
        <w:t xml:space="preserve"> and control themselves and require no or very little coercion to work.  </w:t>
      </w:r>
      <w:r w:rsidR="00823671" w:rsidRPr="006A10BA">
        <w:rPr>
          <w:rFonts w:ascii="Arial" w:hAnsi="Arial" w:cs="Arial"/>
          <w:shd w:val="clear" w:color="auto" w:fill="FFFFFF"/>
        </w:rPr>
        <w:t xml:space="preserve">(Hannagan, 1995, p57) seems to support this theory as he implies that based on the assumption of their </w:t>
      </w:r>
      <w:r w:rsidRPr="006A10BA">
        <w:rPr>
          <w:rFonts w:ascii="Arial" w:hAnsi="Arial" w:cs="Arial"/>
          <w:shd w:val="clear" w:color="auto" w:fill="FFFFFF"/>
        </w:rPr>
        <w:t>employees</w:t>
      </w:r>
      <w:r w:rsidR="00823671" w:rsidRPr="006A10BA">
        <w:rPr>
          <w:rFonts w:ascii="Arial" w:hAnsi="Arial" w:cs="Arial"/>
          <w:shd w:val="clear" w:color="auto" w:fill="FFFFFF"/>
        </w:rPr>
        <w:t xml:space="preserve">, the manager may make judgements on what management style to use with individuals.  </w:t>
      </w:r>
      <w:r w:rsidR="00700E9D" w:rsidRPr="006A10BA">
        <w:rPr>
          <w:rFonts w:ascii="Arial" w:hAnsi="Arial" w:cs="Arial"/>
          <w:shd w:val="clear" w:color="auto" w:fill="FFFFFF"/>
        </w:rPr>
        <w:t>There are three main leadership styles</w:t>
      </w:r>
      <w:r w:rsidR="00EE7822" w:rsidRPr="006A10BA">
        <w:rPr>
          <w:rFonts w:ascii="Arial" w:hAnsi="Arial" w:cs="Arial"/>
          <w:shd w:val="clear" w:color="auto" w:fill="FFFFFF"/>
        </w:rPr>
        <w:t xml:space="preserve"> (Cornerstoneondemand.com</w:t>
      </w:r>
      <w:r w:rsidRPr="006A10BA">
        <w:rPr>
          <w:rFonts w:ascii="Arial" w:hAnsi="Arial" w:cs="Arial"/>
          <w:shd w:val="clear" w:color="auto" w:fill="FFFFFF"/>
        </w:rPr>
        <w:t>, 2019</w:t>
      </w:r>
      <w:r w:rsidR="00EE7822" w:rsidRPr="006A10BA">
        <w:rPr>
          <w:rFonts w:ascii="Arial" w:hAnsi="Arial" w:cs="Arial"/>
          <w:shd w:val="clear" w:color="auto" w:fill="FFFFFF"/>
        </w:rPr>
        <w:t xml:space="preserve">) suggest there is no one size fits all approach to management and leadership </w:t>
      </w:r>
      <w:r w:rsidRPr="006A10BA">
        <w:rPr>
          <w:rFonts w:ascii="Arial" w:hAnsi="Arial" w:cs="Arial"/>
          <w:shd w:val="clear" w:color="auto" w:fill="FFFFFF"/>
        </w:rPr>
        <w:t>and comment</w:t>
      </w:r>
      <w:r w:rsidR="00EE7822" w:rsidRPr="006A10BA">
        <w:rPr>
          <w:rFonts w:ascii="Arial" w:hAnsi="Arial" w:cs="Arial"/>
          <w:shd w:val="clear" w:color="auto" w:fill="FFFFFF"/>
        </w:rPr>
        <w:t xml:space="preserve"> that there are three main </w:t>
      </w:r>
      <w:r w:rsidRPr="006A10BA">
        <w:rPr>
          <w:rFonts w:ascii="Arial" w:hAnsi="Arial" w:cs="Arial"/>
          <w:shd w:val="clear" w:color="auto" w:fill="FFFFFF"/>
        </w:rPr>
        <w:t>styles</w:t>
      </w:r>
      <w:r w:rsidR="0067154E" w:rsidRPr="006A10BA">
        <w:rPr>
          <w:rFonts w:ascii="Arial" w:hAnsi="Arial" w:cs="Arial"/>
          <w:shd w:val="clear" w:color="auto" w:fill="FFFFFF"/>
        </w:rPr>
        <w:t xml:space="preserve"> of leadership; autocratic, democratic and laissez-faire.  An autocratic management style is one in which th</w:t>
      </w:r>
      <w:r w:rsidR="003503AA">
        <w:rPr>
          <w:rFonts w:ascii="Arial" w:hAnsi="Arial" w:cs="Arial"/>
          <w:shd w:val="clear" w:color="auto" w:fill="FFFFFF"/>
        </w:rPr>
        <w:t>e manager makes all the decisions</w:t>
      </w:r>
      <w:r w:rsidR="003C36B6" w:rsidRPr="006A10BA">
        <w:rPr>
          <w:rFonts w:ascii="Arial" w:hAnsi="Arial" w:cs="Arial"/>
          <w:shd w:val="clear" w:color="auto" w:fill="FFFFFF"/>
        </w:rPr>
        <w:t>, without</w:t>
      </w:r>
      <w:r w:rsidR="0067154E" w:rsidRPr="006A10BA">
        <w:rPr>
          <w:rFonts w:ascii="Arial" w:hAnsi="Arial" w:cs="Arial"/>
          <w:shd w:val="clear" w:color="auto" w:fill="FFFFFF"/>
        </w:rPr>
        <w:t xml:space="preserve"> including employees in </w:t>
      </w:r>
      <w:r w:rsidR="003503AA">
        <w:rPr>
          <w:rFonts w:ascii="Arial" w:hAnsi="Arial" w:cs="Arial"/>
          <w:shd w:val="clear" w:color="auto" w:fill="FFFFFF"/>
        </w:rPr>
        <w:t>the process of decision-making. This</w:t>
      </w:r>
      <w:r w:rsidR="0067154E" w:rsidRPr="006A10BA">
        <w:rPr>
          <w:rFonts w:ascii="Arial" w:hAnsi="Arial" w:cs="Arial"/>
          <w:shd w:val="clear" w:color="auto" w:fill="FFFFFF"/>
        </w:rPr>
        <w:t xml:space="preserve"> approach seems to </w:t>
      </w:r>
      <w:r w:rsidR="003C36B6" w:rsidRPr="006A10BA">
        <w:rPr>
          <w:rFonts w:ascii="Arial" w:hAnsi="Arial" w:cs="Arial"/>
          <w:shd w:val="clear" w:color="auto" w:fill="FFFFFF"/>
        </w:rPr>
        <w:t>reflect</w:t>
      </w:r>
      <w:r w:rsidR="0067154E" w:rsidRPr="006A10BA">
        <w:rPr>
          <w:rFonts w:ascii="Arial" w:hAnsi="Arial" w:cs="Arial"/>
          <w:shd w:val="clear" w:color="auto" w:fill="FFFFFF"/>
        </w:rPr>
        <w:t xml:space="preserve"> (Handy, </w:t>
      </w:r>
      <w:r w:rsidR="00AE62E7" w:rsidRPr="006A10BA">
        <w:rPr>
          <w:rFonts w:ascii="Arial" w:hAnsi="Arial" w:cs="Arial"/>
          <w:shd w:val="clear" w:color="auto" w:fill="FFFFFF"/>
        </w:rPr>
        <w:t xml:space="preserve">2007) </w:t>
      </w:r>
      <w:r w:rsidR="00AE62E7" w:rsidRPr="006A10BA">
        <w:rPr>
          <w:rFonts w:ascii="Arial" w:eastAsia="Times New Roman" w:hAnsi="Arial" w:cs="Arial"/>
          <w:lang w:eastAsia="en-GB"/>
        </w:rPr>
        <w:t>model of organisational culture where one of the four types of organisation</w:t>
      </w:r>
      <w:r w:rsidR="006A10BA">
        <w:rPr>
          <w:rFonts w:ascii="Arial" w:eastAsia="Times New Roman" w:hAnsi="Arial" w:cs="Arial"/>
          <w:lang w:eastAsia="en-GB"/>
        </w:rPr>
        <w:t xml:space="preserve">al culture is power.  </w:t>
      </w:r>
      <w:r w:rsidR="006A10BA">
        <w:rPr>
          <w:rFonts w:ascii="Arial" w:eastAsia="Times New Roman" w:hAnsi="Arial" w:cs="Arial"/>
          <w:lang w:eastAsia="en-GB"/>
        </w:rPr>
        <w:lastRenderedPageBreak/>
        <w:t xml:space="preserve">The model </w:t>
      </w:r>
      <w:r w:rsidR="006A10BA" w:rsidRPr="006A10BA">
        <w:rPr>
          <w:rFonts w:ascii="Arial" w:eastAsia="Times New Roman" w:hAnsi="Arial" w:cs="Arial"/>
          <w:lang w:eastAsia="en-GB"/>
        </w:rPr>
        <w:t>proposes</w:t>
      </w:r>
      <w:r w:rsidR="00AE62E7" w:rsidRPr="006A10BA">
        <w:rPr>
          <w:rFonts w:ascii="Arial" w:eastAsia="Times New Roman" w:hAnsi="Arial" w:cs="Arial"/>
          <w:lang w:eastAsia="en-GB"/>
        </w:rPr>
        <w:t xml:space="preserve"> this is a top down approach </w:t>
      </w:r>
      <w:r w:rsidR="003C36B6" w:rsidRPr="006A10BA">
        <w:rPr>
          <w:rFonts w:ascii="Arial" w:eastAsia="Times New Roman" w:hAnsi="Arial" w:cs="Arial"/>
          <w:lang w:eastAsia="en-GB"/>
        </w:rPr>
        <w:t>and only</w:t>
      </w:r>
      <w:r w:rsidR="00AE62E7" w:rsidRPr="006A10BA">
        <w:rPr>
          <w:rFonts w:ascii="Arial" w:eastAsia="Times New Roman" w:hAnsi="Arial" w:cs="Arial"/>
          <w:lang w:eastAsia="en-GB"/>
        </w:rPr>
        <w:t xml:space="preserve"> very few </w:t>
      </w:r>
      <w:r w:rsidR="006A10BA">
        <w:rPr>
          <w:rFonts w:ascii="Arial" w:eastAsia="Times New Roman" w:hAnsi="Arial" w:cs="Arial"/>
          <w:lang w:eastAsia="en-GB"/>
        </w:rPr>
        <w:t xml:space="preserve">individuals </w:t>
      </w:r>
      <w:r w:rsidR="00AE62E7" w:rsidRPr="006A10BA">
        <w:rPr>
          <w:rFonts w:ascii="Arial" w:eastAsia="Times New Roman" w:hAnsi="Arial" w:cs="Arial"/>
          <w:lang w:eastAsia="en-GB"/>
        </w:rPr>
        <w:t>have the authority</w:t>
      </w:r>
      <w:r w:rsidR="00035BF5" w:rsidRPr="006A10BA">
        <w:rPr>
          <w:rFonts w:ascii="Arial" w:eastAsia="Times New Roman" w:hAnsi="Arial" w:cs="Arial"/>
          <w:lang w:eastAsia="en-GB"/>
        </w:rPr>
        <w:t xml:space="preserve"> to make decisions</w:t>
      </w:r>
      <w:r w:rsidR="006A10BA" w:rsidRPr="006A10BA">
        <w:rPr>
          <w:rFonts w:ascii="Arial" w:eastAsia="Times New Roman" w:hAnsi="Arial" w:cs="Arial"/>
          <w:lang w:eastAsia="en-GB"/>
        </w:rPr>
        <w:t xml:space="preserve">, </w:t>
      </w:r>
      <w:r w:rsidR="006A10BA">
        <w:rPr>
          <w:rFonts w:ascii="Arial" w:eastAsia="Times New Roman" w:hAnsi="Arial" w:cs="Arial"/>
          <w:lang w:eastAsia="en-GB"/>
        </w:rPr>
        <w:t xml:space="preserve">and then </w:t>
      </w:r>
      <w:r w:rsidR="003C36B6" w:rsidRPr="006A10BA">
        <w:rPr>
          <w:rFonts w:ascii="Arial" w:eastAsia="Times New Roman" w:hAnsi="Arial" w:cs="Arial"/>
          <w:lang w:eastAsia="en-GB"/>
        </w:rPr>
        <w:t>devolve</w:t>
      </w:r>
      <w:r w:rsidR="00035BF5" w:rsidRPr="006A10BA">
        <w:rPr>
          <w:rFonts w:ascii="Arial" w:eastAsia="Times New Roman" w:hAnsi="Arial" w:cs="Arial"/>
          <w:lang w:eastAsia="en-GB"/>
        </w:rPr>
        <w:t xml:space="preserve"> </w:t>
      </w:r>
      <w:r w:rsidR="003C36B6" w:rsidRPr="006A10BA">
        <w:rPr>
          <w:rFonts w:ascii="Arial" w:eastAsia="Times New Roman" w:hAnsi="Arial" w:cs="Arial"/>
          <w:lang w:eastAsia="en-GB"/>
        </w:rPr>
        <w:t>tasks to</w:t>
      </w:r>
      <w:r w:rsidR="00035BF5" w:rsidRPr="006A10BA">
        <w:rPr>
          <w:rFonts w:ascii="Arial" w:eastAsia="Times New Roman" w:hAnsi="Arial" w:cs="Arial"/>
          <w:lang w:eastAsia="en-GB"/>
        </w:rPr>
        <w:t xml:space="preserve"> individuals.  </w:t>
      </w:r>
      <w:r w:rsidR="00581405" w:rsidRPr="006A10BA">
        <w:rPr>
          <w:rFonts w:ascii="Arial" w:eastAsia="Times New Roman" w:hAnsi="Arial" w:cs="Arial"/>
          <w:lang w:eastAsia="en-GB"/>
        </w:rPr>
        <w:t xml:space="preserve">The next leadership style is democratic, this is where </w:t>
      </w:r>
      <w:r w:rsidR="003C36B6" w:rsidRPr="006A10BA">
        <w:rPr>
          <w:rFonts w:ascii="Arial" w:eastAsia="Times New Roman" w:hAnsi="Arial" w:cs="Arial"/>
          <w:lang w:eastAsia="en-GB"/>
        </w:rPr>
        <w:t>ultimately</w:t>
      </w:r>
      <w:r w:rsidR="00581405" w:rsidRPr="006A10BA">
        <w:rPr>
          <w:rFonts w:ascii="Arial" w:eastAsia="Times New Roman" w:hAnsi="Arial" w:cs="Arial"/>
          <w:lang w:eastAsia="en-GB"/>
        </w:rPr>
        <w:t xml:space="preserve"> the leader makes the decisions however </w:t>
      </w:r>
      <w:r w:rsidR="003C36B6" w:rsidRPr="006A10BA">
        <w:rPr>
          <w:rFonts w:ascii="Arial" w:eastAsia="Times New Roman" w:hAnsi="Arial" w:cs="Arial"/>
          <w:lang w:eastAsia="en-GB"/>
        </w:rPr>
        <w:t>individuals</w:t>
      </w:r>
      <w:r w:rsidR="00581405" w:rsidRPr="006A10BA">
        <w:rPr>
          <w:rFonts w:ascii="Arial" w:eastAsia="Times New Roman" w:hAnsi="Arial" w:cs="Arial"/>
          <w:lang w:eastAsia="en-GB"/>
        </w:rPr>
        <w:t xml:space="preserve"> are invited </w:t>
      </w:r>
      <w:r w:rsidR="000106CE" w:rsidRPr="006A10BA">
        <w:rPr>
          <w:rFonts w:ascii="Arial" w:eastAsia="Times New Roman" w:hAnsi="Arial" w:cs="Arial"/>
          <w:lang w:eastAsia="en-GB"/>
        </w:rPr>
        <w:t xml:space="preserve">and encouraged </w:t>
      </w:r>
      <w:r w:rsidR="00581405" w:rsidRPr="006A10BA">
        <w:rPr>
          <w:rFonts w:ascii="Arial" w:eastAsia="Times New Roman" w:hAnsi="Arial" w:cs="Arial"/>
          <w:lang w:eastAsia="en-GB"/>
        </w:rPr>
        <w:t xml:space="preserve">to </w:t>
      </w:r>
      <w:r w:rsidR="000106CE" w:rsidRPr="006A10BA">
        <w:rPr>
          <w:rFonts w:ascii="Arial" w:eastAsia="Times New Roman" w:hAnsi="Arial" w:cs="Arial"/>
          <w:lang w:eastAsia="en-GB"/>
        </w:rPr>
        <w:t>have input</w:t>
      </w:r>
      <w:r w:rsidR="00581405" w:rsidRPr="006A10BA">
        <w:rPr>
          <w:rFonts w:ascii="Arial" w:eastAsia="Times New Roman" w:hAnsi="Arial" w:cs="Arial"/>
          <w:lang w:eastAsia="en-GB"/>
        </w:rPr>
        <w:t xml:space="preserve"> in</w:t>
      </w:r>
      <w:r w:rsidR="000106CE" w:rsidRPr="006A10BA">
        <w:rPr>
          <w:rFonts w:ascii="Arial" w:eastAsia="Times New Roman" w:hAnsi="Arial" w:cs="Arial"/>
          <w:lang w:eastAsia="en-GB"/>
        </w:rPr>
        <w:t xml:space="preserve"> to</w:t>
      </w:r>
      <w:r w:rsidR="00581405" w:rsidRPr="006A10BA">
        <w:rPr>
          <w:rFonts w:ascii="Arial" w:eastAsia="Times New Roman" w:hAnsi="Arial" w:cs="Arial"/>
          <w:lang w:eastAsia="en-GB"/>
        </w:rPr>
        <w:t xml:space="preserve"> the decision making process.  </w:t>
      </w:r>
      <w:r w:rsidR="000106CE" w:rsidRPr="006A10BA">
        <w:rPr>
          <w:rFonts w:ascii="Arial" w:hAnsi="Arial" w:cs="Arial"/>
          <w:shd w:val="clear" w:color="auto" w:fill="FFFFFF"/>
        </w:rPr>
        <w:t xml:space="preserve">(Smith and Foti, 1998) go further and imply that democratic managers pay </w:t>
      </w:r>
      <w:r w:rsidR="003C36B6" w:rsidRPr="006A10BA">
        <w:rPr>
          <w:rFonts w:ascii="Arial" w:hAnsi="Arial" w:cs="Arial"/>
          <w:shd w:val="clear" w:color="auto" w:fill="FFFFFF"/>
        </w:rPr>
        <w:t>particular</w:t>
      </w:r>
      <w:r w:rsidR="000106CE" w:rsidRPr="006A10BA">
        <w:rPr>
          <w:rFonts w:ascii="Arial" w:hAnsi="Arial" w:cs="Arial"/>
          <w:shd w:val="clear" w:color="auto" w:fill="FFFFFF"/>
        </w:rPr>
        <w:t xml:space="preserve"> attention to involving all individuals and as a result </w:t>
      </w:r>
      <w:r w:rsidR="003C36B6" w:rsidRPr="006A10BA">
        <w:rPr>
          <w:rFonts w:ascii="Arial" w:hAnsi="Arial" w:cs="Arial"/>
          <w:shd w:val="clear" w:color="auto" w:fill="FFFFFF"/>
        </w:rPr>
        <w:t>usually</w:t>
      </w:r>
      <w:r w:rsidR="000106CE" w:rsidRPr="006A10BA">
        <w:rPr>
          <w:rFonts w:ascii="Arial" w:hAnsi="Arial" w:cs="Arial"/>
          <w:shd w:val="clear" w:color="auto" w:fill="FFFFFF"/>
        </w:rPr>
        <w:t xml:space="preserve"> have a very motivated team.</w:t>
      </w:r>
      <w:r w:rsidR="0012024C">
        <w:rPr>
          <w:rFonts w:ascii="Arial" w:hAnsi="Arial" w:cs="Arial"/>
          <w:shd w:val="clear" w:color="auto" w:fill="FFFFFF"/>
        </w:rPr>
        <w:t xml:space="preserve">  The third and final leadership</w:t>
      </w:r>
      <w:r w:rsidR="000106CE" w:rsidRPr="006A10BA">
        <w:rPr>
          <w:rFonts w:ascii="Arial" w:hAnsi="Arial" w:cs="Arial"/>
          <w:shd w:val="clear" w:color="auto" w:fill="FFFFFF"/>
        </w:rPr>
        <w:t xml:space="preserve"> style is laissez-faire, this is seemingly seen</w:t>
      </w:r>
      <w:r w:rsidR="0012024C">
        <w:rPr>
          <w:rFonts w:ascii="Arial" w:hAnsi="Arial" w:cs="Arial"/>
          <w:shd w:val="clear" w:color="auto" w:fill="FFFFFF"/>
        </w:rPr>
        <w:t xml:space="preserve"> as a mentoring relationship rather than a style of </w:t>
      </w:r>
      <w:r w:rsidR="003503AA">
        <w:rPr>
          <w:rFonts w:ascii="Arial" w:hAnsi="Arial" w:cs="Arial"/>
          <w:shd w:val="clear" w:color="auto" w:fill="FFFFFF"/>
        </w:rPr>
        <w:t xml:space="preserve">leadership. </w:t>
      </w:r>
      <w:r w:rsidR="0063646E" w:rsidRPr="006A10BA">
        <w:rPr>
          <w:rFonts w:ascii="Arial" w:hAnsi="Arial" w:cs="Arial"/>
          <w:shd w:val="clear" w:color="auto" w:fill="FFFFFF"/>
        </w:rPr>
        <w:t xml:space="preserve">(Cornerstoneondemand.com, 2019) comment that with this type of </w:t>
      </w:r>
      <w:r w:rsidR="003503AA">
        <w:rPr>
          <w:rFonts w:ascii="Arial" w:hAnsi="Arial" w:cs="Arial"/>
          <w:shd w:val="clear" w:color="auto" w:fill="FFFFFF"/>
        </w:rPr>
        <w:t>leadership</w:t>
      </w:r>
      <w:r w:rsidR="0063646E" w:rsidRPr="006A10BA">
        <w:rPr>
          <w:rFonts w:ascii="Arial" w:hAnsi="Arial" w:cs="Arial"/>
          <w:shd w:val="clear" w:color="auto" w:fill="FFFFFF"/>
        </w:rPr>
        <w:t xml:space="preserve"> “employees are empowered to take charge and managers take a backseat role so that employees can flourish creatively”.  </w:t>
      </w:r>
      <w:r w:rsidR="00D557C6" w:rsidRPr="006A10BA">
        <w:rPr>
          <w:rFonts w:ascii="Arial" w:hAnsi="Arial" w:cs="Arial"/>
          <w:shd w:val="clear" w:color="auto" w:fill="FFFFFF"/>
        </w:rPr>
        <w:t xml:space="preserve">However (Skogstad et al., 2007, p80) argue that this type of leadership </w:t>
      </w:r>
      <w:r w:rsidR="003C36B6" w:rsidRPr="006A10BA">
        <w:rPr>
          <w:rFonts w:ascii="Arial" w:hAnsi="Arial" w:cs="Arial"/>
          <w:shd w:val="clear" w:color="auto" w:fill="FFFFFF"/>
        </w:rPr>
        <w:t xml:space="preserve">style </w:t>
      </w:r>
      <w:proofErr w:type="gramStart"/>
      <w:r w:rsidR="003C36B6" w:rsidRPr="006A10BA">
        <w:rPr>
          <w:rFonts w:ascii="Arial" w:hAnsi="Arial" w:cs="Arial"/>
          <w:shd w:val="clear" w:color="auto" w:fill="FFFFFF"/>
        </w:rPr>
        <w:t>is</w:t>
      </w:r>
      <w:r w:rsidR="003503AA">
        <w:rPr>
          <w:rFonts w:ascii="Arial" w:hAnsi="Arial" w:cs="Arial"/>
          <w:shd w:val="clear" w:color="auto" w:fill="FFFFFF"/>
        </w:rPr>
        <w:t xml:space="preserve"> </w:t>
      </w:r>
      <w:r w:rsidR="0063646E" w:rsidRPr="006A10BA">
        <w:rPr>
          <w:rFonts w:ascii="Arial" w:hAnsi="Arial" w:cs="Arial"/>
        </w:rPr>
        <w:t xml:space="preserve"> </w:t>
      </w:r>
      <w:r w:rsidR="00D557C6" w:rsidRPr="006A10BA">
        <w:rPr>
          <w:rFonts w:ascii="Arial" w:hAnsi="Arial" w:cs="Arial"/>
        </w:rPr>
        <w:t>“</w:t>
      </w:r>
      <w:proofErr w:type="gramEnd"/>
      <w:r w:rsidR="0063646E" w:rsidRPr="006A10BA">
        <w:rPr>
          <w:rFonts w:ascii="Arial" w:hAnsi="Arial" w:cs="Arial"/>
        </w:rPr>
        <w:t>a</w:t>
      </w:r>
      <w:r w:rsidR="00B04929" w:rsidRPr="006A10BA">
        <w:rPr>
          <w:rFonts w:ascii="Arial" w:hAnsi="Arial" w:cs="Arial"/>
        </w:rPr>
        <w:t xml:space="preserve"> type of destructive leadership</w:t>
      </w:r>
      <w:r w:rsidR="0063646E" w:rsidRPr="006A10BA">
        <w:rPr>
          <w:rFonts w:ascii="Arial" w:hAnsi="Arial" w:cs="Arial"/>
        </w:rPr>
        <w:t xml:space="preserve"> that shows systematic relationships with workplace stressors, bullying at work, and psychological distress</w:t>
      </w:r>
      <w:r w:rsidR="00D557C6" w:rsidRPr="006A10BA">
        <w:rPr>
          <w:rFonts w:ascii="Arial" w:hAnsi="Arial" w:cs="Arial"/>
        </w:rPr>
        <w:t>”</w:t>
      </w:r>
      <w:r w:rsidR="0063646E" w:rsidRPr="006A10BA">
        <w:rPr>
          <w:rFonts w:ascii="Arial" w:hAnsi="Arial" w:cs="Arial"/>
        </w:rPr>
        <w:t>.</w:t>
      </w:r>
      <w:r w:rsidR="00D557C6" w:rsidRPr="006A10BA">
        <w:rPr>
          <w:rFonts w:ascii="Arial" w:hAnsi="Arial" w:cs="Arial"/>
        </w:rPr>
        <w:t xml:space="preserve">   Upon reflection the author of this paper </w:t>
      </w:r>
      <w:r w:rsidR="003503AA">
        <w:rPr>
          <w:rFonts w:ascii="Arial" w:hAnsi="Arial" w:cs="Arial"/>
        </w:rPr>
        <w:t xml:space="preserve">identifies her manager seemingly </w:t>
      </w:r>
      <w:r w:rsidR="00D557C6" w:rsidRPr="006A10BA">
        <w:rPr>
          <w:rFonts w:ascii="Arial" w:hAnsi="Arial" w:cs="Arial"/>
        </w:rPr>
        <w:t>lead</w:t>
      </w:r>
      <w:r w:rsidR="003503AA">
        <w:rPr>
          <w:rFonts w:ascii="Arial" w:hAnsi="Arial" w:cs="Arial"/>
        </w:rPr>
        <w:t>s</w:t>
      </w:r>
      <w:r w:rsidR="00D557C6" w:rsidRPr="006A10BA">
        <w:rPr>
          <w:rFonts w:ascii="Arial" w:hAnsi="Arial" w:cs="Arial"/>
        </w:rPr>
        <w:t xml:space="preserve"> with the laissez-faire style by always </w:t>
      </w:r>
      <w:r w:rsidR="003C36B6" w:rsidRPr="006A10BA">
        <w:rPr>
          <w:rFonts w:ascii="Arial" w:hAnsi="Arial" w:cs="Arial"/>
        </w:rPr>
        <w:t>empowering</w:t>
      </w:r>
      <w:r w:rsidR="003503AA">
        <w:rPr>
          <w:rFonts w:ascii="Arial" w:hAnsi="Arial" w:cs="Arial"/>
        </w:rPr>
        <w:t xml:space="preserve"> them</w:t>
      </w:r>
      <w:bookmarkStart w:id="0" w:name="_GoBack"/>
      <w:bookmarkEnd w:id="0"/>
      <w:r w:rsidR="00D557C6" w:rsidRPr="006A10BA">
        <w:rPr>
          <w:rFonts w:ascii="Arial" w:hAnsi="Arial" w:cs="Arial"/>
        </w:rPr>
        <w:t xml:space="preserve"> to take charge and allow the author to direct her own work and suggests that this is due to the trusting relationship between the manager and individual.  However this could also be </w:t>
      </w:r>
      <w:r w:rsidR="003C36B6" w:rsidRPr="006A10BA">
        <w:rPr>
          <w:rFonts w:ascii="Arial" w:hAnsi="Arial" w:cs="Arial"/>
        </w:rPr>
        <w:t>viewed</w:t>
      </w:r>
      <w:r w:rsidR="00D557C6" w:rsidRPr="006A10BA">
        <w:rPr>
          <w:rFonts w:ascii="Arial" w:hAnsi="Arial" w:cs="Arial"/>
        </w:rPr>
        <w:t xml:space="preserve"> by others </w:t>
      </w:r>
      <w:r w:rsidR="00622D6D" w:rsidRPr="006A10BA">
        <w:rPr>
          <w:rFonts w:ascii="Arial" w:hAnsi="Arial" w:cs="Arial"/>
        </w:rPr>
        <w:t xml:space="preserve">or the author </w:t>
      </w:r>
      <w:r w:rsidR="00D557C6" w:rsidRPr="006A10BA">
        <w:rPr>
          <w:rFonts w:ascii="Arial" w:hAnsi="Arial" w:cs="Arial"/>
        </w:rPr>
        <w:t xml:space="preserve">that the manager does not care and leaves </w:t>
      </w:r>
      <w:r w:rsidR="00622D6D" w:rsidRPr="006A10BA">
        <w:rPr>
          <w:rFonts w:ascii="Arial" w:hAnsi="Arial" w:cs="Arial"/>
        </w:rPr>
        <w:t>individuals</w:t>
      </w:r>
      <w:r w:rsidR="00D557C6" w:rsidRPr="006A10BA">
        <w:rPr>
          <w:rFonts w:ascii="Arial" w:hAnsi="Arial" w:cs="Arial"/>
        </w:rPr>
        <w:t xml:space="preserve"> struggl</w:t>
      </w:r>
      <w:r w:rsidR="00622D6D" w:rsidRPr="006A10BA">
        <w:rPr>
          <w:rFonts w:ascii="Arial" w:hAnsi="Arial" w:cs="Arial"/>
        </w:rPr>
        <w:t xml:space="preserve">e on their own with no direction it is only from knowing the qualities of a leader that can determine whether laissez-faire is a positive or negative </w:t>
      </w:r>
      <w:r w:rsidR="003C36B6" w:rsidRPr="006A10BA">
        <w:rPr>
          <w:rFonts w:ascii="Arial" w:hAnsi="Arial" w:cs="Arial"/>
        </w:rPr>
        <w:t>style</w:t>
      </w:r>
      <w:r w:rsidR="00622D6D" w:rsidRPr="006A10BA">
        <w:rPr>
          <w:rFonts w:ascii="Arial" w:hAnsi="Arial" w:cs="Arial"/>
        </w:rPr>
        <w:t xml:space="preserve"> of management for the individual.</w:t>
      </w:r>
    </w:p>
    <w:p w:rsidR="0012024C" w:rsidRDefault="00AC6D92" w:rsidP="006A10BA">
      <w:pPr>
        <w:spacing w:line="480" w:lineRule="auto"/>
        <w:jc w:val="both"/>
        <w:textAlignment w:val="baseline"/>
        <w:rPr>
          <w:rFonts w:ascii="Arial" w:eastAsiaTheme="minorEastAsia" w:hAnsi="Arial" w:cs="Arial"/>
          <w:kern w:val="24"/>
          <w:sz w:val="24"/>
          <w:szCs w:val="24"/>
        </w:rPr>
      </w:pPr>
      <w:r w:rsidRPr="006A10BA">
        <w:rPr>
          <w:rFonts w:ascii="Arial" w:eastAsiaTheme="minorEastAsia" w:hAnsi="Arial" w:cs="Arial"/>
          <w:kern w:val="24"/>
          <w:sz w:val="24"/>
          <w:szCs w:val="24"/>
        </w:rPr>
        <w:t>(</w:t>
      </w:r>
      <w:r w:rsidR="00792B07" w:rsidRPr="006A10BA">
        <w:rPr>
          <w:rFonts w:ascii="Arial" w:eastAsiaTheme="minorEastAsia" w:hAnsi="Arial" w:cs="Arial"/>
          <w:kern w:val="24"/>
          <w:sz w:val="24"/>
          <w:szCs w:val="24"/>
        </w:rPr>
        <w:t xml:space="preserve">Hussey </w:t>
      </w:r>
      <w:r w:rsidRPr="006A10BA">
        <w:rPr>
          <w:rFonts w:ascii="Arial" w:eastAsiaTheme="minorEastAsia" w:hAnsi="Arial" w:cs="Arial"/>
          <w:iCs/>
          <w:kern w:val="24"/>
          <w:sz w:val="24"/>
          <w:szCs w:val="24"/>
        </w:rPr>
        <w:t>and Perrin, 2003, p128)</w:t>
      </w:r>
      <w:r w:rsidRPr="006A10BA">
        <w:rPr>
          <w:rFonts w:ascii="Arial" w:eastAsiaTheme="minorEastAsia" w:hAnsi="Arial" w:cs="Arial"/>
          <w:i/>
          <w:iCs/>
          <w:kern w:val="24"/>
          <w:sz w:val="24"/>
          <w:szCs w:val="24"/>
        </w:rPr>
        <w:t xml:space="preserve"> </w:t>
      </w:r>
      <w:r w:rsidR="00792B07" w:rsidRPr="006A10BA">
        <w:rPr>
          <w:rFonts w:ascii="Arial" w:eastAsiaTheme="minorEastAsia" w:hAnsi="Arial" w:cs="Arial"/>
          <w:kern w:val="24"/>
          <w:sz w:val="24"/>
          <w:szCs w:val="24"/>
        </w:rPr>
        <w:t xml:space="preserve">offer </w:t>
      </w:r>
      <w:r w:rsidR="0012024C">
        <w:rPr>
          <w:rFonts w:ascii="Arial" w:eastAsiaTheme="minorEastAsia" w:hAnsi="Arial" w:cs="Arial"/>
          <w:kern w:val="24"/>
          <w:sz w:val="24"/>
          <w:szCs w:val="24"/>
        </w:rPr>
        <w:t>“</w:t>
      </w:r>
      <w:r w:rsidR="00792B07" w:rsidRPr="006A10BA">
        <w:rPr>
          <w:rFonts w:ascii="Arial" w:eastAsiaTheme="minorEastAsia" w:hAnsi="Arial" w:cs="Arial"/>
          <w:kern w:val="24"/>
          <w:sz w:val="24"/>
          <w:szCs w:val="24"/>
        </w:rPr>
        <w:t xml:space="preserve">ten universal qualities of </w:t>
      </w:r>
      <w:r w:rsidR="00B04929" w:rsidRPr="006A10BA">
        <w:rPr>
          <w:rFonts w:ascii="Arial" w:eastAsiaTheme="minorEastAsia" w:hAnsi="Arial" w:cs="Arial"/>
          <w:kern w:val="24"/>
          <w:sz w:val="24"/>
          <w:szCs w:val="24"/>
        </w:rPr>
        <w:t>effective management</w:t>
      </w:r>
      <w:r w:rsidR="0012024C">
        <w:rPr>
          <w:rFonts w:ascii="Arial" w:eastAsiaTheme="minorEastAsia" w:hAnsi="Arial" w:cs="Arial"/>
          <w:kern w:val="24"/>
          <w:sz w:val="24"/>
          <w:szCs w:val="24"/>
        </w:rPr>
        <w:t>”</w:t>
      </w:r>
      <w:r w:rsidR="00B04929" w:rsidRPr="006A10BA">
        <w:rPr>
          <w:rFonts w:ascii="Arial" w:eastAsiaTheme="minorEastAsia" w:hAnsi="Arial" w:cs="Arial"/>
          <w:kern w:val="24"/>
          <w:sz w:val="24"/>
          <w:szCs w:val="24"/>
        </w:rPr>
        <w:t xml:space="preserve">, and </w:t>
      </w:r>
      <w:r w:rsidR="00792B07" w:rsidRPr="006A10BA">
        <w:rPr>
          <w:rFonts w:ascii="Arial" w:eastAsiaTheme="minorEastAsia" w:hAnsi="Arial" w:cs="Arial"/>
          <w:kern w:val="24"/>
          <w:sz w:val="24"/>
          <w:szCs w:val="24"/>
        </w:rPr>
        <w:t>recommend that these qualities apply to all mangers</w:t>
      </w:r>
      <w:r w:rsidRPr="006A10BA">
        <w:rPr>
          <w:rFonts w:ascii="Arial" w:eastAsiaTheme="minorEastAsia" w:hAnsi="Arial" w:cs="Arial"/>
          <w:kern w:val="24"/>
          <w:sz w:val="24"/>
          <w:szCs w:val="24"/>
        </w:rPr>
        <w:t xml:space="preserve"> of all levels.</w:t>
      </w:r>
      <w:r w:rsidR="0095000E" w:rsidRPr="006A10BA">
        <w:rPr>
          <w:rFonts w:ascii="Arial" w:eastAsiaTheme="minorEastAsia" w:hAnsi="Arial" w:cs="Arial"/>
          <w:kern w:val="24"/>
          <w:sz w:val="24"/>
          <w:szCs w:val="24"/>
        </w:rPr>
        <w:t xml:space="preserve"> </w:t>
      </w:r>
      <w:r w:rsidR="003C36B6" w:rsidRPr="006A10BA">
        <w:rPr>
          <w:rFonts w:ascii="Arial" w:eastAsiaTheme="minorEastAsia" w:hAnsi="Arial" w:cs="Arial"/>
          <w:kern w:val="24"/>
          <w:sz w:val="24"/>
          <w:szCs w:val="24"/>
        </w:rPr>
        <w:t>Some</w:t>
      </w:r>
      <w:r w:rsidR="0095000E" w:rsidRPr="006A10BA">
        <w:rPr>
          <w:rFonts w:ascii="Arial" w:eastAsiaTheme="minorEastAsia" w:hAnsi="Arial" w:cs="Arial"/>
          <w:kern w:val="24"/>
          <w:sz w:val="24"/>
          <w:szCs w:val="24"/>
        </w:rPr>
        <w:t xml:space="preserve"> of these have been observed with</w:t>
      </w:r>
      <w:r w:rsidRPr="006A10BA">
        <w:rPr>
          <w:rFonts w:ascii="Arial" w:eastAsiaTheme="minorEastAsia" w:hAnsi="Arial" w:cs="Arial"/>
          <w:kern w:val="24"/>
          <w:sz w:val="24"/>
          <w:szCs w:val="24"/>
        </w:rPr>
        <w:t>in</w:t>
      </w:r>
      <w:r w:rsidR="0095000E" w:rsidRPr="006A10BA">
        <w:rPr>
          <w:rFonts w:ascii="Arial" w:eastAsiaTheme="minorEastAsia" w:hAnsi="Arial" w:cs="Arial"/>
          <w:kern w:val="24"/>
          <w:sz w:val="24"/>
          <w:szCs w:val="24"/>
        </w:rPr>
        <w:t xml:space="preserve"> the author’s practice such as </w:t>
      </w:r>
      <w:r w:rsidR="00B04929" w:rsidRPr="006A10BA">
        <w:rPr>
          <w:rFonts w:ascii="Arial" w:eastAsiaTheme="minorEastAsia" w:hAnsi="Arial" w:cs="Arial"/>
          <w:kern w:val="24"/>
          <w:sz w:val="24"/>
          <w:szCs w:val="24"/>
        </w:rPr>
        <w:t>being given</w:t>
      </w:r>
      <w:r w:rsidR="00D20E38" w:rsidRPr="006A10BA">
        <w:rPr>
          <w:rFonts w:ascii="Arial" w:eastAsiaTheme="minorEastAsia" w:hAnsi="Arial" w:cs="Arial"/>
          <w:kern w:val="24"/>
          <w:sz w:val="24"/>
          <w:szCs w:val="24"/>
        </w:rPr>
        <w:t xml:space="preserve"> clear direction, the author is always involved </w:t>
      </w:r>
      <w:r w:rsidR="00B04929" w:rsidRPr="006A10BA">
        <w:rPr>
          <w:rFonts w:ascii="Arial" w:eastAsiaTheme="minorEastAsia" w:hAnsi="Arial" w:cs="Arial"/>
          <w:kern w:val="24"/>
          <w:sz w:val="24"/>
          <w:szCs w:val="24"/>
        </w:rPr>
        <w:t xml:space="preserve">and leads </w:t>
      </w:r>
      <w:r w:rsidR="00D20E38" w:rsidRPr="006A10BA">
        <w:rPr>
          <w:rFonts w:ascii="Arial" w:eastAsiaTheme="minorEastAsia" w:hAnsi="Arial" w:cs="Arial"/>
          <w:kern w:val="24"/>
          <w:sz w:val="24"/>
          <w:szCs w:val="24"/>
        </w:rPr>
        <w:t>with setting their own goals</w:t>
      </w:r>
      <w:r w:rsidRPr="006A10BA">
        <w:rPr>
          <w:rFonts w:ascii="Arial" w:eastAsiaTheme="minorEastAsia" w:hAnsi="Arial" w:cs="Arial"/>
          <w:kern w:val="24"/>
          <w:sz w:val="24"/>
          <w:szCs w:val="24"/>
        </w:rPr>
        <w:t xml:space="preserve">.  The author also acknowledges another quality of her manager is “recognising the work </w:t>
      </w:r>
      <w:r w:rsidRPr="006A10BA">
        <w:rPr>
          <w:rFonts w:ascii="Arial" w:eastAsiaTheme="minorEastAsia" w:hAnsi="Arial" w:cs="Arial"/>
          <w:kern w:val="24"/>
          <w:sz w:val="24"/>
          <w:szCs w:val="24"/>
        </w:rPr>
        <w:lastRenderedPageBreak/>
        <w:t>of others” the leader always takes time to give praise and feedback when required.  Leadership from a manager who has previous youth work experience is seemingly more favourable</w:t>
      </w:r>
      <w:r w:rsidR="00FB4F30" w:rsidRPr="006A10BA">
        <w:rPr>
          <w:rFonts w:ascii="Arial" w:eastAsiaTheme="minorEastAsia" w:hAnsi="Arial" w:cs="Arial"/>
          <w:kern w:val="24"/>
          <w:sz w:val="24"/>
          <w:szCs w:val="24"/>
        </w:rPr>
        <w:t xml:space="preserve"> for the author of this paper to be able to discuss the challenges and issues that </w:t>
      </w:r>
      <w:r w:rsidR="003C36B6" w:rsidRPr="006A10BA">
        <w:rPr>
          <w:rFonts w:ascii="Arial" w:eastAsiaTheme="minorEastAsia" w:hAnsi="Arial" w:cs="Arial"/>
          <w:kern w:val="24"/>
          <w:sz w:val="24"/>
          <w:szCs w:val="24"/>
        </w:rPr>
        <w:t>frontline</w:t>
      </w:r>
      <w:r w:rsidR="00FB4F30" w:rsidRPr="006A10BA">
        <w:rPr>
          <w:rFonts w:ascii="Arial" w:eastAsiaTheme="minorEastAsia" w:hAnsi="Arial" w:cs="Arial"/>
          <w:kern w:val="24"/>
          <w:sz w:val="24"/>
          <w:szCs w:val="24"/>
        </w:rPr>
        <w:t xml:space="preserve"> youth workers face is invaluable.  Managing youth worth in recent years has possibly become more challenging as Youth workers are increasingly employed in different settings from the traditional such as  health services</w:t>
      </w:r>
      <w:r w:rsidR="003C36B6" w:rsidRPr="006A10BA">
        <w:rPr>
          <w:rFonts w:ascii="Arial" w:eastAsiaTheme="minorEastAsia" w:hAnsi="Arial" w:cs="Arial"/>
          <w:kern w:val="24"/>
          <w:sz w:val="24"/>
          <w:szCs w:val="24"/>
        </w:rPr>
        <w:t xml:space="preserve"> </w:t>
      </w:r>
      <w:r w:rsidR="00FB4F30" w:rsidRPr="006A10BA">
        <w:rPr>
          <w:rFonts w:ascii="Arial" w:eastAsiaTheme="minorEastAsia" w:hAnsi="Arial" w:cs="Arial"/>
          <w:kern w:val="24"/>
          <w:sz w:val="24"/>
          <w:szCs w:val="24"/>
        </w:rPr>
        <w:t xml:space="preserve">and prisons. </w:t>
      </w:r>
      <w:r w:rsidR="0012024C">
        <w:rPr>
          <w:rFonts w:ascii="Arial" w:eastAsiaTheme="minorEastAsia" w:hAnsi="Arial" w:cs="Arial"/>
          <w:kern w:val="24"/>
          <w:sz w:val="24"/>
          <w:szCs w:val="24"/>
        </w:rPr>
        <w:t xml:space="preserve">Tyler, </w:t>
      </w:r>
      <w:proofErr w:type="spellStart"/>
      <w:r w:rsidR="0012024C">
        <w:rPr>
          <w:rFonts w:ascii="Arial" w:eastAsiaTheme="minorEastAsia" w:hAnsi="Arial" w:cs="Arial"/>
          <w:kern w:val="24"/>
          <w:sz w:val="24"/>
          <w:szCs w:val="24"/>
        </w:rPr>
        <w:t>Hoggarth</w:t>
      </w:r>
      <w:proofErr w:type="spellEnd"/>
      <w:r w:rsidR="0012024C">
        <w:rPr>
          <w:rFonts w:ascii="Arial" w:eastAsiaTheme="minorEastAsia" w:hAnsi="Arial" w:cs="Arial"/>
          <w:kern w:val="24"/>
          <w:sz w:val="24"/>
          <w:szCs w:val="24"/>
        </w:rPr>
        <w:t xml:space="preserve"> and Merton support this observation by commenting;</w:t>
      </w:r>
      <w:r w:rsidR="003C36B6" w:rsidRPr="006A10BA">
        <w:rPr>
          <w:rFonts w:ascii="Arial" w:eastAsiaTheme="minorEastAsia" w:hAnsi="Arial" w:cs="Arial"/>
          <w:kern w:val="24"/>
          <w:sz w:val="24"/>
          <w:szCs w:val="24"/>
        </w:rPr>
        <w:t xml:space="preserve"> </w:t>
      </w:r>
    </w:p>
    <w:p w:rsidR="00FB4F30" w:rsidRPr="000D0A93" w:rsidRDefault="003C36B6" w:rsidP="000D0A93">
      <w:pPr>
        <w:spacing w:line="480" w:lineRule="auto"/>
        <w:ind w:left="567" w:right="567"/>
        <w:jc w:val="both"/>
        <w:textAlignment w:val="baseline"/>
        <w:rPr>
          <w:rFonts w:ascii="Arial" w:eastAsiaTheme="minorEastAsia" w:hAnsi="Arial" w:cs="Arial"/>
          <w:kern w:val="24"/>
          <w:sz w:val="24"/>
          <w:szCs w:val="24"/>
        </w:rPr>
      </w:pPr>
      <w:proofErr w:type="gramStart"/>
      <w:r w:rsidRPr="006A10BA">
        <w:rPr>
          <w:rFonts w:ascii="Arial" w:eastAsiaTheme="minorEastAsia" w:hAnsi="Arial" w:cs="Arial"/>
          <w:kern w:val="24"/>
          <w:sz w:val="24"/>
          <w:szCs w:val="24"/>
        </w:rPr>
        <w:t>modern</w:t>
      </w:r>
      <w:proofErr w:type="gramEnd"/>
      <w:r w:rsidRPr="006A10BA">
        <w:rPr>
          <w:rFonts w:ascii="Arial" w:eastAsiaTheme="minorEastAsia" w:hAnsi="Arial" w:cs="Arial"/>
          <w:kern w:val="24"/>
          <w:sz w:val="24"/>
          <w:szCs w:val="24"/>
        </w:rPr>
        <w:t xml:space="preserve"> day youth work is becoming increasingly undertaken in a range of organisations, and youth work practitioners are being employed by a host of different agencies. </w:t>
      </w:r>
      <w:r w:rsidR="00FB4F30" w:rsidRPr="006A10BA">
        <w:rPr>
          <w:rFonts w:ascii="Arial" w:eastAsiaTheme="minorEastAsia" w:hAnsi="Arial" w:cs="Arial"/>
          <w:kern w:val="24"/>
          <w:sz w:val="24"/>
          <w:szCs w:val="24"/>
        </w:rPr>
        <w:t xml:space="preserve">Many youth workers often find they are therefore </w:t>
      </w:r>
      <w:r w:rsidRPr="006A10BA">
        <w:rPr>
          <w:rFonts w:ascii="Arial" w:eastAsiaTheme="minorEastAsia" w:hAnsi="Arial" w:cs="Arial"/>
          <w:kern w:val="24"/>
          <w:sz w:val="24"/>
          <w:szCs w:val="24"/>
        </w:rPr>
        <w:t>managed</w:t>
      </w:r>
      <w:r w:rsidR="00FB4F30" w:rsidRPr="006A10BA">
        <w:rPr>
          <w:rFonts w:ascii="Arial" w:eastAsiaTheme="minorEastAsia" w:hAnsi="Arial" w:cs="Arial"/>
          <w:kern w:val="24"/>
          <w:sz w:val="24"/>
          <w:szCs w:val="24"/>
        </w:rPr>
        <w:t xml:space="preserve"> by </w:t>
      </w:r>
      <w:r w:rsidRPr="006A10BA">
        <w:rPr>
          <w:rFonts w:ascii="Arial" w:eastAsiaTheme="minorEastAsia" w:hAnsi="Arial" w:cs="Arial"/>
          <w:kern w:val="24"/>
          <w:sz w:val="24"/>
          <w:szCs w:val="24"/>
        </w:rPr>
        <w:t>professionals</w:t>
      </w:r>
      <w:r w:rsidR="00FB4F30" w:rsidRPr="006A10BA">
        <w:rPr>
          <w:rFonts w:ascii="Arial" w:eastAsiaTheme="minorEastAsia" w:hAnsi="Arial" w:cs="Arial"/>
          <w:kern w:val="24"/>
          <w:sz w:val="24"/>
          <w:szCs w:val="24"/>
        </w:rPr>
        <w:t xml:space="preserve"> that do not have a youth work back ground and do not understand the purpose and values of youth work. </w:t>
      </w:r>
      <w:r w:rsidR="0012024C">
        <w:rPr>
          <w:rFonts w:ascii="Arial" w:eastAsiaTheme="minorEastAsia" w:hAnsi="Arial" w:cs="Arial"/>
          <w:kern w:val="24"/>
          <w:sz w:val="24"/>
          <w:szCs w:val="24"/>
        </w:rPr>
        <w:t xml:space="preserve">                                                                            </w:t>
      </w:r>
      <w:r w:rsidR="000D0A93">
        <w:rPr>
          <w:rFonts w:ascii="Arial" w:eastAsiaTheme="minorEastAsia" w:hAnsi="Arial" w:cs="Arial"/>
          <w:kern w:val="24"/>
          <w:sz w:val="24"/>
          <w:szCs w:val="24"/>
        </w:rPr>
        <w:t xml:space="preserve"> </w:t>
      </w:r>
      <w:r w:rsidR="0012024C">
        <w:rPr>
          <w:rFonts w:ascii="Arial" w:eastAsiaTheme="minorEastAsia" w:hAnsi="Arial" w:cs="Arial"/>
          <w:kern w:val="24"/>
          <w:sz w:val="24"/>
          <w:szCs w:val="24"/>
        </w:rPr>
        <w:t xml:space="preserve"> </w:t>
      </w:r>
      <w:r w:rsidR="0012024C" w:rsidRPr="006A10BA">
        <w:rPr>
          <w:rFonts w:ascii="Arial" w:eastAsiaTheme="minorEastAsia" w:hAnsi="Arial" w:cs="Arial"/>
          <w:kern w:val="24"/>
          <w:sz w:val="24"/>
          <w:szCs w:val="24"/>
        </w:rPr>
        <w:t xml:space="preserve">(Tyler, </w:t>
      </w:r>
      <w:proofErr w:type="spellStart"/>
      <w:r w:rsidR="0012024C" w:rsidRPr="006A10BA">
        <w:rPr>
          <w:rFonts w:ascii="Arial" w:eastAsiaTheme="minorEastAsia" w:hAnsi="Arial" w:cs="Arial"/>
          <w:kern w:val="24"/>
          <w:sz w:val="24"/>
          <w:szCs w:val="24"/>
        </w:rPr>
        <w:t>Hoggarth</w:t>
      </w:r>
      <w:proofErr w:type="spellEnd"/>
      <w:r w:rsidR="0012024C" w:rsidRPr="006A10BA">
        <w:rPr>
          <w:rFonts w:ascii="Arial" w:eastAsiaTheme="minorEastAsia" w:hAnsi="Arial" w:cs="Arial"/>
          <w:kern w:val="24"/>
          <w:sz w:val="24"/>
          <w:szCs w:val="24"/>
        </w:rPr>
        <w:t xml:space="preserve"> and Merton, 2009)</w:t>
      </w:r>
    </w:p>
    <w:p w:rsidR="000D0A93" w:rsidRDefault="00F548A7" w:rsidP="006A10BA">
      <w:pPr>
        <w:spacing w:line="480" w:lineRule="auto"/>
        <w:jc w:val="both"/>
        <w:textAlignment w:val="baseline"/>
        <w:rPr>
          <w:rFonts w:ascii="Arial" w:hAnsi="Arial" w:cs="Arial"/>
          <w:sz w:val="24"/>
          <w:szCs w:val="24"/>
        </w:rPr>
      </w:pPr>
      <w:r w:rsidRPr="006A10BA">
        <w:rPr>
          <w:rFonts w:ascii="Arial" w:hAnsi="Arial" w:cs="Arial"/>
          <w:sz w:val="24"/>
          <w:szCs w:val="24"/>
        </w:rPr>
        <w:t xml:space="preserve">Youth services have always historically been </w:t>
      </w:r>
      <w:r w:rsidR="006A10BA" w:rsidRPr="006A10BA">
        <w:rPr>
          <w:rFonts w:ascii="Arial" w:hAnsi="Arial" w:cs="Arial"/>
          <w:sz w:val="24"/>
          <w:szCs w:val="24"/>
        </w:rPr>
        <w:t>under pressure</w:t>
      </w:r>
      <w:r w:rsidRPr="006A10BA">
        <w:rPr>
          <w:rFonts w:ascii="Arial" w:hAnsi="Arial" w:cs="Arial"/>
          <w:sz w:val="24"/>
          <w:szCs w:val="24"/>
        </w:rPr>
        <w:t xml:space="preserve"> due to cuts in </w:t>
      </w:r>
      <w:r w:rsidR="006A10BA" w:rsidRPr="006A10BA">
        <w:rPr>
          <w:rFonts w:ascii="Arial" w:hAnsi="Arial" w:cs="Arial"/>
          <w:sz w:val="24"/>
          <w:szCs w:val="24"/>
        </w:rPr>
        <w:t>funding</w:t>
      </w:r>
      <w:r w:rsidRPr="006A10BA">
        <w:rPr>
          <w:rFonts w:ascii="Arial" w:hAnsi="Arial" w:cs="Arial"/>
          <w:sz w:val="24"/>
          <w:szCs w:val="24"/>
        </w:rPr>
        <w:t xml:space="preserve">, </w:t>
      </w:r>
      <w:r w:rsidRPr="006A10BA">
        <w:rPr>
          <w:rStyle w:val="selectable"/>
          <w:rFonts w:ascii="Arial" w:hAnsi="Arial" w:cs="Arial"/>
          <w:color w:val="000000"/>
          <w:sz w:val="24"/>
          <w:szCs w:val="24"/>
          <w:lang w:val="en"/>
        </w:rPr>
        <w:t>(Weale, 2020) reported that “</w:t>
      </w:r>
      <w:r w:rsidRPr="006A10BA">
        <w:rPr>
          <w:rFonts w:ascii="Arial" w:hAnsi="Arial" w:cs="Arial"/>
          <w:color w:val="121212"/>
          <w:sz w:val="24"/>
          <w:szCs w:val="24"/>
          <w:lang w:val="en"/>
        </w:rPr>
        <w:t xml:space="preserve">spending on youth services in England and Wales has been cut by 70% in real terms in less than a decade”. However the author of this paper </w:t>
      </w:r>
      <w:r w:rsidR="006A10BA" w:rsidRPr="006A10BA">
        <w:rPr>
          <w:rFonts w:ascii="Arial" w:hAnsi="Arial" w:cs="Arial"/>
          <w:color w:val="121212"/>
          <w:sz w:val="24"/>
          <w:szCs w:val="24"/>
          <w:lang w:val="en"/>
        </w:rPr>
        <w:t>observed</w:t>
      </w:r>
      <w:r w:rsidRPr="006A10BA">
        <w:rPr>
          <w:rFonts w:ascii="Arial" w:hAnsi="Arial" w:cs="Arial"/>
          <w:color w:val="121212"/>
          <w:sz w:val="24"/>
          <w:szCs w:val="24"/>
          <w:lang w:val="en"/>
        </w:rPr>
        <w:t xml:space="preserve"> an increase in funding </w:t>
      </w:r>
      <w:r w:rsidR="00681442">
        <w:rPr>
          <w:rFonts w:ascii="Arial" w:hAnsi="Arial" w:cs="Arial"/>
          <w:color w:val="121212"/>
          <w:sz w:val="24"/>
          <w:szCs w:val="24"/>
          <w:lang w:val="en"/>
        </w:rPr>
        <w:t xml:space="preserve">in their local authority </w:t>
      </w:r>
      <w:r w:rsidRPr="006A10BA">
        <w:rPr>
          <w:rFonts w:ascii="Arial" w:hAnsi="Arial" w:cs="Arial"/>
          <w:color w:val="121212"/>
          <w:sz w:val="24"/>
          <w:szCs w:val="24"/>
          <w:lang w:val="en"/>
        </w:rPr>
        <w:t>from central government to aid respon</w:t>
      </w:r>
      <w:r w:rsidR="006A10BA" w:rsidRPr="006A10BA">
        <w:rPr>
          <w:rFonts w:ascii="Arial" w:hAnsi="Arial" w:cs="Arial"/>
          <w:color w:val="121212"/>
          <w:sz w:val="24"/>
          <w:szCs w:val="24"/>
          <w:lang w:val="en"/>
        </w:rPr>
        <w:t>ses to the Covid-19 pandemic, however this extra funding directed youth work practice.</w:t>
      </w:r>
      <w:r w:rsidR="006A10BA" w:rsidRPr="006A10BA">
        <w:rPr>
          <w:rFonts w:ascii="Arial" w:hAnsi="Arial" w:cs="Arial"/>
          <w:sz w:val="24"/>
          <w:szCs w:val="24"/>
        </w:rPr>
        <w:t xml:space="preserve"> </w:t>
      </w:r>
      <w:r w:rsidR="000D0A93">
        <w:rPr>
          <w:rFonts w:ascii="Arial" w:hAnsi="Arial" w:cs="Arial"/>
          <w:sz w:val="24"/>
          <w:szCs w:val="24"/>
        </w:rPr>
        <w:t>This is recognised by John Rose who comments;</w:t>
      </w:r>
    </w:p>
    <w:p w:rsidR="000D0A93" w:rsidRDefault="006A10BA" w:rsidP="000D0A93">
      <w:pPr>
        <w:spacing w:line="480" w:lineRule="auto"/>
        <w:ind w:left="567" w:right="567"/>
        <w:jc w:val="both"/>
        <w:textAlignment w:val="baseline"/>
        <w:rPr>
          <w:rFonts w:ascii="Arial" w:hAnsi="Arial" w:cs="Arial"/>
          <w:sz w:val="24"/>
          <w:szCs w:val="24"/>
        </w:rPr>
      </w:pPr>
      <w:r w:rsidRPr="006A10BA">
        <w:rPr>
          <w:rFonts w:ascii="Arial" w:hAnsi="Arial" w:cs="Arial"/>
          <w:sz w:val="24"/>
          <w:szCs w:val="24"/>
        </w:rPr>
        <w:t xml:space="preserve"> </w:t>
      </w:r>
      <w:r w:rsidR="006E528D" w:rsidRPr="006A10BA">
        <w:rPr>
          <w:rFonts w:ascii="Arial" w:hAnsi="Arial" w:cs="Arial"/>
          <w:sz w:val="24"/>
          <w:szCs w:val="24"/>
        </w:rPr>
        <w:t xml:space="preserve">“Managers and leaders of youth and community organisations are under increasing </w:t>
      </w:r>
      <w:r w:rsidR="00B04929" w:rsidRPr="006A10BA">
        <w:rPr>
          <w:rFonts w:ascii="Arial" w:hAnsi="Arial" w:cs="Arial"/>
          <w:sz w:val="24"/>
          <w:szCs w:val="24"/>
        </w:rPr>
        <w:t>pressure</w:t>
      </w:r>
      <w:r w:rsidR="006E528D" w:rsidRPr="006A10BA">
        <w:rPr>
          <w:rFonts w:ascii="Arial" w:hAnsi="Arial" w:cs="Arial"/>
          <w:sz w:val="24"/>
          <w:szCs w:val="24"/>
        </w:rPr>
        <w:t xml:space="preserve"> to balance the distinct nature of youth work against the increasing emphasis being pushed forward by a </w:t>
      </w:r>
      <w:r w:rsidR="00B04929" w:rsidRPr="006A10BA">
        <w:rPr>
          <w:rFonts w:ascii="Arial" w:hAnsi="Arial" w:cs="Arial"/>
          <w:sz w:val="24"/>
          <w:szCs w:val="24"/>
        </w:rPr>
        <w:t>continuing</w:t>
      </w:r>
      <w:r w:rsidR="006E528D" w:rsidRPr="006A10BA">
        <w:rPr>
          <w:rFonts w:ascii="Arial" w:hAnsi="Arial" w:cs="Arial"/>
          <w:sz w:val="24"/>
          <w:szCs w:val="24"/>
        </w:rPr>
        <w:t xml:space="preserve"> political agenda” (Rose, 2010, p158).</w:t>
      </w:r>
      <w:r w:rsidR="00B04929" w:rsidRPr="006A10BA">
        <w:rPr>
          <w:rFonts w:ascii="Arial" w:hAnsi="Arial" w:cs="Arial"/>
          <w:sz w:val="24"/>
          <w:szCs w:val="24"/>
        </w:rPr>
        <w:t xml:space="preserve"> </w:t>
      </w:r>
    </w:p>
    <w:p w:rsidR="0063646E" w:rsidRPr="006A10BA" w:rsidRDefault="00B04929" w:rsidP="006A10BA">
      <w:pPr>
        <w:spacing w:line="480" w:lineRule="auto"/>
        <w:jc w:val="both"/>
        <w:textAlignment w:val="baseline"/>
        <w:rPr>
          <w:rFonts w:ascii="Arial" w:hAnsi="Arial" w:cs="Arial"/>
          <w:sz w:val="24"/>
          <w:szCs w:val="24"/>
        </w:rPr>
      </w:pPr>
      <w:r w:rsidRPr="006A10BA">
        <w:rPr>
          <w:rFonts w:ascii="Arial" w:hAnsi="Arial" w:cs="Arial"/>
          <w:sz w:val="24"/>
          <w:szCs w:val="24"/>
        </w:rPr>
        <w:lastRenderedPageBreak/>
        <w:t xml:space="preserve"> </w:t>
      </w:r>
      <w:r w:rsidR="00D5075E" w:rsidRPr="006A10BA">
        <w:rPr>
          <w:rFonts w:ascii="Arial" w:hAnsi="Arial" w:cs="Arial"/>
          <w:sz w:val="24"/>
          <w:szCs w:val="24"/>
        </w:rPr>
        <w:t>In support of J</w:t>
      </w:r>
      <w:r w:rsidR="006E528D" w:rsidRPr="006A10BA">
        <w:rPr>
          <w:rFonts w:ascii="Arial" w:hAnsi="Arial" w:cs="Arial"/>
          <w:sz w:val="24"/>
          <w:szCs w:val="24"/>
        </w:rPr>
        <w:t xml:space="preserve">ohn </w:t>
      </w:r>
      <w:r w:rsidR="00D5075E" w:rsidRPr="006A10BA">
        <w:rPr>
          <w:rFonts w:ascii="Arial" w:hAnsi="Arial" w:cs="Arial"/>
          <w:sz w:val="24"/>
          <w:szCs w:val="24"/>
        </w:rPr>
        <w:t>R</w:t>
      </w:r>
      <w:r w:rsidR="006E528D" w:rsidRPr="006A10BA">
        <w:rPr>
          <w:rFonts w:ascii="Arial" w:hAnsi="Arial" w:cs="Arial"/>
          <w:sz w:val="24"/>
          <w:szCs w:val="24"/>
        </w:rPr>
        <w:t>ose</w:t>
      </w:r>
      <w:r w:rsidR="00D5075E" w:rsidRPr="006A10BA">
        <w:rPr>
          <w:rFonts w:ascii="Arial" w:hAnsi="Arial" w:cs="Arial"/>
          <w:sz w:val="24"/>
          <w:szCs w:val="24"/>
        </w:rPr>
        <w:t xml:space="preserve">’s views </w:t>
      </w:r>
      <w:r w:rsidR="00802A14" w:rsidRPr="006A10BA">
        <w:rPr>
          <w:rFonts w:ascii="Arial" w:hAnsi="Arial" w:cs="Arial"/>
          <w:sz w:val="24"/>
          <w:szCs w:val="24"/>
        </w:rPr>
        <w:t>above, during the initial Covid-</w:t>
      </w:r>
      <w:r w:rsidR="00D5075E" w:rsidRPr="006A10BA">
        <w:rPr>
          <w:rFonts w:ascii="Arial" w:hAnsi="Arial" w:cs="Arial"/>
          <w:sz w:val="24"/>
          <w:szCs w:val="24"/>
        </w:rPr>
        <w:t>19 Lockdown</w:t>
      </w:r>
      <w:proofErr w:type="gramStart"/>
      <w:r w:rsidR="000D0A93">
        <w:rPr>
          <w:rFonts w:ascii="Arial" w:hAnsi="Arial" w:cs="Arial"/>
          <w:sz w:val="24"/>
          <w:szCs w:val="24"/>
        </w:rPr>
        <w:t xml:space="preserve">, </w:t>
      </w:r>
      <w:r w:rsidR="00D5075E" w:rsidRPr="006A10BA">
        <w:rPr>
          <w:rFonts w:ascii="Arial" w:hAnsi="Arial" w:cs="Arial"/>
          <w:sz w:val="24"/>
          <w:szCs w:val="24"/>
        </w:rPr>
        <w:t xml:space="preserve"> youth</w:t>
      </w:r>
      <w:proofErr w:type="gramEnd"/>
      <w:r w:rsidR="00D5075E" w:rsidRPr="006A10BA">
        <w:rPr>
          <w:rFonts w:ascii="Arial" w:hAnsi="Arial" w:cs="Arial"/>
          <w:sz w:val="24"/>
          <w:szCs w:val="24"/>
        </w:rPr>
        <w:t xml:space="preserve"> work practitioners in Pembrokeshire were directed</w:t>
      </w:r>
      <w:r w:rsidR="000D0A93">
        <w:rPr>
          <w:rFonts w:ascii="Arial" w:hAnsi="Arial" w:cs="Arial"/>
          <w:sz w:val="24"/>
          <w:szCs w:val="24"/>
        </w:rPr>
        <w:t xml:space="preserve"> by management</w:t>
      </w:r>
      <w:r w:rsidR="00D5075E" w:rsidRPr="006A10BA">
        <w:rPr>
          <w:rFonts w:ascii="Arial" w:hAnsi="Arial" w:cs="Arial"/>
          <w:sz w:val="24"/>
          <w:szCs w:val="24"/>
        </w:rPr>
        <w:t xml:space="preserve"> to administer and facilitate designated services such as the </w:t>
      </w:r>
      <w:r w:rsidRPr="006A10BA">
        <w:rPr>
          <w:rFonts w:ascii="Arial" w:hAnsi="Arial" w:cs="Arial"/>
          <w:sz w:val="24"/>
          <w:szCs w:val="24"/>
        </w:rPr>
        <w:t>delivery</w:t>
      </w:r>
      <w:r w:rsidR="00D5075E" w:rsidRPr="006A10BA">
        <w:rPr>
          <w:rFonts w:ascii="Arial" w:hAnsi="Arial" w:cs="Arial"/>
          <w:sz w:val="24"/>
          <w:szCs w:val="24"/>
        </w:rPr>
        <w:t xml:space="preserve"> of free school meals and staffing school hubs</w:t>
      </w:r>
      <w:r w:rsidR="00B56674" w:rsidRPr="006A10BA">
        <w:rPr>
          <w:rFonts w:ascii="Arial" w:hAnsi="Arial" w:cs="Arial"/>
          <w:sz w:val="24"/>
          <w:szCs w:val="24"/>
        </w:rPr>
        <w:t xml:space="preserve"> for</w:t>
      </w:r>
      <w:r w:rsidRPr="006A10BA">
        <w:rPr>
          <w:rFonts w:ascii="Arial" w:hAnsi="Arial" w:cs="Arial"/>
          <w:sz w:val="24"/>
          <w:szCs w:val="24"/>
        </w:rPr>
        <w:t xml:space="preserve"> the children of key workers. </w:t>
      </w:r>
      <w:r w:rsidR="00D5075E" w:rsidRPr="006A10BA">
        <w:rPr>
          <w:rFonts w:ascii="Arial" w:hAnsi="Arial" w:cs="Arial"/>
          <w:sz w:val="24"/>
          <w:szCs w:val="24"/>
        </w:rPr>
        <w:t xml:space="preserve"> However</w:t>
      </w:r>
      <w:r w:rsidRPr="006A10BA">
        <w:rPr>
          <w:rFonts w:ascii="Arial" w:hAnsi="Arial" w:cs="Arial"/>
          <w:sz w:val="24"/>
          <w:szCs w:val="24"/>
        </w:rPr>
        <w:t xml:space="preserve">, </w:t>
      </w:r>
      <w:r w:rsidR="00D5075E" w:rsidRPr="006A10BA">
        <w:rPr>
          <w:rFonts w:ascii="Arial" w:hAnsi="Arial" w:cs="Arial"/>
          <w:sz w:val="24"/>
          <w:szCs w:val="24"/>
        </w:rPr>
        <w:t xml:space="preserve"> on </w:t>
      </w:r>
      <w:r w:rsidRPr="006A10BA">
        <w:rPr>
          <w:rFonts w:ascii="Arial" w:hAnsi="Arial" w:cs="Arial"/>
          <w:sz w:val="24"/>
          <w:szCs w:val="24"/>
        </w:rPr>
        <w:t xml:space="preserve">reflection this </w:t>
      </w:r>
      <w:r w:rsidR="00D5075E" w:rsidRPr="006A10BA">
        <w:rPr>
          <w:rFonts w:ascii="Arial" w:hAnsi="Arial" w:cs="Arial"/>
          <w:sz w:val="24"/>
          <w:szCs w:val="24"/>
        </w:rPr>
        <w:t>conflict</w:t>
      </w:r>
      <w:r w:rsidRPr="006A10BA">
        <w:rPr>
          <w:rFonts w:ascii="Arial" w:hAnsi="Arial" w:cs="Arial"/>
          <w:sz w:val="24"/>
          <w:szCs w:val="24"/>
        </w:rPr>
        <w:t>s</w:t>
      </w:r>
      <w:r w:rsidR="00D5075E" w:rsidRPr="006A10BA">
        <w:rPr>
          <w:rFonts w:ascii="Arial" w:hAnsi="Arial" w:cs="Arial"/>
          <w:sz w:val="24"/>
          <w:szCs w:val="24"/>
        </w:rPr>
        <w:t xml:space="preserve"> with the 11-25 age</w:t>
      </w:r>
      <w:r w:rsidR="006E528D" w:rsidRPr="006A10BA">
        <w:rPr>
          <w:rFonts w:ascii="Arial" w:hAnsi="Arial" w:cs="Arial"/>
          <w:sz w:val="24"/>
          <w:szCs w:val="24"/>
        </w:rPr>
        <w:t xml:space="preserve"> </w:t>
      </w:r>
      <w:r w:rsidRPr="006A10BA">
        <w:rPr>
          <w:rFonts w:ascii="Arial" w:hAnsi="Arial" w:cs="Arial"/>
          <w:sz w:val="24"/>
          <w:szCs w:val="24"/>
        </w:rPr>
        <w:t>range</w:t>
      </w:r>
      <w:r w:rsidR="006E528D" w:rsidRPr="006A10BA">
        <w:rPr>
          <w:rFonts w:ascii="Arial" w:hAnsi="Arial" w:cs="Arial"/>
          <w:sz w:val="24"/>
          <w:szCs w:val="24"/>
        </w:rPr>
        <w:t xml:space="preserve"> set out in the National Youth Work </w:t>
      </w:r>
      <w:r w:rsidRPr="006A10BA">
        <w:rPr>
          <w:rFonts w:ascii="Arial" w:hAnsi="Arial" w:cs="Arial"/>
          <w:sz w:val="24"/>
          <w:szCs w:val="24"/>
        </w:rPr>
        <w:t>Strategy</w:t>
      </w:r>
      <w:r w:rsidR="006E528D" w:rsidRPr="006A10BA">
        <w:rPr>
          <w:rFonts w:ascii="Arial" w:hAnsi="Arial" w:cs="Arial"/>
          <w:sz w:val="24"/>
          <w:szCs w:val="24"/>
        </w:rPr>
        <w:t xml:space="preserve"> (Welsh Government, 2019)</w:t>
      </w:r>
      <w:r w:rsidR="00D5075E" w:rsidRPr="006A10BA">
        <w:rPr>
          <w:rFonts w:ascii="Arial" w:hAnsi="Arial" w:cs="Arial"/>
          <w:sz w:val="24"/>
          <w:szCs w:val="24"/>
        </w:rPr>
        <w:t xml:space="preserve">, </w:t>
      </w:r>
      <w:r w:rsidRPr="006A10BA">
        <w:rPr>
          <w:rFonts w:ascii="Arial" w:hAnsi="Arial" w:cs="Arial"/>
          <w:sz w:val="24"/>
          <w:szCs w:val="24"/>
        </w:rPr>
        <w:t xml:space="preserve">as </w:t>
      </w:r>
      <w:r w:rsidR="00D5075E" w:rsidRPr="006A10BA">
        <w:rPr>
          <w:rFonts w:ascii="Arial" w:hAnsi="Arial" w:cs="Arial"/>
          <w:sz w:val="24"/>
          <w:szCs w:val="24"/>
        </w:rPr>
        <w:t xml:space="preserve">youth workers were </w:t>
      </w:r>
      <w:r w:rsidR="006E528D" w:rsidRPr="006A10BA">
        <w:rPr>
          <w:rFonts w:ascii="Arial" w:hAnsi="Arial" w:cs="Arial"/>
          <w:sz w:val="24"/>
          <w:szCs w:val="24"/>
        </w:rPr>
        <w:t>directed to work</w:t>
      </w:r>
      <w:r w:rsidR="006A10BA" w:rsidRPr="006A10BA">
        <w:rPr>
          <w:rFonts w:ascii="Arial" w:hAnsi="Arial" w:cs="Arial"/>
          <w:sz w:val="24"/>
          <w:szCs w:val="24"/>
        </w:rPr>
        <w:t xml:space="preserve"> with </w:t>
      </w:r>
      <w:r w:rsidR="00D5075E" w:rsidRPr="006A10BA">
        <w:rPr>
          <w:rFonts w:ascii="Arial" w:hAnsi="Arial" w:cs="Arial"/>
          <w:sz w:val="24"/>
          <w:szCs w:val="24"/>
        </w:rPr>
        <w:t>pr</w:t>
      </w:r>
      <w:r w:rsidRPr="006A10BA">
        <w:rPr>
          <w:rFonts w:ascii="Arial" w:hAnsi="Arial" w:cs="Arial"/>
          <w:sz w:val="24"/>
          <w:szCs w:val="24"/>
        </w:rPr>
        <w:t>i</w:t>
      </w:r>
      <w:r w:rsidR="00D5075E" w:rsidRPr="006A10BA">
        <w:rPr>
          <w:rFonts w:ascii="Arial" w:hAnsi="Arial" w:cs="Arial"/>
          <w:sz w:val="24"/>
          <w:szCs w:val="24"/>
        </w:rPr>
        <w:t xml:space="preserve">mary age children.  </w:t>
      </w:r>
      <w:r w:rsidR="006A10BA" w:rsidRPr="006A10BA">
        <w:rPr>
          <w:rFonts w:ascii="Arial" w:hAnsi="Arial" w:cs="Arial"/>
          <w:sz w:val="24"/>
          <w:szCs w:val="24"/>
        </w:rPr>
        <w:t xml:space="preserve">                                            </w:t>
      </w:r>
      <w:r w:rsidR="00802A14" w:rsidRPr="006A10BA">
        <w:rPr>
          <w:rFonts w:ascii="Arial" w:hAnsi="Arial" w:cs="Arial"/>
          <w:sz w:val="24"/>
          <w:szCs w:val="24"/>
        </w:rPr>
        <w:t>Although</w:t>
      </w:r>
      <w:r w:rsidR="00D5075E" w:rsidRPr="006A10BA">
        <w:rPr>
          <w:rFonts w:ascii="Arial" w:hAnsi="Arial" w:cs="Arial"/>
          <w:sz w:val="24"/>
          <w:szCs w:val="24"/>
        </w:rPr>
        <w:t xml:space="preserve"> this was </w:t>
      </w:r>
      <w:r w:rsidR="006E528D" w:rsidRPr="006A10BA">
        <w:rPr>
          <w:rFonts w:ascii="Arial" w:hAnsi="Arial" w:cs="Arial"/>
          <w:sz w:val="24"/>
          <w:szCs w:val="24"/>
        </w:rPr>
        <w:t xml:space="preserve">in </w:t>
      </w:r>
      <w:r w:rsidR="00D5075E" w:rsidRPr="006A10BA">
        <w:rPr>
          <w:rFonts w:ascii="Arial" w:hAnsi="Arial" w:cs="Arial"/>
          <w:sz w:val="24"/>
          <w:szCs w:val="24"/>
        </w:rPr>
        <w:t xml:space="preserve">support of the community and perceived needs, very few of contacts would further </w:t>
      </w:r>
      <w:r w:rsidR="00802A14" w:rsidRPr="006A10BA">
        <w:rPr>
          <w:rFonts w:ascii="Arial" w:hAnsi="Arial" w:cs="Arial"/>
          <w:sz w:val="24"/>
          <w:szCs w:val="24"/>
        </w:rPr>
        <w:t>engage</w:t>
      </w:r>
      <w:r w:rsidR="00D5075E" w:rsidRPr="006A10BA">
        <w:rPr>
          <w:rFonts w:ascii="Arial" w:hAnsi="Arial" w:cs="Arial"/>
          <w:sz w:val="24"/>
          <w:szCs w:val="24"/>
        </w:rPr>
        <w:t xml:space="preserve"> in youth work practice due to age limitations.</w:t>
      </w:r>
      <w:r w:rsidR="006E528D" w:rsidRPr="006A10BA">
        <w:rPr>
          <w:rFonts w:ascii="Arial" w:hAnsi="Arial" w:cs="Arial"/>
          <w:sz w:val="24"/>
          <w:szCs w:val="24"/>
        </w:rPr>
        <w:t xml:space="preserve">  </w:t>
      </w:r>
      <w:r w:rsidR="00D5075E" w:rsidRPr="006A10BA">
        <w:rPr>
          <w:rFonts w:ascii="Arial" w:hAnsi="Arial" w:cs="Arial"/>
          <w:sz w:val="24"/>
          <w:szCs w:val="24"/>
        </w:rPr>
        <w:t xml:space="preserve">This work could be seen to be inconsistent with The </w:t>
      </w:r>
      <w:r w:rsidR="00802A14" w:rsidRPr="006A10BA">
        <w:rPr>
          <w:rFonts w:ascii="Arial" w:hAnsi="Arial" w:cs="Arial"/>
          <w:sz w:val="24"/>
          <w:szCs w:val="24"/>
        </w:rPr>
        <w:t>Principles and Purp</w:t>
      </w:r>
      <w:r w:rsidR="00D5075E" w:rsidRPr="006A10BA">
        <w:rPr>
          <w:rFonts w:ascii="Arial" w:hAnsi="Arial" w:cs="Arial"/>
          <w:sz w:val="24"/>
          <w:szCs w:val="24"/>
        </w:rPr>
        <w:t>o</w:t>
      </w:r>
      <w:r w:rsidR="00802A14" w:rsidRPr="006A10BA">
        <w:rPr>
          <w:rFonts w:ascii="Arial" w:hAnsi="Arial" w:cs="Arial"/>
          <w:sz w:val="24"/>
          <w:szCs w:val="24"/>
        </w:rPr>
        <w:t>s</w:t>
      </w:r>
      <w:r w:rsidR="00D5075E" w:rsidRPr="006A10BA">
        <w:rPr>
          <w:rFonts w:ascii="Arial" w:hAnsi="Arial" w:cs="Arial"/>
          <w:sz w:val="24"/>
          <w:szCs w:val="24"/>
        </w:rPr>
        <w:t>es</w:t>
      </w:r>
      <w:r w:rsidR="00250881" w:rsidRPr="006A10BA">
        <w:rPr>
          <w:rFonts w:ascii="Arial" w:hAnsi="Arial" w:cs="Arial"/>
          <w:sz w:val="24"/>
          <w:szCs w:val="24"/>
        </w:rPr>
        <w:t xml:space="preserve"> of youth work in Wales (</w:t>
      </w:r>
      <w:r w:rsidR="000331BB">
        <w:rPr>
          <w:rFonts w:ascii="Arial" w:hAnsi="Arial" w:cs="Arial"/>
          <w:sz w:val="24"/>
          <w:szCs w:val="24"/>
        </w:rPr>
        <w:t>Youth Work in Wales Review Group</w:t>
      </w:r>
      <w:r w:rsidR="00250881" w:rsidRPr="006A10BA">
        <w:rPr>
          <w:rFonts w:ascii="Arial" w:hAnsi="Arial" w:cs="Arial"/>
          <w:sz w:val="24"/>
          <w:szCs w:val="24"/>
        </w:rPr>
        <w:t xml:space="preserve">, 2018).  </w:t>
      </w:r>
    </w:p>
    <w:p w:rsidR="0063646E" w:rsidRPr="006A10BA" w:rsidRDefault="0063646E" w:rsidP="006A10BA">
      <w:pPr>
        <w:pStyle w:val="NormalWeb"/>
        <w:shd w:val="clear" w:color="auto" w:fill="FFFFFF"/>
        <w:spacing w:after="225" w:line="480" w:lineRule="auto"/>
        <w:jc w:val="both"/>
        <w:rPr>
          <w:rFonts w:ascii="Arial" w:eastAsia="Times New Roman" w:hAnsi="Arial" w:cs="Arial"/>
          <w:lang w:eastAsia="en-GB"/>
        </w:rPr>
      </w:pPr>
    </w:p>
    <w:p w:rsidR="00AF0484" w:rsidRPr="006A10BA" w:rsidRDefault="00B56674" w:rsidP="006A10BA">
      <w:pPr>
        <w:spacing w:line="480" w:lineRule="auto"/>
        <w:jc w:val="both"/>
        <w:rPr>
          <w:rFonts w:ascii="Arial" w:hAnsi="Arial" w:cs="Arial"/>
          <w:sz w:val="24"/>
          <w:szCs w:val="24"/>
        </w:rPr>
      </w:pPr>
      <w:r w:rsidRPr="006A10BA">
        <w:rPr>
          <w:rFonts w:ascii="Arial" w:hAnsi="Arial" w:cs="Arial"/>
          <w:sz w:val="24"/>
          <w:szCs w:val="24"/>
        </w:rPr>
        <w:t xml:space="preserve">As </w:t>
      </w:r>
      <w:r w:rsidR="00840B41" w:rsidRPr="006A10BA">
        <w:rPr>
          <w:rFonts w:ascii="Arial" w:hAnsi="Arial" w:cs="Arial"/>
          <w:sz w:val="24"/>
          <w:szCs w:val="24"/>
        </w:rPr>
        <w:t>identified</w:t>
      </w:r>
      <w:r w:rsidRPr="006A10BA">
        <w:rPr>
          <w:rFonts w:ascii="Arial" w:hAnsi="Arial" w:cs="Arial"/>
          <w:sz w:val="24"/>
          <w:szCs w:val="24"/>
        </w:rPr>
        <w:t xml:space="preserve"> above there is a range of management styles that can be implemented within youth work practice and is apparent that all three types of management styles </w:t>
      </w:r>
      <w:r w:rsidR="00840B41" w:rsidRPr="006A10BA">
        <w:rPr>
          <w:rFonts w:ascii="Arial" w:hAnsi="Arial" w:cs="Arial"/>
          <w:sz w:val="24"/>
          <w:szCs w:val="24"/>
        </w:rPr>
        <w:t>may need to be used by a leader depending on the enthusiasm and personality of the individual.  Whilst</w:t>
      </w:r>
      <w:r w:rsidRPr="006A10BA">
        <w:rPr>
          <w:rFonts w:ascii="Arial" w:hAnsi="Arial" w:cs="Arial"/>
          <w:sz w:val="24"/>
          <w:szCs w:val="24"/>
        </w:rPr>
        <w:t xml:space="preserve"> it is down to indiv</w:t>
      </w:r>
      <w:r w:rsidR="00840B41" w:rsidRPr="006A10BA">
        <w:rPr>
          <w:rFonts w:ascii="Arial" w:hAnsi="Arial" w:cs="Arial"/>
          <w:sz w:val="24"/>
          <w:szCs w:val="24"/>
        </w:rPr>
        <w:t>iduals</w:t>
      </w:r>
      <w:r w:rsidRPr="006A10BA">
        <w:rPr>
          <w:rFonts w:ascii="Arial" w:hAnsi="Arial" w:cs="Arial"/>
          <w:sz w:val="24"/>
          <w:szCs w:val="24"/>
        </w:rPr>
        <w:t xml:space="preserve"> to adapt and respond, there </w:t>
      </w:r>
      <w:r w:rsidR="00840B41" w:rsidRPr="006A10BA">
        <w:rPr>
          <w:rFonts w:ascii="Arial" w:hAnsi="Arial" w:cs="Arial"/>
          <w:sz w:val="24"/>
          <w:szCs w:val="24"/>
        </w:rPr>
        <w:t xml:space="preserve">is a key role for communication, direction </w:t>
      </w:r>
      <w:r w:rsidRPr="006A10BA">
        <w:rPr>
          <w:rFonts w:ascii="Arial" w:hAnsi="Arial" w:cs="Arial"/>
          <w:sz w:val="24"/>
          <w:szCs w:val="24"/>
        </w:rPr>
        <w:t xml:space="preserve">and supervision amongst line managers and </w:t>
      </w:r>
      <w:r w:rsidR="00840B41" w:rsidRPr="006A10BA">
        <w:rPr>
          <w:rFonts w:ascii="Arial" w:hAnsi="Arial" w:cs="Arial"/>
          <w:sz w:val="24"/>
          <w:szCs w:val="24"/>
        </w:rPr>
        <w:t xml:space="preserve">to </w:t>
      </w:r>
      <w:r w:rsidRPr="006A10BA">
        <w:rPr>
          <w:rFonts w:ascii="Arial" w:hAnsi="Arial" w:cs="Arial"/>
          <w:sz w:val="24"/>
          <w:szCs w:val="24"/>
        </w:rPr>
        <w:t>frontline staff to ensure the best possible service del</w:t>
      </w:r>
      <w:r w:rsidR="00840B41" w:rsidRPr="006A10BA">
        <w:rPr>
          <w:rFonts w:ascii="Arial" w:hAnsi="Arial" w:cs="Arial"/>
          <w:sz w:val="24"/>
          <w:szCs w:val="24"/>
        </w:rPr>
        <w:t>ivery and</w:t>
      </w:r>
      <w:r w:rsidRPr="006A10BA">
        <w:rPr>
          <w:rFonts w:ascii="Arial" w:hAnsi="Arial" w:cs="Arial"/>
          <w:sz w:val="24"/>
          <w:szCs w:val="24"/>
        </w:rPr>
        <w:t xml:space="preserve"> outcomes for young people are achieved. </w:t>
      </w:r>
    </w:p>
    <w:p w:rsidR="00AF0484" w:rsidRPr="006A10BA" w:rsidRDefault="00AF0484" w:rsidP="006A10BA">
      <w:pPr>
        <w:spacing w:line="480" w:lineRule="auto"/>
        <w:jc w:val="both"/>
        <w:rPr>
          <w:rFonts w:ascii="Arial" w:hAnsi="Arial" w:cs="Arial"/>
          <w:sz w:val="24"/>
          <w:szCs w:val="24"/>
        </w:rPr>
      </w:pPr>
    </w:p>
    <w:p w:rsidR="00AF0484" w:rsidRPr="006A10BA" w:rsidRDefault="00AF0484" w:rsidP="006A10BA">
      <w:pPr>
        <w:spacing w:line="480" w:lineRule="auto"/>
        <w:jc w:val="both"/>
        <w:rPr>
          <w:rFonts w:ascii="Arial" w:hAnsi="Arial" w:cs="Arial"/>
          <w:sz w:val="24"/>
          <w:szCs w:val="24"/>
        </w:rPr>
      </w:pPr>
    </w:p>
    <w:p w:rsidR="00AF0484" w:rsidRPr="006A10BA" w:rsidRDefault="00AF0484" w:rsidP="006A10BA">
      <w:pPr>
        <w:spacing w:line="480" w:lineRule="auto"/>
        <w:jc w:val="both"/>
        <w:rPr>
          <w:rFonts w:ascii="Arial" w:hAnsi="Arial" w:cs="Arial"/>
          <w:sz w:val="24"/>
          <w:szCs w:val="24"/>
        </w:rPr>
      </w:pPr>
    </w:p>
    <w:p w:rsidR="00840B41" w:rsidRDefault="00840B41" w:rsidP="006A10BA">
      <w:pPr>
        <w:spacing w:line="480" w:lineRule="auto"/>
        <w:jc w:val="both"/>
        <w:rPr>
          <w:rFonts w:ascii="Arial" w:hAnsi="Arial" w:cs="Arial"/>
          <w:sz w:val="24"/>
          <w:szCs w:val="24"/>
        </w:rPr>
      </w:pPr>
    </w:p>
    <w:p w:rsidR="006101E7" w:rsidRPr="006A10BA" w:rsidRDefault="006101E7" w:rsidP="006A10BA">
      <w:pPr>
        <w:spacing w:line="480" w:lineRule="auto"/>
        <w:jc w:val="both"/>
        <w:rPr>
          <w:rFonts w:ascii="Arial" w:hAnsi="Arial" w:cs="Arial"/>
          <w:sz w:val="24"/>
          <w:szCs w:val="24"/>
        </w:rPr>
      </w:pPr>
    </w:p>
    <w:p w:rsidR="007A326A" w:rsidRPr="006A10BA" w:rsidRDefault="0065433C" w:rsidP="006A10BA">
      <w:pPr>
        <w:spacing w:line="480" w:lineRule="auto"/>
        <w:jc w:val="both"/>
        <w:rPr>
          <w:rFonts w:ascii="Arial" w:hAnsi="Arial" w:cs="Arial"/>
          <w:sz w:val="24"/>
          <w:szCs w:val="24"/>
        </w:rPr>
      </w:pPr>
      <w:r w:rsidRPr="006A10BA">
        <w:rPr>
          <w:rFonts w:ascii="Arial" w:hAnsi="Arial" w:cs="Arial"/>
          <w:sz w:val="24"/>
          <w:szCs w:val="24"/>
        </w:rPr>
        <w:lastRenderedPageBreak/>
        <w:t>References</w:t>
      </w:r>
      <w:r w:rsidR="000106CE" w:rsidRPr="006A10BA">
        <w:rPr>
          <w:rFonts w:ascii="Arial" w:hAnsi="Arial" w:cs="Arial"/>
          <w:sz w:val="24"/>
          <w:szCs w:val="24"/>
        </w:rPr>
        <w:t xml:space="preserve"> </w:t>
      </w: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Cornerstoneondemand.com. 2019. </w:t>
      </w:r>
      <w:r w:rsidRPr="006A10BA">
        <w:rPr>
          <w:rFonts w:ascii="Arial" w:hAnsi="Arial" w:cs="Arial"/>
          <w:i/>
          <w:iCs/>
          <w:sz w:val="24"/>
          <w:szCs w:val="24"/>
          <w:shd w:val="clear" w:color="auto" w:fill="FFFFFF"/>
        </w:rPr>
        <w:t xml:space="preserve">3 Different Types </w:t>
      </w:r>
      <w:proofErr w:type="gramStart"/>
      <w:r w:rsidRPr="006A10BA">
        <w:rPr>
          <w:rFonts w:ascii="Arial" w:hAnsi="Arial" w:cs="Arial"/>
          <w:i/>
          <w:iCs/>
          <w:sz w:val="24"/>
          <w:szCs w:val="24"/>
          <w:shd w:val="clear" w:color="auto" w:fill="FFFFFF"/>
        </w:rPr>
        <w:t>Of</w:t>
      </w:r>
      <w:proofErr w:type="gramEnd"/>
      <w:r w:rsidRPr="006A10BA">
        <w:rPr>
          <w:rFonts w:ascii="Arial" w:hAnsi="Arial" w:cs="Arial"/>
          <w:i/>
          <w:iCs/>
          <w:sz w:val="24"/>
          <w:szCs w:val="24"/>
          <w:shd w:val="clear" w:color="auto" w:fill="FFFFFF"/>
        </w:rPr>
        <w:t xml:space="preserve"> Management Styles In The Workplace</w:t>
      </w:r>
      <w:r w:rsidRPr="006A10BA">
        <w:rPr>
          <w:rFonts w:ascii="Arial" w:hAnsi="Arial" w:cs="Arial"/>
          <w:sz w:val="24"/>
          <w:szCs w:val="24"/>
          <w:shd w:val="clear" w:color="auto" w:fill="FFFFFF"/>
        </w:rPr>
        <w:t>. [</w:t>
      </w:r>
      <w:r w:rsidR="00C6278E" w:rsidRPr="006A10BA">
        <w:rPr>
          <w:rFonts w:ascii="Arial" w:hAnsi="Arial" w:cs="Arial"/>
          <w:sz w:val="24"/>
          <w:szCs w:val="24"/>
          <w:shd w:val="clear" w:color="auto" w:fill="FFFFFF"/>
        </w:rPr>
        <w:t>Online</w:t>
      </w:r>
      <w:r w:rsidRPr="006A10BA">
        <w:rPr>
          <w:rFonts w:ascii="Arial" w:hAnsi="Arial" w:cs="Arial"/>
          <w:sz w:val="24"/>
          <w:szCs w:val="24"/>
          <w:shd w:val="clear" w:color="auto" w:fill="FFFFFF"/>
        </w:rPr>
        <w:t xml:space="preserve">] Available at: </w:t>
      </w:r>
      <w:hyperlink r:id="rId5" w:history="1">
        <w:r w:rsidRPr="006A10BA">
          <w:rPr>
            <w:rStyle w:val="Hyperlink"/>
            <w:rFonts w:ascii="Arial" w:hAnsi="Arial" w:cs="Arial"/>
            <w:color w:val="auto"/>
            <w:sz w:val="24"/>
            <w:szCs w:val="24"/>
            <w:shd w:val="clear" w:color="auto" w:fill="FFFFFF"/>
          </w:rPr>
          <w:t>https://www.cornerstoneondemand.com/resources/articles/3-different-types-management-styles-workplace/</w:t>
        </w:r>
      </w:hyperlink>
      <w:r w:rsidRPr="006A10BA">
        <w:rPr>
          <w:rFonts w:ascii="Arial" w:hAnsi="Arial" w:cs="Arial"/>
          <w:sz w:val="24"/>
          <w:szCs w:val="24"/>
          <w:shd w:val="clear" w:color="auto" w:fill="FFFFFF"/>
        </w:rPr>
        <w:t xml:space="preserve">  [Accessed 8 December 2020].</w:t>
      </w:r>
    </w:p>
    <w:p w:rsidR="00AF0484" w:rsidRPr="006A10BA" w:rsidRDefault="00AF0484"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Handy, C., 2007. </w:t>
      </w:r>
      <w:r w:rsidRPr="006A10BA">
        <w:rPr>
          <w:rFonts w:ascii="Arial" w:hAnsi="Arial" w:cs="Arial"/>
          <w:i/>
          <w:iCs/>
          <w:sz w:val="24"/>
          <w:szCs w:val="24"/>
          <w:shd w:val="clear" w:color="auto" w:fill="FFFFFF"/>
        </w:rPr>
        <w:t>Understanding Organizations</w:t>
      </w:r>
      <w:r w:rsidRPr="006A10BA">
        <w:rPr>
          <w:rFonts w:ascii="Arial" w:hAnsi="Arial" w:cs="Arial"/>
          <w:sz w:val="24"/>
          <w:szCs w:val="24"/>
          <w:shd w:val="clear" w:color="auto" w:fill="FFFFFF"/>
        </w:rPr>
        <w:t>. 4th ed. London: Penguin Books.</w:t>
      </w:r>
    </w:p>
    <w:p w:rsidR="00840B41" w:rsidRPr="006A10BA" w:rsidRDefault="00840B41"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 xml:space="preserve">Hannagan, T. </w:t>
      </w:r>
      <w:r w:rsidRPr="006A10BA">
        <w:rPr>
          <w:rFonts w:ascii="Arial" w:hAnsi="Arial" w:cs="Arial"/>
          <w:i/>
          <w:sz w:val="24"/>
          <w:szCs w:val="24"/>
          <w:shd w:val="clear" w:color="auto" w:fill="FFFFFF"/>
        </w:rPr>
        <w:t xml:space="preserve">Management concepts and practices: </w:t>
      </w:r>
      <w:r w:rsidRPr="006A10BA">
        <w:rPr>
          <w:rFonts w:ascii="Arial" w:hAnsi="Arial" w:cs="Arial"/>
          <w:sz w:val="24"/>
          <w:szCs w:val="24"/>
          <w:shd w:val="clear" w:color="auto" w:fill="FFFFFF"/>
        </w:rPr>
        <w:t>Essex, Pearson Education Ltd, 1995.</w:t>
      </w:r>
    </w:p>
    <w:p w:rsidR="00AF0484" w:rsidRPr="006A10BA" w:rsidRDefault="00AF0484"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textAlignment w:val="baseline"/>
        <w:rPr>
          <w:rFonts w:ascii="Arial" w:eastAsiaTheme="minorEastAsia" w:hAnsi="Arial" w:cs="Arial"/>
          <w:kern w:val="24"/>
          <w:sz w:val="24"/>
          <w:szCs w:val="24"/>
        </w:rPr>
      </w:pPr>
      <w:r w:rsidRPr="006A10BA">
        <w:rPr>
          <w:rFonts w:ascii="Arial" w:eastAsiaTheme="minorEastAsia" w:hAnsi="Arial" w:cs="Arial"/>
          <w:kern w:val="24"/>
          <w:sz w:val="24"/>
          <w:szCs w:val="24"/>
        </w:rPr>
        <w:t xml:space="preserve">Hussey D &amp; Perrin R, </w:t>
      </w:r>
      <w:r w:rsidRPr="006A10BA">
        <w:rPr>
          <w:rFonts w:ascii="Arial" w:eastAsiaTheme="minorEastAsia" w:hAnsi="Arial" w:cs="Arial"/>
          <w:i/>
          <w:iCs/>
          <w:kern w:val="24"/>
          <w:sz w:val="24"/>
          <w:szCs w:val="24"/>
        </w:rPr>
        <w:t>How to Manage a Voluntary Organisation</w:t>
      </w:r>
      <w:r w:rsidRPr="006A10BA">
        <w:rPr>
          <w:rFonts w:ascii="Arial" w:eastAsiaTheme="minorEastAsia" w:hAnsi="Arial" w:cs="Arial"/>
          <w:kern w:val="24"/>
          <w:sz w:val="24"/>
          <w:szCs w:val="24"/>
        </w:rPr>
        <w:t>: London, Kogan Page Ltd, 2003, p128</w:t>
      </w:r>
    </w:p>
    <w:p w:rsidR="00AF0484" w:rsidRPr="006A10BA" w:rsidRDefault="00AF0484" w:rsidP="006A10BA">
      <w:pPr>
        <w:spacing w:line="480" w:lineRule="auto"/>
        <w:jc w:val="both"/>
        <w:textAlignment w:val="baseline"/>
        <w:rPr>
          <w:rFonts w:ascii="Arial" w:hAnsi="Arial" w:cs="Arial"/>
          <w:sz w:val="24"/>
          <w:szCs w:val="24"/>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McGregor, D., 1960. </w:t>
      </w:r>
      <w:r w:rsidRPr="006A10BA">
        <w:rPr>
          <w:rFonts w:ascii="Arial" w:hAnsi="Arial" w:cs="Arial"/>
          <w:i/>
          <w:iCs/>
          <w:sz w:val="24"/>
          <w:szCs w:val="24"/>
          <w:shd w:val="clear" w:color="auto" w:fill="FFFFFF"/>
        </w:rPr>
        <w:t xml:space="preserve">The Human Side </w:t>
      </w:r>
      <w:proofErr w:type="gramStart"/>
      <w:r w:rsidRPr="006A10BA">
        <w:rPr>
          <w:rFonts w:ascii="Arial" w:hAnsi="Arial" w:cs="Arial"/>
          <w:i/>
          <w:iCs/>
          <w:sz w:val="24"/>
          <w:szCs w:val="24"/>
          <w:shd w:val="clear" w:color="auto" w:fill="FFFFFF"/>
        </w:rPr>
        <w:t>Of</w:t>
      </w:r>
      <w:proofErr w:type="gramEnd"/>
      <w:r w:rsidRPr="006A10BA">
        <w:rPr>
          <w:rFonts w:ascii="Arial" w:hAnsi="Arial" w:cs="Arial"/>
          <w:i/>
          <w:iCs/>
          <w:sz w:val="24"/>
          <w:szCs w:val="24"/>
          <w:shd w:val="clear" w:color="auto" w:fill="FFFFFF"/>
        </w:rPr>
        <w:t xml:space="preserve"> Enterprise</w:t>
      </w:r>
      <w:r w:rsidRPr="006A10BA">
        <w:rPr>
          <w:rFonts w:ascii="Arial" w:hAnsi="Arial" w:cs="Arial"/>
          <w:sz w:val="24"/>
          <w:szCs w:val="24"/>
          <w:shd w:val="clear" w:color="auto" w:fill="FFFFFF"/>
        </w:rPr>
        <w:t>. New York: McGraw-Hill.</w:t>
      </w:r>
    </w:p>
    <w:p w:rsidR="00840B41" w:rsidRPr="006A10BA" w:rsidRDefault="00840B41" w:rsidP="006A10BA">
      <w:pPr>
        <w:spacing w:line="480" w:lineRule="auto"/>
        <w:jc w:val="both"/>
        <w:rPr>
          <w:rFonts w:ascii="Arial" w:hAnsi="Arial" w:cs="Arial"/>
          <w:sz w:val="24"/>
          <w:szCs w:val="24"/>
          <w:shd w:val="clear" w:color="auto" w:fill="FFFFFF"/>
        </w:rPr>
      </w:pPr>
    </w:p>
    <w:p w:rsidR="00AF0484" w:rsidRPr="006A10BA" w:rsidRDefault="006E528D"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 xml:space="preserve">Rose, J. </w:t>
      </w:r>
      <w:r w:rsidR="002B1467" w:rsidRPr="006A10BA">
        <w:rPr>
          <w:rFonts w:ascii="Arial" w:hAnsi="Arial" w:cs="Arial"/>
          <w:i/>
          <w:sz w:val="24"/>
          <w:szCs w:val="24"/>
          <w:shd w:val="clear" w:color="auto" w:fill="FFFFFF"/>
        </w:rPr>
        <w:t xml:space="preserve">Monitoring and evaluating youth work. </w:t>
      </w:r>
      <w:r w:rsidR="002B1467" w:rsidRPr="006A10BA">
        <w:rPr>
          <w:rFonts w:ascii="Arial" w:hAnsi="Arial" w:cs="Arial"/>
          <w:sz w:val="24"/>
          <w:szCs w:val="24"/>
          <w:shd w:val="clear" w:color="auto" w:fill="FFFFFF"/>
        </w:rPr>
        <w:t xml:space="preserve">Jeffs, T. and Smith, M. </w:t>
      </w:r>
      <w:r w:rsidR="002B1467" w:rsidRPr="006A10BA">
        <w:rPr>
          <w:rFonts w:ascii="Arial" w:hAnsi="Arial" w:cs="Arial"/>
          <w:i/>
          <w:sz w:val="24"/>
          <w:szCs w:val="24"/>
          <w:shd w:val="clear" w:color="auto" w:fill="FFFFFF"/>
        </w:rPr>
        <w:t>Youth Work Practice</w:t>
      </w:r>
      <w:r w:rsidR="002B1467" w:rsidRPr="006A10BA">
        <w:rPr>
          <w:rFonts w:ascii="Arial" w:hAnsi="Arial" w:cs="Arial"/>
          <w:sz w:val="24"/>
          <w:szCs w:val="24"/>
          <w:shd w:val="clear" w:color="auto" w:fill="FFFFFF"/>
        </w:rPr>
        <w:t xml:space="preserve">, </w:t>
      </w:r>
      <w:r w:rsidR="00C6278E" w:rsidRPr="006A10BA">
        <w:rPr>
          <w:rFonts w:ascii="Arial" w:hAnsi="Arial" w:cs="Arial"/>
          <w:sz w:val="24"/>
          <w:szCs w:val="24"/>
          <w:shd w:val="clear" w:color="auto" w:fill="FFFFFF"/>
        </w:rPr>
        <w:t>Basingstoke</w:t>
      </w:r>
      <w:r w:rsidR="002B1467" w:rsidRPr="006A10BA">
        <w:rPr>
          <w:rFonts w:ascii="Arial" w:hAnsi="Arial" w:cs="Arial"/>
          <w:sz w:val="24"/>
          <w:szCs w:val="24"/>
          <w:shd w:val="clear" w:color="auto" w:fill="FFFFFF"/>
        </w:rPr>
        <w:t xml:space="preserve">, Palgrave Macmillan, 2010. </w:t>
      </w:r>
    </w:p>
    <w:p w:rsidR="00840B41" w:rsidRPr="006A10BA" w:rsidRDefault="00840B41"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Skogstad, A., Einarsen, S., Torsheim, T., Aasland, M. and Hetland, H., 2007. The Destructiveness of Laissez-Faire Leadership Behavior. </w:t>
      </w:r>
      <w:r w:rsidRPr="006A10BA">
        <w:rPr>
          <w:rFonts w:ascii="Arial" w:hAnsi="Arial" w:cs="Arial"/>
          <w:i/>
          <w:iCs/>
          <w:sz w:val="24"/>
          <w:szCs w:val="24"/>
          <w:shd w:val="clear" w:color="auto" w:fill="FFFFFF"/>
        </w:rPr>
        <w:t>Journal of Occupational Health Psychology</w:t>
      </w:r>
      <w:r w:rsidRPr="006A10BA">
        <w:rPr>
          <w:rFonts w:ascii="Arial" w:hAnsi="Arial" w:cs="Arial"/>
          <w:sz w:val="24"/>
          <w:szCs w:val="24"/>
          <w:shd w:val="clear" w:color="auto" w:fill="FFFFFF"/>
        </w:rPr>
        <w:t xml:space="preserve">, [online] 12(1), pp.80-92. Available at: </w:t>
      </w:r>
      <w:hyperlink r:id="rId6" w:history="1">
        <w:r w:rsidRPr="006A10BA">
          <w:rPr>
            <w:rStyle w:val="Hyperlink"/>
            <w:rFonts w:ascii="Arial" w:hAnsi="Arial" w:cs="Arial"/>
            <w:color w:val="auto"/>
            <w:sz w:val="24"/>
            <w:szCs w:val="24"/>
            <w:shd w:val="clear" w:color="auto" w:fill="FFFFFF"/>
          </w:rPr>
          <w:t>https://d1wqtxts1xzle7.cloudfront.net/39560581/The_destructiveness_of_laissez-faire_lea20151030-19370-1chj4do.pdf?1446233918=&amp;response-content-disposition=inline%3B+filename%3DThe_destructiveness_of_laissez_faire_lea.pdf&amp;Expires=1607458752&amp;Signature=Ur-8x66C-MIpo7XvgtZDhy8pFWd7URm-HtG56acdyTYvKLKpguIY9t7HEOehnaQrSfofq8p1h3kREMTxN0Ia933R-QCDNDvkNUZIxWKJwjzppZxsiBRqseLTLHPC5xgoo-c3883Rwka0Xo8mmjBf~QHjZjj~R4WYRS5y7UMKcJ1b9lHPK2N9N1JMkT1y3ZNV8uASVeqI4b8gxLj67h2kzTqkICsRQb6Q9Vsc4fdTAXsUlw1jpXmssF5YhjxWjmckqC-DIyMLYPgIoih2l79RyBhnCYGfJdUF-NZjmg6P62aQ4WEW08dgzy040nPKf2j~tSfpWRU1tQxr0nnRuT6anA__&amp;Key-Pair-Id=APKAJLOHF5GGSLRBV4ZA</w:t>
        </w:r>
      </w:hyperlink>
      <w:r w:rsidRPr="006A10BA">
        <w:rPr>
          <w:rFonts w:ascii="Arial" w:hAnsi="Arial" w:cs="Arial"/>
          <w:sz w:val="24"/>
          <w:szCs w:val="24"/>
          <w:shd w:val="clear" w:color="auto" w:fill="FFFFFF"/>
        </w:rPr>
        <w:t xml:space="preserve">  [Accessed 8 December 2020].</w:t>
      </w:r>
    </w:p>
    <w:p w:rsidR="00AF0484" w:rsidRPr="006A10BA" w:rsidRDefault="00AF0484"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Smith, J. and Foti, R., 1998. A pattern approach to the study of leader emergence. </w:t>
      </w:r>
      <w:r w:rsidRPr="006A10BA">
        <w:rPr>
          <w:rFonts w:ascii="Arial" w:hAnsi="Arial" w:cs="Arial"/>
          <w:i/>
          <w:iCs/>
          <w:sz w:val="24"/>
          <w:szCs w:val="24"/>
          <w:shd w:val="clear" w:color="auto" w:fill="FFFFFF"/>
        </w:rPr>
        <w:t>The Leadership Quarterly</w:t>
      </w:r>
      <w:r w:rsidRPr="006A10BA">
        <w:rPr>
          <w:rFonts w:ascii="Arial" w:hAnsi="Arial" w:cs="Arial"/>
          <w:sz w:val="24"/>
          <w:szCs w:val="24"/>
          <w:shd w:val="clear" w:color="auto" w:fill="FFFFFF"/>
        </w:rPr>
        <w:t xml:space="preserve">, [online] 9(2), pp.147-160. Available at: </w:t>
      </w:r>
      <w:hyperlink r:id="rId7" w:history="1">
        <w:r w:rsidRPr="006A10BA">
          <w:rPr>
            <w:rStyle w:val="Hyperlink"/>
            <w:rFonts w:ascii="Arial" w:hAnsi="Arial" w:cs="Arial"/>
            <w:color w:val="auto"/>
            <w:sz w:val="24"/>
            <w:szCs w:val="24"/>
            <w:shd w:val="clear" w:color="auto" w:fill="FFFFFF"/>
          </w:rPr>
          <w:t>https://www.sciencedirect.com/science/article/pii/S1048984398900029</w:t>
        </w:r>
      </w:hyperlink>
      <w:r w:rsidRPr="006A10BA">
        <w:rPr>
          <w:rFonts w:ascii="Arial" w:hAnsi="Arial" w:cs="Arial"/>
          <w:sz w:val="24"/>
          <w:szCs w:val="24"/>
          <w:shd w:val="clear" w:color="auto" w:fill="FFFFFF"/>
        </w:rPr>
        <w:t xml:space="preserve">  [Accessed 8 December 2020].</w:t>
      </w:r>
    </w:p>
    <w:p w:rsidR="00AF0484" w:rsidRPr="006A10BA" w:rsidRDefault="00AF0484" w:rsidP="006A10BA">
      <w:pPr>
        <w:spacing w:line="480" w:lineRule="auto"/>
        <w:jc w:val="both"/>
        <w:textAlignment w:val="baseline"/>
        <w:rPr>
          <w:rFonts w:ascii="Arial" w:hAnsi="Arial" w:cs="Arial"/>
          <w:sz w:val="24"/>
          <w:szCs w:val="24"/>
          <w:shd w:val="clear" w:color="auto" w:fill="FFFFFF"/>
        </w:rPr>
      </w:pPr>
    </w:p>
    <w:p w:rsidR="00AF0484" w:rsidRPr="006A10BA" w:rsidRDefault="00AF0484" w:rsidP="006A10BA">
      <w:pPr>
        <w:spacing w:line="480" w:lineRule="auto"/>
        <w:jc w:val="both"/>
        <w:textAlignment w:val="baseline"/>
        <w:rPr>
          <w:rFonts w:ascii="Arial" w:eastAsiaTheme="minorEastAsia" w:hAnsi="Arial" w:cs="Arial"/>
          <w:kern w:val="24"/>
          <w:sz w:val="24"/>
          <w:szCs w:val="24"/>
        </w:rPr>
      </w:pPr>
      <w:r w:rsidRPr="006A10BA">
        <w:rPr>
          <w:rFonts w:ascii="Arial" w:eastAsiaTheme="minorEastAsia" w:hAnsi="Arial" w:cs="Arial"/>
          <w:kern w:val="24"/>
          <w:sz w:val="24"/>
          <w:szCs w:val="24"/>
        </w:rPr>
        <w:t>Tyler, M., Hoggarth, L. &amp; Merton B, Managing Modern Youth Work: 2009, Learning Matters Ltd: Exeter</w:t>
      </w:r>
    </w:p>
    <w:p w:rsidR="00F548A7" w:rsidRPr="006A10BA" w:rsidRDefault="00F548A7" w:rsidP="006A10BA">
      <w:pPr>
        <w:spacing w:line="480" w:lineRule="auto"/>
        <w:jc w:val="both"/>
        <w:textAlignment w:val="baseline"/>
        <w:rPr>
          <w:rFonts w:ascii="Arial" w:eastAsiaTheme="minorEastAsia" w:hAnsi="Arial" w:cs="Arial"/>
          <w:kern w:val="24"/>
          <w:sz w:val="24"/>
          <w:szCs w:val="24"/>
        </w:rPr>
      </w:pPr>
    </w:p>
    <w:p w:rsidR="00F548A7" w:rsidRPr="006A10BA" w:rsidRDefault="00F548A7" w:rsidP="006A10BA">
      <w:pPr>
        <w:spacing w:line="480" w:lineRule="auto"/>
        <w:jc w:val="both"/>
        <w:textAlignment w:val="baseline"/>
        <w:rPr>
          <w:rFonts w:ascii="Arial" w:eastAsiaTheme="minorEastAsia" w:hAnsi="Arial" w:cs="Arial"/>
          <w:kern w:val="24"/>
          <w:sz w:val="24"/>
          <w:szCs w:val="24"/>
        </w:rPr>
      </w:pPr>
      <w:r w:rsidRPr="006A10BA">
        <w:rPr>
          <w:rStyle w:val="selectable"/>
          <w:rFonts w:ascii="Arial" w:hAnsi="Arial" w:cs="Arial"/>
          <w:color w:val="000000"/>
          <w:sz w:val="24"/>
          <w:szCs w:val="24"/>
          <w:lang w:val="en"/>
        </w:rPr>
        <w:t xml:space="preserve">Weale, S., 2020. Youth services suffer 70% funding cut in less than a decade. </w:t>
      </w:r>
      <w:r w:rsidRPr="006A10BA">
        <w:rPr>
          <w:rStyle w:val="selectable"/>
          <w:rFonts w:ascii="Arial" w:hAnsi="Arial" w:cs="Arial"/>
          <w:i/>
          <w:iCs/>
          <w:color w:val="000000"/>
          <w:sz w:val="24"/>
          <w:szCs w:val="24"/>
          <w:lang w:val="en"/>
        </w:rPr>
        <w:t>The Guardian</w:t>
      </w:r>
      <w:r w:rsidRPr="006A10BA">
        <w:rPr>
          <w:rStyle w:val="selectable"/>
          <w:rFonts w:ascii="Arial" w:hAnsi="Arial" w:cs="Arial"/>
          <w:color w:val="000000"/>
          <w:sz w:val="24"/>
          <w:szCs w:val="24"/>
          <w:lang w:val="en"/>
        </w:rPr>
        <w:t xml:space="preserve">, [online] Available at: </w:t>
      </w:r>
      <w:hyperlink r:id="rId8" w:history="1">
        <w:r w:rsidRPr="006A10BA">
          <w:rPr>
            <w:rStyle w:val="Hyperlink"/>
            <w:rFonts w:ascii="Arial" w:hAnsi="Arial" w:cs="Arial"/>
            <w:sz w:val="24"/>
            <w:szCs w:val="24"/>
            <w:lang w:val="en"/>
          </w:rPr>
          <w:t>https://www.theguardian.com/society/2020/jan/20/youth-services-suffer-70-funding-cut-in-less-than-a-decade</w:t>
        </w:r>
      </w:hyperlink>
      <w:r w:rsidRPr="006A10BA">
        <w:rPr>
          <w:rStyle w:val="selectable"/>
          <w:rFonts w:ascii="Arial" w:hAnsi="Arial" w:cs="Arial"/>
          <w:color w:val="000000"/>
          <w:sz w:val="24"/>
          <w:szCs w:val="24"/>
          <w:lang w:val="en"/>
        </w:rPr>
        <w:t xml:space="preserve">  [Accessed 9 December 2020].</w:t>
      </w:r>
    </w:p>
    <w:p w:rsidR="00840B41" w:rsidRPr="006A10BA" w:rsidRDefault="00840B41" w:rsidP="006A10BA">
      <w:pPr>
        <w:spacing w:line="480" w:lineRule="auto"/>
        <w:jc w:val="both"/>
        <w:textAlignment w:val="baseline"/>
        <w:rPr>
          <w:rFonts w:ascii="Arial" w:eastAsiaTheme="minorEastAsia" w:hAnsi="Arial" w:cs="Arial"/>
          <w:kern w:val="24"/>
          <w:sz w:val="24"/>
          <w:szCs w:val="24"/>
        </w:rPr>
      </w:pPr>
    </w:p>
    <w:p w:rsidR="006E528D" w:rsidRPr="006A10BA" w:rsidRDefault="006E528D" w:rsidP="006A10BA">
      <w:pPr>
        <w:pStyle w:val="paragraph"/>
        <w:spacing w:line="480" w:lineRule="auto"/>
        <w:jc w:val="both"/>
        <w:textAlignment w:val="baseline"/>
        <w:rPr>
          <w:rFonts w:ascii="Arial" w:hAnsi="Arial" w:cs="Arial"/>
          <w:lang w:val="en"/>
        </w:rPr>
      </w:pPr>
      <w:r w:rsidRPr="006A10BA">
        <w:rPr>
          <w:rStyle w:val="selectable"/>
          <w:rFonts w:ascii="Arial" w:hAnsi="Arial" w:cs="Arial"/>
          <w:lang w:val="en"/>
        </w:rPr>
        <w:t xml:space="preserve">Welsh Government, 2019. </w:t>
      </w:r>
      <w:r w:rsidRPr="006A10BA">
        <w:rPr>
          <w:rStyle w:val="selectable"/>
          <w:rFonts w:ascii="Arial" w:hAnsi="Arial" w:cs="Arial"/>
          <w:i/>
          <w:iCs/>
          <w:lang w:val="en"/>
        </w:rPr>
        <w:t xml:space="preserve">Youth Work Strategy </w:t>
      </w:r>
      <w:r w:rsidR="00C6278E" w:rsidRPr="006A10BA">
        <w:rPr>
          <w:rStyle w:val="selectable"/>
          <w:rFonts w:ascii="Arial" w:hAnsi="Arial" w:cs="Arial"/>
          <w:i/>
          <w:iCs/>
          <w:lang w:val="en"/>
        </w:rPr>
        <w:t>for</w:t>
      </w:r>
      <w:r w:rsidRPr="006A10BA">
        <w:rPr>
          <w:rStyle w:val="selectable"/>
          <w:rFonts w:ascii="Arial" w:hAnsi="Arial" w:cs="Arial"/>
          <w:i/>
          <w:iCs/>
          <w:lang w:val="en"/>
        </w:rPr>
        <w:t xml:space="preserve"> Wales</w:t>
      </w:r>
      <w:r w:rsidRPr="006A10BA">
        <w:rPr>
          <w:rStyle w:val="selectable"/>
          <w:rFonts w:ascii="Arial" w:hAnsi="Arial" w:cs="Arial"/>
          <w:lang w:val="en"/>
        </w:rPr>
        <w:t>. Cardiff: Welsh Government.</w:t>
      </w:r>
      <w:r w:rsidRPr="006A10BA">
        <w:rPr>
          <w:rFonts w:ascii="Arial" w:hAnsi="Arial" w:cs="Arial"/>
          <w:shd w:val="clear" w:color="auto" w:fill="FFFFFF"/>
        </w:rPr>
        <w:t xml:space="preserve"> </w:t>
      </w:r>
    </w:p>
    <w:p w:rsidR="006E528D" w:rsidRPr="006A10BA" w:rsidRDefault="006E528D" w:rsidP="006A10BA">
      <w:pPr>
        <w:spacing w:line="480" w:lineRule="auto"/>
        <w:jc w:val="both"/>
        <w:textAlignment w:val="baseline"/>
        <w:rPr>
          <w:rFonts w:ascii="Arial" w:eastAsiaTheme="minorEastAsia" w:hAnsi="Arial" w:cs="Arial"/>
          <w:kern w:val="24"/>
          <w:sz w:val="24"/>
          <w:szCs w:val="24"/>
        </w:rPr>
      </w:pPr>
    </w:p>
    <w:p w:rsidR="00250881" w:rsidRPr="006A10BA" w:rsidRDefault="00250881" w:rsidP="006A10BA">
      <w:pPr>
        <w:spacing w:line="480" w:lineRule="auto"/>
        <w:jc w:val="both"/>
        <w:textAlignment w:val="baseline"/>
        <w:rPr>
          <w:rFonts w:ascii="Arial" w:hAnsi="Arial" w:cs="Arial"/>
          <w:sz w:val="24"/>
          <w:szCs w:val="24"/>
        </w:rPr>
      </w:pPr>
      <w:r w:rsidRPr="006A10BA">
        <w:rPr>
          <w:rFonts w:ascii="Arial" w:hAnsi="Arial" w:cs="Arial"/>
          <w:sz w:val="24"/>
          <w:szCs w:val="24"/>
          <w:shd w:val="clear" w:color="auto" w:fill="FFFFFF"/>
        </w:rPr>
        <w:t xml:space="preserve">Youth Work in Wales Review Group (2018) </w:t>
      </w:r>
      <w:r w:rsidRPr="006A10BA">
        <w:rPr>
          <w:rFonts w:ascii="Arial" w:hAnsi="Arial" w:cs="Arial"/>
          <w:i/>
          <w:iCs/>
          <w:sz w:val="24"/>
          <w:szCs w:val="24"/>
          <w:shd w:val="clear" w:color="auto" w:fill="FFFFFF"/>
        </w:rPr>
        <w:t>Youth Work in Wales Principles and Purposes</w:t>
      </w:r>
      <w:r w:rsidRPr="006A10BA">
        <w:rPr>
          <w:rFonts w:ascii="Arial" w:hAnsi="Arial" w:cs="Arial"/>
          <w:sz w:val="24"/>
          <w:szCs w:val="24"/>
          <w:shd w:val="clear" w:color="auto" w:fill="FFFFFF"/>
        </w:rPr>
        <w:t>, Cardiff: Youth Work in Wales Review Group.</w:t>
      </w:r>
    </w:p>
    <w:p w:rsidR="00AF0484" w:rsidRPr="00840B41" w:rsidRDefault="00AF0484" w:rsidP="00840B41">
      <w:pPr>
        <w:spacing w:line="480" w:lineRule="auto"/>
        <w:jc w:val="both"/>
        <w:rPr>
          <w:rFonts w:ascii="Arial" w:hAnsi="Arial" w:cs="Arial"/>
          <w:sz w:val="24"/>
          <w:szCs w:val="24"/>
          <w:shd w:val="clear" w:color="auto" w:fill="FFFFFF"/>
        </w:rPr>
      </w:pPr>
    </w:p>
    <w:p w:rsidR="0063646E" w:rsidRPr="00840B41" w:rsidRDefault="0063646E" w:rsidP="00840B41">
      <w:pPr>
        <w:spacing w:line="480" w:lineRule="auto"/>
        <w:jc w:val="both"/>
        <w:rPr>
          <w:rFonts w:ascii="Arial" w:hAnsi="Arial" w:cs="Arial"/>
          <w:sz w:val="24"/>
          <w:szCs w:val="24"/>
        </w:rPr>
      </w:pPr>
    </w:p>
    <w:sectPr w:rsidR="0063646E" w:rsidRPr="00840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368D9"/>
    <w:multiLevelType w:val="hybridMultilevel"/>
    <w:tmpl w:val="4EE61E3A"/>
    <w:lvl w:ilvl="0" w:tplc="DF0ECCF6">
      <w:start w:val="1"/>
      <w:numFmt w:val="bullet"/>
      <w:lvlText w:val=" "/>
      <w:lvlJc w:val="left"/>
      <w:pPr>
        <w:tabs>
          <w:tab w:val="num" w:pos="720"/>
        </w:tabs>
        <w:ind w:left="720" w:hanging="360"/>
      </w:pPr>
      <w:rPr>
        <w:rFonts w:ascii="Calibri" w:hAnsi="Calibri" w:hint="default"/>
      </w:rPr>
    </w:lvl>
    <w:lvl w:ilvl="1" w:tplc="896EB632" w:tentative="1">
      <w:start w:val="1"/>
      <w:numFmt w:val="bullet"/>
      <w:lvlText w:val=" "/>
      <w:lvlJc w:val="left"/>
      <w:pPr>
        <w:tabs>
          <w:tab w:val="num" w:pos="1440"/>
        </w:tabs>
        <w:ind w:left="1440" w:hanging="360"/>
      </w:pPr>
      <w:rPr>
        <w:rFonts w:ascii="Calibri" w:hAnsi="Calibri" w:hint="default"/>
      </w:rPr>
    </w:lvl>
    <w:lvl w:ilvl="2" w:tplc="2728776A" w:tentative="1">
      <w:start w:val="1"/>
      <w:numFmt w:val="bullet"/>
      <w:lvlText w:val=" "/>
      <w:lvlJc w:val="left"/>
      <w:pPr>
        <w:tabs>
          <w:tab w:val="num" w:pos="2160"/>
        </w:tabs>
        <w:ind w:left="2160" w:hanging="360"/>
      </w:pPr>
      <w:rPr>
        <w:rFonts w:ascii="Calibri" w:hAnsi="Calibri" w:hint="default"/>
      </w:rPr>
    </w:lvl>
    <w:lvl w:ilvl="3" w:tplc="99A023D2" w:tentative="1">
      <w:start w:val="1"/>
      <w:numFmt w:val="bullet"/>
      <w:lvlText w:val=" "/>
      <w:lvlJc w:val="left"/>
      <w:pPr>
        <w:tabs>
          <w:tab w:val="num" w:pos="2880"/>
        </w:tabs>
        <w:ind w:left="2880" w:hanging="360"/>
      </w:pPr>
      <w:rPr>
        <w:rFonts w:ascii="Calibri" w:hAnsi="Calibri" w:hint="default"/>
      </w:rPr>
    </w:lvl>
    <w:lvl w:ilvl="4" w:tplc="8162E994" w:tentative="1">
      <w:start w:val="1"/>
      <w:numFmt w:val="bullet"/>
      <w:lvlText w:val=" "/>
      <w:lvlJc w:val="left"/>
      <w:pPr>
        <w:tabs>
          <w:tab w:val="num" w:pos="3600"/>
        </w:tabs>
        <w:ind w:left="3600" w:hanging="360"/>
      </w:pPr>
      <w:rPr>
        <w:rFonts w:ascii="Calibri" w:hAnsi="Calibri" w:hint="default"/>
      </w:rPr>
    </w:lvl>
    <w:lvl w:ilvl="5" w:tplc="7BB67FBA" w:tentative="1">
      <w:start w:val="1"/>
      <w:numFmt w:val="bullet"/>
      <w:lvlText w:val=" "/>
      <w:lvlJc w:val="left"/>
      <w:pPr>
        <w:tabs>
          <w:tab w:val="num" w:pos="4320"/>
        </w:tabs>
        <w:ind w:left="4320" w:hanging="360"/>
      </w:pPr>
      <w:rPr>
        <w:rFonts w:ascii="Calibri" w:hAnsi="Calibri" w:hint="default"/>
      </w:rPr>
    </w:lvl>
    <w:lvl w:ilvl="6" w:tplc="9EC46C72" w:tentative="1">
      <w:start w:val="1"/>
      <w:numFmt w:val="bullet"/>
      <w:lvlText w:val=" "/>
      <w:lvlJc w:val="left"/>
      <w:pPr>
        <w:tabs>
          <w:tab w:val="num" w:pos="5040"/>
        </w:tabs>
        <w:ind w:left="5040" w:hanging="360"/>
      </w:pPr>
      <w:rPr>
        <w:rFonts w:ascii="Calibri" w:hAnsi="Calibri" w:hint="default"/>
      </w:rPr>
    </w:lvl>
    <w:lvl w:ilvl="7" w:tplc="B84AA3AC" w:tentative="1">
      <w:start w:val="1"/>
      <w:numFmt w:val="bullet"/>
      <w:lvlText w:val=" "/>
      <w:lvlJc w:val="left"/>
      <w:pPr>
        <w:tabs>
          <w:tab w:val="num" w:pos="5760"/>
        </w:tabs>
        <w:ind w:left="5760" w:hanging="360"/>
      </w:pPr>
      <w:rPr>
        <w:rFonts w:ascii="Calibri" w:hAnsi="Calibri" w:hint="default"/>
      </w:rPr>
    </w:lvl>
    <w:lvl w:ilvl="8" w:tplc="803CF8D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0D831C74"/>
    <w:multiLevelType w:val="hybridMultilevel"/>
    <w:tmpl w:val="83805CE8"/>
    <w:lvl w:ilvl="0" w:tplc="B08221B8">
      <w:start w:val="1"/>
      <w:numFmt w:val="bullet"/>
      <w:lvlText w:val=" "/>
      <w:lvlJc w:val="left"/>
      <w:pPr>
        <w:tabs>
          <w:tab w:val="num" w:pos="720"/>
        </w:tabs>
        <w:ind w:left="720" w:hanging="360"/>
      </w:pPr>
      <w:rPr>
        <w:rFonts w:ascii="Calibri" w:hAnsi="Calibri" w:hint="default"/>
      </w:rPr>
    </w:lvl>
    <w:lvl w:ilvl="1" w:tplc="1ACC5C80" w:tentative="1">
      <w:start w:val="1"/>
      <w:numFmt w:val="bullet"/>
      <w:lvlText w:val=" "/>
      <w:lvlJc w:val="left"/>
      <w:pPr>
        <w:tabs>
          <w:tab w:val="num" w:pos="1440"/>
        </w:tabs>
        <w:ind w:left="1440" w:hanging="360"/>
      </w:pPr>
      <w:rPr>
        <w:rFonts w:ascii="Calibri" w:hAnsi="Calibri" w:hint="default"/>
      </w:rPr>
    </w:lvl>
    <w:lvl w:ilvl="2" w:tplc="2B3ABA64" w:tentative="1">
      <w:start w:val="1"/>
      <w:numFmt w:val="bullet"/>
      <w:lvlText w:val=" "/>
      <w:lvlJc w:val="left"/>
      <w:pPr>
        <w:tabs>
          <w:tab w:val="num" w:pos="2160"/>
        </w:tabs>
        <w:ind w:left="2160" w:hanging="360"/>
      </w:pPr>
      <w:rPr>
        <w:rFonts w:ascii="Calibri" w:hAnsi="Calibri" w:hint="default"/>
      </w:rPr>
    </w:lvl>
    <w:lvl w:ilvl="3" w:tplc="127C7FAA" w:tentative="1">
      <w:start w:val="1"/>
      <w:numFmt w:val="bullet"/>
      <w:lvlText w:val=" "/>
      <w:lvlJc w:val="left"/>
      <w:pPr>
        <w:tabs>
          <w:tab w:val="num" w:pos="2880"/>
        </w:tabs>
        <w:ind w:left="2880" w:hanging="360"/>
      </w:pPr>
      <w:rPr>
        <w:rFonts w:ascii="Calibri" w:hAnsi="Calibri" w:hint="default"/>
      </w:rPr>
    </w:lvl>
    <w:lvl w:ilvl="4" w:tplc="282EE240" w:tentative="1">
      <w:start w:val="1"/>
      <w:numFmt w:val="bullet"/>
      <w:lvlText w:val=" "/>
      <w:lvlJc w:val="left"/>
      <w:pPr>
        <w:tabs>
          <w:tab w:val="num" w:pos="3600"/>
        </w:tabs>
        <w:ind w:left="3600" w:hanging="360"/>
      </w:pPr>
      <w:rPr>
        <w:rFonts w:ascii="Calibri" w:hAnsi="Calibri" w:hint="default"/>
      </w:rPr>
    </w:lvl>
    <w:lvl w:ilvl="5" w:tplc="44A03EF4" w:tentative="1">
      <w:start w:val="1"/>
      <w:numFmt w:val="bullet"/>
      <w:lvlText w:val=" "/>
      <w:lvlJc w:val="left"/>
      <w:pPr>
        <w:tabs>
          <w:tab w:val="num" w:pos="4320"/>
        </w:tabs>
        <w:ind w:left="4320" w:hanging="360"/>
      </w:pPr>
      <w:rPr>
        <w:rFonts w:ascii="Calibri" w:hAnsi="Calibri" w:hint="default"/>
      </w:rPr>
    </w:lvl>
    <w:lvl w:ilvl="6" w:tplc="62E6780C" w:tentative="1">
      <w:start w:val="1"/>
      <w:numFmt w:val="bullet"/>
      <w:lvlText w:val=" "/>
      <w:lvlJc w:val="left"/>
      <w:pPr>
        <w:tabs>
          <w:tab w:val="num" w:pos="5040"/>
        </w:tabs>
        <w:ind w:left="5040" w:hanging="360"/>
      </w:pPr>
      <w:rPr>
        <w:rFonts w:ascii="Calibri" w:hAnsi="Calibri" w:hint="default"/>
      </w:rPr>
    </w:lvl>
    <w:lvl w:ilvl="7" w:tplc="D2303B2E" w:tentative="1">
      <w:start w:val="1"/>
      <w:numFmt w:val="bullet"/>
      <w:lvlText w:val=" "/>
      <w:lvlJc w:val="left"/>
      <w:pPr>
        <w:tabs>
          <w:tab w:val="num" w:pos="5760"/>
        </w:tabs>
        <w:ind w:left="5760" w:hanging="360"/>
      </w:pPr>
      <w:rPr>
        <w:rFonts w:ascii="Calibri" w:hAnsi="Calibri" w:hint="default"/>
      </w:rPr>
    </w:lvl>
    <w:lvl w:ilvl="8" w:tplc="CC50C4A4"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0FC77C94"/>
    <w:multiLevelType w:val="hybridMultilevel"/>
    <w:tmpl w:val="15189270"/>
    <w:lvl w:ilvl="0" w:tplc="6082F18C">
      <w:start w:val="1"/>
      <w:numFmt w:val="bullet"/>
      <w:lvlText w:val=" "/>
      <w:lvlJc w:val="left"/>
      <w:pPr>
        <w:tabs>
          <w:tab w:val="num" w:pos="720"/>
        </w:tabs>
        <w:ind w:left="720" w:hanging="360"/>
      </w:pPr>
      <w:rPr>
        <w:rFonts w:ascii="Calibri" w:hAnsi="Calibri" w:hint="default"/>
      </w:rPr>
    </w:lvl>
    <w:lvl w:ilvl="1" w:tplc="12302052" w:tentative="1">
      <w:start w:val="1"/>
      <w:numFmt w:val="bullet"/>
      <w:lvlText w:val=" "/>
      <w:lvlJc w:val="left"/>
      <w:pPr>
        <w:tabs>
          <w:tab w:val="num" w:pos="1440"/>
        </w:tabs>
        <w:ind w:left="1440" w:hanging="360"/>
      </w:pPr>
      <w:rPr>
        <w:rFonts w:ascii="Calibri" w:hAnsi="Calibri" w:hint="default"/>
      </w:rPr>
    </w:lvl>
    <w:lvl w:ilvl="2" w:tplc="44B65876" w:tentative="1">
      <w:start w:val="1"/>
      <w:numFmt w:val="bullet"/>
      <w:lvlText w:val=" "/>
      <w:lvlJc w:val="left"/>
      <w:pPr>
        <w:tabs>
          <w:tab w:val="num" w:pos="2160"/>
        </w:tabs>
        <w:ind w:left="2160" w:hanging="360"/>
      </w:pPr>
      <w:rPr>
        <w:rFonts w:ascii="Calibri" w:hAnsi="Calibri" w:hint="default"/>
      </w:rPr>
    </w:lvl>
    <w:lvl w:ilvl="3" w:tplc="13F2893A" w:tentative="1">
      <w:start w:val="1"/>
      <w:numFmt w:val="bullet"/>
      <w:lvlText w:val=" "/>
      <w:lvlJc w:val="left"/>
      <w:pPr>
        <w:tabs>
          <w:tab w:val="num" w:pos="2880"/>
        </w:tabs>
        <w:ind w:left="2880" w:hanging="360"/>
      </w:pPr>
      <w:rPr>
        <w:rFonts w:ascii="Calibri" w:hAnsi="Calibri" w:hint="default"/>
      </w:rPr>
    </w:lvl>
    <w:lvl w:ilvl="4" w:tplc="0C64A1A4" w:tentative="1">
      <w:start w:val="1"/>
      <w:numFmt w:val="bullet"/>
      <w:lvlText w:val=" "/>
      <w:lvlJc w:val="left"/>
      <w:pPr>
        <w:tabs>
          <w:tab w:val="num" w:pos="3600"/>
        </w:tabs>
        <w:ind w:left="3600" w:hanging="360"/>
      </w:pPr>
      <w:rPr>
        <w:rFonts w:ascii="Calibri" w:hAnsi="Calibri" w:hint="default"/>
      </w:rPr>
    </w:lvl>
    <w:lvl w:ilvl="5" w:tplc="8F5AF2EE" w:tentative="1">
      <w:start w:val="1"/>
      <w:numFmt w:val="bullet"/>
      <w:lvlText w:val=" "/>
      <w:lvlJc w:val="left"/>
      <w:pPr>
        <w:tabs>
          <w:tab w:val="num" w:pos="4320"/>
        </w:tabs>
        <w:ind w:left="4320" w:hanging="360"/>
      </w:pPr>
      <w:rPr>
        <w:rFonts w:ascii="Calibri" w:hAnsi="Calibri" w:hint="default"/>
      </w:rPr>
    </w:lvl>
    <w:lvl w:ilvl="6" w:tplc="4106150C" w:tentative="1">
      <w:start w:val="1"/>
      <w:numFmt w:val="bullet"/>
      <w:lvlText w:val=" "/>
      <w:lvlJc w:val="left"/>
      <w:pPr>
        <w:tabs>
          <w:tab w:val="num" w:pos="5040"/>
        </w:tabs>
        <w:ind w:left="5040" w:hanging="360"/>
      </w:pPr>
      <w:rPr>
        <w:rFonts w:ascii="Calibri" w:hAnsi="Calibri" w:hint="default"/>
      </w:rPr>
    </w:lvl>
    <w:lvl w:ilvl="7" w:tplc="E90CF4AA" w:tentative="1">
      <w:start w:val="1"/>
      <w:numFmt w:val="bullet"/>
      <w:lvlText w:val=" "/>
      <w:lvlJc w:val="left"/>
      <w:pPr>
        <w:tabs>
          <w:tab w:val="num" w:pos="5760"/>
        </w:tabs>
        <w:ind w:left="5760" w:hanging="360"/>
      </w:pPr>
      <w:rPr>
        <w:rFonts w:ascii="Calibri" w:hAnsi="Calibri" w:hint="default"/>
      </w:rPr>
    </w:lvl>
    <w:lvl w:ilvl="8" w:tplc="CB980022"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2E33BA8"/>
    <w:multiLevelType w:val="hybridMultilevel"/>
    <w:tmpl w:val="ACF0FA18"/>
    <w:lvl w:ilvl="0" w:tplc="3452866C">
      <w:start w:val="1"/>
      <w:numFmt w:val="bullet"/>
      <w:lvlText w:val=" "/>
      <w:lvlJc w:val="left"/>
      <w:pPr>
        <w:tabs>
          <w:tab w:val="num" w:pos="720"/>
        </w:tabs>
        <w:ind w:left="720" w:hanging="360"/>
      </w:pPr>
      <w:rPr>
        <w:rFonts w:ascii="Calibri" w:hAnsi="Calibri" w:hint="default"/>
      </w:rPr>
    </w:lvl>
    <w:lvl w:ilvl="1" w:tplc="76A89F6E" w:tentative="1">
      <w:start w:val="1"/>
      <w:numFmt w:val="bullet"/>
      <w:lvlText w:val=" "/>
      <w:lvlJc w:val="left"/>
      <w:pPr>
        <w:tabs>
          <w:tab w:val="num" w:pos="1440"/>
        </w:tabs>
        <w:ind w:left="1440" w:hanging="360"/>
      </w:pPr>
      <w:rPr>
        <w:rFonts w:ascii="Calibri" w:hAnsi="Calibri" w:hint="default"/>
      </w:rPr>
    </w:lvl>
    <w:lvl w:ilvl="2" w:tplc="D7E038E6" w:tentative="1">
      <w:start w:val="1"/>
      <w:numFmt w:val="bullet"/>
      <w:lvlText w:val=" "/>
      <w:lvlJc w:val="left"/>
      <w:pPr>
        <w:tabs>
          <w:tab w:val="num" w:pos="2160"/>
        </w:tabs>
        <w:ind w:left="2160" w:hanging="360"/>
      </w:pPr>
      <w:rPr>
        <w:rFonts w:ascii="Calibri" w:hAnsi="Calibri" w:hint="default"/>
      </w:rPr>
    </w:lvl>
    <w:lvl w:ilvl="3" w:tplc="24BA3952" w:tentative="1">
      <w:start w:val="1"/>
      <w:numFmt w:val="bullet"/>
      <w:lvlText w:val=" "/>
      <w:lvlJc w:val="left"/>
      <w:pPr>
        <w:tabs>
          <w:tab w:val="num" w:pos="2880"/>
        </w:tabs>
        <w:ind w:left="2880" w:hanging="360"/>
      </w:pPr>
      <w:rPr>
        <w:rFonts w:ascii="Calibri" w:hAnsi="Calibri" w:hint="default"/>
      </w:rPr>
    </w:lvl>
    <w:lvl w:ilvl="4" w:tplc="6CB24A06" w:tentative="1">
      <w:start w:val="1"/>
      <w:numFmt w:val="bullet"/>
      <w:lvlText w:val=" "/>
      <w:lvlJc w:val="left"/>
      <w:pPr>
        <w:tabs>
          <w:tab w:val="num" w:pos="3600"/>
        </w:tabs>
        <w:ind w:left="3600" w:hanging="360"/>
      </w:pPr>
      <w:rPr>
        <w:rFonts w:ascii="Calibri" w:hAnsi="Calibri" w:hint="default"/>
      </w:rPr>
    </w:lvl>
    <w:lvl w:ilvl="5" w:tplc="1988C2A8" w:tentative="1">
      <w:start w:val="1"/>
      <w:numFmt w:val="bullet"/>
      <w:lvlText w:val=" "/>
      <w:lvlJc w:val="left"/>
      <w:pPr>
        <w:tabs>
          <w:tab w:val="num" w:pos="4320"/>
        </w:tabs>
        <w:ind w:left="4320" w:hanging="360"/>
      </w:pPr>
      <w:rPr>
        <w:rFonts w:ascii="Calibri" w:hAnsi="Calibri" w:hint="default"/>
      </w:rPr>
    </w:lvl>
    <w:lvl w:ilvl="6" w:tplc="30FA3BFE" w:tentative="1">
      <w:start w:val="1"/>
      <w:numFmt w:val="bullet"/>
      <w:lvlText w:val=" "/>
      <w:lvlJc w:val="left"/>
      <w:pPr>
        <w:tabs>
          <w:tab w:val="num" w:pos="5040"/>
        </w:tabs>
        <w:ind w:left="5040" w:hanging="360"/>
      </w:pPr>
      <w:rPr>
        <w:rFonts w:ascii="Calibri" w:hAnsi="Calibri" w:hint="default"/>
      </w:rPr>
    </w:lvl>
    <w:lvl w:ilvl="7" w:tplc="DE32A9C0" w:tentative="1">
      <w:start w:val="1"/>
      <w:numFmt w:val="bullet"/>
      <w:lvlText w:val=" "/>
      <w:lvlJc w:val="left"/>
      <w:pPr>
        <w:tabs>
          <w:tab w:val="num" w:pos="5760"/>
        </w:tabs>
        <w:ind w:left="5760" w:hanging="360"/>
      </w:pPr>
      <w:rPr>
        <w:rFonts w:ascii="Calibri" w:hAnsi="Calibri" w:hint="default"/>
      </w:rPr>
    </w:lvl>
    <w:lvl w:ilvl="8" w:tplc="C0AE80A8"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33EA5799"/>
    <w:multiLevelType w:val="hybridMultilevel"/>
    <w:tmpl w:val="8FEE1812"/>
    <w:lvl w:ilvl="0" w:tplc="CDD857D4">
      <w:start w:val="1"/>
      <w:numFmt w:val="bullet"/>
      <w:lvlText w:val=" "/>
      <w:lvlJc w:val="left"/>
      <w:pPr>
        <w:tabs>
          <w:tab w:val="num" w:pos="720"/>
        </w:tabs>
        <w:ind w:left="720" w:hanging="360"/>
      </w:pPr>
      <w:rPr>
        <w:rFonts w:ascii="Calibri" w:hAnsi="Calibri" w:hint="default"/>
      </w:rPr>
    </w:lvl>
    <w:lvl w:ilvl="1" w:tplc="E93A01C2" w:tentative="1">
      <w:start w:val="1"/>
      <w:numFmt w:val="bullet"/>
      <w:lvlText w:val=" "/>
      <w:lvlJc w:val="left"/>
      <w:pPr>
        <w:tabs>
          <w:tab w:val="num" w:pos="1440"/>
        </w:tabs>
        <w:ind w:left="1440" w:hanging="360"/>
      </w:pPr>
      <w:rPr>
        <w:rFonts w:ascii="Calibri" w:hAnsi="Calibri" w:hint="default"/>
      </w:rPr>
    </w:lvl>
    <w:lvl w:ilvl="2" w:tplc="BEDA4474" w:tentative="1">
      <w:start w:val="1"/>
      <w:numFmt w:val="bullet"/>
      <w:lvlText w:val=" "/>
      <w:lvlJc w:val="left"/>
      <w:pPr>
        <w:tabs>
          <w:tab w:val="num" w:pos="2160"/>
        </w:tabs>
        <w:ind w:left="2160" w:hanging="360"/>
      </w:pPr>
      <w:rPr>
        <w:rFonts w:ascii="Calibri" w:hAnsi="Calibri" w:hint="default"/>
      </w:rPr>
    </w:lvl>
    <w:lvl w:ilvl="3" w:tplc="9300E3E2" w:tentative="1">
      <w:start w:val="1"/>
      <w:numFmt w:val="bullet"/>
      <w:lvlText w:val=" "/>
      <w:lvlJc w:val="left"/>
      <w:pPr>
        <w:tabs>
          <w:tab w:val="num" w:pos="2880"/>
        </w:tabs>
        <w:ind w:left="2880" w:hanging="360"/>
      </w:pPr>
      <w:rPr>
        <w:rFonts w:ascii="Calibri" w:hAnsi="Calibri" w:hint="default"/>
      </w:rPr>
    </w:lvl>
    <w:lvl w:ilvl="4" w:tplc="EF6232CE" w:tentative="1">
      <w:start w:val="1"/>
      <w:numFmt w:val="bullet"/>
      <w:lvlText w:val=" "/>
      <w:lvlJc w:val="left"/>
      <w:pPr>
        <w:tabs>
          <w:tab w:val="num" w:pos="3600"/>
        </w:tabs>
        <w:ind w:left="3600" w:hanging="360"/>
      </w:pPr>
      <w:rPr>
        <w:rFonts w:ascii="Calibri" w:hAnsi="Calibri" w:hint="default"/>
      </w:rPr>
    </w:lvl>
    <w:lvl w:ilvl="5" w:tplc="7C8C94E6" w:tentative="1">
      <w:start w:val="1"/>
      <w:numFmt w:val="bullet"/>
      <w:lvlText w:val=" "/>
      <w:lvlJc w:val="left"/>
      <w:pPr>
        <w:tabs>
          <w:tab w:val="num" w:pos="4320"/>
        </w:tabs>
        <w:ind w:left="4320" w:hanging="360"/>
      </w:pPr>
      <w:rPr>
        <w:rFonts w:ascii="Calibri" w:hAnsi="Calibri" w:hint="default"/>
      </w:rPr>
    </w:lvl>
    <w:lvl w:ilvl="6" w:tplc="DFC87B30" w:tentative="1">
      <w:start w:val="1"/>
      <w:numFmt w:val="bullet"/>
      <w:lvlText w:val=" "/>
      <w:lvlJc w:val="left"/>
      <w:pPr>
        <w:tabs>
          <w:tab w:val="num" w:pos="5040"/>
        </w:tabs>
        <w:ind w:left="5040" w:hanging="360"/>
      </w:pPr>
      <w:rPr>
        <w:rFonts w:ascii="Calibri" w:hAnsi="Calibri" w:hint="default"/>
      </w:rPr>
    </w:lvl>
    <w:lvl w:ilvl="7" w:tplc="69787C76" w:tentative="1">
      <w:start w:val="1"/>
      <w:numFmt w:val="bullet"/>
      <w:lvlText w:val=" "/>
      <w:lvlJc w:val="left"/>
      <w:pPr>
        <w:tabs>
          <w:tab w:val="num" w:pos="5760"/>
        </w:tabs>
        <w:ind w:left="5760" w:hanging="360"/>
      </w:pPr>
      <w:rPr>
        <w:rFonts w:ascii="Calibri" w:hAnsi="Calibri" w:hint="default"/>
      </w:rPr>
    </w:lvl>
    <w:lvl w:ilvl="8" w:tplc="301ACD3A"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5AC1782D"/>
    <w:multiLevelType w:val="multilevel"/>
    <w:tmpl w:val="40B82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322FD3"/>
    <w:multiLevelType w:val="multilevel"/>
    <w:tmpl w:val="B8063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AC7AFD"/>
    <w:multiLevelType w:val="hybridMultilevel"/>
    <w:tmpl w:val="09DE0416"/>
    <w:lvl w:ilvl="0" w:tplc="2320E45A">
      <w:start w:val="1"/>
      <w:numFmt w:val="bullet"/>
      <w:lvlText w:val=" "/>
      <w:lvlJc w:val="left"/>
      <w:pPr>
        <w:tabs>
          <w:tab w:val="num" w:pos="720"/>
        </w:tabs>
        <w:ind w:left="720" w:hanging="360"/>
      </w:pPr>
      <w:rPr>
        <w:rFonts w:ascii="Calibri" w:hAnsi="Calibri" w:hint="default"/>
      </w:rPr>
    </w:lvl>
    <w:lvl w:ilvl="1" w:tplc="16367382" w:tentative="1">
      <w:start w:val="1"/>
      <w:numFmt w:val="bullet"/>
      <w:lvlText w:val=" "/>
      <w:lvlJc w:val="left"/>
      <w:pPr>
        <w:tabs>
          <w:tab w:val="num" w:pos="1440"/>
        </w:tabs>
        <w:ind w:left="1440" w:hanging="360"/>
      </w:pPr>
      <w:rPr>
        <w:rFonts w:ascii="Calibri" w:hAnsi="Calibri" w:hint="default"/>
      </w:rPr>
    </w:lvl>
    <w:lvl w:ilvl="2" w:tplc="BB38F212" w:tentative="1">
      <w:start w:val="1"/>
      <w:numFmt w:val="bullet"/>
      <w:lvlText w:val=" "/>
      <w:lvlJc w:val="left"/>
      <w:pPr>
        <w:tabs>
          <w:tab w:val="num" w:pos="2160"/>
        </w:tabs>
        <w:ind w:left="2160" w:hanging="360"/>
      </w:pPr>
      <w:rPr>
        <w:rFonts w:ascii="Calibri" w:hAnsi="Calibri" w:hint="default"/>
      </w:rPr>
    </w:lvl>
    <w:lvl w:ilvl="3" w:tplc="522A8232" w:tentative="1">
      <w:start w:val="1"/>
      <w:numFmt w:val="bullet"/>
      <w:lvlText w:val=" "/>
      <w:lvlJc w:val="left"/>
      <w:pPr>
        <w:tabs>
          <w:tab w:val="num" w:pos="2880"/>
        </w:tabs>
        <w:ind w:left="2880" w:hanging="360"/>
      </w:pPr>
      <w:rPr>
        <w:rFonts w:ascii="Calibri" w:hAnsi="Calibri" w:hint="default"/>
      </w:rPr>
    </w:lvl>
    <w:lvl w:ilvl="4" w:tplc="415E349A" w:tentative="1">
      <w:start w:val="1"/>
      <w:numFmt w:val="bullet"/>
      <w:lvlText w:val=" "/>
      <w:lvlJc w:val="left"/>
      <w:pPr>
        <w:tabs>
          <w:tab w:val="num" w:pos="3600"/>
        </w:tabs>
        <w:ind w:left="3600" w:hanging="360"/>
      </w:pPr>
      <w:rPr>
        <w:rFonts w:ascii="Calibri" w:hAnsi="Calibri" w:hint="default"/>
      </w:rPr>
    </w:lvl>
    <w:lvl w:ilvl="5" w:tplc="84C63118" w:tentative="1">
      <w:start w:val="1"/>
      <w:numFmt w:val="bullet"/>
      <w:lvlText w:val=" "/>
      <w:lvlJc w:val="left"/>
      <w:pPr>
        <w:tabs>
          <w:tab w:val="num" w:pos="4320"/>
        </w:tabs>
        <w:ind w:left="4320" w:hanging="360"/>
      </w:pPr>
      <w:rPr>
        <w:rFonts w:ascii="Calibri" w:hAnsi="Calibri" w:hint="default"/>
      </w:rPr>
    </w:lvl>
    <w:lvl w:ilvl="6" w:tplc="CEDA3E94" w:tentative="1">
      <w:start w:val="1"/>
      <w:numFmt w:val="bullet"/>
      <w:lvlText w:val=" "/>
      <w:lvlJc w:val="left"/>
      <w:pPr>
        <w:tabs>
          <w:tab w:val="num" w:pos="5040"/>
        </w:tabs>
        <w:ind w:left="5040" w:hanging="360"/>
      </w:pPr>
      <w:rPr>
        <w:rFonts w:ascii="Calibri" w:hAnsi="Calibri" w:hint="default"/>
      </w:rPr>
    </w:lvl>
    <w:lvl w:ilvl="7" w:tplc="0FB4D668" w:tentative="1">
      <w:start w:val="1"/>
      <w:numFmt w:val="bullet"/>
      <w:lvlText w:val=" "/>
      <w:lvlJc w:val="left"/>
      <w:pPr>
        <w:tabs>
          <w:tab w:val="num" w:pos="5760"/>
        </w:tabs>
        <w:ind w:left="5760" w:hanging="360"/>
      </w:pPr>
      <w:rPr>
        <w:rFonts w:ascii="Calibri" w:hAnsi="Calibri" w:hint="default"/>
      </w:rPr>
    </w:lvl>
    <w:lvl w:ilvl="8" w:tplc="EF808B10"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7D63184E"/>
    <w:multiLevelType w:val="hybridMultilevel"/>
    <w:tmpl w:val="4BD0D764"/>
    <w:lvl w:ilvl="0" w:tplc="AE2C4E10">
      <w:start w:val="1"/>
      <w:numFmt w:val="bullet"/>
      <w:lvlText w:val="•"/>
      <w:lvlJc w:val="left"/>
      <w:pPr>
        <w:tabs>
          <w:tab w:val="num" w:pos="720"/>
        </w:tabs>
        <w:ind w:left="720" w:hanging="360"/>
      </w:pPr>
      <w:rPr>
        <w:rFonts w:ascii="Arial" w:hAnsi="Arial" w:hint="default"/>
      </w:rPr>
    </w:lvl>
    <w:lvl w:ilvl="1" w:tplc="4DE49AAE" w:tentative="1">
      <w:start w:val="1"/>
      <w:numFmt w:val="bullet"/>
      <w:lvlText w:val="•"/>
      <w:lvlJc w:val="left"/>
      <w:pPr>
        <w:tabs>
          <w:tab w:val="num" w:pos="1440"/>
        </w:tabs>
        <w:ind w:left="1440" w:hanging="360"/>
      </w:pPr>
      <w:rPr>
        <w:rFonts w:ascii="Arial" w:hAnsi="Arial" w:hint="default"/>
      </w:rPr>
    </w:lvl>
    <w:lvl w:ilvl="2" w:tplc="A5D2D29C" w:tentative="1">
      <w:start w:val="1"/>
      <w:numFmt w:val="bullet"/>
      <w:lvlText w:val="•"/>
      <w:lvlJc w:val="left"/>
      <w:pPr>
        <w:tabs>
          <w:tab w:val="num" w:pos="2160"/>
        </w:tabs>
        <w:ind w:left="2160" w:hanging="360"/>
      </w:pPr>
      <w:rPr>
        <w:rFonts w:ascii="Arial" w:hAnsi="Arial" w:hint="default"/>
      </w:rPr>
    </w:lvl>
    <w:lvl w:ilvl="3" w:tplc="3482B078" w:tentative="1">
      <w:start w:val="1"/>
      <w:numFmt w:val="bullet"/>
      <w:lvlText w:val="•"/>
      <w:lvlJc w:val="left"/>
      <w:pPr>
        <w:tabs>
          <w:tab w:val="num" w:pos="2880"/>
        </w:tabs>
        <w:ind w:left="2880" w:hanging="360"/>
      </w:pPr>
      <w:rPr>
        <w:rFonts w:ascii="Arial" w:hAnsi="Arial" w:hint="default"/>
      </w:rPr>
    </w:lvl>
    <w:lvl w:ilvl="4" w:tplc="A100E44C" w:tentative="1">
      <w:start w:val="1"/>
      <w:numFmt w:val="bullet"/>
      <w:lvlText w:val="•"/>
      <w:lvlJc w:val="left"/>
      <w:pPr>
        <w:tabs>
          <w:tab w:val="num" w:pos="3600"/>
        </w:tabs>
        <w:ind w:left="3600" w:hanging="360"/>
      </w:pPr>
      <w:rPr>
        <w:rFonts w:ascii="Arial" w:hAnsi="Arial" w:hint="default"/>
      </w:rPr>
    </w:lvl>
    <w:lvl w:ilvl="5" w:tplc="BD4C8DE4" w:tentative="1">
      <w:start w:val="1"/>
      <w:numFmt w:val="bullet"/>
      <w:lvlText w:val="•"/>
      <w:lvlJc w:val="left"/>
      <w:pPr>
        <w:tabs>
          <w:tab w:val="num" w:pos="4320"/>
        </w:tabs>
        <w:ind w:left="4320" w:hanging="360"/>
      </w:pPr>
      <w:rPr>
        <w:rFonts w:ascii="Arial" w:hAnsi="Arial" w:hint="default"/>
      </w:rPr>
    </w:lvl>
    <w:lvl w:ilvl="6" w:tplc="C69A79A2" w:tentative="1">
      <w:start w:val="1"/>
      <w:numFmt w:val="bullet"/>
      <w:lvlText w:val="•"/>
      <w:lvlJc w:val="left"/>
      <w:pPr>
        <w:tabs>
          <w:tab w:val="num" w:pos="5040"/>
        </w:tabs>
        <w:ind w:left="5040" w:hanging="360"/>
      </w:pPr>
      <w:rPr>
        <w:rFonts w:ascii="Arial" w:hAnsi="Arial" w:hint="default"/>
      </w:rPr>
    </w:lvl>
    <w:lvl w:ilvl="7" w:tplc="C04A7614" w:tentative="1">
      <w:start w:val="1"/>
      <w:numFmt w:val="bullet"/>
      <w:lvlText w:val="•"/>
      <w:lvlJc w:val="left"/>
      <w:pPr>
        <w:tabs>
          <w:tab w:val="num" w:pos="5760"/>
        </w:tabs>
        <w:ind w:left="5760" w:hanging="360"/>
      </w:pPr>
      <w:rPr>
        <w:rFonts w:ascii="Arial" w:hAnsi="Arial" w:hint="default"/>
      </w:rPr>
    </w:lvl>
    <w:lvl w:ilvl="8" w:tplc="3EFEF5FC"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5"/>
  </w:num>
  <w:num w:numId="3">
    <w:abstractNumId w:val="6"/>
  </w:num>
  <w:num w:numId="4">
    <w:abstractNumId w:val="2"/>
  </w:num>
  <w:num w:numId="5">
    <w:abstractNumId w:val="7"/>
  </w:num>
  <w:num w:numId="6">
    <w:abstractNumId w:val="0"/>
  </w:num>
  <w:num w:numId="7">
    <w:abstractNumId w:val="4"/>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508"/>
    <w:rsid w:val="000106CE"/>
    <w:rsid w:val="000331BB"/>
    <w:rsid w:val="00035BF5"/>
    <w:rsid w:val="0008272F"/>
    <w:rsid w:val="000D0A93"/>
    <w:rsid w:val="0012024C"/>
    <w:rsid w:val="00167508"/>
    <w:rsid w:val="00250881"/>
    <w:rsid w:val="002B1467"/>
    <w:rsid w:val="003300C3"/>
    <w:rsid w:val="003503AA"/>
    <w:rsid w:val="003C36B6"/>
    <w:rsid w:val="004656D0"/>
    <w:rsid w:val="004832B8"/>
    <w:rsid w:val="00561A18"/>
    <w:rsid w:val="00581405"/>
    <w:rsid w:val="006101E7"/>
    <w:rsid w:val="00622D6D"/>
    <w:rsid w:val="0063646E"/>
    <w:rsid w:val="0065433C"/>
    <w:rsid w:val="0067154E"/>
    <w:rsid w:val="00681442"/>
    <w:rsid w:val="006A10BA"/>
    <w:rsid w:val="006E528D"/>
    <w:rsid w:val="00700E9D"/>
    <w:rsid w:val="00755625"/>
    <w:rsid w:val="00792B07"/>
    <w:rsid w:val="007A326A"/>
    <w:rsid w:val="00802A14"/>
    <w:rsid w:val="00823671"/>
    <w:rsid w:val="00840B41"/>
    <w:rsid w:val="0093080B"/>
    <w:rsid w:val="0095000E"/>
    <w:rsid w:val="00962806"/>
    <w:rsid w:val="00AC6D92"/>
    <w:rsid w:val="00AE62E7"/>
    <w:rsid w:val="00AF0484"/>
    <w:rsid w:val="00B04929"/>
    <w:rsid w:val="00B56674"/>
    <w:rsid w:val="00B869E6"/>
    <w:rsid w:val="00C6278E"/>
    <w:rsid w:val="00D20E38"/>
    <w:rsid w:val="00D5075E"/>
    <w:rsid w:val="00D557C6"/>
    <w:rsid w:val="00D74EDA"/>
    <w:rsid w:val="00DB48DB"/>
    <w:rsid w:val="00DB57F2"/>
    <w:rsid w:val="00EE7822"/>
    <w:rsid w:val="00F50538"/>
    <w:rsid w:val="00F548A7"/>
    <w:rsid w:val="00FB4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6B8C3"/>
  <w15:chartTrackingRefBased/>
  <w15:docId w15:val="{69BAD22E-75E0-419E-ABB6-7A7698107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7508"/>
    <w:pPr>
      <w:spacing w:after="0" w:line="240" w:lineRule="auto"/>
      <w:ind w:left="720"/>
      <w:contextualSpacing/>
    </w:pPr>
    <w:rPr>
      <w:rFonts w:ascii="Times New Roman" w:eastAsia="Times New Roman" w:hAnsi="Times New Roman" w:cs="Times New Roman"/>
      <w:sz w:val="24"/>
      <w:szCs w:val="24"/>
      <w:lang w:eastAsia="en-GB"/>
    </w:rPr>
  </w:style>
  <w:style w:type="character" w:styleId="IntenseEmphasis">
    <w:name w:val="Intense Emphasis"/>
    <w:basedOn w:val="DefaultParagraphFont"/>
    <w:uiPriority w:val="21"/>
    <w:qFormat/>
    <w:rsid w:val="004832B8"/>
    <w:rPr>
      <w:i/>
      <w:iCs/>
      <w:color w:val="5B9BD5" w:themeColor="accent1"/>
    </w:rPr>
  </w:style>
  <w:style w:type="character" w:styleId="Hyperlink">
    <w:name w:val="Hyperlink"/>
    <w:basedOn w:val="DefaultParagraphFont"/>
    <w:uiPriority w:val="99"/>
    <w:unhideWhenUsed/>
    <w:rsid w:val="00F50538"/>
    <w:rPr>
      <w:color w:val="0563C1" w:themeColor="hyperlink"/>
      <w:u w:val="single"/>
    </w:rPr>
  </w:style>
  <w:style w:type="paragraph" w:styleId="NormalWeb">
    <w:name w:val="Normal (Web)"/>
    <w:basedOn w:val="Normal"/>
    <w:uiPriority w:val="99"/>
    <w:semiHidden/>
    <w:unhideWhenUsed/>
    <w:rsid w:val="00AE62E7"/>
    <w:rPr>
      <w:rFonts w:ascii="Times New Roman" w:hAnsi="Times New Roman" w:cs="Times New Roman"/>
      <w:sz w:val="24"/>
      <w:szCs w:val="24"/>
    </w:rPr>
  </w:style>
  <w:style w:type="paragraph" w:styleId="NoSpacing">
    <w:name w:val="No Spacing"/>
    <w:uiPriority w:val="1"/>
    <w:qFormat/>
    <w:rsid w:val="0093080B"/>
    <w:pPr>
      <w:spacing w:after="0" w:line="240" w:lineRule="auto"/>
    </w:pPr>
  </w:style>
  <w:style w:type="paragraph" w:customStyle="1" w:styleId="paragraph">
    <w:name w:val="paragraph"/>
    <w:basedOn w:val="Normal"/>
    <w:rsid w:val="006E528D"/>
    <w:pPr>
      <w:spacing w:after="0"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6E5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574170">
      <w:bodyDiv w:val="1"/>
      <w:marLeft w:val="0"/>
      <w:marRight w:val="0"/>
      <w:marTop w:val="0"/>
      <w:marBottom w:val="0"/>
      <w:divBdr>
        <w:top w:val="none" w:sz="0" w:space="0" w:color="auto"/>
        <w:left w:val="none" w:sz="0" w:space="0" w:color="auto"/>
        <w:bottom w:val="none" w:sz="0" w:space="0" w:color="auto"/>
        <w:right w:val="none" w:sz="0" w:space="0" w:color="auto"/>
      </w:divBdr>
      <w:divsChild>
        <w:div w:id="74717299">
          <w:marLeft w:val="144"/>
          <w:marRight w:val="0"/>
          <w:marTop w:val="240"/>
          <w:marBottom w:val="40"/>
          <w:divBdr>
            <w:top w:val="none" w:sz="0" w:space="0" w:color="auto"/>
            <w:left w:val="none" w:sz="0" w:space="0" w:color="auto"/>
            <w:bottom w:val="none" w:sz="0" w:space="0" w:color="auto"/>
            <w:right w:val="none" w:sz="0" w:space="0" w:color="auto"/>
          </w:divBdr>
        </w:div>
      </w:divsChild>
    </w:div>
    <w:div w:id="329480952">
      <w:bodyDiv w:val="1"/>
      <w:marLeft w:val="0"/>
      <w:marRight w:val="0"/>
      <w:marTop w:val="0"/>
      <w:marBottom w:val="0"/>
      <w:divBdr>
        <w:top w:val="none" w:sz="0" w:space="0" w:color="auto"/>
        <w:left w:val="none" w:sz="0" w:space="0" w:color="auto"/>
        <w:bottom w:val="none" w:sz="0" w:space="0" w:color="auto"/>
        <w:right w:val="none" w:sz="0" w:space="0" w:color="auto"/>
      </w:divBdr>
      <w:divsChild>
        <w:div w:id="516307062">
          <w:marLeft w:val="144"/>
          <w:marRight w:val="0"/>
          <w:marTop w:val="240"/>
          <w:marBottom w:val="40"/>
          <w:divBdr>
            <w:top w:val="none" w:sz="0" w:space="0" w:color="auto"/>
            <w:left w:val="none" w:sz="0" w:space="0" w:color="auto"/>
            <w:bottom w:val="none" w:sz="0" w:space="0" w:color="auto"/>
            <w:right w:val="none" w:sz="0" w:space="0" w:color="auto"/>
          </w:divBdr>
        </w:div>
      </w:divsChild>
    </w:div>
    <w:div w:id="663358082">
      <w:bodyDiv w:val="1"/>
      <w:marLeft w:val="0"/>
      <w:marRight w:val="0"/>
      <w:marTop w:val="0"/>
      <w:marBottom w:val="0"/>
      <w:divBdr>
        <w:top w:val="none" w:sz="0" w:space="0" w:color="auto"/>
        <w:left w:val="none" w:sz="0" w:space="0" w:color="auto"/>
        <w:bottom w:val="none" w:sz="0" w:space="0" w:color="auto"/>
        <w:right w:val="none" w:sz="0" w:space="0" w:color="auto"/>
      </w:divBdr>
      <w:divsChild>
        <w:div w:id="1695616619">
          <w:marLeft w:val="547"/>
          <w:marRight w:val="0"/>
          <w:marTop w:val="77"/>
          <w:marBottom w:val="0"/>
          <w:divBdr>
            <w:top w:val="none" w:sz="0" w:space="0" w:color="auto"/>
            <w:left w:val="none" w:sz="0" w:space="0" w:color="auto"/>
            <w:bottom w:val="none" w:sz="0" w:space="0" w:color="auto"/>
            <w:right w:val="none" w:sz="0" w:space="0" w:color="auto"/>
          </w:divBdr>
        </w:div>
      </w:divsChild>
    </w:div>
    <w:div w:id="959258649">
      <w:bodyDiv w:val="1"/>
      <w:marLeft w:val="0"/>
      <w:marRight w:val="0"/>
      <w:marTop w:val="0"/>
      <w:marBottom w:val="0"/>
      <w:divBdr>
        <w:top w:val="none" w:sz="0" w:space="0" w:color="auto"/>
        <w:left w:val="none" w:sz="0" w:space="0" w:color="auto"/>
        <w:bottom w:val="none" w:sz="0" w:space="0" w:color="auto"/>
        <w:right w:val="none" w:sz="0" w:space="0" w:color="auto"/>
      </w:divBdr>
    </w:div>
    <w:div w:id="1053313401">
      <w:bodyDiv w:val="1"/>
      <w:marLeft w:val="0"/>
      <w:marRight w:val="0"/>
      <w:marTop w:val="0"/>
      <w:marBottom w:val="0"/>
      <w:divBdr>
        <w:top w:val="none" w:sz="0" w:space="0" w:color="auto"/>
        <w:left w:val="none" w:sz="0" w:space="0" w:color="auto"/>
        <w:bottom w:val="none" w:sz="0" w:space="0" w:color="auto"/>
        <w:right w:val="none" w:sz="0" w:space="0" w:color="auto"/>
      </w:divBdr>
      <w:divsChild>
        <w:div w:id="2075539311">
          <w:marLeft w:val="144"/>
          <w:marRight w:val="0"/>
          <w:marTop w:val="240"/>
          <w:marBottom w:val="40"/>
          <w:divBdr>
            <w:top w:val="none" w:sz="0" w:space="0" w:color="auto"/>
            <w:left w:val="none" w:sz="0" w:space="0" w:color="auto"/>
            <w:bottom w:val="none" w:sz="0" w:space="0" w:color="auto"/>
            <w:right w:val="none" w:sz="0" w:space="0" w:color="auto"/>
          </w:divBdr>
        </w:div>
      </w:divsChild>
    </w:div>
    <w:div w:id="1103107912">
      <w:bodyDiv w:val="1"/>
      <w:marLeft w:val="0"/>
      <w:marRight w:val="0"/>
      <w:marTop w:val="0"/>
      <w:marBottom w:val="0"/>
      <w:divBdr>
        <w:top w:val="none" w:sz="0" w:space="0" w:color="auto"/>
        <w:left w:val="none" w:sz="0" w:space="0" w:color="auto"/>
        <w:bottom w:val="none" w:sz="0" w:space="0" w:color="auto"/>
        <w:right w:val="none" w:sz="0" w:space="0" w:color="auto"/>
      </w:divBdr>
    </w:div>
    <w:div w:id="1586258446">
      <w:bodyDiv w:val="1"/>
      <w:marLeft w:val="0"/>
      <w:marRight w:val="0"/>
      <w:marTop w:val="0"/>
      <w:marBottom w:val="0"/>
      <w:divBdr>
        <w:top w:val="none" w:sz="0" w:space="0" w:color="auto"/>
        <w:left w:val="none" w:sz="0" w:space="0" w:color="auto"/>
        <w:bottom w:val="none" w:sz="0" w:space="0" w:color="auto"/>
        <w:right w:val="none" w:sz="0" w:space="0" w:color="auto"/>
      </w:divBdr>
      <w:divsChild>
        <w:div w:id="175508784">
          <w:marLeft w:val="547"/>
          <w:marRight w:val="0"/>
          <w:marTop w:val="106"/>
          <w:marBottom w:val="0"/>
          <w:divBdr>
            <w:top w:val="none" w:sz="0" w:space="0" w:color="auto"/>
            <w:left w:val="none" w:sz="0" w:space="0" w:color="auto"/>
            <w:bottom w:val="none" w:sz="0" w:space="0" w:color="auto"/>
            <w:right w:val="none" w:sz="0" w:space="0" w:color="auto"/>
          </w:divBdr>
        </w:div>
        <w:div w:id="30156299">
          <w:marLeft w:val="547"/>
          <w:marRight w:val="0"/>
          <w:marTop w:val="106"/>
          <w:marBottom w:val="0"/>
          <w:divBdr>
            <w:top w:val="none" w:sz="0" w:space="0" w:color="auto"/>
            <w:left w:val="none" w:sz="0" w:space="0" w:color="auto"/>
            <w:bottom w:val="none" w:sz="0" w:space="0" w:color="auto"/>
            <w:right w:val="none" w:sz="0" w:space="0" w:color="auto"/>
          </w:divBdr>
        </w:div>
        <w:div w:id="1948735286">
          <w:marLeft w:val="547"/>
          <w:marRight w:val="0"/>
          <w:marTop w:val="106"/>
          <w:marBottom w:val="0"/>
          <w:divBdr>
            <w:top w:val="none" w:sz="0" w:space="0" w:color="auto"/>
            <w:left w:val="none" w:sz="0" w:space="0" w:color="auto"/>
            <w:bottom w:val="none" w:sz="0" w:space="0" w:color="auto"/>
            <w:right w:val="none" w:sz="0" w:space="0" w:color="auto"/>
          </w:divBdr>
        </w:div>
        <w:div w:id="1255701630">
          <w:marLeft w:val="547"/>
          <w:marRight w:val="0"/>
          <w:marTop w:val="106"/>
          <w:marBottom w:val="0"/>
          <w:divBdr>
            <w:top w:val="none" w:sz="0" w:space="0" w:color="auto"/>
            <w:left w:val="none" w:sz="0" w:space="0" w:color="auto"/>
            <w:bottom w:val="none" w:sz="0" w:space="0" w:color="auto"/>
            <w:right w:val="none" w:sz="0" w:space="0" w:color="auto"/>
          </w:divBdr>
        </w:div>
        <w:div w:id="485244905">
          <w:marLeft w:val="547"/>
          <w:marRight w:val="0"/>
          <w:marTop w:val="106"/>
          <w:marBottom w:val="0"/>
          <w:divBdr>
            <w:top w:val="none" w:sz="0" w:space="0" w:color="auto"/>
            <w:left w:val="none" w:sz="0" w:space="0" w:color="auto"/>
            <w:bottom w:val="none" w:sz="0" w:space="0" w:color="auto"/>
            <w:right w:val="none" w:sz="0" w:space="0" w:color="auto"/>
          </w:divBdr>
        </w:div>
        <w:div w:id="2011831163">
          <w:marLeft w:val="547"/>
          <w:marRight w:val="0"/>
          <w:marTop w:val="106"/>
          <w:marBottom w:val="0"/>
          <w:divBdr>
            <w:top w:val="none" w:sz="0" w:space="0" w:color="auto"/>
            <w:left w:val="none" w:sz="0" w:space="0" w:color="auto"/>
            <w:bottom w:val="none" w:sz="0" w:space="0" w:color="auto"/>
            <w:right w:val="none" w:sz="0" w:space="0" w:color="auto"/>
          </w:divBdr>
        </w:div>
      </w:divsChild>
    </w:div>
    <w:div w:id="1595745361">
      <w:bodyDiv w:val="1"/>
      <w:marLeft w:val="0"/>
      <w:marRight w:val="0"/>
      <w:marTop w:val="0"/>
      <w:marBottom w:val="0"/>
      <w:divBdr>
        <w:top w:val="none" w:sz="0" w:space="0" w:color="auto"/>
        <w:left w:val="none" w:sz="0" w:space="0" w:color="auto"/>
        <w:bottom w:val="none" w:sz="0" w:space="0" w:color="auto"/>
        <w:right w:val="none" w:sz="0" w:space="0" w:color="auto"/>
      </w:divBdr>
      <w:divsChild>
        <w:div w:id="286356190">
          <w:marLeft w:val="144"/>
          <w:marRight w:val="0"/>
          <w:marTop w:val="240"/>
          <w:marBottom w:val="40"/>
          <w:divBdr>
            <w:top w:val="none" w:sz="0" w:space="0" w:color="auto"/>
            <w:left w:val="none" w:sz="0" w:space="0" w:color="auto"/>
            <w:bottom w:val="none" w:sz="0" w:space="0" w:color="auto"/>
            <w:right w:val="none" w:sz="0" w:space="0" w:color="auto"/>
          </w:divBdr>
        </w:div>
      </w:divsChild>
    </w:div>
    <w:div w:id="1704398063">
      <w:bodyDiv w:val="1"/>
      <w:marLeft w:val="0"/>
      <w:marRight w:val="0"/>
      <w:marTop w:val="0"/>
      <w:marBottom w:val="0"/>
      <w:divBdr>
        <w:top w:val="none" w:sz="0" w:space="0" w:color="auto"/>
        <w:left w:val="none" w:sz="0" w:space="0" w:color="auto"/>
        <w:bottom w:val="none" w:sz="0" w:space="0" w:color="auto"/>
        <w:right w:val="none" w:sz="0" w:space="0" w:color="auto"/>
      </w:divBdr>
      <w:divsChild>
        <w:div w:id="581527485">
          <w:marLeft w:val="144"/>
          <w:marRight w:val="0"/>
          <w:marTop w:val="240"/>
          <w:marBottom w:val="40"/>
          <w:divBdr>
            <w:top w:val="none" w:sz="0" w:space="0" w:color="auto"/>
            <w:left w:val="none" w:sz="0" w:space="0" w:color="auto"/>
            <w:bottom w:val="none" w:sz="0" w:space="0" w:color="auto"/>
            <w:right w:val="none" w:sz="0" w:space="0" w:color="auto"/>
          </w:divBdr>
        </w:div>
      </w:divsChild>
    </w:div>
    <w:div w:id="2001033471">
      <w:bodyDiv w:val="1"/>
      <w:marLeft w:val="0"/>
      <w:marRight w:val="0"/>
      <w:marTop w:val="0"/>
      <w:marBottom w:val="0"/>
      <w:divBdr>
        <w:top w:val="none" w:sz="0" w:space="0" w:color="auto"/>
        <w:left w:val="none" w:sz="0" w:space="0" w:color="auto"/>
        <w:bottom w:val="none" w:sz="0" w:space="0" w:color="auto"/>
        <w:right w:val="none" w:sz="0" w:space="0" w:color="auto"/>
      </w:divBdr>
      <w:divsChild>
        <w:div w:id="934023095">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20/jan/20/youth-services-suffer-70-funding-cut-in-less-than-a-decade" TargetMode="External"/><Relationship Id="rId3" Type="http://schemas.openxmlformats.org/officeDocument/2006/relationships/settings" Target="settings.xml"/><Relationship Id="rId7" Type="http://schemas.openxmlformats.org/officeDocument/2006/relationships/hyperlink" Target="https://www.sciencedirect.com/science/article/pii/S10489843989000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1wqtxts1xzle7.cloudfront.net/39560581/The_destructiveness_of_laissez-faire_lea20151030-19370-1chj4do.pdf?1446233918=&amp;response-content-disposition=inline%3B+filename%3DThe_destructiveness_of_laissez_faire_lea.pdf&amp;Expires=1607458752&amp;Signature=Ur-8x66C-MIpo7XvgtZDhy8pFWd7URm-HtG56acdyTYvKLKpguIY9t7HEOehnaQrSfofq8p1h3kREMTxN0Ia933R-QCDNDvkNUZIxWKJwjzppZxsiBRqseLTLHPC5xgoo-c3883Rwka0Xo8mmjBf~QHjZjj~R4WYRS5y7UMKcJ1b9lHPK2N9N1JMkT1y3ZNV8uASVeqI4b8gxLj67h2kzTqkICsRQb6Q9Vsc4fdTAXsUlw1jpXmssF5YhjxWjmckqC-DIyMLYPgIoih2l79RyBhnCYGfJdUF-NZjmg6P62aQ4WEW08dgzy040nPKf2j~tSfpWRU1tQxr0nnRuT6anA__&amp;Key-Pair-Id=APKAJLOHF5GGSLRBV4ZA" TargetMode="External"/><Relationship Id="rId5" Type="http://schemas.openxmlformats.org/officeDocument/2006/relationships/hyperlink" Target="https://www.cornerstoneondemand.com/resources/articles/3-different-types-management-styles-workpla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859</TotalTime>
  <Pages>7</Pages>
  <Words>1551</Words>
  <Characters>8842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25</cp:revision>
  <dcterms:created xsi:type="dcterms:W3CDTF">2020-12-03T13:04:00Z</dcterms:created>
  <dcterms:modified xsi:type="dcterms:W3CDTF">2020-12-10T16:54:00Z</dcterms:modified>
</cp:coreProperties>
</file>