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23F60" w14:textId="1BCF0FE8" w:rsidR="0012699A" w:rsidRDefault="0012699A" w:rsidP="0012699A">
      <w:pPr>
        <w:jc w:val="center"/>
        <w:rPr>
          <w:rFonts w:ascii="Arial" w:hAnsi="Arial" w:cs="Arial"/>
          <w:b/>
          <w:bCs/>
        </w:rPr>
      </w:pPr>
      <w:r>
        <w:rPr>
          <w:rFonts w:ascii="Arial" w:hAnsi="Arial" w:cs="Arial"/>
          <w:b/>
          <w:bCs/>
        </w:rPr>
        <w:t>Service Evaluation of ConsultantConnect</w:t>
      </w:r>
    </w:p>
    <w:p w14:paraId="71A2068D" w14:textId="77777777" w:rsidR="0012699A" w:rsidRDefault="0012699A" w:rsidP="0012699A">
      <w:pPr>
        <w:jc w:val="center"/>
        <w:rPr>
          <w:rFonts w:ascii="Arial" w:hAnsi="Arial" w:cs="Arial"/>
          <w:b/>
          <w:bCs/>
        </w:rPr>
      </w:pPr>
    </w:p>
    <w:p w14:paraId="6FFFF20E" w14:textId="606B1930" w:rsidR="00012BFF" w:rsidRPr="00674FAF" w:rsidRDefault="00646C39" w:rsidP="48C46338">
      <w:pPr>
        <w:rPr>
          <w:rFonts w:ascii="Arial" w:hAnsi="Arial" w:cs="Arial"/>
          <w:b/>
          <w:bCs/>
        </w:rPr>
      </w:pPr>
      <w:r w:rsidRPr="00674FAF">
        <w:rPr>
          <w:rFonts w:ascii="Arial" w:hAnsi="Arial" w:cs="Arial"/>
          <w:b/>
          <w:bCs/>
        </w:rPr>
        <w:t>Introduction</w:t>
      </w:r>
    </w:p>
    <w:p w14:paraId="48283218" w14:textId="5C51A854" w:rsidR="005A59C4" w:rsidRPr="00674FAF" w:rsidRDefault="005A59C4" w:rsidP="51C8D55C">
      <w:pPr>
        <w:textAlignment w:val="baseline"/>
        <w:rPr>
          <w:rFonts w:ascii="Arial" w:hAnsi="Arial" w:cs="Arial"/>
          <w:lang w:val="en-US"/>
        </w:rPr>
      </w:pPr>
      <w:r w:rsidRPr="51C8D55C">
        <w:rPr>
          <w:rFonts w:ascii="Arial" w:hAnsi="Arial" w:cs="Arial"/>
          <w:lang w:val="en-US"/>
        </w:rPr>
        <w:t>This service evaluation aims to assess the effectiveness of a digital app called ConsultantConnect (CC). This software product has been adopted by Hywel Dda University Health Board (HDUHB) at the start of the COVID pandemic</w:t>
      </w:r>
      <w:r w:rsidR="00575B8A" w:rsidRPr="51C8D55C">
        <w:rPr>
          <w:rFonts w:ascii="Arial" w:hAnsi="Arial" w:cs="Arial"/>
          <w:lang w:val="en-US"/>
        </w:rPr>
        <w:t xml:space="preserve"> (</w:t>
      </w:r>
      <w:r w:rsidR="00884062">
        <w:rPr>
          <w:rFonts w:ascii="Arial" w:hAnsi="Arial" w:cs="Arial"/>
          <w:lang w:val="en-US"/>
        </w:rPr>
        <w:t>CC</w:t>
      </w:r>
      <w:r w:rsidR="00575B8A" w:rsidRPr="51C8D55C">
        <w:rPr>
          <w:rFonts w:ascii="Arial" w:hAnsi="Arial" w:cs="Arial"/>
          <w:lang w:val="en-US"/>
        </w:rPr>
        <w:t>, 2022)</w:t>
      </w:r>
      <w:r w:rsidRPr="51C8D55C">
        <w:rPr>
          <w:rFonts w:ascii="Arial" w:hAnsi="Arial" w:cs="Arial"/>
          <w:lang w:val="en-US"/>
        </w:rPr>
        <w:t xml:space="preserve">. Whilst the name CC suggests only consultants use it, all medical and nursing specialties can create an account and make use of it. Each Health Board in Wales is charged a monthly fixed cost with added charges invoiced for all calls made and messages sent. At the time of writing </w:t>
      </w:r>
      <w:r w:rsidR="00B4374A" w:rsidRPr="51C8D55C">
        <w:rPr>
          <w:rFonts w:ascii="Arial" w:hAnsi="Arial" w:cs="Arial"/>
          <w:lang w:val="en-US"/>
        </w:rPr>
        <w:t>Welsh Government (WG) meets the cost of this app. A</w:t>
      </w:r>
      <w:r w:rsidRPr="51C8D55C">
        <w:rPr>
          <w:rFonts w:ascii="Arial" w:hAnsi="Arial" w:cs="Arial"/>
          <w:lang w:val="en-US"/>
        </w:rPr>
        <w:t xml:space="preserve">t the start of the Covid pandemic </w:t>
      </w:r>
      <w:r w:rsidR="00B4374A" w:rsidRPr="51C8D55C">
        <w:rPr>
          <w:rFonts w:ascii="Arial" w:hAnsi="Arial" w:cs="Arial"/>
          <w:lang w:val="en-US"/>
        </w:rPr>
        <w:t xml:space="preserve">WG </w:t>
      </w:r>
      <w:r w:rsidRPr="51C8D55C">
        <w:rPr>
          <w:rFonts w:ascii="Arial" w:hAnsi="Arial" w:cs="Arial"/>
          <w:lang w:val="en-US"/>
        </w:rPr>
        <w:t xml:space="preserve">commissioned CC for all Health Boards across Wales. WG met any associated costs which include a standard monthly fee and a set charge for each phone call or message made. </w:t>
      </w:r>
      <w:r w:rsidR="00B4374A" w:rsidRPr="51C8D55C">
        <w:rPr>
          <w:rFonts w:ascii="Arial" w:hAnsi="Arial" w:cs="Arial"/>
          <w:lang w:val="en-US"/>
        </w:rPr>
        <w:t>WG continues</w:t>
      </w:r>
      <w:r w:rsidRPr="51C8D55C">
        <w:rPr>
          <w:rFonts w:ascii="Arial" w:hAnsi="Arial" w:cs="Arial"/>
          <w:lang w:val="en-US"/>
        </w:rPr>
        <w:t xml:space="preserve"> to pay this cost. It is not currently known if this ongoing cost will eventually come back to each Health Board to pay. </w:t>
      </w:r>
    </w:p>
    <w:p w14:paraId="1435D255" w14:textId="77777777" w:rsidR="0073451A" w:rsidRPr="00674FAF" w:rsidRDefault="0073451A" w:rsidP="48C46338">
      <w:pPr>
        <w:textAlignment w:val="baseline"/>
        <w:rPr>
          <w:lang w:val="en-US"/>
        </w:rPr>
      </w:pPr>
    </w:p>
    <w:p w14:paraId="6BAA12E4" w14:textId="6382ABFF" w:rsidR="005A59C4" w:rsidRPr="00674FAF" w:rsidRDefault="005A59C4" w:rsidP="51C8D55C">
      <w:pPr>
        <w:textAlignment w:val="baseline"/>
        <w:rPr>
          <w:lang w:val="en-US"/>
        </w:rPr>
      </w:pPr>
      <w:r w:rsidRPr="51C8D55C">
        <w:rPr>
          <w:rFonts w:ascii="Arial" w:hAnsi="Arial" w:cs="Arial"/>
          <w:lang w:val="en-US"/>
        </w:rPr>
        <w:t>CC is an enhanced advice and guidance digital tool which the company claims reduce the number of patients referred to hospital because primary care get specialist and prompt advice before a patient is referred (C</w:t>
      </w:r>
      <w:r w:rsidR="00575B8A" w:rsidRPr="51C8D55C">
        <w:rPr>
          <w:rFonts w:ascii="Arial" w:hAnsi="Arial" w:cs="Arial"/>
          <w:lang w:val="en-US"/>
        </w:rPr>
        <w:t>C</w:t>
      </w:r>
      <w:r w:rsidRPr="51C8D55C">
        <w:rPr>
          <w:rFonts w:ascii="Arial" w:hAnsi="Arial" w:cs="Arial"/>
          <w:lang w:val="en-US"/>
        </w:rPr>
        <w:t xml:space="preserve">, 2022). The tools they supply are a phone and/or messaging service that can be used via an app or website login. </w:t>
      </w:r>
      <w:r w:rsidR="008B0CC0" w:rsidRPr="51C8D55C">
        <w:rPr>
          <w:rFonts w:ascii="Arial" w:hAnsi="Arial" w:cs="Arial"/>
          <w:lang w:val="en-US"/>
        </w:rPr>
        <w:t>The underlying task</w:t>
      </w:r>
      <w:r w:rsidR="000C0500" w:rsidRPr="51C8D55C">
        <w:rPr>
          <w:rFonts w:ascii="Arial" w:hAnsi="Arial" w:cs="Arial"/>
          <w:lang w:val="en-US"/>
        </w:rPr>
        <w:t xml:space="preserve"> of CC</w:t>
      </w:r>
      <w:r w:rsidR="008B0CC0" w:rsidRPr="51C8D55C">
        <w:rPr>
          <w:rFonts w:ascii="Arial" w:hAnsi="Arial" w:cs="Arial"/>
          <w:lang w:val="en-US"/>
        </w:rPr>
        <w:t xml:space="preserve"> is to supply seamless care </w:t>
      </w:r>
      <w:r w:rsidR="00575B8A" w:rsidRPr="51C8D55C">
        <w:rPr>
          <w:rFonts w:ascii="Arial" w:hAnsi="Arial" w:cs="Arial"/>
          <w:lang w:val="en-US"/>
        </w:rPr>
        <w:t xml:space="preserve">between primary and secondary care </w:t>
      </w:r>
      <w:r w:rsidR="008B0CC0" w:rsidRPr="51C8D55C">
        <w:rPr>
          <w:rFonts w:ascii="Arial" w:hAnsi="Arial" w:cs="Arial"/>
          <w:lang w:val="en-US"/>
        </w:rPr>
        <w:t xml:space="preserve">by improving </w:t>
      </w:r>
      <w:r w:rsidR="00575B8A" w:rsidRPr="51C8D55C">
        <w:rPr>
          <w:rFonts w:ascii="Arial" w:hAnsi="Arial" w:cs="Arial"/>
          <w:lang w:val="en-US"/>
        </w:rPr>
        <w:t xml:space="preserve">virtual </w:t>
      </w:r>
      <w:r w:rsidR="008B0CC0" w:rsidRPr="51C8D55C">
        <w:rPr>
          <w:rFonts w:ascii="Arial" w:hAnsi="Arial" w:cs="Arial"/>
          <w:lang w:val="en-US"/>
        </w:rPr>
        <w:t>communication.</w:t>
      </w:r>
    </w:p>
    <w:p w14:paraId="74F74513" w14:textId="77777777" w:rsidR="005A59C4" w:rsidRPr="00674FAF" w:rsidRDefault="005A59C4" w:rsidP="48C46338">
      <w:pPr>
        <w:textAlignment w:val="baseline"/>
        <w:rPr>
          <w:rFonts w:ascii="Arial" w:hAnsi="Arial" w:cs="Arial"/>
          <w:lang w:val="en-US"/>
        </w:rPr>
      </w:pPr>
    </w:p>
    <w:p w14:paraId="75349642" w14:textId="7D61703C" w:rsidR="005A59C4" w:rsidRPr="00674FAF" w:rsidRDefault="005A59C4" w:rsidP="48C46338">
      <w:pPr>
        <w:textAlignment w:val="baseline"/>
        <w:rPr>
          <w:rFonts w:ascii="Arial" w:hAnsi="Arial" w:cs="Arial"/>
          <w:lang w:val="en-US"/>
        </w:rPr>
      </w:pPr>
      <w:r w:rsidRPr="51C8D55C">
        <w:rPr>
          <w:rFonts w:ascii="Arial" w:hAnsi="Arial" w:cs="Arial"/>
          <w:lang w:val="en-US"/>
        </w:rPr>
        <w:t>This report will try to understand the impact CC has had on service delivery. The app can be used in a variety of ways, but its fundamental purpose is to allow General Practitioners (</w:t>
      </w:r>
      <w:r w:rsidR="000C0500" w:rsidRPr="51C8D55C">
        <w:rPr>
          <w:rFonts w:ascii="Arial" w:hAnsi="Arial" w:cs="Arial"/>
          <w:lang w:val="en-US"/>
        </w:rPr>
        <w:t>GPs)</w:t>
      </w:r>
      <w:r w:rsidRPr="51C8D55C">
        <w:rPr>
          <w:rFonts w:ascii="Arial" w:hAnsi="Arial" w:cs="Arial"/>
          <w:lang w:val="en-US"/>
        </w:rPr>
        <w:t xml:space="preserve"> or other primary care providers to gain direct, virtual access to secondary care services by phone or message</w:t>
      </w:r>
      <w:r w:rsidR="008D769E" w:rsidRPr="51C8D55C">
        <w:rPr>
          <w:rFonts w:ascii="Arial" w:hAnsi="Arial" w:cs="Arial"/>
          <w:lang w:val="en-US"/>
        </w:rPr>
        <w:t xml:space="preserve"> (CC, 2022). </w:t>
      </w:r>
      <w:r w:rsidRPr="51C8D55C">
        <w:rPr>
          <w:rFonts w:ascii="Arial" w:hAnsi="Arial" w:cs="Arial"/>
          <w:lang w:val="en-US"/>
        </w:rPr>
        <w:t>This direct access function is intended to negate a GPs requirement to contact the hospital via the traditional method of bleeping or phoning a busy switchboard</w:t>
      </w:r>
      <w:r w:rsidR="00884062">
        <w:rPr>
          <w:rFonts w:ascii="Arial" w:hAnsi="Arial" w:cs="Arial"/>
          <w:lang w:val="en-US"/>
        </w:rPr>
        <w:t xml:space="preserve"> and therefore promote seamless care.</w:t>
      </w:r>
    </w:p>
    <w:p w14:paraId="016A8566" w14:textId="77777777" w:rsidR="005A59C4" w:rsidRPr="00674FAF" w:rsidRDefault="005A59C4" w:rsidP="48C46338">
      <w:pPr>
        <w:textAlignment w:val="baseline"/>
        <w:rPr>
          <w:rFonts w:ascii="Segoe UI" w:hAnsi="Segoe UI" w:cs="Segoe UI"/>
          <w:sz w:val="18"/>
          <w:szCs w:val="18"/>
          <w:lang w:val="en-US"/>
        </w:rPr>
      </w:pPr>
    </w:p>
    <w:p w14:paraId="5D4B8234" w14:textId="1E0BA969" w:rsidR="008D769E" w:rsidRPr="00674FAF" w:rsidRDefault="005A59C4" w:rsidP="48C46338">
      <w:pPr>
        <w:textAlignment w:val="baseline"/>
        <w:rPr>
          <w:rFonts w:ascii="Arial" w:hAnsi="Arial" w:cs="Arial"/>
          <w:lang w:val="en-US"/>
        </w:rPr>
      </w:pPr>
      <w:r w:rsidRPr="00674FAF">
        <w:rPr>
          <w:rFonts w:ascii="Arial" w:hAnsi="Arial" w:cs="Arial"/>
          <w:lang w:val="en-US"/>
        </w:rPr>
        <w:t xml:space="preserve">Being able to continually treat patients through the pandemic became a priority and one way of doing this was to switch as much activity to virtual. </w:t>
      </w:r>
      <w:r w:rsidR="008D769E" w:rsidRPr="00674FAF">
        <w:rPr>
          <w:rFonts w:ascii="Arial" w:hAnsi="Arial" w:cs="Arial"/>
          <w:lang w:val="en-US"/>
        </w:rPr>
        <w:t>Virtual activity met the goals set out by the World Health Organisation (WHO) which recommended isolation</w:t>
      </w:r>
      <w:r w:rsidR="00575B8A">
        <w:rPr>
          <w:rFonts w:ascii="Arial" w:hAnsi="Arial" w:cs="Arial"/>
          <w:lang w:val="en-US"/>
        </w:rPr>
        <w:t xml:space="preserve"> and virtual working</w:t>
      </w:r>
      <w:r w:rsidR="008D769E" w:rsidRPr="00674FAF">
        <w:rPr>
          <w:rFonts w:ascii="Arial" w:hAnsi="Arial" w:cs="Arial"/>
          <w:lang w:val="en-US"/>
        </w:rPr>
        <w:t xml:space="preserve"> as one method that would successfully mitigate the spread of the Covid virus (Watkins, 2020).</w:t>
      </w:r>
    </w:p>
    <w:p w14:paraId="0423057B" w14:textId="77777777" w:rsidR="008D769E" w:rsidRPr="00674FAF" w:rsidRDefault="008D769E" w:rsidP="48C46338">
      <w:pPr>
        <w:textAlignment w:val="baseline"/>
        <w:rPr>
          <w:rFonts w:ascii="Arial" w:hAnsi="Arial" w:cs="Arial"/>
          <w:lang w:val="en-US"/>
        </w:rPr>
      </w:pPr>
    </w:p>
    <w:p w14:paraId="7D756519" w14:textId="272EBF83" w:rsidR="005A59C4" w:rsidRPr="00674FAF" w:rsidRDefault="005A59C4" w:rsidP="48C46338">
      <w:pPr>
        <w:textAlignment w:val="baseline"/>
        <w:rPr>
          <w:rFonts w:ascii="Arial" w:hAnsi="Arial" w:cs="Arial"/>
          <w:lang w:val="en-US"/>
        </w:rPr>
      </w:pPr>
      <w:r w:rsidRPr="51C8D55C">
        <w:rPr>
          <w:rFonts w:ascii="Arial" w:hAnsi="Arial" w:cs="Arial"/>
          <w:lang w:val="en-US"/>
        </w:rPr>
        <w:t xml:space="preserve">Medical personnel </w:t>
      </w:r>
      <w:r w:rsidR="008D769E" w:rsidRPr="51C8D55C">
        <w:rPr>
          <w:rFonts w:ascii="Arial" w:hAnsi="Arial" w:cs="Arial"/>
          <w:lang w:val="en-US"/>
        </w:rPr>
        <w:t xml:space="preserve">across all healthcare settings </w:t>
      </w:r>
      <w:r w:rsidRPr="51C8D55C">
        <w:rPr>
          <w:rFonts w:ascii="Arial" w:hAnsi="Arial" w:cs="Arial"/>
          <w:lang w:val="en-US"/>
        </w:rPr>
        <w:t xml:space="preserve">had to quickly </w:t>
      </w:r>
      <w:r w:rsidR="008D769E" w:rsidRPr="51C8D55C">
        <w:rPr>
          <w:rFonts w:ascii="Arial" w:hAnsi="Arial" w:cs="Arial"/>
          <w:lang w:val="en-US"/>
        </w:rPr>
        <w:t xml:space="preserve">and radically </w:t>
      </w:r>
      <w:r w:rsidRPr="51C8D55C">
        <w:rPr>
          <w:rFonts w:ascii="Arial" w:hAnsi="Arial" w:cs="Arial"/>
          <w:lang w:val="en-US"/>
        </w:rPr>
        <w:t xml:space="preserve">change how care was offered </w:t>
      </w:r>
      <w:r w:rsidR="008D769E" w:rsidRPr="51C8D55C">
        <w:rPr>
          <w:rFonts w:ascii="Arial" w:hAnsi="Arial" w:cs="Arial"/>
          <w:lang w:val="en-US"/>
        </w:rPr>
        <w:t>during the pandemic</w:t>
      </w:r>
      <w:r w:rsidR="00575B8A" w:rsidRPr="51C8D55C">
        <w:rPr>
          <w:rFonts w:ascii="Arial" w:hAnsi="Arial" w:cs="Arial"/>
          <w:lang w:val="en-US"/>
        </w:rPr>
        <w:t xml:space="preserve">. This </w:t>
      </w:r>
      <w:r w:rsidRPr="51C8D55C">
        <w:rPr>
          <w:rFonts w:ascii="Arial" w:hAnsi="Arial" w:cs="Arial"/>
          <w:lang w:val="en-US"/>
        </w:rPr>
        <w:t>included changing from</w:t>
      </w:r>
      <w:r w:rsidR="008D769E" w:rsidRPr="51C8D55C">
        <w:rPr>
          <w:rFonts w:ascii="Arial" w:hAnsi="Arial" w:cs="Arial"/>
          <w:lang w:val="en-US"/>
        </w:rPr>
        <w:t xml:space="preserve"> traditional</w:t>
      </w:r>
      <w:r w:rsidRPr="51C8D55C">
        <w:rPr>
          <w:rFonts w:ascii="Arial" w:hAnsi="Arial" w:cs="Arial"/>
          <w:lang w:val="en-US"/>
        </w:rPr>
        <w:t xml:space="preserve"> </w:t>
      </w:r>
      <w:r w:rsidR="008D769E" w:rsidRPr="51C8D55C">
        <w:rPr>
          <w:rFonts w:ascii="Arial" w:hAnsi="Arial" w:cs="Arial"/>
          <w:lang w:val="en-US"/>
        </w:rPr>
        <w:t>face-to-face</w:t>
      </w:r>
      <w:r w:rsidRPr="51C8D55C">
        <w:rPr>
          <w:rFonts w:ascii="Arial" w:hAnsi="Arial" w:cs="Arial"/>
          <w:lang w:val="en-US"/>
        </w:rPr>
        <w:t xml:space="preserve"> care to virtual activity </w:t>
      </w:r>
      <w:r w:rsidR="008D769E" w:rsidRPr="51C8D55C">
        <w:rPr>
          <w:rFonts w:ascii="Arial" w:hAnsi="Arial" w:cs="Arial"/>
          <w:lang w:val="en-US"/>
        </w:rPr>
        <w:t xml:space="preserve">overnight (Jnr, 2020). </w:t>
      </w:r>
    </w:p>
    <w:p w14:paraId="1747EEED" w14:textId="77777777" w:rsidR="005A59C4" w:rsidRPr="00674FAF" w:rsidRDefault="005A59C4" w:rsidP="48C46338">
      <w:pPr>
        <w:textAlignment w:val="baseline"/>
        <w:rPr>
          <w:rFonts w:ascii="Segoe UI" w:hAnsi="Segoe UI" w:cs="Segoe UI"/>
          <w:sz w:val="18"/>
          <w:szCs w:val="18"/>
          <w:lang w:val="en-US"/>
        </w:rPr>
      </w:pPr>
    </w:p>
    <w:p w14:paraId="3BBE1B32" w14:textId="6975CB58" w:rsidR="005A59C4" w:rsidRDefault="005A59C4" w:rsidP="51C8D55C">
      <w:pPr>
        <w:textAlignment w:val="baseline"/>
        <w:rPr>
          <w:rFonts w:ascii="Arial" w:hAnsi="Arial" w:cs="Arial"/>
          <w:lang w:val="en-US"/>
        </w:rPr>
      </w:pPr>
      <w:r w:rsidRPr="51C8D55C">
        <w:rPr>
          <w:rFonts w:ascii="Arial" w:hAnsi="Arial" w:cs="Arial"/>
          <w:lang w:val="en-US"/>
        </w:rPr>
        <w:t xml:space="preserve">This priority escalated at the beginning of the pandemic when the ability of Hospitals to manage </w:t>
      </w:r>
      <w:r w:rsidR="00575B8A" w:rsidRPr="51C8D55C">
        <w:rPr>
          <w:rFonts w:ascii="Arial" w:hAnsi="Arial" w:cs="Arial"/>
          <w:lang w:val="en-US"/>
        </w:rPr>
        <w:t xml:space="preserve">COVID </w:t>
      </w:r>
      <w:r w:rsidRPr="51C8D55C">
        <w:rPr>
          <w:rFonts w:ascii="Arial" w:hAnsi="Arial" w:cs="Arial"/>
          <w:lang w:val="en-US"/>
        </w:rPr>
        <w:t xml:space="preserve">demand was </w:t>
      </w:r>
      <w:r w:rsidR="00575B8A" w:rsidRPr="51C8D55C">
        <w:rPr>
          <w:rFonts w:ascii="Arial" w:hAnsi="Arial" w:cs="Arial"/>
          <w:lang w:val="en-US"/>
        </w:rPr>
        <w:t>uncertain</w:t>
      </w:r>
      <w:r w:rsidRPr="51C8D55C">
        <w:rPr>
          <w:rFonts w:ascii="Arial" w:hAnsi="Arial" w:cs="Arial"/>
          <w:lang w:val="en-US"/>
        </w:rPr>
        <w:t>. Whilst the functionality of the app can be used in a variety of settings, most findings in this report discuss how the app was used for HDUHB Diabetic Retinopathy patients including how effective community optometrists and consultants thought it was at improving communication and seamless care.</w:t>
      </w:r>
    </w:p>
    <w:p w14:paraId="3DFDF13F" w14:textId="74911F1D" w:rsidR="51C8D55C" w:rsidRDefault="51C8D55C" w:rsidP="51C8D55C">
      <w:pPr>
        <w:rPr>
          <w:lang w:val="en-US"/>
        </w:rPr>
      </w:pPr>
    </w:p>
    <w:p w14:paraId="6B67E5C9" w14:textId="2800D022" w:rsidR="0073451A" w:rsidRDefault="0073451A" w:rsidP="0073451A">
      <w:pPr>
        <w:spacing w:line="259" w:lineRule="auto"/>
        <w:rPr>
          <w:rFonts w:ascii="Arial" w:hAnsi="Arial" w:cs="Arial"/>
        </w:rPr>
      </w:pPr>
      <w:r w:rsidRPr="51C8D55C">
        <w:rPr>
          <w:rFonts w:ascii="Arial" w:hAnsi="Arial" w:cs="Arial"/>
        </w:rPr>
        <w:t>Any statements made about diabetic retinopathy numbers, findings and processes are sourced from HDUHB internal processes and reports which cannot be quoted as a reference.</w:t>
      </w:r>
    </w:p>
    <w:p w14:paraId="00FC557A" w14:textId="77777777" w:rsidR="0073451A" w:rsidRPr="00674FAF" w:rsidRDefault="0073451A" w:rsidP="48C46338">
      <w:pPr>
        <w:textAlignment w:val="baseline"/>
        <w:rPr>
          <w:sz w:val="18"/>
          <w:szCs w:val="18"/>
          <w:lang w:val="en-US"/>
        </w:rPr>
      </w:pPr>
    </w:p>
    <w:p w14:paraId="6F46020E" w14:textId="23D7C6FF" w:rsidR="005A59C4" w:rsidRPr="00674FAF" w:rsidRDefault="005A59C4" w:rsidP="48C46338">
      <w:pPr>
        <w:textAlignment w:val="baseline"/>
        <w:rPr>
          <w:rFonts w:ascii="Arial" w:hAnsi="Arial" w:cs="Arial"/>
          <w:lang w:val="en-US"/>
        </w:rPr>
      </w:pPr>
      <w:r w:rsidRPr="00674FAF">
        <w:rPr>
          <w:rFonts w:ascii="Arial" w:hAnsi="Arial" w:cs="Arial"/>
          <w:lang w:val="en-US"/>
        </w:rPr>
        <w:t>All users need to download the app onto their phone. This includes community optometrists and hospital consultants. Once installed users can message each other securely. The unique selling point of the CC product is that the app helps instant communication between specialties which in turn, they say, reduces hospital attendance (either a hospital admission or outpatient appointment). </w:t>
      </w:r>
    </w:p>
    <w:p w14:paraId="5D8AE4D8" w14:textId="77777777" w:rsidR="005A59C4" w:rsidRPr="00674FAF" w:rsidRDefault="005A59C4" w:rsidP="48C46338">
      <w:pPr>
        <w:textAlignment w:val="baseline"/>
        <w:rPr>
          <w:rFonts w:ascii="Segoe UI" w:hAnsi="Segoe UI" w:cs="Segoe UI"/>
          <w:sz w:val="18"/>
          <w:szCs w:val="18"/>
          <w:lang w:val="en-US"/>
        </w:rPr>
      </w:pPr>
    </w:p>
    <w:p w14:paraId="6BC9D216" w14:textId="6F9C75FD" w:rsidR="005A59C4" w:rsidRPr="00674FAF" w:rsidRDefault="005A59C4" w:rsidP="48C46338">
      <w:pPr>
        <w:textAlignment w:val="baseline"/>
        <w:rPr>
          <w:rFonts w:ascii="Arial" w:hAnsi="Arial" w:cs="Arial"/>
          <w:lang w:val="en-US"/>
        </w:rPr>
      </w:pPr>
      <w:r w:rsidRPr="51C8D55C">
        <w:rPr>
          <w:rFonts w:ascii="Arial" w:hAnsi="Arial" w:cs="Arial"/>
          <w:lang w:val="en-US"/>
        </w:rPr>
        <w:lastRenderedPageBreak/>
        <w:t>Whilst the CC app can also be used to get enhanced clinical advice and guidance both locally and nationally, only messaging (including the ability to send eye scans) is used as part of the diabetic retinopathy pathway.  </w:t>
      </w:r>
    </w:p>
    <w:p w14:paraId="4C0B63C8" w14:textId="77777777" w:rsidR="005A59C4" w:rsidRPr="00674FAF" w:rsidRDefault="005A59C4" w:rsidP="48C46338">
      <w:pPr>
        <w:textAlignment w:val="baseline"/>
        <w:rPr>
          <w:rFonts w:ascii="Segoe UI" w:hAnsi="Segoe UI" w:cs="Segoe UI"/>
          <w:sz w:val="18"/>
          <w:szCs w:val="18"/>
          <w:lang w:val="en-US"/>
        </w:rPr>
      </w:pPr>
    </w:p>
    <w:p w14:paraId="388D91B3" w14:textId="2960F6E9" w:rsidR="005A59C4" w:rsidRPr="00674FAF" w:rsidRDefault="005A59C4" w:rsidP="48C46338">
      <w:pPr>
        <w:textAlignment w:val="baseline"/>
        <w:rPr>
          <w:rFonts w:ascii="Arial" w:hAnsi="Arial" w:cs="Arial"/>
          <w:lang w:val="en-US"/>
        </w:rPr>
      </w:pPr>
      <w:r w:rsidRPr="51C8D55C">
        <w:rPr>
          <w:rFonts w:ascii="Arial" w:hAnsi="Arial" w:cs="Arial"/>
          <w:lang w:val="en-US"/>
        </w:rPr>
        <w:t>CC says that the advantages of the app are threefold. Firstly, it is fully information governance compliant which is especially important when dealing with patient identifiable information. Secondly the ability to communicate virtually during the pandemic and therefore continue a patient’s monitoring was beneficial as it ensured patients were continually reviewed and less backlogs built up. Thirdly, the ability to send large files such as images from one health care setting, such as an optometrist to another virtually and directly supported seamless healthcare and an efficient way of working (ConsultantConnect, 2022).</w:t>
      </w:r>
    </w:p>
    <w:p w14:paraId="4E69243D" w14:textId="77777777" w:rsidR="005A59C4" w:rsidRPr="00674FAF" w:rsidRDefault="005A59C4" w:rsidP="48C46338">
      <w:pPr>
        <w:textAlignment w:val="baseline"/>
        <w:rPr>
          <w:rFonts w:ascii="Segoe UI" w:hAnsi="Segoe UI" w:cs="Segoe UI"/>
          <w:sz w:val="18"/>
          <w:szCs w:val="18"/>
          <w:lang w:val="en-US"/>
        </w:rPr>
      </w:pPr>
    </w:p>
    <w:p w14:paraId="68A43C85" w14:textId="2DAC3712" w:rsidR="00575B8A" w:rsidRDefault="005A59C4" w:rsidP="51C8D55C">
      <w:pPr>
        <w:textAlignment w:val="baseline"/>
        <w:rPr>
          <w:rFonts w:ascii="Arial" w:hAnsi="Arial" w:cs="Arial"/>
          <w:lang w:val="en-US"/>
        </w:rPr>
      </w:pPr>
      <w:r w:rsidRPr="51C8D55C">
        <w:rPr>
          <w:rFonts w:ascii="Arial" w:hAnsi="Arial" w:cs="Arial"/>
          <w:lang w:val="en-US"/>
        </w:rPr>
        <w:t xml:space="preserve">Diabetic retinopathy is a chronic disease that affects patients who have been diagnosed with Diabetes. In Wales approximately 6 to 7% of all Welsh residents are diabetic (Diabetes UK, 2022). Additionally, the most frequent cause of blindness in the United Kingdom and the rest of the world is diabetic retinopathy (Diabetes UK, 2022). A person with diabetes has a greater risk of losing their vision. This is because of the high blood pressure and sugar levels that change eye health. These symptoms cause damage to the blood vessels at the back of the eye that can lead to blindness. </w:t>
      </w:r>
    </w:p>
    <w:p w14:paraId="03FE30C6" w14:textId="77777777" w:rsidR="00575B8A" w:rsidRDefault="00575B8A" w:rsidP="48C46338">
      <w:pPr>
        <w:textAlignment w:val="baseline"/>
        <w:rPr>
          <w:rFonts w:ascii="Arial" w:hAnsi="Arial" w:cs="Arial"/>
          <w:lang w:val="en-US"/>
        </w:rPr>
      </w:pPr>
    </w:p>
    <w:p w14:paraId="75B2728F" w14:textId="3D2F67BD" w:rsidR="005A59C4" w:rsidRPr="00674FAF" w:rsidRDefault="005A59C4" w:rsidP="48C46338">
      <w:pPr>
        <w:textAlignment w:val="baseline"/>
        <w:rPr>
          <w:rFonts w:ascii="Arial" w:hAnsi="Arial" w:cs="Arial"/>
          <w:lang w:val="en-US"/>
        </w:rPr>
      </w:pPr>
      <w:r w:rsidRPr="51C8D55C">
        <w:rPr>
          <w:rFonts w:ascii="Arial" w:hAnsi="Arial" w:cs="Arial"/>
          <w:lang w:val="en-US"/>
        </w:rPr>
        <w:t>To reduce the risk of a person with diabetes losing their sight, it is recommended by the National Institute of Health and Care Excellence (Royal College of Ophthalmologists, 2012) that regular screening is undertaken so that early interventions can be put in place. Interventions include better diabetes management, laser treatment or in some cases an operation. Regular screening involves getting images taken of the eye that are then reviewed by an appropriately trained ophthalmology consultant. </w:t>
      </w:r>
    </w:p>
    <w:p w14:paraId="7805FEAF" w14:textId="77777777" w:rsidR="005A59C4" w:rsidRPr="00674FAF" w:rsidRDefault="005A59C4" w:rsidP="48C46338">
      <w:pPr>
        <w:textAlignment w:val="baseline"/>
        <w:rPr>
          <w:rFonts w:ascii="Segoe UI" w:hAnsi="Segoe UI" w:cs="Segoe UI"/>
          <w:sz w:val="18"/>
          <w:szCs w:val="18"/>
          <w:lang w:val="en-US"/>
        </w:rPr>
      </w:pPr>
    </w:p>
    <w:p w14:paraId="59CD703B" w14:textId="2BE1DE76" w:rsidR="005A59C4" w:rsidRPr="00674FAF" w:rsidRDefault="005A59C4" w:rsidP="48C46338">
      <w:pPr>
        <w:textAlignment w:val="baseline"/>
        <w:rPr>
          <w:rFonts w:ascii="Arial" w:hAnsi="Arial" w:cs="Arial"/>
          <w:lang w:val="en-US"/>
        </w:rPr>
      </w:pPr>
      <w:r w:rsidRPr="00674FAF">
        <w:rPr>
          <w:rFonts w:ascii="Arial" w:hAnsi="Arial" w:cs="Arial"/>
          <w:lang w:val="en-US"/>
        </w:rPr>
        <w:t xml:space="preserve">In the HDUHB population, people with Diabetes are screened regularly by Diabetic Eye Screening Wales (DESW). Their scans are viewed and if any suspected damage is seen the patient is referred </w:t>
      </w:r>
      <w:r w:rsidR="00575B8A">
        <w:rPr>
          <w:rFonts w:ascii="Arial" w:hAnsi="Arial" w:cs="Arial"/>
          <w:lang w:val="en-US"/>
        </w:rPr>
        <w:t>in</w:t>
      </w:r>
      <w:r w:rsidRPr="00674FAF">
        <w:rPr>
          <w:rFonts w:ascii="Arial" w:hAnsi="Arial" w:cs="Arial"/>
          <w:lang w:val="en-US"/>
        </w:rPr>
        <w:t>to secondary care for a consultant to review their findings and decide if further treatment is needed (Public Health Wales, 2022).</w:t>
      </w:r>
    </w:p>
    <w:p w14:paraId="70DD37A2" w14:textId="1388C8CF" w:rsidR="005A59C4" w:rsidRPr="00674FAF" w:rsidRDefault="005A59C4" w:rsidP="48C46338">
      <w:pPr>
        <w:textAlignment w:val="baseline"/>
        <w:rPr>
          <w:rFonts w:ascii="Arial" w:hAnsi="Arial" w:cs="Arial"/>
          <w:lang w:val="en-US"/>
        </w:rPr>
      </w:pPr>
    </w:p>
    <w:p w14:paraId="3BE63AD5" w14:textId="4CD011CC" w:rsidR="005A59C4" w:rsidRPr="00674FAF" w:rsidRDefault="005A59C4" w:rsidP="48C46338">
      <w:pPr>
        <w:textAlignment w:val="baseline"/>
        <w:rPr>
          <w:rFonts w:ascii="Arial" w:hAnsi="Arial" w:cs="Arial"/>
          <w:lang w:val="en-US"/>
        </w:rPr>
      </w:pPr>
      <w:r w:rsidRPr="51C8D55C">
        <w:rPr>
          <w:rFonts w:ascii="Arial" w:hAnsi="Arial" w:cs="Arial"/>
          <w:lang w:val="en-US"/>
        </w:rPr>
        <w:t xml:space="preserve">Before the COVID pandemic any DESW referred patients were booked a face-to-face outpatient appointment to see a consultant. At this appointment, the consultant would take </w:t>
      </w:r>
      <w:r w:rsidR="00575B8A" w:rsidRPr="51C8D55C">
        <w:rPr>
          <w:rFonts w:ascii="Arial" w:hAnsi="Arial" w:cs="Arial"/>
          <w:lang w:val="en-US"/>
        </w:rPr>
        <w:t>a more detailed</w:t>
      </w:r>
      <w:r w:rsidRPr="51C8D55C">
        <w:rPr>
          <w:rFonts w:ascii="Arial" w:hAnsi="Arial" w:cs="Arial"/>
          <w:lang w:val="en-US"/>
        </w:rPr>
        <w:t xml:space="preserve"> scan of a patient's eye. The outcome of this appointment would either be that the patient returns to primary care for monitoring, remain</w:t>
      </w:r>
      <w:r w:rsidR="00575B8A" w:rsidRPr="51C8D55C">
        <w:rPr>
          <w:rFonts w:ascii="Arial" w:hAnsi="Arial" w:cs="Arial"/>
          <w:lang w:val="en-US"/>
        </w:rPr>
        <w:t>s</w:t>
      </w:r>
      <w:r w:rsidRPr="51C8D55C">
        <w:rPr>
          <w:rFonts w:ascii="Arial" w:hAnsi="Arial" w:cs="Arial"/>
          <w:lang w:val="en-US"/>
        </w:rPr>
        <w:t xml:space="preserve"> in secondary care for consultant monitoring or be listed for an intervention. Other options include a diabetic medication review. In HDUHB these patients were never seen virtually. In most cases very few patients require intervention, but all patients need to be screened regularly to reduce the risk of blindness (Royal College of Ophthalmologists, 2012). </w:t>
      </w:r>
    </w:p>
    <w:p w14:paraId="5AAE3427" w14:textId="191CB089" w:rsidR="48C46338" w:rsidRPr="00674FAF" w:rsidRDefault="48C46338" w:rsidP="48C46338">
      <w:pPr>
        <w:rPr>
          <w:lang w:val="en-US"/>
        </w:rPr>
      </w:pPr>
    </w:p>
    <w:p w14:paraId="0964C227" w14:textId="13DA4E1D" w:rsidR="005A59C4" w:rsidRPr="00674FAF" w:rsidRDefault="005A59C4" w:rsidP="48C46338">
      <w:pPr>
        <w:textAlignment w:val="baseline"/>
        <w:rPr>
          <w:rFonts w:ascii="Arial" w:hAnsi="Arial" w:cs="Arial"/>
          <w:color w:val="FF0000"/>
          <w:lang w:val="en-US"/>
        </w:rPr>
      </w:pPr>
      <w:r w:rsidRPr="51C8D55C">
        <w:rPr>
          <w:rFonts w:ascii="Arial" w:hAnsi="Arial" w:cs="Arial"/>
          <w:lang w:val="en-US"/>
        </w:rPr>
        <w:t>During the pandemic traditional face to face outpatient appointments were stopped. Further social distancing enforcements have restricted the number of patients that can be seen face to face in an outpatient setting. This has increased waiting times exponentially (Welsh Government, 2022). A traditional outpatient waiting area would have upwards of 30 patients waiting at any one time for whichever appointment they were there to attend. Additionally, the demand for seeing all Ophthalmology patients has increased over the last 10 years, yet the capacity available in hospitals has not gone up to match the demand (National Health Service Wales, 2020</w:t>
      </w:r>
      <w:r w:rsidRPr="51C8D55C">
        <w:rPr>
          <w:rFonts w:ascii="Arial" w:hAnsi="Arial" w:cs="Arial"/>
          <w:color w:val="000000" w:themeColor="text1"/>
          <w:lang w:val="en-US"/>
        </w:rPr>
        <w:t>)</w:t>
      </w:r>
      <w:r w:rsidRPr="51C8D55C">
        <w:rPr>
          <w:rFonts w:ascii="Arial" w:hAnsi="Arial" w:cs="Arial"/>
          <w:color w:val="FF0000"/>
          <w:lang w:val="en-US"/>
        </w:rPr>
        <w:t>. </w:t>
      </w:r>
    </w:p>
    <w:p w14:paraId="64800449" w14:textId="77777777" w:rsidR="005A59C4" w:rsidRPr="00674FAF" w:rsidRDefault="005A59C4" w:rsidP="48C46338">
      <w:pPr>
        <w:textAlignment w:val="baseline"/>
        <w:rPr>
          <w:rFonts w:ascii="Segoe UI" w:hAnsi="Segoe UI" w:cs="Segoe UI"/>
          <w:sz w:val="18"/>
          <w:szCs w:val="18"/>
          <w:lang w:val="en-US"/>
        </w:rPr>
      </w:pPr>
    </w:p>
    <w:p w14:paraId="7978F6A8" w14:textId="756C9F1A" w:rsidR="005A59C4" w:rsidRPr="00575B8A" w:rsidRDefault="005A59C4" w:rsidP="48C46338">
      <w:pPr>
        <w:textAlignment w:val="baseline"/>
        <w:rPr>
          <w:rFonts w:ascii="Arial" w:hAnsi="Arial" w:cs="Arial"/>
          <w:color w:val="000000" w:themeColor="text1"/>
          <w:lang w:val="en-US"/>
        </w:rPr>
      </w:pPr>
      <w:r w:rsidRPr="51C8D55C">
        <w:rPr>
          <w:rFonts w:ascii="Arial" w:hAnsi="Arial" w:cs="Arial"/>
          <w:color w:val="000000" w:themeColor="text1"/>
          <w:lang w:val="en-US"/>
        </w:rPr>
        <w:t xml:space="preserve">CC has been crucial in developing seamless care for diabetic retinopathy patients. </w:t>
      </w:r>
      <w:r w:rsidR="00575B8A" w:rsidRPr="51C8D55C">
        <w:rPr>
          <w:rFonts w:ascii="Arial" w:hAnsi="Arial" w:cs="Arial"/>
          <w:color w:val="000000" w:themeColor="text1"/>
          <w:lang w:val="en-US"/>
        </w:rPr>
        <w:t>I</w:t>
      </w:r>
      <w:r w:rsidRPr="51C8D55C">
        <w:rPr>
          <w:rFonts w:ascii="Arial" w:hAnsi="Arial" w:cs="Arial"/>
          <w:color w:val="000000" w:themeColor="text1"/>
          <w:lang w:val="en-US"/>
        </w:rPr>
        <w:t xml:space="preserve">f a patient is referred to secondary care from DESW they are now sent to a community optometrist for their detailed scans. These scans are sent, via the CC app, to an HB consultant in the ophthalmology team. The hospital consultant is notified of a new advice request and logs into CC to review the </w:t>
      </w:r>
      <w:r w:rsidRPr="51C8D55C">
        <w:rPr>
          <w:rFonts w:ascii="Arial" w:hAnsi="Arial" w:cs="Arial"/>
          <w:color w:val="000000" w:themeColor="text1"/>
          <w:lang w:val="en-US"/>
        </w:rPr>
        <w:lastRenderedPageBreak/>
        <w:t>scanned image. This is all undertaken virtually. If a patient then needs further treatment, it is arranged. If a patient can be discharged back to DESW they are. The app has helped many optometrists send patients eye scan</w:t>
      </w:r>
      <w:r w:rsidR="00120177" w:rsidRPr="51C8D55C">
        <w:rPr>
          <w:rFonts w:ascii="Arial" w:hAnsi="Arial" w:cs="Arial"/>
          <w:color w:val="000000" w:themeColor="text1"/>
          <w:lang w:val="en-US"/>
        </w:rPr>
        <w:t>s</w:t>
      </w:r>
      <w:r w:rsidRPr="51C8D55C">
        <w:rPr>
          <w:rFonts w:ascii="Arial" w:hAnsi="Arial" w:cs="Arial"/>
          <w:color w:val="000000" w:themeColor="text1"/>
          <w:lang w:val="en-US"/>
        </w:rPr>
        <w:t xml:space="preserve"> directly to a consultant for a clinical review which has promoted seamless care.</w:t>
      </w:r>
    </w:p>
    <w:p w14:paraId="56B847FA" w14:textId="5C9A5DFF" w:rsidR="48C46338" w:rsidRPr="00674FAF" w:rsidRDefault="48C46338" w:rsidP="48C46338">
      <w:pPr>
        <w:rPr>
          <w:color w:val="000000" w:themeColor="text1"/>
          <w:lang w:val="en-US"/>
        </w:rPr>
      </w:pPr>
    </w:p>
    <w:p w14:paraId="2B0F492F" w14:textId="71D0B7B9" w:rsidR="005A59C4" w:rsidRPr="00674FAF" w:rsidRDefault="005A59C4" w:rsidP="48C46338">
      <w:pPr>
        <w:rPr>
          <w:rFonts w:ascii="Arial" w:hAnsi="Arial" w:cs="Arial"/>
          <w:lang w:val="en-US"/>
        </w:rPr>
      </w:pPr>
      <w:r w:rsidRPr="00674FAF">
        <w:rPr>
          <w:rFonts w:ascii="Arial" w:hAnsi="Arial" w:cs="Arial"/>
          <w:lang w:val="en-US"/>
        </w:rPr>
        <w:t>Prior to the Covid pandemic a high volume of patients attended face to face appointments to get a consultant to review their scans. Since implementing this new diabetic retinopathy pathway very few patients now require a face-to-face appointment.</w:t>
      </w:r>
    </w:p>
    <w:p w14:paraId="6229817B" w14:textId="77777777" w:rsidR="005A59C4" w:rsidRPr="00674FAF" w:rsidRDefault="005A59C4" w:rsidP="48C46338">
      <w:pPr>
        <w:textAlignment w:val="baseline"/>
        <w:rPr>
          <w:rFonts w:ascii="Segoe UI" w:hAnsi="Segoe UI" w:cs="Segoe UI"/>
          <w:sz w:val="18"/>
          <w:szCs w:val="18"/>
          <w:lang w:val="en-US"/>
        </w:rPr>
      </w:pPr>
    </w:p>
    <w:p w14:paraId="309B767B" w14:textId="19D1DDB7" w:rsidR="005A59C4" w:rsidRPr="00674FAF" w:rsidRDefault="005A59C4" w:rsidP="48C46338">
      <w:pPr>
        <w:textAlignment w:val="baseline"/>
        <w:rPr>
          <w:rFonts w:ascii="Arial" w:hAnsi="Arial" w:cs="Arial"/>
          <w:color w:val="000000"/>
          <w:lang w:val="en-US"/>
        </w:rPr>
      </w:pPr>
      <w:r w:rsidRPr="51C8D55C">
        <w:rPr>
          <w:rFonts w:ascii="Arial" w:hAnsi="Arial" w:cs="Arial"/>
          <w:color w:val="000000" w:themeColor="text1"/>
          <w:lang w:val="en-US"/>
        </w:rPr>
        <w:t>Anecdotal evidence from above suggests that the CC app has the potential to deliver on its aims and reduce unnecessary hospital appointments, increase virtual activity, increase the number of patients seen and improve the overall service for patients that may be affected by diabetic retinopathy whilst also red</w:t>
      </w:r>
      <w:r w:rsidR="51C8D55C" w:rsidRPr="51C8D55C">
        <w:rPr>
          <w:rFonts w:ascii="Arial" w:hAnsi="Arial" w:cs="Arial"/>
          <w:color w:val="000000" w:themeColor="text1"/>
          <w:lang w:val="en-US"/>
        </w:rPr>
        <w:t>ucing outpatient footprint.</w:t>
      </w:r>
    </w:p>
    <w:p w14:paraId="4EF315B9" w14:textId="77777777" w:rsidR="005A59C4" w:rsidRPr="00674FAF" w:rsidRDefault="005A59C4" w:rsidP="48C46338">
      <w:pPr>
        <w:textAlignment w:val="baseline"/>
        <w:rPr>
          <w:rFonts w:ascii="Segoe UI" w:hAnsi="Segoe UI" w:cs="Segoe UI"/>
          <w:sz w:val="18"/>
          <w:szCs w:val="18"/>
          <w:lang w:val="en-US"/>
        </w:rPr>
      </w:pPr>
    </w:p>
    <w:p w14:paraId="1E08B5E1" w14:textId="781134B9" w:rsidR="005A59C4" w:rsidRPr="00674FAF" w:rsidRDefault="005A59C4" w:rsidP="48C46338">
      <w:pPr>
        <w:textAlignment w:val="baseline"/>
        <w:rPr>
          <w:rFonts w:ascii="Segoe UI" w:hAnsi="Segoe UI" w:cs="Segoe UI"/>
          <w:sz w:val="18"/>
          <w:szCs w:val="18"/>
          <w:lang w:val="en-US"/>
        </w:rPr>
      </w:pPr>
      <w:r w:rsidRPr="00674FAF">
        <w:rPr>
          <w:rFonts w:ascii="Arial" w:hAnsi="Arial" w:cs="Arial"/>
          <w:b/>
          <w:bCs/>
          <w:lang w:val="en-US"/>
        </w:rPr>
        <w:t>Methods</w:t>
      </w:r>
      <w:r w:rsidRPr="00674FAF">
        <w:rPr>
          <w:rFonts w:ascii="Arial" w:hAnsi="Arial" w:cs="Arial"/>
          <w:lang w:val="en-US"/>
        </w:rPr>
        <w:t> </w:t>
      </w:r>
    </w:p>
    <w:p w14:paraId="2B6BDF63" w14:textId="25E8FFB7" w:rsidR="005A59C4" w:rsidRPr="00674FAF" w:rsidRDefault="005A59C4" w:rsidP="48C46338">
      <w:pPr>
        <w:textAlignment w:val="baseline"/>
        <w:rPr>
          <w:rFonts w:ascii="Arial" w:hAnsi="Arial" w:cs="Arial"/>
          <w:color w:val="222222"/>
          <w:lang w:val="en-US"/>
        </w:rPr>
      </w:pPr>
      <w:r w:rsidRPr="51C8D55C">
        <w:rPr>
          <w:rFonts w:ascii="Arial" w:hAnsi="Arial" w:cs="Arial"/>
          <w:color w:val="222222"/>
          <w:lang w:val="en-US"/>
        </w:rPr>
        <w:t>User feedback was gathered by asking CC users to complete an online questionnaire. The online questionnaire was developed using office 365 Microsoft forms. The questionnaire was sent out by email to several HB colleagues across the organisation with a request to share the questionnaire with other colleagues who use CC. </w:t>
      </w:r>
    </w:p>
    <w:p w14:paraId="33755292" w14:textId="77777777" w:rsidR="005A59C4" w:rsidRPr="00674FAF" w:rsidRDefault="005A59C4" w:rsidP="48C46338">
      <w:pPr>
        <w:textAlignment w:val="baseline"/>
        <w:rPr>
          <w:rFonts w:ascii="Segoe UI" w:hAnsi="Segoe UI" w:cs="Segoe UI"/>
          <w:sz w:val="18"/>
          <w:szCs w:val="18"/>
          <w:lang w:val="en-US"/>
        </w:rPr>
      </w:pPr>
    </w:p>
    <w:p w14:paraId="6465B5E0" w14:textId="7EA83319" w:rsidR="005A59C4" w:rsidRPr="00674FAF" w:rsidRDefault="005A59C4" w:rsidP="48C46338">
      <w:pPr>
        <w:textAlignment w:val="baseline"/>
        <w:rPr>
          <w:rFonts w:ascii="Arial" w:hAnsi="Arial" w:cs="Arial"/>
          <w:color w:val="201F1E"/>
          <w:lang w:val="en-US"/>
        </w:rPr>
      </w:pPr>
      <w:r w:rsidRPr="51C8D55C">
        <w:rPr>
          <w:rFonts w:ascii="Arial" w:hAnsi="Arial" w:cs="Arial"/>
          <w:color w:val="222222"/>
          <w:lang w:val="en-US"/>
        </w:rPr>
        <w:t xml:space="preserve">Participants were advised that the questionnaire would take two to five minutes to complete, and it was anonymous. This review did not need HB ethical approval because it was created and undertaken to evaluate how effective CC is at improving healthcare. It therefore comes under the heading service evaluation rather than research or clinical audit (NHS Health Research Authority, 2022). </w:t>
      </w:r>
      <w:r w:rsidRPr="51C8D55C">
        <w:rPr>
          <w:rFonts w:ascii="Arial" w:hAnsi="Arial" w:cs="Arial"/>
          <w:color w:val="201F1E"/>
          <w:lang w:val="en-US"/>
        </w:rPr>
        <w:t>Secondly, all information has been collated by undertaking a survey and asking National Health Service (NHS) employees directly about their experience and opinion of CC. </w:t>
      </w:r>
    </w:p>
    <w:p w14:paraId="447C4CE4" w14:textId="77777777" w:rsidR="005A59C4" w:rsidRPr="00674FAF" w:rsidRDefault="005A59C4" w:rsidP="48C46338">
      <w:pPr>
        <w:textAlignment w:val="baseline"/>
        <w:rPr>
          <w:rFonts w:ascii="Segoe UI" w:hAnsi="Segoe UI" w:cs="Segoe UI"/>
          <w:sz w:val="18"/>
          <w:szCs w:val="18"/>
          <w:lang w:val="en-US"/>
        </w:rPr>
      </w:pPr>
    </w:p>
    <w:p w14:paraId="55A8FC22" w14:textId="1EB4B25C" w:rsidR="005A59C4" w:rsidRPr="00674FAF" w:rsidRDefault="005A59C4" w:rsidP="48C46338">
      <w:pPr>
        <w:textAlignment w:val="baseline"/>
        <w:rPr>
          <w:rFonts w:ascii="Arial" w:hAnsi="Arial" w:cs="Arial"/>
          <w:color w:val="201F1E"/>
          <w:lang w:val="en-US"/>
        </w:rPr>
      </w:pPr>
      <w:r w:rsidRPr="51C8D55C">
        <w:rPr>
          <w:rFonts w:ascii="Arial" w:hAnsi="Arial" w:cs="Arial"/>
          <w:color w:val="201F1E"/>
          <w:lang w:val="en-US"/>
        </w:rPr>
        <w:t>The questionnaire had 21 questions, most of which were to find out what users thought of the product and gain an understanding of how they used it. The writer was unable to source a published report on how much CC costs each HB therefore the amount quoted in one question has been sourced from an internal HB report.  Questions 1 to 11 are broad questions to understand the above and questions 12 to 21 are based on System Usability Scale (SUS) questions, developed by Brooke (2006). The SUS method is an evidence-based tool to get an understanding of how usable CC is in practice. The writer adapted the generic questions to incorporate the CC name so that responders had a clear understanding of what was being asked. </w:t>
      </w:r>
    </w:p>
    <w:p w14:paraId="1C82D144" w14:textId="77777777" w:rsidR="005A59C4" w:rsidRPr="00674FAF" w:rsidRDefault="005A59C4" w:rsidP="48C46338">
      <w:pPr>
        <w:textAlignment w:val="baseline"/>
        <w:rPr>
          <w:rFonts w:ascii="Segoe UI" w:hAnsi="Segoe UI" w:cs="Segoe UI"/>
          <w:sz w:val="18"/>
          <w:szCs w:val="18"/>
          <w:lang w:val="en-US"/>
        </w:rPr>
      </w:pPr>
    </w:p>
    <w:p w14:paraId="3B129633" w14:textId="4B7C74E9" w:rsidR="51C8D55C" w:rsidRDefault="005A59C4" w:rsidP="1D9DEF12">
      <w:pPr>
        <w:rPr>
          <w:rFonts w:ascii="Arial" w:hAnsi="Arial" w:cs="Arial"/>
          <w:lang w:val="en-US"/>
        </w:rPr>
      </w:pPr>
      <w:r w:rsidRPr="1D9DEF12">
        <w:rPr>
          <w:rFonts w:ascii="Arial" w:hAnsi="Arial" w:cs="Arial"/>
          <w:color w:val="201F1E"/>
          <w:lang w:val="en-US"/>
        </w:rPr>
        <w:t>As outlined by Brooke (2016) each SU</w:t>
      </w:r>
      <w:r w:rsidRPr="1D9DEF12">
        <w:rPr>
          <w:rFonts w:ascii="Arial" w:hAnsi="Arial" w:cs="Arial"/>
          <w:lang w:val="en-US"/>
        </w:rPr>
        <w:t>S question asked the responder to grade their response from 1 to 5. To get an overall score the following adjustments were given depending on whether the question was odd or even in number. For example, if an odd numbered question had a score of one this would be weighted as zero.</w:t>
      </w:r>
    </w:p>
    <w:p w14:paraId="60165754" w14:textId="77777777" w:rsidR="005A59C4" w:rsidRPr="00674FAF" w:rsidRDefault="005A59C4" w:rsidP="48C46338">
      <w:pPr>
        <w:textAlignment w:val="baseline"/>
        <w:rPr>
          <w:rFonts w:ascii="Segoe UI" w:hAnsi="Segoe UI" w:cs="Segoe UI"/>
          <w:color w:val="FFFFFF" w:themeColor="background1"/>
          <w:sz w:val="18"/>
          <w:szCs w:val="18"/>
          <w:lang w:val="en-US"/>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4"/>
        <w:gridCol w:w="1440"/>
        <w:gridCol w:w="1439"/>
        <w:gridCol w:w="1439"/>
        <w:gridCol w:w="1439"/>
        <w:gridCol w:w="1439"/>
      </w:tblGrid>
      <w:tr w:rsidR="005A59C4" w:rsidRPr="00674FAF" w14:paraId="074009E0" w14:textId="77777777" w:rsidTr="1D9DEF12">
        <w:tc>
          <w:tcPr>
            <w:tcW w:w="3255"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6D367CE1" w14:textId="5FB85AB1" w:rsidR="005A59C4" w:rsidRPr="00674FAF" w:rsidRDefault="005A59C4" w:rsidP="48C46338">
            <w:pPr>
              <w:spacing w:line="259" w:lineRule="auto"/>
              <w:jc w:val="center"/>
              <w:rPr>
                <w:b/>
                <w:bCs/>
                <w:color w:val="FFFFFF" w:themeColor="background1"/>
                <w:lang w:val="en-US"/>
              </w:rPr>
            </w:pPr>
            <w:r w:rsidRPr="1D9DEF12">
              <w:rPr>
                <w:rFonts w:ascii="Arial" w:hAnsi="Arial" w:cs="Arial"/>
                <w:b/>
                <w:bCs/>
                <w:color w:val="FFFFFF" w:themeColor="background1"/>
              </w:rPr>
              <w:t>Scoring adjustments</w:t>
            </w:r>
            <w:r w:rsidRPr="1D9DEF12">
              <w:rPr>
                <w:rFonts w:ascii="Arial" w:hAnsi="Arial" w:cs="Arial"/>
                <w:b/>
                <w:bCs/>
                <w:color w:val="FFFFFF" w:themeColor="background1"/>
                <w:lang w:val="en-US"/>
              </w:rPr>
              <w:t> </w:t>
            </w:r>
            <w:r w:rsidRPr="1D9DEF12">
              <w:rPr>
                <w:rFonts w:ascii="Arial" w:hAnsi="Arial" w:cs="Arial"/>
                <w:b/>
                <w:bCs/>
                <w:color w:val="FFFFFF" w:themeColor="background1"/>
              </w:rPr>
              <w:t> </w:t>
            </w:r>
            <w:r w:rsidRPr="1D9DEF12">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5E61A4B2"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1</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62F81C4D"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2</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6362956E"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3</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580B8689"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4</w:t>
            </w:r>
            <w:r w:rsidRPr="00674FAF">
              <w:rPr>
                <w:rFonts w:ascii="Arial" w:hAnsi="Arial" w:cs="Arial"/>
                <w:b/>
                <w:bCs/>
                <w:color w:val="FFFFFF" w:themeColor="background1"/>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1E8BCD"/>
            <w:vAlign w:val="center"/>
            <w:hideMark/>
          </w:tcPr>
          <w:p w14:paraId="4D350CFC" w14:textId="77777777" w:rsidR="005A59C4" w:rsidRPr="00674FAF" w:rsidRDefault="005A59C4" w:rsidP="48C46338">
            <w:pPr>
              <w:jc w:val="center"/>
              <w:textAlignment w:val="baseline"/>
              <w:rPr>
                <w:b/>
                <w:bCs/>
                <w:color w:val="FFFFFF" w:themeColor="background1"/>
                <w:lang w:val="en-US"/>
              </w:rPr>
            </w:pPr>
            <w:r w:rsidRPr="00674FAF">
              <w:rPr>
                <w:rFonts w:ascii="Arial" w:hAnsi="Arial" w:cs="Arial"/>
                <w:b/>
                <w:bCs/>
                <w:color w:val="FFFFFF" w:themeColor="background1"/>
              </w:rPr>
              <w:t>Score 5</w:t>
            </w:r>
            <w:r w:rsidRPr="00674FAF">
              <w:rPr>
                <w:rFonts w:ascii="Arial" w:hAnsi="Arial" w:cs="Arial"/>
                <w:b/>
                <w:bCs/>
                <w:color w:val="FFFFFF" w:themeColor="background1"/>
                <w:lang w:val="en-US"/>
              </w:rPr>
              <w:t> </w:t>
            </w:r>
          </w:p>
        </w:tc>
      </w:tr>
      <w:tr w:rsidR="005A59C4" w:rsidRPr="00674FAF" w14:paraId="2C6434A7" w14:textId="77777777" w:rsidTr="1D9DEF12">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EC7802F" w14:textId="77777777" w:rsidR="005A59C4" w:rsidRPr="00674FAF" w:rsidRDefault="005A59C4" w:rsidP="48C46338">
            <w:pPr>
              <w:textAlignment w:val="baseline"/>
              <w:rPr>
                <w:lang w:val="en-US"/>
              </w:rPr>
            </w:pPr>
            <w:r w:rsidRPr="00674FAF">
              <w:rPr>
                <w:rFonts w:ascii="Arial" w:hAnsi="Arial" w:cs="Arial"/>
                <w:color w:val="201F1E"/>
              </w:rPr>
              <w:t xml:space="preserve">Odd Numbered Questions </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068D728E" w14:textId="77777777" w:rsidR="005A59C4" w:rsidRPr="00674FAF" w:rsidRDefault="005A59C4" w:rsidP="48C46338">
            <w:pPr>
              <w:jc w:val="center"/>
              <w:textAlignment w:val="baseline"/>
              <w:rPr>
                <w:lang w:val="en-US"/>
              </w:rPr>
            </w:pPr>
            <w:r w:rsidRPr="00674FAF">
              <w:rPr>
                <w:rFonts w:ascii="Arial" w:hAnsi="Arial" w:cs="Arial"/>
                <w:color w:val="201F1E"/>
              </w:rPr>
              <w:t>0</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B705F24" w14:textId="77777777" w:rsidR="005A59C4" w:rsidRPr="00674FAF" w:rsidRDefault="005A59C4" w:rsidP="48C46338">
            <w:pPr>
              <w:jc w:val="center"/>
              <w:textAlignment w:val="baseline"/>
              <w:rPr>
                <w:lang w:val="en-US"/>
              </w:rPr>
            </w:pPr>
            <w:r w:rsidRPr="00674FAF">
              <w:rPr>
                <w:rFonts w:ascii="Arial" w:hAnsi="Arial" w:cs="Arial"/>
                <w:color w:val="201F1E"/>
              </w:rPr>
              <w:t>1</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0FED2B4" w14:textId="77777777" w:rsidR="005A59C4" w:rsidRPr="00674FAF" w:rsidRDefault="005A59C4" w:rsidP="48C46338">
            <w:pPr>
              <w:jc w:val="center"/>
              <w:textAlignment w:val="baseline"/>
              <w:rPr>
                <w:lang w:val="en-US"/>
              </w:rPr>
            </w:pPr>
            <w:r w:rsidRPr="00674FAF">
              <w:rPr>
                <w:rFonts w:ascii="Arial" w:hAnsi="Arial" w:cs="Arial"/>
                <w:color w:val="201F1E"/>
              </w:rPr>
              <w:t>2</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6AE60926" w14:textId="77777777" w:rsidR="005A59C4" w:rsidRPr="00674FAF" w:rsidRDefault="005A59C4" w:rsidP="48C46338">
            <w:pPr>
              <w:jc w:val="center"/>
              <w:textAlignment w:val="baseline"/>
              <w:rPr>
                <w:lang w:val="en-US"/>
              </w:rPr>
            </w:pPr>
            <w:r w:rsidRPr="00674FAF">
              <w:rPr>
                <w:rFonts w:ascii="Arial" w:hAnsi="Arial" w:cs="Arial"/>
                <w:color w:val="201F1E"/>
              </w:rPr>
              <w:t>3</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5F9D4C5" w14:textId="77777777" w:rsidR="005A59C4" w:rsidRPr="00674FAF" w:rsidRDefault="005A59C4" w:rsidP="48C46338">
            <w:pPr>
              <w:jc w:val="center"/>
              <w:textAlignment w:val="baseline"/>
              <w:rPr>
                <w:lang w:val="en-US"/>
              </w:rPr>
            </w:pPr>
            <w:r w:rsidRPr="00674FAF">
              <w:rPr>
                <w:rFonts w:ascii="Arial" w:hAnsi="Arial" w:cs="Arial"/>
                <w:color w:val="201F1E"/>
              </w:rPr>
              <w:t>4</w:t>
            </w:r>
            <w:r w:rsidRPr="00674FAF">
              <w:rPr>
                <w:rFonts w:ascii="Arial" w:hAnsi="Arial" w:cs="Arial"/>
                <w:color w:val="201F1E"/>
                <w:lang w:val="en-US"/>
              </w:rPr>
              <w:t> </w:t>
            </w:r>
          </w:p>
        </w:tc>
      </w:tr>
      <w:tr w:rsidR="005A59C4" w:rsidRPr="00674FAF" w14:paraId="5EA9ACA9" w14:textId="77777777" w:rsidTr="1D9DEF12">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B44AF28" w14:textId="77777777" w:rsidR="005A59C4" w:rsidRPr="00674FAF" w:rsidRDefault="005A59C4" w:rsidP="48C46338">
            <w:pPr>
              <w:textAlignment w:val="baseline"/>
              <w:rPr>
                <w:lang w:val="en-US"/>
              </w:rPr>
            </w:pPr>
            <w:r w:rsidRPr="00674FAF">
              <w:rPr>
                <w:rFonts w:ascii="Arial" w:hAnsi="Arial" w:cs="Arial"/>
                <w:color w:val="201F1E"/>
              </w:rPr>
              <w:t>Even numbered questions</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50045C2" w14:textId="77777777" w:rsidR="005A59C4" w:rsidRPr="00674FAF" w:rsidRDefault="005A59C4" w:rsidP="48C46338">
            <w:pPr>
              <w:jc w:val="center"/>
              <w:textAlignment w:val="baseline"/>
              <w:rPr>
                <w:lang w:val="en-US"/>
              </w:rPr>
            </w:pPr>
            <w:r w:rsidRPr="00674FAF">
              <w:rPr>
                <w:rFonts w:ascii="Arial" w:hAnsi="Arial" w:cs="Arial"/>
                <w:color w:val="201F1E"/>
              </w:rPr>
              <w:t>4</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6680EE1A" w14:textId="77777777" w:rsidR="005A59C4" w:rsidRPr="00674FAF" w:rsidRDefault="005A59C4" w:rsidP="48C46338">
            <w:pPr>
              <w:jc w:val="center"/>
              <w:textAlignment w:val="baseline"/>
              <w:rPr>
                <w:lang w:val="en-US"/>
              </w:rPr>
            </w:pPr>
            <w:r w:rsidRPr="00674FAF">
              <w:rPr>
                <w:rFonts w:ascii="Arial" w:hAnsi="Arial" w:cs="Arial"/>
                <w:color w:val="201F1E"/>
              </w:rPr>
              <w:t>3</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7B3B5859" w14:textId="77777777" w:rsidR="005A59C4" w:rsidRPr="00674FAF" w:rsidRDefault="005A59C4" w:rsidP="48C46338">
            <w:pPr>
              <w:jc w:val="center"/>
              <w:textAlignment w:val="baseline"/>
              <w:rPr>
                <w:lang w:val="en-US"/>
              </w:rPr>
            </w:pPr>
            <w:r w:rsidRPr="00674FAF">
              <w:rPr>
                <w:rFonts w:ascii="Arial" w:hAnsi="Arial" w:cs="Arial"/>
                <w:color w:val="201F1E"/>
              </w:rPr>
              <w:t>2</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2EB946AB" w14:textId="77777777" w:rsidR="005A59C4" w:rsidRPr="00674FAF" w:rsidRDefault="005A59C4" w:rsidP="48C46338">
            <w:pPr>
              <w:jc w:val="center"/>
              <w:textAlignment w:val="baseline"/>
              <w:rPr>
                <w:lang w:val="en-US"/>
              </w:rPr>
            </w:pPr>
            <w:r w:rsidRPr="00674FAF">
              <w:rPr>
                <w:rFonts w:ascii="Arial" w:hAnsi="Arial" w:cs="Arial"/>
                <w:color w:val="201F1E"/>
              </w:rPr>
              <w:t>1</w:t>
            </w:r>
            <w:r w:rsidRPr="00674FAF">
              <w:rPr>
                <w:rFonts w:ascii="Arial" w:hAnsi="Arial" w:cs="Arial"/>
                <w:color w:val="201F1E"/>
                <w:lang w:val="en-US"/>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4D8DD2C" w14:textId="77777777" w:rsidR="005A59C4" w:rsidRPr="00674FAF" w:rsidRDefault="005A59C4" w:rsidP="48C46338">
            <w:pPr>
              <w:jc w:val="center"/>
              <w:textAlignment w:val="baseline"/>
              <w:rPr>
                <w:lang w:val="en-US"/>
              </w:rPr>
            </w:pPr>
            <w:r w:rsidRPr="00674FAF">
              <w:rPr>
                <w:rFonts w:ascii="Arial" w:hAnsi="Arial" w:cs="Arial"/>
                <w:color w:val="201F1E"/>
              </w:rPr>
              <w:t>0</w:t>
            </w:r>
            <w:r w:rsidRPr="00674FAF">
              <w:rPr>
                <w:rFonts w:ascii="Arial" w:hAnsi="Arial" w:cs="Arial"/>
                <w:color w:val="201F1E"/>
                <w:lang w:val="en-US"/>
              </w:rPr>
              <w:t> </w:t>
            </w:r>
          </w:p>
        </w:tc>
      </w:tr>
    </w:tbl>
    <w:p w14:paraId="2E51BAC5" w14:textId="77777777" w:rsidR="005A59C4" w:rsidRPr="00674FAF" w:rsidRDefault="005A59C4" w:rsidP="48C46338">
      <w:pPr>
        <w:textAlignment w:val="baseline"/>
        <w:rPr>
          <w:rFonts w:ascii="Segoe UI" w:hAnsi="Segoe UI" w:cs="Segoe UI"/>
          <w:sz w:val="18"/>
          <w:szCs w:val="18"/>
          <w:lang w:val="en-US"/>
        </w:rPr>
      </w:pPr>
      <w:r w:rsidRPr="00674FAF">
        <w:rPr>
          <w:rFonts w:ascii="Arial" w:hAnsi="Arial" w:cs="Arial"/>
          <w:color w:val="201F1E"/>
          <w:lang w:val="en-US"/>
        </w:rPr>
        <w:t>  </w:t>
      </w:r>
    </w:p>
    <w:p w14:paraId="1076D636" w14:textId="38C2DDE0" w:rsidR="005A59C4" w:rsidRPr="00674FAF" w:rsidRDefault="005A59C4" w:rsidP="48C46338">
      <w:pPr>
        <w:textAlignment w:val="baseline"/>
        <w:rPr>
          <w:rFonts w:ascii="Arial" w:hAnsi="Arial" w:cs="Arial"/>
          <w:color w:val="201F1E"/>
          <w:lang w:val="en-US"/>
        </w:rPr>
      </w:pPr>
      <w:r w:rsidRPr="51C8D55C">
        <w:rPr>
          <w:rFonts w:ascii="Arial" w:hAnsi="Arial" w:cs="Arial"/>
          <w:color w:val="201F1E"/>
          <w:lang w:val="en-US"/>
        </w:rPr>
        <w:t>Using Microsoft Excel each user's response was totaled and multiplied by 2.5.  This gave the writer a weighted score out of 100. All 33 scores were averaged to give an overall score out of 100.</w:t>
      </w:r>
    </w:p>
    <w:p w14:paraId="1DF67E39" w14:textId="77777777" w:rsidR="005A59C4" w:rsidRPr="00674FAF" w:rsidRDefault="005A59C4" w:rsidP="48C46338">
      <w:pPr>
        <w:textAlignment w:val="baseline"/>
        <w:rPr>
          <w:rFonts w:ascii="Segoe UI" w:hAnsi="Segoe UI" w:cs="Segoe UI"/>
          <w:sz w:val="18"/>
          <w:szCs w:val="18"/>
          <w:lang w:val="en-US"/>
        </w:rPr>
      </w:pPr>
    </w:p>
    <w:p w14:paraId="5A31B938" w14:textId="709BB80B" w:rsidR="005A59C4" w:rsidRPr="00674FAF" w:rsidRDefault="005A59C4" w:rsidP="005A59C4">
      <w:pPr>
        <w:textAlignment w:val="baseline"/>
        <w:rPr>
          <w:rFonts w:ascii="Segoe UI" w:hAnsi="Segoe UI" w:cs="Segoe UI"/>
          <w:sz w:val="18"/>
          <w:szCs w:val="18"/>
          <w:lang w:val="en-US"/>
        </w:rPr>
      </w:pPr>
      <w:r w:rsidRPr="51C8D55C">
        <w:rPr>
          <w:rFonts w:ascii="Arial" w:hAnsi="Arial" w:cs="Arial"/>
          <w:color w:val="222222"/>
          <w:lang w:val="en-US"/>
        </w:rPr>
        <w:t xml:space="preserve">Questionnaires were sent out week beginning 14 February 2022 with a request to complete within a week. No specific deadline was given. When a user completed the questionnaire, their response automatically fed back into the Office 365 Microsoft forms platform. This in turn collated all </w:t>
      </w:r>
      <w:r w:rsidRPr="51C8D55C">
        <w:rPr>
          <w:rFonts w:ascii="Arial" w:hAnsi="Arial" w:cs="Arial"/>
          <w:color w:val="222222"/>
          <w:lang w:val="en-US"/>
        </w:rPr>
        <w:lastRenderedPageBreak/>
        <w:t>completed replies into an excel spreadsheet. This spreadsheet was downloaded, and analysis undertaken using pivot tables which grouped responses into numeric categories. For the SUS questions, excel formulas were created in value added fields to get the SUS score for each participant. A pivot table was used to sum and average responses. The number of completed questionnaires returned was 33. Although there are several methods that can be deployed to find the perfect sample size (Israel, 1992) due to this report being a service evaluation the writer surmised that 33 would be a sufficient sample size to inform this evaluation. </w:t>
      </w:r>
    </w:p>
    <w:p w14:paraId="2659B732" w14:textId="1F59CB87" w:rsidR="0062059D" w:rsidRPr="00674FAF" w:rsidRDefault="0062059D" w:rsidP="48C46338">
      <w:pPr>
        <w:rPr>
          <w:rFonts w:ascii="Arial" w:hAnsi="Arial" w:cs="Arial"/>
          <w:color w:val="222222"/>
          <w:shd w:val="clear" w:color="auto" w:fill="FFFFFF"/>
        </w:rPr>
      </w:pPr>
    </w:p>
    <w:p w14:paraId="52E1B95B" w14:textId="1F02FFBD" w:rsidR="00B752FD" w:rsidRPr="00674FAF" w:rsidRDefault="00B752FD" w:rsidP="48C46338">
      <w:pPr>
        <w:rPr>
          <w:rFonts w:ascii="Arial" w:hAnsi="Arial" w:cs="Arial"/>
          <w:b/>
          <w:bCs/>
          <w:color w:val="222222"/>
          <w:shd w:val="clear" w:color="auto" w:fill="FFFFFF"/>
        </w:rPr>
      </w:pPr>
      <w:bookmarkStart w:id="0" w:name="_Hlk96946401"/>
      <w:r w:rsidRPr="00674FAF">
        <w:rPr>
          <w:rFonts w:ascii="Arial" w:hAnsi="Arial" w:cs="Arial"/>
          <w:b/>
          <w:bCs/>
          <w:color w:val="222222"/>
          <w:shd w:val="clear" w:color="auto" w:fill="FFFFFF"/>
        </w:rPr>
        <w:t>Results</w:t>
      </w:r>
    </w:p>
    <w:p w14:paraId="459A688B" w14:textId="1D75CBD3" w:rsidR="00915A9E" w:rsidRPr="00674FAF" w:rsidRDefault="00915A9E" w:rsidP="48C46338">
      <w:pPr>
        <w:rPr>
          <w:rFonts w:ascii="Arial" w:hAnsi="Arial" w:cs="Arial"/>
          <w:color w:val="222222"/>
          <w:shd w:val="clear" w:color="auto" w:fill="FFFFFF"/>
        </w:rPr>
      </w:pPr>
      <w:r w:rsidRPr="00674FAF">
        <w:rPr>
          <w:rFonts w:ascii="Arial" w:hAnsi="Arial" w:cs="Arial"/>
          <w:color w:val="222222"/>
          <w:shd w:val="clear" w:color="auto" w:fill="FFFFFF"/>
        </w:rPr>
        <w:t xml:space="preserve">The following numbered lists summarises the results in narrative and graphical format. All responses are included. The response rate is unknown as the writer does not know how many people </w:t>
      </w:r>
      <w:r w:rsidR="00A20B61" w:rsidRPr="00674FAF">
        <w:rPr>
          <w:rFonts w:ascii="Arial" w:hAnsi="Arial" w:cs="Arial"/>
          <w:color w:val="222222"/>
          <w:shd w:val="clear" w:color="auto" w:fill="FFFFFF"/>
        </w:rPr>
        <w:t xml:space="preserve">the questionnaire link was shared with and therefore how many people </w:t>
      </w:r>
      <w:r w:rsidRPr="00674FAF">
        <w:rPr>
          <w:rFonts w:ascii="Arial" w:hAnsi="Arial" w:cs="Arial"/>
          <w:color w:val="222222"/>
          <w:shd w:val="clear" w:color="auto" w:fill="FFFFFF"/>
        </w:rPr>
        <w:t>were given the opportunity to complete the questionnaire but decided not to.</w:t>
      </w:r>
    </w:p>
    <w:p w14:paraId="06F84921" w14:textId="77777777" w:rsidR="00915A9E" w:rsidRPr="00674FAF" w:rsidRDefault="00915A9E" w:rsidP="48C46338">
      <w:pPr>
        <w:rPr>
          <w:rFonts w:ascii="Arial" w:hAnsi="Arial" w:cs="Arial"/>
          <w:color w:val="222222"/>
          <w:shd w:val="clear" w:color="auto" w:fill="FFFFFF"/>
        </w:rPr>
      </w:pPr>
    </w:p>
    <w:p w14:paraId="23B320B5" w14:textId="2A675969" w:rsidR="00915A9E" w:rsidRPr="00674FAF" w:rsidRDefault="00915A9E" w:rsidP="48C46338">
      <w:pPr>
        <w:pStyle w:val="ListParagraph"/>
        <w:numPr>
          <w:ilvl w:val="0"/>
          <w:numId w:val="3"/>
        </w:numPr>
        <w:rPr>
          <w:rFonts w:ascii="Arial" w:hAnsi="Arial" w:cs="Arial"/>
          <w:b/>
          <w:bCs/>
          <w:color w:val="222222"/>
          <w:shd w:val="clear" w:color="auto" w:fill="FFFFFF"/>
        </w:rPr>
      </w:pPr>
      <w:r w:rsidRPr="00674FAF">
        <w:rPr>
          <w:rFonts w:ascii="Arial" w:hAnsi="Arial" w:cs="Arial"/>
          <w:b/>
          <w:bCs/>
          <w:color w:val="222222"/>
          <w:shd w:val="clear" w:color="auto" w:fill="FFFFFF"/>
        </w:rPr>
        <w:t>Have you used CC?</w:t>
      </w:r>
    </w:p>
    <w:p w14:paraId="77FA25E6" w14:textId="5ACB79FC" w:rsidR="00915A9E" w:rsidRPr="00674FAF" w:rsidRDefault="00915A9E" w:rsidP="48C46338">
      <w:pPr>
        <w:rPr>
          <w:rFonts w:ascii="Arial" w:hAnsi="Arial" w:cs="Arial"/>
          <w:color w:val="222222"/>
          <w:shd w:val="clear" w:color="auto" w:fill="FFFFFF"/>
        </w:rPr>
      </w:pPr>
    </w:p>
    <w:p w14:paraId="784728FD" w14:textId="3C6DBAA9" w:rsidR="00915A9E" w:rsidRPr="00674FAF" w:rsidRDefault="00915A9E" w:rsidP="48C46338">
      <w:pPr>
        <w:ind w:left="360"/>
        <w:rPr>
          <w:rFonts w:ascii="Arial" w:hAnsi="Arial" w:cs="Arial"/>
        </w:rPr>
      </w:pPr>
      <w:r w:rsidRPr="00674FAF">
        <w:rPr>
          <w:rFonts w:ascii="Arial" w:hAnsi="Arial" w:cs="Arial"/>
          <w:color w:val="222222"/>
          <w:shd w:val="clear" w:color="auto" w:fill="FFFFFF"/>
        </w:rPr>
        <w:t xml:space="preserve">All 33 (100%) replies said that they had used CC. </w:t>
      </w:r>
      <w:r w:rsidR="00FE5CA3" w:rsidRPr="00674FAF">
        <w:rPr>
          <w:rFonts w:ascii="Arial" w:hAnsi="Arial" w:cs="Arial"/>
        </w:rPr>
        <w:t>This was expected due to the nature of how the questionnaire was circulated.</w:t>
      </w:r>
    </w:p>
    <w:p w14:paraId="08E0364B" w14:textId="3217FF3D" w:rsidR="00915A9E" w:rsidRPr="00674FAF" w:rsidRDefault="00915A9E" w:rsidP="48C46338">
      <w:pPr>
        <w:rPr>
          <w:shd w:val="clear" w:color="auto" w:fill="FFFFFF"/>
        </w:rPr>
      </w:pPr>
    </w:p>
    <w:p w14:paraId="4AD97D82" w14:textId="01147BFE" w:rsidR="00915A9E" w:rsidRPr="00120177" w:rsidRDefault="00915A9E" w:rsidP="48C46338">
      <w:pPr>
        <w:pStyle w:val="ListParagraph"/>
        <w:numPr>
          <w:ilvl w:val="0"/>
          <w:numId w:val="3"/>
        </w:numPr>
        <w:rPr>
          <w:rFonts w:ascii="Arial" w:hAnsi="Arial" w:cs="Arial"/>
          <w:color w:val="222222"/>
          <w:shd w:val="clear" w:color="auto" w:fill="FFFFFF"/>
        </w:rPr>
      </w:pPr>
      <w:r w:rsidRPr="00674FAF">
        <w:rPr>
          <w:rFonts w:ascii="Arial" w:hAnsi="Arial" w:cs="Arial"/>
          <w:b/>
          <w:bCs/>
          <w:color w:val="222222"/>
          <w:shd w:val="clear" w:color="auto" w:fill="FFFFFF"/>
        </w:rPr>
        <w:t>In your opinion, do you think CC is value for money?  </w:t>
      </w:r>
      <w:r w:rsidRPr="00120177">
        <w:rPr>
          <w:rFonts w:ascii="Arial" w:hAnsi="Arial" w:cs="Arial"/>
          <w:i/>
          <w:iCs/>
          <w:color w:val="222222"/>
          <w:shd w:val="clear" w:color="auto" w:fill="FFFFFF"/>
        </w:rPr>
        <w:t>[CC has a fixed monthly charge of approximately £6,000.  Added costs are added for each message and phone].</w:t>
      </w:r>
    </w:p>
    <w:p w14:paraId="09E57021" w14:textId="122ED294" w:rsidR="00A20B61" w:rsidRPr="00120177" w:rsidRDefault="00A20B61" w:rsidP="48C46338">
      <w:pPr>
        <w:rPr>
          <w:rFonts w:ascii="Arial" w:hAnsi="Arial" w:cs="Arial"/>
          <w:color w:val="222222"/>
          <w:shd w:val="clear" w:color="auto" w:fill="FFFFFF"/>
        </w:rPr>
      </w:pPr>
    </w:p>
    <w:p w14:paraId="66E148F7" w14:textId="2034C549" w:rsidR="005F3ABA" w:rsidRPr="00674FAF" w:rsidRDefault="005F3ABA" w:rsidP="48C46338">
      <w:pPr>
        <w:ind w:left="360"/>
        <w:rPr>
          <w:rFonts w:ascii="Arial" w:hAnsi="Arial" w:cs="Arial"/>
          <w:color w:val="222222"/>
          <w:shd w:val="clear" w:color="auto" w:fill="FFFFFF"/>
        </w:rPr>
      </w:pPr>
      <w:r w:rsidRPr="00674FAF">
        <w:rPr>
          <w:noProof/>
        </w:rPr>
        <w:drawing>
          <wp:inline distT="0" distB="0" distL="0" distR="0" wp14:anchorId="062823F6" wp14:editId="1AA445B8">
            <wp:extent cx="4334510" cy="145097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334510" cy="1450975"/>
                    </a:xfrm>
                    <a:prstGeom prst="rect">
                      <a:avLst/>
                    </a:prstGeom>
                  </pic:spPr>
                </pic:pic>
              </a:graphicData>
            </a:graphic>
          </wp:inline>
        </w:drawing>
      </w:r>
    </w:p>
    <w:p w14:paraId="23813380" w14:textId="3B3A25F4" w:rsidR="005F3ABA" w:rsidRPr="00674FAF" w:rsidRDefault="005F3ABA" w:rsidP="48C46338">
      <w:pPr>
        <w:ind w:left="360"/>
        <w:rPr>
          <w:rFonts w:ascii="Arial" w:hAnsi="Arial" w:cs="Arial"/>
          <w:color w:val="222222"/>
          <w:shd w:val="clear" w:color="auto" w:fill="FFFFFF"/>
        </w:rPr>
      </w:pPr>
    </w:p>
    <w:p w14:paraId="40CEDA5B" w14:textId="48B9C7CE" w:rsidR="005F3ABA" w:rsidRPr="00674FAF" w:rsidRDefault="005F3ABA" w:rsidP="48C46338">
      <w:pPr>
        <w:ind w:left="360"/>
        <w:rPr>
          <w:rFonts w:ascii="Arial" w:hAnsi="Arial" w:cs="Arial"/>
          <w:color w:val="222222"/>
          <w:shd w:val="clear" w:color="auto" w:fill="FFFFFF"/>
        </w:rPr>
      </w:pPr>
      <w:r w:rsidRPr="00674FAF">
        <w:rPr>
          <w:rFonts w:ascii="Arial" w:hAnsi="Arial" w:cs="Arial"/>
          <w:color w:val="222222"/>
          <w:shd w:val="clear" w:color="auto" w:fill="FFFFFF"/>
        </w:rPr>
        <w:t>Other comments:</w:t>
      </w:r>
    </w:p>
    <w:p w14:paraId="3C0A2B79" w14:textId="77777777" w:rsidR="005F3ABA"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Maybe if it reduces admissions</w:t>
      </w:r>
    </w:p>
    <w:p w14:paraId="6D328E35" w14:textId="77777777" w:rsidR="005F3ABA"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Depends on who pays the amount suggested. Is it one dept, one health board or the whole country health system? My answer would depend on knowing that</w:t>
      </w:r>
    </w:p>
    <w:p w14:paraId="47866B82" w14:textId="77777777" w:rsidR="005F3ABA"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Would need more information</w:t>
      </w:r>
    </w:p>
    <w:p w14:paraId="5961579F" w14:textId="6D123FC0" w:rsidR="009513A9" w:rsidRPr="00674FAF" w:rsidRDefault="005F3ABA" w:rsidP="48C46338">
      <w:pPr>
        <w:pStyle w:val="ListParagraph"/>
        <w:numPr>
          <w:ilvl w:val="0"/>
          <w:numId w:val="4"/>
        </w:numPr>
        <w:rPr>
          <w:rFonts w:ascii="Arial" w:hAnsi="Arial" w:cs="Arial"/>
          <w:color w:val="222222"/>
          <w:shd w:val="clear" w:color="auto" w:fill="FFFFFF"/>
        </w:rPr>
      </w:pPr>
      <w:r w:rsidRPr="00674FAF">
        <w:rPr>
          <w:rFonts w:ascii="Arial" w:hAnsi="Arial" w:cs="Arial"/>
          <w:color w:val="222222"/>
          <w:shd w:val="clear" w:color="auto" w:fill="FFFFFF"/>
        </w:rPr>
        <w:t>Not sure</w:t>
      </w:r>
    </w:p>
    <w:p w14:paraId="67026E89" w14:textId="01A97F4C" w:rsidR="48C46338" w:rsidRPr="00674FAF" w:rsidRDefault="48C46338" w:rsidP="48C46338">
      <w:pPr>
        <w:rPr>
          <w:color w:val="222222"/>
        </w:rPr>
      </w:pPr>
    </w:p>
    <w:p w14:paraId="740FF290" w14:textId="66210D56" w:rsidR="00817C6C" w:rsidRPr="00674FAF"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When asked about value for money the opinion is split between the system not being value for money (48.6%) and other vague replies that suggests more information is needed before making a qualit</w:t>
      </w:r>
      <w:r w:rsidR="51C8D55C" w:rsidRPr="51C8D55C">
        <w:rPr>
          <w:rFonts w:ascii="Arial" w:eastAsia="Arial" w:hAnsi="Arial" w:cs="Arial"/>
          <w:color w:val="000000" w:themeColor="text1"/>
        </w:rPr>
        <w:t>ative conclusion.</w:t>
      </w:r>
    </w:p>
    <w:p w14:paraId="7EB25321" w14:textId="26E9F5DB" w:rsidR="00B75C11" w:rsidRPr="00674FAF" w:rsidRDefault="00B75C11" w:rsidP="48C46338">
      <w:pPr>
        <w:pStyle w:val="ListParagraph"/>
        <w:numPr>
          <w:ilvl w:val="0"/>
          <w:numId w:val="3"/>
        </w:numPr>
        <w:rPr>
          <w:rFonts w:ascii="Arial" w:hAnsi="Arial" w:cs="Arial"/>
          <w:b/>
          <w:bCs/>
          <w:color w:val="222222"/>
          <w:shd w:val="clear" w:color="auto" w:fill="FFFFFF"/>
        </w:rPr>
      </w:pPr>
      <w:r w:rsidRPr="00674FAF">
        <w:rPr>
          <w:rFonts w:ascii="Arial" w:hAnsi="Arial" w:cs="Arial"/>
          <w:b/>
          <w:bCs/>
        </w:rPr>
        <w:t>Which part of CC do you use the most/find most useful?</w:t>
      </w:r>
    </w:p>
    <w:p w14:paraId="2854E6E2" w14:textId="40F2DAA0" w:rsidR="005F3ABA" w:rsidRPr="00674FAF" w:rsidRDefault="005F3ABA" w:rsidP="48C46338">
      <w:pPr>
        <w:rPr>
          <w:rFonts w:ascii="Arial" w:hAnsi="Arial" w:cs="Arial"/>
          <w:color w:val="222222"/>
          <w:shd w:val="clear" w:color="auto" w:fill="FFFFFF"/>
        </w:rPr>
      </w:pPr>
    </w:p>
    <w:p w14:paraId="3FBA060A" w14:textId="3C7C8C8A" w:rsidR="005F3ABA" w:rsidRPr="00674FAF" w:rsidRDefault="001104A0" w:rsidP="48C46338">
      <w:pPr>
        <w:ind w:left="360"/>
        <w:rPr>
          <w:rFonts w:ascii="Arial" w:hAnsi="Arial" w:cs="Arial"/>
          <w:color w:val="222222"/>
          <w:shd w:val="clear" w:color="auto" w:fill="FFFFFF"/>
        </w:rPr>
      </w:pPr>
      <w:r w:rsidRPr="00674FAF">
        <w:rPr>
          <w:noProof/>
        </w:rPr>
        <w:drawing>
          <wp:inline distT="0" distB="0" distL="0" distR="0" wp14:anchorId="1ACF238D" wp14:editId="4BB0BBB3">
            <wp:extent cx="5773421" cy="126809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9">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424EB9F4" w14:textId="77777777" w:rsidR="00BC1A95" w:rsidRPr="00674FAF" w:rsidRDefault="00BC1A95" w:rsidP="48C46338">
      <w:pPr>
        <w:rPr>
          <w:rFonts w:ascii="Arial" w:hAnsi="Arial" w:cs="Arial"/>
          <w:color w:val="222222"/>
          <w:shd w:val="clear" w:color="auto" w:fill="FFFFFF"/>
        </w:rPr>
      </w:pPr>
    </w:p>
    <w:p w14:paraId="11E46DB8" w14:textId="5BC0C2C8" w:rsidR="00BC1A95" w:rsidRPr="00674FAF" w:rsidRDefault="00BC1A95" w:rsidP="48C46338">
      <w:pPr>
        <w:ind w:firstLine="360"/>
        <w:rPr>
          <w:rFonts w:ascii="Arial" w:hAnsi="Arial" w:cs="Arial"/>
          <w:color w:val="222222"/>
          <w:shd w:val="clear" w:color="auto" w:fill="FFFFFF"/>
        </w:rPr>
      </w:pPr>
      <w:r w:rsidRPr="00674FAF">
        <w:rPr>
          <w:rFonts w:ascii="Arial" w:hAnsi="Arial" w:cs="Arial"/>
          <w:color w:val="222222"/>
          <w:shd w:val="clear" w:color="auto" w:fill="FFFFFF"/>
        </w:rPr>
        <w:t>Other comments:</w:t>
      </w:r>
    </w:p>
    <w:p w14:paraId="0CFD5976" w14:textId="042B0546" w:rsidR="00BC1A95" w:rsidRPr="00674FAF" w:rsidRDefault="00BC1A95" w:rsidP="48C46338">
      <w:pPr>
        <w:pStyle w:val="ListParagraph"/>
        <w:numPr>
          <w:ilvl w:val="0"/>
          <w:numId w:val="5"/>
        </w:numPr>
        <w:rPr>
          <w:rFonts w:ascii="Arial" w:hAnsi="Arial" w:cs="Arial"/>
          <w:color w:val="222222"/>
          <w:shd w:val="clear" w:color="auto" w:fill="FFFFFF"/>
        </w:rPr>
      </w:pPr>
      <w:r w:rsidRPr="00674FAF">
        <w:rPr>
          <w:rFonts w:ascii="Arial" w:hAnsi="Arial" w:cs="Arial"/>
          <w:color w:val="222222"/>
          <w:shd w:val="clear" w:color="auto" w:fill="FFFFFF"/>
        </w:rPr>
        <w:t>If the GPS feel they get prompt access to advice, then that is a win</w:t>
      </w:r>
    </w:p>
    <w:p w14:paraId="0F35092F" w14:textId="04C26922" w:rsidR="00817C6C" w:rsidRPr="00674FAF" w:rsidRDefault="00817C6C" w:rsidP="00817C6C">
      <w:pPr>
        <w:rPr>
          <w:rFonts w:ascii="Arial" w:hAnsi="Arial" w:cs="Arial"/>
          <w:color w:val="222222"/>
          <w:shd w:val="clear" w:color="auto" w:fill="FFFFFF"/>
        </w:rPr>
      </w:pPr>
    </w:p>
    <w:p w14:paraId="3147F9F8" w14:textId="0517080A" w:rsidR="00817C6C" w:rsidRPr="00674FAF" w:rsidRDefault="00817C6C" w:rsidP="00817C6C">
      <w:pPr>
        <w:rPr>
          <w:rFonts w:ascii="Arial" w:hAnsi="Arial" w:cs="Arial"/>
          <w:color w:val="222222"/>
          <w:shd w:val="clear" w:color="auto" w:fill="FFFFFF"/>
        </w:rPr>
      </w:pPr>
      <w:r w:rsidRPr="00674FAF">
        <w:rPr>
          <w:rFonts w:ascii="Arial" w:hAnsi="Arial" w:cs="Arial"/>
          <w:color w:val="222222"/>
          <w:shd w:val="clear" w:color="auto" w:fill="FFFFFF"/>
        </w:rPr>
        <w:t xml:space="preserve">Most </w:t>
      </w:r>
      <w:r w:rsidR="00160752" w:rsidRPr="00674FAF">
        <w:rPr>
          <w:rFonts w:ascii="Arial" w:hAnsi="Arial" w:cs="Arial"/>
          <w:color w:val="222222"/>
          <w:shd w:val="clear" w:color="auto" w:fill="FFFFFF"/>
        </w:rPr>
        <w:t>users (51.5%) found the ability to send and review a diabetic retinopathy scan was the most useful and used feature of CC. Very few (9.1%) responded that they used the message option for receiving advice and guidance.</w:t>
      </w:r>
    </w:p>
    <w:p w14:paraId="79A7BC1C" w14:textId="67E9C563" w:rsidR="00BC1A95" w:rsidRPr="00674FAF" w:rsidRDefault="00BC1A95" w:rsidP="48C46338">
      <w:pPr>
        <w:rPr>
          <w:color w:val="222222"/>
        </w:rPr>
      </w:pPr>
    </w:p>
    <w:p w14:paraId="1A2C21BC" w14:textId="3DAE0F69" w:rsidR="00B75C11" w:rsidRPr="00674FAF" w:rsidRDefault="00B75C11" w:rsidP="48C46338">
      <w:pPr>
        <w:pStyle w:val="ListParagraph"/>
        <w:numPr>
          <w:ilvl w:val="0"/>
          <w:numId w:val="3"/>
        </w:numPr>
        <w:rPr>
          <w:rFonts w:ascii="Arial" w:hAnsi="Arial" w:cs="Arial"/>
          <w:b/>
          <w:bCs/>
        </w:rPr>
      </w:pPr>
      <w:r w:rsidRPr="00674FAF">
        <w:rPr>
          <w:rFonts w:ascii="Arial" w:hAnsi="Arial" w:cs="Arial"/>
          <w:b/>
          <w:bCs/>
        </w:rPr>
        <w:t>How often do you use CC</w:t>
      </w:r>
      <w:r w:rsidR="00BC1A95" w:rsidRPr="00674FAF">
        <w:rPr>
          <w:rFonts w:ascii="Arial" w:hAnsi="Arial" w:cs="Arial"/>
          <w:b/>
          <w:bCs/>
        </w:rPr>
        <w:t>?</w:t>
      </w:r>
    </w:p>
    <w:p w14:paraId="4EB3F39B" w14:textId="77777777" w:rsidR="00351C23" w:rsidRPr="00674FAF" w:rsidRDefault="00351C23" w:rsidP="48C46338">
      <w:pPr>
        <w:pStyle w:val="ListParagraph"/>
        <w:ind w:left="360"/>
        <w:rPr>
          <w:rFonts w:ascii="Arial" w:hAnsi="Arial" w:cs="Arial"/>
        </w:rPr>
      </w:pPr>
    </w:p>
    <w:p w14:paraId="0321FD43" w14:textId="37B76B7A" w:rsidR="00BC1A95" w:rsidRPr="00674FAF" w:rsidRDefault="00351C23" w:rsidP="48C46338">
      <w:pPr>
        <w:ind w:left="360"/>
      </w:pPr>
      <w:r w:rsidRPr="00674FAF">
        <w:rPr>
          <w:noProof/>
        </w:rPr>
        <w:drawing>
          <wp:inline distT="0" distB="0" distL="0" distR="0" wp14:anchorId="77213A00" wp14:editId="4016294E">
            <wp:extent cx="5773421" cy="12680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653AD2BC" w14:textId="7F5C79E4" w:rsidR="00BC1A95" w:rsidRPr="00674FAF" w:rsidRDefault="00BC1A95" w:rsidP="48C46338">
      <w:pPr>
        <w:ind w:left="360"/>
      </w:pPr>
    </w:p>
    <w:p w14:paraId="21B9DB5C" w14:textId="7CAFE113" w:rsidR="00160752" w:rsidRPr="00674FAF"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 xml:space="preserve">Nearly half (45.7%) of the respondents used CC on a weekly basis. Over a quarter </w:t>
      </w:r>
      <w:r w:rsidR="00160752" w:rsidRPr="51C8D55C">
        <w:rPr>
          <w:rFonts w:ascii="Arial" w:eastAsia="Arial" w:hAnsi="Arial" w:cs="Arial"/>
          <w:color w:val="000000" w:themeColor="text1"/>
        </w:rPr>
        <w:t xml:space="preserve">(25.7%) </w:t>
      </w:r>
      <w:r w:rsidRPr="51C8D55C">
        <w:rPr>
          <w:rFonts w:ascii="Arial" w:eastAsia="Arial" w:hAnsi="Arial" w:cs="Arial"/>
          <w:color w:val="000000" w:themeColor="text1"/>
        </w:rPr>
        <w:t xml:space="preserve">use the system daily (25.7%). </w:t>
      </w:r>
    </w:p>
    <w:p w14:paraId="2A16EFCE" w14:textId="2004182D" w:rsidR="00B75C11" w:rsidRPr="00674FAF" w:rsidRDefault="00B75C11" w:rsidP="48C46338">
      <w:pPr>
        <w:pStyle w:val="ListParagraph"/>
        <w:numPr>
          <w:ilvl w:val="0"/>
          <w:numId w:val="3"/>
        </w:numPr>
        <w:rPr>
          <w:rFonts w:ascii="Arial" w:hAnsi="Arial" w:cs="Arial"/>
          <w:b/>
          <w:bCs/>
        </w:rPr>
      </w:pPr>
      <w:r w:rsidRPr="00674FAF">
        <w:rPr>
          <w:rFonts w:ascii="Arial" w:hAnsi="Arial" w:cs="Arial"/>
          <w:b/>
          <w:bCs/>
        </w:rPr>
        <w:t>How many patients do you use CC for</w:t>
      </w:r>
      <w:r w:rsidR="00351C23" w:rsidRPr="00674FAF">
        <w:rPr>
          <w:rFonts w:ascii="Arial" w:hAnsi="Arial" w:cs="Arial"/>
          <w:b/>
          <w:bCs/>
        </w:rPr>
        <w:t>?</w:t>
      </w:r>
    </w:p>
    <w:p w14:paraId="618A7977" w14:textId="26F48266" w:rsidR="00351C23" w:rsidRPr="00674FAF" w:rsidRDefault="00351C23" w:rsidP="48C46338">
      <w:pPr>
        <w:rPr>
          <w:rFonts w:ascii="Arial" w:hAnsi="Arial" w:cs="Arial"/>
        </w:rPr>
      </w:pPr>
    </w:p>
    <w:p w14:paraId="0D3B3928" w14:textId="67979B78" w:rsidR="00351C23" w:rsidRPr="00674FAF" w:rsidRDefault="00351C23" w:rsidP="48C46338">
      <w:pPr>
        <w:ind w:left="360"/>
        <w:rPr>
          <w:rFonts w:ascii="Arial" w:hAnsi="Arial" w:cs="Arial"/>
        </w:rPr>
      </w:pPr>
      <w:r w:rsidRPr="00674FAF">
        <w:rPr>
          <w:noProof/>
        </w:rPr>
        <w:drawing>
          <wp:inline distT="0" distB="0" distL="0" distR="0" wp14:anchorId="5BAD3FD4" wp14:editId="689E6525">
            <wp:extent cx="5773421" cy="12680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3DA67DC9" w14:textId="71B1BF1C" w:rsidR="48C46338" w:rsidRPr="00674FAF" w:rsidRDefault="48C46338" w:rsidP="48C46338">
      <w:pPr>
        <w:ind w:left="360"/>
      </w:pPr>
    </w:p>
    <w:p w14:paraId="4DF1ECD4" w14:textId="72D5E464" w:rsidR="48C46338" w:rsidRPr="00674FAF" w:rsidRDefault="48C46338" w:rsidP="002D1DD2">
      <w:pPr>
        <w:spacing w:after="160" w:line="259" w:lineRule="auto"/>
        <w:rPr>
          <w:rFonts w:ascii="Arial" w:eastAsia="Arial" w:hAnsi="Arial" w:cs="Arial"/>
          <w:color w:val="000000" w:themeColor="text1"/>
        </w:rPr>
      </w:pPr>
      <w:r w:rsidRPr="51C8D55C">
        <w:rPr>
          <w:rFonts w:ascii="Arial" w:eastAsia="Arial" w:hAnsi="Arial" w:cs="Arial"/>
          <w:color w:val="000000" w:themeColor="text1"/>
        </w:rPr>
        <w:t>Most users (68.6%) use CC to give advice for between 1 and 10 patients a week</w:t>
      </w:r>
      <w:r w:rsidR="007F2596" w:rsidRPr="51C8D55C">
        <w:rPr>
          <w:rFonts w:ascii="Arial" w:eastAsia="Arial" w:hAnsi="Arial" w:cs="Arial"/>
          <w:color w:val="000000" w:themeColor="text1"/>
        </w:rPr>
        <w:t>. The remaining 25.7% of responses use the app more</w:t>
      </w:r>
      <w:r w:rsidR="002B3C44" w:rsidRPr="51C8D55C">
        <w:rPr>
          <w:rFonts w:ascii="Arial" w:eastAsia="Arial" w:hAnsi="Arial" w:cs="Arial"/>
          <w:color w:val="000000" w:themeColor="text1"/>
        </w:rPr>
        <w:t xml:space="preserve">, </w:t>
      </w:r>
      <w:r w:rsidR="007F2596" w:rsidRPr="51C8D55C">
        <w:rPr>
          <w:rFonts w:ascii="Arial" w:eastAsia="Arial" w:hAnsi="Arial" w:cs="Arial"/>
          <w:color w:val="000000" w:themeColor="text1"/>
        </w:rPr>
        <w:t xml:space="preserve">saying that they use </w:t>
      </w:r>
      <w:r w:rsidR="002B3C44" w:rsidRPr="51C8D55C">
        <w:rPr>
          <w:rFonts w:ascii="Arial" w:eastAsia="Arial" w:hAnsi="Arial" w:cs="Arial"/>
          <w:color w:val="000000" w:themeColor="text1"/>
        </w:rPr>
        <w:t xml:space="preserve">it for </w:t>
      </w:r>
      <w:r w:rsidR="007F2596" w:rsidRPr="51C8D55C">
        <w:rPr>
          <w:rFonts w:ascii="Arial" w:eastAsia="Arial" w:hAnsi="Arial" w:cs="Arial"/>
          <w:color w:val="000000" w:themeColor="text1"/>
        </w:rPr>
        <w:t xml:space="preserve">10 </w:t>
      </w:r>
      <w:r w:rsidR="002B3C44" w:rsidRPr="51C8D55C">
        <w:rPr>
          <w:rFonts w:ascii="Arial" w:eastAsia="Arial" w:hAnsi="Arial" w:cs="Arial"/>
          <w:color w:val="000000" w:themeColor="text1"/>
        </w:rPr>
        <w:t>to</w:t>
      </w:r>
      <w:r w:rsidR="007F2596" w:rsidRPr="51C8D55C">
        <w:rPr>
          <w:rFonts w:ascii="Arial" w:eastAsia="Arial" w:hAnsi="Arial" w:cs="Arial"/>
          <w:color w:val="000000" w:themeColor="text1"/>
        </w:rPr>
        <w:t xml:space="preserve"> 50 </w:t>
      </w:r>
      <w:r w:rsidR="002B3C44" w:rsidRPr="51C8D55C">
        <w:rPr>
          <w:rFonts w:ascii="Arial" w:eastAsia="Arial" w:hAnsi="Arial" w:cs="Arial"/>
          <w:color w:val="000000" w:themeColor="text1"/>
        </w:rPr>
        <w:t>patients</w:t>
      </w:r>
      <w:r w:rsidR="007F2596" w:rsidRPr="51C8D55C">
        <w:rPr>
          <w:rFonts w:ascii="Arial" w:eastAsia="Arial" w:hAnsi="Arial" w:cs="Arial"/>
          <w:color w:val="000000" w:themeColor="text1"/>
        </w:rPr>
        <w:t xml:space="preserve"> a week.</w:t>
      </w:r>
    </w:p>
    <w:p w14:paraId="4CFA88C1" w14:textId="1B26BB11" w:rsidR="00B75C11" w:rsidRPr="00674FAF" w:rsidRDefault="00B75C11" w:rsidP="48C46338">
      <w:pPr>
        <w:pStyle w:val="ListParagraph"/>
        <w:numPr>
          <w:ilvl w:val="0"/>
          <w:numId w:val="3"/>
        </w:numPr>
        <w:rPr>
          <w:rFonts w:ascii="Arial" w:hAnsi="Arial" w:cs="Arial"/>
          <w:b/>
          <w:bCs/>
        </w:rPr>
      </w:pPr>
      <w:r w:rsidRPr="00674FAF">
        <w:rPr>
          <w:rFonts w:ascii="Arial" w:hAnsi="Arial" w:cs="Arial"/>
          <w:b/>
          <w:bCs/>
        </w:rPr>
        <w:t>How quickly does CC return your advice requests?</w:t>
      </w:r>
    </w:p>
    <w:p w14:paraId="0D2FFEB7" w14:textId="348D0AE6" w:rsidR="00351C23" w:rsidRPr="00674FAF" w:rsidRDefault="00351C23" w:rsidP="48C46338">
      <w:pPr>
        <w:pStyle w:val="ListParagraph"/>
        <w:ind w:left="360"/>
        <w:rPr>
          <w:rFonts w:ascii="Arial" w:hAnsi="Arial" w:cs="Arial"/>
        </w:rPr>
      </w:pPr>
    </w:p>
    <w:p w14:paraId="21E7F100" w14:textId="5D613289" w:rsidR="00351C23" w:rsidRPr="00674FAF" w:rsidRDefault="00B877B8" w:rsidP="00351C23">
      <w:pPr>
        <w:pStyle w:val="ListParagraph"/>
        <w:ind w:left="360"/>
      </w:pPr>
      <w:r w:rsidRPr="00674FAF">
        <w:rPr>
          <w:noProof/>
        </w:rPr>
        <w:drawing>
          <wp:inline distT="0" distB="0" distL="0" distR="0" wp14:anchorId="39EDD997" wp14:editId="61C39AC0">
            <wp:extent cx="5773421" cy="12680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3FCA28BA" w14:textId="4462CE3A" w:rsidR="00351C23" w:rsidRPr="00674FAF" w:rsidRDefault="00351C23" w:rsidP="48C46338">
      <w:pPr>
        <w:pStyle w:val="ListParagraph"/>
        <w:ind w:left="360"/>
      </w:pPr>
    </w:p>
    <w:p w14:paraId="02BF6FFE" w14:textId="46242016" w:rsidR="005C79C2"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When asked how quickly CC returns advice requests half responded that the response is fast or very fast (48.5%). The remaining responses (51.5%) said that the app was not fast. Some saying it took over a week to get a response (24.2%).</w:t>
      </w:r>
    </w:p>
    <w:p w14:paraId="72EFB69E" w14:textId="713DC84D" w:rsidR="00615251" w:rsidRDefault="00615251" w:rsidP="48C46338">
      <w:pPr>
        <w:spacing w:after="160" w:line="259" w:lineRule="auto"/>
        <w:rPr>
          <w:rFonts w:ascii="Arial" w:eastAsia="Arial" w:hAnsi="Arial" w:cs="Arial"/>
          <w:color w:val="000000" w:themeColor="text1"/>
        </w:rPr>
      </w:pPr>
    </w:p>
    <w:p w14:paraId="6A3A2A61" w14:textId="5478C78B" w:rsidR="00615251" w:rsidRDefault="00615251" w:rsidP="48C46338">
      <w:pPr>
        <w:spacing w:after="160" w:line="259" w:lineRule="auto"/>
        <w:rPr>
          <w:rFonts w:ascii="Arial" w:eastAsia="Arial" w:hAnsi="Arial" w:cs="Arial"/>
          <w:color w:val="000000" w:themeColor="text1"/>
        </w:rPr>
      </w:pPr>
    </w:p>
    <w:p w14:paraId="388C0673" w14:textId="6EE03348" w:rsidR="00615251" w:rsidRDefault="00615251" w:rsidP="48C46338">
      <w:pPr>
        <w:spacing w:after="160" w:line="259" w:lineRule="auto"/>
        <w:rPr>
          <w:rFonts w:ascii="Arial" w:eastAsia="Arial" w:hAnsi="Arial" w:cs="Arial"/>
          <w:color w:val="000000" w:themeColor="text1"/>
        </w:rPr>
      </w:pPr>
    </w:p>
    <w:p w14:paraId="76A19943" w14:textId="03EED185" w:rsidR="00351C23" w:rsidRPr="00674FAF" w:rsidRDefault="00B75C11" w:rsidP="48C46338">
      <w:pPr>
        <w:pStyle w:val="ListParagraph"/>
        <w:numPr>
          <w:ilvl w:val="0"/>
          <w:numId w:val="3"/>
        </w:numPr>
        <w:rPr>
          <w:rFonts w:ascii="Arial" w:hAnsi="Arial" w:cs="Arial"/>
          <w:b/>
          <w:bCs/>
        </w:rPr>
      </w:pPr>
      <w:r w:rsidRPr="00674FAF">
        <w:rPr>
          <w:rFonts w:ascii="Arial" w:hAnsi="Arial" w:cs="Arial"/>
          <w:b/>
          <w:bCs/>
        </w:rPr>
        <w:t>Would you recommend using CC to your colleagues?</w:t>
      </w:r>
    </w:p>
    <w:p w14:paraId="2E82F069" w14:textId="0038F170" w:rsidR="005D428A" w:rsidRPr="00674FAF" w:rsidRDefault="005D428A" w:rsidP="48C46338">
      <w:pPr>
        <w:rPr>
          <w:rFonts w:ascii="Arial" w:hAnsi="Arial" w:cs="Arial"/>
        </w:rPr>
      </w:pPr>
    </w:p>
    <w:p w14:paraId="2392FC0E" w14:textId="61A574B5" w:rsidR="005D428A" w:rsidRPr="00674FAF" w:rsidRDefault="005D428A" w:rsidP="48C46338">
      <w:pPr>
        <w:ind w:left="360"/>
        <w:rPr>
          <w:rFonts w:ascii="Arial" w:hAnsi="Arial" w:cs="Arial"/>
        </w:rPr>
      </w:pPr>
      <w:r w:rsidRPr="00674FAF">
        <w:rPr>
          <w:noProof/>
        </w:rPr>
        <w:drawing>
          <wp:inline distT="0" distB="0" distL="0" distR="0" wp14:anchorId="183E6C60" wp14:editId="7D030131">
            <wp:extent cx="5773421" cy="12680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237B3B44" w14:textId="499D6EAD" w:rsidR="00C60080" w:rsidRPr="00674FAF" w:rsidRDefault="00C60080" w:rsidP="48C46338">
      <w:pPr>
        <w:ind w:left="360"/>
        <w:rPr>
          <w:rFonts w:ascii="Arial" w:hAnsi="Arial" w:cs="Arial"/>
        </w:rPr>
      </w:pPr>
    </w:p>
    <w:p w14:paraId="30819654" w14:textId="13F201E4" w:rsidR="00351C23" w:rsidRPr="00674FAF" w:rsidRDefault="48C46338" w:rsidP="48C46338">
      <w:pPr>
        <w:spacing w:after="160" w:line="259" w:lineRule="auto"/>
        <w:rPr>
          <w:rFonts w:ascii="Arial" w:eastAsia="Arial" w:hAnsi="Arial" w:cs="Arial"/>
          <w:color w:val="000000" w:themeColor="text1"/>
        </w:rPr>
      </w:pPr>
      <w:r w:rsidRPr="51C8D55C">
        <w:rPr>
          <w:rFonts w:ascii="Arial" w:eastAsia="Arial" w:hAnsi="Arial" w:cs="Arial"/>
          <w:color w:val="000000" w:themeColor="text1"/>
        </w:rPr>
        <w:t>Some users (22.9%) would recommend using the app to their colleagues, but the majority (71.4%) were not sure and said they might recommend it.</w:t>
      </w:r>
    </w:p>
    <w:p w14:paraId="14A3BC77" w14:textId="3854B608" w:rsidR="00351C23" w:rsidRPr="00674FAF" w:rsidRDefault="00B75C11" w:rsidP="48C46338">
      <w:pPr>
        <w:pStyle w:val="ListParagraph"/>
        <w:numPr>
          <w:ilvl w:val="0"/>
          <w:numId w:val="3"/>
        </w:numPr>
        <w:rPr>
          <w:rFonts w:ascii="Arial" w:hAnsi="Arial" w:cs="Arial"/>
        </w:rPr>
      </w:pPr>
      <w:r w:rsidRPr="51C8D55C">
        <w:rPr>
          <w:rFonts w:ascii="Arial" w:hAnsi="Arial" w:cs="Arial"/>
          <w:b/>
          <w:bCs/>
        </w:rPr>
        <w:t>In your experience, how much added resources are needed to update a patient's records with CC activity?</w:t>
      </w:r>
      <w:r w:rsidR="000F69F7" w:rsidRPr="51C8D55C">
        <w:rPr>
          <w:rFonts w:ascii="Arial" w:hAnsi="Arial" w:cs="Arial"/>
          <w:b/>
          <w:bCs/>
        </w:rPr>
        <w:t xml:space="preserve"> </w:t>
      </w:r>
      <w:r w:rsidR="000F69F7" w:rsidRPr="51C8D55C">
        <w:rPr>
          <w:rFonts w:ascii="Arial" w:hAnsi="Arial" w:cs="Arial"/>
        </w:rPr>
        <w:t>[ConsultantConnect does not integrate with a patient record. It is not interoperable and does not communicate with a patient record]</w:t>
      </w:r>
    </w:p>
    <w:p w14:paraId="6881D5D4" w14:textId="07885E99" w:rsidR="00351C23" w:rsidRPr="00674FAF" w:rsidRDefault="00351C23" w:rsidP="48C46338">
      <w:pPr>
        <w:pStyle w:val="ListParagraph"/>
        <w:rPr>
          <w:rFonts w:ascii="Arial" w:hAnsi="Arial" w:cs="Arial"/>
        </w:rPr>
      </w:pPr>
    </w:p>
    <w:p w14:paraId="15A1B680" w14:textId="7C11ED0E" w:rsidR="00585217" w:rsidRPr="00674FAF" w:rsidRDefault="009D7407" w:rsidP="48C46338">
      <w:pPr>
        <w:pStyle w:val="ListParagraph"/>
        <w:ind w:left="360"/>
        <w:rPr>
          <w:rFonts w:ascii="Arial" w:hAnsi="Arial" w:cs="Arial"/>
        </w:rPr>
      </w:pPr>
      <w:r w:rsidRPr="00674FAF">
        <w:rPr>
          <w:noProof/>
        </w:rPr>
        <w:drawing>
          <wp:inline distT="0" distB="0" distL="0" distR="0" wp14:anchorId="583CC6A6" wp14:editId="590AA7EA">
            <wp:extent cx="5773421" cy="12680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56C02C5E" w14:textId="2572FCC6" w:rsidR="009D7407" w:rsidRPr="00674FAF" w:rsidRDefault="009D7407" w:rsidP="48C46338">
      <w:pPr>
        <w:pStyle w:val="ListParagraph"/>
        <w:ind w:left="360"/>
        <w:rPr>
          <w:rFonts w:ascii="Arial" w:hAnsi="Arial" w:cs="Arial"/>
        </w:rPr>
      </w:pPr>
    </w:p>
    <w:p w14:paraId="4757FD9D" w14:textId="435BBDB5" w:rsidR="009D7407" w:rsidRPr="00674FAF" w:rsidRDefault="009D7407" w:rsidP="48C46338">
      <w:pPr>
        <w:pStyle w:val="ListParagraph"/>
        <w:ind w:left="360"/>
        <w:rPr>
          <w:rFonts w:ascii="Arial" w:hAnsi="Arial" w:cs="Arial"/>
        </w:rPr>
      </w:pPr>
      <w:r w:rsidRPr="00674FAF">
        <w:rPr>
          <w:rFonts w:ascii="Arial" w:hAnsi="Arial" w:cs="Arial"/>
        </w:rPr>
        <w:t>Other comments:</w:t>
      </w:r>
    </w:p>
    <w:p w14:paraId="41C9AE77" w14:textId="2B8787B0" w:rsidR="009D7407" w:rsidRPr="00674FAF" w:rsidRDefault="009D7407" w:rsidP="48C46338">
      <w:pPr>
        <w:pStyle w:val="ListParagraph"/>
        <w:numPr>
          <w:ilvl w:val="0"/>
          <w:numId w:val="5"/>
        </w:numPr>
        <w:rPr>
          <w:rFonts w:ascii="Arial" w:hAnsi="Arial" w:cs="Arial"/>
        </w:rPr>
      </w:pPr>
      <w:r w:rsidRPr="51C8D55C">
        <w:rPr>
          <w:rFonts w:ascii="Arial" w:hAnsi="Arial" w:cs="Arial"/>
        </w:rPr>
        <w:t>Five minutes to update advice given into our electronic health record</w:t>
      </w:r>
    </w:p>
    <w:p w14:paraId="31899807" w14:textId="55515B9B" w:rsidR="009D7407" w:rsidRPr="00674FAF" w:rsidRDefault="009D7407" w:rsidP="48C46338">
      <w:pPr>
        <w:pStyle w:val="ListParagraph"/>
        <w:numPr>
          <w:ilvl w:val="0"/>
          <w:numId w:val="5"/>
        </w:numPr>
        <w:rPr>
          <w:rFonts w:ascii="Arial" w:hAnsi="Arial" w:cs="Arial"/>
        </w:rPr>
      </w:pPr>
      <w:r w:rsidRPr="51C8D55C">
        <w:rPr>
          <w:rFonts w:ascii="Arial" w:hAnsi="Arial" w:cs="Arial"/>
        </w:rPr>
        <w:t>Not sure as I am at the provider end of the advisory service. I don’t update anything.</w:t>
      </w:r>
    </w:p>
    <w:p w14:paraId="2EC60889" w14:textId="15F16126" w:rsidR="000F69F7" w:rsidRPr="00674FAF" w:rsidRDefault="009D7407" w:rsidP="000F69F7">
      <w:pPr>
        <w:pStyle w:val="ListParagraph"/>
        <w:numPr>
          <w:ilvl w:val="0"/>
          <w:numId w:val="5"/>
        </w:numPr>
        <w:rPr>
          <w:rFonts w:ascii="Arial" w:hAnsi="Arial" w:cs="Arial"/>
        </w:rPr>
      </w:pPr>
      <w:r w:rsidRPr="00674FAF">
        <w:rPr>
          <w:rFonts w:ascii="Arial" w:hAnsi="Arial" w:cs="Arial"/>
        </w:rPr>
        <w:t>Not long because I have the patient record open at the same time</w:t>
      </w:r>
    </w:p>
    <w:p w14:paraId="68289E88" w14:textId="77777777" w:rsidR="000F69F7" w:rsidRPr="00674FAF" w:rsidRDefault="000F69F7" w:rsidP="000F69F7">
      <w:pPr>
        <w:pStyle w:val="ListParagraph"/>
        <w:ind w:left="1080"/>
        <w:rPr>
          <w:rFonts w:ascii="Arial" w:hAnsi="Arial" w:cs="Arial"/>
        </w:rPr>
      </w:pPr>
    </w:p>
    <w:p w14:paraId="791C7934" w14:textId="2DF218B1" w:rsidR="003932C9" w:rsidRPr="00674FAF" w:rsidRDefault="000F69F7" w:rsidP="48C46338">
      <w:pPr>
        <w:spacing w:after="160" w:line="259" w:lineRule="auto"/>
        <w:rPr>
          <w:rFonts w:ascii="Arial" w:eastAsia="Arial" w:hAnsi="Arial" w:cs="Arial"/>
          <w:color w:val="000000" w:themeColor="text1"/>
        </w:rPr>
      </w:pPr>
      <w:r w:rsidRPr="51C8D55C">
        <w:rPr>
          <w:rFonts w:ascii="Arial" w:hAnsi="Arial" w:cs="Arial"/>
        </w:rPr>
        <w:t>Nearly half (42.9%) said it takes 1 day a week to update a patient record (or multiple patient records). Most responses (45.7%) did not specify the length of time.</w:t>
      </w:r>
    </w:p>
    <w:p w14:paraId="1570809F" w14:textId="3B1C418B" w:rsidR="009D7407" w:rsidRPr="00120177" w:rsidRDefault="00B75C11" w:rsidP="48C46338">
      <w:pPr>
        <w:pStyle w:val="ListParagraph"/>
        <w:numPr>
          <w:ilvl w:val="0"/>
          <w:numId w:val="3"/>
        </w:numPr>
        <w:rPr>
          <w:rFonts w:ascii="Arial" w:hAnsi="Arial" w:cs="Arial"/>
        </w:rPr>
      </w:pPr>
      <w:r w:rsidRPr="51C8D55C">
        <w:rPr>
          <w:rFonts w:ascii="Arial" w:hAnsi="Arial" w:cs="Arial"/>
          <w:b/>
          <w:bCs/>
        </w:rPr>
        <w:t xml:space="preserve">How important do you think it is for CC to integrate with a </w:t>
      </w:r>
      <w:r w:rsidR="00351C23" w:rsidRPr="51C8D55C">
        <w:rPr>
          <w:rFonts w:ascii="Arial" w:hAnsi="Arial" w:cs="Arial"/>
          <w:b/>
          <w:bCs/>
        </w:rPr>
        <w:t>patient</w:t>
      </w:r>
      <w:r w:rsidRPr="51C8D55C">
        <w:rPr>
          <w:rFonts w:ascii="Arial" w:hAnsi="Arial" w:cs="Arial"/>
          <w:b/>
          <w:bCs/>
        </w:rPr>
        <w:t xml:space="preserve"> record.</w:t>
      </w:r>
      <w:r w:rsidR="00351C23" w:rsidRPr="51C8D55C">
        <w:rPr>
          <w:rFonts w:ascii="Arial" w:hAnsi="Arial" w:cs="Arial"/>
          <w:b/>
          <w:bCs/>
        </w:rPr>
        <w:t xml:space="preserve"> </w:t>
      </w:r>
      <w:r w:rsidR="00120177" w:rsidRPr="51C8D55C">
        <w:rPr>
          <w:rFonts w:ascii="Arial" w:hAnsi="Arial" w:cs="Arial"/>
        </w:rPr>
        <w:t>[</w:t>
      </w:r>
      <w:r w:rsidRPr="51C8D55C">
        <w:rPr>
          <w:rFonts w:ascii="Arial" w:hAnsi="Arial" w:cs="Arial"/>
        </w:rPr>
        <w:t>CC does not currently integrate (or update) a patient record. It is not interoperable</w:t>
      </w:r>
      <w:r w:rsidR="00120177" w:rsidRPr="51C8D55C">
        <w:rPr>
          <w:rFonts w:ascii="Arial" w:hAnsi="Arial" w:cs="Arial"/>
        </w:rPr>
        <w:t>]</w:t>
      </w:r>
    </w:p>
    <w:p w14:paraId="15ADB80D" w14:textId="7A2634E4" w:rsidR="009D7407" w:rsidRPr="00674FAF" w:rsidRDefault="009D7407" w:rsidP="48C46338">
      <w:pPr>
        <w:rPr>
          <w:rFonts w:ascii="Arial" w:hAnsi="Arial" w:cs="Arial"/>
        </w:rPr>
      </w:pPr>
    </w:p>
    <w:p w14:paraId="26C7F6AE" w14:textId="29F725E8" w:rsidR="009D7407" w:rsidRPr="00674FAF" w:rsidRDefault="00FC1E50" w:rsidP="48C46338">
      <w:pPr>
        <w:ind w:left="360"/>
        <w:rPr>
          <w:rFonts w:ascii="Arial" w:hAnsi="Arial" w:cs="Arial"/>
        </w:rPr>
      </w:pPr>
      <w:r w:rsidRPr="00674FAF">
        <w:rPr>
          <w:noProof/>
        </w:rPr>
        <w:drawing>
          <wp:inline distT="0" distB="0" distL="0" distR="0" wp14:anchorId="7CCFD043" wp14:editId="78357D18">
            <wp:extent cx="5773421" cy="12680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587A51BC" w14:textId="31C3FF8A" w:rsidR="009D7407" w:rsidRPr="00674FAF" w:rsidRDefault="009D7407" w:rsidP="48C46338">
      <w:pPr>
        <w:rPr>
          <w:rFonts w:ascii="Arial" w:hAnsi="Arial" w:cs="Arial"/>
        </w:rPr>
      </w:pPr>
    </w:p>
    <w:p w14:paraId="472F1BB0" w14:textId="0ADD09DB" w:rsidR="009D7407" w:rsidRPr="00674FAF" w:rsidRDefault="009D7407" w:rsidP="48C46338">
      <w:pPr>
        <w:rPr>
          <w:rFonts w:ascii="Arial" w:hAnsi="Arial" w:cs="Arial"/>
        </w:rPr>
      </w:pPr>
      <w:r w:rsidRPr="00674FAF">
        <w:rPr>
          <w:rFonts w:ascii="Arial" w:hAnsi="Arial" w:cs="Arial"/>
        </w:rPr>
        <w:tab/>
        <w:t>Other comments:</w:t>
      </w:r>
    </w:p>
    <w:p w14:paraId="065328FD" w14:textId="3FBB3B51" w:rsidR="009D7407" w:rsidRPr="00674FAF" w:rsidRDefault="009D7407" w:rsidP="48C46338">
      <w:pPr>
        <w:pStyle w:val="ListParagraph"/>
        <w:numPr>
          <w:ilvl w:val="0"/>
          <w:numId w:val="6"/>
        </w:numPr>
        <w:rPr>
          <w:rFonts w:ascii="Arial" w:hAnsi="Arial" w:cs="Arial"/>
          <w:color w:val="000000" w:themeColor="text1"/>
        </w:rPr>
      </w:pPr>
      <w:r w:rsidRPr="00674FAF">
        <w:rPr>
          <w:rFonts w:ascii="Arial" w:hAnsi="Arial" w:cs="Arial"/>
          <w:color w:val="000000" w:themeColor="text1"/>
        </w:rPr>
        <w:t>When we give advice, we would always log it. I do not know how a telephone connecting service would automatically update a clinical record.</w:t>
      </w:r>
    </w:p>
    <w:p w14:paraId="674FBD71" w14:textId="1F15C11B" w:rsidR="009D7407" w:rsidRPr="00674FAF" w:rsidRDefault="009D7407" w:rsidP="48C46338">
      <w:pPr>
        <w:ind w:left="720"/>
        <w:rPr>
          <w:color w:val="000000" w:themeColor="text1"/>
        </w:rPr>
      </w:pPr>
    </w:p>
    <w:p w14:paraId="6BC829DB" w14:textId="57A4BA7B" w:rsidR="00207044" w:rsidRPr="00674FAF" w:rsidRDefault="48C46338" w:rsidP="0A9C8F3E">
      <w:pPr>
        <w:spacing w:after="160" w:line="259" w:lineRule="auto"/>
        <w:rPr>
          <w:rFonts w:ascii="Arial" w:eastAsia="Arial" w:hAnsi="Arial" w:cs="Arial"/>
          <w:color w:val="000000" w:themeColor="text1"/>
        </w:rPr>
      </w:pPr>
      <w:r w:rsidRPr="51C8D55C">
        <w:rPr>
          <w:rFonts w:ascii="Arial" w:eastAsia="Arial" w:hAnsi="Arial" w:cs="Arial"/>
          <w:color w:val="000000" w:themeColor="text1"/>
        </w:rPr>
        <w:lastRenderedPageBreak/>
        <w:t>A majority (71.4%) thought CC should integrate with a patient record. It is not clear what users who replied ‘other’ thought as only one comment was received, and this was querying how a telephone system would automatically update a patient’s record.</w:t>
      </w:r>
      <w:r w:rsidR="000F69F7" w:rsidRPr="51C8D55C">
        <w:rPr>
          <w:rFonts w:ascii="Arial" w:eastAsia="Arial" w:hAnsi="Arial" w:cs="Arial"/>
          <w:color w:val="000000" w:themeColor="text1"/>
        </w:rPr>
        <w:t xml:space="preserve"> </w:t>
      </w:r>
    </w:p>
    <w:p w14:paraId="0CD5A05E" w14:textId="219BD60B" w:rsidR="009D7407" w:rsidRPr="00674FAF" w:rsidRDefault="009D7407" w:rsidP="48C46338">
      <w:pPr>
        <w:pStyle w:val="ListParagraph"/>
        <w:numPr>
          <w:ilvl w:val="0"/>
          <w:numId w:val="3"/>
        </w:numPr>
        <w:rPr>
          <w:rFonts w:ascii="Arial" w:hAnsi="Arial" w:cs="Arial"/>
          <w:b/>
          <w:bCs/>
        </w:rPr>
      </w:pPr>
      <w:r w:rsidRPr="00674FAF">
        <w:rPr>
          <w:rFonts w:ascii="Arial" w:hAnsi="Arial" w:cs="Arial"/>
          <w:b/>
          <w:bCs/>
        </w:rPr>
        <w:t>Are you aware of any comparable products that could supply the same or better service?</w:t>
      </w:r>
    </w:p>
    <w:p w14:paraId="67AD5710" w14:textId="47B9ECB6" w:rsidR="009D7407" w:rsidRPr="00674FAF" w:rsidRDefault="009D7407" w:rsidP="48C46338">
      <w:pPr>
        <w:rPr>
          <w:rFonts w:ascii="Arial" w:hAnsi="Arial" w:cs="Arial"/>
        </w:rPr>
      </w:pPr>
    </w:p>
    <w:p w14:paraId="42BAEA91" w14:textId="36A314C2" w:rsidR="009D7407" w:rsidRPr="00674FAF" w:rsidRDefault="009D7407" w:rsidP="48C46338">
      <w:pPr>
        <w:ind w:left="360"/>
        <w:rPr>
          <w:rFonts w:ascii="Arial" w:hAnsi="Arial" w:cs="Arial"/>
        </w:rPr>
      </w:pPr>
      <w:r w:rsidRPr="00674FAF">
        <w:rPr>
          <w:noProof/>
        </w:rPr>
        <w:drawing>
          <wp:inline distT="0" distB="0" distL="0" distR="0" wp14:anchorId="135CC9EB" wp14:editId="522D166A">
            <wp:extent cx="5773421" cy="126809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5773421" cy="1268095"/>
                    </a:xfrm>
                    <a:prstGeom prst="rect">
                      <a:avLst/>
                    </a:prstGeom>
                  </pic:spPr>
                </pic:pic>
              </a:graphicData>
            </a:graphic>
          </wp:inline>
        </w:drawing>
      </w:r>
    </w:p>
    <w:p w14:paraId="296024C7" w14:textId="296DEC7A" w:rsidR="009D7407" w:rsidRPr="00674FAF" w:rsidRDefault="009D7407" w:rsidP="48C46338">
      <w:pPr>
        <w:ind w:left="360"/>
        <w:rPr>
          <w:rFonts w:ascii="Arial" w:hAnsi="Arial" w:cs="Arial"/>
        </w:rPr>
      </w:pPr>
    </w:p>
    <w:p w14:paraId="7915D83D" w14:textId="16F8C205" w:rsidR="009D7407" w:rsidRPr="00674FAF" w:rsidRDefault="009D7407" w:rsidP="48C46338">
      <w:pPr>
        <w:ind w:left="360"/>
        <w:rPr>
          <w:rFonts w:ascii="Arial" w:hAnsi="Arial" w:cs="Arial"/>
        </w:rPr>
      </w:pPr>
      <w:r w:rsidRPr="00674FAF">
        <w:rPr>
          <w:rFonts w:ascii="Arial" w:hAnsi="Arial" w:cs="Arial"/>
        </w:rPr>
        <w:t>Other comments:</w:t>
      </w:r>
    </w:p>
    <w:p w14:paraId="05F3D475" w14:textId="77777777" w:rsidR="009D7407" w:rsidRPr="00674FAF" w:rsidRDefault="009D7407" w:rsidP="48C46338">
      <w:pPr>
        <w:pStyle w:val="ListParagraph"/>
        <w:numPr>
          <w:ilvl w:val="0"/>
          <w:numId w:val="6"/>
        </w:numPr>
        <w:rPr>
          <w:rFonts w:ascii="Arial" w:hAnsi="Arial" w:cs="Arial"/>
        </w:rPr>
      </w:pPr>
      <w:r w:rsidRPr="00674FAF">
        <w:rPr>
          <w:rFonts w:ascii="Arial" w:hAnsi="Arial" w:cs="Arial"/>
        </w:rPr>
        <w:t>Not seen alternative provider but also not looked</w:t>
      </w:r>
    </w:p>
    <w:p w14:paraId="762A2FB8" w14:textId="69D2BCE8" w:rsidR="009D7407" w:rsidRPr="00674FAF" w:rsidRDefault="009D7407" w:rsidP="48C46338">
      <w:pPr>
        <w:pStyle w:val="ListParagraph"/>
        <w:numPr>
          <w:ilvl w:val="0"/>
          <w:numId w:val="6"/>
        </w:numPr>
        <w:rPr>
          <w:rFonts w:ascii="Arial" w:hAnsi="Arial" w:cs="Arial"/>
        </w:rPr>
      </w:pPr>
      <w:r w:rsidRPr="51C8D55C">
        <w:rPr>
          <w:rFonts w:ascii="Arial" w:hAnsi="Arial" w:cs="Arial"/>
        </w:rPr>
        <w:t>The messaging service is a pretty way of sending an email with a pdf of a scan</w:t>
      </w:r>
    </w:p>
    <w:p w14:paraId="60380A10" w14:textId="4368279C" w:rsidR="009D7407" w:rsidRPr="00674FAF" w:rsidRDefault="009D7407" w:rsidP="48C46338">
      <w:pPr>
        <w:pStyle w:val="ListParagraph"/>
        <w:numPr>
          <w:ilvl w:val="0"/>
          <w:numId w:val="6"/>
        </w:numPr>
        <w:rPr>
          <w:rFonts w:ascii="Arial" w:hAnsi="Arial" w:cs="Arial"/>
        </w:rPr>
      </w:pPr>
      <w:r w:rsidRPr="00674FAF">
        <w:rPr>
          <w:rFonts w:ascii="Arial" w:hAnsi="Arial" w:cs="Arial"/>
        </w:rPr>
        <w:t xml:space="preserve">The phone or email was </w:t>
      </w:r>
      <w:r w:rsidR="00FC1E50" w:rsidRPr="00674FAF">
        <w:rPr>
          <w:rFonts w:ascii="Arial" w:hAnsi="Arial" w:cs="Arial"/>
        </w:rPr>
        <w:t xml:space="preserve">already </w:t>
      </w:r>
      <w:r w:rsidRPr="00674FAF">
        <w:rPr>
          <w:rFonts w:ascii="Arial" w:hAnsi="Arial" w:cs="Arial"/>
        </w:rPr>
        <w:t>serving this role</w:t>
      </w:r>
    </w:p>
    <w:p w14:paraId="3B149942" w14:textId="1D5AB89E" w:rsidR="48C46338" w:rsidRPr="00674FAF" w:rsidRDefault="48C46338" w:rsidP="48C46338"/>
    <w:p w14:paraId="0DC47506" w14:textId="3002B5B3" w:rsidR="00FC1E50" w:rsidRPr="00674FAF" w:rsidRDefault="48C46338" w:rsidP="002D1DD2">
      <w:pPr>
        <w:spacing w:after="160" w:line="259" w:lineRule="auto"/>
        <w:rPr>
          <w:rFonts w:ascii="Arial" w:eastAsia="Arial" w:hAnsi="Arial" w:cs="Arial"/>
          <w:color w:val="222222"/>
        </w:rPr>
      </w:pPr>
      <w:r w:rsidRPr="51C8D55C">
        <w:rPr>
          <w:rFonts w:ascii="Arial" w:eastAsia="Arial" w:hAnsi="Arial" w:cs="Arial"/>
          <w:color w:val="222222"/>
        </w:rPr>
        <w:t xml:space="preserve">Approximately </w:t>
      </w:r>
      <w:r w:rsidR="002D1DD2" w:rsidRPr="51C8D55C">
        <w:rPr>
          <w:rFonts w:ascii="Arial" w:eastAsia="Arial" w:hAnsi="Arial" w:cs="Arial"/>
          <w:color w:val="222222"/>
        </w:rPr>
        <w:t>two thirds</w:t>
      </w:r>
      <w:r w:rsidRPr="51C8D55C">
        <w:rPr>
          <w:rFonts w:ascii="Arial" w:eastAsia="Arial" w:hAnsi="Arial" w:cs="Arial"/>
          <w:color w:val="222222"/>
        </w:rPr>
        <w:t xml:space="preserve"> </w:t>
      </w:r>
      <w:r w:rsidR="002D1DD2" w:rsidRPr="51C8D55C">
        <w:rPr>
          <w:rFonts w:ascii="Arial" w:eastAsia="Arial" w:hAnsi="Arial" w:cs="Arial"/>
          <w:color w:val="222222"/>
        </w:rPr>
        <w:t>(62.9%) w</w:t>
      </w:r>
      <w:r w:rsidRPr="51C8D55C">
        <w:rPr>
          <w:rFonts w:ascii="Arial" w:eastAsia="Arial" w:hAnsi="Arial" w:cs="Arial"/>
          <w:color w:val="222222"/>
        </w:rPr>
        <w:t xml:space="preserve">ere not aware of any similar system to CC. Two ‘other’ comments suggested that the existing phone or email system is already doing this task. </w:t>
      </w:r>
    </w:p>
    <w:p w14:paraId="4BE78B3E" w14:textId="21A08DEC" w:rsidR="009D7407" w:rsidRPr="00120177" w:rsidRDefault="009D7407" w:rsidP="48C46338">
      <w:pPr>
        <w:pStyle w:val="ListParagraph"/>
        <w:numPr>
          <w:ilvl w:val="0"/>
          <w:numId w:val="3"/>
        </w:numPr>
        <w:rPr>
          <w:rFonts w:ascii="Arial" w:hAnsi="Arial" w:cs="Arial"/>
        </w:rPr>
      </w:pPr>
      <w:r w:rsidRPr="51C8D55C">
        <w:rPr>
          <w:rFonts w:ascii="Arial" w:hAnsi="Arial" w:cs="Arial"/>
          <w:b/>
          <w:bCs/>
        </w:rPr>
        <w:t xml:space="preserve">Do you have any other comments about CC? </w:t>
      </w:r>
      <w:r w:rsidR="00120177" w:rsidRPr="51C8D55C">
        <w:rPr>
          <w:rFonts w:ascii="Arial" w:hAnsi="Arial" w:cs="Arial"/>
        </w:rPr>
        <w:t>[</w:t>
      </w:r>
      <w:r w:rsidRPr="51C8D55C">
        <w:rPr>
          <w:rFonts w:ascii="Arial" w:hAnsi="Arial" w:cs="Arial"/>
        </w:rPr>
        <w:t>Please include any feedback you feel has been left out</w:t>
      </w:r>
      <w:r w:rsidR="00120177" w:rsidRPr="51C8D55C">
        <w:rPr>
          <w:rFonts w:ascii="Arial" w:hAnsi="Arial" w:cs="Arial"/>
        </w:rPr>
        <w:t>]</w:t>
      </w:r>
    </w:p>
    <w:p w14:paraId="63F965A9" w14:textId="122C6243" w:rsidR="00EE07A7" w:rsidRPr="00674FAF" w:rsidRDefault="00EE07A7" w:rsidP="48C46338">
      <w:pPr>
        <w:rPr>
          <w:rFonts w:ascii="Arial" w:hAnsi="Arial" w:cs="Arial"/>
        </w:rPr>
      </w:pPr>
    </w:p>
    <w:p w14:paraId="3C4A307D" w14:textId="138F69A6" w:rsidR="00EE07A7" w:rsidRPr="00674FAF" w:rsidRDefault="00EE07A7" w:rsidP="48C46338">
      <w:pPr>
        <w:pStyle w:val="ListParagraph"/>
        <w:numPr>
          <w:ilvl w:val="0"/>
          <w:numId w:val="8"/>
        </w:numPr>
        <w:rPr>
          <w:rFonts w:ascii="Arial" w:hAnsi="Arial" w:cs="Arial"/>
        </w:rPr>
      </w:pPr>
      <w:r w:rsidRPr="00674FAF">
        <w:rPr>
          <w:rFonts w:ascii="Arial" w:hAnsi="Arial" w:cs="Arial"/>
        </w:rPr>
        <w:t>No reverse contact with GPs possible</w:t>
      </w:r>
    </w:p>
    <w:p w14:paraId="7FD4D21A" w14:textId="08DF5FD9" w:rsidR="005B5DB5" w:rsidRPr="00674FAF" w:rsidRDefault="005B5DB5" w:rsidP="48C46338">
      <w:pPr>
        <w:pStyle w:val="ListParagraph"/>
        <w:numPr>
          <w:ilvl w:val="0"/>
          <w:numId w:val="8"/>
        </w:numPr>
        <w:rPr>
          <w:rFonts w:ascii="Arial" w:hAnsi="Arial" w:cs="Arial"/>
        </w:rPr>
      </w:pPr>
      <w:r w:rsidRPr="00674FAF">
        <w:rPr>
          <w:rFonts w:ascii="Arial" w:hAnsi="Arial" w:cs="Arial"/>
        </w:rPr>
        <w:t>It would be good to contact a GP when I am trying to discharge a patient</w:t>
      </w:r>
    </w:p>
    <w:p w14:paraId="0533046B" w14:textId="0505C347" w:rsidR="00EE07A7" w:rsidRPr="00674FAF" w:rsidRDefault="00EE07A7" w:rsidP="48C46338">
      <w:pPr>
        <w:pStyle w:val="ListParagraph"/>
        <w:numPr>
          <w:ilvl w:val="0"/>
          <w:numId w:val="8"/>
        </w:numPr>
        <w:rPr>
          <w:rFonts w:ascii="Arial" w:hAnsi="Arial" w:cs="Arial"/>
        </w:rPr>
      </w:pPr>
      <w:r w:rsidRPr="00674FAF">
        <w:rPr>
          <w:rFonts w:ascii="Arial" w:hAnsi="Arial" w:cs="Arial"/>
        </w:rPr>
        <w:t>Improving communication is good, but there are cheaper ways of doing this.</w:t>
      </w:r>
    </w:p>
    <w:p w14:paraId="113D3F56" w14:textId="3C20DD07" w:rsidR="00EE07A7" w:rsidRPr="00674FAF" w:rsidRDefault="00EE07A7" w:rsidP="48C46338">
      <w:pPr>
        <w:pStyle w:val="ListParagraph"/>
        <w:numPr>
          <w:ilvl w:val="0"/>
          <w:numId w:val="8"/>
        </w:numPr>
        <w:rPr>
          <w:rFonts w:ascii="Arial" w:hAnsi="Arial" w:cs="Arial"/>
        </w:rPr>
      </w:pPr>
      <w:r w:rsidRPr="00674FAF">
        <w:rPr>
          <w:rFonts w:ascii="Arial" w:hAnsi="Arial" w:cs="Arial"/>
        </w:rPr>
        <w:t xml:space="preserve">The calls interrupt what I am doing </w:t>
      </w:r>
      <w:r w:rsidR="005B5DB5" w:rsidRPr="00674FAF">
        <w:rPr>
          <w:rFonts w:ascii="Arial" w:hAnsi="Arial" w:cs="Arial"/>
        </w:rPr>
        <w:t xml:space="preserve"> </w:t>
      </w:r>
    </w:p>
    <w:p w14:paraId="75B37E23" w14:textId="069A6453" w:rsidR="00EE07A7" w:rsidRPr="00674FAF" w:rsidRDefault="00EE07A7" w:rsidP="48C46338">
      <w:pPr>
        <w:pStyle w:val="ListParagraph"/>
        <w:numPr>
          <w:ilvl w:val="0"/>
          <w:numId w:val="8"/>
        </w:numPr>
        <w:rPr>
          <w:rFonts w:ascii="Arial" w:hAnsi="Arial" w:cs="Arial"/>
        </w:rPr>
      </w:pPr>
      <w:r w:rsidRPr="51C8D55C">
        <w:rPr>
          <w:rFonts w:ascii="Arial" w:hAnsi="Arial" w:cs="Arial"/>
        </w:rPr>
        <w:t>I am answering as a provider of advice. It is simply answering the phone to a call</w:t>
      </w:r>
      <w:r w:rsidR="00120177" w:rsidRPr="51C8D55C">
        <w:rPr>
          <w:rFonts w:ascii="Arial" w:hAnsi="Arial" w:cs="Arial"/>
        </w:rPr>
        <w:t>. I suppose if</w:t>
      </w:r>
      <w:r w:rsidRPr="51C8D55C">
        <w:rPr>
          <w:rFonts w:ascii="Arial" w:hAnsi="Arial" w:cs="Arial"/>
        </w:rPr>
        <w:t xml:space="preserve"> it prevents an unnecessary consultant referral it makes sense. We use it as an opportunity to give GPs confidence to manage clinical problems in house rather than refer for specialist care with all the patient waits that involves (with no overall change in GP behaviour)</w:t>
      </w:r>
    </w:p>
    <w:p w14:paraId="4BC2539F" w14:textId="6ADCE7AC" w:rsidR="00EE07A7" w:rsidRPr="00674FAF" w:rsidRDefault="00EE07A7" w:rsidP="48C46338">
      <w:pPr>
        <w:pStyle w:val="ListParagraph"/>
        <w:numPr>
          <w:ilvl w:val="0"/>
          <w:numId w:val="8"/>
        </w:numPr>
        <w:rPr>
          <w:rFonts w:ascii="Arial" w:hAnsi="Arial" w:cs="Arial"/>
        </w:rPr>
      </w:pPr>
      <w:r w:rsidRPr="00674FAF">
        <w:rPr>
          <w:rFonts w:ascii="Arial" w:hAnsi="Arial" w:cs="Arial"/>
        </w:rPr>
        <w:t>It seems expensive</w:t>
      </w:r>
    </w:p>
    <w:p w14:paraId="2B3C67C4" w14:textId="7A63F3BE" w:rsidR="00CB2FFA" w:rsidRPr="00674FAF" w:rsidRDefault="00CB2FFA" w:rsidP="00CB2FFA">
      <w:pPr>
        <w:ind w:left="360"/>
        <w:rPr>
          <w:rFonts w:ascii="Arial" w:hAnsi="Arial" w:cs="Arial"/>
        </w:rPr>
      </w:pPr>
    </w:p>
    <w:p w14:paraId="723C6385" w14:textId="19044D14" w:rsidR="48C46338" w:rsidRPr="00674FAF" w:rsidRDefault="48C46338" w:rsidP="48C46338">
      <w:pPr>
        <w:spacing w:after="160" w:line="259" w:lineRule="auto"/>
        <w:rPr>
          <w:rFonts w:ascii="Arial" w:eastAsia="Arial" w:hAnsi="Arial" w:cs="Arial"/>
          <w:color w:val="222222"/>
        </w:rPr>
      </w:pPr>
      <w:r w:rsidRPr="51C8D55C">
        <w:rPr>
          <w:rFonts w:ascii="Arial" w:eastAsia="Arial" w:hAnsi="Arial" w:cs="Arial"/>
          <w:color w:val="222222"/>
        </w:rPr>
        <w:t>When asked about what other comments users had about CC</w:t>
      </w:r>
      <w:r w:rsidR="00120177" w:rsidRPr="51C8D55C">
        <w:rPr>
          <w:rFonts w:ascii="Arial" w:eastAsia="Arial" w:hAnsi="Arial" w:cs="Arial"/>
          <w:color w:val="222222"/>
        </w:rPr>
        <w:t xml:space="preserve">, </w:t>
      </w:r>
      <w:r w:rsidRPr="51C8D55C">
        <w:rPr>
          <w:rFonts w:ascii="Arial" w:eastAsia="Arial" w:hAnsi="Arial" w:cs="Arial"/>
          <w:color w:val="222222"/>
        </w:rPr>
        <w:t>5 (15%) supplied feedback. Two comments repeated the value for money concern. One user said that if it did reduce unnecessary referrals then it is positive outcome but the act of giving advice did nothing to improve the appropriateness of GP referrals.</w:t>
      </w:r>
    </w:p>
    <w:p w14:paraId="40873C45" w14:textId="1EF40AF9" w:rsidR="48C46338" w:rsidRPr="00674FAF" w:rsidRDefault="48C46338" w:rsidP="48C46338">
      <w:pPr>
        <w:spacing w:after="160" w:line="259" w:lineRule="auto"/>
        <w:rPr>
          <w:color w:val="222222"/>
        </w:rPr>
      </w:pPr>
      <w:r w:rsidRPr="00674FAF">
        <w:rPr>
          <w:rFonts w:ascii="Arial" w:eastAsia="Arial" w:hAnsi="Arial" w:cs="Arial"/>
          <w:b/>
          <w:bCs/>
          <w:color w:val="222222"/>
          <w:lang w:val="en-US"/>
        </w:rPr>
        <w:t>SUS Scale</w:t>
      </w:r>
    </w:p>
    <w:p w14:paraId="4FBB2676" w14:textId="7378DFF5" w:rsidR="00351C23" w:rsidRPr="00674FAF" w:rsidRDefault="00120177" w:rsidP="48C46338">
      <w:pPr>
        <w:rPr>
          <w:rFonts w:ascii="Arial" w:hAnsi="Arial" w:cs="Arial"/>
          <w:color w:val="201F1E"/>
        </w:rPr>
      </w:pPr>
      <w:r w:rsidRPr="51C8D55C">
        <w:rPr>
          <w:rFonts w:ascii="Arial" w:hAnsi="Arial" w:cs="Arial"/>
          <w:color w:val="201F1E"/>
        </w:rPr>
        <w:t>The</w:t>
      </w:r>
      <w:r w:rsidR="00CB2FFA" w:rsidRPr="51C8D55C">
        <w:rPr>
          <w:rFonts w:ascii="Arial" w:hAnsi="Arial" w:cs="Arial"/>
          <w:color w:val="201F1E"/>
        </w:rPr>
        <w:t xml:space="preserve"> SUS questions were adapted to incorporate the CC name. Users were asked how strongly they agreed or disagreed with the following ten questions:</w:t>
      </w:r>
    </w:p>
    <w:p w14:paraId="097A51EE" w14:textId="55AA0F01" w:rsidR="00B75C11" w:rsidRPr="00674FAF" w:rsidRDefault="00B75C11" w:rsidP="48C46338">
      <w:pPr>
        <w:pStyle w:val="ListParagraph"/>
        <w:numPr>
          <w:ilvl w:val="0"/>
          <w:numId w:val="2"/>
        </w:numPr>
        <w:rPr>
          <w:rFonts w:ascii="Arial" w:hAnsi="Arial" w:cs="Arial"/>
        </w:rPr>
      </w:pPr>
      <w:r w:rsidRPr="00674FAF">
        <w:rPr>
          <w:rFonts w:ascii="Arial" w:hAnsi="Arial" w:cs="Arial"/>
        </w:rPr>
        <w:t>I like using CC frequently</w:t>
      </w:r>
    </w:p>
    <w:p w14:paraId="066AE5ED" w14:textId="2A095481" w:rsidR="00B75C11" w:rsidRPr="00674FAF" w:rsidRDefault="00B75C11" w:rsidP="48C46338">
      <w:pPr>
        <w:pStyle w:val="ListParagraph"/>
        <w:numPr>
          <w:ilvl w:val="0"/>
          <w:numId w:val="2"/>
        </w:numPr>
        <w:rPr>
          <w:rFonts w:ascii="Arial" w:hAnsi="Arial" w:cs="Arial"/>
        </w:rPr>
      </w:pPr>
      <w:r w:rsidRPr="00674FAF">
        <w:rPr>
          <w:rFonts w:ascii="Arial" w:hAnsi="Arial" w:cs="Arial"/>
        </w:rPr>
        <w:t>I found CC unnecessarily complex</w:t>
      </w:r>
    </w:p>
    <w:p w14:paraId="7F632F4A" w14:textId="0ED6DA52" w:rsidR="00B75C11" w:rsidRPr="00674FAF" w:rsidRDefault="00B75C11" w:rsidP="48C46338">
      <w:pPr>
        <w:pStyle w:val="ListParagraph"/>
        <w:numPr>
          <w:ilvl w:val="0"/>
          <w:numId w:val="2"/>
        </w:numPr>
        <w:rPr>
          <w:rFonts w:ascii="Arial" w:hAnsi="Arial" w:cs="Arial"/>
        </w:rPr>
      </w:pPr>
      <w:r w:rsidRPr="00674FAF">
        <w:rPr>
          <w:rFonts w:ascii="Arial" w:hAnsi="Arial" w:cs="Arial"/>
        </w:rPr>
        <w:t>I thought CC was easy to use</w:t>
      </w:r>
    </w:p>
    <w:p w14:paraId="6C8302DA" w14:textId="7F773F1E" w:rsidR="00B75C11" w:rsidRPr="00674FAF" w:rsidRDefault="00B75C11" w:rsidP="48C46338">
      <w:pPr>
        <w:pStyle w:val="ListParagraph"/>
        <w:numPr>
          <w:ilvl w:val="0"/>
          <w:numId w:val="2"/>
        </w:numPr>
        <w:rPr>
          <w:rFonts w:ascii="Arial" w:hAnsi="Arial" w:cs="Arial"/>
        </w:rPr>
      </w:pPr>
      <w:r w:rsidRPr="00674FAF">
        <w:rPr>
          <w:rFonts w:ascii="Arial" w:hAnsi="Arial" w:cs="Arial"/>
        </w:rPr>
        <w:t>I needed the support of a technical person to use CC</w:t>
      </w:r>
    </w:p>
    <w:p w14:paraId="55908B18" w14:textId="68D252B4" w:rsidR="00B75C11" w:rsidRPr="00674FAF" w:rsidRDefault="00B75C11" w:rsidP="48C46338">
      <w:pPr>
        <w:pStyle w:val="ListParagraph"/>
        <w:numPr>
          <w:ilvl w:val="0"/>
          <w:numId w:val="2"/>
        </w:numPr>
        <w:rPr>
          <w:rFonts w:ascii="Arial" w:hAnsi="Arial" w:cs="Arial"/>
        </w:rPr>
      </w:pPr>
      <w:r w:rsidRPr="00674FAF">
        <w:rPr>
          <w:rFonts w:ascii="Arial" w:hAnsi="Arial" w:cs="Arial"/>
        </w:rPr>
        <w:t>I find the various functions in CC well integrated</w:t>
      </w:r>
    </w:p>
    <w:p w14:paraId="05C263E5" w14:textId="5114FC08" w:rsidR="00B75C11" w:rsidRPr="00674FAF" w:rsidRDefault="00B75C11" w:rsidP="48C46338">
      <w:pPr>
        <w:pStyle w:val="ListParagraph"/>
        <w:numPr>
          <w:ilvl w:val="0"/>
          <w:numId w:val="2"/>
        </w:numPr>
        <w:rPr>
          <w:rFonts w:ascii="Arial" w:hAnsi="Arial" w:cs="Arial"/>
        </w:rPr>
      </w:pPr>
      <w:r w:rsidRPr="00674FAF">
        <w:rPr>
          <w:rFonts w:ascii="Arial" w:hAnsi="Arial" w:cs="Arial"/>
        </w:rPr>
        <w:t>There is too much inconsistency in CC</w:t>
      </w:r>
    </w:p>
    <w:p w14:paraId="501B85C1" w14:textId="31287B5A" w:rsidR="00B75C11" w:rsidRPr="00674FAF" w:rsidRDefault="00B75C11" w:rsidP="48C46338">
      <w:pPr>
        <w:pStyle w:val="ListParagraph"/>
        <w:numPr>
          <w:ilvl w:val="0"/>
          <w:numId w:val="2"/>
        </w:numPr>
        <w:rPr>
          <w:rFonts w:ascii="Arial" w:hAnsi="Arial" w:cs="Arial"/>
        </w:rPr>
      </w:pPr>
      <w:r w:rsidRPr="1D9DEF12">
        <w:rPr>
          <w:rFonts w:ascii="Arial" w:hAnsi="Arial" w:cs="Arial"/>
        </w:rPr>
        <w:lastRenderedPageBreak/>
        <w:t>I would imagine that most people would learn to use CC very quickly</w:t>
      </w:r>
    </w:p>
    <w:p w14:paraId="193ECC89" w14:textId="6C135727" w:rsidR="00B75C11" w:rsidRPr="00674FAF" w:rsidRDefault="00B75C11" w:rsidP="48C46338">
      <w:pPr>
        <w:pStyle w:val="ListParagraph"/>
        <w:numPr>
          <w:ilvl w:val="0"/>
          <w:numId w:val="2"/>
        </w:numPr>
        <w:rPr>
          <w:rFonts w:ascii="Arial" w:hAnsi="Arial" w:cs="Arial"/>
        </w:rPr>
      </w:pPr>
      <w:r w:rsidRPr="00674FAF">
        <w:rPr>
          <w:rFonts w:ascii="Arial" w:hAnsi="Arial" w:cs="Arial"/>
        </w:rPr>
        <w:t>I find CC very cumbersome to use</w:t>
      </w:r>
    </w:p>
    <w:p w14:paraId="4B89E1B2" w14:textId="3365E680" w:rsidR="00B75C11" w:rsidRPr="00674FAF" w:rsidRDefault="00B75C11" w:rsidP="48C46338">
      <w:pPr>
        <w:pStyle w:val="ListParagraph"/>
        <w:numPr>
          <w:ilvl w:val="0"/>
          <w:numId w:val="2"/>
        </w:numPr>
        <w:rPr>
          <w:rFonts w:ascii="Arial" w:hAnsi="Arial" w:cs="Arial"/>
        </w:rPr>
      </w:pPr>
      <w:r w:rsidRPr="00674FAF">
        <w:rPr>
          <w:rFonts w:ascii="Arial" w:hAnsi="Arial" w:cs="Arial"/>
        </w:rPr>
        <w:t>I feel very confident using CC</w:t>
      </w:r>
    </w:p>
    <w:p w14:paraId="6B1FEBD7" w14:textId="0F61B875" w:rsidR="00B75C11" w:rsidRPr="00674FAF" w:rsidRDefault="00B75C11" w:rsidP="48C46338">
      <w:pPr>
        <w:pStyle w:val="ListParagraph"/>
        <w:numPr>
          <w:ilvl w:val="0"/>
          <w:numId w:val="2"/>
        </w:numPr>
        <w:rPr>
          <w:rFonts w:ascii="Arial" w:hAnsi="Arial" w:cs="Arial"/>
        </w:rPr>
      </w:pPr>
      <w:r w:rsidRPr="1D9DEF12">
        <w:rPr>
          <w:rFonts w:ascii="Arial" w:hAnsi="Arial" w:cs="Arial"/>
        </w:rPr>
        <w:t>I needed to learn a lot of things before I could get going with CC</w:t>
      </w:r>
    </w:p>
    <w:p w14:paraId="344A1775" w14:textId="6AAB10FA" w:rsidR="002D1DD2" w:rsidRPr="00674FAF" w:rsidRDefault="00086CD9" w:rsidP="00086CD9">
      <w:pPr>
        <w:rPr>
          <w:rFonts w:ascii="Arial" w:hAnsi="Arial" w:cs="Arial"/>
        </w:rPr>
      </w:pPr>
      <w:r w:rsidRPr="51C8D55C">
        <w:rPr>
          <w:rFonts w:ascii="Arial" w:hAnsi="Arial" w:cs="Arial"/>
        </w:rPr>
        <w:t xml:space="preserve">The average SUS score for all 33 responses was 76. </w:t>
      </w:r>
      <w:r w:rsidR="00E875EB" w:rsidRPr="51C8D55C">
        <w:rPr>
          <w:rFonts w:ascii="Arial" w:hAnsi="Arial" w:cs="Arial"/>
        </w:rPr>
        <w:t>Respondent scores ranged from 48 to 90. The mode and median being 83.8</w:t>
      </w:r>
      <w:r w:rsidR="00120177" w:rsidRPr="51C8D55C">
        <w:rPr>
          <w:rFonts w:ascii="Arial" w:hAnsi="Arial" w:cs="Arial"/>
        </w:rPr>
        <w:t xml:space="preserve">. Overall, </w:t>
      </w:r>
      <w:r w:rsidR="00E875EB" w:rsidRPr="51C8D55C">
        <w:rPr>
          <w:rFonts w:ascii="Arial" w:hAnsi="Arial" w:cs="Arial"/>
        </w:rPr>
        <w:t>24%</w:t>
      </w:r>
      <w:r w:rsidR="00120177" w:rsidRPr="51C8D55C">
        <w:rPr>
          <w:rFonts w:ascii="Arial" w:hAnsi="Arial" w:cs="Arial"/>
        </w:rPr>
        <w:t xml:space="preserve"> of </w:t>
      </w:r>
      <w:r w:rsidR="00E875EB" w:rsidRPr="51C8D55C">
        <w:rPr>
          <w:rFonts w:ascii="Arial" w:hAnsi="Arial" w:cs="Arial"/>
        </w:rPr>
        <w:t>respondents scored less than 68 and the remaining 25 (76%) scored 68 or over. Due to most responses scoring over 68 out of 100 the writer can conclude that users like and are confident in using CC and they do not find it complicated, cumbersome, or confusing to use.</w:t>
      </w:r>
    </w:p>
    <w:p w14:paraId="6E6848A3" w14:textId="31B797AB" w:rsidR="002D1DD2" w:rsidRPr="00674FAF" w:rsidRDefault="002D1DD2" w:rsidP="00086CD9">
      <w:pPr>
        <w:rPr>
          <w:rFonts w:ascii="Arial" w:hAnsi="Arial" w:cs="Arial"/>
        </w:rPr>
      </w:pPr>
    </w:p>
    <w:p w14:paraId="6B4237BC" w14:textId="1D86EE22" w:rsidR="002D1DD2" w:rsidRPr="00674FAF" w:rsidRDefault="002D1DD2" w:rsidP="00086CD9">
      <w:pPr>
        <w:rPr>
          <w:rFonts w:ascii="Arial" w:hAnsi="Arial" w:cs="Arial"/>
          <w:b/>
          <w:bCs/>
        </w:rPr>
      </w:pPr>
      <w:r w:rsidRPr="00674FAF">
        <w:rPr>
          <w:rFonts w:ascii="Arial" w:hAnsi="Arial" w:cs="Arial"/>
          <w:b/>
          <w:bCs/>
        </w:rPr>
        <w:t>Discussion</w:t>
      </w:r>
    </w:p>
    <w:p w14:paraId="76886FDC" w14:textId="65AFD9FC" w:rsidR="002D1DD2" w:rsidRPr="00674FAF" w:rsidRDefault="002D1DD2"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The feedback on whether CC is value for money is not clear. Due to the current climate of limited NHS resources and increased demand (Aylward, 2013) the requirement to ensure CC is value for money is even more important. Adding value to a patient pathway is repeated in all types of health care aims. One example is, transforming outpatient services which repeats the theme of improved and efficient services needing to be made for patients</w:t>
      </w:r>
      <w:r w:rsidRPr="1D9DEF12">
        <w:rPr>
          <w:color w:val="000000" w:themeColor="text1"/>
        </w:rPr>
        <w:t xml:space="preserve"> </w:t>
      </w:r>
      <w:r w:rsidRPr="1D9DEF12">
        <w:rPr>
          <w:rFonts w:ascii="Arial" w:eastAsia="Arial" w:hAnsi="Arial" w:cs="Arial"/>
          <w:color w:val="000000" w:themeColor="text1"/>
        </w:rPr>
        <w:t xml:space="preserve">(NHS Wales, 2020). Being prudent with public money strengthens the argument that CC needs to show its efficacy whilst also meeting the principles of prudent healthcare. Prudent healthcare in Wales is a WG strategy that has come about due to the challenges created from austerity alongside increasing demand (Addis, 2019). Prudent healthcare in Wales is shaping the way HBs deliver care, promoting that all care should add value, improve outcomes and is sustainable (Bradley, 2014). </w:t>
      </w:r>
    </w:p>
    <w:p w14:paraId="1D15E49F" w14:textId="61BF5980" w:rsidR="002D1DD2" w:rsidRPr="00674FAF" w:rsidRDefault="002D1DD2" w:rsidP="1D9DEF12">
      <w:pPr>
        <w:spacing w:after="160" w:line="259" w:lineRule="auto"/>
        <w:rPr>
          <w:rFonts w:ascii="Arial" w:eastAsia="Arial" w:hAnsi="Arial" w:cs="Arial"/>
          <w:color w:val="000000" w:themeColor="text1"/>
        </w:rPr>
      </w:pPr>
      <w:r w:rsidRPr="1D9DEF12">
        <w:rPr>
          <w:rFonts w:ascii="Arial" w:eastAsia="Arial" w:hAnsi="Arial" w:cs="Arial"/>
          <w:color w:val="000000" w:themeColor="text1"/>
        </w:rPr>
        <w:t>The four principles of prudent healthcare are to achieve health and wellbeing together, care for those with the greatest need first, only do what is needed and reduce unnecessary variation, (Addis, 2019). CC, claim they add value and reduce unnecessary referrals into hospital; however, this needs to be investigated further and, in more detail, (with detailed usage figures and savings made) to confirm. The detail in this service evaluation is not sufficient to prove CCs claim. The Healthier Wales strategy (Welsh Government, 2018) is investing in a few priority areas which could, through innovative approaches such as this type of technology improve value for money. The writer does not know if CC is one of those priority areas of investment for WG.</w:t>
      </w:r>
    </w:p>
    <w:p w14:paraId="041F21CF" w14:textId="36CDB496" w:rsidR="002D1DD2" w:rsidRPr="00674FAF" w:rsidRDefault="002D1DD2" w:rsidP="002D1DD2">
      <w:pPr>
        <w:spacing w:after="160" w:line="259" w:lineRule="auto"/>
        <w:rPr>
          <w:rFonts w:ascii="Arial" w:eastAsia="Arial" w:hAnsi="Arial" w:cs="Arial"/>
          <w:color w:val="000000" w:themeColor="text1"/>
          <w:shd w:val="clear" w:color="auto" w:fill="FFFFFF"/>
        </w:rPr>
      </w:pPr>
      <w:r w:rsidRPr="1D9DEF12">
        <w:rPr>
          <w:rFonts w:ascii="Arial" w:eastAsia="Arial" w:hAnsi="Arial" w:cs="Arial"/>
          <w:color w:val="000000" w:themeColor="text1"/>
        </w:rPr>
        <w:t xml:space="preserve">Although the most common use reported </w:t>
      </w:r>
      <w:r w:rsidR="00D3628B" w:rsidRPr="1D9DEF12">
        <w:rPr>
          <w:rFonts w:ascii="Arial" w:eastAsia="Arial" w:hAnsi="Arial" w:cs="Arial"/>
          <w:color w:val="000000" w:themeColor="text1"/>
        </w:rPr>
        <w:t>for CC w</w:t>
      </w:r>
      <w:r w:rsidRPr="1D9DEF12">
        <w:rPr>
          <w:rFonts w:ascii="Arial" w:eastAsia="Arial" w:hAnsi="Arial" w:cs="Arial"/>
          <w:color w:val="000000" w:themeColor="text1"/>
        </w:rPr>
        <w:t xml:space="preserve">as sending </w:t>
      </w:r>
      <w:r w:rsidR="00D3628B" w:rsidRPr="1D9DEF12">
        <w:rPr>
          <w:rFonts w:ascii="Arial" w:eastAsia="Arial" w:hAnsi="Arial" w:cs="Arial"/>
          <w:color w:val="000000" w:themeColor="text1"/>
        </w:rPr>
        <w:t>scans</w:t>
      </w:r>
      <w:r w:rsidRPr="1D9DEF12">
        <w:rPr>
          <w:rFonts w:ascii="Arial" w:eastAsia="Arial" w:hAnsi="Arial" w:cs="Arial"/>
          <w:color w:val="000000" w:themeColor="text1"/>
        </w:rPr>
        <w:t xml:space="preserve"> for review</w:t>
      </w:r>
      <w:r w:rsidR="00120177" w:rsidRPr="1D9DEF12">
        <w:rPr>
          <w:rFonts w:ascii="Arial" w:eastAsia="Arial" w:hAnsi="Arial" w:cs="Arial"/>
          <w:color w:val="000000" w:themeColor="text1"/>
        </w:rPr>
        <w:t xml:space="preserve">, this </w:t>
      </w:r>
      <w:r w:rsidRPr="1D9DEF12">
        <w:rPr>
          <w:rFonts w:ascii="Arial" w:eastAsia="Arial" w:hAnsi="Arial" w:cs="Arial"/>
          <w:color w:val="000000" w:themeColor="text1"/>
        </w:rPr>
        <w:t xml:space="preserve">is likely a biased response </w:t>
      </w:r>
      <w:r w:rsidR="00D3628B" w:rsidRPr="1D9DEF12">
        <w:rPr>
          <w:rFonts w:ascii="Arial" w:eastAsia="Arial" w:hAnsi="Arial" w:cs="Arial"/>
          <w:color w:val="000000" w:themeColor="text1"/>
        </w:rPr>
        <w:t xml:space="preserve">as questionnaires were </w:t>
      </w:r>
      <w:r w:rsidRPr="1D9DEF12">
        <w:rPr>
          <w:rFonts w:ascii="Arial" w:eastAsia="Arial" w:hAnsi="Arial" w:cs="Arial"/>
          <w:color w:val="000000" w:themeColor="text1"/>
        </w:rPr>
        <w:t xml:space="preserve">circulated to </w:t>
      </w:r>
      <w:r w:rsidR="00D3628B" w:rsidRPr="1D9DEF12">
        <w:rPr>
          <w:rFonts w:ascii="Arial" w:eastAsia="Arial" w:hAnsi="Arial" w:cs="Arial"/>
          <w:color w:val="000000" w:themeColor="text1"/>
        </w:rPr>
        <w:t>staff</w:t>
      </w:r>
      <w:r w:rsidRPr="1D9DEF12">
        <w:rPr>
          <w:rFonts w:ascii="Arial" w:eastAsia="Arial" w:hAnsi="Arial" w:cs="Arial"/>
          <w:color w:val="000000" w:themeColor="text1"/>
        </w:rPr>
        <w:t xml:space="preserve"> supporting the </w:t>
      </w:r>
      <w:r w:rsidR="00D3628B" w:rsidRPr="1D9DEF12">
        <w:rPr>
          <w:rFonts w:ascii="Arial" w:eastAsia="Arial" w:hAnsi="Arial" w:cs="Arial"/>
          <w:color w:val="000000" w:themeColor="text1"/>
        </w:rPr>
        <w:t>d</w:t>
      </w:r>
      <w:r w:rsidRPr="1D9DEF12">
        <w:rPr>
          <w:rFonts w:ascii="Arial" w:eastAsia="Arial" w:hAnsi="Arial" w:cs="Arial"/>
          <w:color w:val="000000" w:themeColor="text1"/>
        </w:rPr>
        <w:t xml:space="preserve">iabetic retinopathy pathway. The optometrists and ophthalmology consultants in HDUHB created </w:t>
      </w:r>
      <w:r w:rsidR="00D3628B" w:rsidRPr="1D9DEF12">
        <w:rPr>
          <w:rFonts w:ascii="Arial" w:eastAsia="Arial" w:hAnsi="Arial" w:cs="Arial"/>
          <w:color w:val="000000" w:themeColor="text1"/>
        </w:rPr>
        <w:t>this</w:t>
      </w:r>
      <w:r w:rsidRPr="1D9DEF12">
        <w:rPr>
          <w:rFonts w:ascii="Arial" w:eastAsia="Arial" w:hAnsi="Arial" w:cs="Arial"/>
          <w:color w:val="000000" w:themeColor="text1"/>
        </w:rPr>
        <w:t xml:space="preserve"> pathway </w:t>
      </w:r>
      <w:r w:rsidR="00D3628B" w:rsidRPr="1D9DEF12">
        <w:rPr>
          <w:rFonts w:ascii="Arial" w:eastAsia="Arial" w:hAnsi="Arial" w:cs="Arial"/>
          <w:color w:val="000000" w:themeColor="text1"/>
        </w:rPr>
        <w:t xml:space="preserve">after being introduced to CC and its capabilities. </w:t>
      </w:r>
      <w:r w:rsidRPr="1D9DEF12">
        <w:rPr>
          <w:rFonts w:ascii="Arial" w:eastAsia="Arial" w:hAnsi="Arial" w:cs="Arial"/>
          <w:color w:val="000000" w:themeColor="text1"/>
        </w:rPr>
        <w:t>Despite bias it is interesting to note that the product is used regularly.</w:t>
      </w:r>
    </w:p>
    <w:p w14:paraId="557CAEE5" w14:textId="16A045A1" w:rsidR="00674FAF" w:rsidRDefault="002D1DD2"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 xml:space="preserve">With 25 </w:t>
      </w:r>
      <w:r w:rsidR="00D3628B" w:rsidRPr="1D9DEF12">
        <w:rPr>
          <w:rFonts w:ascii="Arial" w:eastAsia="Arial" w:hAnsi="Arial" w:cs="Arial"/>
          <w:color w:val="000000" w:themeColor="text1"/>
        </w:rPr>
        <w:t xml:space="preserve">(75.8%) </w:t>
      </w:r>
      <w:r w:rsidRPr="1D9DEF12">
        <w:rPr>
          <w:rFonts w:ascii="Arial" w:eastAsia="Arial" w:hAnsi="Arial" w:cs="Arial"/>
          <w:color w:val="000000" w:themeColor="text1"/>
        </w:rPr>
        <w:t>of respondents saying they use the app daily or weekly, the writer can conclude CC is used frequently and has been embedded as a tool used regularly within normal practice. This in turn suggests that it is successful at providing seamless care. However, it is likely this type of virtual working has been hastened due to the Covid pandemic, also it is not known if this type of working has improved overall patient satisfaction (</w:t>
      </w:r>
      <w:r w:rsidRPr="1D9DEF12">
        <w:rPr>
          <w:rFonts w:ascii="Arial" w:eastAsia="Arial" w:hAnsi="Arial" w:cs="Arial"/>
          <w:color w:val="222222"/>
        </w:rPr>
        <w:t>Garcia-</w:t>
      </w:r>
      <w:proofErr w:type="spellStart"/>
      <w:r w:rsidRPr="1D9DEF12">
        <w:rPr>
          <w:rFonts w:ascii="Arial" w:eastAsia="Arial" w:hAnsi="Arial" w:cs="Arial"/>
          <w:color w:val="222222"/>
        </w:rPr>
        <w:t>Huidobro</w:t>
      </w:r>
      <w:proofErr w:type="spellEnd"/>
      <w:r w:rsidRPr="1D9DEF12">
        <w:rPr>
          <w:rFonts w:ascii="Arial" w:eastAsia="Arial" w:hAnsi="Arial" w:cs="Arial"/>
          <w:color w:val="222222"/>
        </w:rPr>
        <w:t xml:space="preserve"> et al, 2020</w:t>
      </w:r>
      <w:r w:rsidRPr="1D9DEF12">
        <w:rPr>
          <w:rFonts w:ascii="Arial" w:eastAsia="Arial" w:hAnsi="Arial" w:cs="Arial"/>
          <w:color w:val="000000" w:themeColor="text1"/>
        </w:rPr>
        <w:t>).</w:t>
      </w:r>
    </w:p>
    <w:p w14:paraId="7281626A" w14:textId="6445B962" w:rsidR="00D3628B" w:rsidRPr="00674FAF" w:rsidRDefault="002D1DD2" w:rsidP="002D1DD2">
      <w:pPr>
        <w:spacing w:after="160" w:line="259" w:lineRule="auto"/>
        <w:rPr>
          <w:rFonts w:ascii="Arial" w:eastAsia="Arial" w:hAnsi="Arial" w:cs="Arial"/>
          <w:color w:val="000000" w:themeColor="text1"/>
          <w:lang w:val="en-US"/>
        </w:rPr>
      </w:pPr>
      <w:r w:rsidRPr="1D9DEF12">
        <w:rPr>
          <w:rFonts w:ascii="Arial" w:eastAsia="Arial" w:hAnsi="Arial" w:cs="Arial"/>
          <w:color w:val="000000" w:themeColor="text1"/>
        </w:rPr>
        <w:t>If crude analysis were undertaken on the number of patients seen in a week, the writer could make assumptions of how many patients are seen in a year. This theory is shown below:</w:t>
      </w:r>
    </w:p>
    <w:tbl>
      <w:tblPr>
        <w:tblStyle w:val="TableGrid"/>
        <w:tblW w:w="0" w:type="auto"/>
        <w:tblLayout w:type="fixed"/>
        <w:tblLook w:val="04A0" w:firstRow="1" w:lastRow="0" w:firstColumn="1" w:lastColumn="0" w:noHBand="0" w:noVBand="1"/>
      </w:tblPr>
      <w:tblGrid>
        <w:gridCol w:w="3480"/>
        <w:gridCol w:w="3480"/>
        <w:gridCol w:w="3480"/>
      </w:tblGrid>
      <w:tr w:rsidR="002D1DD2" w:rsidRPr="00674FAF" w14:paraId="49A0488C" w14:textId="77777777" w:rsidTr="006E04F8">
        <w:tc>
          <w:tcPr>
            <w:tcW w:w="3480" w:type="dxa"/>
          </w:tcPr>
          <w:p w14:paraId="4DC28454"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b/>
                <w:bCs/>
              </w:rPr>
              <w:t>Weekly use</w:t>
            </w:r>
          </w:p>
          <w:p w14:paraId="3A5B5E23" w14:textId="77777777" w:rsidR="002D1DD2" w:rsidRPr="00674FAF" w:rsidRDefault="002D1DD2" w:rsidP="006E04F8">
            <w:pPr>
              <w:spacing w:line="259" w:lineRule="auto"/>
              <w:rPr>
                <w:rFonts w:ascii="Arial" w:eastAsia="Arial" w:hAnsi="Arial" w:cs="Arial"/>
                <w:lang w:val="en-US"/>
              </w:rPr>
            </w:pPr>
          </w:p>
        </w:tc>
        <w:tc>
          <w:tcPr>
            <w:tcW w:w="3480" w:type="dxa"/>
          </w:tcPr>
          <w:p w14:paraId="5E373377"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b/>
                <w:bCs/>
              </w:rPr>
              <w:t>Yearly patients</w:t>
            </w:r>
          </w:p>
        </w:tc>
        <w:tc>
          <w:tcPr>
            <w:tcW w:w="3480" w:type="dxa"/>
          </w:tcPr>
          <w:p w14:paraId="06BE3267"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b/>
                <w:bCs/>
              </w:rPr>
              <w:t>Based on individual use</w:t>
            </w:r>
          </w:p>
        </w:tc>
      </w:tr>
      <w:tr w:rsidR="002D1DD2" w:rsidRPr="00674FAF" w14:paraId="40B6286F" w14:textId="77777777" w:rsidTr="006E04F8">
        <w:tc>
          <w:tcPr>
            <w:tcW w:w="3480" w:type="dxa"/>
          </w:tcPr>
          <w:p w14:paraId="250C065E"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10 to 50 patients</w:t>
            </w:r>
          </w:p>
        </w:tc>
        <w:tc>
          <w:tcPr>
            <w:tcW w:w="3480" w:type="dxa"/>
          </w:tcPr>
          <w:p w14:paraId="595D0004"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520 to 2,600</w:t>
            </w:r>
          </w:p>
        </w:tc>
        <w:tc>
          <w:tcPr>
            <w:tcW w:w="3480" w:type="dxa"/>
          </w:tcPr>
          <w:p w14:paraId="5FD67850"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9 users - 4,680 to 234,000 patients</w:t>
            </w:r>
          </w:p>
          <w:p w14:paraId="41D26D41" w14:textId="77777777" w:rsidR="002D1DD2" w:rsidRPr="00674FAF" w:rsidRDefault="002D1DD2" w:rsidP="006E04F8">
            <w:pPr>
              <w:spacing w:line="259" w:lineRule="auto"/>
            </w:pPr>
          </w:p>
        </w:tc>
      </w:tr>
      <w:tr w:rsidR="002D1DD2" w:rsidRPr="00674FAF" w14:paraId="31B8E95A" w14:textId="77777777" w:rsidTr="006E04F8">
        <w:tc>
          <w:tcPr>
            <w:tcW w:w="3480" w:type="dxa"/>
          </w:tcPr>
          <w:p w14:paraId="273A11A7"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lastRenderedPageBreak/>
              <w:t>1 to 10 patients</w:t>
            </w:r>
          </w:p>
        </w:tc>
        <w:tc>
          <w:tcPr>
            <w:tcW w:w="3480" w:type="dxa"/>
          </w:tcPr>
          <w:p w14:paraId="79C3F9A6"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52 to 520</w:t>
            </w:r>
          </w:p>
        </w:tc>
        <w:tc>
          <w:tcPr>
            <w:tcW w:w="3480" w:type="dxa"/>
          </w:tcPr>
          <w:p w14:paraId="6E4D482B" w14:textId="77777777" w:rsidR="002D1DD2" w:rsidRPr="00674FAF" w:rsidRDefault="002D1DD2" w:rsidP="006E04F8">
            <w:pPr>
              <w:spacing w:line="259" w:lineRule="auto"/>
              <w:rPr>
                <w:rFonts w:ascii="Arial" w:eastAsia="Arial" w:hAnsi="Arial" w:cs="Arial"/>
                <w:lang w:val="en-US"/>
              </w:rPr>
            </w:pPr>
            <w:r w:rsidRPr="00674FAF">
              <w:rPr>
                <w:rFonts w:ascii="Arial" w:eastAsia="Arial" w:hAnsi="Arial" w:cs="Arial"/>
              </w:rPr>
              <w:t>24 users – 1,248 to 12,480</w:t>
            </w:r>
          </w:p>
          <w:p w14:paraId="25D684FF" w14:textId="77777777" w:rsidR="002D1DD2" w:rsidRPr="00674FAF" w:rsidRDefault="002D1DD2" w:rsidP="006E04F8">
            <w:pPr>
              <w:spacing w:line="259" w:lineRule="auto"/>
            </w:pPr>
          </w:p>
        </w:tc>
      </w:tr>
      <w:tr w:rsidR="002D1DD2" w:rsidRPr="00674FAF" w14:paraId="18EE3896" w14:textId="77777777" w:rsidTr="006E04F8">
        <w:trPr>
          <w:trHeight w:val="330"/>
        </w:trPr>
        <w:tc>
          <w:tcPr>
            <w:tcW w:w="10440" w:type="dxa"/>
            <w:gridSpan w:val="3"/>
          </w:tcPr>
          <w:p w14:paraId="41DB663E" w14:textId="1A9E9DB3" w:rsidR="002D1DD2" w:rsidRPr="00615251" w:rsidRDefault="002D1DD2" w:rsidP="00615251">
            <w:pPr>
              <w:spacing w:line="259" w:lineRule="auto"/>
              <w:jc w:val="center"/>
              <w:rPr>
                <w:rFonts w:ascii="Arial" w:eastAsia="Arial" w:hAnsi="Arial" w:cs="Arial"/>
                <w:i/>
                <w:iCs/>
              </w:rPr>
            </w:pPr>
            <w:r w:rsidRPr="00674FAF">
              <w:rPr>
                <w:rFonts w:ascii="Arial" w:eastAsia="Arial" w:hAnsi="Arial" w:cs="Arial"/>
                <w:i/>
                <w:iCs/>
              </w:rPr>
              <w:t>Calculations are based on a 52-week timescale</w:t>
            </w:r>
          </w:p>
        </w:tc>
      </w:tr>
    </w:tbl>
    <w:p w14:paraId="694015D1" w14:textId="6B01FCBD" w:rsidR="002D1DD2" w:rsidRPr="00674FAF" w:rsidRDefault="002D1DD2" w:rsidP="002D1DD2">
      <w:pPr>
        <w:rPr>
          <w:rFonts w:ascii="Arial" w:eastAsia="Arial" w:hAnsi="Arial" w:cs="Arial"/>
          <w:sz w:val="20"/>
          <w:szCs w:val="20"/>
        </w:rPr>
      </w:pPr>
      <w:r w:rsidRPr="1D9DEF12">
        <w:rPr>
          <w:rFonts w:ascii="Arial" w:eastAsia="Arial" w:hAnsi="Arial" w:cs="Arial"/>
        </w:rPr>
        <w:t xml:space="preserve">The above suggests that CC could process up to 234,000 patients a year. This would have a significant (and positive) impact on patient waiting times if it were a true sign of use. Waiting times are significantly higher now than they were before the Covid pandemic (Welsh Government, 2022). Despite these figures and the implied high use, it is not clear if each message or phone call relates to one patient or multiple patients. It is also not clear if there are multiple calls or messages in relation to one patient. A responder saying, they process 10 to 50 patient a day, may only process just over 10 so it is </w:t>
      </w:r>
      <w:r w:rsidR="00D3628B" w:rsidRPr="1D9DEF12">
        <w:rPr>
          <w:rFonts w:ascii="Arial" w:eastAsia="Arial" w:hAnsi="Arial" w:cs="Arial"/>
        </w:rPr>
        <w:t>possible</w:t>
      </w:r>
      <w:r w:rsidRPr="1D9DEF12">
        <w:rPr>
          <w:rFonts w:ascii="Arial" w:eastAsia="Arial" w:hAnsi="Arial" w:cs="Arial"/>
        </w:rPr>
        <w:t xml:space="preserve"> the actual number of patients is more conservative.</w:t>
      </w:r>
    </w:p>
    <w:p w14:paraId="5A91E03F" w14:textId="77777777" w:rsidR="002D1DD2" w:rsidRPr="00674FAF" w:rsidRDefault="002D1DD2" w:rsidP="002D1DD2"/>
    <w:p w14:paraId="2954AB40" w14:textId="7049E9DA" w:rsidR="002D1DD2" w:rsidRPr="00674FAF" w:rsidRDefault="002D1DD2"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 xml:space="preserve">When considering how quickly CC returned advice and guidance, the split was even between fast and slow. There was no middle ground. The app’s aim is to improve seamless care, the feedback suggests that it is not as </w:t>
      </w:r>
      <w:r w:rsidR="00674FAF" w:rsidRPr="1D9DEF12">
        <w:rPr>
          <w:rFonts w:ascii="Arial" w:eastAsia="Arial" w:hAnsi="Arial" w:cs="Arial"/>
          <w:color w:val="000000" w:themeColor="text1"/>
        </w:rPr>
        <w:t xml:space="preserve">quick and seamless as suggested by </w:t>
      </w:r>
      <w:r w:rsidR="00D3628B" w:rsidRPr="1D9DEF12">
        <w:rPr>
          <w:rFonts w:ascii="Arial" w:eastAsia="Arial" w:hAnsi="Arial" w:cs="Arial"/>
          <w:color w:val="000000" w:themeColor="text1"/>
        </w:rPr>
        <w:t>the company</w:t>
      </w:r>
      <w:r w:rsidR="00674FAF" w:rsidRPr="1D9DEF12">
        <w:rPr>
          <w:rFonts w:ascii="Arial" w:eastAsia="Arial" w:hAnsi="Arial" w:cs="Arial"/>
          <w:color w:val="000000" w:themeColor="text1"/>
        </w:rPr>
        <w:t xml:space="preserve"> (</w:t>
      </w:r>
      <w:r w:rsidR="00D3628B" w:rsidRPr="1D9DEF12">
        <w:rPr>
          <w:rFonts w:ascii="Arial" w:eastAsia="Arial" w:hAnsi="Arial" w:cs="Arial"/>
          <w:color w:val="000000" w:themeColor="text1"/>
        </w:rPr>
        <w:t>CC</w:t>
      </w:r>
      <w:r w:rsidR="00674FAF" w:rsidRPr="1D9DEF12">
        <w:rPr>
          <w:rFonts w:ascii="Arial" w:eastAsia="Arial" w:hAnsi="Arial" w:cs="Arial"/>
          <w:color w:val="000000" w:themeColor="text1"/>
        </w:rPr>
        <w:t>, 2022).</w:t>
      </w:r>
    </w:p>
    <w:p w14:paraId="0A76BC4B" w14:textId="44CE02CF" w:rsidR="00674FAF" w:rsidRPr="00674FAF" w:rsidRDefault="002D1DD2" w:rsidP="00674FAF">
      <w:pPr>
        <w:spacing w:after="160" w:line="259" w:lineRule="auto"/>
        <w:rPr>
          <w:rFonts w:ascii="Arial" w:eastAsia="Arial" w:hAnsi="Arial" w:cs="Arial"/>
          <w:color w:val="000000" w:themeColor="text1"/>
          <w:lang w:val="en-US"/>
        </w:rPr>
      </w:pPr>
      <w:r w:rsidRPr="1D9DEF12">
        <w:rPr>
          <w:rFonts w:ascii="Arial" w:eastAsia="Arial" w:hAnsi="Arial" w:cs="Arial"/>
          <w:color w:val="000000" w:themeColor="text1"/>
        </w:rPr>
        <w:t xml:space="preserve">With most users not knowing if they would recommend CC to a colleague </w:t>
      </w:r>
      <w:r w:rsidR="00674FAF" w:rsidRPr="1D9DEF12">
        <w:rPr>
          <w:rFonts w:ascii="Arial" w:eastAsia="Arial" w:hAnsi="Arial" w:cs="Arial"/>
          <w:color w:val="000000" w:themeColor="text1"/>
        </w:rPr>
        <w:t xml:space="preserve">the writer cannot draw any qualitative assumptions, however as no </w:t>
      </w:r>
      <w:r w:rsidR="00216D57" w:rsidRPr="1D9DEF12">
        <w:rPr>
          <w:rFonts w:ascii="Arial" w:eastAsia="Arial" w:hAnsi="Arial" w:cs="Arial"/>
          <w:color w:val="000000" w:themeColor="text1"/>
        </w:rPr>
        <w:t xml:space="preserve">overwhelming </w:t>
      </w:r>
      <w:r w:rsidR="00674FAF" w:rsidRPr="1D9DEF12">
        <w:rPr>
          <w:rFonts w:ascii="Arial" w:eastAsia="Arial" w:hAnsi="Arial" w:cs="Arial"/>
          <w:color w:val="000000" w:themeColor="text1"/>
        </w:rPr>
        <w:t>positive response was noted</w:t>
      </w:r>
      <w:r w:rsidR="00216D57" w:rsidRPr="1D9DEF12">
        <w:rPr>
          <w:rFonts w:ascii="Arial" w:eastAsia="Arial" w:hAnsi="Arial" w:cs="Arial"/>
          <w:color w:val="000000" w:themeColor="text1"/>
        </w:rPr>
        <w:t xml:space="preserve">, </w:t>
      </w:r>
      <w:r w:rsidR="00674FAF" w:rsidRPr="1D9DEF12">
        <w:rPr>
          <w:rFonts w:ascii="Arial" w:eastAsia="Arial" w:hAnsi="Arial" w:cs="Arial"/>
          <w:color w:val="000000" w:themeColor="text1"/>
        </w:rPr>
        <w:t>the writer can assume that either users would not recommend CC to a colleague or feel neutral and have no opinion.</w:t>
      </w:r>
    </w:p>
    <w:p w14:paraId="7B69287C" w14:textId="2D15FABA" w:rsidR="00D3628B" w:rsidRDefault="00216D57" w:rsidP="002D1DD2">
      <w:pPr>
        <w:spacing w:after="160" w:line="259" w:lineRule="auto"/>
        <w:rPr>
          <w:rFonts w:ascii="Arial" w:eastAsia="Arial" w:hAnsi="Arial" w:cs="Arial"/>
          <w:color w:val="000000" w:themeColor="text1"/>
        </w:rPr>
      </w:pPr>
      <w:r w:rsidRPr="1D9DEF12">
        <w:rPr>
          <w:rFonts w:ascii="Arial" w:eastAsia="Arial" w:hAnsi="Arial" w:cs="Arial"/>
          <w:color w:val="000000" w:themeColor="text1"/>
        </w:rPr>
        <w:t xml:space="preserve">Because CC </w:t>
      </w:r>
      <w:r w:rsidR="002D1DD2" w:rsidRPr="1D9DEF12">
        <w:rPr>
          <w:rFonts w:ascii="Arial" w:eastAsia="Arial" w:hAnsi="Arial" w:cs="Arial"/>
          <w:color w:val="000000" w:themeColor="text1"/>
        </w:rPr>
        <w:t xml:space="preserve">is a separate system requiring users to update a patient’s records when advice or guidance is </w:t>
      </w:r>
      <w:r w:rsidRPr="1D9DEF12">
        <w:rPr>
          <w:rFonts w:ascii="Arial" w:eastAsia="Arial" w:hAnsi="Arial" w:cs="Arial"/>
          <w:color w:val="000000" w:themeColor="text1"/>
        </w:rPr>
        <w:t>given or received (by phone or messaging) find</w:t>
      </w:r>
      <w:r w:rsidR="002D1DD2" w:rsidRPr="1D9DEF12">
        <w:rPr>
          <w:rFonts w:ascii="Arial" w:eastAsia="Arial" w:hAnsi="Arial" w:cs="Arial"/>
          <w:color w:val="000000" w:themeColor="text1"/>
        </w:rPr>
        <w:t xml:space="preserve">ings suggest some (5.7%) users need someone working full time to update a patient’s record, while other users said they only need one person a day a week (42.9%). It is clear from the sixteen ‘other’ responses that adoption of the system is varied with some updating the system themselves rather than delegating the task to another. Two respondents indicated that they relied on no one else to update the record as it took one person 5 minutes, and another said they do it at the same time as the record is open. </w:t>
      </w:r>
    </w:p>
    <w:p w14:paraId="520CD026" w14:textId="43049E73" w:rsidR="002D1DD2" w:rsidRPr="00674FAF" w:rsidRDefault="002D1DD2" w:rsidP="002D1DD2">
      <w:pPr>
        <w:spacing w:after="160" w:line="259" w:lineRule="auto"/>
        <w:rPr>
          <w:rFonts w:ascii="Arial" w:eastAsia="Arial" w:hAnsi="Arial" w:cs="Arial"/>
          <w:color w:val="000000" w:themeColor="text1"/>
        </w:rPr>
      </w:pPr>
      <w:r w:rsidRPr="51C8D55C">
        <w:rPr>
          <w:rFonts w:ascii="Arial" w:eastAsia="Arial" w:hAnsi="Arial" w:cs="Arial"/>
          <w:color w:val="000000" w:themeColor="text1"/>
        </w:rPr>
        <w:t xml:space="preserve">These responses suggest that there are mixed processes in practice. This variability is not something the NHS </w:t>
      </w:r>
      <w:r w:rsidR="00D3628B" w:rsidRPr="51C8D55C">
        <w:rPr>
          <w:rFonts w:ascii="Arial" w:eastAsia="Arial" w:hAnsi="Arial" w:cs="Arial"/>
          <w:color w:val="000000" w:themeColor="text1"/>
        </w:rPr>
        <w:t>wishes</w:t>
      </w:r>
      <w:r w:rsidRPr="51C8D55C">
        <w:rPr>
          <w:rFonts w:ascii="Arial" w:eastAsia="Arial" w:hAnsi="Arial" w:cs="Arial"/>
          <w:color w:val="000000" w:themeColor="text1"/>
        </w:rPr>
        <w:t xml:space="preserve"> to promote. As part of WG’s ambitious strategy to promote prudent healthcare, minimising unnecessary variation is a key principle (Welsh Government, 2022). </w:t>
      </w:r>
    </w:p>
    <w:p w14:paraId="509A12A7" w14:textId="73B9C283" w:rsidR="002D1DD2" w:rsidRPr="00674FAF" w:rsidRDefault="002D1DD2" w:rsidP="002D1DD2">
      <w:pPr>
        <w:spacing w:after="160" w:line="259" w:lineRule="auto"/>
        <w:rPr>
          <w:rFonts w:ascii="Arial" w:eastAsia="Arial" w:hAnsi="Arial" w:cs="Arial"/>
          <w:color w:val="222222"/>
        </w:rPr>
      </w:pPr>
      <w:r w:rsidRPr="1D9DEF12">
        <w:rPr>
          <w:rFonts w:ascii="Arial" w:eastAsia="Arial" w:hAnsi="Arial" w:cs="Arial"/>
          <w:color w:val="000000" w:themeColor="text1"/>
        </w:rPr>
        <w:t xml:space="preserve">CC does not integrate seamlessly with a patient record. CC is not interoperable with a patient record. It requires a user to do this independently. Whilst there are initiatives to create electronic health care records that would integrate messaging into a system, </w:t>
      </w:r>
      <w:proofErr w:type="spellStart"/>
      <w:r w:rsidRPr="1D9DEF12">
        <w:rPr>
          <w:rFonts w:ascii="Arial" w:eastAsia="Arial" w:hAnsi="Arial" w:cs="Arial"/>
          <w:color w:val="222222"/>
        </w:rPr>
        <w:t>Hassol</w:t>
      </w:r>
      <w:proofErr w:type="spellEnd"/>
      <w:r w:rsidRPr="1D9DEF12">
        <w:rPr>
          <w:rFonts w:ascii="Arial" w:eastAsia="Arial" w:hAnsi="Arial" w:cs="Arial"/>
          <w:color w:val="222222"/>
        </w:rPr>
        <w:t xml:space="preserve"> et al (2004) suggests patients prefer email messaging over telephone communication while clinicians prefer telephoning a patient over messaging. The Digital Health and Social Care Strategy for Wales developed by Informed Health and Care (IHC) repeats the importance of integration and interoperability throughout their report (Welsh Government, 2016). The IHC has been created by WG with the goal of developing one single integrated electronic patient record. The writer could conclude that CC, by not being </w:t>
      </w:r>
      <w:r w:rsidR="005539D8" w:rsidRPr="1D9DEF12">
        <w:rPr>
          <w:rFonts w:ascii="Arial" w:eastAsia="Arial" w:hAnsi="Arial" w:cs="Arial"/>
          <w:color w:val="222222"/>
        </w:rPr>
        <w:t>interoperable between systems</w:t>
      </w:r>
      <w:r w:rsidRPr="1D9DEF12">
        <w:rPr>
          <w:rFonts w:ascii="Arial" w:eastAsia="Arial" w:hAnsi="Arial" w:cs="Arial"/>
          <w:color w:val="222222"/>
        </w:rPr>
        <w:t xml:space="preserve">, does not meet the </w:t>
      </w:r>
      <w:r w:rsidR="00D3628B" w:rsidRPr="1D9DEF12">
        <w:rPr>
          <w:rFonts w:ascii="Arial" w:eastAsia="Arial" w:hAnsi="Arial" w:cs="Arial"/>
          <w:color w:val="222222"/>
        </w:rPr>
        <w:t>strategic goals</w:t>
      </w:r>
      <w:r w:rsidRPr="1D9DEF12">
        <w:rPr>
          <w:rFonts w:ascii="Arial" w:eastAsia="Arial" w:hAnsi="Arial" w:cs="Arial"/>
          <w:color w:val="222222"/>
        </w:rPr>
        <w:t xml:space="preserve"> set out by WG.</w:t>
      </w:r>
    </w:p>
    <w:p w14:paraId="0D566F8C" w14:textId="05D51C65" w:rsidR="002D1DD2" w:rsidRPr="00216D57" w:rsidRDefault="002D1DD2" w:rsidP="00216D57">
      <w:pPr>
        <w:spacing w:after="160" w:line="259" w:lineRule="auto"/>
        <w:rPr>
          <w:rFonts w:ascii="Arial" w:eastAsia="Arial" w:hAnsi="Arial" w:cs="Arial"/>
          <w:color w:val="222222"/>
        </w:rPr>
      </w:pPr>
      <w:r w:rsidRPr="1D9DEF12">
        <w:rPr>
          <w:rFonts w:ascii="Arial" w:eastAsia="Arial" w:hAnsi="Arial" w:cs="Arial"/>
          <w:color w:val="222222"/>
        </w:rPr>
        <w:t xml:space="preserve">Most responders were not aware of any similar product to CC. Teleconsulting between </w:t>
      </w:r>
      <w:r w:rsidR="00D3628B" w:rsidRPr="1D9DEF12">
        <w:rPr>
          <w:rFonts w:ascii="Arial" w:eastAsia="Arial" w:hAnsi="Arial" w:cs="Arial"/>
          <w:color w:val="222222"/>
        </w:rPr>
        <w:t>GP’s</w:t>
      </w:r>
      <w:r w:rsidRPr="1D9DEF12">
        <w:rPr>
          <w:rFonts w:ascii="Arial" w:eastAsia="Arial" w:hAnsi="Arial" w:cs="Arial"/>
          <w:color w:val="222222"/>
        </w:rPr>
        <w:t xml:space="preserve"> and hospital specialists is not a new initiative and has been in use for years (Wootton, 2001). These ‘other’ responses seem to agree with Wootton (2001) who summarises that although these telemedicine services do satisfy a demand the previous method did the job. The question is why </w:t>
      </w:r>
      <w:r w:rsidR="00D3628B" w:rsidRPr="1D9DEF12">
        <w:rPr>
          <w:rFonts w:ascii="Arial" w:eastAsia="Arial" w:hAnsi="Arial" w:cs="Arial"/>
          <w:color w:val="222222"/>
        </w:rPr>
        <w:t xml:space="preserve">the diabetic retinopathy service felt </w:t>
      </w:r>
      <w:r w:rsidRPr="1D9DEF12">
        <w:rPr>
          <w:rFonts w:ascii="Arial" w:eastAsia="Arial" w:hAnsi="Arial" w:cs="Arial"/>
          <w:color w:val="222222"/>
        </w:rPr>
        <w:t xml:space="preserve">that the previous methods were deficient and needed to be replaced. Wooton (2001) also recommends that we should improve conventional routes of access rather than implement new but not necessarily better online tools. The </w:t>
      </w:r>
      <w:r w:rsidR="00D3628B" w:rsidRPr="1D9DEF12">
        <w:rPr>
          <w:rFonts w:ascii="Arial" w:eastAsia="Arial" w:hAnsi="Arial" w:cs="Arial"/>
          <w:color w:val="222222"/>
        </w:rPr>
        <w:t>evaluation feedback</w:t>
      </w:r>
      <w:r w:rsidRPr="1D9DEF12">
        <w:rPr>
          <w:rFonts w:ascii="Arial" w:eastAsia="Arial" w:hAnsi="Arial" w:cs="Arial"/>
          <w:color w:val="222222"/>
        </w:rPr>
        <w:t xml:space="preserve"> </w:t>
      </w:r>
      <w:r w:rsidRPr="1D9DEF12">
        <w:rPr>
          <w:rFonts w:ascii="Arial" w:eastAsia="Arial" w:hAnsi="Arial" w:cs="Arial"/>
          <w:color w:val="222222"/>
        </w:rPr>
        <w:lastRenderedPageBreak/>
        <w:t xml:space="preserve">responses seem to concur with Wooton (2001) and thought needs to be given to improving existing services than continuing to adopt </w:t>
      </w:r>
      <w:r w:rsidR="00D3628B" w:rsidRPr="1D9DEF12">
        <w:rPr>
          <w:rFonts w:ascii="Arial" w:eastAsia="Arial" w:hAnsi="Arial" w:cs="Arial"/>
          <w:color w:val="222222"/>
        </w:rPr>
        <w:t xml:space="preserve">and pay for </w:t>
      </w:r>
      <w:r w:rsidRPr="1D9DEF12">
        <w:rPr>
          <w:rFonts w:ascii="Arial" w:eastAsia="Arial" w:hAnsi="Arial" w:cs="Arial"/>
          <w:color w:val="222222"/>
        </w:rPr>
        <w:t>CC.</w:t>
      </w:r>
    </w:p>
    <w:p w14:paraId="4802157E" w14:textId="595BB83C" w:rsidR="002D1DD2" w:rsidRPr="00674FAF" w:rsidRDefault="002D1DD2" w:rsidP="002D1DD2">
      <w:pPr>
        <w:spacing w:after="160" w:line="259" w:lineRule="auto"/>
        <w:rPr>
          <w:rFonts w:ascii="Arial" w:eastAsia="Arial" w:hAnsi="Arial" w:cs="Arial"/>
          <w:color w:val="222222"/>
          <w:lang w:val="en-US"/>
        </w:rPr>
      </w:pPr>
      <w:r w:rsidRPr="1D9DEF12">
        <w:rPr>
          <w:rFonts w:ascii="Arial" w:eastAsia="Arial" w:hAnsi="Arial" w:cs="Arial"/>
          <w:color w:val="222222"/>
        </w:rPr>
        <w:t>GP referrals into secondary care have been increasing much faster than expected through demographic change, such as an ageing population (Jones, 2012) which suggests that although CC may reduce inappropriate referrals the inappropriate referral should not happen in the first place. Work needs to be done to improve referrals overall rather than supply another product to reduce them.</w:t>
      </w:r>
    </w:p>
    <w:p w14:paraId="678B5BFC" w14:textId="04FDFEEC" w:rsidR="002D1DD2" w:rsidRPr="00D3628B" w:rsidRDefault="002D1DD2" w:rsidP="00D3628B">
      <w:pPr>
        <w:spacing w:after="160" w:line="259" w:lineRule="auto"/>
        <w:rPr>
          <w:rFonts w:ascii="Arial" w:eastAsia="Arial" w:hAnsi="Arial" w:cs="Arial"/>
          <w:color w:val="222222"/>
          <w:lang w:val="en-US"/>
        </w:rPr>
      </w:pPr>
      <w:r w:rsidRPr="1D9DEF12">
        <w:rPr>
          <w:rFonts w:ascii="Arial" w:eastAsia="Arial" w:hAnsi="Arial" w:cs="Arial"/>
          <w:color w:val="222222"/>
        </w:rPr>
        <w:t>One person suggested the app did not have a means of getting two-way advice (reverse contact with a GP) which goes against the collaborative working opportunities that can improve outcomes for patients and reduce costs to the NHS (Lindsay et al, 2022). This also strengthe</w:t>
      </w:r>
      <w:r w:rsidR="1D9DEF12" w:rsidRPr="1D9DEF12">
        <w:rPr>
          <w:rFonts w:ascii="Arial" w:eastAsia="Arial" w:hAnsi="Arial" w:cs="Arial"/>
          <w:color w:val="222222"/>
        </w:rPr>
        <w:t>ns the conclusion that CC is not sufficiently interoperable.</w:t>
      </w:r>
    </w:p>
    <w:p w14:paraId="5C6A5695" w14:textId="1188C218" w:rsidR="002D1DD2" w:rsidRPr="00674FAF" w:rsidRDefault="002D1DD2" w:rsidP="00086CD9">
      <w:pPr>
        <w:rPr>
          <w:rFonts w:ascii="Arial" w:hAnsi="Arial" w:cs="Arial"/>
        </w:rPr>
      </w:pPr>
      <w:r w:rsidRPr="1D9DEF12">
        <w:rPr>
          <w:rFonts w:ascii="Arial" w:hAnsi="Arial" w:cs="Arial"/>
        </w:rPr>
        <w:t>Although the SUS score averaged 76, suggesting the positive and effective information technology adoption of CC, it</w:t>
      </w:r>
      <w:r w:rsidR="00216D57" w:rsidRPr="1D9DEF12">
        <w:rPr>
          <w:rFonts w:ascii="Arial" w:hAnsi="Arial" w:cs="Arial"/>
        </w:rPr>
        <w:t xml:space="preserve"> is not necessarily a suitable tool for use in the NHS due to the added constraints of evidencing value for money, prudent healthcare and electronic healthcare records that are interoperable.</w:t>
      </w:r>
    </w:p>
    <w:p w14:paraId="776FF3F4" w14:textId="133B7400" w:rsidR="0A9C8F3E" w:rsidRPr="00674FAF" w:rsidRDefault="0A9C8F3E" w:rsidP="0A9C8F3E"/>
    <w:p w14:paraId="0F11B02A" w14:textId="1E24A4C4" w:rsidR="005A59C4" w:rsidRDefault="005A59C4" w:rsidP="1D9DEF12">
      <w:pPr>
        <w:rPr>
          <w:rFonts w:ascii="Arial" w:hAnsi="Arial" w:cs="Arial"/>
          <w:color w:val="222222"/>
          <w:lang w:val="en-US"/>
        </w:rPr>
      </w:pPr>
      <w:r w:rsidRPr="1D9DEF12">
        <w:rPr>
          <w:rFonts w:ascii="Arial" w:hAnsi="Arial" w:cs="Arial"/>
          <w:lang w:val="en-US"/>
        </w:rPr>
        <w:t xml:space="preserve">To learn how effective CC is at improving communication between community and secondary care, the “Fit between Individuals, Task and Technology” (FITT) framework developed by </w:t>
      </w:r>
      <w:r w:rsidRPr="1D9DEF12">
        <w:rPr>
          <w:rFonts w:ascii="Arial" w:hAnsi="Arial" w:cs="Arial"/>
          <w:color w:val="222222"/>
          <w:lang w:val="en-US"/>
        </w:rPr>
        <w:t xml:space="preserve">Ammenwerth et al (2006) was </w:t>
      </w:r>
      <w:r w:rsidR="00216D57" w:rsidRPr="1D9DEF12">
        <w:rPr>
          <w:rFonts w:ascii="Arial" w:hAnsi="Arial" w:cs="Arial"/>
          <w:color w:val="222222"/>
          <w:lang w:val="en-US"/>
        </w:rPr>
        <w:t>considered and applied to deduce whether CC has been effectively adopted</w:t>
      </w:r>
      <w:r w:rsidRPr="1D9DEF12">
        <w:rPr>
          <w:rFonts w:ascii="Arial" w:hAnsi="Arial" w:cs="Arial"/>
          <w:color w:val="222222"/>
          <w:lang w:val="en-US"/>
        </w:rPr>
        <w:t xml:space="preserve">. The FITT framework has three defined headings which are the task, individual, and technology. It is how these parts interact (or fit with each other) that is discussed </w:t>
      </w:r>
      <w:r w:rsidR="00D3628B" w:rsidRPr="1D9DEF12">
        <w:rPr>
          <w:rFonts w:ascii="Arial" w:hAnsi="Arial" w:cs="Arial"/>
          <w:color w:val="222222"/>
          <w:lang w:val="en-US"/>
        </w:rPr>
        <w:t>below</w:t>
      </w:r>
      <w:r w:rsidRPr="1D9DEF12">
        <w:rPr>
          <w:rFonts w:ascii="Arial" w:hAnsi="Arial" w:cs="Arial"/>
          <w:color w:val="222222"/>
          <w:lang w:val="en-US"/>
        </w:rPr>
        <w:t>. A diagram of the FITT model is shown below:</w:t>
      </w:r>
    </w:p>
    <w:p w14:paraId="2EE3F7A0" w14:textId="1E1BA8C2" w:rsidR="48C46338" w:rsidRDefault="48C46338" w:rsidP="1D9DEF12">
      <w:pPr>
        <w:jc w:val="center"/>
      </w:pPr>
      <w:r>
        <w:rPr>
          <w:noProof/>
        </w:rPr>
        <w:drawing>
          <wp:inline distT="0" distB="0" distL="0" distR="0" wp14:anchorId="527E63F8" wp14:editId="2209B166">
            <wp:extent cx="4572000" cy="1762125"/>
            <wp:effectExtent l="0" t="0" r="0" b="0"/>
            <wp:docPr id="2064501554" name="Picture 2087486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7486737"/>
                    <pic:cNvPicPr/>
                  </pic:nvPicPr>
                  <pic:blipFill>
                    <a:blip r:embed="rId17">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4A4DE7D9" w14:textId="3BB7E99F" w:rsidR="005A59C4" w:rsidRDefault="005A59C4" w:rsidP="0A9C8F3E">
      <w:pPr>
        <w:rPr>
          <w:rFonts w:ascii="Arial" w:hAnsi="Arial" w:cs="Arial"/>
          <w:lang w:val="en-US"/>
        </w:rPr>
      </w:pPr>
      <w:r w:rsidRPr="1D9DEF12">
        <w:rPr>
          <w:rFonts w:ascii="Arial" w:hAnsi="Arial" w:cs="Arial"/>
          <w:color w:val="222222"/>
          <w:lang w:val="en-US"/>
        </w:rPr>
        <w:t xml:space="preserve">More specifically the three parts are the </w:t>
      </w:r>
      <w:r w:rsidRPr="1D9DEF12">
        <w:rPr>
          <w:rFonts w:ascii="Arial" w:hAnsi="Arial" w:cs="Arial"/>
          <w:lang w:val="en-US"/>
        </w:rPr>
        <w:t>people who have used CC (individuals such as consultants and optometrists), what CC is supposed to do (improve and streamline communication between primary and secondary care) and the software product itself (the CC digital app and associated website). </w:t>
      </w:r>
    </w:p>
    <w:p w14:paraId="090D003F" w14:textId="4B66868B" w:rsidR="48C46338" w:rsidRPr="00674FAF" w:rsidRDefault="48C46338" w:rsidP="0A9C8F3E">
      <w:pPr>
        <w:jc w:val="center"/>
      </w:pPr>
    </w:p>
    <w:bookmarkEnd w:id="0"/>
    <w:p w14:paraId="1CFA1F92" w14:textId="0AA77FC8" w:rsidR="0A9C8F3E" w:rsidRPr="00674FAF" w:rsidRDefault="0A9C8F3E" w:rsidP="0A9C8F3E">
      <w:pPr>
        <w:spacing w:line="259" w:lineRule="auto"/>
      </w:pPr>
      <w:r w:rsidRPr="00674FAF">
        <w:rPr>
          <w:rFonts w:ascii="Arial" w:eastAsia="Arial" w:hAnsi="Arial" w:cs="Arial"/>
        </w:rPr>
        <w:t>Using the FITT model and service evaluation questionnaire, including the SUS questions the writer can conclude the following:</w:t>
      </w:r>
    </w:p>
    <w:p w14:paraId="142EB326" w14:textId="7E6677FE" w:rsidR="0A9C8F3E" w:rsidRPr="00674FAF" w:rsidRDefault="0A9C8F3E" w:rsidP="0A9C8F3E">
      <w:pPr>
        <w:spacing w:line="259" w:lineRule="auto"/>
      </w:pPr>
    </w:p>
    <w:p w14:paraId="3A0A28B8" w14:textId="47E6EE3F" w:rsidR="0A9C8F3E" w:rsidRPr="00674FAF" w:rsidRDefault="00216D57" w:rsidP="0A9C8F3E">
      <w:pPr>
        <w:spacing w:line="259" w:lineRule="auto"/>
        <w:rPr>
          <w:rFonts w:ascii="Arial" w:eastAsia="Arial" w:hAnsi="Arial" w:cs="Arial"/>
        </w:rPr>
      </w:pPr>
      <w:r w:rsidRPr="1D9DEF12">
        <w:rPr>
          <w:rFonts w:ascii="Arial" w:eastAsia="Arial" w:hAnsi="Arial" w:cs="Arial"/>
        </w:rPr>
        <w:t>The task of b</w:t>
      </w:r>
      <w:r w:rsidR="0A9C8F3E" w:rsidRPr="1D9DEF12">
        <w:rPr>
          <w:rFonts w:ascii="Arial" w:eastAsia="Arial" w:hAnsi="Arial" w:cs="Arial"/>
        </w:rPr>
        <w:t>eing able to communicate easily between optometrists and ophthalmologists has been achieved. It is possible that thousands of patients can be processed in a seamless way by using the CC product (</w:t>
      </w:r>
      <w:r w:rsidRPr="1D9DEF12">
        <w:rPr>
          <w:rFonts w:ascii="Arial" w:eastAsia="Arial" w:hAnsi="Arial" w:cs="Arial"/>
        </w:rPr>
        <w:t xml:space="preserve">as </w:t>
      </w:r>
      <w:r w:rsidR="00D3628B" w:rsidRPr="1D9DEF12">
        <w:rPr>
          <w:rFonts w:ascii="Arial" w:eastAsia="Arial" w:hAnsi="Arial" w:cs="Arial"/>
        </w:rPr>
        <w:t>suggested from</w:t>
      </w:r>
      <w:r w:rsidRPr="1D9DEF12">
        <w:rPr>
          <w:rFonts w:ascii="Arial" w:eastAsia="Arial" w:hAnsi="Arial" w:cs="Arial"/>
        </w:rPr>
        <w:t xml:space="preserve"> </w:t>
      </w:r>
      <w:r w:rsidR="0A9C8F3E" w:rsidRPr="1D9DEF12">
        <w:rPr>
          <w:rFonts w:ascii="Arial" w:eastAsia="Arial" w:hAnsi="Arial" w:cs="Arial"/>
        </w:rPr>
        <w:t>question 5 above). However, when considering the overall ambitions set by WG (reduce duplication, variation and improve integration) the task may not fit seamlessly into that ambitio</w:t>
      </w:r>
      <w:r w:rsidRPr="1D9DEF12">
        <w:rPr>
          <w:rFonts w:ascii="Arial" w:eastAsia="Arial" w:hAnsi="Arial" w:cs="Arial"/>
        </w:rPr>
        <w:t>n because there are many variations in practice, a user must duplicate effort by updating a patient record and there is no automated interoperability.</w:t>
      </w:r>
    </w:p>
    <w:p w14:paraId="700DBD24" w14:textId="78750AA3" w:rsidR="0A9C8F3E" w:rsidRPr="00674FAF" w:rsidRDefault="0A9C8F3E" w:rsidP="0A9C8F3E">
      <w:pPr>
        <w:spacing w:line="259" w:lineRule="auto"/>
      </w:pPr>
    </w:p>
    <w:p w14:paraId="75BAE4AB" w14:textId="2A05B83D" w:rsidR="0A9C8F3E" w:rsidRPr="00674FAF" w:rsidRDefault="00216D57" w:rsidP="0A9C8F3E">
      <w:pPr>
        <w:spacing w:line="259" w:lineRule="auto"/>
        <w:rPr>
          <w:rFonts w:ascii="Arial" w:eastAsia="Arial" w:hAnsi="Arial" w:cs="Arial"/>
        </w:rPr>
      </w:pPr>
      <w:r w:rsidRPr="1D9DEF12">
        <w:rPr>
          <w:rFonts w:ascii="Arial" w:eastAsia="Arial" w:hAnsi="Arial" w:cs="Arial"/>
        </w:rPr>
        <w:lastRenderedPageBreak/>
        <w:t>When considering the CC technology, t</w:t>
      </w:r>
      <w:r w:rsidR="00F02EF3" w:rsidRPr="1D9DEF12">
        <w:rPr>
          <w:rFonts w:ascii="Arial" w:eastAsia="Arial" w:hAnsi="Arial" w:cs="Arial"/>
        </w:rPr>
        <w:t xml:space="preserve">he </w:t>
      </w:r>
      <w:r w:rsidR="0A9C8F3E" w:rsidRPr="1D9DEF12">
        <w:rPr>
          <w:rFonts w:ascii="Arial" w:eastAsia="Arial" w:hAnsi="Arial" w:cs="Arial"/>
        </w:rPr>
        <w:t xml:space="preserve">SUS questions informed most of this conclusion. CC is an efficient, effective, easily learned system that users were satisfied </w:t>
      </w:r>
      <w:r w:rsidR="00F02EF3" w:rsidRPr="1D9DEF12">
        <w:rPr>
          <w:rFonts w:ascii="Arial" w:eastAsia="Arial" w:hAnsi="Arial" w:cs="Arial"/>
        </w:rPr>
        <w:t>and happy to use</w:t>
      </w:r>
      <w:r w:rsidR="0A9C8F3E" w:rsidRPr="1D9DEF12">
        <w:rPr>
          <w:rFonts w:ascii="Arial" w:eastAsia="Arial" w:hAnsi="Arial" w:cs="Arial"/>
        </w:rPr>
        <w:t xml:space="preserve"> (suggested by </w:t>
      </w:r>
      <w:r w:rsidR="00F02EF3" w:rsidRPr="1D9DEF12">
        <w:rPr>
          <w:rFonts w:ascii="Arial" w:eastAsia="Arial" w:hAnsi="Arial" w:cs="Arial"/>
        </w:rPr>
        <w:t xml:space="preserve">the overall mean </w:t>
      </w:r>
      <w:r w:rsidR="0A9C8F3E" w:rsidRPr="1D9DEF12">
        <w:rPr>
          <w:rFonts w:ascii="Arial" w:eastAsia="Arial" w:hAnsi="Arial" w:cs="Arial"/>
        </w:rPr>
        <w:t xml:space="preserve">SUS score of </w:t>
      </w:r>
      <w:r w:rsidR="00F02EF3" w:rsidRPr="1D9DEF12">
        <w:rPr>
          <w:rFonts w:ascii="Arial" w:eastAsia="Arial" w:hAnsi="Arial" w:cs="Arial"/>
        </w:rPr>
        <w:t>76</w:t>
      </w:r>
      <w:r w:rsidR="0A9C8F3E" w:rsidRPr="1D9DEF12">
        <w:rPr>
          <w:rFonts w:ascii="Arial" w:eastAsia="Arial" w:hAnsi="Arial" w:cs="Arial"/>
        </w:rPr>
        <w:t>). CC does allow optometrist</w:t>
      </w:r>
      <w:r w:rsidR="00F02EF3" w:rsidRPr="1D9DEF12">
        <w:rPr>
          <w:rFonts w:ascii="Arial" w:eastAsia="Arial" w:hAnsi="Arial" w:cs="Arial"/>
        </w:rPr>
        <w:t>s</w:t>
      </w:r>
      <w:r w:rsidR="0A9C8F3E" w:rsidRPr="1D9DEF12">
        <w:rPr>
          <w:rFonts w:ascii="Arial" w:eastAsia="Arial" w:hAnsi="Arial" w:cs="Arial"/>
        </w:rPr>
        <w:t xml:space="preserve"> and ophthalmologists to coordinate services seamlessly</w:t>
      </w:r>
      <w:r w:rsidR="00F02EF3" w:rsidRPr="1D9DEF12">
        <w:rPr>
          <w:rFonts w:ascii="Arial" w:eastAsia="Arial" w:hAnsi="Arial" w:cs="Arial"/>
        </w:rPr>
        <w:t xml:space="preserve"> for the benefit of the patient by getting scans reviewed virtually</w:t>
      </w:r>
      <w:r w:rsidR="0A9C8F3E" w:rsidRPr="1D9DEF12">
        <w:rPr>
          <w:rFonts w:ascii="Arial" w:eastAsia="Arial" w:hAnsi="Arial" w:cs="Arial"/>
        </w:rPr>
        <w:t xml:space="preserve">. However, the technology is not sophisticated enough to integrate with a </w:t>
      </w:r>
      <w:r w:rsidR="00817C6C" w:rsidRPr="1D9DEF12">
        <w:rPr>
          <w:rFonts w:ascii="Arial" w:eastAsia="Arial" w:hAnsi="Arial" w:cs="Arial"/>
        </w:rPr>
        <w:t>patient</w:t>
      </w:r>
      <w:r w:rsidR="0A9C8F3E" w:rsidRPr="1D9DEF12">
        <w:rPr>
          <w:rFonts w:ascii="Arial" w:eastAsia="Arial" w:hAnsi="Arial" w:cs="Arial"/>
        </w:rPr>
        <w:t xml:space="preserve"> record. Added resource is needed to do this, either by a user </w:t>
      </w:r>
      <w:r w:rsidR="00817C6C" w:rsidRPr="1D9DEF12">
        <w:rPr>
          <w:rFonts w:ascii="Arial" w:eastAsia="Arial" w:hAnsi="Arial" w:cs="Arial"/>
        </w:rPr>
        <w:t xml:space="preserve">updating a patient record themselves </w:t>
      </w:r>
      <w:r w:rsidR="0A9C8F3E" w:rsidRPr="1D9DEF12">
        <w:rPr>
          <w:rFonts w:ascii="Arial" w:eastAsia="Arial" w:hAnsi="Arial" w:cs="Arial"/>
        </w:rPr>
        <w:t>or by delegating the task to an administrator.</w:t>
      </w:r>
    </w:p>
    <w:p w14:paraId="215289E0" w14:textId="77777777" w:rsidR="00F02EF3" w:rsidRDefault="00F02EF3" w:rsidP="0A9C8F3E">
      <w:pPr>
        <w:spacing w:line="259" w:lineRule="auto"/>
        <w:rPr>
          <w:rFonts w:ascii="Arial" w:eastAsia="Arial" w:hAnsi="Arial" w:cs="Arial"/>
          <w:b/>
          <w:bCs/>
        </w:rPr>
      </w:pPr>
    </w:p>
    <w:p w14:paraId="74C98196" w14:textId="2127F716" w:rsidR="0A9C8F3E" w:rsidRPr="00674FAF" w:rsidRDefault="00F02EF3" w:rsidP="0A9C8F3E">
      <w:pPr>
        <w:spacing w:line="259" w:lineRule="auto"/>
      </w:pPr>
      <w:r>
        <w:rPr>
          <w:rFonts w:ascii="Arial" w:eastAsia="Arial" w:hAnsi="Arial" w:cs="Arial"/>
        </w:rPr>
        <w:t>When considering the individual, a</w:t>
      </w:r>
      <w:r w:rsidR="0A9C8F3E" w:rsidRPr="00674FAF">
        <w:rPr>
          <w:rFonts w:ascii="Arial" w:eastAsia="Arial" w:hAnsi="Arial" w:cs="Arial"/>
        </w:rPr>
        <w:t xml:space="preserve">gain the SUS questions informed the writer that users were comfortable in using CC, users did not find it cumbersome and thought it was easy to learn and use. Some concerns were mooted about costs which suggests that a user may be happy to use the product but are uncomfortable with the costs associated with </w:t>
      </w:r>
      <w:r>
        <w:rPr>
          <w:rFonts w:ascii="Arial" w:eastAsia="Arial" w:hAnsi="Arial" w:cs="Arial"/>
        </w:rPr>
        <w:t>it</w:t>
      </w:r>
      <w:r w:rsidR="0A9C8F3E" w:rsidRPr="00674FAF">
        <w:rPr>
          <w:rFonts w:ascii="Arial" w:eastAsia="Arial" w:hAnsi="Arial" w:cs="Arial"/>
        </w:rPr>
        <w:t>.</w:t>
      </w:r>
    </w:p>
    <w:p w14:paraId="7683D676" w14:textId="15C2DC49" w:rsidR="0A9C8F3E" w:rsidRPr="00674FAF" w:rsidRDefault="0A9C8F3E" w:rsidP="0A9C8F3E">
      <w:pPr>
        <w:spacing w:line="259" w:lineRule="auto"/>
      </w:pPr>
    </w:p>
    <w:p w14:paraId="7D5AB3B8" w14:textId="541C77FF" w:rsidR="0A9C8F3E" w:rsidRPr="00674FAF" w:rsidRDefault="0A9C8F3E" w:rsidP="0A9C8F3E">
      <w:pPr>
        <w:spacing w:line="259" w:lineRule="auto"/>
        <w:rPr>
          <w:rFonts w:ascii="Arial" w:eastAsia="Arial" w:hAnsi="Arial" w:cs="Arial"/>
        </w:rPr>
      </w:pPr>
      <w:r w:rsidRPr="51C8D55C">
        <w:rPr>
          <w:rFonts w:ascii="Arial" w:eastAsia="Arial" w:hAnsi="Arial" w:cs="Arial"/>
        </w:rPr>
        <w:t xml:space="preserve">The fit between all three aspects appears on the whole to be positive. The system is in use and is likely to continue being used. </w:t>
      </w:r>
      <w:r w:rsidR="00F02EF3" w:rsidRPr="51C8D55C">
        <w:rPr>
          <w:rFonts w:ascii="Arial" w:eastAsia="Arial" w:hAnsi="Arial" w:cs="Arial"/>
        </w:rPr>
        <w:t xml:space="preserve">The FITT model although evidence based may not be the most suitable model for this scenario due to the other constraints NHS Health Board’s face including prudent health care </w:t>
      </w:r>
      <w:r w:rsidR="00013A67" w:rsidRPr="51C8D55C">
        <w:rPr>
          <w:rFonts w:ascii="Arial" w:eastAsia="Arial" w:hAnsi="Arial" w:cs="Arial"/>
        </w:rPr>
        <w:t>ambitions and limitations.</w:t>
      </w:r>
    </w:p>
    <w:p w14:paraId="74071ED3" w14:textId="70E21FCD" w:rsidR="0A9C8F3E" w:rsidRPr="00674FAF" w:rsidRDefault="0A9C8F3E" w:rsidP="0A9C8F3E"/>
    <w:p w14:paraId="13C526E7" w14:textId="1579A95A" w:rsidR="48C46338" w:rsidRPr="00674FAF" w:rsidRDefault="48C46338" w:rsidP="48C46338">
      <w:r w:rsidRPr="00674FAF">
        <w:rPr>
          <w:rFonts w:ascii="Arial" w:hAnsi="Arial" w:cs="Arial"/>
          <w:b/>
          <w:bCs/>
        </w:rPr>
        <w:t>Limitations</w:t>
      </w:r>
    </w:p>
    <w:p w14:paraId="406725E0" w14:textId="4F38FC9F" w:rsidR="48C46338" w:rsidRPr="00674FAF" w:rsidRDefault="48C46338" w:rsidP="48C46338">
      <w:pPr>
        <w:rPr>
          <w:rFonts w:ascii="Arial" w:eastAsia="Arial" w:hAnsi="Arial" w:cs="Arial"/>
        </w:rPr>
      </w:pPr>
      <w:r w:rsidRPr="51C8D55C">
        <w:rPr>
          <w:rFonts w:ascii="Arial" w:eastAsia="Arial" w:hAnsi="Arial" w:cs="Arial"/>
        </w:rPr>
        <w:t xml:space="preserve">The writer was unable to access correct and detailed data on the number of calls and messages made using CC. This information could give useful insight when concluding whether CC is value for money. Similarly, exact cost information was not available. The cost per call made or message sent would have been valuable information to make an evidence-based decision on </w:t>
      </w:r>
      <w:r w:rsidR="00013A67" w:rsidRPr="51C8D55C">
        <w:rPr>
          <w:rFonts w:ascii="Arial" w:eastAsia="Arial" w:hAnsi="Arial" w:cs="Arial"/>
        </w:rPr>
        <w:t>whether</w:t>
      </w:r>
      <w:r w:rsidRPr="51C8D55C">
        <w:rPr>
          <w:rFonts w:ascii="Arial" w:eastAsia="Arial" w:hAnsi="Arial" w:cs="Arial"/>
        </w:rPr>
        <w:t xml:space="preserve"> CC does reduce inappropriate referrals and hospital attendances. </w:t>
      </w:r>
      <w:r w:rsidR="00817C6C" w:rsidRPr="51C8D55C">
        <w:rPr>
          <w:rFonts w:ascii="Arial" w:eastAsia="Arial" w:hAnsi="Arial" w:cs="Arial"/>
        </w:rPr>
        <w:t>Outcome information such as number of referrals avoided, or outpatient</w:t>
      </w:r>
      <w:r w:rsidR="00013A67" w:rsidRPr="51C8D55C">
        <w:rPr>
          <w:rFonts w:ascii="Arial" w:eastAsia="Arial" w:hAnsi="Arial" w:cs="Arial"/>
        </w:rPr>
        <w:t xml:space="preserve"> </w:t>
      </w:r>
      <w:r w:rsidR="00817C6C" w:rsidRPr="51C8D55C">
        <w:rPr>
          <w:rFonts w:ascii="Arial" w:eastAsia="Arial" w:hAnsi="Arial" w:cs="Arial"/>
        </w:rPr>
        <w:t>appointments not needed was also not available. Having this detail would have helped a thorough evidence-based conclusion on whether CC was value for money.</w:t>
      </w:r>
    </w:p>
    <w:p w14:paraId="3EFB2616" w14:textId="1AB81E16" w:rsidR="0A9C8F3E" w:rsidRPr="00674FAF" w:rsidRDefault="0A9C8F3E" w:rsidP="0A9C8F3E"/>
    <w:p w14:paraId="7DA421AD" w14:textId="73F1BEE0" w:rsidR="0A9C8F3E" w:rsidRPr="00674FAF" w:rsidRDefault="0A9C8F3E" w:rsidP="0A9C8F3E">
      <w:pPr>
        <w:rPr>
          <w:rFonts w:ascii="Arial" w:eastAsia="Arial" w:hAnsi="Arial" w:cs="Arial"/>
        </w:rPr>
      </w:pPr>
      <w:r w:rsidRPr="1D9DEF12">
        <w:rPr>
          <w:rFonts w:ascii="Arial" w:eastAsia="Arial" w:hAnsi="Arial" w:cs="Arial"/>
        </w:rPr>
        <w:t xml:space="preserve">The ‘other’ responses did not supply sufficient detail to inform strong quantitative and qualitative conclusions. This uncertainty reduces the weight and certainty that can be applied to these responses. </w:t>
      </w:r>
    </w:p>
    <w:p w14:paraId="6F7322E6" w14:textId="3CF034E4" w:rsidR="0A9C8F3E" w:rsidRPr="00674FAF" w:rsidRDefault="0A9C8F3E" w:rsidP="0A9C8F3E"/>
    <w:p w14:paraId="1D57D428" w14:textId="59932E0C" w:rsidR="0A9C8F3E" w:rsidRPr="00674FAF" w:rsidRDefault="0A9C8F3E" w:rsidP="0A9C8F3E">
      <w:pPr>
        <w:rPr>
          <w:rFonts w:ascii="Arial" w:eastAsia="Arial" w:hAnsi="Arial" w:cs="Arial"/>
        </w:rPr>
      </w:pPr>
      <w:r w:rsidRPr="1D9DEF12">
        <w:rPr>
          <w:rFonts w:ascii="Arial" w:eastAsia="Arial" w:hAnsi="Arial" w:cs="Arial"/>
        </w:rPr>
        <w:t xml:space="preserve">This service evaluation has been undertaken in a very unusual period of healthcare, namely during a pandemic. Waiting times have never been so high (Welsh Government, 2022). Users of CC have done so at pace, and it is not clear whether this type of product would be adopted during normal times. </w:t>
      </w:r>
    </w:p>
    <w:p w14:paraId="258FEDE0" w14:textId="1DA56EDD" w:rsidR="00E1549F" w:rsidRPr="00674FAF" w:rsidRDefault="00E1549F" w:rsidP="00086CD9">
      <w:pPr>
        <w:rPr>
          <w:rFonts w:ascii="Arial" w:hAnsi="Arial" w:cs="Arial"/>
        </w:rPr>
      </w:pPr>
    </w:p>
    <w:p w14:paraId="4486C830" w14:textId="5F5643B8" w:rsidR="00FE5CA3" w:rsidRDefault="00FE5CA3" w:rsidP="48C46338">
      <w:pPr>
        <w:spacing w:line="259" w:lineRule="auto"/>
        <w:rPr>
          <w:rFonts w:ascii="Arial" w:hAnsi="Arial" w:cs="Arial"/>
        </w:rPr>
      </w:pPr>
      <w:r w:rsidRPr="1D9DEF12">
        <w:rPr>
          <w:rFonts w:ascii="Arial" w:hAnsi="Arial" w:cs="Arial"/>
        </w:rPr>
        <w:t xml:space="preserve">In summary, the quantitative and qualitative findings above suggest that CC is well used, and, overall, it is thought of positively. </w:t>
      </w:r>
      <w:r w:rsidR="48C46338" w:rsidRPr="1D9DEF12">
        <w:rPr>
          <w:rFonts w:ascii="Arial" w:hAnsi="Arial" w:cs="Arial"/>
        </w:rPr>
        <w:t>However, there appears to be some concern around the cost and interoperability of the product which would require further investigation.</w:t>
      </w:r>
    </w:p>
    <w:p w14:paraId="1DF902B0" w14:textId="77777777" w:rsidR="00013A67" w:rsidRPr="00674FAF" w:rsidRDefault="00013A67" w:rsidP="48C46338">
      <w:pPr>
        <w:spacing w:line="259" w:lineRule="auto"/>
        <w:rPr>
          <w:rFonts w:ascii="Arial" w:hAnsi="Arial" w:cs="Arial"/>
        </w:rPr>
      </w:pPr>
    </w:p>
    <w:p w14:paraId="289A9273" w14:textId="28EB90C8" w:rsidR="00F02EF3" w:rsidRDefault="00F02EF3" w:rsidP="00F02EF3">
      <w:pPr>
        <w:spacing w:line="259" w:lineRule="auto"/>
        <w:rPr>
          <w:rFonts w:ascii="Arial" w:hAnsi="Arial" w:cs="Arial"/>
        </w:rPr>
      </w:pPr>
      <w:r w:rsidRPr="1D9DEF12">
        <w:rPr>
          <w:rFonts w:ascii="Arial" w:hAnsi="Arial" w:cs="Arial"/>
        </w:rPr>
        <w:t>In conclusion whilst the CC app for the diabetic retinopathy pathway has supplied a solution to coordinate services between optometrists and consultant ophthalmologists as part of a new digital pathway initiative it is an expensive product to use considering its main function appears to be sending scans securely over a messaging system. This may be better suited and meet prudent healthcare aims if scans were instead sent via NHS email. Notwithstanding financial concerns the system is liked and easy to use</w:t>
      </w:r>
      <w:r w:rsidR="005C04CE" w:rsidRPr="1D9DEF12">
        <w:rPr>
          <w:rFonts w:ascii="Arial" w:hAnsi="Arial" w:cs="Arial"/>
        </w:rPr>
        <w:t xml:space="preserve"> but </w:t>
      </w:r>
      <w:r w:rsidRPr="1D9DEF12">
        <w:rPr>
          <w:rFonts w:ascii="Arial" w:hAnsi="Arial" w:cs="Arial"/>
        </w:rPr>
        <w:t>further investigation is needed to show if the claims made by CC true and their product does reduce unnecessary hospital</w:t>
      </w:r>
      <w:r w:rsidR="005C04CE" w:rsidRPr="1D9DEF12">
        <w:rPr>
          <w:rFonts w:ascii="Arial" w:hAnsi="Arial" w:cs="Arial"/>
        </w:rPr>
        <w:t xml:space="preserve"> outpatient appointments. </w:t>
      </w:r>
      <w:r w:rsidR="00013A67" w:rsidRPr="1D9DEF12">
        <w:rPr>
          <w:rFonts w:ascii="Arial" w:hAnsi="Arial" w:cs="Arial"/>
        </w:rPr>
        <w:t xml:space="preserve">With costs being covered by WG it reduces the pressure on HBs to show how CC is value for money. It is </w:t>
      </w:r>
      <w:r w:rsidR="00013A67" w:rsidRPr="1D9DEF12">
        <w:rPr>
          <w:rFonts w:ascii="Arial" w:hAnsi="Arial" w:cs="Arial"/>
        </w:rPr>
        <w:lastRenderedPageBreak/>
        <w:t>also highly likely that when patient records are digitised the CC app will become redundant due to the interopera</w:t>
      </w:r>
      <w:r w:rsidR="1D9DEF12" w:rsidRPr="1D9DEF12">
        <w:rPr>
          <w:rFonts w:ascii="Arial" w:hAnsi="Arial" w:cs="Arial"/>
        </w:rPr>
        <w:t>bility gains having an electronic record will deliver.</w:t>
      </w:r>
    </w:p>
    <w:p w14:paraId="507CC2BA" w14:textId="5D473821" w:rsidR="00013A67" w:rsidRDefault="00013A67" w:rsidP="00F02EF3">
      <w:pPr>
        <w:spacing w:line="259" w:lineRule="auto"/>
        <w:rPr>
          <w:rFonts w:ascii="Arial" w:hAnsi="Arial" w:cs="Arial"/>
        </w:rPr>
      </w:pPr>
    </w:p>
    <w:p w14:paraId="10412CAC" w14:textId="36D52556" w:rsidR="00013A67" w:rsidRDefault="00013A67" w:rsidP="00F02EF3">
      <w:pPr>
        <w:spacing w:line="259" w:lineRule="auto"/>
        <w:rPr>
          <w:rFonts w:ascii="Arial" w:hAnsi="Arial" w:cs="Arial"/>
        </w:rPr>
      </w:pPr>
      <w:r w:rsidRPr="1D9DEF12">
        <w:rPr>
          <w:rFonts w:ascii="Arial" w:hAnsi="Arial" w:cs="Arial"/>
        </w:rPr>
        <w:t xml:space="preserve">However, in the short term the digital pathway for diabetic retinopathy </w:t>
      </w:r>
      <w:r w:rsidR="00884062">
        <w:rPr>
          <w:rFonts w:ascii="Arial" w:hAnsi="Arial" w:cs="Arial"/>
        </w:rPr>
        <w:t>patients</w:t>
      </w:r>
      <w:r w:rsidRPr="1D9DEF12">
        <w:rPr>
          <w:rFonts w:ascii="Arial" w:hAnsi="Arial" w:cs="Arial"/>
        </w:rPr>
        <w:t xml:space="preserve"> is a positive </w:t>
      </w:r>
      <w:r w:rsidR="00884062">
        <w:rPr>
          <w:rFonts w:ascii="Arial" w:hAnsi="Arial" w:cs="Arial"/>
        </w:rPr>
        <w:t xml:space="preserve">and beneficial </w:t>
      </w:r>
      <w:r w:rsidRPr="1D9DEF12">
        <w:rPr>
          <w:rFonts w:ascii="Arial" w:hAnsi="Arial" w:cs="Arial"/>
        </w:rPr>
        <w:t xml:space="preserve">outcome for patients. They are being seen quicker, reviewed </w:t>
      </w:r>
      <w:r w:rsidR="0073451A" w:rsidRPr="1D9DEF12">
        <w:rPr>
          <w:rFonts w:ascii="Arial" w:hAnsi="Arial" w:cs="Arial"/>
        </w:rPr>
        <w:t xml:space="preserve">virtually with </w:t>
      </w:r>
      <w:r w:rsidRPr="1D9DEF12">
        <w:rPr>
          <w:rFonts w:ascii="Arial" w:hAnsi="Arial" w:cs="Arial"/>
        </w:rPr>
        <w:t xml:space="preserve">the overall number of patients seen face to face </w:t>
      </w:r>
      <w:r w:rsidR="0073451A" w:rsidRPr="1D9DEF12">
        <w:rPr>
          <w:rFonts w:ascii="Arial" w:hAnsi="Arial" w:cs="Arial"/>
        </w:rPr>
        <w:t xml:space="preserve">reducing by about 95% (Welsh Government, 2022). </w:t>
      </w:r>
      <w:r w:rsidRPr="1D9DEF12">
        <w:rPr>
          <w:rFonts w:ascii="Arial" w:hAnsi="Arial" w:cs="Arial"/>
        </w:rPr>
        <w:t xml:space="preserve">This level of virtual activity and reduced outpatient footprint future proofs any future pandemic constraints alongside being an excellent model of care that can be mirrored across other </w:t>
      </w:r>
      <w:r w:rsidR="0073451A" w:rsidRPr="1D9DEF12">
        <w:rPr>
          <w:rFonts w:ascii="Arial" w:hAnsi="Arial" w:cs="Arial"/>
        </w:rPr>
        <w:t>specialties</w:t>
      </w:r>
      <w:r w:rsidRPr="1D9DEF12">
        <w:rPr>
          <w:rFonts w:ascii="Arial" w:hAnsi="Arial" w:cs="Arial"/>
        </w:rPr>
        <w:t>.</w:t>
      </w:r>
    </w:p>
    <w:p w14:paraId="27D1859E" w14:textId="77777777" w:rsidR="00F02EF3" w:rsidRDefault="00F02EF3">
      <w:pPr>
        <w:rPr>
          <w:rFonts w:ascii="Arial" w:hAnsi="Arial" w:cs="Arial"/>
          <w:b/>
          <w:bCs/>
          <w:color w:val="201F1E"/>
        </w:rPr>
      </w:pPr>
    </w:p>
    <w:p w14:paraId="0BCAAAE1" w14:textId="77777777" w:rsidR="00F02EF3" w:rsidRDefault="00F02EF3">
      <w:pPr>
        <w:rPr>
          <w:rFonts w:ascii="Arial" w:hAnsi="Arial" w:cs="Arial"/>
          <w:b/>
          <w:bCs/>
          <w:color w:val="201F1E"/>
        </w:rPr>
      </w:pPr>
      <w:r>
        <w:rPr>
          <w:rFonts w:ascii="Arial" w:hAnsi="Arial" w:cs="Arial"/>
          <w:b/>
          <w:bCs/>
          <w:color w:val="201F1E"/>
        </w:rPr>
        <w:br w:type="page"/>
      </w:r>
    </w:p>
    <w:p w14:paraId="127372E2" w14:textId="2BFFB4DF" w:rsidR="00A4014B" w:rsidRPr="00F02EF3" w:rsidRDefault="00B369EB" w:rsidP="00F02EF3">
      <w:pPr>
        <w:pStyle w:val="NormalWeb"/>
        <w:shd w:val="clear" w:color="auto" w:fill="FFFFFF" w:themeFill="background1"/>
        <w:rPr>
          <w:b/>
          <w:bCs/>
          <w:color w:val="201F1E"/>
        </w:rPr>
      </w:pPr>
      <w:r w:rsidRPr="00674FAF">
        <w:rPr>
          <w:rFonts w:ascii="Arial" w:hAnsi="Arial" w:cs="Arial"/>
          <w:b/>
          <w:bCs/>
          <w:color w:val="201F1E"/>
        </w:rPr>
        <w:lastRenderedPageBreak/>
        <w:t>References</w:t>
      </w:r>
    </w:p>
    <w:p w14:paraId="38B10E01" w14:textId="560BE6B8" w:rsidR="00C1196F" w:rsidRPr="00674FAF" w:rsidRDefault="00C1196F" w:rsidP="004800DD">
      <w:pPr>
        <w:rPr>
          <w:rFonts w:ascii="Arial" w:hAnsi="Arial" w:cs="Arial"/>
          <w:color w:val="222222"/>
          <w:shd w:val="clear" w:color="auto" w:fill="FFFFFF"/>
        </w:rPr>
      </w:pPr>
      <w:bookmarkStart w:id="1" w:name="OLE_LINK3"/>
      <w:bookmarkStart w:id="2" w:name="OLE_LINK4"/>
      <w:r w:rsidRPr="00674FAF">
        <w:rPr>
          <w:rFonts w:ascii="Arial" w:hAnsi="Arial" w:cs="Arial"/>
          <w:color w:val="222222"/>
          <w:shd w:val="clear" w:color="auto" w:fill="FFFFFF"/>
        </w:rPr>
        <w:t>Addis, S., Holland</w:t>
      </w:r>
      <w:r w:rsidRPr="00674FAF">
        <w:rPr>
          <w:rFonts w:ascii="Cambria Math" w:hAnsi="Cambria Math" w:cs="Cambria Math"/>
          <w:color w:val="222222"/>
          <w:shd w:val="clear" w:color="auto" w:fill="FFFFFF"/>
        </w:rPr>
        <w:t>‐</w:t>
      </w:r>
      <w:r w:rsidRPr="00674FAF">
        <w:rPr>
          <w:rFonts w:ascii="Arial" w:hAnsi="Arial" w:cs="Arial"/>
          <w:color w:val="222222"/>
          <w:shd w:val="clear" w:color="auto" w:fill="FFFFFF"/>
        </w:rPr>
        <w:t>Hart, D., Edwards, A., Neal, R.D. and Wood, F., 2019. Implementing Prudent Healthcare in the NHS in Wales; what are the barriers and enablers for clinicians? </w:t>
      </w:r>
      <w:r w:rsidRPr="00674FAF">
        <w:rPr>
          <w:rFonts w:ascii="Arial" w:hAnsi="Arial" w:cs="Arial"/>
          <w:i/>
          <w:iCs/>
          <w:color w:val="222222"/>
          <w:shd w:val="clear" w:color="auto" w:fill="FFFFFF"/>
        </w:rPr>
        <w:t>Journal of evaluation in clinical practice</w:t>
      </w:r>
      <w:r w:rsidRPr="00674FAF">
        <w:rPr>
          <w:rFonts w:ascii="Arial" w:hAnsi="Arial" w:cs="Arial"/>
          <w:color w:val="222222"/>
          <w:shd w:val="clear" w:color="auto" w:fill="FFFFFF"/>
        </w:rPr>
        <w:t>, </w:t>
      </w:r>
      <w:r w:rsidRPr="00674FAF">
        <w:rPr>
          <w:rFonts w:ascii="Arial" w:hAnsi="Arial" w:cs="Arial"/>
          <w:i/>
          <w:iCs/>
          <w:color w:val="222222"/>
          <w:shd w:val="clear" w:color="auto" w:fill="FFFFFF"/>
        </w:rPr>
        <w:t>25</w:t>
      </w:r>
      <w:r w:rsidRPr="00674FAF">
        <w:rPr>
          <w:rFonts w:ascii="Arial" w:hAnsi="Arial" w:cs="Arial"/>
          <w:color w:val="222222"/>
          <w:shd w:val="clear" w:color="auto" w:fill="FFFFFF"/>
        </w:rPr>
        <w:t>(1), pp.104-110.</w:t>
      </w:r>
    </w:p>
    <w:p w14:paraId="070E12C0" w14:textId="77777777" w:rsidR="00C1196F" w:rsidRPr="00674FAF" w:rsidRDefault="00C1196F" w:rsidP="004800DD">
      <w:pPr>
        <w:rPr>
          <w:rFonts w:ascii="Arial" w:hAnsi="Arial" w:cs="Arial"/>
          <w:color w:val="222222"/>
          <w:shd w:val="clear" w:color="auto" w:fill="FFFFFF"/>
        </w:rPr>
      </w:pPr>
    </w:p>
    <w:p w14:paraId="68DAB090" w14:textId="6825E485" w:rsidR="004800DD" w:rsidRPr="00674FAF" w:rsidRDefault="004800DD" w:rsidP="004800DD">
      <w:pPr>
        <w:rPr>
          <w:rFonts w:ascii="Arial" w:hAnsi="Arial" w:cs="Arial"/>
          <w:color w:val="222222"/>
          <w:shd w:val="clear" w:color="auto" w:fill="FFFFFF"/>
        </w:rPr>
      </w:pPr>
      <w:r w:rsidRPr="00674FAF">
        <w:rPr>
          <w:rFonts w:ascii="Arial" w:hAnsi="Arial" w:cs="Arial"/>
          <w:color w:val="222222"/>
          <w:shd w:val="clear" w:color="auto" w:fill="FFFFFF"/>
        </w:rPr>
        <w:t>Ammenwerth</w:t>
      </w:r>
      <w:bookmarkEnd w:id="1"/>
      <w:bookmarkEnd w:id="2"/>
      <w:r w:rsidRPr="00674FAF">
        <w:rPr>
          <w:rFonts w:ascii="Arial" w:hAnsi="Arial" w:cs="Arial"/>
          <w:color w:val="222222"/>
          <w:shd w:val="clear" w:color="auto" w:fill="FFFFFF"/>
        </w:rPr>
        <w:t xml:space="preserve">, E., </w:t>
      </w:r>
      <w:proofErr w:type="spellStart"/>
      <w:r w:rsidRPr="00674FAF">
        <w:rPr>
          <w:rFonts w:ascii="Arial" w:hAnsi="Arial" w:cs="Arial"/>
          <w:color w:val="222222"/>
          <w:shd w:val="clear" w:color="auto" w:fill="FFFFFF"/>
        </w:rPr>
        <w:t>Iller</w:t>
      </w:r>
      <w:proofErr w:type="spellEnd"/>
      <w:r w:rsidRPr="00674FAF">
        <w:rPr>
          <w:rFonts w:ascii="Arial" w:hAnsi="Arial" w:cs="Arial"/>
          <w:color w:val="222222"/>
          <w:shd w:val="clear" w:color="auto" w:fill="FFFFFF"/>
        </w:rPr>
        <w:t>, C. and Mahler, C., 2006. IT-adoption and the interaction of task, technology, and individuals: a fit framework and a case study. </w:t>
      </w:r>
      <w:r w:rsidRPr="1D9DEF12">
        <w:rPr>
          <w:rFonts w:ascii="Arial" w:hAnsi="Arial" w:cs="Arial"/>
          <w:i/>
          <w:iCs/>
          <w:color w:val="222222"/>
          <w:shd w:val="clear" w:color="auto" w:fill="FFFFFF"/>
        </w:rPr>
        <w:t>BMC medical informatics and decision making</w:t>
      </w:r>
      <w:r w:rsidRPr="00674FAF">
        <w:rPr>
          <w:rFonts w:ascii="Arial" w:hAnsi="Arial" w:cs="Arial"/>
          <w:color w:val="222222"/>
          <w:shd w:val="clear" w:color="auto" w:fill="FFFFFF"/>
        </w:rPr>
        <w:t>, </w:t>
      </w:r>
      <w:r w:rsidRPr="1D9DEF12">
        <w:rPr>
          <w:rFonts w:ascii="Arial" w:hAnsi="Arial" w:cs="Arial"/>
          <w:i/>
          <w:iCs/>
          <w:color w:val="222222"/>
          <w:shd w:val="clear" w:color="auto" w:fill="FFFFFF"/>
        </w:rPr>
        <w:t>6</w:t>
      </w:r>
      <w:r w:rsidRPr="00674FAF">
        <w:rPr>
          <w:rFonts w:ascii="Arial" w:hAnsi="Arial" w:cs="Arial"/>
          <w:color w:val="222222"/>
          <w:shd w:val="clear" w:color="auto" w:fill="FFFFFF"/>
        </w:rPr>
        <w:t>(1), pp.1-13.</w:t>
      </w:r>
    </w:p>
    <w:p w14:paraId="051ABF5E" w14:textId="05D870C9" w:rsidR="00A4014B" w:rsidRPr="00674FAF" w:rsidRDefault="00A4014B" w:rsidP="004800DD">
      <w:pPr>
        <w:rPr>
          <w:rFonts w:ascii="Arial" w:hAnsi="Arial" w:cs="Arial"/>
          <w:color w:val="222222"/>
          <w:shd w:val="clear" w:color="auto" w:fill="FFFFFF"/>
        </w:rPr>
      </w:pPr>
    </w:p>
    <w:p w14:paraId="5B6B8305" w14:textId="5C4AD8D4" w:rsidR="00A4014B" w:rsidRPr="00674FAF" w:rsidRDefault="00A4014B" w:rsidP="004800DD">
      <w:pPr>
        <w:rPr>
          <w:rFonts w:ascii="Arial" w:hAnsi="Arial" w:cs="Arial"/>
          <w:color w:val="222222"/>
          <w:shd w:val="clear" w:color="auto" w:fill="FFFFFF"/>
        </w:rPr>
      </w:pPr>
      <w:r w:rsidRPr="00674FAF">
        <w:rPr>
          <w:rFonts w:ascii="Arial" w:hAnsi="Arial" w:cs="Arial"/>
          <w:color w:val="222222"/>
          <w:shd w:val="clear" w:color="auto" w:fill="FFFFFF"/>
        </w:rPr>
        <w:t>Aylward, M., Phillips, C. and Howson, H., 2013. Simply Prudent Healthcare achieving better care and value for money in Wales–discussion paper. </w:t>
      </w:r>
      <w:r w:rsidRPr="00674FAF">
        <w:rPr>
          <w:rFonts w:ascii="Arial" w:hAnsi="Arial" w:cs="Arial"/>
          <w:i/>
          <w:iCs/>
          <w:color w:val="222222"/>
          <w:shd w:val="clear" w:color="auto" w:fill="FFFFFF"/>
        </w:rPr>
        <w:t>The Bevan commission, Cardiff</w:t>
      </w:r>
      <w:r w:rsidRPr="00674FAF">
        <w:rPr>
          <w:rFonts w:ascii="Arial" w:hAnsi="Arial" w:cs="Arial"/>
          <w:color w:val="222222"/>
          <w:shd w:val="clear" w:color="auto" w:fill="FFFFFF"/>
        </w:rPr>
        <w:t>.</w:t>
      </w:r>
    </w:p>
    <w:p w14:paraId="3E6D326E" w14:textId="7E3471A3" w:rsidR="00F0469C" w:rsidRPr="00674FAF" w:rsidRDefault="00F0469C" w:rsidP="004800DD">
      <w:pPr>
        <w:rPr>
          <w:rFonts w:ascii="Arial" w:hAnsi="Arial" w:cs="Arial"/>
          <w:color w:val="222222"/>
          <w:shd w:val="clear" w:color="auto" w:fill="FFFFFF"/>
        </w:rPr>
      </w:pPr>
    </w:p>
    <w:p w14:paraId="3CF86596" w14:textId="58A834B7" w:rsidR="00F0469C" w:rsidRPr="00674FAF" w:rsidRDefault="00F0469C" w:rsidP="004800DD">
      <w:pPr>
        <w:rPr>
          <w:rFonts w:ascii="Arial" w:hAnsi="Arial" w:cs="Arial"/>
          <w:color w:val="222222"/>
          <w:shd w:val="clear" w:color="auto" w:fill="FFFFFF"/>
        </w:rPr>
      </w:pPr>
      <w:r w:rsidRPr="00674FAF">
        <w:rPr>
          <w:rFonts w:ascii="Arial" w:hAnsi="Arial" w:cs="Arial"/>
          <w:color w:val="222222"/>
          <w:shd w:val="clear" w:color="auto" w:fill="FFFFFF"/>
        </w:rPr>
        <w:t xml:space="preserve">Bradley, P., Wilson, A., Buss, P., </w:t>
      </w:r>
      <w:proofErr w:type="spellStart"/>
      <w:r w:rsidRPr="00674FAF">
        <w:rPr>
          <w:rFonts w:ascii="Arial" w:hAnsi="Arial" w:cs="Arial"/>
          <w:color w:val="222222"/>
          <w:shd w:val="clear" w:color="auto" w:fill="FFFFFF"/>
        </w:rPr>
        <w:t>Harrhy</w:t>
      </w:r>
      <w:proofErr w:type="spellEnd"/>
      <w:r w:rsidRPr="00674FAF">
        <w:rPr>
          <w:rFonts w:ascii="Arial" w:hAnsi="Arial" w:cs="Arial"/>
          <w:color w:val="222222"/>
          <w:shd w:val="clear" w:color="auto" w:fill="FFFFFF"/>
        </w:rPr>
        <w:t xml:space="preserve">, S., Laing, H., Shortland, G., and van </w:t>
      </w:r>
      <w:proofErr w:type="spellStart"/>
      <w:r w:rsidRPr="00674FAF">
        <w:rPr>
          <w:rFonts w:ascii="Arial" w:hAnsi="Arial" w:cs="Arial"/>
          <w:color w:val="222222"/>
          <w:shd w:val="clear" w:color="auto" w:fill="FFFFFF"/>
        </w:rPr>
        <w:t>Woerden</w:t>
      </w:r>
      <w:proofErr w:type="spellEnd"/>
      <w:r w:rsidRPr="00674FAF">
        <w:rPr>
          <w:rFonts w:ascii="Arial" w:hAnsi="Arial" w:cs="Arial"/>
          <w:color w:val="222222"/>
          <w:shd w:val="clear" w:color="auto" w:fill="FFFFFF"/>
        </w:rPr>
        <w:t>, H., 2014. Achieving prudent healthcare in NHS Wales. </w:t>
      </w:r>
      <w:r w:rsidRPr="00674FAF">
        <w:rPr>
          <w:rFonts w:ascii="Arial" w:hAnsi="Arial" w:cs="Arial"/>
          <w:i/>
          <w:iCs/>
          <w:color w:val="222222"/>
          <w:shd w:val="clear" w:color="auto" w:fill="FFFFFF"/>
        </w:rPr>
        <w:t>Cardiff: Public Health Wales</w:t>
      </w:r>
      <w:r w:rsidRPr="00674FAF">
        <w:rPr>
          <w:rFonts w:ascii="Arial" w:hAnsi="Arial" w:cs="Arial"/>
          <w:color w:val="222222"/>
          <w:sz w:val="20"/>
          <w:szCs w:val="20"/>
          <w:shd w:val="clear" w:color="auto" w:fill="FFFFFF"/>
        </w:rPr>
        <w:t>.</w:t>
      </w:r>
    </w:p>
    <w:p w14:paraId="3A7A93A4" w14:textId="0B7EC788" w:rsidR="00F14A3A" w:rsidRPr="00674FAF" w:rsidRDefault="00F14A3A" w:rsidP="004800DD">
      <w:pPr>
        <w:rPr>
          <w:rFonts w:ascii="Arial" w:hAnsi="Arial" w:cs="Arial"/>
          <w:color w:val="222222"/>
          <w:shd w:val="clear" w:color="auto" w:fill="FFFFFF"/>
        </w:rPr>
      </w:pPr>
    </w:p>
    <w:p w14:paraId="756BF7DD" w14:textId="0483BF77" w:rsidR="48C46338" w:rsidRPr="0064085A" w:rsidRDefault="00F14A3A" w:rsidP="0064085A">
      <w:pPr>
        <w:rPr>
          <w:rFonts w:ascii="Arial" w:hAnsi="Arial" w:cs="Arial"/>
          <w:color w:val="222222"/>
          <w:shd w:val="clear" w:color="auto" w:fill="FFFFFF"/>
        </w:rPr>
      </w:pPr>
      <w:r w:rsidRPr="00674FAF">
        <w:rPr>
          <w:rFonts w:ascii="Arial" w:hAnsi="Arial" w:cs="Arial"/>
          <w:color w:val="222222"/>
          <w:shd w:val="clear" w:color="auto" w:fill="FFFFFF"/>
        </w:rPr>
        <w:t>Brooke, J., 1996. Sus: a “quick and dirty’</w:t>
      </w:r>
      <w:r w:rsidR="005A59C4" w:rsidRPr="00674FAF">
        <w:rPr>
          <w:rFonts w:ascii="Arial" w:hAnsi="Arial" w:cs="Arial"/>
          <w:color w:val="222222"/>
          <w:shd w:val="clear" w:color="auto" w:fill="FFFFFF"/>
        </w:rPr>
        <w:t xml:space="preserve"> </w:t>
      </w:r>
      <w:r w:rsidRPr="00674FAF">
        <w:rPr>
          <w:rFonts w:ascii="Arial" w:hAnsi="Arial" w:cs="Arial"/>
          <w:color w:val="222222"/>
          <w:shd w:val="clear" w:color="auto" w:fill="FFFFFF"/>
        </w:rPr>
        <w:t>usability. </w:t>
      </w:r>
      <w:r w:rsidRPr="00674FAF">
        <w:rPr>
          <w:rFonts w:ascii="Arial" w:hAnsi="Arial" w:cs="Arial"/>
          <w:i/>
          <w:iCs/>
          <w:color w:val="222222"/>
          <w:shd w:val="clear" w:color="auto" w:fill="FFFFFF"/>
        </w:rPr>
        <w:t>Usability evaluation in industry</w:t>
      </w:r>
      <w:r w:rsidRPr="00674FAF">
        <w:rPr>
          <w:rFonts w:ascii="Arial" w:hAnsi="Arial" w:cs="Arial"/>
          <w:color w:val="222222"/>
          <w:shd w:val="clear" w:color="auto" w:fill="FFFFFF"/>
        </w:rPr>
        <w:t>, </w:t>
      </w:r>
      <w:r w:rsidRPr="00674FAF">
        <w:rPr>
          <w:rFonts w:ascii="Arial" w:hAnsi="Arial" w:cs="Arial"/>
          <w:i/>
          <w:iCs/>
          <w:color w:val="222222"/>
          <w:shd w:val="clear" w:color="auto" w:fill="FFFFFF"/>
        </w:rPr>
        <w:t>189</w:t>
      </w:r>
      <w:r w:rsidRPr="00674FAF">
        <w:rPr>
          <w:rFonts w:ascii="Arial" w:hAnsi="Arial" w:cs="Arial"/>
          <w:color w:val="222222"/>
          <w:shd w:val="clear" w:color="auto" w:fill="FFFFFF"/>
        </w:rPr>
        <w:t>(3).</w:t>
      </w:r>
    </w:p>
    <w:p w14:paraId="16025419" w14:textId="5214A010" w:rsidR="1D9DEF12" w:rsidRPr="00615251" w:rsidRDefault="00C560E0" w:rsidP="1D9DEF12">
      <w:pPr>
        <w:pStyle w:val="NormalWeb"/>
        <w:shd w:val="clear" w:color="auto" w:fill="FFFFFF" w:themeFill="background1"/>
        <w:rPr>
          <w:rFonts w:ascii="Arial" w:hAnsi="Arial" w:cs="Arial"/>
          <w:color w:val="201F1E"/>
        </w:rPr>
      </w:pPr>
      <w:r w:rsidRPr="1D9DEF12">
        <w:rPr>
          <w:rFonts w:ascii="Arial" w:hAnsi="Arial" w:cs="Arial"/>
          <w:color w:val="201F1E"/>
        </w:rPr>
        <w:t xml:space="preserve">Diabetes UK (2022) </w:t>
      </w:r>
      <w:r w:rsidRPr="1D9DEF12">
        <w:rPr>
          <w:rFonts w:ascii="Arial" w:hAnsi="Arial" w:cs="Arial"/>
          <w:i/>
          <w:iCs/>
          <w:color w:val="201F1E"/>
        </w:rPr>
        <w:t xml:space="preserve">Diabetes Prevalence 2019 </w:t>
      </w:r>
      <w:r w:rsidRPr="1D9DEF12">
        <w:rPr>
          <w:rFonts w:ascii="Arial" w:hAnsi="Arial" w:cs="Arial"/>
          <w:color w:val="201F1E"/>
        </w:rPr>
        <w:t xml:space="preserve">Available at: </w:t>
      </w:r>
      <w:hyperlink r:id="rId18">
        <w:r w:rsidRPr="1D9DEF12">
          <w:rPr>
            <w:rStyle w:val="Hyperlink"/>
            <w:rFonts w:ascii="Arial" w:hAnsi="Arial" w:cs="Arial"/>
          </w:rPr>
          <w:t>https://www.diabetes.org.uk/professionals/position-statements-reports/statistics/diabetes-prevalence-2019</w:t>
        </w:r>
      </w:hyperlink>
      <w:r w:rsidRPr="1D9DEF12">
        <w:rPr>
          <w:rFonts w:ascii="Arial" w:hAnsi="Arial" w:cs="Arial"/>
          <w:color w:val="201F1E"/>
        </w:rPr>
        <w:t xml:space="preserve"> (Accessed 9 February 2022).</w:t>
      </w:r>
    </w:p>
    <w:p w14:paraId="2DDB287E" w14:textId="7C4D5CF3" w:rsidR="1D9DEF12" w:rsidRPr="00615251" w:rsidRDefault="000F0CB4" w:rsidP="1D9DEF12">
      <w:pPr>
        <w:pStyle w:val="NormalWeb"/>
        <w:shd w:val="clear" w:color="auto" w:fill="FFFFFF" w:themeFill="background1"/>
        <w:rPr>
          <w:rFonts w:ascii="Arial" w:hAnsi="Arial" w:cs="Arial"/>
          <w:color w:val="201F1E"/>
        </w:rPr>
      </w:pPr>
      <w:r w:rsidRPr="1D9DEF12">
        <w:rPr>
          <w:rFonts w:ascii="Arial" w:hAnsi="Arial" w:cs="Arial"/>
          <w:color w:val="201F1E"/>
        </w:rPr>
        <w:t xml:space="preserve">CC (2022) </w:t>
      </w:r>
      <w:r w:rsidRPr="1D9DEF12">
        <w:rPr>
          <w:rFonts w:ascii="Arial" w:hAnsi="Arial" w:cs="Arial"/>
          <w:i/>
          <w:iCs/>
          <w:color w:val="201F1E"/>
        </w:rPr>
        <w:t xml:space="preserve">Enhanced Advice and Guidance </w:t>
      </w:r>
      <w:r w:rsidRPr="1D9DEF12">
        <w:rPr>
          <w:rFonts w:ascii="Arial" w:hAnsi="Arial" w:cs="Arial"/>
          <w:color w:val="201F1E"/>
        </w:rPr>
        <w:t xml:space="preserve">Available at: </w:t>
      </w:r>
      <w:hyperlink r:id="rId19">
        <w:r w:rsidRPr="1D9DEF12">
          <w:rPr>
            <w:rStyle w:val="Hyperlink"/>
            <w:rFonts w:ascii="Arial" w:hAnsi="Arial" w:cs="Arial"/>
          </w:rPr>
          <w:t>https://www.CC.org.uk/what-we-do/enhanced-advice-and-guidance/</w:t>
        </w:r>
      </w:hyperlink>
      <w:r w:rsidRPr="1D9DEF12">
        <w:rPr>
          <w:rFonts w:ascii="Arial" w:hAnsi="Arial" w:cs="Arial"/>
          <w:color w:val="201F1E"/>
        </w:rPr>
        <w:t xml:space="preserve"> (Accessed 23</w:t>
      </w:r>
      <w:r w:rsidRPr="1D9DEF12">
        <w:rPr>
          <w:rFonts w:ascii="Arial" w:hAnsi="Arial" w:cs="Arial"/>
          <w:color w:val="201F1E"/>
          <w:vertAlign w:val="superscript"/>
        </w:rPr>
        <w:t xml:space="preserve"> </w:t>
      </w:r>
      <w:r w:rsidRPr="1D9DEF12">
        <w:rPr>
          <w:rFonts w:ascii="Arial" w:hAnsi="Arial" w:cs="Arial"/>
          <w:color w:val="201F1E"/>
        </w:rPr>
        <w:t>February 2022)</w:t>
      </w:r>
    </w:p>
    <w:p w14:paraId="7E2705A4" w14:textId="3EF3DFFF" w:rsidR="1D9DEF12" w:rsidRPr="00615251" w:rsidRDefault="00B9599C" w:rsidP="1D9DEF12">
      <w:pPr>
        <w:pStyle w:val="NormalWeb"/>
        <w:shd w:val="clear" w:color="auto" w:fill="FFFFFF" w:themeFill="background1"/>
        <w:rPr>
          <w:rFonts w:ascii="Arial" w:hAnsi="Arial" w:cs="Arial"/>
          <w:color w:val="222222"/>
          <w:shd w:val="clear" w:color="auto" w:fill="FFFFFF"/>
        </w:rPr>
      </w:pPr>
      <w:r w:rsidRPr="00674FAF">
        <w:rPr>
          <w:rFonts w:ascii="Arial" w:hAnsi="Arial" w:cs="Arial"/>
          <w:color w:val="222222"/>
          <w:shd w:val="clear" w:color="auto" w:fill="FFFFFF"/>
        </w:rPr>
        <w:t>Garcia-</w:t>
      </w:r>
      <w:proofErr w:type="spellStart"/>
      <w:r w:rsidRPr="00674FAF">
        <w:rPr>
          <w:rFonts w:ascii="Arial" w:hAnsi="Arial" w:cs="Arial"/>
          <w:color w:val="222222"/>
          <w:shd w:val="clear" w:color="auto" w:fill="FFFFFF"/>
        </w:rPr>
        <w:t>Huidobro</w:t>
      </w:r>
      <w:proofErr w:type="spellEnd"/>
      <w:r w:rsidRPr="00674FAF">
        <w:rPr>
          <w:rFonts w:ascii="Arial" w:hAnsi="Arial" w:cs="Arial"/>
          <w:color w:val="222222"/>
          <w:shd w:val="clear" w:color="auto" w:fill="FFFFFF"/>
        </w:rPr>
        <w:t xml:space="preserve">, D., Rivera, S., Chang, S.V., Bravo, P. and </w:t>
      </w:r>
      <w:proofErr w:type="spellStart"/>
      <w:r w:rsidRPr="00674FAF">
        <w:rPr>
          <w:rFonts w:ascii="Arial" w:hAnsi="Arial" w:cs="Arial"/>
          <w:color w:val="222222"/>
          <w:shd w:val="clear" w:color="auto" w:fill="FFFFFF"/>
        </w:rPr>
        <w:t>Capurro</w:t>
      </w:r>
      <w:proofErr w:type="spellEnd"/>
      <w:r w:rsidRPr="00674FAF">
        <w:rPr>
          <w:rFonts w:ascii="Arial" w:hAnsi="Arial" w:cs="Arial"/>
          <w:color w:val="222222"/>
          <w:shd w:val="clear" w:color="auto" w:fill="FFFFFF"/>
        </w:rPr>
        <w:t>, D., 2020. System-wide accelerated implementation of telemedicine in response to COVID-19: mixed methods evaluation. </w:t>
      </w:r>
      <w:r w:rsidRPr="1D9DEF12">
        <w:rPr>
          <w:rFonts w:ascii="Arial" w:hAnsi="Arial" w:cs="Arial"/>
          <w:i/>
          <w:iCs/>
          <w:color w:val="222222"/>
          <w:shd w:val="clear" w:color="auto" w:fill="FFFFFF"/>
        </w:rPr>
        <w:t>Journal of medical Internet research</w:t>
      </w:r>
      <w:r w:rsidRPr="00674FAF">
        <w:rPr>
          <w:rFonts w:ascii="Arial" w:hAnsi="Arial" w:cs="Arial"/>
          <w:color w:val="222222"/>
          <w:shd w:val="clear" w:color="auto" w:fill="FFFFFF"/>
        </w:rPr>
        <w:t>, </w:t>
      </w:r>
      <w:r w:rsidRPr="1D9DEF12">
        <w:rPr>
          <w:rFonts w:ascii="Arial" w:hAnsi="Arial" w:cs="Arial"/>
          <w:i/>
          <w:iCs/>
          <w:color w:val="222222"/>
          <w:shd w:val="clear" w:color="auto" w:fill="FFFFFF"/>
        </w:rPr>
        <w:t>22</w:t>
      </w:r>
      <w:r w:rsidRPr="00674FAF">
        <w:rPr>
          <w:rFonts w:ascii="Arial" w:hAnsi="Arial" w:cs="Arial"/>
          <w:color w:val="222222"/>
          <w:shd w:val="clear" w:color="auto" w:fill="FFFFFF"/>
        </w:rPr>
        <w:t>(10), p.e22146.</w:t>
      </w:r>
    </w:p>
    <w:p w14:paraId="1E211F42" w14:textId="2CE50E15" w:rsidR="1D9DEF12" w:rsidRPr="00615251" w:rsidRDefault="003932C9" w:rsidP="1D9DEF12">
      <w:pPr>
        <w:pStyle w:val="NormalWeb"/>
        <w:shd w:val="clear" w:color="auto" w:fill="FFFFFF" w:themeFill="background1"/>
        <w:rPr>
          <w:rFonts w:ascii="Arial" w:hAnsi="Arial" w:cs="Arial"/>
          <w:color w:val="201F1E"/>
        </w:rPr>
      </w:pPr>
      <w:proofErr w:type="spellStart"/>
      <w:r w:rsidRPr="00674FAF">
        <w:rPr>
          <w:rFonts w:ascii="Arial" w:hAnsi="Arial" w:cs="Arial"/>
          <w:color w:val="222222"/>
          <w:shd w:val="clear" w:color="auto" w:fill="FFFFFF"/>
        </w:rPr>
        <w:t>Hassol</w:t>
      </w:r>
      <w:proofErr w:type="spellEnd"/>
      <w:r w:rsidRPr="00674FAF">
        <w:rPr>
          <w:rFonts w:ascii="Arial" w:hAnsi="Arial" w:cs="Arial"/>
          <w:color w:val="222222"/>
          <w:shd w:val="clear" w:color="auto" w:fill="FFFFFF"/>
        </w:rPr>
        <w:t xml:space="preserve">, A., Walker, J.M., Kidder, D., </w:t>
      </w:r>
      <w:proofErr w:type="spellStart"/>
      <w:r w:rsidRPr="00674FAF">
        <w:rPr>
          <w:rFonts w:ascii="Arial" w:hAnsi="Arial" w:cs="Arial"/>
          <w:color w:val="222222"/>
          <w:shd w:val="clear" w:color="auto" w:fill="FFFFFF"/>
        </w:rPr>
        <w:t>Rokita</w:t>
      </w:r>
      <w:proofErr w:type="spellEnd"/>
      <w:r w:rsidRPr="00674FAF">
        <w:rPr>
          <w:rFonts w:ascii="Arial" w:hAnsi="Arial" w:cs="Arial"/>
          <w:color w:val="222222"/>
          <w:shd w:val="clear" w:color="auto" w:fill="FFFFFF"/>
        </w:rPr>
        <w:t xml:space="preserve">, K., Young, D., </w:t>
      </w:r>
      <w:proofErr w:type="spellStart"/>
      <w:r w:rsidRPr="00674FAF">
        <w:rPr>
          <w:rFonts w:ascii="Arial" w:hAnsi="Arial" w:cs="Arial"/>
          <w:color w:val="222222"/>
          <w:shd w:val="clear" w:color="auto" w:fill="FFFFFF"/>
        </w:rPr>
        <w:t>Pierdon</w:t>
      </w:r>
      <w:proofErr w:type="spellEnd"/>
      <w:r w:rsidRPr="00674FAF">
        <w:rPr>
          <w:rFonts w:ascii="Arial" w:hAnsi="Arial" w:cs="Arial"/>
          <w:color w:val="222222"/>
          <w:shd w:val="clear" w:color="auto" w:fill="FFFFFF"/>
        </w:rPr>
        <w:t xml:space="preserve">, S., </w:t>
      </w:r>
      <w:proofErr w:type="spellStart"/>
      <w:r w:rsidRPr="00674FAF">
        <w:rPr>
          <w:rFonts w:ascii="Arial" w:hAnsi="Arial" w:cs="Arial"/>
          <w:color w:val="222222"/>
          <w:shd w:val="clear" w:color="auto" w:fill="FFFFFF"/>
        </w:rPr>
        <w:t>Deitz</w:t>
      </w:r>
      <w:proofErr w:type="spellEnd"/>
      <w:r w:rsidRPr="00674FAF">
        <w:rPr>
          <w:rFonts w:ascii="Arial" w:hAnsi="Arial" w:cs="Arial"/>
          <w:color w:val="222222"/>
          <w:shd w:val="clear" w:color="auto" w:fill="FFFFFF"/>
        </w:rPr>
        <w:t xml:space="preserve">, D., </w:t>
      </w:r>
      <w:proofErr w:type="spellStart"/>
      <w:r w:rsidRPr="00674FAF">
        <w:rPr>
          <w:rFonts w:ascii="Arial" w:hAnsi="Arial" w:cs="Arial"/>
          <w:color w:val="222222"/>
          <w:shd w:val="clear" w:color="auto" w:fill="FFFFFF"/>
        </w:rPr>
        <w:t>Kuck</w:t>
      </w:r>
      <w:proofErr w:type="spellEnd"/>
      <w:r w:rsidRPr="00674FAF">
        <w:rPr>
          <w:rFonts w:ascii="Arial" w:hAnsi="Arial" w:cs="Arial"/>
          <w:color w:val="222222"/>
          <w:shd w:val="clear" w:color="auto" w:fill="FFFFFF"/>
        </w:rPr>
        <w:t>, S. and Ortiz, E., 2004. Patient experiences and attitudes about access to a patient electronic health care record and linked web messaging. </w:t>
      </w:r>
      <w:r w:rsidRPr="1D9DEF12">
        <w:rPr>
          <w:rFonts w:ascii="Arial" w:hAnsi="Arial" w:cs="Arial"/>
          <w:i/>
          <w:iCs/>
          <w:color w:val="222222"/>
          <w:shd w:val="clear" w:color="auto" w:fill="FFFFFF"/>
        </w:rPr>
        <w:t>Journal of the American Medical Informatics Association</w:t>
      </w:r>
      <w:r w:rsidRPr="00674FAF">
        <w:rPr>
          <w:rFonts w:ascii="Arial" w:hAnsi="Arial" w:cs="Arial"/>
          <w:color w:val="222222"/>
          <w:shd w:val="clear" w:color="auto" w:fill="FFFFFF"/>
        </w:rPr>
        <w:t>, </w:t>
      </w:r>
      <w:r w:rsidRPr="1D9DEF12">
        <w:rPr>
          <w:rFonts w:ascii="Arial" w:hAnsi="Arial" w:cs="Arial"/>
          <w:i/>
          <w:iCs/>
          <w:color w:val="222222"/>
          <w:shd w:val="clear" w:color="auto" w:fill="FFFFFF"/>
        </w:rPr>
        <w:t>11</w:t>
      </w:r>
      <w:r w:rsidRPr="00674FAF">
        <w:rPr>
          <w:rFonts w:ascii="Arial" w:hAnsi="Arial" w:cs="Arial"/>
          <w:color w:val="222222"/>
          <w:shd w:val="clear" w:color="auto" w:fill="FFFFFF"/>
        </w:rPr>
        <w:t>(6), pp.505-513.</w:t>
      </w:r>
    </w:p>
    <w:p w14:paraId="25B71411" w14:textId="6A5A0A4D" w:rsidR="1D9DEF12" w:rsidRPr="00615251" w:rsidRDefault="00DA09C2" w:rsidP="1D9DEF12">
      <w:pPr>
        <w:pStyle w:val="NormalWeb"/>
        <w:shd w:val="clear" w:color="auto" w:fill="FFFFFF" w:themeFill="background1"/>
        <w:rPr>
          <w:rFonts w:ascii="Arial" w:hAnsi="Arial" w:cs="Arial"/>
          <w:color w:val="201F1E"/>
        </w:rPr>
      </w:pPr>
      <w:r w:rsidRPr="1D9DEF12">
        <w:rPr>
          <w:rFonts w:ascii="Arial" w:hAnsi="Arial" w:cs="Arial"/>
          <w:color w:val="201F1E"/>
        </w:rPr>
        <w:t>Israel, G.D., 1992. Determining sample size.</w:t>
      </w:r>
    </w:p>
    <w:p w14:paraId="3678D36B" w14:textId="1B4A218A" w:rsidR="1D9DEF12" w:rsidRPr="00615251" w:rsidRDefault="005A59C4" w:rsidP="1D9DEF12">
      <w:pPr>
        <w:pStyle w:val="NormalWeb"/>
        <w:shd w:val="clear" w:color="auto" w:fill="FFFFFF" w:themeFill="background1"/>
        <w:rPr>
          <w:rFonts w:ascii="Arial" w:hAnsi="Arial" w:cs="Arial"/>
          <w:color w:val="222222"/>
          <w:shd w:val="clear" w:color="auto" w:fill="FFFFFF"/>
        </w:rPr>
      </w:pPr>
      <w:r w:rsidRPr="00674FAF">
        <w:rPr>
          <w:rFonts w:ascii="Arial" w:hAnsi="Arial" w:cs="Arial"/>
          <w:color w:val="222222"/>
          <w:shd w:val="clear" w:color="auto" w:fill="FFFFFF"/>
        </w:rPr>
        <w:t>Jnr, B.A., 2020. Use of telemedicine and virtual care for remote treatment in response to COVID-19 pandemic. </w:t>
      </w:r>
      <w:r w:rsidRPr="1D9DEF12">
        <w:rPr>
          <w:rFonts w:ascii="Arial" w:hAnsi="Arial" w:cs="Arial"/>
          <w:i/>
          <w:iCs/>
          <w:color w:val="222222"/>
          <w:shd w:val="clear" w:color="auto" w:fill="FFFFFF"/>
        </w:rPr>
        <w:t>Journal of medical systems</w:t>
      </w:r>
      <w:r w:rsidRPr="00674FAF">
        <w:rPr>
          <w:rFonts w:ascii="Arial" w:hAnsi="Arial" w:cs="Arial"/>
          <w:color w:val="222222"/>
          <w:shd w:val="clear" w:color="auto" w:fill="FFFFFF"/>
        </w:rPr>
        <w:t>, </w:t>
      </w:r>
      <w:r w:rsidRPr="1D9DEF12">
        <w:rPr>
          <w:rFonts w:ascii="Arial" w:hAnsi="Arial" w:cs="Arial"/>
          <w:i/>
          <w:iCs/>
          <w:color w:val="222222"/>
          <w:shd w:val="clear" w:color="auto" w:fill="FFFFFF"/>
        </w:rPr>
        <w:t>44</w:t>
      </w:r>
      <w:r w:rsidRPr="00674FAF">
        <w:rPr>
          <w:rFonts w:ascii="Arial" w:hAnsi="Arial" w:cs="Arial"/>
          <w:color w:val="222222"/>
          <w:shd w:val="clear" w:color="auto" w:fill="FFFFFF"/>
        </w:rPr>
        <w:t>(7), pp.1-9.</w:t>
      </w:r>
    </w:p>
    <w:p w14:paraId="28F120D1" w14:textId="05F55E63" w:rsidR="1D9DEF12" w:rsidRPr="00615251" w:rsidRDefault="005B5DB5" w:rsidP="1D9DEF12">
      <w:pPr>
        <w:pStyle w:val="NormalWeb"/>
        <w:shd w:val="clear" w:color="auto" w:fill="FFFFFF" w:themeFill="background1"/>
        <w:rPr>
          <w:rFonts w:ascii="Arial" w:hAnsi="Arial" w:cs="Arial"/>
          <w:color w:val="222222"/>
          <w:shd w:val="clear" w:color="auto" w:fill="FFFFFF"/>
        </w:rPr>
      </w:pPr>
      <w:r w:rsidRPr="00674FAF">
        <w:rPr>
          <w:rFonts w:ascii="Arial" w:hAnsi="Arial" w:cs="Arial"/>
          <w:color w:val="222222"/>
          <w:shd w:val="clear" w:color="auto" w:fill="FFFFFF"/>
        </w:rPr>
        <w:t xml:space="preserve">Jones, R., 2012. Increasing GP referrals: jump or infectious push? British Journal of Healthcare Management, 18(9), pp.487-496. </w:t>
      </w:r>
    </w:p>
    <w:p w14:paraId="02723010" w14:textId="3132B8BC" w:rsidR="1D9DEF12" w:rsidRPr="00615251" w:rsidRDefault="00DD7B39" w:rsidP="1D9DEF12">
      <w:pPr>
        <w:pStyle w:val="NormalWeb"/>
        <w:shd w:val="clear" w:color="auto" w:fill="FFFFFF" w:themeFill="background1"/>
        <w:rPr>
          <w:rFonts w:ascii="Arial" w:hAnsi="Arial" w:cs="Arial"/>
          <w:color w:val="201F1E"/>
        </w:rPr>
      </w:pPr>
      <w:r w:rsidRPr="00674FAF">
        <w:rPr>
          <w:rFonts w:ascii="Arial" w:hAnsi="Arial" w:cs="Arial"/>
          <w:color w:val="222222"/>
          <w:shd w:val="clear" w:color="auto" w:fill="FFFFFF"/>
        </w:rPr>
        <w:t xml:space="preserve">Lindsay, E., Dixon, S., Williams, S., Hedley, A. and </w:t>
      </w:r>
      <w:proofErr w:type="spellStart"/>
      <w:r w:rsidRPr="00674FAF">
        <w:rPr>
          <w:rFonts w:ascii="Arial" w:hAnsi="Arial" w:cs="Arial"/>
          <w:color w:val="222222"/>
          <w:shd w:val="clear" w:color="auto" w:fill="FFFFFF"/>
        </w:rPr>
        <w:t>Grothier</w:t>
      </w:r>
      <w:proofErr w:type="spellEnd"/>
      <w:r w:rsidRPr="00674FAF">
        <w:rPr>
          <w:rFonts w:ascii="Arial" w:hAnsi="Arial" w:cs="Arial"/>
          <w:color w:val="222222"/>
          <w:shd w:val="clear" w:color="auto" w:fill="FFFFFF"/>
        </w:rPr>
        <w:t>, L., 2022. How collaborative relationship building will help us make the most of societal changes in the wake of COVID-19. </w:t>
      </w:r>
      <w:r w:rsidRPr="1D9DEF12">
        <w:rPr>
          <w:rFonts w:ascii="Arial" w:hAnsi="Arial" w:cs="Arial"/>
          <w:i/>
          <w:iCs/>
          <w:color w:val="222222"/>
          <w:shd w:val="clear" w:color="auto" w:fill="FFFFFF"/>
        </w:rPr>
        <w:t>Journal of Wound Care</w:t>
      </w:r>
      <w:r w:rsidRPr="00674FAF">
        <w:rPr>
          <w:rFonts w:ascii="Arial" w:hAnsi="Arial" w:cs="Arial"/>
          <w:color w:val="222222"/>
          <w:shd w:val="clear" w:color="auto" w:fill="FFFFFF"/>
        </w:rPr>
        <w:t>, </w:t>
      </w:r>
      <w:r w:rsidRPr="1D9DEF12">
        <w:rPr>
          <w:rFonts w:ascii="Arial" w:hAnsi="Arial" w:cs="Arial"/>
          <w:i/>
          <w:iCs/>
          <w:color w:val="222222"/>
          <w:shd w:val="clear" w:color="auto" w:fill="FFFFFF"/>
        </w:rPr>
        <w:t>31</w:t>
      </w:r>
      <w:r w:rsidRPr="00674FAF">
        <w:rPr>
          <w:rFonts w:ascii="Arial" w:hAnsi="Arial" w:cs="Arial"/>
          <w:color w:val="222222"/>
          <w:shd w:val="clear" w:color="auto" w:fill="FFFFFF"/>
        </w:rPr>
        <w:t>(2), pp.124-128.</w:t>
      </w:r>
    </w:p>
    <w:p w14:paraId="419CEF4B" w14:textId="5E463357" w:rsidR="00C560E0" w:rsidRPr="00674FAF" w:rsidRDefault="00C560E0" w:rsidP="48C46338">
      <w:pPr>
        <w:pStyle w:val="NormalWeb"/>
        <w:shd w:val="clear" w:color="auto" w:fill="FFFFFF" w:themeFill="background1"/>
        <w:rPr>
          <w:rFonts w:ascii="Arial" w:hAnsi="Arial" w:cs="Arial"/>
          <w:color w:val="201F1E"/>
        </w:rPr>
      </w:pPr>
      <w:r w:rsidRPr="00674FAF">
        <w:rPr>
          <w:rFonts w:ascii="Arial" w:hAnsi="Arial" w:cs="Arial"/>
          <w:color w:val="201F1E"/>
        </w:rPr>
        <w:t xml:space="preserve">NHS Research Authority (2022) </w:t>
      </w:r>
      <w:r w:rsidRPr="00674FAF">
        <w:rPr>
          <w:rFonts w:ascii="Arial" w:hAnsi="Arial" w:cs="Arial"/>
          <w:i/>
          <w:iCs/>
          <w:color w:val="201F1E"/>
        </w:rPr>
        <w:t xml:space="preserve">Defining Research Table </w:t>
      </w:r>
      <w:r w:rsidRPr="00674FAF">
        <w:rPr>
          <w:rFonts w:ascii="Arial" w:hAnsi="Arial" w:cs="Arial"/>
          <w:color w:val="201F1E"/>
        </w:rPr>
        <w:t xml:space="preserve">Available at: </w:t>
      </w:r>
      <w:hyperlink r:id="rId20">
        <w:r w:rsidRPr="00674FAF">
          <w:rPr>
            <w:rStyle w:val="Hyperlink"/>
            <w:rFonts w:ascii="Arial" w:hAnsi="Arial" w:cs="Arial"/>
          </w:rPr>
          <w:t>http://www.hra-decisiontools.org.uk/research/docs/definingresearchtable_oct2017-1.pdf</w:t>
        </w:r>
      </w:hyperlink>
      <w:r w:rsidRPr="00674FAF">
        <w:rPr>
          <w:rFonts w:ascii="Arial" w:hAnsi="Arial" w:cs="Arial"/>
          <w:color w:val="201F1E"/>
        </w:rPr>
        <w:t xml:space="preserve"> (Accessed 31 January 2022).</w:t>
      </w:r>
    </w:p>
    <w:p w14:paraId="1C17D550" w14:textId="2A02914D" w:rsidR="48C46338" w:rsidRPr="00674FAF" w:rsidRDefault="48C46338" w:rsidP="48C46338">
      <w:pPr>
        <w:rPr>
          <w:rFonts w:ascii="Arial" w:hAnsi="Arial" w:cs="Arial"/>
        </w:rPr>
      </w:pPr>
    </w:p>
    <w:p w14:paraId="7DEAFFFC" w14:textId="1B7B3225" w:rsidR="005B5DB5" w:rsidRDefault="00C1196F" w:rsidP="00C1196F">
      <w:pPr>
        <w:rPr>
          <w:rFonts w:ascii="Arial" w:hAnsi="Arial" w:cs="Arial"/>
        </w:rPr>
      </w:pPr>
      <w:r w:rsidRPr="00674FAF">
        <w:rPr>
          <w:rFonts w:ascii="Arial" w:hAnsi="Arial" w:cs="Arial"/>
        </w:rPr>
        <w:lastRenderedPageBreak/>
        <w:t xml:space="preserve">NHS Wales (2020) </w:t>
      </w:r>
      <w:r w:rsidRPr="00674FAF">
        <w:rPr>
          <w:rFonts w:ascii="Arial" w:hAnsi="Arial" w:cs="Arial"/>
          <w:i/>
          <w:iCs/>
        </w:rPr>
        <w:t xml:space="preserve">Transforming the way we deliver outpatients in Wales: A three-year strategy and action plan. </w:t>
      </w:r>
      <w:r w:rsidRPr="00674FAF">
        <w:rPr>
          <w:rFonts w:ascii="Arial" w:hAnsi="Arial" w:cs="Arial"/>
        </w:rPr>
        <w:t xml:space="preserve">Available at: </w:t>
      </w:r>
      <w:hyperlink r:id="rId21">
        <w:r w:rsidRPr="00674FAF">
          <w:rPr>
            <w:rStyle w:val="Hyperlink"/>
            <w:rFonts w:ascii="Arial" w:eastAsiaTheme="majorEastAsia" w:hAnsi="Arial" w:cs="Arial"/>
          </w:rPr>
          <w:t>https://gov.wales/sites/default/files/publications/2020-06/transforming-the-way-we-deliver-outpatients-in-wales--a-three-year-strategy-and-action-plan-2020-2023.pdf</w:t>
        </w:r>
      </w:hyperlink>
      <w:r w:rsidRPr="00674FAF">
        <w:rPr>
          <w:rFonts w:ascii="Arial" w:hAnsi="Arial" w:cs="Arial"/>
        </w:rPr>
        <w:t xml:space="preserve"> WG40428 (Accessed: 24 February 2022).</w:t>
      </w:r>
    </w:p>
    <w:p w14:paraId="19C57F2A" w14:textId="10A2236F" w:rsidR="0064085A" w:rsidRPr="0064085A" w:rsidRDefault="0064085A" w:rsidP="0064085A">
      <w:pPr>
        <w:pStyle w:val="NormalWeb"/>
        <w:shd w:val="clear" w:color="auto" w:fill="FFFFFF" w:themeFill="background1"/>
        <w:rPr>
          <w:rFonts w:ascii="Arial" w:eastAsia="Arial" w:hAnsi="Arial" w:cs="Arial"/>
          <w:color w:val="201F1E"/>
        </w:rPr>
      </w:pPr>
      <w:r w:rsidRPr="1D9DEF12">
        <w:rPr>
          <w:rFonts w:ascii="Arial" w:eastAsia="Arial" w:hAnsi="Arial" w:cs="Arial"/>
          <w:color w:val="201F1E"/>
        </w:rPr>
        <w:t xml:space="preserve">Public Health Wales (2022) </w:t>
      </w:r>
      <w:r w:rsidRPr="1D9DEF12">
        <w:rPr>
          <w:rFonts w:ascii="Arial" w:eastAsia="Arial" w:hAnsi="Arial" w:cs="Arial"/>
          <w:i/>
          <w:iCs/>
          <w:color w:val="201F1E"/>
        </w:rPr>
        <w:t xml:space="preserve">Diabetic Eye Screening Wales </w:t>
      </w:r>
      <w:r w:rsidRPr="1D9DEF12">
        <w:rPr>
          <w:rFonts w:ascii="Arial" w:eastAsia="Arial" w:hAnsi="Arial" w:cs="Arial"/>
          <w:color w:val="201F1E"/>
        </w:rPr>
        <w:t xml:space="preserve">Available at: </w:t>
      </w:r>
      <w:hyperlink r:id="rId22">
        <w:r w:rsidRPr="1D9DEF12">
          <w:rPr>
            <w:rStyle w:val="Hyperlink"/>
            <w:rFonts w:ascii="Arial" w:eastAsia="Arial" w:hAnsi="Arial" w:cs="Arial"/>
          </w:rPr>
          <w:t>https://phw.nhs.wales/services-and-teams/screening/diabetic-eye-screening-wales/</w:t>
        </w:r>
      </w:hyperlink>
      <w:r w:rsidRPr="1D9DEF12">
        <w:rPr>
          <w:rFonts w:ascii="Arial" w:eastAsia="Arial" w:hAnsi="Arial" w:cs="Arial"/>
          <w:color w:val="201F1E"/>
        </w:rPr>
        <w:t xml:space="preserve"> (Accessed 26 February 2022).</w:t>
      </w:r>
    </w:p>
    <w:p w14:paraId="2823A3A1" w14:textId="2C671C9D" w:rsidR="00B047F2" w:rsidRPr="00674FAF" w:rsidRDefault="00B047F2" w:rsidP="48C46338">
      <w:pPr>
        <w:pStyle w:val="NormalWeb"/>
        <w:shd w:val="clear" w:color="auto" w:fill="FFFFFF" w:themeFill="background1"/>
        <w:rPr>
          <w:rFonts w:ascii="Arial" w:hAnsi="Arial" w:cs="Arial"/>
          <w:color w:val="201F1E"/>
        </w:rPr>
      </w:pPr>
      <w:r w:rsidRPr="00674FAF">
        <w:rPr>
          <w:rFonts w:ascii="Arial" w:hAnsi="Arial" w:cs="Arial"/>
          <w:color w:val="201F1E"/>
        </w:rPr>
        <w:t xml:space="preserve">The Royal College of Ophthalmologists (2012) </w:t>
      </w:r>
      <w:r w:rsidRPr="00674FAF">
        <w:rPr>
          <w:rFonts w:ascii="Arial" w:hAnsi="Arial" w:cs="Arial"/>
          <w:i/>
          <w:iCs/>
          <w:color w:val="201F1E"/>
        </w:rPr>
        <w:t xml:space="preserve">Diabetic Retinopathy Guidelines </w:t>
      </w:r>
      <w:r w:rsidRPr="00674FAF">
        <w:rPr>
          <w:rFonts w:ascii="Arial" w:hAnsi="Arial" w:cs="Arial"/>
          <w:color w:val="201F1E"/>
        </w:rPr>
        <w:t xml:space="preserve">Available at: </w:t>
      </w:r>
      <w:hyperlink r:id="rId23">
        <w:r w:rsidRPr="00674FAF">
          <w:rPr>
            <w:rStyle w:val="Hyperlink"/>
            <w:rFonts w:ascii="Arial" w:hAnsi="Arial" w:cs="Arial"/>
          </w:rPr>
          <w:t>https://www.rcophth.ac.uk/wp-content/uploads/2021/08/2012-SCI-267-Diabetic-Retinopathy-Guidelines-December-2012.pdf</w:t>
        </w:r>
      </w:hyperlink>
      <w:r w:rsidRPr="00674FAF">
        <w:rPr>
          <w:rFonts w:ascii="Arial" w:hAnsi="Arial" w:cs="Arial"/>
          <w:color w:val="201F1E"/>
        </w:rPr>
        <w:t xml:space="preserve"> (Accessed 10 February 2022).</w:t>
      </w:r>
    </w:p>
    <w:p w14:paraId="3CB42B40" w14:textId="0FAFEE5D" w:rsidR="008D769E" w:rsidRDefault="008D769E" w:rsidP="008D769E">
      <w:pPr>
        <w:rPr>
          <w:rFonts w:ascii="Arial" w:hAnsi="Arial" w:cs="Arial"/>
          <w:color w:val="222222"/>
          <w:shd w:val="clear" w:color="auto" w:fill="FFFFFF"/>
        </w:rPr>
      </w:pPr>
      <w:r w:rsidRPr="00674FAF">
        <w:rPr>
          <w:rFonts w:ascii="Arial" w:hAnsi="Arial" w:cs="Arial"/>
          <w:color w:val="222222"/>
          <w:shd w:val="clear" w:color="auto" w:fill="FFFFFF"/>
        </w:rPr>
        <w:t>Watkins, J., 2020. Preventing a covid-19 pandemic. </w:t>
      </w:r>
      <w:proofErr w:type="spellStart"/>
      <w:r w:rsidRPr="00674FAF">
        <w:rPr>
          <w:rFonts w:ascii="Arial" w:hAnsi="Arial" w:cs="Arial"/>
          <w:i/>
          <w:iCs/>
          <w:color w:val="222222"/>
          <w:shd w:val="clear" w:color="auto" w:fill="FFFFFF"/>
        </w:rPr>
        <w:t>Bmj</w:t>
      </w:r>
      <w:proofErr w:type="spellEnd"/>
      <w:r w:rsidRPr="00674FAF">
        <w:rPr>
          <w:rFonts w:ascii="Arial" w:hAnsi="Arial" w:cs="Arial"/>
          <w:color w:val="222222"/>
          <w:shd w:val="clear" w:color="auto" w:fill="FFFFFF"/>
        </w:rPr>
        <w:t>, </w:t>
      </w:r>
      <w:r w:rsidRPr="00674FAF">
        <w:rPr>
          <w:rFonts w:ascii="Arial" w:hAnsi="Arial" w:cs="Arial"/>
          <w:i/>
          <w:iCs/>
          <w:color w:val="222222"/>
          <w:shd w:val="clear" w:color="auto" w:fill="FFFFFF"/>
        </w:rPr>
        <w:t>368</w:t>
      </w:r>
      <w:r w:rsidRPr="00674FAF">
        <w:rPr>
          <w:rFonts w:ascii="Arial" w:hAnsi="Arial" w:cs="Arial"/>
          <w:color w:val="222222"/>
          <w:shd w:val="clear" w:color="auto" w:fill="FFFFFF"/>
        </w:rPr>
        <w:t>.</w:t>
      </w:r>
    </w:p>
    <w:p w14:paraId="6B5822A0" w14:textId="2F3540D9" w:rsidR="005539D8" w:rsidRDefault="005539D8" w:rsidP="008D769E">
      <w:pPr>
        <w:rPr>
          <w:rFonts w:ascii="Arial" w:hAnsi="Arial" w:cs="Arial"/>
          <w:color w:val="222222"/>
          <w:shd w:val="clear" w:color="auto" w:fill="FFFFFF"/>
        </w:rPr>
      </w:pPr>
    </w:p>
    <w:p w14:paraId="478843B1" w14:textId="77777777" w:rsidR="00FB50B0" w:rsidRPr="00674FAF" w:rsidRDefault="00FB50B0" w:rsidP="00C1196F">
      <w:pPr>
        <w:rPr>
          <w:rFonts w:ascii="Arial" w:hAnsi="Arial" w:cs="Arial"/>
          <w:color w:val="000000"/>
        </w:rPr>
      </w:pPr>
      <w:r w:rsidRPr="00674FAF">
        <w:rPr>
          <w:rFonts w:ascii="Arial" w:hAnsi="Arial" w:cs="Arial"/>
          <w:color w:val="373A3C"/>
          <w:shd w:val="clear" w:color="auto" w:fill="FFFFFF"/>
        </w:rPr>
        <w:t xml:space="preserve">Welsh Government (2016) </w:t>
      </w:r>
      <w:r w:rsidRPr="1D9DEF12">
        <w:rPr>
          <w:rFonts w:ascii="Arial" w:hAnsi="Arial" w:cs="Arial"/>
          <w:i/>
          <w:iCs/>
          <w:color w:val="373A3C"/>
          <w:shd w:val="clear" w:color="auto" w:fill="FFFFFF"/>
        </w:rPr>
        <w:t>Informed Health and Care: A Digital Health and Social Care Strategy for Wales</w:t>
      </w:r>
      <w:r w:rsidRPr="00674FAF">
        <w:rPr>
          <w:rFonts w:ascii="Arial" w:hAnsi="Arial" w:cs="Arial"/>
          <w:color w:val="373A3C"/>
          <w:shd w:val="clear" w:color="auto" w:fill="FFFFFF"/>
        </w:rPr>
        <w:t>.</w:t>
      </w:r>
      <w:r w:rsidRPr="00674FAF">
        <w:rPr>
          <w:rFonts w:ascii="Arial" w:hAnsi="Arial" w:cs="Arial"/>
          <w:color w:val="373A3C"/>
        </w:rPr>
        <w:t xml:space="preserve"> Available at: </w:t>
      </w:r>
      <w:hyperlink r:id="rId24" w:history="1">
        <w:r w:rsidRPr="51C8D55C">
          <w:rPr>
            <w:rStyle w:val="Hyperlink"/>
            <w:rFonts w:ascii="Arial" w:eastAsiaTheme="majorEastAsia" w:hAnsi="Arial" w:cs="Arial"/>
            <w:shd w:val="clear" w:color="auto" w:fill="FFFFFF"/>
          </w:rPr>
          <w:t>https://gov.wales/sites/default/files/publications/2019-03/informed-health-and-care-a-digital-health-and-social-care-strategy-for-wales.pdf</w:t>
        </w:r>
      </w:hyperlink>
      <w:r w:rsidRPr="00674FAF">
        <w:rPr>
          <w:rFonts w:ascii="Arial" w:hAnsi="Arial" w:cs="Arial"/>
          <w:color w:val="373A3C"/>
          <w:shd w:val="clear" w:color="auto" w:fill="FFFFFF"/>
        </w:rPr>
        <w:t xml:space="preserve"> </w:t>
      </w:r>
      <w:r w:rsidRPr="00674FAF">
        <w:rPr>
          <w:rFonts w:ascii="Arial" w:hAnsi="Arial" w:cs="Arial"/>
          <w:color w:val="000000"/>
        </w:rPr>
        <w:t>(Accessed 24 February 2022).</w:t>
      </w:r>
    </w:p>
    <w:p w14:paraId="0EAC8D6E" w14:textId="77777777" w:rsidR="00F0469C" w:rsidRPr="00674FAF" w:rsidRDefault="00F0469C" w:rsidP="00C1196F">
      <w:pPr>
        <w:rPr>
          <w:rFonts w:ascii="Arial" w:hAnsi="Arial" w:cs="Arial"/>
          <w:color w:val="000000"/>
        </w:rPr>
      </w:pPr>
    </w:p>
    <w:p w14:paraId="6622E3E9" w14:textId="555AC562" w:rsidR="00F0469C" w:rsidRPr="00674FAF" w:rsidRDefault="00F0469C" w:rsidP="00C1196F">
      <w:pPr>
        <w:rPr>
          <w:rFonts w:ascii="Arial" w:hAnsi="Arial" w:cs="Arial"/>
          <w:color w:val="000000"/>
        </w:rPr>
      </w:pPr>
      <w:r w:rsidRPr="1D9DEF12">
        <w:rPr>
          <w:rFonts w:ascii="Arial" w:hAnsi="Arial" w:cs="Arial"/>
          <w:color w:val="000000" w:themeColor="text1"/>
        </w:rPr>
        <w:t xml:space="preserve">Welsh Government (2018) </w:t>
      </w:r>
      <w:r w:rsidRPr="1D9DEF12">
        <w:rPr>
          <w:rFonts w:ascii="Arial" w:hAnsi="Arial" w:cs="Arial"/>
          <w:i/>
          <w:iCs/>
          <w:color w:val="000000" w:themeColor="text1"/>
        </w:rPr>
        <w:t xml:space="preserve">A Healthier Wales: our plan for health and social care. </w:t>
      </w:r>
      <w:r w:rsidRPr="1D9DEF12">
        <w:rPr>
          <w:rFonts w:ascii="Arial" w:hAnsi="Arial" w:cs="Arial"/>
          <w:color w:val="000000" w:themeColor="text1"/>
        </w:rPr>
        <w:t>Available at:</w:t>
      </w:r>
    </w:p>
    <w:p w14:paraId="76E06B18" w14:textId="77777777" w:rsidR="00F0469C" w:rsidRPr="00674FAF" w:rsidRDefault="00E26471" w:rsidP="00C1196F">
      <w:pPr>
        <w:rPr>
          <w:rFonts w:ascii="Arial" w:hAnsi="Arial" w:cs="Arial"/>
          <w:color w:val="000000"/>
        </w:rPr>
      </w:pPr>
      <w:hyperlink r:id="rId25">
        <w:r w:rsidR="00F0469C" w:rsidRPr="00674FAF">
          <w:rPr>
            <w:rStyle w:val="Hyperlink"/>
            <w:rFonts w:ascii="Arial" w:hAnsi="Arial" w:cs="Arial"/>
          </w:rPr>
          <w:t>https://gov.wales/sites/default/files/publications/2021-09/a-healthier-wales-our-plan-for-health-and-social-care.pdf</w:t>
        </w:r>
      </w:hyperlink>
      <w:r w:rsidR="00F0469C" w:rsidRPr="00674FAF">
        <w:rPr>
          <w:rFonts w:ascii="Arial" w:hAnsi="Arial" w:cs="Arial"/>
          <w:color w:val="000000" w:themeColor="text1"/>
        </w:rPr>
        <w:t xml:space="preserve">  (Accessed 24 February 2022).</w:t>
      </w:r>
    </w:p>
    <w:p w14:paraId="5B3B2EAD" w14:textId="3459C8DE" w:rsidR="48C46338" w:rsidRPr="00674FAF" w:rsidRDefault="48C46338" w:rsidP="48C46338">
      <w:pPr>
        <w:rPr>
          <w:color w:val="000000" w:themeColor="text1"/>
        </w:rPr>
      </w:pPr>
    </w:p>
    <w:p w14:paraId="5BA92904" w14:textId="39BD4BA3" w:rsidR="48C46338" w:rsidRDefault="48C46338" w:rsidP="48C46338">
      <w:pPr>
        <w:rPr>
          <w:rFonts w:ascii="Arial" w:hAnsi="Arial" w:cs="Arial"/>
          <w:color w:val="000000" w:themeColor="text1"/>
        </w:rPr>
      </w:pPr>
      <w:r w:rsidRPr="00674FAF">
        <w:rPr>
          <w:rFonts w:ascii="Arial" w:hAnsi="Arial" w:cs="Arial"/>
          <w:color w:val="000000" w:themeColor="text1"/>
        </w:rPr>
        <w:t xml:space="preserve">Welsh Government (2022) </w:t>
      </w:r>
      <w:r w:rsidRPr="00674FAF">
        <w:rPr>
          <w:rFonts w:ascii="Arial" w:hAnsi="Arial" w:cs="Arial"/>
          <w:i/>
          <w:iCs/>
          <w:color w:val="000000" w:themeColor="text1"/>
        </w:rPr>
        <w:t xml:space="preserve">Securing Health and Wellbeing for future generations. </w:t>
      </w:r>
      <w:r w:rsidRPr="00674FAF">
        <w:rPr>
          <w:rFonts w:ascii="Arial" w:hAnsi="Arial" w:cs="Arial"/>
          <w:color w:val="000000" w:themeColor="text1"/>
        </w:rPr>
        <w:t xml:space="preserve">Available at: </w:t>
      </w:r>
      <w:hyperlink r:id="rId26">
        <w:r w:rsidRPr="00674FAF">
          <w:rPr>
            <w:rStyle w:val="Hyperlink"/>
            <w:rFonts w:ascii="Arial" w:hAnsi="Arial" w:cs="Arial"/>
          </w:rPr>
          <w:t>https://gov.wales/sites/default/files/publications/2019-04/securing-health-and-well-being-for-future-generations.pdf</w:t>
        </w:r>
      </w:hyperlink>
      <w:r w:rsidRPr="00674FAF">
        <w:rPr>
          <w:rFonts w:ascii="Arial" w:hAnsi="Arial" w:cs="Arial"/>
          <w:color w:val="000000" w:themeColor="text1"/>
        </w:rPr>
        <w:t xml:space="preserve"> (Accessed 26 February 2022).</w:t>
      </w:r>
    </w:p>
    <w:p w14:paraId="2E0B8275" w14:textId="445CC024" w:rsidR="00B4374A" w:rsidRDefault="00B4374A" w:rsidP="48C46338">
      <w:pPr>
        <w:rPr>
          <w:rFonts w:ascii="Arial" w:hAnsi="Arial" w:cs="Arial"/>
          <w:color w:val="000000" w:themeColor="text1"/>
        </w:rPr>
      </w:pPr>
    </w:p>
    <w:p w14:paraId="0CD0CC76" w14:textId="704BE048" w:rsidR="00B4374A" w:rsidRPr="005539D8" w:rsidRDefault="00B4374A" w:rsidP="00B4374A">
      <w:pPr>
        <w:rPr>
          <w:rFonts w:ascii="Arial" w:hAnsi="Arial" w:cs="Arial"/>
        </w:rPr>
      </w:pPr>
      <w:r>
        <w:rPr>
          <w:rFonts w:ascii="Arial" w:hAnsi="Arial" w:cs="Arial"/>
        </w:rPr>
        <w:t xml:space="preserve">Welsh Government (2022) </w:t>
      </w:r>
      <w:r w:rsidRPr="005539D8">
        <w:rPr>
          <w:rFonts w:ascii="Arial" w:hAnsi="Arial" w:cs="Arial"/>
          <w:i/>
          <w:iCs/>
        </w:rPr>
        <w:t>Statistics and research series</w:t>
      </w:r>
      <w:r>
        <w:rPr>
          <w:rFonts w:ascii="Arial" w:hAnsi="Arial" w:cs="Arial"/>
          <w:i/>
          <w:iCs/>
        </w:rPr>
        <w:t xml:space="preserve">: </w:t>
      </w:r>
      <w:r w:rsidRPr="005539D8">
        <w:rPr>
          <w:rFonts w:ascii="Arial" w:hAnsi="Arial" w:cs="Arial"/>
          <w:i/>
          <w:iCs/>
        </w:rPr>
        <w:t>NHS activity and performance summary</w:t>
      </w:r>
    </w:p>
    <w:p w14:paraId="3544006B" w14:textId="6150123E" w:rsidR="00B4374A" w:rsidRPr="00B4374A" w:rsidRDefault="00B4374A" w:rsidP="48C46338">
      <w:pPr>
        <w:rPr>
          <w:rFonts w:ascii="Arial" w:hAnsi="Arial" w:cs="Arial"/>
        </w:rPr>
      </w:pPr>
      <w:r>
        <w:rPr>
          <w:rFonts w:ascii="Arial" w:hAnsi="Arial" w:cs="Arial"/>
        </w:rPr>
        <w:t xml:space="preserve">Available at: </w:t>
      </w:r>
      <w:hyperlink r:id="rId27" w:history="1">
        <w:r w:rsidRPr="005A7826">
          <w:rPr>
            <w:rStyle w:val="Hyperlink"/>
            <w:rFonts w:ascii="Arial" w:hAnsi="Arial" w:cs="Arial"/>
          </w:rPr>
          <w:t>https://gov.wales/nhs-activity-and-performance-summary</w:t>
        </w:r>
      </w:hyperlink>
      <w:r>
        <w:rPr>
          <w:rFonts w:ascii="Arial" w:hAnsi="Arial" w:cs="Arial"/>
        </w:rPr>
        <w:t xml:space="preserve"> (Accessed 6 March 2022).</w:t>
      </w:r>
    </w:p>
    <w:p w14:paraId="42EEE567" w14:textId="77777777" w:rsidR="00963F9A" w:rsidRPr="00674FAF" w:rsidRDefault="00963F9A" w:rsidP="00C1196F">
      <w:pPr>
        <w:rPr>
          <w:rFonts w:ascii="Arial" w:hAnsi="Arial" w:cs="Arial"/>
          <w:color w:val="000000"/>
        </w:rPr>
      </w:pPr>
    </w:p>
    <w:p w14:paraId="7DA89CCB" w14:textId="15E3258C" w:rsidR="00302C0B" w:rsidRPr="00C378CD" w:rsidRDefault="00963F9A" w:rsidP="0046471B">
      <w:pPr>
        <w:rPr>
          <w:rFonts w:ascii="Arial" w:hAnsi="Arial" w:cs="Arial"/>
        </w:rPr>
      </w:pPr>
      <w:r w:rsidRPr="00674FAF">
        <w:rPr>
          <w:rFonts w:ascii="Arial" w:hAnsi="Arial" w:cs="Arial"/>
          <w:color w:val="222222"/>
          <w:shd w:val="clear" w:color="auto" w:fill="FFFFFF"/>
        </w:rPr>
        <w:t>Wootton, R., 2001. Telemedicine. </w:t>
      </w:r>
      <w:proofErr w:type="spellStart"/>
      <w:r w:rsidRPr="00674FAF">
        <w:rPr>
          <w:rFonts w:ascii="Arial" w:hAnsi="Arial" w:cs="Arial"/>
          <w:i/>
          <w:iCs/>
          <w:color w:val="222222"/>
          <w:shd w:val="clear" w:color="auto" w:fill="FFFFFF"/>
        </w:rPr>
        <w:t>Bmj</w:t>
      </w:r>
      <w:proofErr w:type="spellEnd"/>
      <w:r w:rsidRPr="00674FAF">
        <w:rPr>
          <w:rFonts w:ascii="Arial" w:hAnsi="Arial" w:cs="Arial"/>
          <w:color w:val="222222"/>
          <w:shd w:val="clear" w:color="auto" w:fill="FFFFFF"/>
        </w:rPr>
        <w:t>, </w:t>
      </w:r>
      <w:r w:rsidRPr="00674FAF">
        <w:rPr>
          <w:rFonts w:ascii="Arial" w:hAnsi="Arial" w:cs="Arial"/>
          <w:i/>
          <w:iCs/>
          <w:color w:val="222222"/>
          <w:shd w:val="clear" w:color="auto" w:fill="FFFFFF"/>
        </w:rPr>
        <w:t>323</w:t>
      </w:r>
      <w:r w:rsidRPr="00674FAF">
        <w:rPr>
          <w:rFonts w:ascii="Arial" w:hAnsi="Arial" w:cs="Arial"/>
          <w:color w:val="222222"/>
          <w:shd w:val="clear" w:color="auto" w:fill="FFFFFF"/>
        </w:rPr>
        <w:t>(7312), pp.557-560</w:t>
      </w:r>
    </w:p>
    <w:sectPr w:rsidR="00302C0B" w:rsidRPr="00C378CD" w:rsidSect="00401910">
      <w:headerReference w:type="default" r:id="rId28"/>
      <w:footerReference w:type="defaul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FC449" w14:textId="77777777" w:rsidR="00E26471" w:rsidRDefault="00E26471">
      <w:r>
        <w:separator/>
      </w:r>
    </w:p>
  </w:endnote>
  <w:endnote w:type="continuationSeparator" w:id="0">
    <w:p w14:paraId="7D6181BD" w14:textId="77777777" w:rsidR="00E26471" w:rsidRDefault="00E264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9081182"/>
      <w:docPartObj>
        <w:docPartGallery w:val="Page Numbers (Bottom of Page)"/>
        <w:docPartUnique/>
      </w:docPartObj>
    </w:sdtPr>
    <w:sdtEndPr>
      <w:rPr>
        <w:rFonts w:ascii="Arial" w:hAnsi="Arial" w:cs="Arial"/>
        <w:noProof/>
        <w:sz w:val="20"/>
        <w:szCs w:val="20"/>
      </w:rPr>
    </w:sdtEndPr>
    <w:sdtContent>
      <w:p w14:paraId="63E56126" w14:textId="58F7EB14" w:rsidR="00615251" w:rsidRPr="00615251" w:rsidRDefault="00615251">
        <w:pPr>
          <w:pStyle w:val="Footer"/>
          <w:jc w:val="center"/>
          <w:rPr>
            <w:rFonts w:ascii="Arial" w:hAnsi="Arial" w:cs="Arial"/>
            <w:sz w:val="20"/>
            <w:szCs w:val="20"/>
          </w:rPr>
        </w:pPr>
        <w:r w:rsidRPr="00615251">
          <w:rPr>
            <w:rFonts w:ascii="Arial" w:hAnsi="Arial" w:cs="Arial"/>
            <w:sz w:val="20"/>
            <w:szCs w:val="20"/>
          </w:rPr>
          <w:fldChar w:fldCharType="begin"/>
        </w:r>
        <w:r w:rsidRPr="00615251">
          <w:rPr>
            <w:rFonts w:ascii="Arial" w:hAnsi="Arial" w:cs="Arial"/>
            <w:sz w:val="20"/>
            <w:szCs w:val="20"/>
          </w:rPr>
          <w:instrText xml:space="preserve"> PAGE   \* MERGEFORMAT </w:instrText>
        </w:r>
        <w:r w:rsidRPr="00615251">
          <w:rPr>
            <w:rFonts w:ascii="Arial" w:hAnsi="Arial" w:cs="Arial"/>
            <w:sz w:val="20"/>
            <w:szCs w:val="20"/>
          </w:rPr>
          <w:fldChar w:fldCharType="separate"/>
        </w:r>
        <w:r w:rsidRPr="00615251">
          <w:rPr>
            <w:rFonts w:ascii="Arial" w:hAnsi="Arial" w:cs="Arial"/>
            <w:noProof/>
            <w:sz w:val="20"/>
            <w:szCs w:val="20"/>
          </w:rPr>
          <w:t>2</w:t>
        </w:r>
        <w:r w:rsidRPr="00615251">
          <w:rPr>
            <w:rFonts w:ascii="Arial" w:hAnsi="Arial" w:cs="Arial"/>
            <w:noProof/>
            <w:sz w:val="20"/>
            <w:szCs w:val="20"/>
          </w:rPr>
          <w:fldChar w:fldCharType="end"/>
        </w:r>
      </w:p>
    </w:sdtContent>
  </w:sdt>
  <w:p w14:paraId="7AC64AA8" w14:textId="372364F8" w:rsidR="48C46338" w:rsidRDefault="48C46338" w:rsidP="48C46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32242" w14:textId="77777777" w:rsidR="00E26471" w:rsidRDefault="00E26471">
      <w:r>
        <w:separator/>
      </w:r>
    </w:p>
  </w:footnote>
  <w:footnote w:type="continuationSeparator" w:id="0">
    <w:p w14:paraId="0BB0DFE9" w14:textId="77777777" w:rsidR="00E26471" w:rsidRDefault="00E264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48C46338" w14:paraId="46A4AB63" w14:textId="77777777" w:rsidTr="48C46338">
      <w:tc>
        <w:tcPr>
          <w:tcW w:w="3485" w:type="dxa"/>
        </w:tcPr>
        <w:p w14:paraId="12BB8164" w14:textId="11C83E8C" w:rsidR="48C46338" w:rsidRDefault="48C46338" w:rsidP="48C46338">
          <w:pPr>
            <w:pStyle w:val="Header"/>
            <w:ind w:left="-115"/>
          </w:pPr>
        </w:p>
      </w:tc>
      <w:tc>
        <w:tcPr>
          <w:tcW w:w="3485" w:type="dxa"/>
        </w:tcPr>
        <w:p w14:paraId="496264A1" w14:textId="4CB05FB3" w:rsidR="48C46338" w:rsidRPr="0012699A" w:rsidRDefault="0012699A" w:rsidP="48C46338">
          <w:pPr>
            <w:pStyle w:val="Header"/>
            <w:jc w:val="center"/>
            <w:rPr>
              <w:rFonts w:ascii="Arial" w:hAnsi="Arial" w:cs="Arial"/>
              <w:sz w:val="16"/>
              <w:szCs w:val="16"/>
            </w:rPr>
          </w:pPr>
          <w:r w:rsidRPr="0012699A">
            <w:rPr>
              <w:rFonts w:ascii="Arial" w:hAnsi="Arial" w:cs="Arial"/>
              <w:sz w:val="16"/>
              <w:szCs w:val="16"/>
            </w:rPr>
            <w:t xml:space="preserve">Amorelle Jones:  </w:t>
          </w:r>
          <w:r w:rsidRPr="0012699A">
            <w:rPr>
              <w:rFonts w:ascii="Arial" w:hAnsi="Arial" w:cs="Arial"/>
              <w:sz w:val="16"/>
              <w:szCs w:val="16"/>
            </w:rPr>
            <w:t>2112609</w:t>
          </w:r>
        </w:p>
      </w:tc>
      <w:tc>
        <w:tcPr>
          <w:tcW w:w="3485" w:type="dxa"/>
        </w:tcPr>
        <w:p w14:paraId="061200A8" w14:textId="769FBD2E" w:rsidR="48C46338" w:rsidRDefault="48C46338" w:rsidP="48C46338">
          <w:pPr>
            <w:pStyle w:val="Header"/>
            <w:ind w:right="-115"/>
            <w:jc w:val="right"/>
          </w:pPr>
        </w:p>
      </w:tc>
    </w:tr>
  </w:tbl>
  <w:p w14:paraId="00ADC536" w14:textId="354D9EB2" w:rsidR="48C46338" w:rsidRDefault="48C46338" w:rsidP="48C46338">
    <w:pPr>
      <w:pStyle w:val="Header"/>
    </w:pPr>
  </w:p>
</w:hdr>
</file>

<file path=word/intelligence2.xml><?xml version="1.0" encoding="utf-8"?>
<int2:intelligence xmlns:oel="http://schemas.microsoft.com/office/2019/extlst" xmlns:int2="http://schemas.microsoft.com/office/intelligence/2020/intelligence">
  <int2:observations>
    <int2:textHash int2:hashCode="gj5v6xbXJu9AAb" int2:id="mjD8ySTX">
      <int2:state int2:type="AugLoop_Acronyms_AcronymsCritique" int2:value="Rejected"/>
    </int2:textHash>
    <int2:textHash int2:hashCode="Misg/15vGxeaYP" int2:id="i6FYhkxg">
      <int2:state int2:type="AugLoop_Text_Critique" int2:value="Rejected"/>
    </int2:textHash>
    <int2:textHash int2:hashCode="dalNooyseA++F1" int2:id="cOLQj0ar">
      <int2:state int2:type="AugLoop_Text_Critique" int2:value="Rejected"/>
    </int2:textHash>
    <int2:textHash int2:hashCode="YMoiTdiKOH72rT" int2:id="Y6vFI9en">
      <int2:state int2:type="LegacyProofing" int2:value="Rejected"/>
    </int2:textHash>
    <int2:textHash int2:hashCode="UAuqond8rW+xGC" int2:id="6OHmS6f1">
      <int2:state int2:type="LegacyProofing" int2:value="Rejected"/>
    </int2:textHash>
    <int2:textHash int2:hashCode="fkW8DzTiyv80ic" int2:id="1UyomIFf">
      <int2:state int2:type="AugLoop_Acronyms_AcronymsCritique" int2:value="Rejected"/>
    </int2:textHash>
    <int2:textHash int2:hashCode="MCt/vLc+9AtELV" int2:id="qIkpGN0R">
      <int2:state int2:type="AugLoop_Text_Critique" int2:value="Rejected"/>
    </int2:textHash>
    <int2:textHash int2:hashCode="Sr5jvXX8M6Om6A" int2:id="g8vweFKC">
      <int2:state int2:type="AugLoop_Text_Critique" int2:value="Rejected"/>
    </int2:textHash>
    <int2:textHash int2:hashCode="NV8o8sDDh63WIx" int2:id="RPw2eYmL">
      <int2:state int2:type="AugLoop_Text_Critique" int2:value="Rejected"/>
    </int2:textHash>
    <int2:textHash int2:hashCode="2i9M6eDcqD4Mt6" int2:id="gCDAHPjz">
      <int2:state int2:type="AugLoop_Text_Critique" int2:value="Rejected"/>
    </int2:textHash>
    <int2:textHash int2:hashCode="WQPnMWNhRYxALW" int2:id="OIMED8cO">
      <int2:state int2:type="AugLoop_Text_Critique" int2:value="Rejected"/>
    </int2:textHash>
    <int2:textHash int2:hashCode="m/C6mGJeQTWOW1" int2:id="lVXOYRTj">
      <int2:state int2:type="LegacyProofing" int2:value="Rejected"/>
    </int2:textHash>
    <int2:textHash int2:hashCode="SjyvRad2vWcZJW" int2:id="FO02HFWS">
      <int2:state int2:type="LegacyProofing" int2:value="Rejected"/>
    </int2:textHash>
    <int2:textHash int2:hashCode="znB75aSr+ZBGVx" int2:id="7SRLftg8">
      <int2:state int2:type="AugLoop_Text_Critique" int2:value="Rejected"/>
    </int2:textHash>
    <int2:textHash int2:hashCode="fg/OqA7yKA+2yA" int2:id="GzC0oNKr">
      <int2:state int2:type="AugLoop_Text_Critique" int2:value="Rejected"/>
    </int2:textHash>
    <int2:textHash int2:hashCode="UwksSYCnBW9w/6" int2:id="HV2b6xE9">
      <int2:state int2:type="AugLoop_Text_Critique" int2:value="Rejected"/>
    </int2:textHash>
    <int2:textHash int2:hashCode="R+n/65IThcEOM4" int2:id="RZ5U6ayi">
      <int2:state int2:type="LegacyProofing" int2:value="Rejected"/>
    </int2:textHash>
    <int2:textHash int2:hashCode="PfsYGMda3dsioY" int2:id="b4LbSPmp">
      <int2:state int2:type="LegacyProofing" int2:value="Rejected"/>
    </int2:textHash>
    <int2:textHash int2:hashCode="FTkTgYT4RPuUQM" int2:id="Rn5LaZPl">
      <int2:state int2:type="LegacyProofing" int2:value="Rejected"/>
    </int2:textHash>
  </int2:observations>
  <int2:intelligenceSettings>
    <int2:extLst>
      <oel:ext uri="74B372B9-2EFF-4315-9A3F-32BA87CA82B1">
        <int2:goals int2:version="1" int2:formality="1"/>
      </oel:ext>
    </int2:extLst>
  </int2:intelligenceSettings>
  <int2:onDemandWorkflows>
    <int2:onDemandWorkflow int2:type="SimilarityCheck" int2:paragraphVersions="6FFFF20E-40ADF7BE 48283218-623A2E63 1435D255-77777777 6BAA12E4-70CA2B23 74F74513-77777777 75349642-1E7CC307 016A8566-77777777 5D4B8234-1E0BA969 0423057B-77777777 7D756519-272EBF83 1747EEED-77777777 1BB46B7E-52AC3020 3BBE1B32-6FD2B1CF 6B67E5C9-2800D022 00FC557A-77777777 6F46020E-23D7C6FF 5D8AE4D8-77777777 6BC9D216-3E91CE3C 4C0B63C8-77777777 388D91B3-51F23FC2 4E69243D-77777777 68A43C85-77777777 03FE30C6-77777777 75B2728F-49A1BE52 7805FEAF-77777777 59CD703B-2BE1DE76 70DD37A2-1388C8CF 3BE63AD5-627D4DAB 5AAE3427-191CB089 0964C227-0A6BCC0F 64800449-77777777 7978F6A8-6D42EA67 56B847FA-5C9A5DFF 2B0F492F-71D0B7B9 6229817B-77777777 309B767B-0D4B5D77 4EF315B9-77777777 1E08B5E1-781134B9 2B6BDF63-0ADC33AA 33755292-77777777 6465B5E0-2BB8AF70 447C4CE4-77777777 55A8FC22-2D5603CF 1C82D144-77777777 4EDD81F0-542286B2 60165754-77777777 6D367CE1-253410CC 5E61A4B2-77777777 62F81C4D-77777777 6362956E-77777777 580B8689-77777777 4D350CFC-77777777 3EC7802F-77777777 068D728E-77777777 7B705F24-77777777 20FED2B4-77777777 6AE60926-77777777 15F9D4C5-77777777 1B44AF28-77777777 350045C2-77777777 6680EE1A-77777777 7B3B5859-77777777 2EB946AB-77777777 14D8DD2C-77777777 2E51BAC5-77777777 1076D636-13E8B3C7 1DF67E39-77777777 5A31B938-5331D0A3 2659B732-1F59CB87 52E1B95B-1F02FFBD 459A688B-1D75CBD3 06F84921-77777777 23B320B5-2A675969 77FA25E6-5ACB79FC 784728FD-3C6DBAA9 08E0364B-3217FF3D 4AD97D82-01147BFE 09E57021-122ED294 66E148F7-2034C549 23813380-3B3A25F4 40CEDA5B-48B9C7CE 3C0A2B79-77777777 6D328E35-77777777 47866B82-77777777 5961579F-6D123FC0 67026E89-01A97F4C 740FF290-54A4118F 7EB25321-26E9F5DB 2854E6E2-40F2DAA0 3FBA060A-3C7C8C8A 424EB9F4-77777777 11E46DB8-5BC0C2C8 0CFD5976-042B0546 0F35092F-04C26922 3147F9F8-0517080A 79A7BC1C-67E9C563 1A2C21BC-3DAE0F69 4EB3F39B-77777777 0321FD43-37B76B7A 653AD2BC-7F5C79E4 21B9DB5C-5F47A231 2A16EFCE-2004182D 618A7977-26F48266 0D3B3928-67979B78 3DA67DC9-71B1BF1C 4DF1ECD4-29BF6E0A 4CFA88C1-1B26BB11 0D2FFEB7-348D0AE6 21E7F100-5D613289 3FCA28BA-4462CE3A 2F7EDFBD-547E4475 0B153212-472E8FCA 604F1B83-55DF5657 74003B11-47E6F7DB 02BF6FFE-77777777 76A19943-03EED185 2E82F069-0038F170 2392FC0E-61A574B5 237B3B44-499D6EAD 30819654-58D389F4 14A3BC77-5D04C4C5 6881D5D4-07885E99 15A1B680-7C11ED0E 56C02C5E-2572FCC6 4757FD9D-435BBDB5 41C9AE77-77777777 31899807-5324C897 2EC60889-15F16126 68289E88-77777777 791C7934-6EA5A2AE 1570809F-50A3A8BF 15ADB80D-7A2634E4 26C7F6AE-29F725E8 587A51BC-31C3FF8A 472F1BB0-0ADD09DB 065328FD-3FBB3B51 674FBD71-1F15C11B 6BC829DB-5D1D252A 0CD5A05E-219BD60B 67AD5710-47B9ECB6 42BAEA91-36A314C2 296024C7-296DEC7A 7915D83D-16F8C205 05F3D475-77777777 762A2FB8-555BFC2F 60380A10-4368279C 3B149942-1D5AB89E 0DC47506-26163EC3 4BE78B3E-0DCC84D8 63F965A9-122C6243 3C4A307D-138F69A6 7FD4D21A-08DF5FD9 0533046B-0505C347 113D3F56-3C20DD07 75B37E23-05BCD33B 4BC2539F-6ADCE7AC 2B3C67C4-7A63F3BE 723C6385-64B110E3 40873C45-1EF40AF9 4FBB2676-5794F1C2 73145710-77777777 097A51EE-55AA0F01 066AE5ED-2A095481 7F632F4A-0ED6DA52 6C8302DA-7F773F1E 55908B18-68D252B4 05C263E5-5114FC08 501B85C1-31287B5A 193ECC89-6C135727 4B89E1B2-3365E680 6B1FEBD7-0F61B875 0DAFAB10-79D05D5E 344A1775-52D3D874 6E6848A3-31B797AB 6B4237BC-1D86EE22 76886FDC-00BBD9DB 6AFCED0E-420076EC 041F21CF-19B54377 557CAEE5-08B54F1E 4D298AE6-0DD40E1D 491E4DD4-2A9CA678 7281626A-77777777 4DC28454-77777777 3A5B5E23-77777777 5E373377-77777777 06BE3267-77777777 250C065E-77777777 595D0004-77777777 5FD67850-77777777 41D26D41-77777777 273A11A7-77777777 79C3F9A6-77777777 6E4D482B-77777777 25D684FF-77777777 1DDCFCCF-77777777 41DB663E-77777777 05FD80BA-77777777 694015D1-50504791 5A91E03F-77777777 2954AB40-569B0CBF 0A76BC4B-28C062C9 7B69287C-15ED9D03 520CD026-43049E73 509A12A7-689D5EFD 0D566F8C-1852C2D2 4802157E-77777777 678B5BFC-3D087AF5 5C6A5695-22C447FC 776FF3F4-133B7400 34C22925-77777777 038A8B3A-77777777 4A4DE7D9-3BB7E99F 198A54B4-6AE02BFE 3504AEBA-77777777 3F529D1A-797A7D0F 090D003F-7C56B196 39F146C5-2ABB69BE 1CFA1F92-0AA77FC8 142EB326-7E6677FE 3A0A28B8-6793003D 700DBD24-78750AA3 75BAE4AB-40D5BE2E 215289E0-77777777 74C98196-2127F716 7683D676-15C2DC49 7D5AB3B8-541C77FF 74071ED3-70E21FCD 13C526E7-1579A95A 406725E0-4F38FC9F 3EFB2616-1AB81E16 7DA421AD-15E8B7E1 6F7322E6-3CF034E4 1D57D428-3BDBF9F9 258FEDE0-1DA56EDD 4486C830-0111ABD0 1DF902B0-77777777 289A9273-2F934615 507CC2BA-5D473821 10412CAC-65092999 63F4A16B-59E21E4D 3A71870C-30569840 051B8E45-77777777 54CD7651-3E10E2B9 6C939593-7FC79CA6 27D1859E-77777777 0BCAAAE1-77777777 127372E2-2BFFB4DF 38B10E01-560BE6B8 070E12C0-77777777 68DAB090-6825E485 051ABF5E-05D870C9 5B6B8305-5C4AD8D4 3E6D326E-7E3471A3 3CF86596-58A834B7 3A7A93A4-0B7EC788 756BF7DD-0483BF77 28DC5289-4D54FB97 0E7EE2FB-76E0EFCE 20397D46-33D0EAB2 5D85E8C4-70C87FBC 47D69301-56D93DAA 521C3698-671F9206 6E24F284-4E1A42A8 7D49D159-325BA2BC 419CEF4B-5E463357 1C17D550-2A02914D 7DEAFFFC-1B7B3225 603F69E4-7BCE3ADC 19C57F2A-10A2236F 2823A3A1-2C671C9D 3CB42B40-0FAFEE5D 6B5822A0-2F3540D9 478843B1-77777777 0EAC8D6E-77777777 6622E3E9-555AC562 76E06B18-77777777 5B3B2EAD-3459C8DE 5BA92904-39BD4BA3 2E0B8275-445CC024 0CD0CC76-704BE048 3544006B-6150123E 42EEE567-77777777 7171E2B6-5E44DAC4 7B74ABF9-4B89EF20 423A9C3A-60164FDF 3DA4FA63-1EC7DD6E 541622B6-79A73BD1 563C92B9-0ACF0FAD 5D1BFECE-4D01B642 7583476B-610A6133 18013DE5-12E70703 7DA89CCB-08857CB1 12BB8164-11C83E8C 496264A1-3213C8E7 061200A8-769FBD2E 00ADC536-354D9EB2 29960B04-7505B905 373AC9BA-5D85CDEB 52E5DCEA-11469473 7AC64AA8-57F4C42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E6787"/>
    <w:multiLevelType w:val="hybridMultilevel"/>
    <w:tmpl w:val="EFA2B6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31E0F07"/>
    <w:multiLevelType w:val="hybridMultilevel"/>
    <w:tmpl w:val="6C569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42EC4"/>
    <w:multiLevelType w:val="hybridMultilevel"/>
    <w:tmpl w:val="7A6E5D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43A0F09"/>
    <w:multiLevelType w:val="hybridMultilevel"/>
    <w:tmpl w:val="4D2E42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4E614C4"/>
    <w:multiLevelType w:val="hybridMultilevel"/>
    <w:tmpl w:val="9AF06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0BE076B"/>
    <w:multiLevelType w:val="hybridMultilevel"/>
    <w:tmpl w:val="64F235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5C1D85"/>
    <w:multiLevelType w:val="hybridMultilevel"/>
    <w:tmpl w:val="BF3285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7D2D056C"/>
    <w:multiLevelType w:val="hybridMultilevel"/>
    <w:tmpl w:val="4A0E6E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6"/>
  </w:num>
  <w:num w:numId="3">
    <w:abstractNumId w:val="5"/>
  </w:num>
  <w:num w:numId="4">
    <w:abstractNumId w:val="11"/>
  </w:num>
  <w:num w:numId="5">
    <w:abstractNumId w:val="9"/>
  </w:num>
  <w:num w:numId="6">
    <w:abstractNumId w:val="0"/>
  </w:num>
  <w:num w:numId="7">
    <w:abstractNumId w:val="2"/>
  </w:num>
  <w:num w:numId="8">
    <w:abstractNumId w:val="8"/>
  </w:num>
  <w:num w:numId="9">
    <w:abstractNumId w:val="10"/>
  </w:num>
  <w:num w:numId="10">
    <w:abstractNumId w:val="1"/>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C39"/>
    <w:rsid w:val="00002B73"/>
    <w:rsid w:val="00012BFF"/>
    <w:rsid w:val="00013A67"/>
    <w:rsid w:val="00031CFB"/>
    <w:rsid w:val="00054A52"/>
    <w:rsid w:val="00064F95"/>
    <w:rsid w:val="00086CD9"/>
    <w:rsid w:val="00095541"/>
    <w:rsid w:val="000A5ECE"/>
    <w:rsid w:val="000C0500"/>
    <w:rsid w:val="000D1867"/>
    <w:rsid w:val="000D60E9"/>
    <w:rsid w:val="000F0CB4"/>
    <w:rsid w:val="000F69F7"/>
    <w:rsid w:val="001104A0"/>
    <w:rsid w:val="00120177"/>
    <w:rsid w:val="00121BDC"/>
    <w:rsid w:val="001252E4"/>
    <w:rsid w:val="0012699A"/>
    <w:rsid w:val="00160752"/>
    <w:rsid w:val="001907CA"/>
    <w:rsid w:val="001A5562"/>
    <w:rsid w:val="00207044"/>
    <w:rsid w:val="00212725"/>
    <w:rsid w:val="0021521C"/>
    <w:rsid w:val="00216D57"/>
    <w:rsid w:val="002466C3"/>
    <w:rsid w:val="002800D4"/>
    <w:rsid w:val="0028527C"/>
    <w:rsid w:val="002B3C44"/>
    <w:rsid w:val="002D1DD2"/>
    <w:rsid w:val="002D5209"/>
    <w:rsid w:val="00302C0B"/>
    <w:rsid w:val="00346BC8"/>
    <w:rsid w:val="00351C23"/>
    <w:rsid w:val="00352EF8"/>
    <w:rsid w:val="0036106A"/>
    <w:rsid w:val="003932C9"/>
    <w:rsid w:val="00401910"/>
    <w:rsid w:val="004150E7"/>
    <w:rsid w:val="004227F1"/>
    <w:rsid w:val="0046471B"/>
    <w:rsid w:val="004800DD"/>
    <w:rsid w:val="004A263A"/>
    <w:rsid w:val="00535E76"/>
    <w:rsid w:val="00536652"/>
    <w:rsid w:val="005420F1"/>
    <w:rsid w:val="00546009"/>
    <w:rsid w:val="005539D8"/>
    <w:rsid w:val="00557F93"/>
    <w:rsid w:val="00575B8A"/>
    <w:rsid w:val="00577FDE"/>
    <w:rsid w:val="00585217"/>
    <w:rsid w:val="005A59C4"/>
    <w:rsid w:val="005B44A4"/>
    <w:rsid w:val="005B5DB5"/>
    <w:rsid w:val="005C04CE"/>
    <w:rsid w:val="005C79C2"/>
    <w:rsid w:val="005D428A"/>
    <w:rsid w:val="005E41F9"/>
    <w:rsid w:val="005F3ABA"/>
    <w:rsid w:val="00610426"/>
    <w:rsid w:val="00615251"/>
    <w:rsid w:val="0062059D"/>
    <w:rsid w:val="0064085A"/>
    <w:rsid w:val="00645006"/>
    <w:rsid w:val="00646C39"/>
    <w:rsid w:val="00647AB8"/>
    <w:rsid w:val="00647B1B"/>
    <w:rsid w:val="00674FAF"/>
    <w:rsid w:val="006B24F2"/>
    <w:rsid w:val="006B7A70"/>
    <w:rsid w:val="006D65BC"/>
    <w:rsid w:val="0073451A"/>
    <w:rsid w:val="00734D4C"/>
    <w:rsid w:val="007376FC"/>
    <w:rsid w:val="0076459C"/>
    <w:rsid w:val="007959EB"/>
    <w:rsid w:val="007C3A63"/>
    <w:rsid w:val="007E2948"/>
    <w:rsid w:val="007F2596"/>
    <w:rsid w:val="008174E3"/>
    <w:rsid w:val="00817C6C"/>
    <w:rsid w:val="00842128"/>
    <w:rsid w:val="008535BE"/>
    <w:rsid w:val="00865A92"/>
    <w:rsid w:val="00866558"/>
    <w:rsid w:val="00884062"/>
    <w:rsid w:val="008A0667"/>
    <w:rsid w:val="008A2A2B"/>
    <w:rsid w:val="008B0CC0"/>
    <w:rsid w:val="008D769E"/>
    <w:rsid w:val="008E4AAD"/>
    <w:rsid w:val="00904599"/>
    <w:rsid w:val="00911B81"/>
    <w:rsid w:val="00915A9E"/>
    <w:rsid w:val="009513A9"/>
    <w:rsid w:val="00963F9A"/>
    <w:rsid w:val="009B7D6F"/>
    <w:rsid w:val="009D7407"/>
    <w:rsid w:val="00A20B61"/>
    <w:rsid w:val="00A4014B"/>
    <w:rsid w:val="00A45408"/>
    <w:rsid w:val="00A46FD3"/>
    <w:rsid w:val="00A825F8"/>
    <w:rsid w:val="00A84FF7"/>
    <w:rsid w:val="00A95BA8"/>
    <w:rsid w:val="00AF0D0B"/>
    <w:rsid w:val="00B047F2"/>
    <w:rsid w:val="00B24FE3"/>
    <w:rsid w:val="00B369EB"/>
    <w:rsid w:val="00B4374A"/>
    <w:rsid w:val="00B73FBB"/>
    <w:rsid w:val="00B752FD"/>
    <w:rsid w:val="00B75C11"/>
    <w:rsid w:val="00B877B8"/>
    <w:rsid w:val="00B93615"/>
    <w:rsid w:val="00B9599C"/>
    <w:rsid w:val="00BA54C1"/>
    <w:rsid w:val="00BA59E6"/>
    <w:rsid w:val="00BC1A95"/>
    <w:rsid w:val="00C02385"/>
    <w:rsid w:val="00C1196F"/>
    <w:rsid w:val="00C1C3C6"/>
    <w:rsid w:val="00C378CD"/>
    <w:rsid w:val="00C555A3"/>
    <w:rsid w:val="00C560E0"/>
    <w:rsid w:val="00C60080"/>
    <w:rsid w:val="00C76188"/>
    <w:rsid w:val="00C817FE"/>
    <w:rsid w:val="00C944B0"/>
    <w:rsid w:val="00CB1520"/>
    <w:rsid w:val="00CB2FFA"/>
    <w:rsid w:val="00CC2279"/>
    <w:rsid w:val="00CD6129"/>
    <w:rsid w:val="00CF3908"/>
    <w:rsid w:val="00D210B4"/>
    <w:rsid w:val="00D3628B"/>
    <w:rsid w:val="00D46868"/>
    <w:rsid w:val="00D47727"/>
    <w:rsid w:val="00D90346"/>
    <w:rsid w:val="00D948C1"/>
    <w:rsid w:val="00DA09C2"/>
    <w:rsid w:val="00DD7B39"/>
    <w:rsid w:val="00E1549F"/>
    <w:rsid w:val="00E204C8"/>
    <w:rsid w:val="00E26471"/>
    <w:rsid w:val="00E2701E"/>
    <w:rsid w:val="00E47724"/>
    <w:rsid w:val="00E66D81"/>
    <w:rsid w:val="00E73684"/>
    <w:rsid w:val="00E875EB"/>
    <w:rsid w:val="00EB2E61"/>
    <w:rsid w:val="00ED2A53"/>
    <w:rsid w:val="00EE07A7"/>
    <w:rsid w:val="00F02EF3"/>
    <w:rsid w:val="00F0469C"/>
    <w:rsid w:val="00F14A3A"/>
    <w:rsid w:val="00F24A6F"/>
    <w:rsid w:val="00F2753D"/>
    <w:rsid w:val="00F46741"/>
    <w:rsid w:val="00FB50B0"/>
    <w:rsid w:val="00FC1E50"/>
    <w:rsid w:val="00FC7E7D"/>
    <w:rsid w:val="00FD5C78"/>
    <w:rsid w:val="00FE5CA3"/>
    <w:rsid w:val="010AC15C"/>
    <w:rsid w:val="010BB5F1"/>
    <w:rsid w:val="0140EC67"/>
    <w:rsid w:val="015B5EC0"/>
    <w:rsid w:val="01A5AFB6"/>
    <w:rsid w:val="01B4419E"/>
    <w:rsid w:val="01C19691"/>
    <w:rsid w:val="01E80C57"/>
    <w:rsid w:val="024A8B5E"/>
    <w:rsid w:val="02529181"/>
    <w:rsid w:val="0263E85F"/>
    <w:rsid w:val="02CC2401"/>
    <w:rsid w:val="031AC659"/>
    <w:rsid w:val="03418017"/>
    <w:rsid w:val="035DE83F"/>
    <w:rsid w:val="03605F58"/>
    <w:rsid w:val="03FFB8C0"/>
    <w:rsid w:val="04268948"/>
    <w:rsid w:val="04844E85"/>
    <w:rsid w:val="04A279A8"/>
    <w:rsid w:val="04FC2FB9"/>
    <w:rsid w:val="052AB231"/>
    <w:rsid w:val="05822C20"/>
    <w:rsid w:val="05AE922A"/>
    <w:rsid w:val="05C259A9"/>
    <w:rsid w:val="0698001A"/>
    <w:rsid w:val="06A12DB7"/>
    <w:rsid w:val="06C68292"/>
    <w:rsid w:val="073F4708"/>
    <w:rsid w:val="075B5CEB"/>
    <w:rsid w:val="07866CC7"/>
    <w:rsid w:val="07D50F1F"/>
    <w:rsid w:val="08B9CCE2"/>
    <w:rsid w:val="08F9FA6B"/>
    <w:rsid w:val="08FC0418"/>
    <w:rsid w:val="091DCA93"/>
    <w:rsid w:val="097A51FC"/>
    <w:rsid w:val="09A282AB"/>
    <w:rsid w:val="09AA38A4"/>
    <w:rsid w:val="0A6653BF"/>
    <w:rsid w:val="0A9C8F3E"/>
    <w:rsid w:val="0C33A4DA"/>
    <w:rsid w:val="0C5746AA"/>
    <w:rsid w:val="0C8A6E18"/>
    <w:rsid w:val="0DF13BB6"/>
    <w:rsid w:val="0E618731"/>
    <w:rsid w:val="0F3CC406"/>
    <w:rsid w:val="10170BD4"/>
    <w:rsid w:val="11A4ABE6"/>
    <w:rsid w:val="11AB4177"/>
    <w:rsid w:val="120DDA2F"/>
    <w:rsid w:val="12AC6F45"/>
    <w:rsid w:val="139844B2"/>
    <w:rsid w:val="14BB286C"/>
    <w:rsid w:val="14EA22E8"/>
    <w:rsid w:val="14FBC266"/>
    <w:rsid w:val="16E14B52"/>
    <w:rsid w:val="177C3B5A"/>
    <w:rsid w:val="179932D1"/>
    <w:rsid w:val="17B740F2"/>
    <w:rsid w:val="1821C3AA"/>
    <w:rsid w:val="186BB5D5"/>
    <w:rsid w:val="19144182"/>
    <w:rsid w:val="1933EE5D"/>
    <w:rsid w:val="19D96C15"/>
    <w:rsid w:val="19F9FB64"/>
    <w:rsid w:val="1A7FE5EC"/>
    <w:rsid w:val="1ABECBA5"/>
    <w:rsid w:val="1ACFBEBE"/>
    <w:rsid w:val="1B12304C"/>
    <w:rsid w:val="1B3436FE"/>
    <w:rsid w:val="1B6B03EA"/>
    <w:rsid w:val="1B6D68A1"/>
    <w:rsid w:val="1C6B8F1F"/>
    <w:rsid w:val="1D3F26F8"/>
    <w:rsid w:val="1D9DEF12"/>
    <w:rsid w:val="1E91052E"/>
    <w:rsid w:val="1E9F46EC"/>
    <w:rsid w:val="1F89FDB8"/>
    <w:rsid w:val="1FCC7912"/>
    <w:rsid w:val="1FFE3254"/>
    <w:rsid w:val="203E146F"/>
    <w:rsid w:val="2096F2D4"/>
    <w:rsid w:val="211386D4"/>
    <w:rsid w:val="218666F0"/>
    <w:rsid w:val="21D9E4D0"/>
    <w:rsid w:val="22D7B0BC"/>
    <w:rsid w:val="22FE988F"/>
    <w:rsid w:val="23223751"/>
    <w:rsid w:val="236725FE"/>
    <w:rsid w:val="23A989E6"/>
    <w:rsid w:val="23AD73E7"/>
    <w:rsid w:val="23D637F1"/>
    <w:rsid w:val="24234E3C"/>
    <w:rsid w:val="245B3934"/>
    <w:rsid w:val="24674182"/>
    <w:rsid w:val="248632E5"/>
    <w:rsid w:val="248BAC60"/>
    <w:rsid w:val="24AA4033"/>
    <w:rsid w:val="24F85D35"/>
    <w:rsid w:val="250E8870"/>
    <w:rsid w:val="25341F70"/>
    <w:rsid w:val="254F92A4"/>
    <w:rsid w:val="26CFEFD1"/>
    <w:rsid w:val="26EDF6C4"/>
    <w:rsid w:val="27021757"/>
    <w:rsid w:val="2744F4A6"/>
    <w:rsid w:val="2792D9F6"/>
    <w:rsid w:val="28CB4DEA"/>
    <w:rsid w:val="2912820A"/>
    <w:rsid w:val="29D464AC"/>
    <w:rsid w:val="2A0F1877"/>
    <w:rsid w:val="2A5350B0"/>
    <w:rsid w:val="2AAE0A6A"/>
    <w:rsid w:val="2AC13D7F"/>
    <w:rsid w:val="2ACCBA2B"/>
    <w:rsid w:val="2B0CF304"/>
    <w:rsid w:val="2BC167E7"/>
    <w:rsid w:val="2D199A55"/>
    <w:rsid w:val="2D2110CA"/>
    <w:rsid w:val="2D473719"/>
    <w:rsid w:val="2E4493C6"/>
    <w:rsid w:val="2E98B684"/>
    <w:rsid w:val="2EC1D959"/>
    <w:rsid w:val="2EDFE04C"/>
    <w:rsid w:val="2F7F1315"/>
    <w:rsid w:val="2FE06427"/>
    <w:rsid w:val="30499A7D"/>
    <w:rsid w:val="30874E38"/>
    <w:rsid w:val="3093E475"/>
    <w:rsid w:val="3094D90A"/>
    <w:rsid w:val="317C3488"/>
    <w:rsid w:val="3187B134"/>
    <w:rsid w:val="322FB4D6"/>
    <w:rsid w:val="3245C718"/>
    <w:rsid w:val="32760C8B"/>
    <w:rsid w:val="330B6B3F"/>
    <w:rsid w:val="33CB8537"/>
    <w:rsid w:val="33D9454C"/>
    <w:rsid w:val="345B8716"/>
    <w:rsid w:val="350B4F39"/>
    <w:rsid w:val="3537B543"/>
    <w:rsid w:val="3659CBE6"/>
    <w:rsid w:val="370325F9"/>
    <w:rsid w:val="378C0F33"/>
    <w:rsid w:val="37A0D9A8"/>
    <w:rsid w:val="37ACA63B"/>
    <w:rsid w:val="37FB03B4"/>
    <w:rsid w:val="398BEB63"/>
    <w:rsid w:val="3AC223E8"/>
    <w:rsid w:val="3B7DC283"/>
    <w:rsid w:val="3B904933"/>
    <w:rsid w:val="3BDCE578"/>
    <w:rsid w:val="3CC38C25"/>
    <w:rsid w:val="3CC90D6A"/>
    <w:rsid w:val="3D053EE4"/>
    <w:rsid w:val="3DEAAA4A"/>
    <w:rsid w:val="3E4D0BDF"/>
    <w:rsid w:val="3E626037"/>
    <w:rsid w:val="3F58A0BE"/>
    <w:rsid w:val="3FD347FA"/>
    <w:rsid w:val="3FFE3098"/>
    <w:rsid w:val="4076C2DC"/>
    <w:rsid w:val="40B9A3EC"/>
    <w:rsid w:val="40F9F224"/>
    <w:rsid w:val="413BFF4E"/>
    <w:rsid w:val="419A00F9"/>
    <w:rsid w:val="41E24654"/>
    <w:rsid w:val="41EE6896"/>
    <w:rsid w:val="423058BE"/>
    <w:rsid w:val="4269AA58"/>
    <w:rsid w:val="4279819B"/>
    <w:rsid w:val="42856A35"/>
    <w:rsid w:val="42E67DDE"/>
    <w:rsid w:val="42EF519B"/>
    <w:rsid w:val="4332CDA9"/>
    <w:rsid w:val="447200E6"/>
    <w:rsid w:val="4484E57F"/>
    <w:rsid w:val="4620B5E0"/>
    <w:rsid w:val="463FE030"/>
    <w:rsid w:val="47921875"/>
    <w:rsid w:val="47A99A61"/>
    <w:rsid w:val="483FADFF"/>
    <w:rsid w:val="486818F5"/>
    <w:rsid w:val="48C46338"/>
    <w:rsid w:val="4936E021"/>
    <w:rsid w:val="4A608632"/>
    <w:rsid w:val="4A9A64AC"/>
    <w:rsid w:val="4AC95F28"/>
    <w:rsid w:val="4AC9B937"/>
    <w:rsid w:val="4B1EEEDE"/>
    <w:rsid w:val="4C575949"/>
    <w:rsid w:val="4CECE7C0"/>
    <w:rsid w:val="4D0DAD31"/>
    <w:rsid w:val="4E474D07"/>
    <w:rsid w:val="4E4AF215"/>
    <w:rsid w:val="4E6325DD"/>
    <w:rsid w:val="4E77CF17"/>
    <w:rsid w:val="4F23E6B2"/>
    <w:rsid w:val="4F8EFA0B"/>
    <w:rsid w:val="4F9CD04B"/>
    <w:rsid w:val="4FC43A66"/>
    <w:rsid w:val="4FD7293B"/>
    <w:rsid w:val="5126AD9A"/>
    <w:rsid w:val="51C8D55C"/>
    <w:rsid w:val="540F55FE"/>
    <w:rsid w:val="54238C09"/>
    <w:rsid w:val="54635FC3"/>
    <w:rsid w:val="54AAB492"/>
    <w:rsid w:val="5562BF46"/>
    <w:rsid w:val="560C11CF"/>
    <w:rsid w:val="561D50AF"/>
    <w:rsid w:val="564684F3"/>
    <w:rsid w:val="56FF8CC1"/>
    <w:rsid w:val="5746F6C0"/>
    <w:rsid w:val="57648A6B"/>
    <w:rsid w:val="57B92110"/>
    <w:rsid w:val="589A6008"/>
    <w:rsid w:val="5912BD09"/>
    <w:rsid w:val="59B2426B"/>
    <w:rsid w:val="59F04164"/>
    <w:rsid w:val="5A355C83"/>
    <w:rsid w:val="5A363069"/>
    <w:rsid w:val="5A467DC2"/>
    <w:rsid w:val="5A7E9782"/>
    <w:rsid w:val="5AFF4C73"/>
    <w:rsid w:val="5B4E12CC"/>
    <w:rsid w:val="5C1A67E3"/>
    <w:rsid w:val="5C899511"/>
    <w:rsid w:val="5C8C9233"/>
    <w:rsid w:val="5CCA9F45"/>
    <w:rsid w:val="5D6DC9E4"/>
    <w:rsid w:val="5D6F001B"/>
    <w:rsid w:val="5E5196D8"/>
    <w:rsid w:val="5E8140F9"/>
    <w:rsid w:val="5F0DE697"/>
    <w:rsid w:val="5F9FADE3"/>
    <w:rsid w:val="5FC432F5"/>
    <w:rsid w:val="6054AB9D"/>
    <w:rsid w:val="60B5BF46"/>
    <w:rsid w:val="615D0634"/>
    <w:rsid w:val="61600356"/>
    <w:rsid w:val="61829D34"/>
    <w:rsid w:val="618A2518"/>
    <w:rsid w:val="61A98239"/>
    <w:rsid w:val="62458759"/>
    <w:rsid w:val="62518FA7"/>
    <w:rsid w:val="62B0CF42"/>
    <w:rsid w:val="62FBD3B7"/>
    <w:rsid w:val="63CB4F01"/>
    <w:rsid w:val="63DD0B68"/>
    <w:rsid w:val="63E157BA"/>
    <w:rsid w:val="6578DBC9"/>
    <w:rsid w:val="66337479"/>
    <w:rsid w:val="667279E9"/>
    <w:rsid w:val="66EEDD35"/>
    <w:rsid w:val="66EEF9EF"/>
    <w:rsid w:val="670E0F0F"/>
    <w:rsid w:val="67C278BE"/>
    <w:rsid w:val="6834835A"/>
    <w:rsid w:val="6886AD7E"/>
    <w:rsid w:val="6955D2C2"/>
    <w:rsid w:val="69AA1AAB"/>
    <w:rsid w:val="6A900B1F"/>
    <w:rsid w:val="6B06E59C"/>
    <w:rsid w:val="6B6C241C"/>
    <w:rsid w:val="6B890D32"/>
    <w:rsid w:val="6CA2B5FD"/>
    <w:rsid w:val="6D6C11B3"/>
    <w:rsid w:val="6D937BCE"/>
    <w:rsid w:val="6E5DBBA5"/>
    <w:rsid w:val="6E8629EC"/>
    <w:rsid w:val="6EC48A4F"/>
    <w:rsid w:val="6ED6EC8C"/>
    <w:rsid w:val="6FF98C06"/>
    <w:rsid w:val="701A0CC7"/>
    <w:rsid w:val="70459732"/>
    <w:rsid w:val="705A45A0"/>
    <w:rsid w:val="710DCFBA"/>
    <w:rsid w:val="71955C67"/>
    <w:rsid w:val="7199FA86"/>
    <w:rsid w:val="71AFD785"/>
    <w:rsid w:val="7279F5FA"/>
    <w:rsid w:val="72B20AFE"/>
    <w:rsid w:val="72ECFF27"/>
    <w:rsid w:val="72F55FF5"/>
    <w:rsid w:val="73531691"/>
    <w:rsid w:val="73AA5DAF"/>
    <w:rsid w:val="740B7158"/>
    <w:rsid w:val="74BD6081"/>
    <w:rsid w:val="752D83F2"/>
    <w:rsid w:val="757F111E"/>
    <w:rsid w:val="75B196BC"/>
    <w:rsid w:val="76198C30"/>
    <w:rsid w:val="76249FE9"/>
    <w:rsid w:val="76C95453"/>
    <w:rsid w:val="774E549B"/>
    <w:rsid w:val="77912F1C"/>
    <w:rsid w:val="77C0704A"/>
    <w:rsid w:val="7858BDDB"/>
    <w:rsid w:val="78DEE27B"/>
    <w:rsid w:val="79697537"/>
    <w:rsid w:val="79C25815"/>
    <w:rsid w:val="7A2387C5"/>
    <w:rsid w:val="7A528241"/>
    <w:rsid w:val="7A9B89A3"/>
    <w:rsid w:val="7ACA2D96"/>
    <w:rsid w:val="7B0D6226"/>
    <w:rsid w:val="7B1A6B0F"/>
    <w:rsid w:val="7B64ACF4"/>
    <w:rsid w:val="7BDC5F90"/>
    <w:rsid w:val="7C36A96C"/>
    <w:rsid w:val="7C4CAE5C"/>
    <w:rsid w:val="7C7B8359"/>
    <w:rsid w:val="7CCD4664"/>
    <w:rsid w:val="7D007D55"/>
    <w:rsid w:val="7D90773B"/>
    <w:rsid w:val="7D93745D"/>
    <w:rsid w:val="7EDEBF44"/>
    <w:rsid w:val="7F5BF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7A1A00"/>
  <w15:docId w15:val="{EAF1AE16-3AB6-434B-A6C9-780D5B41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E6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B2E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E4AAD"/>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8A2A2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646C39"/>
    <w:rPr>
      <w:color w:val="0000FF"/>
      <w:u w:val="single"/>
    </w:rPr>
  </w:style>
  <w:style w:type="paragraph" w:styleId="NormalWeb">
    <w:name w:val="Normal (Web)"/>
    <w:basedOn w:val="Normal"/>
    <w:uiPriority w:val="99"/>
    <w:unhideWhenUsed/>
    <w:rsid w:val="008174E3"/>
    <w:pPr>
      <w:spacing w:before="100" w:beforeAutospacing="1" w:after="100" w:afterAutospacing="1"/>
    </w:pPr>
  </w:style>
  <w:style w:type="character" w:styleId="UnresolvedMention">
    <w:name w:val="Unresolved Mention"/>
    <w:basedOn w:val="DefaultParagraphFont"/>
    <w:uiPriority w:val="99"/>
    <w:semiHidden/>
    <w:unhideWhenUsed/>
    <w:rsid w:val="00064F95"/>
    <w:rPr>
      <w:color w:val="605E5C"/>
      <w:shd w:val="clear" w:color="auto" w:fill="E1DFDD"/>
    </w:rPr>
  </w:style>
  <w:style w:type="character" w:customStyle="1" w:styleId="Heading2Char">
    <w:name w:val="Heading 2 Char"/>
    <w:basedOn w:val="DefaultParagraphFont"/>
    <w:link w:val="Heading2"/>
    <w:uiPriority w:val="9"/>
    <w:rsid w:val="008E4AAD"/>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EB2E61"/>
    <w:rPr>
      <w:color w:val="954F72" w:themeColor="followedHyperlink"/>
      <w:u w:val="single"/>
    </w:rPr>
  </w:style>
  <w:style w:type="character" w:customStyle="1" w:styleId="Heading1Char">
    <w:name w:val="Heading 1 Char"/>
    <w:basedOn w:val="DefaultParagraphFont"/>
    <w:link w:val="Heading1"/>
    <w:uiPriority w:val="9"/>
    <w:rsid w:val="00EB2E61"/>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8A2A2B"/>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B75C11"/>
    <w:pPr>
      <w:ind w:left="720"/>
      <w:contextualSpacing/>
    </w:pPr>
  </w:style>
  <w:style w:type="character" w:customStyle="1" w:styleId="ref-lnk">
    <w:name w:val="ref-lnk"/>
    <w:basedOn w:val="DefaultParagraphFont"/>
    <w:rsid w:val="00F14A3A"/>
  </w:style>
  <w:style w:type="table" w:styleId="TableGrid">
    <w:name w:val="Table Grid"/>
    <w:basedOn w:val="TableNormal"/>
    <w:uiPriority w:val="59"/>
    <w:rsid w:val="00647A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A59C4"/>
    <w:pPr>
      <w:spacing w:before="100" w:beforeAutospacing="1" w:after="100" w:afterAutospacing="1"/>
    </w:pPr>
  </w:style>
  <w:style w:type="character" w:customStyle="1" w:styleId="normaltextrun">
    <w:name w:val="normaltextrun"/>
    <w:basedOn w:val="DefaultParagraphFont"/>
    <w:rsid w:val="005A59C4"/>
  </w:style>
  <w:style w:type="character" w:customStyle="1" w:styleId="eop">
    <w:name w:val="eop"/>
    <w:basedOn w:val="DefaultParagraphFont"/>
    <w:rsid w:val="005A59C4"/>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99945">
      <w:bodyDiv w:val="1"/>
      <w:marLeft w:val="0"/>
      <w:marRight w:val="0"/>
      <w:marTop w:val="0"/>
      <w:marBottom w:val="0"/>
      <w:divBdr>
        <w:top w:val="none" w:sz="0" w:space="0" w:color="auto"/>
        <w:left w:val="none" w:sz="0" w:space="0" w:color="auto"/>
        <w:bottom w:val="none" w:sz="0" w:space="0" w:color="auto"/>
        <w:right w:val="none" w:sz="0" w:space="0" w:color="auto"/>
      </w:divBdr>
    </w:div>
    <w:div w:id="165875046">
      <w:bodyDiv w:val="1"/>
      <w:marLeft w:val="0"/>
      <w:marRight w:val="0"/>
      <w:marTop w:val="0"/>
      <w:marBottom w:val="0"/>
      <w:divBdr>
        <w:top w:val="none" w:sz="0" w:space="0" w:color="auto"/>
        <w:left w:val="none" w:sz="0" w:space="0" w:color="auto"/>
        <w:bottom w:val="none" w:sz="0" w:space="0" w:color="auto"/>
        <w:right w:val="none" w:sz="0" w:space="0" w:color="auto"/>
      </w:divBdr>
      <w:divsChild>
        <w:div w:id="466243693">
          <w:marLeft w:val="0"/>
          <w:marRight w:val="0"/>
          <w:marTop w:val="0"/>
          <w:marBottom w:val="0"/>
          <w:divBdr>
            <w:top w:val="none" w:sz="0" w:space="0" w:color="auto"/>
            <w:left w:val="none" w:sz="0" w:space="0" w:color="auto"/>
            <w:bottom w:val="none" w:sz="0" w:space="0" w:color="auto"/>
            <w:right w:val="none" w:sz="0" w:space="0" w:color="auto"/>
          </w:divBdr>
          <w:divsChild>
            <w:div w:id="699360547">
              <w:marLeft w:val="0"/>
              <w:marRight w:val="0"/>
              <w:marTop w:val="0"/>
              <w:marBottom w:val="0"/>
              <w:divBdr>
                <w:top w:val="none" w:sz="0" w:space="0" w:color="auto"/>
                <w:left w:val="none" w:sz="0" w:space="0" w:color="auto"/>
                <w:bottom w:val="none" w:sz="0" w:space="0" w:color="auto"/>
                <w:right w:val="none" w:sz="0" w:space="0" w:color="auto"/>
              </w:divBdr>
              <w:divsChild>
                <w:div w:id="1533222415">
                  <w:marLeft w:val="0"/>
                  <w:marRight w:val="0"/>
                  <w:marTop w:val="0"/>
                  <w:marBottom w:val="0"/>
                  <w:divBdr>
                    <w:top w:val="none" w:sz="0" w:space="0" w:color="auto"/>
                    <w:left w:val="none" w:sz="0" w:space="0" w:color="auto"/>
                    <w:bottom w:val="none" w:sz="0" w:space="0" w:color="auto"/>
                    <w:right w:val="none" w:sz="0" w:space="0" w:color="auto"/>
                  </w:divBdr>
                  <w:divsChild>
                    <w:div w:id="485970999">
                      <w:marLeft w:val="0"/>
                      <w:marRight w:val="0"/>
                      <w:marTop w:val="0"/>
                      <w:marBottom w:val="0"/>
                      <w:divBdr>
                        <w:top w:val="none" w:sz="0" w:space="0" w:color="auto"/>
                        <w:left w:val="none" w:sz="0" w:space="0" w:color="auto"/>
                        <w:bottom w:val="none" w:sz="0" w:space="0" w:color="auto"/>
                        <w:right w:val="none" w:sz="0" w:space="0" w:color="auto"/>
                      </w:divBdr>
                      <w:divsChild>
                        <w:div w:id="1368870388">
                          <w:marLeft w:val="0"/>
                          <w:marRight w:val="0"/>
                          <w:marTop w:val="0"/>
                          <w:marBottom w:val="0"/>
                          <w:divBdr>
                            <w:top w:val="none" w:sz="0" w:space="0" w:color="auto"/>
                            <w:left w:val="none" w:sz="0" w:space="0" w:color="auto"/>
                            <w:bottom w:val="none" w:sz="0" w:space="0" w:color="auto"/>
                            <w:right w:val="none" w:sz="0" w:space="0" w:color="auto"/>
                          </w:divBdr>
                          <w:divsChild>
                            <w:div w:id="1047726286">
                              <w:marLeft w:val="0"/>
                              <w:marRight w:val="0"/>
                              <w:marTop w:val="0"/>
                              <w:marBottom w:val="0"/>
                              <w:divBdr>
                                <w:top w:val="none" w:sz="0" w:space="0" w:color="auto"/>
                                <w:left w:val="none" w:sz="0" w:space="0" w:color="auto"/>
                                <w:bottom w:val="none" w:sz="0" w:space="0" w:color="auto"/>
                                <w:right w:val="none" w:sz="0" w:space="0" w:color="auto"/>
                              </w:divBdr>
                              <w:divsChild>
                                <w:div w:id="180546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1177443">
      <w:bodyDiv w:val="1"/>
      <w:marLeft w:val="0"/>
      <w:marRight w:val="0"/>
      <w:marTop w:val="0"/>
      <w:marBottom w:val="0"/>
      <w:divBdr>
        <w:top w:val="none" w:sz="0" w:space="0" w:color="auto"/>
        <w:left w:val="none" w:sz="0" w:space="0" w:color="auto"/>
        <w:bottom w:val="none" w:sz="0" w:space="0" w:color="auto"/>
        <w:right w:val="none" w:sz="0" w:space="0" w:color="auto"/>
      </w:divBdr>
    </w:div>
    <w:div w:id="607591549">
      <w:bodyDiv w:val="1"/>
      <w:marLeft w:val="0"/>
      <w:marRight w:val="0"/>
      <w:marTop w:val="0"/>
      <w:marBottom w:val="0"/>
      <w:divBdr>
        <w:top w:val="none" w:sz="0" w:space="0" w:color="auto"/>
        <w:left w:val="none" w:sz="0" w:space="0" w:color="auto"/>
        <w:bottom w:val="none" w:sz="0" w:space="0" w:color="auto"/>
        <w:right w:val="none" w:sz="0" w:space="0" w:color="auto"/>
      </w:divBdr>
    </w:div>
    <w:div w:id="619261893">
      <w:bodyDiv w:val="1"/>
      <w:marLeft w:val="0"/>
      <w:marRight w:val="0"/>
      <w:marTop w:val="0"/>
      <w:marBottom w:val="0"/>
      <w:divBdr>
        <w:top w:val="none" w:sz="0" w:space="0" w:color="auto"/>
        <w:left w:val="none" w:sz="0" w:space="0" w:color="auto"/>
        <w:bottom w:val="none" w:sz="0" w:space="0" w:color="auto"/>
        <w:right w:val="none" w:sz="0" w:space="0" w:color="auto"/>
      </w:divBdr>
    </w:div>
    <w:div w:id="647976232">
      <w:bodyDiv w:val="1"/>
      <w:marLeft w:val="0"/>
      <w:marRight w:val="0"/>
      <w:marTop w:val="0"/>
      <w:marBottom w:val="0"/>
      <w:divBdr>
        <w:top w:val="none" w:sz="0" w:space="0" w:color="auto"/>
        <w:left w:val="none" w:sz="0" w:space="0" w:color="auto"/>
        <w:bottom w:val="none" w:sz="0" w:space="0" w:color="auto"/>
        <w:right w:val="none" w:sz="0" w:space="0" w:color="auto"/>
      </w:divBdr>
    </w:div>
    <w:div w:id="752356492">
      <w:bodyDiv w:val="1"/>
      <w:marLeft w:val="0"/>
      <w:marRight w:val="0"/>
      <w:marTop w:val="0"/>
      <w:marBottom w:val="0"/>
      <w:divBdr>
        <w:top w:val="none" w:sz="0" w:space="0" w:color="auto"/>
        <w:left w:val="none" w:sz="0" w:space="0" w:color="auto"/>
        <w:bottom w:val="none" w:sz="0" w:space="0" w:color="auto"/>
        <w:right w:val="none" w:sz="0" w:space="0" w:color="auto"/>
      </w:divBdr>
    </w:div>
    <w:div w:id="769931775">
      <w:bodyDiv w:val="1"/>
      <w:marLeft w:val="0"/>
      <w:marRight w:val="0"/>
      <w:marTop w:val="0"/>
      <w:marBottom w:val="0"/>
      <w:divBdr>
        <w:top w:val="none" w:sz="0" w:space="0" w:color="auto"/>
        <w:left w:val="none" w:sz="0" w:space="0" w:color="auto"/>
        <w:bottom w:val="none" w:sz="0" w:space="0" w:color="auto"/>
        <w:right w:val="none" w:sz="0" w:space="0" w:color="auto"/>
      </w:divBdr>
    </w:div>
    <w:div w:id="881745706">
      <w:bodyDiv w:val="1"/>
      <w:marLeft w:val="0"/>
      <w:marRight w:val="0"/>
      <w:marTop w:val="0"/>
      <w:marBottom w:val="0"/>
      <w:divBdr>
        <w:top w:val="none" w:sz="0" w:space="0" w:color="auto"/>
        <w:left w:val="none" w:sz="0" w:space="0" w:color="auto"/>
        <w:bottom w:val="none" w:sz="0" w:space="0" w:color="auto"/>
        <w:right w:val="none" w:sz="0" w:space="0" w:color="auto"/>
      </w:divBdr>
    </w:div>
    <w:div w:id="882402750">
      <w:bodyDiv w:val="1"/>
      <w:marLeft w:val="0"/>
      <w:marRight w:val="0"/>
      <w:marTop w:val="0"/>
      <w:marBottom w:val="0"/>
      <w:divBdr>
        <w:top w:val="none" w:sz="0" w:space="0" w:color="auto"/>
        <w:left w:val="none" w:sz="0" w:space="0" w:color="auto"/>
        <w:bottom w:val="none" w:sz="0" w:space="0" w:color="auto"/>
        <w:right w:val="none" w:sz="0" w:space="0" w:color="auto"/>
      </w:divBdr>
    </w:div>
    <w:div w:id="998114990">
      <w:bodyDiv w:val="1"/>
      <w:marLeft w:val="0"/>
      <w:marRight w:val="0"/>
      <w:marTop w:val="0"/>
      <w:marBottom w:val="0"/>
      <w:divBdr>
        <w:top w:val="none" w:sz="0" w:space="0" w:color="auto"/>
        <w:left w:val="none" w:sz="0" w:space="0" w:color="auto"/>
        <w:bottom w:val="none" w:sz="0" w:space="0" w:color="auto"/>
        <w:right w:val="none" w:sz="0" w:space="0" w:color="auto"/>
      </w:divBdr>
    </w:div>
    <w:div w:id="1006514336">
      <w:bodyDiv w:val="1"/>
      <w:marLeft w:val="0"/>
      <w:marRight w:val="0"/>
      <w:marTop w:val="0"/>
      <w:marBottom w:val="0"/>
      <w:divBdr>
        <w:top w:val="none" w:sz="0" w:space="0" w:color="auto"/>
        <w:left w:val="none" w:sz="0" w:space="0" w:color="auto"/>
        <w:bottom w:val="none" w:sz="0" w:space="0" w:color="auto"/>
        <w:right w:val="none" w:sz="0" w:space="0" w:color="auto"/>
      </w:divBdr>
    </w:div>
    <w:div w:id="1041443812">
      <w:bodyDiv w:val="1"/>
      <w:marLeft w:val="0"/>
      <w:marRight w:val="0"/>
      <w:marTop w:val="0"/>
      <w:marBottom w:val="0"/>
      <w:divBdr>
        <w:top w:val="none" w:sz="0" w:space="0" w:color="auto"/>
        <w:left w:val="none" w:sz="0" w:space="0" w:color="auto"/>
        <w:bottom w:val="none" w:sz="0" w:space="0" w:color="auto"/>
        <w:right w:val="none" w:sz="0" w:space="0" w:color="auto"/>
      </w:divBdr>
    </w:div>
    <w:div w:id="1188059403">
      <w:bodyDiv w:val="1"/>
      <w:marLeft w:val="0"/>
      <w:marRight w:val="0"/>
      <w:marTop w:val="0"/>
      <w:marBottom w:val="0"/>
      <w:divBdr>
        <w:top w:val="none" w:sz="0" w:space="0" w:color="auto"/>
        <w:left w:val="none" w:sz="0" w:space="0" w:color="auto"/>
        <w:bottom w:val="none" w:sz="0" w:space="0" w:color="auto"/>
        <w:right w:val="none" w:sz="0" w:space="0" w:color="auto"/>
      </w:divBdr>
    </w:div>
    <w:div w:id="1221554958">
      <w:bodyDiv w:val="1"/>
      <w:marLeft w:val="0"/>
      <w:marRight w:val="0"/>
      <w:marTop w:val="0"/>
      <w:marBottom w:val="0"/>
      <w:divBdr>
        <w:top w:val="none" w:sz="0" w:space="0" w:color="auto"/>
        <w:left w:val="none" w:sz="0" w:space="0" w:color="auto"/>
        <w:bottom w:val="none" w:sz="0" w:space="0" w:color="auto"/>
        <w:right w:val="none" w:sz="0" w:space="0" w:color="auto"/>
      </w:divBdr>
    </w:div>
    <w:div w:id="1258321552">
      <w:bodyDiv w:val="1"/>
      <w:marLeft w:val="0"/>
      <w:marRight w:val="0"/>
      <w:marTop w:val="0"/>
      <w:marBottom w:val="0"/>
      <w:divBdr>
        <w:top w:val="none" w:sz="0" w:space="0" w:color="auto"/>
        <w:left w:val="none" w:sz="0" w:space="0" w:color="auto"/>
        <w:bottom w:val="none" w:sz="0" w:space="0" w:color="auto"/>
        <w:right w:val="none" w:sz="0" w:space="0" w:color="auto"/>
      </w:divBdr>
    </w:div>
    <w:div w:id="1384210346">
      <w:bodyDiv w:val="1"/>
      <w:marLeft w:val="0"/>
      <w:marRight w:val="0"/>
      <w:marTop w:val="0"/>
      <w:marBottom w:val="0"/>
      <w:divBdr>
        <w:top w:val="none" w:sz="0" w:space="0" w:color="auto"/>
        <w:left w:val="none" w:sz="0" w:space="0" w:color="auto"/>
        <w:bottom w:val="none" w:sz="0" w:space="0" w:color="auto"/>
        <w:right w:val="none" w:sz="0" w:space="0" w:color="auto"/>
      </w:divBdr>
    </w:div>
    <w:div w:id="1478301076">
      <w:bodyDiv w:val="1"/>
      <w:marLeft w:val="0"/>
      <w:marRight w:val="0"/>
      <w:marTop w:val="0"/>
      <w:marBottom w:val="0"/>
      <w:divBdr>
        <w:top w:val="none" w:sz="0" w:space="0" w:color="auto"/>
        <w:left w:val="none" w:sz="0" w:space="0" w:color="auto"/>
        <w:bottom w:val="none" w:sz="0" w:space="0" w:color="auto"/>
        <w:right w:val="none" w:sz="0" w:space="0" w:color="auto"/>
      </w:divBdr>
    </w:div>
    <w:div w:id="1528103192">
      <w:bodyDiv w:val="1"/>
      <w:marLeft w:val="0"/>
      <w:marRight w:val="0"/>
      <w:marTop w:val="0"/>
      <w:marBottom w:val="0"/>
      <w:divBdr>
        <w:top w:val="none" w:sz="0" w:space="0" w:color="auto"/>
        <w:left w:val="none" w:sz="0" w:space="0" w:color="auto"/>
        <w:bottom w:val="none" w:sz="0" w:space="0" w:color="auto"/>
        <w:right w:val="none" w:sz="0" w:space="0" w:color="auto"/>
      </w:divBdr>
    </w:div>
    <w:div w:id="1532304809">
      <w:bodyDiv w:val="1"/>
      <w:marLeft w:val="0"/>
      <w:marRight w:val="0"/>
      <w:marTop w:val="0"/>
      <w:marBottom w:val="0"/>
      <w:divBdr>
        <w:top w:val="none" w:sz="0" w:space="0" w:color="auto"/>
        <w:left w:val="none" w:sz="0" w:space="0" w:color="auto"/>
        <w:bottom w:val="none" w:sz="0" w:space="0" w:color="auto"/>
        <w:right w:val="none" w:sz="0" w:space="0" w:color="auto"/>
      </w:divBdr>
    </w:div>
    <w:div w:id="1544439644">
      <w:bodyDiv w:val="1"/>
      <w:marLeft w:val="0"/>
      <w:marRight w:val="0"/>
      <w:marTop w:val="0"/>
      <w:marBottom w:val="0"/>
      <w:divBdr>
        <w:top w:val="none" w:sz="0" w:space="0" w:color="auto"/>
        <w:left w:val="none" w:sz="0" w:space="0" w:color="auto"/>
        <w:bottom w:val="none" w:sz="0" w:space="0" w:color="auto"/>
        <w:right w:val="none" w:sz="0" w:space="0" w:color="auto"/>
      </w:divBdr>
    </w:div>
    <w:div w:id="1612471181">
      <w:bodyDiv w:val="1"/>
      <w:marLeft w:val="0"/>
      <w:marRight w:val="0"/>
      <w:marTop w:val="0"/>
      <w:marBottom w:val="0"/>
      <w:divBdr>
        <w:top w:val="none" w:sz="0" w:space="0" w:color="auto"/>
        <w:left w:val="none" w:sz="0" w:space="0" w:color="auto"/>
        <w:bottom w:val="none" w:sz="0" w:space="0" w:color="auto"/>
        <w:right w:val="none" w:sz="0" w:space="0" w:color="auto"/>
      </w:divBdr>
      <w:divsChild>
        <w:div w:id="433673202">
          <w:marLeft w:val="0"/>
          <w:marRight w:val="0"/>
          <w:marTop w:val="0"/>
          <w:marBottom w:val="0"/>
          <w:divBdr>
            <w:top w:val="none" w:sz="0" w:space="0" w:color="auto"/>
            <w:left w:val="none" w:sz="0" w:space="0" w:color="auto"/>
            <w:bottom w:val="none" w:sz="0" w:space="0" w:color="auto"/>
            <w:right w:val="none" w:sz="0" w:space="0" w:color="auto"/>
          </w:divBdr>
        </w:div>
        <w:div w:id="2097315054">
          <w:marLeft w:val="0"/>
          <w:marRight w:val="0"/>
          <w:marTop w:val="0"/>
          <w:marBottom w:val="0"/>
          <w:divBdr>
            <w:top w:val="none" w:sz="0" w:space="0" w:color="auto"/>
            <w:left w:val="none" w:sz="0" w:space="0" w:color="auto"/>
            <w:bottom w:val="none" w:sz="0" w:space="0" w:color="auto"/>
            <w:right w:val="none" w:sz="0" w:space="0" w:color="auto"/>
          </w:divBdr>
        </w:div>
        <w:div w:id="1501774998">
          <w:marLeft w:val="0"/>
          <w:marRight w:val="0"/>
          <w:marTop w:val="0"/>
          <w:marBottom w:val="0"/>
          <w:divBdr>
            <w:top w:val="none" w:sz="0" w:space="0" w:color="auto"/>
            <w:left w:val="none" w:sz="0" w:space="0" w:color="auto"/>
            <w:bottom w:val="none" w:sz="0" w:space="0" w:color="auto"/>
            <w:right w:val="none" w:sz="0" w:space="0" w:color="auto"/>
          </w:divBdr>
        </w:div>
        <w:div w:id="1222640363">
          <w:marLeft w:val="0"/>
          <w:marRight w:val="0"/>
          <w:marTop w:val="0"/>
          <w:marBottom w:val="0"/>
          <w:divBdr>
            <w:top w:val="none" w:sz="0" w:space="0" w:color="auto"/>
            <w:left w:val="none" w:sz="0" w:space="0" w:color="auto"/>
            <w:bottom w:val="none" w:sz="0" w:space="0" w:color="auto"/>
            <w:right w:val="none" w:sz="0" w:space="0" w:color="auto"/>
          </w:divBdr>
        </w:div>
        <w:div w:id="1899784831">
          <w:marLeft w:val="0"/>
          <w:marRight w:val="0"/>
          <w:marTop w:val="0"/>
          <w:marBottom w:val="0"/>
          <w:divBdr>
            <w:top w:val="none" w:sz="0" w:space="0" w:color="auto"/>
            <w:left w:val="none" w:sz="0" w:space="0" w:color="auto"/>
            <w:bottom w:val="none" w:sz="0" w:space="0" w:color="auto"/>
            <w:right w:val="none" w:sz="0" w:space="0" w:color="auto"/>
          </w:divBdr>
        </w:div>
        <w:div w:id="1155877826">
          <w:marLeft w:val="0"/>
          <w:marRight w:val="0"/>
          <w:marTop w:val="0"/>
          <w:marBottom w:val="0"/>
          <w:divBdr>
            <w:top w:val="none" w:sz="0" w:space="0" w:color="auto"/>
            <w:left w:val="none" w:sz="0" w:space="0" w:color="auto"/>
            <w:bottom w:val="none" w:sz="0" w:space="0" w:color="auto"/>
            <w:right w:val="none" w:sz="0" w:space="0" w:color="auto"/>
          </w:divBdr>
        </w:div>
        <w:div w:id="2143187449">
          <w:marLeft w:val="0"/>
          <w:marRight w:val="0"/>
          <w:marTop w:val="0"/>
          <w:marBottom w:val="0"/>
          <w:divBdr>
            <w:top w:val="none" w:sz="0" w:space="0" w:color="auto"/>
            <w:left w:val="none" w:sz="0" w:space="0" w:color="auto"/>
            <w:bottom w:val="none" w:sz="0" w:space="0" w:color="auto"/>
            <w:right w:val="none" w:sz="0" w:space="0" w:color="auto"/>
          </w:divBdr>
        </w:div>
        <w:div w:id="62221256">
          <w:marLeft w:val="0"/>
          <w:marRight w:val="0"/>
          <w:marTop w:val="0"/>
          <w:marBottom w:val="0"/>
          <w:divBdr>
            <w:top w:val="none" w:sz="0" w:space="0" w:color="auto"/>
            <w:left w:val="none" w:sz="0" w:space="0" w:color="auto"/>
            <w:bottom w:val="none" w:sz="0" w:space="0" w:color="auto"/>
            <w:right w:val="none" w:sz="0" w:space="0" w:color="auto"/>
          </w:divBdr>
        </w:div>
        <w:div w:id="1934626250">
          <w:marLeft w:val="0"/>
          <w:marRight w:val="0"/>
          <w:marTop w:val="0"/>
          <w:marBottom w:val="0"/>
          <w:divBdr>
            <w:top w:val="none" w:sz="0" w:space="0" w:color="auto"/>
            <w:left w:val="none" w:sz="0" w:space="0" w:color="auto"/>
            <w:bottom w:val="none" w:sz="0" w:space="0" w:color="auto"/>
            <w:right w:val="none" w:sz="0" w:space="0" w:color="auto"/>
          </w:divBdr>
        </w:div>
        <w:div w:id="2000883627">
          <w:marLeft w:val="0"/>
          <w:marRight w:val="0"/>
          <w:marTop w:val="0"/>
          <w:marBottom w:val="0"/>
          <w:divBdr>
            <w:top w:val="none" w:sz="0" w:space="0" w:color="auto"/>
            <w:left w:val="none" w:sz="0" w:space="0" w:color="auto"/>
            <w:bottom w:val="none" w:sz="0" w:space="0" w:color="auto"/>
            <w:right w:val="none" w:sz="0" w:space="0" w:color="auto"/>
          </w:divBdr>
        </w:div>
        <w:div w:id="770010300">
          <w:marLeft w:val="0"/>
          <w:marRight w:val="0"/>
          <w:marTop w:val="0"/>
          <w:marBottom w:val="0"/>
          <w:divBdr>
            <w:top w:val="none" w:sz="0" w:space="0" w:color="auto"/>
            <w:left w:val="none" w:sz="0" w:space="0" w:color="auto"/>
            <w:bottom w:val="none" w:sz="0" w:space="0" w:color="auto"/>
            <w:right w:val="none" w:sz="0" w:space="0" w:color="auto"/>
          </w:divBdr>
        </w:div>
        <w:div w:id="301813597">
          <w:marLeft w:val="0"/>
          <w:marRight w:val="0"/>
          <w:marTop w:val="0"/>
          <w:marBottom w:val="0"/>
          <w:divBdr>
            <w:top w:val="none" w:sz="0" w:space="0" w:color="auto"/>
            <w:left w:val="none" w:sz="0" w:space="0" w:color="auto"/>
            <w:bottom w:val="none" w:sz="0" w:space="0" w:color="auto"/>
            <w:right w:val="none" w:sz="0" w:space="0" w:color="auto"/>
          </w:divBdr>
        </w:div>
        <w:div w:id="1043753404">
          <w:marLeft w:val="0"/>
          <w:marRight w:val="0"/>
          <w:marTop w:val="0"/>
          <w:marBottom w:val="0"/>
          <w:divBdr>
            <w:top w:val="none" w:sz="0" w:space="0" w:color="auto"/>
            <w:left w:val="none" w:sz="0" w:space="0" w:color="auto"/>
            <w:bottom w:val="none" w:sz="0" w:space="0" w:color="auto"/>
            <w:right w:val="none" w:sz="0" w:space="0" w:color="auto"/>
          </w:divBdr>
        </w:div>
        <w:div w:id="46609866">
          <w:marLeft w:val="0"/>
          <w:marRight w:val="0"/>
          <w:marTop w:val="0"/>
          <w:marBottom w:val="0"/>
          <w:divBdr>
            <w:top w:val="none" w:sz="0" w:space="0" w:color="auto"/>
            <w:left w:val="none" w:sz="0" w:space="0" w:color="auto"/>
            <w:bottom w:val="none" w:sz="0" w:space="0" w:color="auto"/>
            <w:right w:val="none" w:sz="0" w:space="0" w:color="auto"/>
          </w:divBdr>
        </w:div>
        <w:div w:id="511262814">
          <w:marLeft w:val="0"/>
          <w:marRight w:val="0"/>
          <w:marTop w:val="0"/>
          <w:marBottom w:val="0"/>
          <w:divBdr>
            <w:top w:val="none" w:sz="0" w:space="0" w:color="auto"/>
            <w:left w:val="none" w:sz="0" w:space="0" w:color="auto"/>
            <w:bottom w:val="none" w:sz="0" w:space="0" w:color="auto"/>
            <w:right w:val="none" w:sz="0" w:space="0" w:color="auto"/>
          </w:divBdr>
        </w:div>
        <w:div w:id="1938556222">
          <w:marLeft w:val="0"/>
          <w:marRight w:val="0"/>
          <w:marTop w:val="0"/>
          <w:marBottom w:val="0"/>
          <w:divBdr>
            <w:top w:val="none" w:sz="0" w:space="0" w:color="auto"/>
            <w:left w:val="none" w:sz="0" w:space="0" w:color="auto"/>
            <w:bottom w:val="none" w:sz="0" w:space="0" w:color="auto"/>
            <w:right w:val="none" w:sz="0" w:space="0" w:color="auto"/>
          </w:divBdr>
        </w:div>
        <w:div w:id="738675784">
          <w:marLeft w:val="0"/>
          <w:marRight w:val="0"/>
          <w:marTop w:val="0"/>
          <w:marBottom w:val="0"/>
          <w:divBdr>
            <w:top w:val="none" w:sz="0" w:space="0" w:color="auto"/>
            <w:left w:val="none" w:sz="0" w:space="0" w:color="auto"/>
            <w:bottom w:val="none" w:sz="0" w:space="0" w:color="auto"/>
            <w:right w:val="none" w:sz="0" w:space="0" w:color="auto"/>
          </w:divBdr>
        </w:div>
        <w:div w:id="740720">
          <w:marLeft w:val="0"/>
          <w:marRight w:val="0"/>
          <w:marTop w:val="0"/>
          <w:marBottom w:val="0"/>
          <w:divBdr>
            <w:top w:val="none" w:sz="0" w:space="0" w:color="auto"/>
            <w:left w:val="none" w:sz="0" w:space="0" w:color="auto"/>
            <w:bottom w:val="none" w:sz="0" w:space="0" w:color="auto"/>
            <w:right w:val="none" w:sz="0" w:space="0" w:color="auto"/>
          </w:divBdr>
        </w:div>
        <w:div w:id="1653674251">
          <w:marLeft w:val="0"/>
          <w:marRight w:val="0"/>
          <w:marTop w:val="0"/>
          <w:marBottom w:val="0"/>
          <w:divBdr>
            <w:top w:val="none" w:sz="0" w:space="0" w:color="auto"/>
            <w:left w:val="none" w:sz="0" w:space="0" w:color="auto"/>
            <w:bottom w:val="none" w:sz="0" w:space="0" w:color="auto"/>
            <w:right w:val="none" w:sz="0" w:space="0" w:color="auto"/>
          </w:divBdr>
        </w:div>
        <w:div w:id="1513060710">
          <w:marLeft w:val="0"/>
          <w:marRight w:val="0"/>
          <w:marTop w:val="0"/>
          <w:marBottom w:val="0"/>
          <w:divBdr>
            <w:top w:val="none" w:sz="0" w:space="0" w:color="auto"/>
            <w:left w:val="none" w:sz="0" w:space="0" w:color="auto"/>
            <w:bottom w:val="none" w:sz="0" w:space="0" w:color="auto"/>
            <w:right w:val="none" w:sz="0" w:space="0" w:color="auto"/>
          </w:divBdr>
        </w:div>
        <w:div w:id="1689287829">
          <w:marLeft w:val="0"/>
          <w:marRight w:val="0"/>
          <w:marTop w:val="0"/>
          <w:marBottom w:val="0"/>
          <w:divBdr>
            <w:top w:val="none" w:sz="0" w:space="0" w:color="auto"/>
            <w:left w:val="none" w:sz="0" w:space="0" w:color="auto"/>
            <w:bottom w:val="none" w:sz="0" w:space="0" w:color="auto"/>
            <w:right w:val="none" w:sz="0" w:space="0" w:color="auto"/>
          </w:divBdr>
        </w:div>
        <w:div w:id="70852372">
          <w:marLeft w:val="0"/>
          <w:marRight w:val="0"/>
          <w:marTop w:val="0"/>
          <w:marBottom w:val="0"/>
          <w:divBdr>
            <w:top w:val="none" w:sz="0" w:space="0" w:color="auto"/>
            <w:left w:val="none" w:sz="0" w:space="0" w:color="auto"/>
            <w:bottom w:val="none" w:sz="0" w:space="0" w:color="auto"/>
            <w:right w:val="none" w:sz="0" w:space="0" w:color="auto"/>
          </w:divBdr>
        </w:div>
        <w:div w:id="818157610">
          <w:marLeft w:val="0"/>
          <w:marRight w:val="0"/>
          <w:marTop w:val="0"/>
          <w:marBottom w:val="0"/>
          <w:divBdr>
            <w:top w:val="none" w:sz="0" w:space="0" w:color="auto"/>
            <w:left w:val="none" w:sz="0" w:space="0" w:color="auto"/>
            <w:bottom w:val="none" w:sz="0" w:space="0" w:color="auto"/>
            <w:right w:val="none" w:sz="0" w:space="0" w:color="auto"/>
          </w:divBdr>
          <w:divsChild>
            <w:div w:id="1167210481">
              <w:marLeft w:val="-75"/>
              <w:marRight w:val="0"/>
              <w:marTop w:val="30"/>
              <w:marBottom w:val="30"/>
              <w:divBdr>
                <w:top w:val="none" w:sz="0" w:space="0" w:color="auto"/>
                <w:left w:val="none" w:sz="0" w:space="0" w:color="auto"/>
                <w:bottom w:val="none" w:sz="0" w:space="0" w:color="auto"/>
                <w:right w:val="none" w:sz="0" w:space="0" w:color="auto"/>
              </w:divBdr>
              <w:divsChild>
                <w:div w:id="1588615572">
                  <w:marLeft w:val="0"/>
                  <w:marRight w:val="0"/>
                  <w:marTop w:val="0"/>
                  <w:marBottom w:val="0"/>
                  <w:divBdr>
                    <w:top w:val="none" w:sz="0" w:space="0" w:color="auto"/>
                    <w:left w:val="none" w:sz="0" w:space="0" w:color="auto"/>
                    <w:bottom w:val="none" w:sz="0" w:space="0" w:color="auto"/>
                    <w:right w:val="none" w:sz="0" w:space="0" w:color="auto"/>
                  </w:divBdr>
                  <w:divsChild>
                    <w:div w:id="1610161169">
                      <w:marLeft w:val="0"/>
                      <w:marRight w:val="0"/>
                      <w:marTop w:val="0"/>
                      <w:marBottom w:val="0"/>
                      <w:divBdr>
                        <w:top w:val="none" w:sz="0" w:space="0" w:color="auto"/>
                        <w:left w:val="none" w:sz="0" w:space="0" w:color="auto"/>
                        <w:bottom w:val="none" w:sz="0" w:space="0" w:color="auto"/>
                        <w:right w:val="none" w:sz="0" w:space="0" w:color="auto"/>
                      </w:divBdr>
                    </w:div>
                    <w:div w:id="1403529965">
                      <w:marLeft w:val="0"/>
                      <w:marRight w:val="0"/>
                      <w:marTop w:val="0"/>
                      <w:marBottom w:val="0"/>
                      <w:divBdr>
                        <w:top w:val="none" w:sz="0" w:space="0" w:color="auto"/>
                        <w:left w:val="none" w:sz="0" w:space="0" w:color="auto"/>
                        <w:bottom w:val="none" w:sz="0" w:space="0" w:color="auto"/>
                        <w:right w:val="none" w:sz="0" w:space="0" w:color="auto"/>
                      </w:divBdr>
                    </w:div>
                  </w:divsChild>
                </w:div>
                <w:div w:id="1103959975">
                  <w:marLeft w:val="0"/>
                  <w:marRight w:val="0"/>
                  <w:marTop w:val="0"/>
                  <w:marBottom w:val="0"/>
                  <w:divBdr>
                    <w:top w:val="none" w:sz="0" w:space="0" w:color="auto"/>
                    <w:left w:val="none" w:sz="0" w:space="0" w:color="auto"/>
                    <w:bottom w:val="none" w:sz="0" w:space="0" w:color="auto"/>
                    <w:right w:val="none" w:sz="0" w:space="0" w:color="auto"/>
                  </w:divBdr>
                  <w:divsChild>
                    <w:div w:id="544563282">
                      <w:marLeft w:val="0"/>
                      <w:marRight w:val="0"/>
                      <w:marTop w:val="0"/>
                      <w:marBottom w:val="0"/>
                      <w:divBdr>
                        <w:top w:val="none" w:sz="0" w:space="0" w:color="auto"/>
                        <w:left w:val="none" w:sz="0" w:space="0" w:color="auto"/>
                        <w:bottom w:val="none" w:sz="0" w:space="0" w:color="auto"/>
                        <w:right w:val="none" w:sz="0" w:space="0" w:color="auto"/>
                      </w:divBdr>
                    </w:div>
                  </w:divsChild>
                </w:div>
                <w:div w:id="1106775150">
                  <w:marLeft w:val="0"/>
                  <w:marRight w:val="0"/>
                  <w:marTop w:val="0"/>
                  <w:marBottom w:val="0"/>
                  <w:divBdr>
                    <w:top w:val="none" w:sz="0" w:space="0" w:color="auto"/>
                    <w:left w:val="none" w:sz="0" w:space="0" w:color="auto"/>
                    <w:bottom w:val="none" w:sz="0" w:space="0" w:color="auto"/>
                    <w:right w:val="none" w:sz="0" w:space="0" w:color="auto"/>
                  </w:divBdr>
                  <w:divsChild>
                    <w:div w:id="1964775294">
                      <w:marLeft w:val="0"/>
                      <w:marRight w:val="0"/>
                      <w:marTop w:val="0"/>
                      <w:marBottom w:val="0"/>
                      <w:divBdr>
                        <w:top w:val="none" w:sz="0" w:space="0" w:color="auto"/>
                        <w:left w:val="none" w:sz="0" w:space="0" w:color="auto"/>
                        <w:bottom w:val="none" w:sz="0" w:space="0" w:color="auto"/>
                        <w:right w:val="none" w:sz="0" w:space="0" w:color="auto"/>
                      </w:divBdr>
                    </w:div>
                  </w:divsChild>
                </w:div>
                <w:div w:id="957880243">
                  <w:marLeft w:val="0"/>
                  <w:marRight w:val="0"/>
                  <w:marTop w:val="0"/>
                  <w:marBottom w:val="0"/>
                  <w:divBdr>
                    <w:top w:val="none" w:sz="0" w:space="0" w:color="auto"/>
                    <w:left w:val="none" w:sz="0" w:space="0" w:color="auto"/>
                    <w:bottom w:val="none" w:sz="0" w:space="0" w:color="auto"/>
                    <w:right w:val="none" w:sz="0" w:space="0" w:color="auto"/>
                  </w:divBdr>
                  <w:divsChild>
                    <w:div w:id="1385255303">
                      <w:marLeft w:val="0"/>
                      <w:marRight w:val="0"/>
                      <w:marTop w:val="0"/>
                      <w:marBottom w:val="0"/>
                      <w:divBdr>
                        <w:top w:val="none" w:sz="0" w:space="0" w:color="auto"/>
                        <w:left w:val="none" w:sz="0" w:space="0" w:color="auto"/>
                        <w:bottom w:val="none" w:sz="0" w:space="0" w:color="auto"/>
                        <w:right w:val="none" w:sz="0" w:space="0" w:color="auto"/>
                      </w:divBdr>
                    </w:div>
                  </w:divsChild>
                </w:div>
                <w:div w:id="669061329">
                  <w:marLeft w:val="0"/>
                  <w:marRight w:val="0"/>
                  <w:marTop w:val="0"/>
                  <w:marBottom w:val="0"/>
                  <w:divBdr>
                    <w:top w:val="none" w:sz="0" w:space="0" w:color="auto"/>
                    <w:left w:val="none" w:sz="0" w:space="0" w:color="auto"/>
                    <w:bottom w:val="none" w:sz="0" w:space="0" w:color="auto"/>
                    <w:right w:val="none" w:sz="0" w:space="0" w:color="auto"/>
                  </w:divBdr>
                  <w:divsChild>
                    <w:div w:id="1257862550">
                      <w:marLeft w:val="0"/>
                      <w:marRight w:val="0"/>
                      <w:marTop w:val="0"/>
                      <w:marBottom w:val="0"/>
                      <w:divBdr>
                        <w:top w:val="none" w:sz="0" w:space="0" w:color="auto"/>
                        <w:left w:val="none" w:sz="0" w:space="0" w:color="auto"/>
                        <w:bottom w:val="none" w:sz="0" w:space="0" w:color="auto"/>
                        <w:right w:val="none" w:sz="0" w:space="0" w:color="auto"/>
                      </w:divBdr>
                    </w:div>
                  </w:divsChild>
                </w:div>
                <w:div w:id="2013944527">
                  <w:marLeft w:val="0"/>
                  <w:marRight w:val="0"/>
                  <w:marTop w:val="0"/>
                  <w:marBottom w:val="0"/>
                  <w:divBdr>
                    <w:top w:val="none" w:sz="0" w:space="0" w:color="auto"/>
                    <w:left w:val="none" w:sz="0" w:space="0" w:color="auto"/>
                    <w:bottom w:val="none" w:sz="0" w:space="0" w:color="auto"/>
                    <w:right w:val="none" w:sz="0" w:space="0" w:color="auto"/>
                  </w:divBdr>
                  <w:divsChild>
                    <w:div w:id="566066808">
                      <w:marLeft w:val="0"/>
                      <w:marRight w:val="0"/>
                      <w:marTop w:val="0"/>
                      <w:marBottom w:val="0"/>
                      <w:divBdr>
                        <w:top w:val="none" w:sz="0" w:space="0" w:color="auto"/>
                        <w:left w:val="none" w:sz="0" w:space="0" w:color="auto"/>
                        <w:bottom w:val="none" w:sz="0" w:space="0" w:color="auto"/>
                        <w:right w:val="none" w:sz="0" w:space="0" w:color="auto"/>
                      </w:divBdr>
                    </w:div>
                  </w:divsChild>
                </w:div>
                <w:div w:id="902834629">
                  <w:marLeft w:val="0"/>
                  <w:marRight w:val="0"/>
                  <w:marTop w:val="0"/>
                  <w:marBottom w:val="0"/>
                  <w:divBdr>
                    <w:top w:val="none" w:sz="0" w:space="0" w:color="auto"/>
                    <w:left w:val="none" w:sz="0" w:space="0" w:color="auto"/>
                    <w:bottom w:val="none" w:sz="0" w:space="0" w:color="auto"/>
                    <w:right w:val="none" w:sz="0" w:space="0" w:color="auto"/>
                  </w:divBdr>
                  <w:divsChild>
                    <w:div w:id="1236668248">
                      <w:marLeft w:val="0"/>
                      <w:marRight w:val="0"/>
                      <w:marTop w:val="0"/>
                      <w:marBottom w:val="0"/>
                      <w:divBdr>
                        <w:top w:val="none" w:sz="0" w:space="0" w:color="auto"/>
                        <w:left w:val="none" w:sz="0" w:space="0" w:color="auto"/>
                        <w:bottom w:val="none" w:sz="0" w:space="0" w:color="auto"/>
                        <w:right w:val="none" w:sz="0" w:space="0" w:color="auto"/>
                      </w:divBdr>
                    </w:div>
                  </w:divsChild>
                </w:div>
                <w:div w:id="1517845071">
                  <w:marLeft w:val="0"/>
                  <w:marRight w:val="0"/>
                  <w:marTop w:val="0"/>
                  <w:marBottom w:val="0"/>
                  <w:divBdr>
                    <w:top w:val="none" w:sz="0" w:space="0" w:color="auto"/>
                    <w:left w:val="none" w:sz="0" w:space="0" w:color="auto"/>
                    <w:bottom w:val="none" w:sz="0" w:space="0" w:color="auto"/>
                    <w:right w:val="none" w:sz="0" w:space="0" w:color="auto"/>
                  </w:divBdr>
                  <w:divsChild>
                    <w:div w:id="185797498">
                      <w:marLeft w:val="0"/>
                      <w:marRight w:val="0"/>
                      <w:marTop w:val="0"/>
                      <w:marBottom w:val="0"/>
                      <w:divBdr>
                        <w:top w:val="none" w:sz="0" w:space="0" w:color="auto"/>
                        <w:left w:val="none" w:sz="0" w:space="0" w:color="auto"/>
                        <w:bottom w:val="none" w:sz="0" w:space="0" w:color="auto"/>
                        <w:right w:val="none" w:sz="0" w:space="0" w:color="auto"/>
                      </w:divBdr>
                    </w:div>
                  </w:divsChild>
                </w:div>
                <w:div w:id="80102714">
                  <w:marLeft w:val="0"/>
                  <w:marRight w:val="0"/>
                  <w:marTop w:val="0"/>
                  <w:marBottom w:val="0"/>
                  <w:divBdr>
                    <w:top w:val="none" w:sz="0" w:space="0" w:color="auto"/>
                    <w:left w:val="none" w:sz="0" w:space="0" w:color="auto"/>
                    <w:bottom w:val="none" w:sz="0" w:space="0" w:color="auto"/>
                    <w:right w:val="none" w:sz="0" w:space="0" w:color="auto"/>
                  </w:divBdr>
                  <w:divsChild>
                    <w:div w:id="1340615359">
                      <w:marLeft w:val="0"/>
                      <w:marRight w:val="0"/>
                      <w:marTop w:val="0"/>
                      <w:marBottom w:val="0"/>
                      <w:divBdr>
                        <w:top w:val="none" w:sz="0" w:space="0" w:color="auto"/>
                        <w:left w:val="none" w:sz="0" w:space="0" w:color="auto"/>
                        <w:bottom w:val="none" w:sz="0" w:space="0" w:color="auto"/>
                        <w:right w:val="none" w:sz="0" w:space="0" w:color="auto"/>
                      </w:divBdr>
                    </w:div>
                  </w:divsChild>
                </w:div>
                <w:div w:id="821893456">
                  <w:marLeft w:val="0"/>
                  <w:marRight w:val="0"/>
                  <w:marTop w:val="0"/>
                  <w:marBottom w:val="0"/>
                  <w:divBdr>
                    <w:top w:val="none" w:sz="0" w:space="0" w:color="auto"/>
                    <w:left w:val="none" w:sz="0" w:space="0" w:color="auto"/>
                    <w:bottom w:val="none" w:sz="0" w:space="0" w:color="auto"/>
                    <w:right w:val="none" w:sz="0" w:space="0" w:color="auto"/>
                  </w:divBdr>
                  <w:divsChild>
                    <w:div w:id="1564103023">
                      <w:marLeft w:val="0"/>
                      <w:marRight w:val="0"/>
                      <w:marTop w:val="0"/>
                      <w:marBottom w:val="0"/>
                      <w:divBdr>
                        <w:top w:val="none" w:sz="0" w:space="0" w:color="auto"/>
                        <w:left w:val="none" w:sz="0" w:space="0" w:color="auto"/>
                        <w:bottom w:val="none" w:sz="0" w:space="0" w:color="auto"/>
                        <w:right w:val="none" w:sz="0" w:space="0" w:color="auto"/>
                      </w:divBdr>
                    </w:div>
                  </w:divsChild>
                </w:div>
                <w:div w:id="1385369821">
                  <w:marLeft w:val="0"/>
                  <w:marRight w:val="0"/>
                  <w:marTop w:val="0"/>
                  <w:marBottom w:val="0"/>
                  <w:divBdr>
                    <w:top w:val="none" w:sz="0" w:space="0" w:color="auto"/>
                    <w:left w:val="none" w:sz="0" w:space="0" w:color="auto"/>
                    <w:bottom w:val="none" w:sz="0" w:space="0" w:color="auto"/>
                    <w:right w:val="none" w:sz="0" w:space="0" w:color="auto"/>
                  </w:divBdr>
                  <w:divsChild>
                    <w:div w:id="430131324">
                      <w:marLeft w:val="0"/>
                      <w:marRight w:val="0"/>
                      <w:marTop w:val="0"/>
                      <w:marBottom w:val="0"/>
                      <w:divBdr>
                        <w:top w:val="none" w:sz="0" w:space="0" w:color="auto"/>
                        <w:left w:val="none" w:sz="0" w:space="0" w:color="auto"/>
                        <w:bottom w:val="none" w:sz="0" w:space="0" w:color="auto"/>
                        <w:right w:val="none" w:sz="0" w:space="0" w:color="auto"/>
                      </w:divBdr>
                    </w:div>
                  </w:divsChild>
                </w:div>
                <w:div w:id="421679490">
                  <w:marLeft w:val="0"/>
                  <w:marRight w:val="0"/>
                  <w:marTop w:val="0"/>
                  <w:marBottom w:val="0"/>
                  <w:divBdr>
                    <w:top w:val="none" w:sz="0" w:space="0" w:color="auto"/>
                    <w:left w:val="none" w:sz="0" w:space="0" w:color="auto"/>
                    <w:bottom w:val="none" w:sz="0" w:space="0" w:color="auto"/>
                    <w:right w:val="none" w:sz="0" w:space="0" w:color="auto"/>
                  </w:divBdr>
                  <w:divsChild>
                    <w:div w:id="2083406713">
                      <w:marLeft w:val="0"/>
                      <w:marRight w:val="0"/>
                      <w:marTop w:val="0"/>
                      <w:marBottom w:val="0"/>
                      <w:divBdr>
                        <w:top w:val="none" w:sz="0" w:space="0" w:color="auto"/>
                        <w:left w:val="none" w:sz="0" w:space="0" w:color="auto"/>
                        <w:bottom w:val="none" w:sz="0" w:space="0" w:color="auto"/>
                        <w:right w:val="none" w:sz="0" w:space="0" w:color="auto"/>
                      </w:divBdr>
                    </w:div>
                  </w:divsChild>
                </w:div>
                <w:div w:id="2141872576">
                  <w:marLeft w:val="0"/>
                  <w:marRight w:val="0"/>
                  <w:marTop w:val="0"/>
                  <w:marBottom w:val="0"/>
                  <w:divBdr>
                    <w:top w:val="none" w:sz="0" w:space="0" w:color="auto"/>
                    <w:left w:val="none" w:sz="0" w:space="0" w:color="auto"/>
                    <w:bottom w:val="none" w:sz="0" w:space="0" w:color="auto"/>
                    <w:right w:val="none" w:sz="0" w:space="0" w:color="auto"/>
                  </w:divBdr>
                  <w:divsChild>
                    <w:div w:id="182011342">
                      <w:marLeft w:val="0"/>
                      <w:marRight w:val="0"/>
                      <w:marTop w:val="0"/>
                      <w:marBottom w:val="0"/>
                      <w:divBdr>
                        <w:top w:val="none" w:sz="0" w:space="0" w:color="auto"/>
                        <w:left w:val="none" w:sz="0" w:space="0" w:color="auto"/>
                        <w:bottom w:val="none" w:sz="0" w:space="0" w:color="auto"/>
                        <w:right w:val="none" w:sz="0" w:space="0" w:color="auto"/>
                      </w:divBdr>
                    </w:div>
                  </w:divsChild>
                </w:div>
                <w:div w:id="1214268866">
                  <w:marLeft w:val="0"/>
                  <w:marRight w:val="0"/>
                  <w:marTop w:val="0"/>
                  <w:marBottom w:val="0"/>
                  <w:divBdr>
                    <w:top w:val="none" w:sz="0" w:space="0" w:color="auto"/>
                    <w:left w:val="none" w:sz="0" w:space="0" w:color="auto"/>
                    <w:bottom w:val="none" w:sz="0" w:space="0" w:color="auto"/>
                    <w:right w:val="none" w:sz="0" w:space="0" w:color="auto"/>
                  </w:divBdr>
                  <w:divsChild>
                    <w:div w:id="828407438">
                      <w:marLeft w:val="0"/>
                      <w:marRight w:val="0"/>
                      <w:marTop w:val="0"/>
                      <w:marBottom w:val="0"/>
                      <w:divBdr>
                        <w:top w:val="none" w:sz="0" w:space="0" w:color="auto"/>
                        <w:left w:val="none" w:sz="0" w:space="0" w:color="auto"/>
                        <w:bottom w:val="none" w:sz="0" w:space="0" w:color="auto"/>
                        <w:right w:val="none" w:sz="0" w:space="0" w:color="auto"/>
                      </w:divBdr>
                    </w:div>
                  </w:divsChild>
                </w:div>
                <w:div w:id="1540046442">
                  <w:marLeft w:val="0"/>
                  <w:marRight w:val="0"/>
                  <w:marTop w:val="0"/>
                  <w:marBottom w:val="0"/>
                  <w:divBdr>
                    <w:top w:val="none" w:sz="0" w:space="0" w:color="auto"/>
                    <w:left w:val="none" w:sz="0" w:space="0" w:color="auto"/>
                    <w:bottom w:val="none" w:sz="0" w:space="0" w:color="auto"/>
                    <w:right w:val="none" w:sz="0" w:space="0" w:color="auto"/>
                  </w:divBdr>
                  <w:divsChild>
                    <w:div w:id="868221724">
                      <w:marLeft w:val="0"/>
                      <w:marRight w:val="0"/>
                      <w:marTop w:val="0"/>
                      <w:marBottom w:val="0"/>
                      <w:divBdr>
                        <w:top w:val="none" w:sz="0" w:space="0" w:color="auto"/>
                        <w:left w:val="none" w:sz="0" w:space="0" w:color="auto"/>
                        <w:bottom w:val="none" w:sz="0" w:space="0" w:color="auto"/>
                        <w:right w:val="none" w:sz="0" w:space="0" w:color="auto"/>
                      </w:divBdr>
                    </w:div>
                  </w:divsChild>
                </w:div>
                <w:div w:id="1214540224">
                  <w:marLeft w:val="0"/>
                  <w:marRight w:val="0"/>
                  <w:marTop w:val="0"/>
                  <w:marBottom w:val="0"/>
                  <w:divBdr>
                    <w:top w:val="none" w:sz="0" w:space="0" w:color="auto"/>
                    <w:left w:val="none" w:sz="0" w:space="0" w:color="auto"/>
                    <w:bottom w:val="none" w:sz="0" w:space="0" w:color="auto"/>
                    <w:right w:val="none" w:sz="0" w:space="0" w:color="auto"/>
                  </w:divBdr>
                  <w:divsChild>
                    <w:div w:id="1955095244">
                      <w:marLeft w:val="0"/>
                      <w:marRight w:val="0"/>
                      <w:marTop w:val="0"/>
                      <w:marBottom w:val="0"/>
                      <w:divBdr>
                        <w:top w:val="none" w:sz="0" w:space="0" w:color="auto"/>
                        <w:left w:val="none" w:sz="0" w:space="0" w:color="auto"/>
                        <w:bottom w:val="none" w:sz="0" w:space="0" w:color="auto"/>
                        <w:right w:val="none" w:sz="0" w:space="0" w:color="auto"/>
                      </w:divBdr>
                    </w:div>
                  </w:divsChild>
                </w:div>
                <w:div w:id="1301113061">
                  <w:marLeft w:val="0"/>
                  <w:marRight w:val="0"/>
                  <w:marTop w:val="0"/>
                  <w:marBottom w:val="0"/>
                  <w:divBdr>
                    <w:top w:val="none" w:sz="0" w:space="0" w:color="auto"/>
                    <w:left w:val="none" w:sz="0" w:space="0" w:color="auto"/>
                    <w:bottom w:val="none" w:sz="0" w:space="0" w:color="auto"/>
                    <w:right w:val="none" w:sz="0" w:space="0" w:color="auto"/>
                  </w:divBdr>
                  <w:divsChild>
                    <w:div w:id="108935090">
                      <w:marLeft w:val="0"/>
                      <w:marRight w:val="0"/>
                      <w:marTop w:val="0"/>
                      <w:marBottom w:val="0"/>
                      <w:divBdr>
                        <w:top w:val="none" w:sz="0" w:space="0" w:color="auto"/>
                        <w:left w:val="none" w:sz="0" w:space="0" w:color="auto"/>
                        <w:bottom w:val="none" w:sz="0" w:space="0" w:color="auto"/>
                        <w:right w:val="none" w:sz="0" w:space="0" w:color="auto"/>
                      </w:divBdr>
                    </w:div>
                  </w:divsChild>
                </w:div>
                <w:div w:id="218590821">
                  <w:marLeft w:val="0"/>
                  <w:marRight w:val="0"/>
                  <w:marTop w:val="0"/>
                  <w:marBottom w:val="0"/>
                  <w:divBdr>
                    <w:top w:val="none" w:sz="0" w:space="0" w:color="auto"/>
                    <w:left w:val="none" w:sz="0" w:space="0" w:color="auto"/>
                    <w:bottom w:val="none" w:sz="0" w:space="0" w:color="auto"/>
                    <w:right w:val="none" w:sz="0" w:space="0" w:color="auto"/>
                  </w:divBdr>
                  <w:divsChild>
                    <w:div w:id="79884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38842">
          <w:marLeft w:val="0"/>
          <w:marRight w:val="0"/>
          <w:marTop w:val="0"/>
          <w:marBottom w:val="0"/>
          <w:divBdr>
            <w:top w:val="none" w:sz="0" w:space="0" w:color="auto"/>
            <w:left w:val="none" w:sz="0" w:space="0" w:color="auto"/>
            <w:bottom w:val="none" w:sz="0" w:space="0" w:color="auto"/>
            <w:right w:val="none" w:sz="0" w:space="0" w:color="auto"/>
          </w:divBdr>
        </w:div>
        <w:div w:id="1222642994">
          <w:marLeft w:val="0"/>
          <w:marRight w:val="0"/>
          <w:marTop w:val="0"/>
          <w:marBottom w:val="0"/>
          <w:divBdr>
            <w:top w:val="none" w:sz="0" w:space="0" w:color="auto"/>
            <w:left w:val="none" w:sz="0" w:space="0" w:color="auto"/>
            <w:bottom w:val="none" w:sz="0" w:space="0" w:color="auto"/>
            <w:right w:val="none" w:sz="0" w:space="0" w:color="auto"/>
          </w:divBdr>
        </w:div>
        <w:div w:id="1344429550">
          <w:marLeft w:val="0"/>
          <w:marRight w:val="0"/>
          <w:marTop w:val="0"/>
          <w:marBottom w:val="0"/>
          <w:divBdr>
            <w:top w:val="none" w:sz="0" w:space="0" w:color="auto"/>
            <w:left w:val="none" w:sz="0" w:space="0" w:color="auto"/>
            <w:bottom w:val="none" w:sz="0" w:space="0" w:color="auto"/>
            <w:right w:val="none" w:sz="0" w:space="0" w:color="auto"/>
          </w:divBdr>
        </w:div>
        <w:div w:id="484736912">
          <w:marLeft w:val="0"/>
          <w:marRight w:val="0"/>
          <w:marTop w:val="0"/>
          <w:marBottom w:val="0"/>
          <w:divBdr>
            <w:top w:val="none" w:sz="0" w:space="0" w:color="auto"/>
            <w:left w:val="none" w:sz="0" w:space="0" w:color="auto"/>
            <w:bottom w:val="none" w:sz="0" w:space="0" w:color="auto"/>
            <w:right w:val="none" w:sz="0" w:space="0" w:color="auto"/>
          </w:divBdr>
        </w:div>
      </w:divsChild>
    </w:div>
    <w:div w:id="1988434156">
      <w:bodyDiv w:val="1"/>
      <w:marLeft w:val="0"/>
      <w:marRight w:val="0"/>
      <w:marTop w:val="0"/>
      <w:marBottom w:val="0"/>
      <w:divBdr>
        <w:top w:val="none" w:sz="0" w:space="0" w:color="auto"/>
        <w:left w:val="none" w:sz="0" w:space="0" w:color="auto"/>
        <w:bottom w:val="none" w:sz="0" w:space="0" w:color="auto"/>
        <w:right w:val="none" w:sz="0" w:space="0" w:color="auto"/>
      </w:divBdr>
    </w:div>
    <w:div w:id="21335937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diabetes.org.uk/professionals/position-statements-reports/statistics/diabetes-prevalence-2019" TargetMode="External"/><Relationship Id="rId26" Type="http://schemas.openxmlformats.org/officeDocument/2006/relationships/hyperlink" Target="https://gov.wales/sites/default/files/publications/2019-04/securing-health-and-well-being-for-future-generations.pdf" TargetMode="External"/><Relationship Id="rId3" Type="http://schemas.openxmlformats.org/officeDocument/2006/relationships/styles" Target="styles.xml"/><Relationship Id="rId21" Type="http://schemas.openxmlformats.org/officeDocument/2006/relationships/hyperlink" Target="https://gov.wales/sites/default/files/publications/2020-06/transforming-the-way-we-deliver-outpatients-in-wales--a-three-year-strategy-and-action-plan-2020-2023.pdf" TargetMode="External"/><Relationship Id="Rb61726e3d777415e"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gov.wales/sites/default/files/publications/2021-09/a-healthier-wales-our-plan-for-health-and-social-care.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hra-decisiontools.org.uk/research/docs/definingresearchtable_oct2017-1.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ov.wales/sites/default/files/publications/2019-03/informed-health-and-care-a-digital-health-and-social-care-strategy-for-wale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cophth.ac.uk/wp-content/uploads/2021/08/2012-SCI-267-Diabetic-Retinopathy-Guidelines-December-2012.pdf"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consultantconnect.org.uk/what-we-do/enhanced-advice-and-guidanc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hw.nhs.wales/services-and-teams/screening/diabetic-eye-screening-wales/" TargetMode="External"/><Relationship Id="rId27" Type="http://schemas.openxmlformats.org/officeDocument/2006/relationships/hyperlink" Target="https://gov.wales/nhs-activity-and-performance-summar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88645-278D-4AD0-B882-E9241A421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5478</Words>
  <Characters>31225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Amorelle Jones</dc:creator>
  <cp:keywords/>
  <dc:description/>
  <cp:lastModifiedBy>Amorelle Jones (Hywel Dda UHB - Outpatient Transformation Lead)</cp:lastModifiedBy>
  <cp:revision>2</cp:revision>
  <dcterms:created xsi:type="dcterms:W3CDTF">2022-03-09T11:59:00Z</dcterms:created>
  <dcterms:modified xsi:type="dcterms:W3CDTF">2022-03-09T11:59:00Z</dcterms:modified>
</cp:coreProperties>
</file>