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7BA9A" w14:textId="77777777" w:rsidR="003129A8" w:rsidRDefault="003129A8" w:rsidP="003129A8">
      <w:pPr>
        <w:pStyle w:val="NoSpacing"/>
        <w:spacing w:line="360" w:lineRule="auto"/>
        <w:jc w:val="center"/>
        <w:rPr>
          <w:rFonts w:ascii="Arial" w:hAnsi="Arial" w:cs="Arial"/>
          <w:shd w:val="clear" w:color="auto" w:fill="FAF9F8"/>
        </w:rPr>
      </w:pPr>
    </w:p>
    <w:p w14:paraId="16275817" w14:textId="77777777" w:rsidR="003129A8" w:rsidRDefault="003129A8" w:rsidP="003129A8">
      <w:pPr>
        <w:pStyle w:val="NoSpacing"/>
        <w:spacing w:line="360" w:lineRule="auto"/>
        <w:jc w:val="center"/>
        <w:rPr>
          <w:rFonts w:ascii="Arial" w:hAnsi="Arial" w:cs="Arial"/>
          <w:shd w:val="clear" w:color="auto" w:fill="FAF9F8"/>
        </w:rPr>
      </w:pPr>
    </w:p>
    <w:p w14:paraId="72131BA1" w14:textId="77777777" w:rsidR="003129A8" w:rsidRDefault="003129A8" w:rsidP="003129A8">
      <w:pPr>
        <w:pStyle w:val="NoSpacing"/>
        <w:spacing w:line="360" w:lineRule="auto"/>
        <w:jc w:val="center"/>
        <w:rPr>
          <w:rFonts w:ascii="Arial" w:hAnsi="Arial" w:cs="Arial"/>
          <w:shd w:val="clear" w:color="auto" w:fill="FAF9F8"/>
        </w:rPr>
      </w:pPr>
    </w:p>
    <w:p w14:paraId="49EEBB15" w14:textId="77777777" w:rsidR="003129A8" w:rsidRDefault="003129A8" w:rsidP="003129A8">
      <w:pPr>
        <w:pStyle w:val="NoSpacing"/>
        <w:spacing w:line="360" w:lineRule="auto"/>
        <w:jc w:val="center"/>
        <w:rPr>
          <w:rFonts w:ascii="Arial" w:hAnsi="Arial" w:cs="Arial"/>
          <w:shd w:val="clear" w:color="auto" w:fill="FAF9F8"/>
        </w:rPr>
      </w:pPr>
    </w:p>
    <w:p w14:paraId="2419C2CF" w14:textId="77777777" w:rsidR="003129A8" w:rsidRDefault="003129A8" w:rsidP="003129A8">
      <w:pPr>
        <w:pStyle w:val="NoSpacing"/>
        <w:spacing w:line="360" w:lineRule="auto"/>
        <w:jc w:val="center"/>
        <w:rPr>
          <w:rFonts w:ascii="Arial" w:hAnsi="Arial" w:cs="Arial"/>
          <w:shd w:val="clear" w:color="auto" w:fill="FAF9F8"/>
        </w:rPr>
      </w:pPr>
    </w:p>
    <w:p w14:paraId="11F146D7" w14:textId="77777777" w:rsidR="003129A8" w:rsidRDefault="003129A8" w:rsidP="003129A8">
      <w:pPr>
        <w:pStyle w:val="NoSpacing"/>
        <w:spacing w:line="360" w:lineRule="auto"/>
        <w:jc w:val="center"/>
        <w:rPr>
          <w:rFonts w:ascii="Arial" w:hAnsi="Arial" w:cs="Arial"/>
          <w:shd w:val="clear" w:color="auto" w:fill="FAF9F8"/>
        </w:rPr>
      </w:pPr>
    </w:p>
    <w:p w14:paraId="19DB739E" w14:textId="77777777" w:rsidR="003129A8" w:rsidRDefault="003129A8" w:rsidP="003129A8">
      <w:pPr>
        <w:pStyle w:val="NoSpacing"/>
        <w:spacing w:line="360" w:lineRule="auto"/>
        <w:jc w:val="center"/>
        <w:rPr>
          <w:rFonts w:ascii="Arial" w:hAnsi="Arial" w:cs="Arial"/>
          <w:shd w:val="clear" w:color="auto" w:fill="FAF9F8"/>
        </w:rPr>
      </w:pPr>
    </w:p>
    <w:p w14:paraId="7E6330D1" w14:textId="77777777" w:rsidR="003129A8" w:rsidRDefault="003129A8" w:rsidP="003129A8">
      <w:pPr>
        <w:pStyle w:val="NoSpacing"/>
        <w:spacing w:line="360" w:lineRule="auto"/>
        <w:jc w:val="center"/>
        <w:rPr>
          <w:rFonts w:ascii="Arial" w:hAnsi="Arial" w:cs="Arial"/>
          <w:shd w:val="clear" w:color="auto" w:fill="FAF9F8"/>
        </w:rPr>
      </w:pPr>
    </w:p>
    <w:p w14:paraId="52FED0E0" w14:textId="77777777" w:rsidR="003129A8" w:rsidRDefault="003129A8" w:rsidP="003129A8">
      <w:pPr>
        <w:pStyle w:val="NoSpacing"/>
        <w:spacing w:line="360" w:lineRule="auto"/>
        <w:jc w:val="center"/>
        <w:rPr>
          <w:rFonts w:ascii="Arial" w:hAnsi="Arial" w:cs="Arial"/>
          <w:shd w:val="clear" w:color="auto" w:fill="FAF9F8"/>
        </w:rPr>
      </w:pPr>
    </w:p>
    <w:p w14:paraId="58D9DA20" w14:textId="77777777" w:rsidR="003129A8" w:rsidRDefault="003129A8" w:rsidP="003129A8">
      <w:pPr>
        <w:pStyle w:val="NoSpacing"/>
        <w:spacing w:line="360" w:lineRule="auto"/>
        <w:jc w:val="center"/>
        <w:rPr>
          <w:rFonts w:ascii="Arial" w:hAnsi="Arial" w:cs="Arial"/>
          <w:shd w:val="clear" w:color="auto" w:fill="FAF9F8"/>
        </w:rPr>
      </w:pPr>
    </w:p>
    <w:p w14:paraId="4F5412C5" w14:textId="77777777" w:rsidR="003129A8" w:rsidRDefault="003129A8" w:rsidP="003129A8">
      <w:pPr>
        <w:pStyle w:val="NoSpacing"/>
        <w:spacing w:line="360" w:lineRule="auto"/>
        <w:jc w:val="center"/>
        <w:rPr>
          <w:rFonts w:ascii="Arial" w:hAnsi="Arial" w:cs="Arial"/>
          <w:shd w:val="clear" w:color="auto" w:fill="FAF9F8"/>
        </w:rPr>
      </w:pPr>
    </w:p>
    <w:p w14:paraId="4B9DD298" w14:textId="77777777" w:rsidR="003129A8" w:rsidRDefault="003129A8" w:rsidP="009574A6">
      <w:pPr>
        <w:pStyle w:val="NoSpacing"/>
        <w:spacing w:line="360" w:lineRule="auto"/>
        <w:rPr>
          <w:rFonts w:ascii="Arial" w:hAnsi="Arial" w:cs="Arial"/>
          <w:shd w:val="clear" w:color="auto" w:fill="FAF9F8"/>
        </w:rPr>
      </w:pPr>
    </w:p>
    <w:p w14:paraId="7A2F7C46" w14:textId="7877BF35" w:rsidR="009574A6" w:rsidRPr="00F14375" w:rsidRDefault="00F14375" w:rsidP="00F14375">
      <w:pPr>
        <w:pStyle w:val="NoSpacing"/>
        <w:spacing w:line="360" w:lineRule="auto"/>
        <w:jc w:val="center"/>
        <w:rPr>
          <w:rFonts w:ascii="Arial" w:hAnsi="Arial" w:cs="Arial"/>
          <w:b/>
          <w:bCs/>
          <w:shd w:val="clear" w:color="auto" w:fill="FAF9F8"/>
        </w:rPr>
      </w:pPr>
      <w:r w:rsidRPr="00F14375">
        <w:rPr>
          <w:rFonts w:ascii="Arial" w:hAnsi="Arial" w:cs="Arial"/>
          <w:b/>
          <w:bCs/>
          <w:shd w:val="clear" w:color="auto" w:fill="FAF9F8"/>
        </w:rPr>
        <w:t>Psychology in</w:t>
      </w:r>
      <w:r>
        <w:rPr>
          <w:rFonts w:ascii="Arial" w:hAnsi="Arial" w:cs="Arial"/>
          <w:b/>
          <w:bCs/>
          <w:shd w:val="clear" w:color="auto" w:fill="FAF9F8"/>
        </w:rPr>
        <w:t xml:space="preserve"> </w:t>
      </w:r>
      <w:r w:rsidR="00D0782D" w:rsidRPr="009574A6">
        <w:rPr>
          <w:rFonts w:ascii="Arial" w:hAnsi="Arial" w:cs="Arial"/>
          <w:b/>
          <w:bCs/>
          <w:shd w:val="clear" w:color="auto" w:fill="FAF9F8"/>
        </w:rPr>
        <w:t>Health and Social Care</w:t>
      </w:r>
    </w:p>
    <w:p w14:paraId="70EA7F5A" w14:textId="433ABFDE" w:rsidR="009574A6" w:rsidRPr="00F14375" w:rsidRDefault="00D0782D" w:rsidP="00F14375">
      <w:pPr>
        <w:pStyle w:val="NoSpacing"/>
        <w:spacing w:line="360" w:lineRule="auto"/>
        <w:jc w:val="center"/>
        <w:rPr>
          <w:rFonts w:ascii="Arial" w:hAnsi="Arial" w:cs="Arial"/>
          <w:b/>
          <w:bCs/>
          <w:shd w:val="clear" w:color="auto" w:fill="FAF9F8"/>
        </w:rPr>
      </w:pPr>
      <w:r w:rsidRPr="009574A6">
        <w:rPr>
          <w:rFonts w:ascii="Arial" w:hAnsi="Arial" w:cs="Arial"/>
          <w:b/>
          <w:bCs/>
          <w:shd w:val="clear" w:color="auto" w:fill="FAF9F8"/>
        </w:rPr>
        <w:t>BMHP4003</w:t>
      </w:r>
    </w:p>
    <w:p w14:paraId="09D96EFA" w14:textId="6F24963B" w:rsidR="003129A8" w:rsidRPr="009574A6" w:rsidRDefault="003129A8" w:rsidP="00F14375">
      <w:pPr>
        <w:pStyle w:val="NoSpacing"/>
        <w:spacing w:line="360" w:lineRule="auto"/>
        <w:jc w:val="center"/>
        <w:rPr>
          <w:rStyle w:val="normaltextrun"/>
          <w:rFonts w:ascii="Arial" w:hAnsi="Arial" w:cs="Arial"/>
          <w:b/>
          <w:bCs/>
          <w:lang w:val="en-GB"/>
        </w:rPr>
      </w:pPr>
      <w:r w:rsidRPr="009574A6">
        <w:rPr>
          <w:rStyle w:val="normaltextrun"/>
          <w:rFonts w:ascii="Arial" w:hAnsi="Arial" w:cs="Arial"/>
          <w:b/>
          <w:bCs/>
          <w:lang w:val="en-GB"/>
        </w:rPr>
        <w:t>Reflective report</w:t>
      </w:r>
    </w:p>
    <w:p w14:paraId="69A43D0F" w14:textId="5CC74A61" w:rsidR="009574A6" w:rsidRDefault="009574A6" w:rsidP="00F14375">
      <w:pPr>
        <w:pStyle w:val="NoSpacing"/>
        <w:spacing w:line="360" w:lineRule="auto"/>
        <w:rPr>
          <w:rStyle w:val="normaltextrun"/>
          <w:rFonts w:ascii="Arial" w:hAnsi="Arial" w:cs="Arial"/>
          <w:lang w:val="en-GB"/>
        </w:rPr>
      </w:pPr>
    </w:p>
    <w:p w14:paraId="510B2CF2" w14:textId="602F54F4" w:rsidR="009574A6" w:rsidRPr="00041D43" w:rsidRDefault="003129A8" w:rsidP="00F14375">
      <w:pPr>
        <w:pStyle w:val="NoSpacing"/>
        <w:spacing w:line="360" w:lineRule="auto"/>
        <w:jc w:val="center"/>
        <w:rPr>
          <w:rFonts w:ascii="Arial" w:hAnsi="Arial" w:cs="Arial"/>
          <w:b/>
          <w:bCs/>
          <w:shd w:val="clear" w:color="auto" w:fill="FAF9F8"/>
        </w:rPr>
      </w:pPr>
      <w:r w:rsidRPr="00041D43">
        <w:rPr>
          <w:rFonts w:ascii="Arial" w:hAnsi="Arial" w:cs="Arial"/>
          <w:b/>
          <w:bCs/>
          <w:shd w:val="clear" w:color="auto" w:fill="FAF9F8"/>
        </w:rPr>
        <w:t>Student name</w:t>
      </w:r>
      <w:r w:rsidR="009574A6" w:rsidRPr="00041D43">
        <w:rPr>
          <w:rFonts w:ascii="Arial" w:hAnsi="Arial" w:cs="Arial"/>
          <w:b/>
          <w:bCs/>
          <w:shd w:val="clear" w:color="auto" w:fill="FAF9F8"/>
        </w:rPr>
        <w:t>: Helenita Gelsano Payac</w:t>
      </w:r>
    </w:p>
    <w:p w14:paraId="0F94E7A8" w14:textId="22B6F706" w:rsidR="003129A8" w:rsidRPr="00041D43" w:rsidRDefault="003129A8" w:rsidP="00F14375">
      <w:pPr>
        <w:pStyle w:val="NoSpacing"/>
        <w:spacing w:line="360" w:lineRule="auto"/>
        <w:jc w:val="center"/>
        <w:rPr>
          <w:rFonts w:ascii="Arial" w:hAnsi="Arial" w:cs="Arial"/>
          <w:b/>
          <w:bCs/>
          <w:shd w:val="clear" w:color="auto" w:fill="FAF9F8"/>
        </w:rPr>
      </w:pPr>
      <w:r w:rsidRPr="00041D43">
        <w:rPr>
          <w:rFonts w:ascii="Arial" w:hAnsi="Arial" w:cs="Arial"/>
          <w:b/>
          <w:bCs/>
          <w:shd w:val="clear" w:color="auto" w:fill="FAF9F8"/>
        </w:rPr>
        <w:t>Student number:</w:t>
      </w:r>
      <w:r w:rsidR="009574A6" w:rsidRPr="00041D43">
        <w:rPr>
          <w:rFonts w:ascii="Arial" w:hAnsi="Arial" w:cs="Arial"/>
          <w:b/>
          <w:bCs/>
          <w:shd w:val="clear" w:color="auto" w:fill="FAF9F8"/>
        </w:rPr>
        <w:t>2027358</w:t>
      </w:r>
    </w:p>
    <w:p w14:paraId="16BAA077" w14:textId="7F9C1AA4" w:rsidR="003129A8" w:rsidRPr="00041D43" w:rsidRDefault="003129A8" w:rsidP="00F14375">
      <w:pPr>
        <w:pStyle w:val="NoSpacing"/>
        <w:spacing w:line="360" w:lineRule="auto"/>
        <w:jc w:val="center"/>
        <w:rPr>
          <w:rFonts w:ascii="Arial" w:hAnsi="Arial" w:cs="Arial"/>
          <w:b/>
          <w:bCs/>
          <w:shd w:val="clear" w:color="auto" w:fill="FAF9F8"/>
        </w:rPr>
      </w:pPr>
      <w:r w:rsidRPr="00041D43">
        <w:rPr>
          <w:rFonts w:ascii="Arial" w:hAnsi="Arial" w:cs="Arial"/>
          <w:b/>
          <w:bCs/>
          <w:shd w:val="clear" w:color="auto" w:fill="FAF9F8"/>
        </w:rPr>
        <w:t>Lecturer’s name:</w:t>
      </w:r>
      <w:r w:rsidR="009574A6" w:rsidRPr="00041D43">
        <w:rPr>
          <w:rFonts w:ascii="Arial" w:hAnsi="Arial" w:cs="Arial"/>
          <w:b/>
          <w:bCs/>
          <w:shd w:val="clear" w:color="auto" w:fill="FAF9F8"/>
        </w:rPr>
        <w:t xml:space="preserve"> Diya Ganguly</w:t>
      </w:r>
    </w:p>
    <w:p w14:paraId="394DDFEF" w14:textId="4B75FFF2" w:rsidR="00DF5338" w:rsidRPr="00DF5338" w:rsidRDefault="00DF5338" w:rsidP="009574A6">
      <w:pPr>
        <w:pStyle w:val="NoSpacing"/>
        <w:spacing w:line="360" w:lineRule="auto"/>
        <w:jc w:val="right"/>
        <w:rPr>
          <w:rStyle w:val="normaltextrun"/>
          <w:rFonts w:ascii="Arial" w:eastAsiaTheme="majorEastAsia" w:hAnsi="Arial" w:cs="Arial"/>
          <w:color w:val="2E74B5" w:themeColor="accent1" w:themeShade="BF"/>
          <w:lang w:val="en-GB"/>
        </w:rPr>
      </w:pPr>
      <w:r w:rsidRPr="00DF5338">
        <w:rPr>
          <w:rStyle w:val="normaltextrun"/>
          <w:rFonts w:ascii="Arial" w:hAnsi="Arial" w:cs="Arial"/>
          <w:lang w:val="en-GB"/>
        </w:rPr>
        <w:br w:type="page"/>
      </w:r>
    </w:p>
    <w:sdt>
      <w:sdtPr>
        <w:rPr>
          <w:rFonts w:asciiTheme="minorHAnsi" w:eastAsiaTheme="minorHAnsi" w:hAnsiTheme="minorHAnsi" w:cs="Arial"/>
          <w:b w:val="0"/>
          <w:sz w:val="22"/>
          <w:szCs w:val="22"/>
        </w:rPr>
        <w:id w:val="-1478453437"/>
        <w:docPartObj>
          <w:docPartGallery w:val="Table of Contents"/>
          <w:docPartUnique/>
        </w:docPartObj>
      </w:sdtPr>
      <w:sdtEndPr>
        <w:rPr>
          <w:bCs/>
          <w:noProof/>
        </w:rPr>
      </w:sdtEndPr>
      <w:sdtContent>
        <w:p w14:paraId="7B94B1B5" w14:textId="77777777" w:rsidR="00DF5338" w:rsidRPr="00913975" w:rsidRDefault="00DF5338" w:rsidP="00DF5338">
          <w:pPr>
            <w:pStyle w:val="TOCHeading"/>
            <w:spacing w:line="360" w:lineRule="auto"/>
            <w:rPr>
              <w:rFonts w:cs="Arial"/>
              <w:sz w:val="22"/>
              <w:szCs w:val="22"/>
            </w:rPr>
          </w:pPr>
          <w:r w:rsidRPr="00913975">
            <w:rPr>
              <w:rFonts w:cs="Arial"/>
              <w:sz w:val="22"/>
              <w:szCs w:val="22"/>
            </w:rPr>
            <w:t>Table of Contents</w:t>
          </w:r>
        </w:p>
        <w:p w14:paraId="59305F23" w14:textId="0DD5A9D1" w:rsidR="00913975" w:rsidRPr="00913975" w:rsidRDefault="00DF5338">
          <w:pPr>
            <w:pStyle w:val="TOC1"/>
            <w:tabs>
              <w:tab w:val="right" w:leader="dot" w:pos="9350"/>
            </w:tabs>
            <w:rPr>
              <w:rFonts w:ascii="Arial" w:eastAsiaTheme="minorEastAsia" w:hAnsi="Arial" w:cs="Arial"/>
              <w:noProof/>
              <w:lang w:val="en-GB" w:eastAsia="en-GB"/>
            </w:rPr>
          </w:pPr>
          <w:r w:rsidRPr="00913975">
            <w:rPr>
              <w:rFonts w:ascii="Arial" w:hAnsi="Arial" w:cs="Arial"/>
              <w:b/>
              <w:bCs/>
              <w:noProof/>
            </w:rPr>
            <w:fldChar w:fldCharType="begin"/>
          </w:r>
          <w:r w:rsidRPr="00913975">
            <w:rPr>
              <w:rFonts w:ascii="Arial" w:hAnsi="Arial" w:cs="Arial"/>
              <w:b/>
              <w:bCs/>
              <w:noProof/>
            </w:rPr>
            <w:instrText xml:space="preserve"> TOC \o "1-3" \h \z \u </w:instrText>
          </w:r>
          <w:r w:rsidRPr="00913975">
            <w:rPr>
              <w:rFonts w:ascii="Arial" w:hAnsi="Arial" w:cs="Arial"/>
              <w:b/>
              <w:bCs/>
              <w:noProof/>
            </w:rPr>
            <w:fldChar w:fldCharType="separate"/>
          </w:r>
          <w:hyperlink w:anchor="_Toc101248278" w:history="1">
            <w:r w:rsidR="00913975" w:rsidRPr="00913975">
              <w:rPr>
                <w:rStyle w:val="Hyperlink"/>
                <w:rFonts w:ascii="Arial" w:hAnsi="Arial" w:cs="Arial"/>
                <w:noProof/>
              </w:rPr>
              <w:t>Introduction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_Toc101248278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3</w:t>
            </w:r>
            <w:r w:rsidR="00913975" w:rsidRPr="00913975">
              <w:rPr>
                <w:rFonts w:ascii="Arial" w:hAnsi="Arial" w:cs="Arial"/>
                <w:noProof/>
                <w:webHidden/>
              </w:rPr>
              <w:fldChar w:fldCharType="end"/>
            </w:r>
          </w:hyperlink>
        </w:p>
        <w:p w14:paraId="2FBEA419" w14:textId="7E3402BF" w:rsidR="00913975" w:rsidRPr="00913975" w:rsidRDefault="00E06073">
          <w:pPr>
            <w:pStyle w:val="TOC1"/>
            <w:tabs>
              <w:tab w:val="right" w:leader="dot" w:pos="9350"/>
            </w:tabs>
            <w:rPr>
              <w:rFonts w:ascii="Arial" w:eastAsiaTheme="minorEastAsia" w:hAnsi="Arial" w:cs="Arial"/>
              <w:noProof/>
              <w:lang w:val="en-GB" w:eastAsia="en-GB"/>
            </w:rPr>
          </w:pPr>
          <w:hyperlink w:anchor="_Toc101248279" w:history="1">
            <w:r w:rsidR="00913975" w:rsidRPr="00913975">
              <w:rPr>
                <w:rStyle w:val="Hyperlink"/>
                <w:rFonts w:ascii="Arial" w:hAnsi="Arial" w:cs="Arial"/>
                <w:noProof/>
                <w:lang w:val="en-GB"/>
              </w:rPr>
              <w:t xml:space="preserve">Psychological </w:t>
            </w:r>
            <w:r w:rsidR="00913975" w:rsidRPr="00913975">
              <w:rPr>
                <w:rStyle w:val="Hyperlink"/>
                <w:rFonts w:ascii="Arial" w:hAnsi="Arial" w:cs="Arial"/>
                <w:noProof/>
              </w:rPr>
              <w:t>lifespan</w:t>
            </w:r>
            <w:r w:rsidR="00913975" w:rsidRPr="00913975">
              <w:rPr>
                <w:rStyle w:val="Hyperlink"/>
                <w:rFonts w:ascii="Arial" w:hAnsi="Arial" w:cs="Arial"/>
                <w:noProof/>
                <w:lang w:val="en-GB"/>
              </w:rPr>
              <w:t xml:space="preserve"> theory</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_Toc101248279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3</w:t>
            </w:r>
            <w:r w:rsidR="00913975" w:rsidRPr="00913975">
              <w:rPr>
                <w:rFonts w:ascii="Arial" w:hAnsi="Arial" w:cs="Arial"/>
                <w:noProof/>
                <w:webHidden/>
              </w:rPr>
              <w:fldChar w:fldCharType="end"/>
            </w:r>
          </w:hyperlink>
        </w:p>
        <w:p w14:paraId="3FAA1984" w14:textId="3EC5454F" w:rsidR="00913975" w:rsidRPr="00913975" w:rsidRDefault="00E06073">
          <w:pPr>
            <w:pStyle w:val="TOC2"/>
            <w:tabs>
              <w:tab w:val="right" w:leader="dot" w:pos="9350"/>
            </w:tabs>
            <w:rPr>
              <w:rFonts w:ascii="Arial" w:eastAsiaTheme="minorEastAsia" w:hAnsi="Arial" w:cs="Arial"/>
              <w:noProof/>
              <w:lang w:val="en-GB" w:eastAsia="en-GB"/>
            </w:rPr>
          </w:pPr>
          <w:hyperlink w:anchor="_Toc101248280" w:history="1">
            <w:r w:rsidR="00913975" w:rsidRPr="00913975">
              <w:rPr>
                <w:rStyle w:val="Hyperlink"/>
                <w:rFonts w:ascii="Arial" w:hAnsi="Arial" w:cs="Arial"/>
                <w:noProof/>
                <w:lang w:val="en-GB"/>
              </w:rPr>
              <w:t xml:space="preserve">Erikson's </w:t>
            </w:r>
            <w:r w:rsidR="00913975" w:rsidRPr="00913975">
              <w:rPr>
                <w:rStyle w:val="Hyperlink"/>
                <w:rFonts w:ascii="Arial" w:hAnsi="Arial" w:cs="Arial"/>
                <w:noProof/>
              </w:rPr>
              <w:t>theory</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_Toc101248280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3</w:t>
            </w:r>
            <w:r w:rsidR="00913975" w:rsidRPr="00913975">
              <w:rPr>
                <w:rFonts w:ascii="Arial" w:hAnsi="Arial" w:cs="Arial"/>
                <w:noProof/>
                <w:webHidden/>
              </w:rPr>
              <w:fldChar w:fldCharType="end"/>
            </w:r>
          </w:hyperlink>
        </w:p>
        <w:p w14:paraId="7BA1ACE6" w14:textId="709433D6" w:rsidR="00913975" w:rsidRPr="00913975" w:rsidRDefault="00E06073">
          <w:pPr>
            <w:pStyle w:val="TOC3"/>
            <w:tabs>
              <w:tab w:val="right" w:leader="dot" w:pos="9350"/>
            </w:tabs>
            <w:rPr>
              <w:rFonts w:ascii="Arial" w:hAnsi="Arial" w:cs="Arial"/>
              <w:noProof/>
            </w:rPr>
          </w:pPr>
          <w:hyperlink w:anchor="_Toc101248281" w:history="1">
            <w:r w:rsidR="00913975" w:rsidRPr="00913975">
              <w:rPr>
                <w:rStyle w:val="Hyperlink"/>
                <w:rFonts w:ascii="Arial" w:hAnsi="Arial" w:cs="Arial"/>
                <w:noProof/>
                <w:lang w:val="en-GB"/>
              </w:rPr>
              <w:t>Trust vs mistrust</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_Toc101248281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4</w:t>
            </w:r>
            <w:r w:rsidR="00913975" w:rsidRPr="00913975">
              <w:rPr>
                <w:rFonts w:ascii="Arial" w:hAnsi="Arial" w:cs="Arial"/>
                <w:noProof/>
                <w:webHidden/>
              </w:rPr>
              <w:fldChar w:fldCharType="end"/>
            </w:r>
          </w:hyperlink>
        </w:p>
        <w:p w14:paraId="0472EC7E" w14:textId="5BEA43AD" w:rsidR="00913975" w:rsidRPr="00913975" w:rsidRDefault="00E06073">
          <w:pPr>
            <w:pStyle w:val="TOC3"/>
            <w:tabs>
              <w:tab w:val="right" w:leader="dot" w:pos="9350"/>
            </w:tabs>
            <w:rPr>
              <w:rFonts w:ascii="Arial" w:hAnsi="Arial" w:cs="Arial"/>
              <w:noProof/>
            </w:rPr>
          </w:pPr>
          <w:hyperlink w:anchor="_Toc101248282" w:history="1">
            <w:r w:rsidR="00913975" w:rsidRPr="00913975">
              <w:rPr>
                <w:rStyle w:val="Hyperlink"/>
                <w:rFonts w:ascii="Arial" w:hAnsi="Arial" w:cs="Arial"/>
                <w:noProof/>
                <w:lang w:val="en-GB"/>
              </w:rPr>
              <w:t>Autonomy vs doubt and shame</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_Toc101248282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4</w:t>
            </w:r>
            <w:r w:rsidR="00913975" w:rsidRPr="00913975">
              <w:rPr>
                <w:rFonts w:ascii="Arial" w:hAnsi="Arial" w:cs="Arial"/>
                <w:noProof/>
                <w:webHidden/>
              </w:rPr>
              <w:fldChar w:fldCharType="end"/>
            </w:r>
          </w:hyperlink>
        </w:p>
        <w:p w14:paraId="47E757D8" w14:textId="59A9C05C" w:rsidR="00913975" w:rsidRPr="00913975" w:rsidRDefault="00E06073">
          <w:pPr>
            <w:pStyle w:val="TOC3"/>
            <w:tabs>
              <w:tab w:val="right" w:leader="dot" w:pos="9350"/>
            </w:tabs>
            <w:rPr>
              <w:rFonts w:ascii="Arial" w:hAnsi="Arial" w:cs="Arial"/>
              <w:noProof/>
            </w:rPr>
          </w:pPr>
          <w:hyperlink w:anchor="_Toc101248283" w:history="1">
            <w:r w:rsidR="00913975" w:rsidRPr="00913975">
              <w:rPr>
                <w:rStyle w:val="Hyperlink"/>
                <w:rFonts w:ascii="Arial" w:hAnsi="Arial" w:cs="Arial"/>
                <w:noProof/>
                <w:lang w:val="en-GB"/>
              </w:rPr>
              <w:t>Initiative vs guilt</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_Toc101248283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4</w:t>
            </w:r>
            <w:r w:rsidR="00913975" w:rsidRPr="00913975">
              <w:rPr>
                <w:rFonts w:ascii="Arial" w:hAnsi="Arial" w:cs="Arial"/>
                <w:noProof/>
                <w:webHidden/>
              </w:rPr>
              <w:fldChar w:fldCharType="end"/>
            </w:r>
          </w:hyperlink>
        </w:p>
        <w:p w14:paraId="1121CA8B" w14:textId="7A0E4A64" w:rsidR="00913975" w:rsidRPr="00913975" w:rsidRDefault="00E06073">
          <w:pPr>
            <w:pStyle w:val="TOC3"/>
            <w:tabs>
              <w:tab w:val="right" w:leader="dot" w:pos="9350"/>
            </w:tabs>
            <w:rPr>
              <w:rFonts w:ascii="Arial" w:hAnsi="Arial" w:cs="Arial"/>
              <w:noProof/>
            </w:rPr>
          </w:pPr>
          <w:hyperlink w:anchor="_Toc101248284" w:history="1">
            <w:r w:rsidR="00913975" w:rsidRPr="00913975">
              <w:rPr>
                <w:rStyle w:val="Hyperlink"/>
                <w:rFonts w:ascii="Arial" w:hAnsi="Arial" w:cs="Arial"/>
                <w:noProof/>
                <w:lang w:val="en-GB"/>
              </w:rPr>
              <w:t>Industry vs inferiority</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_Toc101248284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4</w:t>
            </w:r>
            <w:r w:rsidR="00913975" w:rsidRPr="00913975">
              <w:rPr>
                <w:rFonts w:ascii="Arial" w:hAnsi="Arial" w:cs="Arial"/>
                <w:noProof/>
                <w:webHidden/>
              </w:rPr>
              <w:fldChar w:fldCharType="end"/>
            </w:r>
          </w:hyperlink>
        </w:p>
        <w:p w14:paraId="5863FE80" w14:textId="7D0A5980" w:rsidR="00913975" w:rsidRPr="00913975" w:rsidRDefault="00E06073">
          <w:pPr>
            <w:pStyle w:val="TOC3"/>
            <w:tabs>
              <w:tab w:val="right" w:leader="dot" w:pos="9350"/>
            </w:tabs>
            <w:rPr>
              <w:rFonts w:ascii="Arial" w:hAnsi="Arial" w:cs="Arial"/>
              <w:noProof/>
            </w:rPr>
          </w:pPr>
          <w:hyperlink w:anchor="_Toc101248285" w:history="1">
            <w:r w:rsidR="00913975" w:rsidRPr="00913975">
              <w:rPr>
                <w:rStyle w:val="Hyperlink"/>
                <w:rFonts w:ascii="Arial" w:hAnsi="Arial" w:cs="Arial"/>
                <w:noProof/>
                <w:lang w:val="en-GB"/>
              </w:rPr>
              <w:t>Identity vs role confusion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_Toc101248285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4</w:t>
            </w:r>
            <w:r w:rsidR="00913975" w:rsidRPr="00913975">
              <w:rPr>
                <w:rFonts w:ascii="Arial" w:hAnsi="Arial" w:cs="Arial"/>
                <w:noProof/>
                <w:webHidden/>
              </w:rPr>
              <w:fldChar w:fldCharType="end"/>
            </w:r>
          </w:hyperlink>
        </w:p>
        <w:p w14:paraId="0F2763B2" w14:textId="6A1CD1E6" w:rsidR="00913975" w:rsidRPr="00913975" w:rsidRDefault="00E06073">
          <w:pPr>
            <w:pStyle w:val="TOC3"/>
            <w:tabs>
              <w:tab w:val="right" w:leader="dot" w:pos="9350"/>
            </w:tabs>
            <w:rPr>
              <w:rFonts w:ascii="Arial" w:hAnsi="Arial" w:cs="Arial"/>
              <w:noProof/>
            </w:rPr>
          </w:pPr>
          <w:hyperlink w:anchor="_Toc101248286" w:history="1">
            <w:r w:rsidR="00913975" w:rsidRPr="00913975">
              <w:rPr>
                <w:rStyle w:val="Hyperlink"/>
                <w:rFonts w:ascii="Arial" w:hAnsi="Arial" w:cs="Arial"/>
                <w:noProof/>
                <w:lang w:val="en-GB"/>
              </w:rPr>
              <w:t>Intimacy vs isolation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_Toc101248286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5</w:t>
            </w:r>
            <w:r w:rsidR="00913975" w:rsidRPr="00913975">
              <w:rPr>
                <w:rFonts w:ascii="Arial" w:hAnsi="Arial" w:cs="Arial"/>
                <w:noProof/>
                <w:webHidden/>
              </w:rPr>
              <w:fldChar w:fldCharType="end"/>
            </w:r>
          </w:hyperlink>
        </w:p>
        <w:p w14:paraId="75286C6B" w14:textId="6F9B4CD4" w:rsidR="00913975" w:rsidRPr="00913975" w:rsidRDefault="00E06073">
          <w:pPr>
            <w:pStyle w:val="TOC3"/>
            <w:tabs>
              <w:tab w:val="right" w:leader="dot" w:pos="9350"/>
            </w:tabs>
            <w:rPr>
              <w:rFonts w:ascii="Arial" w:hAnsi="Arial" w:cs="Arial"/>
              <w:noProof/>
            </w:rPr>
          </w:pPr>
          <w:hyperlink w:anchor="_Toc101248287" w:history="1">
            <w:r w:rsidR="00913975" w:rsidRPr="00913975">
              <w:rPr>
                <w:rStyle w:val="Hyperlink"/>
                <w:rFonts w:ascii="Arial" w:hAnsi="Arial" w:cs="Arial"/>
                <w:noProof/>
                <w:lang w:val="en-GB"/>
              </w:rPr>
              <w:t>Generativity vs stagnation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_Toc101248287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5</w:t>
            </w:r>
            <w:r w:rsidR="00913975" w:rsidRPr="00913975">
              <w:rPr>
                <w:rFonts w:ascii="Arial" w:hAnsi="Arial" w:cs="Arial"/>
                <w:noProof/>
                <w:webHidden/>
              </w:rPr>
              <w:fldChar w:fldCharType="end"/>
            </w:r>
          </w:hyperlink>
        </w:p>
        <w:p w14:paraId="2AD42D06" w14:textId="3FCC088D" w:rsidR="00913975" w:rsidRPr="00913975" w:rsidRDefault="00E06073">
          <w:pPr>
            <w:pStyle w:val="TOC3"/>
            <w:tabs>
              <w:tab w:val="right" w:leader="dot" w:pos="9350"/>
            </w:tabs>
            <w:rPr>
              <w:rFonts w:ascii="Arial" w:hAnsi="Arial" w:cs="Arial"/>
              <w:noProof/>
            </w:rPr>
          </w:pPr>
          <w:hyperlink w:anchor="_Toc101248288" w:history="1">
            <w:r w:rsidR="00913975" w:rsidRPr="00913975">
              <w:rPr>
                <w:rStyle w:val="Hyperlink"/>
                <w:rFonts w:ascii="Arial" w:hAnsi="Arial" w:cs="Arial"/>
                <w:noProof/>
                <w:lang w:val="en-GB"/>
              </w:rPr>
              <w:t>Ego integrity vs despair</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_Toc101248288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5</w:t>
            </w:r>
            <w:r w:rsidR="00913975" w:rsidRPr="00913975">
              <w:rPr>
                <w:rFonts w:ascii="Arial" w:hAnsi="Arial" w:cs="Arial"/>
                <w:noProof/>
                <w:webHidden/>
              </w:rPr>
              <w:fldChar w:fldCharType="end"/>
            </w:r>
          </w:hyperlink>
        </w:p>
        <w:p w14:paraId="28D0053D" w14:textId="2D66B495" w:rsidR="00913975" w:rsidRPr="00913975" w:rsidRDefault="00E06073">
          <w:pPr>
            <w:pStyle w:val="TOC2"/>
            <w:tabs>
              <w:tab w:val="right" w:leader="dot" w:pos="9350"/>
            </w:tabs>
            <w:rPr>
              <w:rFonts w:ascii="Arial" w:eastAsiaTheme="minorEastAsia" w:hAnsi="Arial" w:cs="Arial"/>
              <w:noProof/>
              <w:lang w:val="en-GB" w:eastAsia="en-GB"/>
            </w:rPr>
          </w:pPr>
          <w:hyperlink w:anchor="_Toc101248289" w:history="1">
            <w:r w:rsidR="00913975" w:rsidRPr="00913975">
              <w:rPr>
                <w:rStyle w:val="Hyperlink"/>
                <w:rFonts w:ascii="Arial" w:hAnsi="Arial" w:cs="Arial"/>
                <w:noProof/>
                <w:lang w:val="en-GB"/>
              </w:rPr>
              <w:t>Repression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_Toc101248289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5</w:t>
            </w:r>
            <w:r w:rsidR="00913975" w:rsidRPr="00913975">
              <w:rPr>
                <w:rFonts w:ascii="Arial" w:hAnsi="Arial" w:cs="Arial"/>
                <w:noProof/>
                <w:webHidden/>
              </w:rPr>
              <w:fldChar w:fldCharType="end"/>
            </w:r>
          </w:hyperlink>
        </w:p>
        <w:p w14:paraId="4F65C8A1" w14:textId="639ABCE7" w:rsidR="00913975" w:rsidRPr="00913975" w:rsidRDefault="00E06073">
          <w:pPr>
            <w:pStyle w:val="TOC1"/>
            <w:tabs>
              <w:tab w:val="right" w:leader="dot" w:pos="9350"/>
            </w:tabs>
            <w:rPr>
              <w:rFonts w:ascii="Arial" w:eastAsiaTheme="minorEastAsia" w:hAnsi="Arial" w:cs="Arial"/>
              <w:noProof/>
              <w:lang w:val="en-GB" w:eastAsia="en-GB"/>
            </w:rPr>
          </w:pPr>
          <w:hyperlink w:anchor="_Toc101248290" w:history="1">
            <w:r w:rsidR="00913975" w:rsidRPr="00913975">
              <w:rPr>
                <w:rStyle w:val="Hyperlink"/>
                <w:rFonts w:ascii="Arial" w:hAnsi="Arial" w:cs="Arial"/>
                <w:noProof/>
                <w:lang w:val="en-GB"/>
              </w:rPr>
              <w:t xml:space="preserve">Application of the </w:t>
            </w:r>
            <w:r w:rsidR="00913975" w:rsidRPr="00913975">
              <w:rPr>
                <w:rStyle w:val="Hyperlink"/>
                <w:rFonts w:ascii="Arial" w:hAnsi="Arial" w:cs="Arial"/>
                <w:noProof/>
              </w:rPr>
              <w:t>theory</w:t>
            </w:r>
            <w:r w:rsidR="00913975" w:rsidRPr="00913975">
              <w:rPr>
                <w:rStyle w:val="Hyperlink"/>
                <w:rFonts w:ascii="Arial" w:hAnsi="Arial" w:cs="Arial"/>
                <w:noProof/>
                <w:lang w:val="en-GB"/>
              </w:rPr>
              <w:t xml:space="preserve"> in personal future job Kolb’s reflective cycle</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_Toc101248290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6</w:t>
            </w:r>
            <w:r w:rsidR="00913975" w:rsidRPr="00913975">
              <w:rPr>
                <w:rFonts w:ascii="Arial" w:hAnsi="Arial" w:cs="Arial"/>
                <w:noProof/>
                <w:webHidden/>
              </w:rPr>
              <w:fldChar w:fldCharType="end"/>
            </w:r>
          </w:hyperlink>
        </w:p>
        <w:p w14:paraId="0ECEAFAB" w14:textId="3F3DFEB5" w:rsidR="00913975" w:rsidRPr="00913975" w:rsidRDefault="00E06073">
          <w:pPr>
            <w:pStyle w:val="TOC2"/>
            <w:tabs>
              <w:tab w:val="right" w:leader="dot" w:pos="9350"/>
            </w:tabs>
            <w:rPr>
              <w:rFonts w:ascii="Arial" w:eastAsiaTheme="minorEastAsia" w:hAnsi="Arial" w:cs="Arial"/>
              <w:noProof/>
              <w:lang w:val="en-GB" w:eastAsia="en-GB"/>
            </w:rPr>
          </w:pPr>
          <w:hyperlink w:anchor="_Toc101248291" w:history="1">
            <w:r w:rsidR="00913975" w:rsidRPr="00913975">
              <w:rPr>
                <w:rStyle w:val="Hyperlink"/>
                <w:rFonts w:ascii="Arial" w:hAnsi="Arial" w:cs="Arial"/>
                <w:i/>
                <w:noProof/>
                <w:lang w:val="en-GB"/>
              </w:rPr>
              <w:t>Concrete experience</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_Toc101248291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6</w:t>
            </w:r>
            <w:r w:rsidR="00913975" w:rsidRPr="00913975">
              <w:rPr>
                <w:rFonts w:ascii="Arial" w:hAnsi="Arial" w:cs="Arial"/>
                <w:noProof/>
                <w:webHidden/>
              </w:rPr>
              <w:fldChar w:fldCharType="end"/>
            </w:r>
          </w:hyperlink>
        </w:p>
        <w:p w14:paraId="2A35EB2B" w14:textId="3D18DAB3" w:rsidR="00913975" w:rsidRPr="00913975" w:rsidRDefault="00E06073">
          <w:pPr>
            <w:pStyle w:val="TOC2"/>
            <w:tabs>
              <w:tab w:val="right" w:leader="dot" w:pos="9350"/>
            </w:tabs>
            <w:rPr>
              <w:rFonts w:ascii="Arial" w:eastAsiaTheme="minorEastAsia" w:hAnsi="Arial" w:cs="Arial"/>
              <w:noProof/>
              <w:lang w:val="en-GB" w:eastAsia="en-GB"/>
            </w:rPr>
          </w:pPr>
          <w:hyperlink w:anchor="_Toc101248292" w:history="1">
            <w:r w:rsidR="00913975" w:rsidRPr="00913975">
              <w:rPr>
                <w:rStyle w:val="Hyperlink"/>
                <w:rFonts w:ascii="Arial" w:hAnsi="Arial" w:cs="Arial"/>
                <w:i/>
                <w:noProof/>
                <w:lang w:val="en-GB"/>
              </w:rPr>
              <w:t>Reflective observation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_Toc101248292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6</w:t>
            </w:r>
            <w:r w:rsidR="00913975" w:rsidRPr="00913975">
              <w:rPr>
                <w:rFonts w:ascii="Arial" w:hAnsi="Arial" w:cs="Arial"/>
                <w:noProof/>
                <w:webHidden/>
              </w:rPr>
              <w:fldChar w:fldCharType="end"/>
            </w:r>
          </w:hyperlink>
        </w:p>
        <w:p w14:paraId="718BA55D" w14:textId="2D80C873" w:rsidR="00913975" w:rsidRPr="00913975" w:rsidRDefault="00E06073">
          <w:pPr>
            <w:pStyle w:val="TOC2"/>
            <w:tabs>
              <w:tab w:val="right" w:leader="dot" w:pos="9350"/>
            </w:tabs>
            <w:rPr>
              <w:rFonts w:ascii="Arial" w:eastAsiaTheme="minorEastAsia" w:hAnsi="Arial" w:cs="Arial"/>
              <w:noProof/>
              <w:lang w:val="en-GB" w:eastAsia="en-GB"/>
            </w:rPr>
          </w:pPr>
          <w:hyperlink w:anchor="_Toc101248293" w:history="1">
            <w:r w:rsidR="00913975" w:rsidRPr="00913975">
              <w:rPr>
                <w:rStyle w:val="Hyperlink"/>
                <w:rFonts w:ascii="Arial" w:hAnsi="Arial" w:cs="Arial"/>
                <w:i/>
                <w:noProof/>
                <w:lang w:val="en-GB"/>
              </w:rPr>
              <w:t>Abstract conceptualization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_Toc101248293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6</w:t>
            </w:r>
            <w:r w:rsidR="00913975" w:rsidRPr="00913975">
              <w:rPr>
                <w:rFonts w:ascii="Arial" w:hAnsi="Arial" w:cs="Arial"/>
                <w:noProof/>
                <w:webHidden/>
              </w:rPr>
              <w:fldChar w:fldCharType="end"/>
            </w:r>
          </w:hyperlink>
        </w:p>
        <w:p w14:paraId="1553CB56" w14:textId="1A491FAE" w:rsidR="00913975" w:rsidRPr="00913975" w:rsidRDefault="00E06073">
          <w:pPr>
            <w:pStyle w:val="TOC2"/>
            <w:tabs>
              <w:tab w:val="right" w:leader="dot" w:pos="9350"/>
            </w:tabs>
            <w:rPr>
              <w:rFonts w:ascii="Arial" w:eastAsiaTheme="minorEastAsia" w:hAnsi="Arial" w:cs="Arial"/>
              <w:noProof/>
              <w:lang w:val="en-GB" w:eastAsia="en-GB"/>
            </w:rPr>
          </w:pPr>
          <w:hyperlink w:anchor="_Toc101248294" w:history="1">
            <w:r w:rsidR="00913975" w:rsidRPr="00913975">
              <w:rPr>
                <w:rStyle w:val="Hyperlink"/>
                <w:rFonts w:ascii="Arial" w:hAnsi="Arial" w:cs="Arial"/>
                <w:i/>
                <w:noProof/>
                <w:lang w:val="en-GB"/>
              </w:rPr>
              <w:t>Active experimentation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_Toc101248294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6</w:t>
            </w:r>
            <w:r w:rsidR="00913975" w:rsidRPr="00913975">
              <w:rPr>
                <w:rFonts w:ascii="Arial" w:hAnsi="Arial" w:cs="Arial"/>
                <w:noProof/>
                <w:webHidden/>
              </w:rPr>
              <w:fldChar w:fldCharType="end"/>
            </w:r>
          </w:hyperlink>
        </w:p>
        <w:p w14:paraId="4AAC611B" w14:textId="7551E261" w:rsidR="00913975" w:rsidRPr="00913975" w:rsidRDefault="00E06073">
          <w:pPr>
            <w:pStyle w:val="TOC1"/>
            <w:tabs>
              <w:tab w:val="right" w:leader="dot" w:pos="9350"/>
            </w:tabs>
            <w:rPr>
              <w:rFonts w:ascii="Arial" w:eastAsiaTheme="minorEastAsia" w:hAnsi="Arial" w:cs="Arial"/>
              <w:noProof/>
              <w:lang w:val="en-GB" w:eastAsia="en-GB"/>
            </w:rPr>
          </w:pPr>
          <w:hyperlink w:anchor="_Toc101248295" w:history="1">
            <w:r w:rsidR="00913975" w:rsidRPr="00913975">
              <w:rPr>
                <w:rStyle w:val="Hyperlink"/>
                <w:rFonts w:ascii="Arial" w:hAnsi="Arial" w:cs="Arial"/>
                <w:noProof/>
                <w:lang w:val="en-GB"/>
              </w:rPr>
              <w:t>Conclusion</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_Toc101248295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6</w:t>
            </w:r>
            <w:r w:rsidR="00913975" w:rsidRPr="00913975">
              <w:rPr>
                <w:rFonts w:ascii="Arial" w:hAnsi="Arial" w:cs="Arial"/>
                <w:noProof/>
                <w:webHidden/>
              </w:rPr>
              <w:fldChar w:fldCharType="end"/>
            </w:r>
          </w:hyperlink>
        </w:p>
        <w:p w14:paraId="521631DB" w14:textId="6EC2EDEE" w:rsidR="00913975" w:rsidRPr="00913975" w:rsidRDefault="00E06073">
          <w:pPr>
            <w:pStyle w:val="TOC1"/>
            <w:tabs>
              <w:tab w:val="right" w:leader="dot" w:pos="9350"/>
            </w:tabs>
            <w:rPr>
              <w:rFonts w:ascii="Arial" w:eastAsiaTheme="minorEastAsia" w:hAnsi="Arial" w:cs="Arial"/>
              <w:noProof/>
              <w:lang w:val="en-GB" w:eastAsia="en-GB"/>
            </w:rPr>
          </w:pPr>
          <w:hyperlink w:anchor="_Toc101248296" w:history="1">
            <w:r w:rsidR="00913975" w:rsidRPr="00913975">
              <w:rPr>
                <w:rStyle w:val="Hyperlink"/>
                <w:rFonts w:ascii="Arial" w:hAnsi="Arial" w:cs="Arial"/>
                <w:noProof/>
              </w:rPr>
              <w:t>Reference list</w:t>
            </w:r>
            <w:r w:rsidR="00913975" w:rsidRPr="00913975">
              <w:rPr>
                <w:rFonts w:ascii="Arial" w:hAnsi="Arial" w:cs="Arial"/>
                <w:noProof/>
                <w:webHidden/>
              </w:rPr>
              <w:tab/>
            </w:r>
            <w:r w:rsidR="00913975" w:rsidRPr="00913975">
              <w:rPr>
                <w:rFonts w:ascii="Arial" w:hAnsi="Arial" w:cs="Arial"/>
                <w:noProof/>
                <w:webHidden/>
              </w:rPr>
              <w:fldChar w:fldCharType="begin"/>
            </w:r>
            <w:r w:rsidR="00913975" w:rsidRPr="00913975">
              <w:rPr>
                <w:rFonts w:ascii="Arial" w:hAnsi="Arial" w:cs="Arial"/>
                <w:noProof/>
                <w:webHidden/>
              </w:rPr>
              <w:instrText xml:space="preserve"> PAGEREF _Toc101248296 \h </w:instrText>
            </w:r>
            <w:r w:rsidR="00913975" w:rsidRPr="00913975">
              <w:rPr>
                <w:rFonts w:ascii="Arial" w:hAnsi="Arial" w:cs="Arial"/>
                <w:noProof/>
                <w:webHidden/>
              </w:rPr>
            </w:r>
            <w:r w:rsidR="00913975" w:rsidRPr="00913975">
              <w:rPr>
                <w:rFonts w:ascii="Arial" w:hAnsi="Arial" w:cs="Arial"/>
                <w:noProof/>
                <w:webHidden/>
              </w:rPr>
              <w:fldChar w:fldCharType="separate"/>
            </w:r>
            <w:r w:rsidR="00913975" w:rsidRPr="00913975">
              <w:rPr>
                <w:rFonts w:ascii="Arial" w:hAnsi="Arial" w:cs="Arial"/>
                <w:noProof/>
                <w:webHidden/>
              </w:rPr>
              <w:t>8</w:t>
            </w:r>
            <w:r w:rsidR="00913975" w:rsidRPr="00913975">
              <w:rPr>
                <w:rFonts w:ascii="Arial" w:hAnsi="Arial" w:cs="Arial"/>
                <w:noProof/>
                <w:webHidden/>
              </w:rPr>
              <w:fldChar w:fldCharType="end"/>
            </w:r>
          </w:hyperlink>
        </w:p>
        <w:p w14:paraId="32C8C54B" w14:textId="388391B9" w:rsidR="00DF5338" w:rsidRPr="00913975" w:rsidRDefault="00DF5338" w:rsidP="00913975">
          <w:pPr>
            <w:spacing w:line="360" w:lineRule="auto"/>
            <w:jc w:val="both"/>
            <w:rPr>
              <w:rFonts w:ascii="Arial" w:hAnsi="Arial" w:cs="Arial"/>
            </w:rPr>
          </w:pPr>
          <w:r w:rsidRPr="00913975">
            <w:rPr>
              <w:rFonts w:ascii="Arial" w:hAnsi="Arial" w:cs="Arial"/>
              <w:b/>
              <w:bCs/>
              <w:noProof/>
            </w:rPr>
            <w:fldChar w:fldCharType="end"/>
          </w:r>
        </w:p>
      </w:sdtContent>
    </w:sdt>
    <w:p w14:paraId="5B459C3F" w14:textId="4C3738ED" w:rsidR="00DF5338" w:rsidRPr="00913975" w:rsidRDefault="00DF5338" w:rsidP="00913975">
      <w:pPr>
        <w:spacing w:line="360" w:lineRule="auto"/>
        <w:jc w:val="both"/>
        <w:rPr>
          <w:rStyle w:val="normaltextrun"/>
          <w:rFonts w:ascii="Arial" w:eastAsiaTheme="majorEastAsia" w:hAnsi="Arial" w:cs="Arial"/>
          <w:color w:val="2E74B5" w:themeColor="accent1" w:themeShade="BF"/>
          <w:lang w:val="en-GB"/>
        </w:rPr>
      </w:pPr>
      <w:r w:rsidRPr="00913975">
        <w:rPr>
          <w:rStyle w:val="normaltextrun"/>
          <w:rFonts w:ascii="Arial" w:hAnsi="Arial" w:cs="Arial"/>
          <w:lang w:val="en-GB"/>
        </w:rPr>
        <w:br w:type="page"/>
      </w:r>
    </w:p>
    <w:p w14:paraId="1887FA1A" w14:textId="77777777" w:rsidR="00600CA1" w:rsidRPr="00DF5338" w:rsidRDefault="00600CA1" w:rsidP="003129A8">
      <w:pPr>
        <w:pStyle w:val="Heading1"/>
        <w:rPr>
          <w:rStyle w:val="normaltextrun"/>
          <w:rFonts w:cs="Arial"/>
          <w:sz w:val="22"/>
          <w:szCs w:val="22"/>
          <w:lang w:val="en-GB"/>
        </w:rPr>
      </w:pPr>
      <w:bookmarkStart w:id="0" w:name="_Toc101248278"/>
      <w:r w:rsidRPr="003129A8">
        <w:rPr>
          <w:rStyle w:val="normaltextrun"/>
        </w:rPr>
        <w:lastRenderedPageBreak/>
        <w:t>Introduction</w:t>
      </w:r>
      <w:bookmarkEnd w:id="0"/>
      <w:r w:rsidRPr="00DF5338">
        <w:rPr>
          <w:rStyle w:val="normaltextrun"/>
          <w:rFonts w:cs="Arial"/>
          <w:sz w:val="22"/>
          <w:szCs w:val="22"/>
          <w:lang w:val="en-GB"/>
        </w:rPr>
        <w:t xml:space="preserve"> </w:t>
      </w:r>
    </w:p>
    <w:p w14:paraId="3392696C" w14:textId="77777777" w:rsidR="00600CA1" w:rsidRPr="00913975" w:rsidRDefault="00600CA1" w:rsidP="00913975">
      <w:pPr>
        <w:spacing w:line="360" w:lineRule="auto"/>
        <w:jc w:val="both"/>
        <w:rPr>
          <w:rFonts w:ascii="Arial" w:hAnsi="Arial" w:cs="Arial"/>
        </w:rPr>
      </w:pPr>
      <w:r w:rsidRPr="00913975">
        <w:rPr>
          <w:rStyle w:val="normaltextrun"/>
          <w:rFonts w:ascii="Arial" w:hAnsi="Arial" w:cs="Arial"/>
          <w:lang w:val="en-GB"/>
        </w:rPr>
        <w:t>According to the British Psychological Society (2019) psychology is defined as the scientific of the mind plus how it impacts and determines behaviour ranging from emotions, thoughts communication and even memory. Psychology being able to explain human behaviour and even predict has been applied in various professional fields and even in health and social care. In health and social care sector, psychology is applied in the management and prevention of ailments, identifying social and psychological elements contributing to physical illnesses, researching on the impact of ailments on an individual and promotion of health plus intervention measures in the sector (Wahass, 2005). This report is prepared to analyse ways in which psychological theories are applied in health and social care practice with the focus being on Erikson’s theory. Working as a healthcare support worker who works with an array of patients from all ages and backgrounds, the ability to apply a psychological theory while handling a patient goes a long way in ensuring that the goal set is achieved.</w:t>
      </w:r>
      <w:r w:rsidRPr="00913975">
        <w:rPr>
          <w:rStyle w:val="eop"/>
          <w:rFonts w:ascii="Arial" w:eastAsiaTheme="majorEastAsia" w:hAnsi="Arial" w:cs="Arial"/>
        </w:rPr>
        <w:t> </w:t>
      </w:r>
    </w:p>
    <w:p w14:paraId="12E333FF" w14:textId="77777777" w:rsidR="00600CA1" w:rsidRPr="00DF5338" w:rsidRDefault="00600CA1" w:rsidP="005C3E4E">
      <w:pPr>
        <w:pStyle w:val="Heading1"/>
        <w:rPr>
          <w:lang w:val="en-GB"/>
        </w:rPr>
      </w:pPr>
      <w:bookmarkStart w:id="1" w:name="_Toc101248279"/>
      <w:r w:rsidRPr="00DF5338">
        <w:rPr>
          <w:rStyle w:val="normaltextrun"/>
          <w:rFonts w:cs="Arial"/>
          <w:sz w:val="22"/>
          <w:szCs w:val="22"/>
          <w:lang w:val="en-GB"/>
        </w:rPr>
        <w:t xml:space="preserve">Psychological </w:t>
      </w:r>
      <w:r w:rsidRPr="005C3E4E">
        <w:rPr>
          <w:rStyle w:val="normaltextrun"/>
        </w:rPr>
        <w:t>lifespan</w:t>
      </w:r>
      <w:r w:rsidRPr="00DF5338">
        <w:rPr>
          <w:rStyle w:val="normaltextrun"/>
          <w:rFonts w:cs="Arial"/>
          <w:sz w:val="22"/>
          <w:szCs w:val="22"/>
          <w:lang w:val="en-GB"/>
        </w:rPr>
        <w:t xml:space="preserve"> theory</w:t>
      </w:r>
      <w:bookmarkEnd w:id="1"/>
      <w:r w:rsidRPr="00DF5338">
        <w:rPr>
          <w:rStyle w:val="normaltextrun"/>
          <w:rFonts w:cs="Arial"/>
          <w:sz w:val="22"/>
          <w:szCs w:val="22"/>
          <w:lang w:val="en-GB"/>
        </w:rPr>
        <w:t xml:space="preserve"> </w:t>
      </w:r>
      <w:r w:rsidRPr="00DF5338">
        <w:rPr>
          <w:rStyle w:val="eop"/>
          <w:rFonts w:cs="Arial"/>
          <w:sz w:val="22"/>
          <w:szCs w:val="22"/>
          <w:lang w:val="en-GB"/>
        </w:rPr>
        <w:t> </w:t>
      </w:r>
    </w:p>
    <w:p w14:paraId="314E765C"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Lifespan development is focused on exploring how people develop and grow experiencing change from conception to death. Developmental psychologists argue that development is a lifelong process that can be scientifically studied in three domains which are cognitive, psychosocial and physical development (Lumen, 2008). </w:t>
      </w:r>
      <w:r w:rsidRPr="00913975">
        <w:rPr>
          <w:rStyle w:val="eop"/>
          <w:rFonts w:ascii="Arial" w:eastAsiaTheme="majorEastAsia" w:hAnsi="Arial" w:cs="Arial"/>
          <w:lang w:val="en-GB"/>
        </w:rPr>
        <w:t> </w:t>
      </w:r>
    </w:p>
    <w:p w14:paraId="2A1F6E28" w14:textId="29724B5D" w:rsidR="00600CA1" w:rsidRPr="00DF5338" w:rsidRDefault="00600CA1" w:rsidP="005C3E4E">
      <w:pPr>
        <w:pStyle w:val="Heading2"/>
        <w:rPr>
          <w:lang w:val="en-GB"/>
        </w:rPr>
      </w:pPr>
      <w:bookmarkStart w:id="2" w:name="_Toc101248280"/>
      <w:r w:rsidRPr="00DF5338">
        <w:rPr>
          <w:rStyle w:val="normaltextrun"/>
          <w:rFonts w:cs="Arial"/>
          <w:sz w:val="22"/>
          <w:szCs w:val="22"/>
          <w:lang w:val="en-GB"/>
        </w:rPr>
        <w:t xml:space="preserve">Erikson's </w:t>
      </w:r>
      <w:r w:rsidRPr="005C3E4E">
        <w:rPr>
          <w:rStyle w:val="normaltextrun"/>
        </w:rPr>
        <w:t>theory</w:t>
      </w:r>
      <w:bookmarkEnd w:id="2"/>
      <w:r w:rsidRPr="00DF5338">
        <w:rPr>
          <w:rStyle w:val="eop"/>
          <w:rFonts w:cs="Arial"/>
          <w:sz w:val="22"/>
          <w:szCs w:val="22"/>
          <w:lang w:val="en-GB"/>
        </w:rPr>
        <w:t> </w:t>
      </w:r>
    </w:p>
    <w:p w14:paraId="12D1B9FE" w14:textId="77777777" w:rsidR="00621292" w:rsidRDefault="00621292" w:rsidP="00DF5338">
      <w:pPr>
        <w:pStyle w:val="paragraph"/>
        <w:spacing w:before="0" w:beforeAutospacing="0" w:after="0" w:afterAutospacing="0" w:line="360" w:lineRule="auto"/>
        <w:textAlignment w:val="baseline"/>
        <w:rPr>
          <w:rStyle w:val="normaltextrun"/>
          <w:rFonts w:ascii="Arial" w:hAnsi="Arial" w:cs="Arial"/>
          <w:sz w:val="22"/>
          <w:szCs w:val="22"/>
          <w:lang w:val="en-GB"/>
        </w:rPr>
      </w:pPr>
      <w:r>
        <w:rPr>
          <w:rStyle w:val="normaltextrun"/>
          <w:rFonts w:ascii="Arial" w:hAnsi="Arial" w:cs="Arial"/>
          <w:sz w:val="22"/>
          <w:szCs w:val="22"/>
          <w:lang w:val="en-GB"/>
        </w:rPr>
        <w:tab/>
      </w:r>
      <w:r>
        <w:rPr>
          <w:noProof/>
        </w:rPr>
        <w:drawing>
          <wp:inline distT="0" distB="0" distL="0" distR="0" wp14:anchorId="765B9875" wp14:editId="32F4BDB6">
            <wp:extent cx="3800475" cy="2628900"/>
            <wp:effectExtent l="0" t="0" r="9525" b="0"/>
            <wp:docPr id="1" name="Picture 1" descr="Erik Erikson's stages of psychosoci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ik Erikson's stages of psychosocial develop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0475" cy="2628900"/>
                    </a:xfrm>
                    <a:prstGeom prst="rect">
                      <a:avLst/>
                    </a:prstGeom>
                    <a:noFill/>
                    <a:ln>
                      <a:noFill/>
                    </a:ln>
                  </pic:spPr>
                </pic:pic>
              </a:graphicData>
            </a:graphic>
          </wp:inline>
        </w:drawing>
      </w:r>
    </w:p>
    <w:p w14:paraId="12D9075D" w14:textId="77777777" w:rsidR="00621292" w:rsidRDefault="00621292" w:rsidP="00DF5338">
      <w:pPr>
        <w:pStyle w:val="paragraph"/>
        <w:spacing w:before="0" w:beforeAutospacing="0" w:after="0" w:afterAutospacing="0" w:line="360" w:lineRule="auto"/>
        <w:textAlignment w:val="baseline"/>
        <w:rPr>
          <w:rStyle w:val="normaltextrun"/>
          <w:rFonts w:ascii="Arial" w:hAnsi="Arial" w:cs="Arial"/>
          <w:sz w:val="22"/>
          <w:szCs w:val="22"/>
          <w:lang w:val="en-GB"/>
        </w:rPr>
      </w:pPr>
      <w:r>
        <w:rPr>
          <w:rStyle w:val="normaltextrun"/>
          <w:rFonts w:ascii="Arial" w:hAnsi="Arial" w:cs="Arial"/>
          <w:sz w:val="22"/>
          <w:szCs w:val="22"/>
          <w:lang w:val="en-GB"/>
        </w:rPr>
        <w:tab/>
        <w:t xml:space="preserve">Source: </w:t>
      </w:r>
      <w:r w:rsidRPr="00621292">
        <w:rPr>
          <w:rStyle w:val="normaltextrun"/>
          <w:rFonts w:ascii="Arial" w:hAnsi="Arial" w:cs="Arial"/>
          <w:sz w:val="22"/>
          <w:szCs w:val="22"/>
          <w:lang w:val="en-GB"/>
        </w:rPr>
        <w:t>(Makuch, 2021)</w:t>
      </w:r>
      <w:r>
        <w:rPr>
          <w:rStyle w:val="normaltextrun"/>
          <w:rFonts w:ascii="Arial" w:hAnsi="Arial" w:cs="Arial"/>
          <w:sz w:val="22"/>
          <w:szCs w:val="22"/>
          <w:lang w:val="en-GB"/>
        </w:rPr>
        <w:t>.</w:t>
      </w:r>
    </w:p>
    <w:p w14:paraId="2AFC3634"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Erik Erikson was able to formulate a psychological theory that postulates that personality takes shape in a predetermined process through some stages of psychosocial development that start at infancy and runs through to adulthood. In each stage an individual goes through crisis which </w:t>
      </w:r>
      <w:r w:rsidRPr="00913975">
        <w:rPr>
          <w:rStyle w:val="normaltextrun"/>
          <w:rFonts w:ascii="Arial" w:hAnsi="Arial" w:cs="Arial"/>
          <w:lang w:val="en-GB"/>
        </w:rPr>
        <w:lastRenderedPageBreak/>
        <w:t xml:space="preserve">have either a positive or negative impact on the personality development. According to the theory the successful completion of one stage leads to successful completion of the subsequent stages and the vice versa is also true. In health and social care, a patient’s behaviour can better be understood based on this theory as it makes it possible to point out the root of an issue (Mcleod, 2018). </w:t>
      </w:r>
      <w:r w:rsidRPr="00913975">
        <w:rPr>
          <w:rStyle w:val="eop"/>
          <w:rFonts w:ascii="Arial" w:eastAsiaTheme="majorEastAsia" w:hAnsi="Arial" w:cs="Arial"/>
          <w:lang w:val="en-GB"/>
        </w:rPr>
        <w:t> </w:t>
      </w:r>
    </w:p>
    <w:p w14:paraId="28B8444E"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This theory has put across 8 stages of development that each individual is believed to go through and which are applied in HSC:</w:t>
      </w:r>
      <w:r w:rsidRPr="00913975">
        <w:rPr>
          <w:rStyle w:val="eop"/>
          <w:rFonts w:ascii="Arial" w:eastAsiaTheme="majorEastAsia" w:hAnsi="Arial" w:cs="Arial"/>
          <w:lang w:val="en-GB"/>
        </w:rPr>
        <w:t> </w:t>
      </w:r>
    </w:p>
    <w:p w14:paraId="40212EE4" w14:textId="79102416" w:rsidR="00600CA1" w:rsidRPr="00DF5338" w:rsidRDefault="00600CA1" w:rsidP="005C3E4E">
      <w:pPr>
        <w:pStyle w:val="Heading3"/>
        <w:rPr>
          <w:b w:val="0"/>
          <w:lang w:val="en-GB"/>
        </w:rPr>
      </w:pPr>
      <w:bookmarkStart w:id="3" w:name="_Toc101248281"/>
      <w:r w:rsidRPr="00DF5338">
        <w:rPr>
          <w:rStyle w:val="normaltextrun"/>
          <w:rFonts w:cs="Arial"/>
          <w:szCs w:val="22"/>
          <w:lang w:val="en-GB"/>
        </w:rPr>
        <w:t>Trust vs mistrust</w:t>
      </w:r>
      <w:bookmarkEnd w:id="3"/>
      <w:r w:rsidRPr="00DF5338">
        <w:rPr>
          <w:rStyle w:val="eop"/>
          <w:rFonts w:cs="Arial"/>
          <w:szCs w:val="22"/>
          <w:lang w:val="en-GB"/>
        </w:rPr>
        <w:t> </w:t>
      </w:r>
    </w:p>
    <w:p w14:paraId="5410B067"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Starts at birth to around 18 months where a child is solely dependent on their primary care givers. If the caregiver is responsive and meets the infant’s needs then trust is developed, where their needs are not adequately met then they may develop a sense of mistrust accompanied by anxiety. The basic virtue is hope. </w:t>
      </w:r>
      <w:r w:rsidRPr="00913975">
        <w:rPr>
          <w:rStyle w:val="eop"/>
          <w:rFonts w:ascii="Arial" w:eastAsiaTheme="majorEastAsia" w:hAnsi="Arial" w:cs="Arial"/>
          <w:lang w:val="en-GB"/>
        </w:rPr>
        <w:t> </w:t>
      </w:r>
    </w:p>
    <w:p w14:paraId="1F4C3583" w14:textId="77777777" w:rsidR="00600CA1" w:rsidRPr="00DF5338" w:rsidRDefault="00600CA1" w:rsidP="005C3E4E">
      <w:pPr>
        <w:pStyle w:val="Heading3"/>
        <w:rPr>
          <w:b w:val="0"/>
          <w:lang w:val="en-GB"/>
        </w:rPr>
      </w:pPr>
      <w:bookmarkStart w:id="4" w:name="_Toc101248282"/>
      <w:r w:rsidRPr="00DF5338">
        <w:rPr>
          <w:rStyle w:val="normaltextrun"/>
          <w:rFonts w:cs="Arial"/>
          <w:szCs w:val="22"/>
          <w:lang w:val="en-GB"/>
        </w:rPr>
        <w:t>Autonomy vs doubt and shame</w:t>
      </w:r>
      <w:bookmarkEnd w:id="4"/>
      <w:r w:rsidRPr="00DF5338">
        <w:rPr>
          <w:rStyle w:val="eop"/>
          <w:rFonts w:cs="Arial"/>
          <w:szCs w:val="22"/>
          <w:lang w:val="en-GB"/>
        </w:rPr>
        <w:t> </w:t>
      </w:r>
    </w:p>
    <w:p w14:paraId="49ADB11D"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It goes up to three years whereby if a child is allowed to grow at their own pace, they will develop self-confidence and self-reliance which gives rise to control and independence. The basic virtue is will, but in the event where patents are too overprotective, critical and inconsistent then the child has doubt over control their lives. </w:t>
      </w:r>
    </w:p>
    <w:p w14:paraId="27708D2A" w14:textId="77777777" w:rsidR="00600CA1" w:rsidRPr="00DF5338" w:rsidRDefault="00600CA1" w:rsidP="005C3E4E">
      <w:pPr>
        <w:pStyle w:val="Heading3"/>
        <w:rPr>
          <w:b w:val="0"/>
          <w:lang w:val="en-GB"/>
        </w:rPr>
      </w:pPr>
      <w:bookmarkStart w:id="5" w:name="_Toc101248283"/>
      <w:r w:rsidRPr="00DF5338">
        <w:rPr>
          <w:rStyle w:val="normaltextrun"/>
          <w:rFonts w:cs="Arial"/>
          <w:szCs w:val="22"/>
          <w:lang w:val="en-GB"/>
        </w:rPr>
        <w:t>Initiative vs guilt</w:t>
      </w:r>
      <w:bookmarkEnd w:id="5"/>
      <w:r w:rsidRPr="00DF5338">
        <w:rPr>
          <w:rStyle w:val="normaltextrun"/>
          <w:rFonts w:cs="Arial"/>
          <w:szCs w:val="22"/>
          <w:lang w:val="en-GB"/>
        </w:rPr>
        <w:t xml:space="preserve"> </w:t>
      </w:r>
      <w:r w:rsidRPr="00DF5338">
        <w:rPr>
          <w:rStyle w:val="eop"/>
          <w:rFonts w:cs="Arial"/>
          <w:szCs w:val="22"/>
          <w:lang w:val="en-GB"/>
        </w:rPr>
        <w:t> </w:t>
      </w:r>
    </w:p>
    <w:p w14:paraId="23E43FC1"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Takes place between ages 3-5 with the virtue being purpose. Through playing and other activities, a child is able to develop planning and interpersonal skills as well as the ability to lead and make decisions through such social interactions. If they fail in their pursuit and are criticized then they develop self-doubt as well as feel as a nuisance as the stage comes with a lot of queries to quench their curiosity (Orenstein and Lewis, 2021). </w:t>
      </w:r>
      <w:r w:rsidRPr="00913975">
        <w:rPr>
          <w:rStyle w:val="eop"/>
          <w:rFonts w:ascii="Arial" w:eastAsiaTheme="majorEastAsia" w:hAnsi="Arial" w:cs="Arial"/>
          <w:lang w:val="en-GB"/>
        </w:rPr>
        <w:t> </w:t>
      </w:r>
    </w:p>
    <w:p w14:paraId="066E8B22" w14:textId="77777777" w:rsidR="00600CA1" w:rsidRPr="00DF5338" w:rsidRDefault="00600CA1" w:rsidP="005C3E4E">
      <w:pPr>
        <w:pStyle w:val="Heading3"/>
        <w:rPr>
          <w:b w:val="0"/>
          <w:lang w:val="en-GB"/>
        </w:rPr>
      </w:pPr>
      <w:bookmarkStart w:id="6" w:name="_Toc101248284"/>
      <w:r w:rsidRPr="00DF5338">
        <w:rPr>
          <w:rStyle w:val="normaltextrun"/>
          <w:rFonts w:cs="Arial"/>
          <w:szCs w:val="22"/>
          <w:lang w:val="en-GB"/>
        </w:rPr>
        <w:t>Industry vs inferiority</w:t>
      </w:r>
      <w:bookmarkEnd w:id="6"/>
      <w:r w:rsidRPr="00DF5338">
        <w:rPr>
          <w:rStyle w:val="normaltextrun"/>
          <w:rFonts w:cs="Arial"/>
          <w:szCs w:val="22"/>
          <w:lang w:val="en-GB"/>
        </w:rPr>
        <w:t xml:space="preserve"> </w:t>
      </w:r>
      <w:r w:rsidRPr="00DF5338">
        <w:rPr>
          <w:rStyle w:val="eop"/>
          <w:rFonts w:cs="Arial"/>
          <w:szCs w:val="22"/>
          <w:lang w:val="en-GB"/>
        </w:rPr>
        <w:t> </w:t>
      </w:r>
    </w:p>
    <w:p w14:paraId="59DC5DC8"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Takes place between ages 5-12 with the virtue being competency. The child compares themselves to peers, is able to accept correction as they are willing learners in school work, home, social activities and sports. If they get to feel they do not match up they feel incompetent. </w:t>
      </w:r>
      <w:r w:rsidRPr="00913975">
        <w:rPr>
          <w:rStyle w:val="eop"/>
          <w:rFonts w:ascii="Arial" w:eastAsiaTheme="majorEastAsia" w:hAnsi="Arial" w:cs="Arial"/>
          <w:lang w:val="en-GB"/>
        </w:rPr>
        <w:t> </w:t>
      </w:r>
    </w:p>
    <w:p w14:paraId="7606B7F7" w14:textId="77777777" w:rsidR="00600CA1" w:rsidRPr="00DF5338" w:rsidRDefault="00600CA1" w:rsidP="005C3E4E">
      <w:pPr>
        <w:pStyle w:val="Heading3"/>
        <w:rPr>
          <w:b w:val="0"/>
          <w:lang w:val="en-GB"/>
        </w:rPr>
      </w:pPr>
      <w:bookmarkStart w:id="7" w:name="_Toc101248285"/>
      <w:r w:rsidRPr="00DF5338">
        <w:rPr>
          <w:rStyle w:val="normaltextrun"/>
          <w:rFonts w:cs="Arial"/>
          <w:szCs w:val="22"/>
          <w:lang w:val="en-GB"/>
        </w:rPr>
        <w:t>Identity vs role confusion</w:t>
      </w:r>
      <w:bookmarkEnd w:id="7"/>
      <w:r w:rsidRPr="00DF5338">
        <w:rPr>
          <w:rStyle w:val="normaltextrun"/>
          <w:rFonts w:cs="Arial"/>
          <w:szCs w:val="22"/>
          <w:lang w:val="en-GB"/>
        </w:rPr>
        <w:t xml:space="preserve"> </w:t>
      </w:r>
      <w:r w:rsidRPr="00DF5338">
        <w:rPr>
          <w:rStyle w:val="eop"/>
          <w:rFonts w:cs="Arial"/>
          <w:szCs w:val="22"/>
          <w:lang w:val="en-GB"/>
        </w:rPr>
        <w:t> </w:t>
      </w:r>
    </w:p>
    <w:p w14:paraId="7ACC77A9"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During the teen ages from 12-18 years where they experience an identity crisis as adolescents with an urge to experiment with various social roles. The adolescent seeks a sense of personal identity and self by exploring values, goals and beliefs. In the event that an adolescent does not go in search of self-identity or is forced towards one they develop a weak sense of self, negative </w:t>
      </w:r>
      <w:r w:rsidRPr="00913975">
        <w:rPr>
          <w:rStyle w:val="normaltextrun"/>
          <w:rFonts w:ascii="Arial" w:hAnsi="Arial" w:cs="Arial"/>
          <w:lang w:val="en-GB"/>
        </w:rPr>
        <w:lastRenderedPageBreak/>
        <w:t xml:space="preserve">feelings, </w:t>
      </w:r>
      <w:proofErr w:type="gramStart"/>
      <w:r w:rsidRPr="00913975">
        <w:rPr>
          <w:rStyle w:val="normaltextrun"/>
          <w:rFonts w:ascii="Arial" w:hAnsi="Arial" w:cs="Arial"/>
          <w:lang w:val="en-GB"/>
        </w:rPr>
        <w:t>dissatisfaction</w:t>
      </w:r>
      <w:proofErr w:type="gramEnd"/>
      <w:r w:rsidRPr="00913975">
        <w:rPr>
          <w:rStyle w:val="normaltextrun"/>
          <w:rFonts w:ascii="Arial" w:hAnsi="Arial" w:cs="Arial"/>
          <w:lang w:val="en-GB"/>
        </w:rPr>
        <w:t xml:space="preserve"> and unhappiness which will affect them in their adulthood. The virtue is fidelity (Lewis, 2020). </w:t>
      </w:r>
      <w:r w:rsidRPr="00913975">
        <w:rPr>
          <w:rStyle w:val="eop"/>
          <w:rFonts w:ascii="Arial" w:eastAsiaTheme="majorEastAsia" w:hAnsi="Arial" w:cs="Arial"/>
          <w:lang w:val="en-GB"/>
        </w:rPr>
        <w:t> </w:t>
      </w:r>
    </w:p>
    <w:p w14:paraId="11179532" w14:textId="77777777" w:rsidR="00600CA1" w:rsidRPr="00DF5338" w:rsidRDefault="00600CA1" w:rsidP="005C3E4E">
      <w:pPr>
        <w:pStyle w:val="Heading3"/>
        <w:rPr>
          <w:b w:val="0"/>
          <w:lang w:val="en-GB"/>
        </w:rPr>
      </w:pPr>
      <w:bookmarkStart w:id="8" w:name="_Toc101248286"/>
      <w:r w:rsidRPr="00DF5338">
        <w:rPr>
          <w:rStyle w:val="normaltextrun"/>
          <w:rFonts w:cs="Arial"/>
          <w:szCs w:val="22"/>
          <w:lang w:val="en-GB"/>
        </w:rPr>
        <w:t>Intimacy vs isolation</w:t>
      </w:r>
      <w:bookmarkEnd w:id="8"/>
      <w:r w:rsidRPr="00DF5338">
        <w:rPr>
          <w:rStyle w:val="normaltextrun"/>
          <w:rFonts w:cs="Arial"/>
          <w:szCs w:val="22"/>
          <w:lang w:val="en-GB"/>
        </w:rPr>
        <w:t xml:space="preserve">  </w:t>
      </w:r>
      <w:r w:rsidRPr="00DF5338">
        <w:rPr>
          <w:rStyle w:val="eop"/>
          <w:rFonts w:cs="Arial"/>
          <w:szCs w:val="22"/>
          <w:lang w:val="en-GB"/>
        </w:rPr>
        <w:t> </w:t>
      </w:r>
    </w:p>
    <w:p w14:paraId="50C349F3" w14:textId="2355ABBD"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Taking place between ages 18-40, the virtue is loved and the stage has its root in the prior stage. For people who had a negative perception towards self they are unable to offer fidelity hence cannot create intimate relationships with others at this stage. An individual </w:t>
      </w:r>
      <w:r w:rsidR="00EC2066" w:rsidRPr="00913975">
        <w:rPr>
          <w:rStyle w:val="normaltextrun"/>
          <w:rFonts w:ascii="Arial" w:hAnsi="Arial" w:cs="Arial"/>
          <w:lang w:val="en-GB"/>
        </w:rPr>
        <w:t>can</w:t>
      </w:r>
      <w:r w:rsidRPr="00913975">
        <w:rPr>
          <w:rStyle w:val="normaltextrun"/>
          <w:rFonts w:ascii="Arial" w:hAnsi="Arial" w:cs="Arial"/>
          <w:lang w:val="en-GB"/>
        </w:rPr>
        <w:t xml:space="preserve"> develop intimate long-term relations with people who are not related to them which leads to a feeling of safety and care. Inability to have this bond could lead to depression, </w:t>
      </w:r>
      <w:r w:rsidR="00C1641D" w:rsidRPr="00913975">
        <w:rPr>
          <w:rStyle w:val="normaltextrun"/>
          <w:rFonts w:ascii="Arial" w:hAnsi="Arial" w:cs="Arial"/>
          <w:lang w:val="en-GB"/>
        </w:rPr>
        <w:t>loneliness,</w:t>
      </w:r>
      <w:r w:rsidRPr="00913975">
        <w:rPr>
          <w:rStyle w:val="normaltextrun"/>
          <w:rFonts w:ascii="Arial" w:hAnsi="Arial" w:cs="Arial"/>
          <w:lang w:val="en-GB"/>
        </w:rPr>
        <w:t xml:space="preserve"> and isolation. </w:t>
      </w:r>
      <w:r w:rsidRPr="00913975">
        <w:rPr>
          <w:rStyle w:val="eop"/>
          <w:rFonts w:ascii="Arial" w:eastAsiaTheme="majorEastAsia" w:hAnsi="Arial" w:cs="Arial"/>
          <w:lang w:val="en-GB"/>
        </w:rPr>
        <w:t> </w:t>
      </w:r>
    </w:p>
    <w:p w14:paraId="6EF8BE40" w14:textId="77777777" w:rsidR="00600CA1" w:rsidRPr="00DF5338" w:rsidRDefault="00600CA1" w:rsidP="005C3E4E">
      <w:pPr>
        <w:pStyle w:val="Heading3"/>
        <w:rPr>
          <w:b w:val="0"/>
          <w:lang w:val="en-GB"/>
        </w:rPr>
      </w:pPr>
      <w:bookmarkStart w:id="9" w:name="_Toc101248287"/>
      <w:r w:rsidRPr="00DF5338">
        <w:rPr>
          <w:rStyle w:val="normaltextrun"/>
          <w:rFonts w:cs="Arial"/>
          <w:szCs w:val="22"/>
          <w:lang w:val="en-GB"/>
        </w:rPr>
        <w:t>Generativity vs stagnation</w:t>
      </w:r>
      <w:bookmarkEnd w:id="9"/>
      <w:r w:rsidRPr="00DF5338">
        <w:rPr>
          <w:rStyle w:val="normaltextrun"/>
          <w:rFonts w:cs="Arial"/>
          <w:szCs w:val="22"/>
          <w:lang w:val="en-GB"/>
        </w:rPr>
        <w:t xml:space="preserve"> </w:t>
      </w:r>
      <w:r w:rsidRPr="00DF5338">
        <w:rPr>
          <w:rStyle w:val="eop"/>
          <w:rFonts w:cs="Arial"/>
          <w:szCs w:val="22"/>
          <w:lang w:val="en-GB"/>
        </w:rPr>
        <w:t> </w:t>
      </w:r>
    </w:p>
    <w:p w14:paraId="57A78852"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Between 40-65 years and the virtue is care. An individual gives back to the society by being productive and taking care of children, success leads to feeling accomplished while failure brings on feeling stagnant and unproductive. </w:t>
      </w:r>
      <w:r w:rsidRPr="00913975">
        <w:rPr>
          <w:rStyle w:val="eop"/>
          <w:rFonts w:ascii="Arial" w:eastAsiaTheme="majorEastAsia" w:hAnsi="Arial" w:cs="Arial"/>
          <w:lang w:val="en-GB"/>
        </w:rPr>
        <w:t> </w:t>
      </w:r>
    </w:p>
    <w:p w14:paraId="5125A15B" w14:textId="77777777" w:rsidR="00600CA1" w:rsidRPr="00DF5338" w:rsidRDefault="00600CA1" w:rsidP="005C3E4E">
      <w:pPr>
        <w:pStyle w:val="Heading3"/>
        <w:rPr>
          <w:b w:val="0"/>
          <w:lang w:val="en-GB"/>
        </w:rPr>
      </w:pPr>
      <w:bookmarkStart w:id="10" w:name="_Toc101248288"/>
      <w:r w:rsidRPr="00DF5338">
        <w:rPr>
          <w:rStyle w:val="normaltextrun"/>
          <w:rFonts w:cs="Arial"/>
          <w:szCs w:val="22"/>
          <w:lang w:val="en-GB"/>
        </w:rPr>
        <w:t>Ego integrity vs despair</w:t>
      </w:r>
      <w:bookmarkEnd w:id="10"/>
      <w:r w:rsidRPr="00DF5338">
        <w:rPr>
          <w:rStyle w:val="normaltextrun"/>
          <w:rFonts w:cs="Arial"/>
          <w:szCs w:val="22"/>
          <w:lang w:val="en-GB"/>
        </w:rPr>
        <w:t xml:space="preserve"> </w:t>
      </w:r>
      <w:r w:rsidRPr="00DF5338">
        <w:rPr>
          <w:rStyle w:val="eop"/>
          <w:rFonts w:cs="Arial"/>
          <w:szCs w:val="22"/>
          <w:lang w:val="en-GB"/>
        </w:rPr>
        <w:t> </w:t>
      </w:r>
    </w:p>
    <w:p w14:paraId="2BAC0BA8"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Starts at age 65 to death with the virtue of wisdom. The individual reflects on their life and faces death with peace if they are satisfied with the happenings in their lives or despair if they regret their life. </w:t>
      </w:r>
      <w:r w:rsidRPr="00913975">
        <w:rPr>
          <w:rStyle w:val="eop"/>
          <w:rFonts w:ascii="Arial" w:eastAsiaTheme="majorEastAsia" w:hAnsi="Arial" w:cs="Arial"/>
          <w:lang w:val="en-GB"/>
        </w:rPr>
        <w:t> </w:t>
      </w:r>
    </w:p>
    <w:p w14:paraId="0247FF95" w14:textId="77777777" w:rsidR="00600CA1" w:rsidRPr="00DF5338" w:rsidRDefault="00600CA1" w:rsidP="005C3E4E">
      <w:pPr>
        <w:pStyle w:val="Heading2"/>
        <w:rPr>
          <w:lang w:val="en-GB"/>
        </w:rPr>
      </w:pPr>
      <w:bookmarkStart w:id="11" w:name="_Toc101248289"/>
      <w:r w:rsidRPr="00DF5338">
        <w:rPr>
          <w:rStyle w:val="normaltextrun"/>
          <w:rFonts w:cs="Arial"/>
          <w:sz w:val="22"/>
          <w:szCs w:val="22"/>
          <w:lang w:val="en-GB"/>
        </w:rPr>
        <w:t>Repression</w:t>
      </w:r>
      <w:bookmarkEnd w:id="11"/>
      <w:r w:rsidRPr="00DF5338">
        <w:rPr>
          <w:rStyle w:val="normaltextrun"/>
          <w:rFonts w:cs="Arial"/>
          <w:sz w:val="22"/>
          <w:szCs w:val="22"/>
          <w:lang w:val="en-GB"/>
        </w:rPr>
        <w:t xml:space="preserve"> </w:t>
      </w:r>
      <w:r w:rsidRPr="00DF5338">
        <w:rPr>
          <w:rStyle w:val="eop"/>
          <w:rFonts w:cs="Arial"/>
          <w:sz w:val="22"/>
          <w:szCs w:val="22"/>
          <w:lang w:val="en-GB"/>
        </w:rPr>
        <w:t> </w:t>
      </w:r>
    </w:p>
    <w:p w14:paraId="1F24988D" w14:textId="0D63718A"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This is a psychological phenomenon that refers to the unconscious blocking of memories, </w:t>
      </w:r>
      <w:r w:rsidR="00C1641D" w:rsidRPr="00913975">
        <w:rPr>
          <w:rStyle w:val="normaltextrun"/>
          <w:rFonts w:ascii="Arial" w:hAnsi="Arial" w:cs="Arial"/>
          <w:lang w:val="en-GB"/>
        </w:rPr>
        <w:t>thoughts,</w:t>
      </w:r>
      <w:r w:rsidRPr="00913975">
        <w:rPr>
          <w:rStyle w:val="normaltextrun"/>
          <w:rFonts w:ascii="Arial" w:hAnsi="Arial" w:cs="Arial"/>
          <w:lang w:val="en-GB"/>
        </w:rPr>
        <w:t xml:space="preserve"> and emotions that the mind perceives to be unpleasant. This is a phenomenon experienced through the lifespan of an individual and is applied as a defence mechanism to minimize anxiety and guilt (Cherry, 2019). In my line of work, I have come across people who have been held back by phobias which demonstrate repression of scenarios that have taken place in the past and an individual desires to forget. Boag (2020) elucidates that repression will act as a way of ensuring that the painful memories do not get into the conscious awareness offering some sense of safety. </w:t>
      </w:r>
    </w:p>
    <w:p w14:paraId="59FD0D26" w14:textId="499D5E2B" w:rsidR="00600CA1" w:rsidRPr="00913975" w:rsidRDefault="00600CA1" w:rsidP="00913975">
      <w:pPr>
        <w:spacing w:line="360" w:lineRule="auto"/>
        <w:jc w:val="both"/>
        <w:rPr>
          <w:rStyle w:val="eop"/>
          <w:rFonts w:ascii="Arial" w:eastAsiaTheme="majorEastAsia" w:hAnsi="Arial" w:cs="Arial"/>
          <w:lang w:val="en-GB"/>
        </w:rPr>
      </w:pPr>
      <w:r w:rsidRPr="00913975">
        <w:rPr>
          <w:rStyle w:val="normaltextrun"/>
          <w:rFonts w:ascii="Arial" w:hAnsi="Arial" w:cs="Arial"/>
          <w:lang w:val="en-GB"/>
        </w:rPr>
        <w:t xml:space="preserve">By working hand in hand with psychiatrists, I </w:t>
      </w:r>
      <w:r w:rsidR="00CA1617" w:rsidRPr="00913975">
        <w:rPr>
          <w:rStyle w:val="normaltextrun"/>
          <w:rFonts w:ascii="Arial" w:hAnsi="Arial" w:cs="Arial"/>
          <w:lang w:val="en-GB"/>
        </w:rPr>
        <w:t>will be</w:t>
      </w:r>
      <w:r w:rsidRPr="00913975">
        <w:rPr>
          <w:rStyle w:val="normaltextrun"/>
          <w:rFonts w:ascii="Arial" w:hAnsi="Arial" w:cs="Arial"/>
          <w:lang w:val="en-GB"/>
        </w:rPr>
        <w:t xml:space="preserve"> able to solve mysteries surrounding the conduct of some of my patients. With this understanding</w:t>
      </w:r>
      <w:r w:rsidR="00CA1617" w:rsidRPr="00913975">
        <w:rPr>
          <w:rStyle w:val="normaltextrun"/>
          <w:rFonts w:ascii="Arial" w:hAnsi="Arial" w:cs="Arial"/>
          <w:lang w:val="en-GB"/>
        </w:rPr>
        <w:t xml:space="preserve"> on </w:t>
      </w:r>
      <w:r w:rsidR="00C1641D" w:rsidRPr="00913975">
        <w:rPr>
          <w:rStyle w:val="normaltextrun"/>
          <w:rFonts w:ascii="Arial" w:hAnsi="Arial" w:cs="Arial"/>
          <w:lang w:val="en-GB"/>
        </w:rPr>
        <w:t>repression,</w:t>
      </w:r>
      <w:r w:rsidRPr="00913975">
        <w:rPr>
          <w:rStyle w:val="normaltextrun"/>
          <w:rFonts w:ascii="Arial" w:hAnsi="Arial" w:cs="Arial"/>
          <w:lang w:val="en-GB"/>
        </w:rPr>
        <w:t xml:space="preserve"> it </w:t>
      </w:r>
      <w:r w:rsidR="00CA1617" w:rsidRPr="00913975">
        <w:rPr>
          <w:rStyle w:val="normaltextrun"/>
          <w:rFonts w:ascii="Arial" w:hAnsi="Arial" w:cs="Arial"/>
          <w:lang w:val="en-GB"/>
        </w:rPr>
        <w:t>will be</w:t>
      </w:r>
      <w:r w:rsidRPr="00913975">
        <w:rPr>
          <w:rStyle w:val="normaltextrun"/>
          <w:rFonts w:ascii="Arial" w:hAnsi="Arial" w:cs="Arial"/>
          <w:lang w:val="en-GB"/>
        </w:rPr>
        <w:t xml:space="preserve"> easier to carry out my work as I have a basis to start from. As a support worker I have come to the realization that not every ailment requires medicine or is rooted in biological causes. But also, social factors and the environment are at the forefront requiring that the matter be approached cautiously especially considering the fact that many people have repressed emotions and thoughts</w:t>
      </w:r>
      <w:r w:rsidR="00CA1617" w:rsidRPr="00913975">
        <w:rPr>
          <w:rStyle w:val="normaltextrun"/>
          <w:rFonts w:ascii="Arial" w:hAnsi="Arial" w:cs="Arial"/>
          <w:lang w:val="en-GB"/>
        </w:rPr>
        <w:t xml:space="preserve"> that are able to manifest in their daily living in one way or another</w:t>
      </w:r>
      <w:r w:rsidRPr="00913975">
        <w:rPr>
          <w:rStyle w:val="normaltextrun"/>
          <w:rFonts w:ascii="Arial" w:hAnsi="Arial" w:cs="Arial"/>
          <w:lang w:val="en-GB"/>
        </w:rPr>
        <w:t xml:space="preserve">. </w:t>
      </w:r>
      <w:r w:rsidRPr="00913975">
        <w:rPr>
          <w:rStyle w:val="eop"/>
          <w:rFonts w:ascii="Arial" w:eastAsiaTheme="majorEastAsia" w:hAnsi="Arial" w:cs="Arial"/>
          <w:lang w:val="en-GB"/>
        </w:rPr>
        <w:t> </w:t>
      </w:r>
    </w:p>
    <w:p w14:paraId="5BEE56ED" w14:textId="77777777" w:rsidR="00285A26" w:rsidRPr="00DF5338" w:rsidRDefault="00285A26" w:rsidP="005C3E4E">
      <w:pPr>
        <w:pStyle w:val="Heading1"/>
        <w:rPr>
          <w:lang w:val="en-GB"/>
        </w:rPr>
      </w:pPr>
      <w:bookmarkStart w:id="12" w:name="_Toc101248290"/>
      <w:r w:rsidRPr="00DF5338">
        <w:rPr>
          <w:rStyle w:val="normaltextrun"/>
          <w:rFonts w:cs="Arial"/>
          <w:sz w:val="22"/>
          <w:szCs w:val="22"/>
          <w:lang w:val="en-GB"/>
        </w:rPr>
        <w:lastRenderedPageBreak/>
        <w:t xml:space="preserve">Application of the </w:t>
      </w:r>
      <w:r w:rsidRPr="005C3E4E">
        <w:rPr>
          <w:rStyle w:val="normaltextrun"/>
        </w:rPr>
        <w:t>theory</w:t>
      </w:r>
      <w:r>
        <w:rPr>
          <w:rStyle w:val="normaltextrun"/>
          <w:rFonts w:cs="Arial"/>
          <w:sz w:val="22"/>
          <w:szCs w:val="22"/>
          <w:lang w:val="en-GB"/>
        </w:rPr>
        <w:t xml:space="preserve"> in personal future job </w:t>
      </w:r>
      <w:r w:rsidR="005F1E35">
        <w:rPr>
          <w:rStyle w:val="normaltextrun"/>
          <w:rFonts w:cs="Arial"/>
          <w:sz w:val="22"/>
          <w:szCs w:val="22"/>
          <w:lang w:val="en-GB"/>
        </w:rPr>
        <w:t>Kolb’s reflective cycle</w:t>
      </w:r>
      <w:bookmarkEnd w:id="12"/>
      <w:r w:rsidRPr="00DF5338">
        <w:rPr>
          <w:rStyle w:val="eop"/>
          <w:rFonts w:cs="Arial"/>
          <w:sz w:val="22"/>
          <w:szCs w:val="22"/>
          <w:lang w:val="en-GB"/>
        </w:rPr>
        <w:t> </w:t>
      </w:r>
    </w:p>
    <w:p w14:paraId="6189A00E" w14:textId="77777777" w:rsidR="005F1E35" w:rsidRPr="00086B30" w:rsidRDefault="005F1E35" w:rsidP="005C3E4E">
      <w:pPr>
        <w:pStyle w:val="Heading2"/>
        <w:rPr>
          <w:rStyle w:val="normaltextrun"/>
          <w:rFonts w:cs="Arial"/>
          <w:i/>
          <w:sz w:val="22"/>
          <w:szCs w:val="22"/>
          <w:lang w:val="en-GB"/>
        </w:rPr>
      </w:pPr>
      <w:bookmarkStart w:id="13" w:name="_Toc101248291"/>
      <w:r w:rsidRPr="00086B30">
        <w:rPr>
          <w:rStyle w:val="normaltextrun"/>
          <w:rFonts w:cs="Arial"/>
          <w:i/>
          <w:sz w:val="22"/>
          <w:szCs w:val="22"/>
          <w:lang w:val="en-GB"/>
        </w:rPr>
        <w:t>Concrete experience</w:t>
      </w:r>
      <w:bookmarkEnd w:id="13"/>
    </w:p>
    <w:p w14:paraId="77CE30BE" w14:textId="77777777" w:rsidR="005F1E35" w:rsidRPr="00913975" w:rsidRDefault="00285A26" w:rsidP="00913975">
      <w:pPr>
        <w:spacing w:line="360" w:lineRule="auto"/>
        <w:jc w:val="both"/>
        <w:rPr>
          <w:rStyle w:val="normaltextrun"/>
          <w:rFonts w:ascii="Arial" w:hAnsi="Arial" w:cs="Arial"/>
          <w:lang w:val="en-GB"/>
        </w:rPr>
      </w:pPr>
      <w:r w:rsidRPr="00913975">
        <w:rPr>
          <w:rStyle w:val="normaltextrun"/>
          <w:rFonts w:ascii="Arial" w:hAnsi="Arial" w:cs="Arial"/>
          <w:lang w:val="en-GB"/>
        </w:rPr>
        <w:t xml:space="preserve">As a social support worker, I am able to come across various scenarios requiring the application of this theory. Learning of this theory will inform my future practice as it will be possible to have a starting point of where to analyse and what to look out for when dealing with various clients. </w:t>
      </w:r>
    </w:p>
    <w:p w14:paraId="3C30EC4C" w14:textId="77777777" w:rsidR="005F1E35" w:rsidRPr="00086B30" w:rsidRDefault="005F1E35" w:rsidP="005C3E4E">
      <w:pPr>
        <w:pStyle w:val="Heading2"/>
        <w:rPr>
          <w:rStyle w:val="normaltextrun"/>
          <w:rFonts w:cs="Arial"/>
          <w:i/>
          <w:sz w:val="22"/>
          <w:szCs w:val="22"/>
          <w:lang w:val="en-GB"/>
        </w:rPr>
      </w:pPr>
      <w:bookmarkStart w:id="14" w:name="_Toc101248292"/>
      <w:r w:rsidRPr="00086B30">
        <w:rPr>
          <w:rStyle w:val="normaltextrun"/>
          <w:rFonts w:cs="Arial"/>
          <w:i/>
          <w:sz w:val="22"/>
          <w:szCs w:val="22"/>
          <w:lang w:val="en-GB"/>
        </w:rPr>
        <w:t>Reflective observation</w:t>
      </w:r>
      <w:bookmarkEnd w:id="14"/>
      <w:r w:rsidRPr="00086B30">
        <w:rPr>
          <w:rStyle w:val="normaltextrun"/>
          <w:rFonts w:cs="Arial"/>
          <w:i/>
          <w:sz w:val="22"/>
          <w:szCs w:val="22"/>
          <w:lang w:val="en-GB"/>
        </w:rPr>
        <w:t xml:space="preserve"> </w:t>
      </w:r>
    </w:p>
    <w:p w14:paraId="3BE60271" w14:textId="77777777" w:rsidR="005F1E35" w:rsidRPr="00913975" w:rsidRDefault="00285A26" w:rsidP="00913975">
      <w:pPr>
        <w:spacing w:line="360" w:lineRule="auto"/>
        <w:jc w:val="both"/>
        <w:rPr>
          <w:rStyle w:val="normaltextrun"/>
          <w:rFonts w:ascii="Arial" w:hAnsi="Arial" w:cs="Arial"/>
          <w:lang w:val="en-GB"/>
        </w:rPr>
      </w:pPr>
      <w:r w:rsidRPr="00913975">
        <w:rPr>
          <w:rStyle w:val="normaltextrun"/>
          <w:rFonts w:ascii="Arial" w:hAnsi="Arial" w:cs="Arial"/>
          <w:lang w:val="en-GB"/>
        </w:rPr>
        <w:t xml:space="preserve">All individuals go through issues in their developmental stages which will always impact them either positively or negatively. But looking at a child I came to realize that their personality is highly dependent on their care givers. This requires that I make plans that primary care givers such as nannies and even teachers dealing with children at that age be in a position to reinforce the positives in the child. </w:t>
      </w:r>
    </w:p>
    <w:p w14:paraId="01F872EF" w14:textId="77777777" w:rsidR="005F1E35" w:rsidRPr="00086B30" w:rsidRDefault="005F1E35" w:rsidP="005C3E4E">
      <w:pPr>
        <w:pStyle w:val="Heading2"/>
        <w:rPr>
          <w:rStyle w:val="normaltextrun"/>
          <w:rFonts w:cs="Arial"/>
          <w:i/>
          <w:sz w:val="22"/>
          <w:szCs w:val="22"/>
          <w:lang w:val="en-GB"/>
        </w:rPr>
      </w:pPr>
      <w:bookmarkStart w:id="15" w:name="_Toc101248293"/>
      <w:r w:rsidRPr="00086B30">
        <w:rPr>
          <w:rStyle w:val="normaltextrun"/>
          <w:rFonts w:cs="Arial"/>
          <w:i/>
          <w:sz w:val="22"/>
          <w:szCs w:val="22"/>
          <w:lang w:val="en-GB"/>
        </w:rPr>
        <w:t>Abstract conceptualization</w:t>
      </w:r>
      <w:bookmarkEnd w:id="15"/>
      <w:r w:rsidRPr="00086B30">
        <w:rPr>
          <w:rStyle w:val="normaltextrun"/>
          <w:rFonts w:cs="Arial"/>
          <w:i/>
          <w:sz w:val="22"/>
          <w:szCs w:val="22"/>
          <w:lang w:val="en-GB"/>
        </w:rPr>
        <w:t xml:space="preserve"> </w:t>
      </w:r>
    </w:p>
    <w:p w14:paraId="335DF20C" w14:textId="2AC9CDB5" w:rsidR="00285A26" w:rsidRPr="00913975" w:rsidRDefault="00285A26" w:rsidP="00913975">
      <w:pPr>
        <w:spacing w:line="360" w:lineRule="auto"/>
        <w:jc w:val="both"/>
        <w:rPr>
          <w:rStyle w:val="normaltextrun"/>
          <w:rFonts w:ascii="Arial" w:hAnsi="Arial" w:cs="Arial"/>
          <w:lang w:val="en-GB"/>
        </w:rPr>
      </w:pPr>
      <w:r w:rsidRPr="00913975">
        <w:rPr>
          <w:rStyle w:val="normaltextrun"/>
          <w:rFonts w:ascii="Arial" w:hAnsi="Arial" w:cs="Arial"/>
          <w:lang w:val="en-GB"/>
        </w:rPr>
        <w:t xml:space="preserve">This theory encourages the application of </w:t>
      </w:r>
      <w:r w:rsidR="006E4C69" w:rsidRPr="00913975">
        <w:rPr>
          <w:rStyle w:val="normaltextrun"/>
          <w:rFonts w:ascii="Arial" w:hAnsi="Arial" w:cs="Arial"/>
          <w:lang w:val="en-GB"/>
        </w:rPr>
        <w:t>evidence-based practice</w:t>
      </w:r>
      <w:r w:rsidRPr="00913975">
        <w:rPr>
          <w:rStyle w:val="normaltextrun"/>
          <w:rFonts w:ascii="Arial" w:hAnsi="Arial" w:cs="Arial"/>
          <w:lang w:val="en-GB"/>
        </w:rPr>
        <w:t xml:space="preserve"> as it will require that I </w:t>
      </w:r>
      <w:r w:rsidR="00CA1617" w:rsidRPr="00913975">
        <w:rPr>
          <w:rStyle w:val="normaltextrun"/>
          <w:rFonts w:ascii="Arial" w:hAnsi="Arial" w:cs="Arial"/>
          <w:lang w:val="en-GB"/>
        </w:rPr>
        <w:t xml:space="preserve">probe and collect evidence to apply this theory in HSC. </w:t>
      </w:r>
      <w:r w:rsidR="005F1E35" w:rsidRPr="00913975">
        <w:rPr>
          <w:rStyle w:val="normaltextrun"/>
          <w:rFonts w:ascii="Arial" w:hAnsi="Arial" w:cs="Arial"/>
          <w:lang w:val="en-GB"/>
        </w:rPr>
        <w:t>For</w:t>
      </w:r>
      <w:r w:rsidR="00CA1617" w:rsidRPr="00913975">
        <w:rPr>
          <w:rStyle w:val="normaltextrun"/>
          <w:rFonts w:ascii="Arial" w:hAnsi="Arial" w:cs="Arial"/>
          <w:lang w:val="en-GB"/>
        </w:rPr>
        <w:t xml:space="preserve"> instance, to treat an individual with poor health habits that emanated from something that traumatised them, or a step that they did not go through successfully requires that I evaluate the case based on the stages in this theory and collect matching evidence in order to come up with an intervention plan. </w:t>
      </w:r>
    </w:p>
    <w:p w14:paraId="361B8B2E" w14:textId="77777777" w:rsidR="005F1E35" w:rsidRPr="00086B30" w:rsidRDefault="005F1E35" w:rsidP="005C3E4E">
      <w:pPr>
        <w:pStyle w:val="Heading2"/>
        <w:rPr>
          <w:rStyle w:val="normaltextrun"/>
          <w:rFonts w:cs="Arial"/>
          <w:i/>
          <w:sz w:val="22"/>
          <w:szCs w:val="22"/>
          <w:lang w:val="en-GB"/>
        </w:rPr>
      </w:pPr>
      <w:bookmarkStart w:id="16" w:name="_Toc101248294"/>
      <w:r w:rsidRPr="00086B30">
        <w:rPr>
          <w:rStyle w:val="normaltextrun"/>
          <w:rFonts w:cs="Arial"/>
          <w:i/>
          <w:sz w:val="22"/>
          <w:szCs w:val="22"/>
          <w:lang w:val="en-GB"/>
        </w:rPr>
        <w:t>Active experimentation</w:t>
      </w:r>
      <w:bookmarkEnd w:id="16"/>
      <w:r w:rsidRPr="00086B30">
        <w:rPr>
          <w:rStyle w:val="normaltextrun"/>
          <w:rFonts w:cs="Arial"/>
          <w:i/>
          <w:sz w:val="22"/>
          <w:szCs w:val="22"/>
          <w:lang w:val="en-GB"/>
        </w:rPr>
        <w:t xml:space="preserve"> </w:t>
      </w:r>
    </w:p>
    <w:p w14:paraId="59B745DE" w14:textId="77777777" w:rsidR="00285A26" w:rsidRPr="00913975" w:rsidRDefault="00CA1617" w:rsidP="00913975">
      <w:pPr>
        <w:spacing w:line="360" w:lineRule="auto"/>
        <w:jc w:val="both"/>
        <w:rPr>
          <w:rFonts w:ascii="Arial" w:hAnsi="Arial" w:cs="Arial"/>
          <w:lang w:val="en-GB"/>
        </w:rPr>
      </w:pPr>
      <w:r w:rsidRPr="00913975">
        <w:rPr>
          <w:rStyle w:val="normaltextrun"/>
          <w:rFonts w:ascii="Arial" w:hAnsi="Arial" w:cs="Arial"/>
          <w:lang w:val="en-GB"/>
        </w:rPr>
        <w:t>At work it will be up to me to me to take parents through workshops that help them understand their roles and how significant they are in their children’s lives at the early stage of development.</w:t>
      </w:r>
      <w:r w:rsidRPr="00913975">
        <w:rPr>
          <w:rStyle w:val="eop"/>
          <w:rFonts w:ascii="Arial" w:eastAsiaTheme="majorEastAsia" w:hAnsi="Arial" w:cs="Arial"/>
          <w:lang w:val="en-GB"/>
        </w:rPr>
        <w:t> </w:t>
      </w:r>
      <w:r w:rsidR="00285A26" w:rsidRPr="00913975">
        <w:rPr>
          <w:rStyle w:val="normaltextrun"/>
          <w:rFonts w:ascii="Arial" w:hAnsi="Arial" w:cs="Arial"/>
          <w:lang w:val="en-GB"/>
        </w:rPr>
        <w:t xml:space="preserve">This theory has been able to inform my current and future practice as I now </w:t>
      </w:r>
      <w:r w:rsidRPr="00913975">
        <w:rPr>
          <w:rStyle w:val="normaltextrun"/>
          <w:rFonts w:ascii="Arial" w:hAnsi="Arial" w:cs="Arial"/>
          <w:lang w:val="en-GB"/>
        </w:rPr>
        <w:t>acknowledge</w:t>
      </w:r>
      <w:r w:rsidR="00285A26" w:rsidRPr="00913975">
        <w:rPr>
          <w:rStyle w:val="normaltextrun"/>
          <w:rFonts w:ascii="Arial" w:hAnsi="Arial" w:cs="Arial"/>
          <w:lang w:val="en-GB"/>
        </w:rPr>
        <w:t xml:space="preserve"> the environment </w:t>
      </w:r>
      <w:r w:rsidRPr="00913975">
        <w:rPr>
          <w:rStyle w:val="normaltextrun"/>
          <w:rFonts w:ascii="Arial" w:hAnsi="Arial" w:cs="Arial"/>
          <w:lang w:val="en-GB"/>
        </w:rPr>
        <w:t>as a factor that can</w:t>
      </w:r>
      <w:r w:rsidR="00285A26" w:rsidRPr="00913975">
        <w:rPr>
          <w:rStyle w:val="normaltextrun"/>
          <w:rFonts w:ascii="Arial" w:hAnsi="Arial" w:cs="Arial"/>
          <w:lang w:val="en-GB"/>
        </w:rPr>
        <w:t xml:space="preserve"> impact the behaviour of an individual which determines their wellbeing. By making use of these steps, it will be easier to identify issues with anyone at any age group</w:t>
      </w:r>
      <w:r w:rsidR="00027095" w:rsidRPr="00913975">
        <w:rPr>
          <w:rStyle w:val="normaltextrun"/>
          <w:rFonts w:ascii="Arial" w:hAnsi="Arial" w:cs="Arial"/>
          <w:lang w:val="en-GB"/>
        </w:rPr>
        <w:t xml:space="preserve"> (Brown, 2015)</w:t>
      </w:r>
      <w:r w:rsidR="00285A26" w:rsidRPr="00913975">
        <w:rPr>
          <w:rStyle w:val="normaltextrun"/>
          <w:rFonts w:ascii="Arial" w:hAnsi="Arial" w:cs="Arial"/>
          <w:lang w:val="en-GB"/>
        </w:rPr>
        <w:t xml:space="preserve">. </w:t>
      </w:r>
      <w:r w:rsidR="00285A26" w:rsidRPr="00913975">
        <w:rPr>
          <w:rStyle w:val="eop"/>
          <w:rFonts w:ascii="Arial" w:eastAsiaTheme="majorEastAsia" w:hAnsi="Arial" w:cs="Arial"/>
          <w:lang w:val="en-GB"/>
        </w:rPr>
        <w:t> </w:t>
      </w:r>
    </w:p>
    <w:p w14:paraId="67002D8A" w14:textId="77777777" w:rsidR="00600CA1" w:rsidRPr="00DF5338" w:rsidRDefault="00600CA1" w:rsidP="005C3E4E">
      <w:pPr>
        <w:pStyle w:val="Heading1"/>
        <w:rPr>
          <w:lang w:val="en-GB"/>
        </w:rPr>
      </w:pPr>
      <w:bookmarkStart w:id="17" w:name="_Toc101248295"/>
      <w:r w:rsidRPr="00DF5338">
        <w:rPr>
          <w:rStyle w:val="normaltextrun"/>
          <w:rFonts w:cs="Arial"/>
          <w:sz w:val="22"/>
          <w:szCs w:val="22"/>
          <w:lang w:val="en-GB"/>
        </w:rPr>
        <w:t>Conclusion</w:t>
      </w:r>
      <w:bookmarkEnd w:id="17"/>
      <w:r w:rsidRPr="00DF5338">
        <w:rPr>
          <w:rStyle w:val="normaltextrun"/>
          <w:rFonts w:cs="Arial"/>
          <w:sz w:val="22"/>
          <w:szCs w:val="22"/>
          <w:lang w:val="en-GB"/>
        </w:rPr>
        <w:t xml:space="preserve"> </w:t>
      </w:r>
      <w:r w:rsidRPr="00DF5338">
        <w:rPr>
          <w:rStyle w:val="eop"/>
          <w:rFonts w:cs="Arial"/>
          <w:sz w:val="22"/>
          <w:szCs w:val="22"/>
          <w:lang w:val="en-GB"/>
        </w:rPr>
        <w:t> </w:t>
      </w:r>
    </w:p>
    <w:p w14:paraId="0CDFE373" w14:textId="77777777" w:rsidR="00600CA1" w:rsidRPr="00913975" w:rsidRDefault="00600CA1" w:rsidP="00913975">
      <w:pPr>
        <w:spacing w:line="360" w:lineRule="auto"/>
        <w:jc w:val="both"/>
        <w:rPr>
          <w:rFonts w:ascii="Arial" w:hAnsi="Arial" w:cs="Arial"/>
          <w:lang w:val="en-GB"/>
        </w:rPr>
      </w:pPr>
      <w:r w:rsidRPr="00913975">
        <w:rPr>
          <w:rStyle w:val="normaltextrun"/>
          <w:rFonts w:ascii="Arial" w:hAnsi="Arial" w:cs="Arial"/>
          <w:lang w:val="en-GB"/>
        </w:rPr>
        <w:t xml:space="preserve">In health and social care, the focus is not always about the biological causes of ailments but also the environment where a person grows. Erikson's theory has been able to prove that there is development throughout life stages and the events that an individual experiences in each stage will always impact how they deal with subsequent stages of their lives. Being a support worker and getting to work with different people, this theory is able to inform my decisions when it comes to solving an issue impacting health and wellbeing. It is by going through negative experiences that an individual will seek to repress some of their memories just to try and lead a normal life, or so they hope. Such experiences are best retrieved and resolved as they will always impact the person. </w:t>
      </w:r>
      <w:r w:rsidRPr="00913975">
        <w:rPr>
          <w:rStyle w:val="eop"/>
          <w:rFonts w:ascii="Arial" w:eastAsiaTheme="majorEastAsia" w:hAnsi="Arial" w:cs="Arial"/>
          <w:lang w:val="en-GB"/>
        </w:rPr>
        <w:t> </w:t>
      </w:r>
    </w:p>
    <w:p w14:paraId="4637ACF3" w14:textId="77777777" w:rsidR="00913975" w:rsidRPr="00913975" w:rsidRDefault="00913975" w:rsidP="00913975">
      <w:pPr>
        <w:spacing w:line="360" w:lineRule="auto"/>
        <w:jc w:val="both"/>
        <w:rPr>
          <w:rFonts w:ascii="Arial" w:eastAsiaTheme="majorEastAsia" w:hAnsi="Arial" w:cs="Arial"/>
          <w:b/>
          <w:sz w:val="24"/>
          <w:szCs w:val="32"/>
        </w:rPr>
      </w:pPr>
      <w:r w:rsidRPr="00913975">
        <w:rPr>
          <w:rFonts w:ascii="Arial" w:hAnsi="Arial" w:cs="Arial"/>
        </w:rPr>
        <w:lastRenderedPageBreak/>
        <w:br w:type="page"/>
      </w:r>
    </w:p>
    <w:p w14:paraId="04255DDD" w14:textId="7027E98D" w:rsidR="00DF5338" w:rsidRPr="005C3E4E" w:rsidRDefault="00DF5338" w:rsidP="005C3E4E">
      <w:pPr>
        <w:pStyle w:val="Heading1"/>
      </w:pPr>
      <w:bookmarkStart w:id="18" w:name="_Toc101248296"/>
      <w:r w:rsidRPr="00DF5338">
        <w:lastRenderedPageBreak/>
        <w:t>Reference list</w:t>
      </w:r>
      <w:bookmarkEnd w:id="18"/>
    </w:p>
    <w:p w14:paraId="52A611CF"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Boag, S. 2020. Repression (Defense Mechanism). </w:t>
      </w:r>
      <w:r w:rsidRPr="005C3E4E">
        <w:rPr>
          <w:rFonts w:ascii="Arial" w:hAnsi="Arial" w:cs="Arial"/>
          <w:i/>
          <w:iCs/>
        </w:rPr>
        <w:t>Encyclopedia of Personality and Individual Differences</w:t>
      </w:r>
      <w:r w:rsidRPr="005C3E4E">
        <w:rPr>
          <w:rFonts w:ascii="Arial" w:hAnsi="Arial" w:cs="Arial"/>
        </w:rPr>
        <w:t>, pp.4425–4428.</w:t>
      </w:r>
    </w:p>
    <w:p w14:paraId="48060A04"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British Psychological Society 2019. </w:t>
      </w:r>
      <w:r w:rsidRPr="005C3E4E">
        <w:rPr>
          <w:rFonts w:ascii="Arial" w:hAnsi="Arial" w:cs="Arial"/>
          <w:i/>
          <w:iCs/>
        </w:rPr>
        <w:t>What is Psychology? | BPS</w:t>
      </w:r>
      <w:r w:rsidRPr="005C3E4E">
        <w:rPr>
          <w:rFonts w:ascii="Arial" w:hAnsi="Arial" w:cs="Arial"/>
        </w:rPr>
        <w:t xml:space="preserve">. [online] Bps.org.uk. Available at: </w:t>
      </w:r>
      <w:hyperlink r:id="rId8" w:history="1">
        <w:r w:rsidRPr="005C3E4E">
          <w:rPr>
            <w:rStyle w:val="Hyperlink"/>
            <w:rFonts w:ascii="Arial" w:hAnsi="Arial" w:cs="Arial"/>
          </w:rPr>
          <w:t>https://www.bps.org.uk/public/what-is-psychology</w:t>
        </w:r>
      </w:hyperlink>
      <w:r w:rsidRPr="005C3E4E">
        <w:rPr>
          <w:rFonts w:ascii="Arial" w:hAnsi="Arial" w:cs="Arial"/>
        </w:rPr>
        <w:t>.</w:t>
      </w:r>
    </w:p>
    <w:p w14:paraId="2ABB10CC" w14:textId="77777777" w:rsidR="005C3E4E" w:rsidRPr="005C3E4E" w:rsidRDefault="005C3E4E" w:rsidP="005C3E4E">
      <w:pPr>
        <w:pStyle w:val="NoSpacing"/>
        <w:spacing w:line="360" w:lineRule="auto"/>
        <w:ind w:left="720" w:hanging="720"/>
        <w:rPr>
          <w:rFonts w:ascii="Arial" w:eastAsia="Times New Roman" w:hAnsi="Arial" w:cs="Arial"/>
        </w:rPr>
      </w:pPr>
      <w:r w:rsidRPr="005C3E4E">
        <w:rPr>
          <w:rFonts w:ascii="Arial" w:eastAsia="Times New Roman" w:hAnsi="Arial" w:cs="Arial"/>
        </w:rPr>
        <w:t xml:space="preserve">Brown, N. 2015. </w:t>
      </w:r>
      <w:r w:rsidRPr="005C3E4E">
        <w:rPr>
          <w:rFonts w:ascii="Arial" w:eastAsia="Times New Roman" w:hAnsi="Arial" w:cs="Arial"/>
          <w:i/>
          <w:iCs/>
        </w:rPr>
        <w:t>Reflective Model according to Kolb</w:t>
      </w:r>
      <w:r w:rsidRPr="005C3E4E">
        <w:rPr>
          <w:rFonts w:ascii="Arial" w:eastAsia="Times New Roman" w:hAnsi="Arial" w:cs="Arial"/>
        </w:rPr>
        <w:t>. [online] Dr Nicole Brown. Available at: https://www.nicole-brown.co.uk/reflective-model-according-to-kolb/.</w:t>
      </w:r>
    </w:p>
    <w:p w14:paraId="658037AD"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Cherry, K. 2019. </w:t>
      </w:r>
      <w:r w:rsidRPr="005C3E4E">
        <w:rPr>
          <w:rFonts w:ascii="Arial" w:hAnsi="Arial" w:cs="Arial"/>
          <w:i/>
          <w:iCs/>
        </w:rPr>
        <w:t>How Does Repression Work in Our Unconscious Mind?</w:t>
      </w:r>
      <w:r w:rsidRPr="005C3E4E">
        <w:rPr>
          <w:rFonts w:ascii="Arial" w:hAnsi="Arial" w:cs="Arial"/>
        </w:rPr>
        <w:t xml:space="preserve"> [online] Verywell Mind. Available at: https://www.verywellmind.com/repression-as-a-defense-mechanism-4586642.</w:t>
      </w:r>
    </w:p>
    <w:p w14:paraId="02E4D253"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Lewis, R. 2020. </w:t>
      </w:r>
      <w:r w:rsidRPr="005C3E4E">
        <w:rPr>
          <w:rFonts w:ascii="Arial" w:hAnsi="Arial" w:cs="Arial"/>
          <w:i/>
          <w:iCs/>
        </w:rPr>
        <w:t>Erikson Stages of Psychosocial Development in Plain Language</w:t>
      </w:r>
      <w:r w:rsidRPr="005C3E4E">
        <w:rPr>
          <w:rFonts w:ascii="Arial" w:hAnsi="Arial" w:cs="Arial"/>
        </w:rPr>
        <w:t>. [online] Healthline. Available at: https://www.healthline.com/health/parenting/erikson-stages#1-trust.</w:t>
      </w:r>
    </w:p>
    <w:p w14:paraId="1F6571E7"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Lumen 2008. </w:t>
      </w:r>
      <w:r w:rsidRPr="005C3E4E">
        <w:rPr>
          <w:rFonts w:ascii="Arial" w:hAnsi="Arial" w:cs="Arial"/>
          <w:i/>
          <w:iCs/>
        </w:rPr>
        <w:t>What Is Lifespan Development? | Introduction to Psychology</w:t>
      </w:r>
      <w:r w:rsidRPr="005C3E4E">
        <w:rPr>
          <w:rFonts w:ascii="Arial" w:hAnsi="Arial" w:cs="Arial"/>
        </w:rPr>
        <w:t xml:space="preserve">. [online] Lumenlearning.com. Available at: </w:t>
      </w:r>
      <w:hyperlink r:id="rId9" w:history="1">
        <w:r w:rsidRPr="005C3E4E">
          <w:rPr>
            <w:rStyle w:val="Hyperlink"/>
            <w:rFonts w:ascii="Arial" w:hAnsi="Arial" w:cs="Arial"/>
          </w:rPr>
          <w:t>https://courses.lumenlearning.com/wmopen-psychology/chapter/what-is-lifespan-development/</w:t>
        </w:r>
      </w:hyperlink>
      <w:r w:rsidRPr="005C3E4E">
        <w:rPr>
          <w:rFonts w:ascii="Arial" w:hAnsi="Arial" w:cs="Arial"/>
        </w:rPr>
        <w:t>.</w:t>
      </w:r>
    </w:p>
    <w:p w14:paraId="11CF63CB"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Makuch, G. 2021. </w:t>
      </w:r>
      <w:r w:rsidRPr="005C3E4E">
        <w:rPr>
          <w:rFonts w:ascii="Arial" w:hAnsi="Arial" w:cs="Arial"/>
          <w:i/>
          <w:iCs/>
        </w:rPr>
        <w:t>Addiction and Psychosocial Development in Early Childhood</w:t>
      </w:r>
      <w:r w:rsidRPr="005C3E4E">
        <w:rPr>
          <w:rFonts w:ascii="Arial" w:hAnsi="Arial" w:cs="Arial"/>
        </w:rPr>
        <w:t>. [online] www.theclearingnw.com. Available at: https://www.theclearingnw.com/blog/psychosocial-development-early-childhood-sets-stage-addiction.</w:t>
      </w:r>
    </w:p>
    <w:p w14:paraId="5C34280E"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Mcleod, S. 2018. </w:t>
      </w:r>
      <w:r w:rsidRPr="005C3E4E">
        <w:rPr>
          <w:rFonts w:ascii="Arial" w:hAnsi="Arial" w:cs="Arial"/>
          <w:i/>
          <w:iCs/>
        </w:rPr>
        <w:t>Erik Erikson’s stages of psychosocial development</w:t>
      </w:r>
      <w:r w:rsidRPr="005C3E4E">
        <w:rPr>
          <w:rFonts w:ascii="Arial" w:hAnsi="Arial" w:cs="Arial"/>
        </w:rPr>
        <w:t>. [online] Simply Psychology. Available at: https://www.simplypsychology.org/Erik-Erikson.html.</w:t>
      </w:r>
    </w:p>
    <w:p w14:paraId="57F17B99"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Orenstein, G.A. and Lewis, L. 2021. </w:t>
      </w:r>
      <w:r w:rsidRPr="005C3E4E">
        <w:rPr>
          <w:rFonts w:ascii="Arial" w:hAnsi="Arial" w:cs="Arial"/>
          <w:i/>
          <w:iCs/>
        </w:rPr>
        <w:t>Eriksons stages of psychosocial development</w:t>
      </w:r>
      <w:r w:rsidRPr="005C3E4E">
        <w:rPr>
          <w:rFonts w:ascii="Arial" w:hAnsi="Arial" w:cs="Arial"/>
        </w:rPr>
        <w:t>. [online] PubMed. Available at: https://www.ncbi.nlm.nih.gov/books/NBK556096/.</w:t>
      </w:r>
    </w:p>
    <w:p w14:paraId="661F869B" w14:textId="77777777" w:rsidR="005C3E4E" w:rsidRPr="005C3E4E" w:rsidRDefault="005C3E4E" w:rsidP="005C3E4E">
      <w:pPr>
        <w:pStyle w:val="NoSpacing"/>
        <w:spacing w:line="360" w:lineRule="auto"/>
        <w:ind w:left="720" w:hanging="720"/>
        <w:rPr>
          <w:rFonts w:ascii="Arial" w:hAnsi="Arial" w:cs="Arial"/>
        </w:rPr>
      </w:pPr>
      <w:r w:rsidRPr="005C3E4E">
        <w:rPr>
          <w:rFonts w:ascii="Arial" w:hAnsi="Arial" w:cs="Arial"/>
        </w:rPr>
        <w:t xml:space="preserve">Wahass, S.H. 2005. The role of psychologists in health care delivery. </w:t>
      </w:r>
      <w:r w:rsidRPr="005C3E4E">
        <w:rPr>
          <w:rFonts w:ascii="Arial" w:hAnsi="Arial" w:cs="Arial"/>
          <w:i/>
          <w:iCs/>
        </w:rPr>
        <w:t>Journal of family &amp; community medicine</w:t>
      </w:r>
      <w:r w:rsidRPr="005C3E4E">
        <w:rPr>
          <w:rFonts w:ascii="Arial" w:hAnsi="Arial" w:cs="Arial"/>
        </w:rPr>
        <w:t>, 12(2), pp.63–70.</w:t>
      </w:r>
    </w:p>
    <w:p w14:paraId="6DF8A194" w14:textId="77777777" w:rsidR="002463B6" w:rsidRPr="00DF5338" w:rsidRDefault="002463B6" w:rsidP="00DF5338">
      <w:pPr>
        <w:pStyle w:val="paragraph"/>
        <w:spacing w:before="0" w:beforeAutospacing="0" w:after="0" w:afterAutospacing="0" w:line="360" w:lineRule="auto"/>
        <w:textAlignment w:val="baseline"/>
        <w:rPr>
          <w:rFonts w:ascii="Arial" w:hAnsi="Arial" w:cs="Arial"/>
          <w:sz w:val="22"/>
          <w:szCs w:val="22"/>
          <w:lang w:val="en-GB"/>
        </w:rPr>
      </w:pPr>
    </w:p>
    <w:sectPr w:rsidR="002463B6" w:rsidRPr="00DF5338">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215A7" w14:textId="77777777" w:rsidR="00E06073" w:rsidRDefault="00E06073" w:rsidP="00DF5338">
      <w:pPr>
        <w:spacing w:after="0" w:line="240" w:lineRule="auto"/>
      </w:pPr>
      <w:r>
        <w:separator/>
      </w:r>
    </w:p>
  </w:endnote>
  <w:endnote w:type="continuationSeparator" w:id="0">
    <w:p w14:paraId="29949E0F" w14:textId="77777777" w:rsidR="00E06073" w:rsidRDefault="00E06073" w:rsidP="00DF5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7338055"/>
      <w:docPartObj>
        <w:docPartGallery w:val="Page Numbers (Bottom of Page)"/>
        <w:docPartUnique/>
      </w:docPartObj>
    </w:sdtPr>
    <w:sdtEndPr>
      <w:rPr>
        <w:color w:val="7F7F7F" w:themeColor="background1" w:themeShade="7F"/>
        <w:spacing w:val="60"/>
      </w:rPr>
    </w:sdtEndPr>
    <w:sdtContent>
      <w:p w14:paraId="2C148308" w14:textId="0292EB6D" w:rsidR="003129A8" w:rsidRDefault="003129A8">
        <w:pPr>
          <w:pStyle w:val="Footer"/>
          <w:pBdr>
            <w:top w:val="single" w:sz="4" w:space="1" w:color="D9D9D9" w:themeColor="background1" w:themeShade="D9"/>
          </w:pBdr>
          <w:rPr>
            <w:b/>
            <w:bCs/>
          </w:rPr>
        </w:pPr>
        <w:r w:rsidRPr="003129A8">
          <w:rPr>
            <w:rFonts w:ascii="Arial" w:hAnsi="Arial" w:cs="Arial"/>
          </w:rPr>
          <w:fldChar w:fldCharType="begin"/>
        </w:r>
        <w:r w:rsidRPr="003129A8">
          <w:rPr>
            <w:rFonts w:ascii="Arial" w:hAnsi="Arial" w:cs="Arial"/>
          </w:rPr>
          <w:instrText xml:space="preserve"> PAGE   \* MERGEFORMAT </w:instrText>
        </w:r>
        <w:r w:rsidRPr="003129A8">
          <w:rPr>
            <w:rFonts w:ascii="Arial" w:hAnsi="Arial" w:cs="Arial"/>
          </w:rPr>
          <w:fldChar w:fldCharType="separate"/>
        </w:r>
        <w:r w:rsidRPr="003129A8">
          <w:rPr>
            <w:rFonts w:ascii="Arial" w:hAnsi="Arial" w:cs="Arial"/>
            <w:b/>
            <w:bCs/>
            <w:noProof/>
          </w:rPr>
          <w:t>2</w:t>
        </w:r>
        <w:r w:rsidRPr="003129A8">
          <w:rPr>
            <w:rFonts w:ascii="Arial" w:hAnsi="Arial" w:cs="Arial"/>
            <w:b/>
            <w:bCs/>
            <w:noProof/>
          </w:rPr>
          <w:fldChar w:fldCharType="end"/>
        </w:r>
        <w:r w:rsidRPr="003129A8">
          <w:rPr>
            <w:rFonts w:ascii="Arial" w:hAnsi="Arial" w:cs="Arial"/>
            <w:b/>
            <w:bCs/>
          </w:rPr>
          <w:t xml:space="preserve"> | </w:t>
        </w:r>
        <w:r w:rsidRPr="003129A8">
          <w:rPr>
            <w:rFonts w:ascii="Arial" w:hAnsi="Arial" w:cs="Arial"/>
            <w:color w:val="7F7F7F" w:themeColor="background1" w:themeShade="7F"/>
            <w:spacing w:val="60"/>
          </w:rPr>
          <w:t>Page</w:t>
        </w:r>
      </w:p>
    </w:sdtContent>
  </w:sdt>
  <w:p w14:paraId="6CA5CC30" w14:textId="77777777" w:rsidR="00DF5338" w:rsidRDefault="00DF53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BADCC" w14:textId="77777777" w:rsidR="00E06073" w:rsidRDefault="00E06073" w:rsidP="00DF5338">
      <w:pPr>
        <w:spacing w:after="0" w:line="240" w:lineRule="auto"/>
      </w:pPr>
      <w:r>
        <w:separator/>
      </w:r>
    </w:p>
  </w:footnote>
  <w:footnote w:type="continuationSeparator" w:id="0">
    <w:p w14:paraId="7F6E1437" w14:textId="77777777" w:rsidR="00E06073" w:rsidRDefault="00E06073" w:rsidP="00DF53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D9813" w14:textId="77777777" w:rsidR="003129A8" w:rsidRPr="003129A8" w:rsidRDefault="003129A8" w:rsidP="003129A8">
    <w:pPr>
      <w:pStyle w:val="NoSpacing"/>
      <w:spacing w:line="360" w:lineRule="auto"/>
      <w:rPr>
        <w:rFonts w:ascii="Arial" w:hAnsi="Arial" w:cs="Arial"/>
        <w:shd w:val="clear" w:color="auto" w:fill="FAF9F8"/>
      </w:rPr>
    </w:pPr>
    <w:r w:rsidRPr="003129A8">
      <w:rPr>
        <w:rFonts w:ascii="Arial" w:hAnsi="Arial" w:cs="Arial"/>
        <w:shd w:val="clear" w:color="auto" w:fill="FAF9F8"/>
      </w:rPr>
      <w:t>Psychology in Health and Social Care</w:t>
    </w:r>
  </w:p>
  <w:p w14:paraId="4EE3CA97" w14:textId="77777777" w:rsidR="003129A8" w:rsidRDefault="003129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0CA1"/>
    <w:rsid w:val="00027095"/>
    <w:rsid w:val="00030264"/>
    <w:rsid w:val="00041D43"/>
    <w:rsid w:val="00086B30"/>
    <w:rsid w:val="002463B6"/>
    <w:rsid w:val="00285A26"/>
    <w:rsid w:val="002D79B7"/>
    <w:rsid w:val="003129A8"/>
    <w:rsid w:val="003C796D"/>
    <w:rsid w:val="00483E4D"/>
    <w:rsid w:val="005004E7"/>
    <w:rsid w:val="005C0932"/>
    <w:rsid w:val="005C3E4E"/>
    <w:rsid w:val="005F1E35"/>
    <w:rsid w:val="00600CA1"/>
    <w:rsid w:val="00621292"/>
    <w:rsid w:val="006E4C69"/>
    <w:rsid w:val="007469A7"/>
    <w:rsid w:val="007527F7"/>
    <w:rsid w:val="00913975"/>
    <w:rsid w:val="009574A6"/>
    <w:rsid w:val="00963DCD"/>
    <w:rsid w:val="00A10FC8"/>
    <w:rsid w:val="00A1741E"/>
    <w:rsid w:val="00C1641D"/>
    <w:rsid w:val="00CA1617"/>
    <w:rsid w:val="00D0782D"/>
    <w:rsid w:val="00DA3DC1"/>
    <w:rsid w:val="00DC0AC1"/>
    <w:rsid w:val="00DF5338"/>
    <w:rsid w:val="00E06073"/>
    <w:rsid w:val="00EC2066"/>
    <w:rsid w:val="00F143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74673"/>
  <w15:chartTrackingRefBased/>
  <w15:docId w15:val="{E32CA0EB-9E52-46EA-BE72-3F932E880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29A8"/>
    <w:pPr>
      <w:keepNext/>
      <w:keepLines/>
      <w:spacing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3129A8"/>
    <w:pPr>
      <w:keepNext/>
      <w:keepLines/>
      <w:spacing w:after="0"/>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unhideWhenUsed/>
    <w:qFormat/>
    <w:rsid w:val="003129A8"/>
    <w:pPr>
      <w:keepNext/>
      <w:keepLines/>
      <w:spacing w:after="0"/>
      <w:outlineLvl w:val="2"/>
    </w:pPr>
    <w:rPr>
      <w:rFonts w:ascii="Arial" w:eastAsiaTheme="majorEastAsia" w:hAnsi="Arial"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00CA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600CA1"/>
  </w:style>
  <w:style w:type="character" w:customStyle="1" w:styleId="eop">
    <w:name w:val="eop"/>
    <w:basedOn w:val="DefaultParagraphFont"/>
    <w:rsid w:val="00600CA1"/>
  </w:style>
  <w:style w:type="character" w:customStyle="1" w:styleId="Heading1Char">
    <w:name w:val="Heading 1 Char"/>
    <w:basedOn w:val="DefaultParagraphFont"/>
    <w:link w:val="Heading1"/>
    <w:uiPriority w:val="9"/>
    <w:rsid w:val="003129A8"/>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3129A8"/>
    <w:rPr>
      <w:rFonts w:ascii="Arial" w:eastAsiaTheme="majorEastAsia" w:hAnsi="Arial" w:cstheme="majorBidi"/>
      <w:b/>
      <w:sz w:val="24"/>
      <w:szCs w:val="26"/>
    </w:rPr>
  </w:style>
  <w:style w:type="paragraph" w:styleId="NormalWeb">
    <w:name w:val="Normal (Web)"/>
    <w:basedOn w:val="Normal"/>
    <w:uiPriority w:val="99"/>
    <w:semiHidden/>
    <w:unhideWhenUsed/>
    <w:rsid w:val="00DF533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DF5338"/>
    <w:pPr>
      <w:outlineLvl w:val="9"/>
    </w:pPr>
  </w:style>
  <w:style w:type="paragraph" w:styleId="TOC1">
    <w:name w:val="toc 1"/>
    <w:basedOn w:val="Normal"/>
    <w:next w:val="Normal"/>
    <w:autoRedefine/>
    <w:uiPriority w:val="39"/>
    <w:unhideWhenUsed/>
    <w:rsid w:val="00DF5338"/>
    <w:pPr>
      <w:spacing w:after="100"/>
    </w:pPr>
  </w:style>
  <w:style w:type="paragraph" w:styleId="TOC2">
    <w:name w:val="toc 2"/>
    <w:basedOn w:val="Normal"/>
    <w:next w:val="Normal"/>
    <w:autoRedefine/>
    <w:uiPriority w:val="39"/>
    <w:unhideWhenUsed/>
    <w:rsid w:val="00DF5338"/>
    <w:pPr>
      <w:spacing w:after="100"/>
      <w:ind w:left="220"/>
    </w:pPr>
  </w:style>
  <w:style w:type="character" w:styleId="Hyperlink">
    <w:name w:val="Hyperlink"/>
    <w:basedOn w:val="DefaultParagraphFont"/>
    <w:uiPriority w:val="99"/>
    <w:unhideWhenUsed/>
    <w:rsid w:val="00DF5338"/>
    <w:rPr>
      <w:color w:val="0563C1" w:themeColor="hyperlink"/>
      <w:u w:val="single"/>
    </w:rPr>
  </w:style>
  <w:style w:type="paragraph" w:styleId="Header">
    <w:name w:val="header"/>
    <w:basedOn w:val="Normal"/>
    <w:link w:val="HeaderChar"/>
    <w:uiPriority w:val="99"/>
    <w:unhideWhenUsed/>
    <w:rsid w:val="00DF53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5338"/>
  </w:style>
  <w:style w:type="paragraph" w:styleId="Footer">
    <w:name w:val="footer"/>
    <w:basedOn w:val="Normal"/>
    <w:link w:val="FooterChar"/>
    <w:uiPriority w:val="99"/>
    <w:unhideWhenUsed/>
    <w:rsid w:val="00DF53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5338"/>
  </w:style>
  <w:style w:type="character" w:customStyle="1" w:styleId="Heading3Char">
    <w:name w:val="Heading 3 Char"/>
    <w:basedOn w:val="DefaultParagraphFont"/>
    <w:link w:val="Heading3"/>
    <w:uiPriority w:val="9"/>
    <w:rsid w:val="003129A8"/>
    <w:rPr>
      <w:rFonts w:ascii="Arial" w:eastAsiaTheme="majorEastAsia" w:hAnsi="Arial" w:cstheme="majorBidi"/>
      <w:b/>
      <w:szCs w:val="24"/>
    </w:rPr>
  </w:style>
  <w:style w:type="paragraph" w:styleId="NoSpacing">
    <w:name w:val="No Spacing"/>
    <w:uiPriority w:val="1"/>
    <w:qFormat/>
    <w:rsid w:val="005C3E4E"/>
    <w:pPr>
      <w:spacing w:after="0" w:line="240" w:lineRule="auto"/>
    </w:pPr>
  </w:style>
  <w:style w:type="paragraph" w:styleId="TOC3">
    <w:name w:val="toc 3"/>
    <w:basedOn w:val="Normal"/>
    <w:next w:val="Normal"/>
    <w:autoRedefine/>
    <w:uiPriority w:val="39"/>
    <w:unhideWhenUsed/>
    <w:rsid w:val="009139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644615">
      <w:bodyDiv w:val="1"/>
      <w:marLeft w:val="0"/>
      <w:marRight w:val="0"/>
      <w:marTop w:val="0"/>
      <w:marBottom w:val="0"/>
      <w:divBdr>
        <w:top w:val="none" w:sz="0" w:space="0" w:color="auto"/>
        <w:left w:val="none" w:sz="0" w:space="0" w:color="auto"/>
        <w:bottom w:val="none" w:sz="0" w:space="0" w:color="auto"/>
        <w:right w:val="none" w:sz="0" w:space="0" w:color="auto"/>
      </w:divBdr>
      <w:divsChild>
        <w:div w:id="1150099782">
          <w:marLeft w:val="0"/>
          <w:marRight w:val="0"/>
          <w:marTop w:val="0"/>
          <w:marBottom w:val="0"/>
          <w:divBdr>
            <w:top w:val="none" w:sz="0" w:space="0" w:color="auto"/>
            <w:left w:val="none" w:sz="0" w:space="0" w:color="auto"/>
            <w:bottom w:val="none" w:sz="0" w:space="0" w:color="auto"/>
            <w:right w:val="none" w:sz="0" w:space="0" w:color="auto"/>
          </w:divBdr>
        </w:div>
        <w:div w:id="147063022">
          <w:marLeft w:val="0"/>
          <w:marRight w:val="0"/>
          <w:marTop w:val="0"/>
          <w:marBottom w:val="0"/>
          <w:divBdr>
            <w:top w:val="none" w:sz="0" w:space="0" w:color="auto"/>
            <w:left w:val="none" w:sz="0" w:space="0" w:color="auto"/>
            <w:bottom w:val="none" w:sz="0" w:space="0" w:color="auto"/>
            <w:right w:val="none" w:sz="0" w:space="0" w:color="auto"/>
          </w:divBdr>
        </w:div>
        <w:div w:id="826744896">
          <w:marLeft w:val="0"/>
          <w:marRight w:val="0"/>
          <w:marTop w:val="0"/>
          <w:marBottom w:val="0"/>
          <w:divBdr>
            <w:top w:val="none" w:sz="0" w:space="0" w:color="auto"/>
            <w:left w:val="none" w:sz="0" w:space="0" w:color="auto"/>
            <w:bottom w:val="none" w:sz="0" w:space="0" w:color="auto"/>
            <w:right w:val="none" w:sz="0" w:space="0" w:color="auto"/>
          </w:divBdr>
        </w:div>
        <w:div w:id="1525829887">
          <w:marLeft w:val="0"/>
          <w:marRight w:val="0"/>
          <w:marTop w:val="0"/>
          <w:marBottom w:val="0"/>
          <w:divBdr>
            <w:top w:val="none" w:sz="0" w:space="0" w:color="auto"/>
            <w:left w:val="none" w:sz="0" w:space="0" w:color="auto"/>
            <w:bottom w:val="none" w:sz="0" w:space="0" w:color="auto"/>
            <w:right w:val="none" w:sz="0" w:space="0" w:color="auto"/>
          </w:divBdr>
        </w:div>
        <w:div w:id="1665888113">
          <w:marLeft w:val="0"/>
          <w:marRight w:val="0"/>
          <w:marTop w:val="0"/>
          <w:marBottom w:val="0"/>
          <w:divBdr>
            <w:top w:val="none" w:sz="0" w:space="0" w:color="auto"/>
            <w:left w:val="none" w:sz="0" w:space="0" w:color="auto"/>
            <w:bottom w:val="none" w:sz="0" w:space="0" w:color="auto"/>
            <w:right w:val="none" w:sz="0" w:space="0" w:color="auto"/>
          </w:divBdr>
        </w:div>
        <w:div w:id="1824199778">
          <w:marLeft w:val="0"/>
          <w:marRight w:val="0"/>
          <w:marTop w:val="0"/>
          <w:marBottom w:val="0"/>
          <w:divBdr>
            <w:top w:val="none" w:sz="0" w:space="0" w:color="auto"/>
            <w:left w:val="none" w:sz="0" w:space="0" w:color="auto"/>
            <w:bottom w:val="none" w:sz="0" w:space="0" w:color="auto"/>
            <w:right w:val="none" w:sz="0" w:space="0" w:color="auto"/>
          </w:divBdr>
        </w:div>
        <w:div w:id="109515761">
          <w:marLeft w:val="0"/>
          <w:marRight w:val="0"/>
          <w:marTop w:val="0"/>
          <w:marBottom w:val="0"/>
          <w:divBdr>
            <w:top w:val="none" w:sz="0" w:space="0" w:color="auto"/>
            <w:left w:val="none" w:sz="0" w:space="0" w:color="auto"/>
            <w:bottom w:val="none" w:sz="0" w:space="0" w:color="auto"/>
            <w:right w:val="none" w:sz="0" w:space="0" w:color="auto"/>
          </w:divBdr>
        </w:div>
        <w:div w:id="510920380">
          <w:marLeft w:val="0"/>
          <w:marRight w:val="0"/>
          <w:marTop w:val="0"/>
          <w:marBottom w:val="0"/>
          <w:divBdr>
            <w:top w:val="none" w:sz="0" w:space="0" w:color="auto"/>
            <w:left w:val="none" w:sz="0" w:space="0" w:color="auto"/>
            <w:bottom w:val="none" w:sz="0" w:space="0" w:color="auto"/>
            <w:right w:val="none" w:sz="0" w:space="0" w:color="auto"/>
          </w:divBdr>
        </w:div>
        <w:div w:id="1457992067">
          <w:marLeft w:val="0"/>
          <w:marRight w:val="0"/>
          <w:marTop w:val="0"/>
          <w:marBottom w:val="0"/>
          <w:divBdr>
            <w:top w:val="none" w:sz="0" w:space="0" w:color="auto"/>
            <w:left w:val="none" w:sz="0" w:space="0" w:color="auto"/>
            <w:bottom w:val="none" w:sz="0" w:space="0" w:color="auto"/>
            <w:right w:val="none" w:sz="0" w:space="0" w:color="auto"/>
          </w:divBdr>
        </w:div>
        <w:div w:id="88698246">
          <w:marLeft w:val="0"/>
          <w:marRight w:val="0"/>
          <w:marTop w:val="0"/>
          <w:marBottom w:val="0"/>
          <w:divBdr>
            <w:top w:val="none" w:sz="0" w:space="0" w:color="auto"/>
            <w:left w:val="none" w:sz="0" w:space="0" w:color="auto"/>
            <w:bottom w:val="none" w:sz="0" w:space="0" w:color="auto"/>
            <w:right w:val="none" w:sz="0" w:space="0" w:color="auto"/>
          </w:divBdr>
        </w:div>
        <w:div w:id="1596523158">
          <w:marLeft w:val="0"/>
          <w:marRight w:val="0"/>
          <w:marTop w:val="0"/>
          <w:marBottom w:val="0"/>
          <w:divBdr>
            <w:top w:val="none" w:sz="0" w:space="0" w:color="auto"/>
            <w:left w:val="none" w:sz="0" w:space="0" w:color="auto"/>
            <w:bottom w:val="none" w:sz="0" w:space="0" w:color="auto"/>
            <w:right w:val="none" w:sz="0" w:space="0" w:color="auto"/>
          </w:divBdr>
        </w:div>
        <w:div w:id="745569670">
          <w:marLeft w:val="0"/>
          <w:marRight w:val="0"/>
          <w:marTop w:val="0"/>
          <w:marBottom w:val="0"/>
          <w:divBdr>
            <w:top w:val="none" w:sz="0" w:space="0" w:color="auto"/>
            <w:left w:val="none" w:sz="0" w:space="0" w:color="auto"/>
            <w:bottom w:val="none" w:sz="0" w:space="0" w:color="auto"/>
            <w:right w:val="none" w:sz="0" w:space="0" w:color="auto"/>
          </w:divBdr>
        </w:div>
        <w:div w:id="1005473185">
          <w:marLeft w:val="0"/>
          <w:marRight w:val="0"/>
          <w:marTop w:val="0"/>
          <w:marBottom w:val="0"/>
          <w:divBdr>
            <w:top w:val="none" w:sz="0" w:space="0" w:color="auto"/>
            <w:left w:val="none" w:sz="0" w:space="0" w:color="auto"/>
            <w:bottom w:val="none" w:sz="0" w:space="0" w:color="auto"/>
            <w:right w:val="none" w:sz="0" w:space="0" w:color="auto"/>
          </w:divBdr>
        </w:div>
        <w:div w:id="906695826">
          <w:marLeft w:val="0"/>
          <w:marRight w:val="0"/>
          <w:marTop w:val="0"/>
          <w:marBottom w:val="0"/>
          <w:divBdr>
            <w:top w:val="none" w:sz="0" w:space="0" w:color="auto"/>
            <w:left w:val="none" w:sz="0" w:space="0" w:color="auto"/>
            <w:bottom w:val="none" w:sz="0" w:space="0" w:color="auto"/>
            <w:right w:val="none" w:sz="0" w:space="0" w:color="auto"/>
          </w:divBdr>
        </w:div>
        <w:div w:id="638654850">
          <w:marLeft w:val="0"/>
          <w:marRight w:val="0"/>
          <w:marTop w:val="0"/>
          <w:marBottom w:val="0"/>
          <w:divBdr>
            <w:top w:val="none" w:sz="0" w:space="0" w:color="auto"/>
            <w:left w:val="none" w:sz="0" w:space="0" w:color="auto"/>
            <w:bottom w:val="none" w:sz="0" w:space="0" w:color="auto"/>
            <w:right w:val="none" w:sz="0" w:space="0" w:color="auto"/>
          </w:divBdr>
        </w:div>
        <w:div w:id="685063073">
          <w:marLeft w:val="0"/>
          <w:marRight w:val="0"/>
          <w:marTop w:val="0"/>
          <w:marBottom w:val="0"/>
          <w:divBdr>
            <w:top w:val="none" w:sz="0" w:space="0" w:color="auto"/>
            <w:left w:val="none" w:sz="0" w:space="0" w:color="auto"/>
            <w:bottom w:val="none" w:sz="0" w:space="0" w:color="auto"/>
            <w:right w:val="none" w:sz="0" w:space="0" w:color="auto"/>
          </w:divBdr>
        </w:div>
        <w:div w:id="827792003">
          <w:marLeft w:val="0"/>
          <w:marRight w:val="0"/>
          <w:marTop w:val="0"/>
          <w:marBottom w:val="0"/>
          <w:divBdr>
            <w:top w:val="none" w:sz="0" w:space="0" w:color="auto"/>
            <w:left w:val="none" w:sz="0" w:space="0" w:color="auto"/>
            <w:bottom w:val="none" w:sz="0" w:space="0" w:color="auto"/>
            <w:right w:val="none" w:sz="0" w:space="0" w:color="auto"/>
          </w:divBdr>
        </w:div>
        <w:div w:id="584192551">
          <w:marLeft w:val="0"/>
          <w:marRight w:val="0"/>
          <w:marTop w:val="0"/>
          <w:marBottom w:val="0"/>
          <w:divBdr>
            <w:top w:val="none" w:sz="0" w:space="0" w:color="auto"/>
            <w:left w:val="none" w:sz="0" w:space="0" w:color="auto"/>
            <w:bottom w:val="none" w:sz="0" w:space="0" w:color="auto"/>
            <w:right w:val="none" w:sz="0" w:space="0" w:color="auto"/>
          </w:divBdr>
        </w:div>
        <w:div w:id="1742603753">
          <w:marLeft w:val="0"/>
          <w:marRight w:val="0"/>
          <w:marTop w:val="0"/>
          <w:marBottom w:val="0"/>
          <w:divBdr>
            <w:top w:val="none" w:sz="0" w:space="0" w:color="auto"/>
            <w:left w:val="none" w:sz="0" w:space="0" w:color="auto"/>
            <w:bottom w:val="none" w:sz="0" w:space="0" w:color="auto"/>
            <w:right w:val="none" w:sz="0" w:space="0" w:color="auto"/>
          </w:divBdr>
        </w:div>
        <w:div w:id="1206258021">
          <w:marLeft w:val="0"/>
          <w:marRight w:val="0"/>
          <w:marTop w:val="0"/>
          <w:marBottom w:val="0"/>
          <w:divBdr>
            <w:top w:val="none" w:sz="0" w:space="0" w:color="auto"/>
            <w:left w:val="none" w:sz="0" w:space="0" w:color="auto"/>
            <w:bottom w:val="none" w:sz="0" w:space="0" w:color="auto"/>
            <w:right w:val="none" w:sz="0" w:space="0" w:color="auto"/>
          </w:divBdr>
        </w:div>
        <w:div w:id="2089188937">
          <w:marLeft w:val="0"/>
          <w:marRight w:val="0"/>
          <w:marTop w:val="0"/>
          <w:marBottom w:val="0"/>
          <w:divBdr>
            <w:top w:val="none" w:sz="0" w:space="0" w:color="auto"/>
            <w:left w:val="none" w:sz="0" w:space="0" w:color="auto"/>
            <w:bottom w:val="none" w:sz="0" w:space="0" w:color="auto"/>
            <w:right w:val="none" w:sz="0" w:space="0" w:color="auto"/>
          </w:divBdr>
        </w:div>
        <w:div w:id="1547377876">
          <w:marLeft w:val="0"/>
          <w:marRight w:val="0"/>
          <w:marTop w:val="0"/>
          <w:marBottom w:val="0"/>
          <w:divBdr>
            <w:top w:val="none" w:sz="0" w:space="0" w:color="auto"/>
            <w:left w:val="none" w:sz="0" w:space="0" w:color="auto"/>
            <w:bottom w:val="none" w:sz="0" w:space="0" w:color="auto"/>
            <w:right w:val="none" w:sz="0" w:space="0" w:color="auto"/>
          </w:divBdr>
        </w:div>
        <w:div w:id="245577150">
          <w:marLeft w:val="0"/>
          <w:marRight w:val="0"/>
          <w:marTop w:val="0"/>
          <w:marBottom w:val="0"/>
          <w:divBdr>
            <w:top w:val="none" w:sz="0" w:space="0" w:color="auto"/>
            <w:left w:val="none" w:sz="0" w:space="0" w:color="auto"/>
            <w:bottom w:val="none" w:sz="0" w:space="0" w:color="auto"/>
            <w:right w:val="none" w:sz="0" w:space="0" w:color="auto"/>
          </w:divBdr>
        </w:div>
        <w:div w:id="1090543544">
          <w:marLeft w:val="0"/>
          <w:marRight w:val="0"/>
          <w:marTop w:val="0"/>
          <w:marBottom w:val="0"/>
          <w:divBdr>
            <w:top w:val="none" w:sz="0" w:space="0" w:color="auto"/>
            <w:left w:val="none" w:sz="0" w:space="0" w:color="auto"/>
            <w:bottom w:val="none" w:sz="0" w:space="0" w:color="auto"/>
            <w:right w:val="none" w:sz="0" w:space="0" w:color="auto"/>
          </w:divBdr>
        </w:div>
        <w:div w:id="880240205">
          <w:marLeft w:val="0"/>
          <w:marRight w:val="0"/>
          <w:marTop w:val="0"/>
          <w:marBottom w:val="0"/>
          <w:divBdr>
            <w:top w:val="none" w:sz="0" w:space="0" w:color="auto"/>
            <w:left w:val="none" w:sz="0" w:space="0" w:color="auto"/>
            <w:bottom w:val="none" w:sz="0" w:space="0" w:color="auto"/>
            <w:right w:val="none" w:sz="0" w:space="0" w:color="auto"/>
          </w:divBdr>
        </w:div>
        <w:div w:id="1092435737">
          <w:marLeft w:val="0"/>
          <w:marRight w:val="0"/>
          <w:marTop w:val="0"/>
          <w:marBottom w:val="0"/>
          <w:divBdr>
            <w:top w:val="none" w:sz="0" w:space="0" w:color="auto"/>
            <w:left w:val="none" w:sz="0" w:space="0" w:color="auto"/>
            <w:bottom w:val="none" w:sz="0" w:space="0" w:color="auto"/>
            <w:right w:val="none" w:sz="0" w:space="0" w:color="auto"/>
          </w:divBdr>
        </w:div>
        <w:div w:id="851990203">
          <w:marLeft w:val="0"/>
          <w:marRight w:val="0"/>
          <w:marTop w:val="0"/>
          <w:marBottom w:val="0"/>
          <w:divBdr>
            <w:top w:val="none" w:sz="0" w:space="0" w:color="auto"/>
            <w:left w:val="none" w:sz="0" w:space="0" w:color="auto"/>
            <w:bottom w:val="none" w:sz="0" w:space="0" w:color="auto"/>
            <w:right w:val="none" w:sz="0" w:space="0" w:color="auto"/>
          </w:divBdr>
        </w:div>
        <w:div w:id="1593246618">
          <w:marLeft w:val="0"/>
          <w:marRight w:val="0"/>
          <w:marTop w:val="0"/>
          <w:marBottom w:val="0"/>
          <w:divBdr>
            <w:top w:val="none" w:sz="0" w:space="0" w:color="auto"/>
            <w:left w:val="none" w:sz="0" w:space="0" w:color="auto"/>
            <w:bottom w:val="none" w:sz="0" w:space="0" w:color="auto"/>
            <w:right w:val="none" w:sz="0" w:space="0" w:color="auto"/>
          </w:divBdr>
        </w:div>
        <w:div w:id="1040130474">
          <w:marLeft w:val="0"/>
          <w:marRight w:val="0"/>
          <w:marTop w:val="0"/>
          <w:marBottom w:val="0"/>
          <w:divBdr>
            <w:top w:val="none" w:sz="0" w:space="0" w:color="auto"/>
            <w:left w:val="none" w:sz="0" w:space="0" w:color="auto"/>
            <w:bottom w:val="none" w:sz="0" w:space="0" w:color="auto"/>
            <w:right w:val="none" w:sz="0" w:space="0" w:color="auto"/>
          </w:divBdr>
        </w:div>
        <w:div w:id="184708601">
          <w:marLeft w:val="0"/>
          <w:marRight w:val="0"/>
          <w:marTop w:val="0"/>
          <w:marBottom w:val="0"/>
          <w:divBdr>
            <w:top w:val="none" w:sz="0" w:space="0" w:color="auto"/>
            <w:left w:val="none" w:sz="0" w:space="0" w:color="auto"/>
            <w:bottom w:val="none" w:sz="0" w:space="0" w:color="auto"/>
            <w:right w:val="none" w:sz="0" w:space="0" w:color="auto"/>
          </w:divBdr>
        </w:div>
        <w:div w:id="154146318">
          <w:marLeft w:val="0"/>
          <w:marRight w:val="0"/>
          <w:marTop w:val="0"/>
          <w:marBottom w:val="0"/>
          <w:divBdr>
            <w:top w:val="none" w:sz="0" w:space="0" w:color="auto"/>
            <w:left w:val="none" w:sz="0" w:space="0" w:color="auto"/>
            <w:bottom w:val="none" w:sz="0" w:space="0" w:color="auto"/>
            <w:right w:val="none" w:sz="0" w:space="0" w:color="auto"/>
          </w:divBdr>
        </w:div>
      </w:divsChild>
    </w:div>
    <w:div w:id="559367421">
      <w:bodyDiv w:val="1"/>
      <w:marLeft w:val="0"/>
      <w:marRight w:val="0"/>
      <w:marTop w:val="0"/>
      <w:marBottom w:val="0"/>
      <w:divBdr>
        <w:top w:val="none" w:sz="0" w:space="0" w:color="auto"/>
        <w:left w:val="none" w:sz="0" w:space="0" w:color="auto"/>
        <w:bottom w:val="none" w:sz="0" w:space="0" w:color="auto"/>
        <w:right w:val="none" w:sz="0" w:space="0" w:color="auto"/>
      </w:divBdr>
      <w:divsChild>
        <w:div w:id="1376655733">
          <w:marLeft w:val="0"/>
          <w:marRight w:val="0"/>
          <w:marTop w:val="0"/>
          <w:marBottom w:val="0"/>
          <w:divBdr>
            <w:top w:val="none" w:sz="0" w:space="0" w:color="auto"/>
            <w:left w:val="none" w:sz="0" w:space="0" w:color="auto"/>
            <w:bottom w:val="none" w:sz="0" w:space="0" w:color="auto"/>
            <w:right w:val="none" w:sz="0" w:space="0" w:color="auto"/>
          </w:divBdr>
        </w:div>
      </w:divsChild>
    </w:div>
    <w:div w:id="884680200">
      <w:bodyDiv w:val="1"/>
      <w:marLeft w:val="0"/>
      <w:marRight w:val="0"/>
      <w:marTop w:val="0"/>
      <w:marBottom w:val="0"/>
      <w:divBdr>
        <w:top w:val="none" w:sz="0" w:space="0" w:color="auto"/>
        <w:left w:val="none" w:sz="0" w:space="0" w:color="auto"/>
        <w:bottom w:val="none" w:sz="0" w:space="0" w:color="auto"/>
        <w:right w:val="none" w:sz="0" w:space="0" w:color="auto"/>
      </w:divBdr>
      <w:divsChild>
        <w:div w:id="1961371569">
          <w:marLeft w:val="0"/>
          <w:marRight w:val="0"/>
          <w:marTop w:val="0"/>
          <w:marBottom w:val="0"/>
          <w:divBdr>
            <w:top w:val="none" w:sz="0" w:space="0" w:color="auto"/>
            <w:left w:val="none" w:sz="0" w:space="0" w:color="auto"/>
            <w:bottom w:val="none" w:sz="0" w:space="0" w:color="auto"/>
            <w:right w:val="none" w:sz="0" w:space="0" w:color="auto"/>
          </w:divBdr>
        </w:div>
      </w:divsChild>
    </w:div>
    <w:div w:id="1931700106">
      <w:bodyDiv w:val="1"/>
      <w:marLeft w:val="0"/>
      <w:marRight w:val="0"/>
      <w:marTop w:val="0"/>
      <w:marBottom w:val="0"/>
      <w:divBdr>
        <w:top w:val="none" w:sz="0" w:space="0" w:color="auto"/>
        <w:left w:val="none" w:sz="0" w:space="0" w:color="auto"/>
        <w:bottom w:val="none" w:sz="0" w:space="0" w:color="auto"/>
        <w:right w:val="none" w:sz="0" w:space="0" w:color="auto"/>
      </w:divBdr>
      <w:divsChild>
        <w:div w:id="1716540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public/what-is-psycholog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ourses.lumenlearning.com/wmopen-psychology/chapter/what-is-lifespan-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82C369-F6CB-4E87-B0F1-A59AAE545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1949</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Helenita Gelsano Payac (2027358)</cp:lastModifiedBy>
  <cp:revision>3</cp:revision>
  <dcterms:created xsi:type="dcterms:W3CDTF">2022-04-25T14:47:00Z</dcterms:created>
  <dcterms:modified xsi:type="dcterms:W3CDTF">2022-04-26T15:56:00Z</dcterms:modified>
</cp:coreProperties>
</file>