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B4FF9" w14:textId="4A022D11" w:rsidR="00AA1C85" w:rsidRDefault="00C97366">
      <w:r>
        <w:rPr>
          <w:noProof/>
        </w:rPr>
        <w:drawing>
          <wp:inline distT="114300" distB="114300" distL="114300" distR="114300" wp14:anchorId="5087C8AE" wp14:editId="042A9D72">
            <wp:extent cx="3571875" cy="1485900"/>
            <wp:effectExtent l="0" t="0" r="0" b="0"/>
            <wp:docPr id="569408367" name="Picture 569408367"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3FCF80D6" w14:textId="77777777" w:rsidR="00C97366" w:rsidRDefault="00C97366"/>
    <w:p w14:paraId="6F915282" w14:textId="77777777" w:rsidR="00C97366" w:rsidRDefault="00C97366"/>
    <w:p w14:paraId="55378817" w14:textId="77777777" w:rsidR="00C97366" w:rsidRDefault="00C97366"/>
    <w:p w14:paraId="3E6BAFC1" w14:textId="77777777" w:rsidR="00C97366" w:rsidRDefault="00C97366"/>
    <w:p w14:paraId="318B816E" w14:textId="77777777" w:rsidR="00C97366" w:rsidRDefault="00C97366"/>
    <w:p w14:paraId="6F0C441F" w14:textId="77777777" w:rsidR="00C97366" w:rsidRDefault="00C97366"/>
    <w:p w14:paraId="71CEA726" w14:textId="77777777" w:rsidR="00C97366" w:rsidRPr="00D57605" w:rsidRDefault="00C97366" w:rsidP="00C97366">
      <w:pPr>
        <w:pStyle w:val="Normal1"/>
        <w:jc w:val="center"/>
        <w:rPr>
          <w:rFonts w:ascii="Arial" w:hAnsi="Arial" w:cs="Arial"/>
          <w:b/>
        </w:rPr>
      </w:pPr>
      <w:r w:rsidRPr="00D57605">
        <w:rPr>
          <w:rFonts w:ascii="Arial" w:hAnsi="Arial" w:cs="Arial"/>
          <w:b/>
        </w:rPr>
        <w:t xml:space="preserve">Assignment 1: </w:t>
      </w:r>
    </w:p>
    <w:p w14:paraId="622D8156" w14:textId="77777777" w:rsidR="00D57605" w:rsidRPr="00D57605" w:rsidRDefault="00D57605" w:rsidP="00C97366">
      <w:pPr>
        <w:pStyle w:val="Normal1"/>
        <w:jc w:val="center"/>
        <w:rPr>
          <w:rFonts w:ascii="Arial" w:hAnsi="Arial" w:cs="Arial"/>
          <w:b/>
        </w:rPr>
      </w:pPr>
    </w:p>
    <w:p w14:paraId="3AA5903A" w14:textId="4F2B4BBC" w:rsidR="00C97366" w:rsidRPr="00D57605" w:rsidRDefault="00C97366" w:rsidP="00C97366">
      <w:pPr>
        <w:pStyle w:val="Normal1"/>
        <w:jc w:val="center"/>
        <w:rPr>
          <w:rFonts w:ascii="Arial" w:hAnsi="Arial" w:cs="Arial"/>
          <w:b/>
          <w:lang w:val="en-GB"/>
        </w:rPr>
      </w:pPr>
      <w:r w:rsidRPr="00D57605">
        <w:rPr>
          <w:rFonts w:ascii="Arial" w:hAnsi="Arial" w:cs="Arial"/>
          <w:b/>
          <w:lang w:val="en-US"/>
        </w:rPr>
        <w:t xml:space="preserve">Written </w:t>
      </w:r>
      <w:r w:rsidRPr="00D57605">
        <w:rPr>
          <w:rFonts w:ascii="Arial" w:hAnsi="Arial" w:cs="Arial"/>
          <w:b/>
          <w:lang w:val="en-US"/>
        </w:rPr>
        <w:t>E</w:t>
      </w:r>
      <w:r w:rsidRPr="00D57605">
        <w:rPr>
          <w:rFonts w:ascii="Arial" w:hAnsi="Arial" w:cs="Arial"/>
          <w:b/>
          <w:lang w:val="en-US"/>
        </w:rPr>
        <w:t>ssay</w:t>
      </w:r>
      <w:r w:rsidRPr="00D57605">
        <w:rPr>
          <w:rFonts w:ascii="Arial" w:hAnsi="Arial" w:cs="Arial"/>
          <w:b/>
          <w:lang w:val="en-GB"/>
        </w:rPr>
        <w:t xml:space="preserve"> </w:t>
      </w:r>
    </w:p>
    <w:p w14:paraId="7A8F2ABE" w14:textId="77777777" w:rsidR="00D57605" w:rsidRPr="00D57605" w:rsidRDefault="00D57605" w:rsidP="00C97366">
      <w:pPr>
        <w:pStyle w:val="Normal1"/>
        <w:jc w:val="center"/>
        <w:rPr>
          <w:rFonts w:ascii="Arial" w:hAnsi="Arial" w:cs="Arial"/>
          <w:b/>
        </w:rPr>
      </w:pPr>
    </w:p>
    <w:p w14:paraId="4CB7252A" w14:textId="1D008992" w:rsidR="00C97366" w:rsidRPr="00D57605" w:rsidRDefault="00D57605" w:rsidP="00D57605">
      <w:pPr>
        <w:pStyle w:val="Normal1"/>
        <w:jc w:val="center"/>
        <w:rPr>
          <w:rFonts w:ascii="Arial" w:hAnsi="Arial" w:cs="Arial"/>
          <w:b/>
          <w:bCs/>
          <w:lang w:val="en-GB"/>
        </w:rPr>
      </w:pPr>
      <w:r w:rsidRPr="00D57605">
        <w:rPr>
          <w:rFonts w:ascii="Arial" w:hAnsi="Arial" w:cs="Arial"/>
          <w:b/>
          <w:bCs/>
        </w:rPr>
        <w:t>Corporate social responsibility (CSR) in promoting sustainability within the hospitality industry</w:t>
      </w:r>
      <w:r w:rsidRPr="00D57605">
        <w:rPr>
          <w:rFonts w:ascii="Arial" w:hAnsi="Arial" w:cs="Arial"/>
          <w:b/>
          <w:bCs/>
        </w:rPr>
        <w:t xml:space="preserve"> – Hilton hotel</w:t>
      </w:r>
    </w:p>
    <w:p w14:paraId="18F56601" w14:textId="77777777" w:rsidR="00C97366" w:rsidRPr="00D57605" w:rsidRDefault="00C97366" w:rsidP="00C97366">
      <w:pPr>
        <w:pStyle w:val="Normal1"/>
        <w:jc w:val="center"/>
        <w:rPr>
          <w:rFonts w:ascii="Arial" w:hAnsi="Arial" w:cs="Arial"/>
          <w:b/>
        </w:rPr>
      </w:pPr>
    </w:p>
    <w:p w14:paraId="29199281" w14:textId="77777777" w:rsidR="00C97366" w:rsidRPr="00D57605" w:rsidRDefault="00C97366" w:rsidP="00C97366">
      <w:pPr>
        <w:pStyle w:val="Normal1"/>
        <w:jc w:val="center"/>
        <w:rPr>
          <w:rFonts w:ascii="Arial" w:hAnsi="Arial" w:cs="Arial"/>
          <w:lang w:val="en-GB"/>
        </w:rPr>
      </w:pPr>
      <w:r w:rsidRPr="00D57605">
        <w:rPr>
          <w:rFonts w:ascii="Arial" w:hAnsi="Arial" w:cs="Arial"/>
          <w:lang w:val="en-GB"/>
        </w:rPr>
        <w:t>(Word Count - 2000)</w:t>
      </w:r>
    </w:p>
    <w:p w14:paraId="32C8054B" w14:textId="77777777" w:rsidR="00D57605" w:rsidRPr="00D57605" w:rsidRDefault="00D57605" w:rsidP="00C97366">
      <w:pPr>
        <w:pStyle w:val="Normal1"/>
        <w:jc w:val="center"/>
        <w:rPr>
          <w:rFonts w:ascii="Arial" w:hAnsi="Arial" w:cs="Arial"/>
          <w:lang w:val="en-GB"/>
        </w:rPr>
      </w:pPr>
    </w:p>
    <w:p w14:paraId="551614F6" w14:textId="5E29AD41" w:rsidR="00C97366" w:rsidRPr="00D57605" w:rsidRDefault="00C97366" w:rsidP="00C97366">
      <w:pPr>
        <w:pStyle w:val="Normal1"/>
        <w:jc w:val="center"/>
        <w:rPr>
          <w:rFonts w:ascii="Arial" w:hAnsi="Arial" w:cs="Arial"/>
          <w:lang w:val="en-GB"/>
        </w:rPr>
      </w:pPr>
      <w:r w:rsidRPr="00D57605">
        <w:rPr>
          <w:rFonts w:ascii="Arial" w:hAnsi="Arial" w:cs="Arial"/>
          <w:lang w:val="en-GB"/>
        </w:rPr>
        <w:t>(BMIH500</w:t>
      </w:r>
      <w:r w:rsidR="00D57605" w:rsidRPr="00D57605">
        <w:rPr>
          <w:rFonts w:ascii="Arial" w:hAnsi="Arial" w:cs="Arial"/>
          <w:lang w:val="en-GB"/>
        </w:rPr>
        <w:t>6</w:t>
      </w:r>
      <w:r w:rsidRPr="00D57605">
        <w:rPr>
          <w:rFonts w:ascii="Arial" w:hAnsi="Arial" w:cs="Arial"/>
          <w:lang w:val="en-GB"/>
        </w:rPr>
        <w:t>)</w:t>
      </w:r>
    </w:p>
    <w:p w14:paraId="4A005C4C" w14:textId="77777777" w:rsidR="00D57605" w:rsidRPr="00D57605" w:rsidRDefault="00D57605" w:rsidP="00C97366">
      <w:pPr>
        <w:pStyle w:val="Normal1"/>
        <w:jc w:val="center"/>
        <w:rPr>
          <w:rFonts w:ascii="Arial" w:hAnsi="Arial" w:cs="Arial"/>
          <w:lang w:val="en-GB"/>
        </w:rPr>
      </w:pPr>
    </w:p>
    <w:p w14:paraId="0CF5208D" w14:textId="77777777" w:rsidR="00D57605" w:rsidRPr="00D57605" w:rsidRDefault="00D57605" w:rsidP="00C97366">
      <w:pPr>
        <w:pStyle w:val="Normal1"/>
        <w:jc w:val="center"/>
        <w:rPr>
          <w:rFonts w:ascii="Arial" w:hAnsi="Arial" w:cs="Arial"/>
          <w:lang w:val="en-GB"/>
        </w:rPr>
      </w:pPr>
    </w:p>
    <w:p w14:paraId="4B2F00C0" w14:textId="77777777" w:rsidR="00C97366" w:rsidRPr="00D57605" w:rsidRDefault="00C97366" w:rsidP="00C97366">
      <w:pPr>
        <w:pStyle w:val="Normal1"/>
        <w:jc w:val="center"/>
        <w:rPr>
          <w:rFonts w:ascii="Arial" w:hAnsi="Arial" w:cs="Arial"/>
          <w:lang w:val="en-GB"/>
        </w:rPr>
      </w:pPr>
      <w:r w:rsidRPr="00D57605">
        <w:rPr>
          <w:rFonts w:ascii="Arial" w:hAnsi="Arial" w:cs="Arial"/>
          <w:lang w:val="en-GB"/>
        </w:rPr>
        <w:t xml:space="preserve">Student name: </w:t>
      </w:r>
      <w:r w:rsidRPr="00D57605">
        <w:rPr>
          <w:rFonts w:ascii="Arial" w:hAnsi="Arial" w:cs="Arial"/>
          <w:b/>
          <w:bCs/>
          <w:lang w:val="en-GB"/>
        </w:rPr>
        <w:t>Gergana Nikolova</w:t>
      </w:r>
    </w:p>
    <w:p w14:paraId="653CA85B" w14:textId="77777777" w:rsidR="00C97366" w:rsidRPr="00D57605" w:rsidRDefault="00C97366" w:rsidP="00C97366">
      <w:pPr>
        <w:pStyle w:val="Normal1"/>
        <w:jc w:val="center"/>
        <w:rPr>
          <w:rFonts w:ascii="Arial" w:hAnsi="Arial" w:cs="Arial"/>
          <w:b/>
          <w:bCs/>
          <w:lang w:val="en-GB"/>
        </w:rPr>
      </w:pPr>
      <w:r w:rsidRPr="00D57605">
        <w:rPr>
          <w:rFonts w:ascii="Arial" w:hAnsi="Arial" w:cs="Arial"/>
          <w:lang w:val="en-GB"/>
        </w:rPr>
        <w:t xml:space="preserve">Student number: </w:t>
      </w:r>
      <w:r w:rsidRPr="00D57605">
        <w:rPr>
          <w:rFonts w:ascii="Arial" w:hAnsi="Arial" w:cs="Arial"/>
          <w:b/>
          <w:bCs/>
          <w:lang w:val="en-GB"/>
        </w:rPr>
        <w:t>2213953</w:t>
      </w:r>
    </w:p>
    <w:p w14:paraId="63138665" w14:textId="481C1756" w:rsidR="00C97366" w:rsidRPr="00D57605" w:rsidRDefault="00C97366" w:rsidP="00C97366">
      <w:pPr>
        <w:pStyle w:val="Normal1"/>
        <w:jc w:val="center"/>
        <w:rPr>
          <w:rFonts w:ascii="Arial" w:hAnsi="Arial" w:cs="Arial"/>
          <w:lang w:val="en-GB"/>
        </w:rPr>
      </w:pPr>
      <w:r w:rsidRPr="00D57605">
        <w:rPr>
          <w:rFonts w:ascii="Arial" w:hAnsi="Arial" w:cs="Arial"/>
          <w:lang w:val="en-GB"/>
        </w:rPr>
        <w:t xml:space="preserve">Tutor name: </w:t>
      </w:r>
      <w:r w:rsidRPr="00D57605">
        <w:rPr>
          <w:rFonts w:ascii="Arial" w:hAnsi="Arial" w:cs="Arial"/>
          <w:b/>
          <w:bCs/>
          <w:lang w:val="en-GB"/>
        </w:rPr>
        <w:t>Julia Ault</w:t>
      </w:r>
    </w:p>
    <w:p w14:paraId="08F22662" w14:textId="77777777" w:rsidR="00C97366" w:rsidRPr="00D57605" w:rsidRDefault="00C97366">
      <w:pPr>
        <w:rPr>
          <w:rFonts w:ascii="Arial" w:hAnsi="Arial" w:cs="Arial"/>
        </w:rPr>
      </w:pPr>
    </w:p>
    <w:p w14:paraId="70CC9A46" w14:textId="77777777" w:rsidR="00C97366" w:rsidRDefault="00C97366"/>
    <w:p w14:paraId="7F88CFB1" w14:textId="77777777" w:rsidR="00D57605" w:rsidRPr="00D57605" w:rsidRDefault="00D57605">
      <w:pPr>
        <w:rPr>
          <w:rFonts w:ascii="Arial" w:hAnsi="Arial" w:cs="Arial"/>
        </w:rPr>
      </w:pPr>
    </w:p>
    <w:p w14:paraId="52CA3F45" w14:textId="77777777" w:rsidR="00D57605" w:rsidRPr="00D57605" w:rsidRDefault="00D57605" w:rsidP="00D57605">
      <w:pPr>
        <w:spacing w:line="360" w:lineRule="auto"/>
        <w:rPr>
          <w:rFonts w:ascii="Arial" w:hAnsi="Arial" w:cs="Arial"/>
          <w:b/>
          <w:bCs/>
        </w:rPr>
      </w:pPr>
      <w:r w:rsidRPr="00D57605">
        <w:rPr>
          <w:rFonts w:ascii="Arial" w:hAnsi="Arial" w:cs="Arial"/>
          <w:b/>
          <w:bCs/>
        </w:rPr>
        <w:lastRenderedPageBreak/>
        <w:t>Executive Summary:</w:t>
      </w:r>
    </w:p>
    <w:p w14:paraId="761D4D60" w14:textId="77777777" w:rsidR="00D57605" w:rsidRPr="00D57605" w:rsidRDefault="00D57605" w:rsidP="00D57605">
      <w:pPr>
        <w:spacing w:line="360" w:lineRule="auto"/>
        <w:rPr>
          <w:rFonts w:ascii="Arial" w:hAnsi="Arial" w:cs="Arial"/>
        </w:rPr>
      </w:pPr>
    </w:p>
    <w:p w14:paraId="33EA19E7" w14:textId="16FD0ED5" w:rsidR="00D57605" w:rsidRPr="00D57605" w:rsidRDefault="00D57605" w:rsidP="00D57605">
      <w:pPr>
        <w:spacing w:line="360" w:lineRule="auto"/>
        <w:rPr>
          <w:rFonts w:ascii="Arial" w:hAnsi="Arial" w:cs="Arial"/>
        </w:rPr>
      </w:pPr>
      <w:r w:rsidRPr="00D57605">
        <w:rPr>
          <w:rFonts w:ascii="Arial" w:hAnsi="Arial" w:cs="Arial"/>
        </w:rPr>
        <w:t>This essay explores the critical role of Corporate Social Responsibility (CSR) in promoting sustainability within the hospitality industry, focusing specifically on Hilton Hotels as a prime example. CSR has emerged as a vital framework for businesses to integrate social, environmental, and economic considerations into their operations. The hospitality industry, characteri</w:t>
      </w:r>
      <w:r w:rsidRPr="00D57605">
        <w:rPr>
          <w:rFonts w:ascii="Arial" w:hAnsi="Arial" w:cs="Arial"/>
        </w:rPr>
        <w:t>s</w:t>
      </w:r>
      <w:r w:rsidRPr="00D57605">
        <w:rPr>
          <w:rFonts w:ascii="Arial" w:hAnsi="Arial" w:cs="Arial"/>
        </w:rPr>
        <w:t>ed by significant environmental and social impacts, has recogni</w:t>
      </w:r>
      <w:r w:rsidRPr="00D57605">
        <w:rPr>
          <w:rFonts w:ascii="Arial" w:hAnsi="Arial" w:cs="Arial"/>
        </w:rPr>
        <w:t>s</w:t>
      </w:r>
      <w:r w:rsidRPr="00D57605">
        <w:rPr>
          <w:rFonts w:ascii="Arial" w:hAnsi="Arial" w:cs="Arial"/>
        </w:rPr>
        <w:t>ed the importance of CSR in promoting sustainability.</w:t>
      </w:r>
    </w:p>
    <w:p w14:paraId="36F0729C" w14:textId="6D66D583" w:rsidR="00D57605" w:rsidRPr="00D57605" w:rsidRDefault="00D57605" w:rsidP="00D57605">
      <w:pPr>
        <w:spacing w:line="360" w:lineRule="auto"/>
        <w:rPr>
          <w:rFonts w:ascii="Arial" w:hAnsi="Arial" w:cs="Arial"/>
        </w:rPr>
      </w:pPr>
      <w:r w:rsidRPr="00D57605">
        <w:rPr>
          <w:rFonts w:ascii="Arial" w:hAnsi="Arial" w:cs="Arial"/>
        </w:rPr>
        <w:t xml:space="preserve">Hilton Hotels, a global hospitality brand, has committed itself to various CSR initiatives aimed at enhancing sustainability across its operations. These initiatives encompass environmental stewardship, community engagement, and ethical business practices. Through programs like </w:t>
      </w:r>
      <w:r w:rsidRPr="00D57605">
        <w:rPr>
          <w:rFonts w:ascii="Arial" w:hAnsi="Arial" w:cs="Arial"/>
        </w:rPr>
        <w:t>Light Stay</w:t>
      </w:r>
      <w:r w:rsidRPr="00D57605">
        <w:rPr>
          <w:rFonts w:ascii="Arial" w:hAnsi="Arial" w:cs="Arial"/>
        </w:rPr>
        <w:t>, Travel with Purpose, and partnerships with organi</w:t>
      </w:r>
      <w:r w:rsidRPr="00D57605">
        <w:rPr>
          <w:rFonts w:ascii="Arial" w:hAnsi="Arial" w:cs="Arial"/>
        </w:rPr>
        <w:t>s</w:t>
      </w:r>
      <w:r w:rsidRPr="00D57605">
        <w:rPr>
          <w:rFonts w:ascii="Arial" w:hAnsi="Arial" w:cs="Arial"/>
        </w:rPr>
        <w:t>ations like Clean the World, Hilton demonstrates its dedication to reducing its environmental footprint, supporting local communities, and fostering responsible business practices.</w:t>
      </w:r>
    </w:p>
    <w:p w14:paraId="41698D49" w14:textId="77777777" w:rsidR="00D57605" w:rsidRPr="00D57605" w:rsidRDefault="00D57605" w:rsidP="00D57605">
      <w:pPr>
        <w:spacing w:line="360" w:lineRule="auto"/>
        <w:rPr>
          <w:rFonts w:ascii="Arial" w:hAnsi="Arial" w:cs="Arial"/>
        </w:rPr>
      </w:pPr>
      <w:r w:rsidRPr="00D57605">
        <w:rPr>
          <w:rFonts w:ascii="Arial" w:hAnsi="Arial" w:cs="Arial"/>
        </w:rPr>
        <w:t>Key areas where CSR initiatives impact sustainability practices within Hilton include environmental conservation, community engagement, ethical sourcing and supply chain management, and employee well-being and diversity. Despite the benefits of CSR, challenges such as resource constraints, stakeholder expectations, and measurement and reporting complexities exist in its implementation.</w:t>
      </w:r>
    </w:p>
    <w:p w14:paraId="095DEF5B" w14:textId="3CFE05EF" w:rsidR="00D57605" w:rsidRPr="00D57605" w:rsidRDefault="00D57605" w:rsidP="00D57605">
      <w:pPr>
        <w:spacing w:line="360" w:lineRule="auto"/>
        <w:rPr>
          <w:rFonts w:ascii="Arial" w:hAnsi="Arial" w:cs="Arial"/>
        </w:rPr>
      </w:pPr>
      <w:r w:rsidRPr="00D57605">
        <w:rPr>
          <w:rFonts w:ascii="Arial" w:hAnsi="Arial" w:cs="Arial"/>
        </w:rPr>
        <w:t>However, amidst these challenges lie significant opportunities for hotels to differentiate themselves, attract environmentally and socially conscious consumers, and enhance their reputation and brand value. By prioriti</w:t>
      </w:r>
      <w:r w:rsidRPr="00D57605">
        <w:rPr>
          <w:rFonts w:ascii="Arial" w:hAnsi="Arial" w:cs="Arial"/>
        </w:rPr>
        <w:t>s</w:t>
      </w:r>
      <w:r w:rsidRPr="00D57605">
        <w:rPr>
          <w:rFonts w:ascii="Arial" w:hAnsi="Arial" w:cs="Arial"/>
        </w:rPr>
        <w:t>ing CSR efforts, hotels like Hilton can contribute to a more sustainable future while delivering value to stakeholders. Through environmental conservation, social responsibility, and ethical business practices, hotels can minimi</w:t>
      </w:r>
      <w:r w:rsidRPr="00D57605">
        <w:rPr>
          <w:rFonts w:ascii="Arial" w:hAnsi="Arial" w:cs="Arial"/>
        </w:rPr>
        <w:t>s</w:t>
      </w:r>
      <w:r w:rsidRPr="00D57605">
        <w:rPr>
          <w:rFonts w:ascii="Arial" w:hAnsi="Arial" w:cs="Arial"/>
        </w:rPr>
        <w:t>e their environmental footprint, enhance community engagement, and ensure long-term business success.</w:t>
      </w:r>
    </w:p>
    <w:p w14:paraId="73B4349F" w14:textId="77777777" w:rsidR="00D57605" w:rsidRPr="00D57605" w:rsidRDefault="00D57605" w:rsidP="00D57605">
      <w:pPr>
        <w:spacing w:line="360" w:lineRule="auto"/>
        <w:rPr>
          <w:rFonts w:ascii="Arial" w:hAnsi="Arial" w:cs="Arial"/>
        </w:rPr>
      </w:pPr>
      <w:r w:rsidRPr="00D57605">
        <w:rPr>
          <w:rFonts w:ascii="Arial" w:hAnsi="Arial" w:cs="Arial"/>
        </w:rPr>
        <w:t>In conclusion, CSR plays a crucial role in promoting sustainability within the hospitality industry, with Hilton Hotels exemplifying CSR leadership. While challenges exist, the opportunities for positive impact and stakeholder engagement are significant. By integrating CSR principles into their operations, hospitality businesses can contribute to a more sustainable future while delivering value to stakeholders.</w:t>
      </w:r>
    </w:p>
    <w:p w14:paraId="35114B37" w14:textId="77777777" w:rsidR="00D57605" w:rsidRPr="00D57605" w:rsidRDefault="00D57605" w:rsidP="00D57605">
      <w:pPr>
        <w:spacing w:line="360" w:lineRule="auto"/>
        <w:rPr>
          <w:rFonts w:ascii="Arial" w:hAnsi="Arial" w:cs="Arial"/>
        </w:rPr>
      </w:pPr>
    </w:p>
    <w:p w14:paraId="73F6AD34" w14:textId="77777777" w:rsidR="00D57605" w:rsidRPr="00D57605" w:rsidRDefault="00D57605" w:rsidP="00D57605">
      <w:pPr>
        <w:spacing w:line="360" w:lineRule="auto"/>
        <w:rPr>
          <w:rFonts w:ascii="Arial" w:hAnsi="Arial" w:cs="Arial"/>
        </w:rPr>
      </w:pPr>
    </w:p>
    <w:p w14:paraId="729576FA" w14:textId="737F413D" w:rsidR="00C97366" w:rsidRPr="00D57605" w:rsidRDefault="00D57605" w:rsidP="00D57605">
      <w:pPr>
        <w:spacing w:line="360" w:lineRule="auto"/>
        <w:rPr>
          <w:rFonts w:ascii="Arial" w:hAnsi="Arial" w:cs="Arial"/>
          <w:b/>
          <w:bCs/>
        </w:rPr>
      </w:pPr>
      <w:r w:rsidRPr="00D57605">
        <w:rPr>
          <w:rFonts w:ascii="Arial" w:hAnsi="Arial" w:cs="Arial"/>
          <w:b/>
          <w:bCs/>
        </w:rPr>
        <w:t xml:space="preserve">Introduction </w:t>
      </w:r>
    </w:p>
    <w:p w14:paraId="1D8F7BC8" w14:textId="77777777" w:rsidR="00D57605" w:rsidRPr="00D57605" w:rsidRDefault="00D57605" w:rsidP="00D57605">
      <w:pPr>
        <w:spacing w:line="360" w:lineRule="auto"/>
        <w:rPr>
          <w:rFonts w:ascii="Arial" w:hAnsi="Arial" w:cs="Arial"/>
        </w:rPr>
      </w:pPr>
    </w:p>
    <w:p w14:paraId="0DB549B6" w14:textId="16AF3FC9" w:rsidR="00D57605" w:rsidRPr="00D57605" w:rsidRDefault="00D57605" w:rsidP="00D57605">
      <w:pPr>
        <w:spacing w:line="360" w:lineRule="auto"/>
        <w:rPr>
          <w:rFonts w:ascii="Arial" w:hAnsi="Arial" w:cs="Arial"/>
        </w:rPr>
      </w:pPr>
      <w:r w:rsidRPr="00D57605">
        <w:rPr>
          <w:rFonts w:ascii="Arial" w:hAnsi="Arial" w:cs="Arial"/>
        </w:rPr>
        <w:t>The following essay discuss the role of Corporate Social Responsibility (CSR) where Sustainability is promoted within the hospitality industry, and it’s based on Hilton hotel.</w:t>
      </w:r>
    </w:p>
    <w:p w14:paraId="4A487729" w14:textId="4E279914" w:rsidR="00D57605" w:rsidRPr="00D57605" w:rsidRDefault="00D57605" w:rsidP="00D57605">
      <w:pPr>
        <w:spacing w:line="360" w:lineRule="auto"/>
        <w:rPr>
          <w:rFonts w:ascii="Arial" w:hAnsi="Arial" w:cs="Arial"/>
        </w:rPr>
      </w:pPr>
      <w:r w:rsidRPr="00D57605">
        <w:rPr>
          <w:rFonts w:ascii="Arial" w:hAnsi="Arial" w:cs="Arial"/>
        </w:rPr>
        <w:t>The hospitality industry plays a significant role in the global economy, with hotels being one of its primary sectors. With the growing awareness of environmental and social issues, corporate social responsibility (CSR) has become increasingly important for businesses, including hotels</w:t>
      </w:r>
      <w:r w:rsidRPr="00D57605">
        <w:rPr>
          <w:rFonts w:ascii="Arial" w:hAnsi="Arial" w:cs="Arial"/>
        </w:rPr>
        <w:t xml:space="preserve"> </w:t>
      </w:r>
      <w:r w:rsidRPr="00D57605">
        <w:rPr>
          <w:rFonts w:ascii="Arial" w:hAnsi="Arial" w:cs="Arial"/>
        </w:rPr>
        <w:t>(Carroll &amp; Shabana, 2010).</w:t>
      </w:r>
      <w:r w:rsidRPr="00D57605">
        <w:rPr>
          <w:rFonts w:ascii="Arial" w:hAnsi="Arial" w:cs="Arial"/>
        </w:rPr>
        <w:t xml:space="preserve"> </w:t>
      </w:r>
      <w:r w:rsidRPr="00D57605">
        <w:rPr>
          <w:rFonts w:ascii="Arial" w:hAnsi="Arial" w:cs="Arial"/>
        </w:rPr>
        <w:t>The hospitality industry, characteri</w:t>
      </w:r>
      <w:r w:rsidRPr="00D57605">
        <w:rPr>
          <w:rFonts w:ascii="Arial" w:hAnsi="Arial" w:cs="Arial"/>
        </w:rPr>
        <w:t>s</w:t>
      </w:r>
      <w:r w:rsidRPr="00D57605">
        <w:rPr>
          <w:rFonts w:ascii="Arial" w:hAnsi="Arial" w:cs="Arial"/>
        </w:rPr>
        <w:t xml:space="preserve">ed by its significant environmental and social impacts, has recognized the importance of CSR in promoting sustainability (Lee &amp; </w:t>
      </w:r>
      <w:proofErr w:type="spellStart"/>
      <w:r w:rsidRPr="00D57605">
        <w:rPr>
          <w:rFonts w:ascii="Arial" w:hAnsi="Arial" w:cs="Arial"/>
        </w:rPr>
        <w:t>Hae</w:t>
      </w:r>
      <w:proofErr w:type="spellEnd"/>
      <w:r w:rsidRPr="00D57605">
        <w:rPr>
          <w:rFonts w:ascii="Arial" w:hAnsi="Arial" w:cs="Arial"/>
        </w:rPr>
        <w:t>, 2015).</w:t>
      </w:r>
      <w:r w:rsidRPr="00D57605">
        <w:rPr>
          <w:rFonts w:ascii="Arial" w:hAnsi="Arial" w:cs="Arial"/>
        </w:rPr>
        <w:t xml:space="preserve"> </w:t>
      </w:r>
      <w:r w:rsidRPr="00D57605">
        <w:rPr>
          <w:rFonts w:ascii="Arial" w:hAnsi="Arial" w:cs="Arial"/>
        </w:rPr>
        <w:t>Corporate Social Responsibility (CSR) has emerged as a crucial framework for businesses, including those in the hospitality sector, to integrate social, environmental, and economic considerations into their operations</w:t>
      </w:r>
      <w:r w:rsidRPr="00D57605">
        <w:rPr>
          <w:rFonts w:ascii="Arial" w:hAnsi="Arial" w:cs="Arial"/>
        </w:rPr>
        <w:t xml:space="preserve">. </w:t>
      </w:r>
    </w:p>
    <w:p w14:paraId="37D5F5EC" w14:textId="4679D0B5" w:rsidR="00D57605" w:rsidRPr="00D57605" w:rsidRDefault="00D57605" w:rsidP="00D57605">
      <w:pPr>
        <w:spacing w:line="360" w:lineRule="auto"/>
        <w:rPr>
          <w:rFonts w:ascii="Arial" w:hAnsi="Arial" w:cs="Arial"/>
        </w:rPr>
      </w:pPr>
      <w:r w:rsidRPr="00D57605">
        <w:rPr>
          <w:rFonts w:ascii="Arial" w:hAnsi="Arial" w:cs="Arial"/>
        </w:rPr>
        <w:t>This essay explores the role of CSR in promoting sustainability within the hospitality industry, with a specific focus on Hilton Hotels. It evaluates key areas where CSR initiatives can have a significant impact on sustainability practices, while also addressing the challenges and opportunities associated with implementing good CSR policies.</w:t>
      </w:r>
    </w:p>
    <w:p w14:paraId="515CB1C2" w14:textId="77777777" w:rsidR="00C97366" w:rsidRPr="00D57605" w:rsidRDefault="00C97366" w:rsidP="00D57605">
      <w:pPr>
        <w:spacing w:line="360" w:lineRule="auto"/>
        <w:rPr>
          <w:rFonts w:ascii="Arial" w:hAnsi="Arial" w:cs="Arial"/>
        </w:rPr>
      </w:pPr>
    </w:p>
    <w:p w14:paraId="10A4B78D" w14:textId="77777777" w:rsidR="00C97366" w:rsidRPr="00D57605" w:rsidRDefault="00C97366" w:rsidP="00D57605">
      <w:pPr>
        <w:spacing w:line="360" w:lineRule="auto"/>
        <w:rPr>
          <w:rFonts w:ascii="Arial" w:hAnsi="Arial" w:cs="Arial"/>
        </w:rPr>
      </w:pPr>
    </w:p>
    <w:p w14:paraId="28C54EA9" w14:textId="77777777" w:rsidR="00D57605" w:rsidRDefault="00D57605" w:rsidP="00D57605">
      <w:pPr>
        <w:spacing w:line="360" w:lineRule="auto"/>
        <w:rPr>
          <w:rFonts w:ascii="Arial" w:hAnsi="Arial" w:cs="Arial"/>
          <w:b/>
          <w:bCs/>
        </w:rPr>
      </w:pPr>
      <w:r w:rsidRPr="00D57605">
        <w:rPr>
          <w:rFonts w:ascii="Arial" w:hAnsi="Arial" w:cs="Arial"/>
          <w:b/>
          <w:bCs/>
        </w:rPr>
        <w:t>The Role of CSR in Promoting Sustainability in Hospitality</w:t>
      </w:r>
    </w:p>
    <w:p w14:paraId="7BE96D38" w14:textId="77777777" w:rsidR="00D57605" w:rsidRPr="00D57605" w:rsidRDefault="00D57605" w:rsidP="00D57605">
      <w:pPr>
        <w:spacing w:line="360" w:lineRule="auto"/>
        <w:rPr>
          <w:rFonts w:ascii="Arial" w:hAnsi="Arial" w:cs="Arial"/>
        </w:rPr>
      </w:pPr>
    </w:p>
    <w:p w14:paraId="32440D18" w14:textId="57AAF0B4" w:rsidR="00C97366" w:rsidRPr="00D57605" w:rsidRDefault="00D57605" w:rsidP="00D57605">
      <w:pPr>
        <w:spacing w:line="360" w:lineRule="auto"/>
        <w:rPr>
          <w:rFonts w:ascii="Arial" w:hAnsi="Arial" w:cs="Arial"/>
        </w:rPr>
      </w:pPr>
      <w:r w:rsidRPr="00D57605">
        <w:rPr>
          <w:rFonts w:ascii="Arial" w:hAnsi="Arial" w:cs="Arial"/>
        </w:rPr>
        <w:t xml:space="preserve">CSR in the hospitality industry encompasses a range of initiatives aimed at mitigating environmental impacts, promoting social welfare, and ensuring economic viability (Font &amp; </w:t>
      </w:r>
      <w:proofErr w:type="spellStart"/>
      <w:r w:rsidRPr="00D57605">
        <w:rPr>
          <w:rFonts w:ascii="Arial" w:hAnsi="Arial" w:cs="Arial"/>
        </w:rPr>
        <w:t>Guix</w:t>
      </w:r>
      <w:proofErr w:type="spellEnd"/>
      <w:r w:rsidRPr="00D57605">
        <w:rPr>
          <w:rFonts w:ascii="Arial" w:hAnsi="Arial" w:cs="Arial"/>
        </w:rPr>
        <w:t xml:space="preserve">, 2019). Hilton Hotels, a global hospitality brand, has committed itself to various CSR initiatives to enhance sustainability across its operations (Hilton, </w:t>
      </w:r>
      <w:r w:rsidRPr="00D57605">
        <w:rPr>
          <w:rFonts w:ascii="Arial" w:hAnsi="Arial" w:cs="Arial"/>
        </w:rPr>
        <w:t>2024</w:t>
      </w:r>
      <w:r w:rsidRPr="00D57605">
        <w:rPr>
          <w:rFonts w:ascii="Arial" w:hAnsi="Arial" w:cs="Arial"/>
        </w:rPr>
        <w:t xml:space="preserve">). Through initiatives such as </w:t>
      </w:r>
      <w:r w:rsidRPr="00D57605">
        <w:rPr>
          <w:rFonts w:ascii="Arial" w:hAnsi="Arial" w:cs="Arial"/>
        </w:rPr>
        <w:t>Light Stay</w:t>
      </w:r>
      <w:r w:rsidRPr="00D57605">
        <w:rPr>
          <w:rFonts w:ascii="Arial" w:hAnsi="Arial" w:cs="Arial"/>
        </w:rPr>
        <w:t>, Travel with Purpose, and partnerships with organi</w:t>
      </w:r>
      <w:r w:rsidRPr="00D57605">
        <w:rPr>
          <w:rFonts w:ascii="Arial" w:hAnsi="Arial" w:cs="Arial"/>
        </w:rPr>
        <w:t>s</w:t>
      </w:r>
      <w:r w:rsidRPr="00D57605">
        <w:rPr>
          <w:rFonts w:ascii="Arial" w:hAnsi="Arial" w:cs="Arial"/>
        </w:rPr>
        <w:t>ations like Clean the World, Hilton has demonstrated its commitment to environmental stewardship, community engagement, and ethical business practices.</w:t>
      </w:r>
    </w:p>
    <w:p w14:paraId="28C1C99B" w14:textId="4612E71A" w:rsidR="00D57605" w:rsidRPr="00D57605" w:rsidRDefault="00D57605" w:rsidP="00D57605">
      <w:pPr>
        <w:spacing w:line="360" w:lineRule="auto"/>
        <w:rPr>
          <w:rFonts w:ascii="Arial" w:hAnsi="Arial" w:cs="Arial"/>
        </w:rPr>
      </w:pPr>
      <w:r w:rsidRPr="00D57605">
        <w:rPr>
          <w:rFonts w:ascii="Arial" w:hAnsi="Arial" w:cs="Arial"/>
        </w:rPr>
        <w:t>Role of CSR in Promoting Sustainability in the Hospitality Industry Hilton Hotels, like many other leading hospitality chains, have recogni</w:t>
      </w:r>
      <w:r w:rsidRPr="00D57605">
        <w:rPr>
          <w:rFonts w:ascii="Arial" w:hAnsi="Arial" w:cs="Arial"/>
        </w:rPr>
        <w:t>s</w:t>
      </w:r>
      <w:r w:rsidRPr="00D57605">
        <w:rPr>
          <w:rFonts w:ascii="Arial" w:hAnsi="Arial" w:cs="Arial"/>
        </w:rPr>
        <w:t xml:space="preserve">ed the importance of CSR in driving sustainability efforts. CSR initiatives within Hilton encompass a wide range of </w:t>
      </w:r>
      <w:r w:rsidRPr="00D57605">
        <w:rPr>
          <w:rFonts w:ascii="Arial" w:hAnsi="Arial" w:cs="Arial"/>
        </w:rPr>
        <w:lastRenderedPageBreak/>
        <w:t>activities aimed at minimi</w:t>
      </w:r>
      <w:r w:rsidRPr="00D57605">
        <w:rPr>
          <w:rFonts w:ascii="Arial" w:hAnsi="Arial" w:cs="Arial"/>
        </w:rPr>
        <w:t>s</w:t>
      </w:r>
      <w:r w:rsidRPr="00D57605">
        <w:rPr>
          <w:rFonts w:ascii="Arial" w:hAnsi="Arial" w:cs="Arial"/>
        </w:rPr>
        <w:t>ing environmental footprint, supporting local communities, and fostering responsible business practices. Hilton has implemented various sustainability programs to reduce energy consumption, minimi</w:t>
      </w:r>
      <w:r w:rsidRPr="00D57605">
        <w:rPr>
          <w:rFonts w:ascii="Arial" w:hAnsi="Arial" w:cs="Arial"/>
        </w:rPr>
        <w:t>s</w:t>
      </w:r>
      <w:r w:rsidRPr="00D57605">
        <w:rPr>
          <w:rFonts w:ascii="Arial" w:hAnsi="Arial" w:cs="Arial"/>
        </w:rPr>
        <w:t>e waste generation, and conserve water resources across its properties worldwide (Hilton, 2024).</w:t>
      </w:r>
      <w:r w:rsidRPr="00D57605">
        <w:rPr>
          <w:rFonts w:ascii="Arial" w:hAnsi="Arial" w:cs="Arial"/>
        </w:rPr>
        <w:t xml:space="preserve"> </w:t>
      </w:r>
      <w:r w:rsidRPr="00D57605">
        <w:rPr>
          <w:rFonts w:ascii="Arial" w:hAnsi="Arial" w:cs="Arial"/>
        </w:rPr>
        <w:t>Hilton Hotels, as a global hospitality giant, has been actively engaged in CSR efforts to promote sustainability.</w:t>
      </w:r>
    </w:p>
    <w:p w14:paraId="68E889FC" w14:textId="322012C8" w:rsidR="00D57605" w:rsidRPr="00D57605" w:rsidRDefault="00D57605" w:rsidP="00D57605">
      <w:pPr>
        <w:spacing w:line="360" w:lineRule="auto"/>
        <w:rPr>
          <w:rFonts w:ascii="Arial" w:hAnsi="Arial" w:cs="Arial"/>
        </w:rPr>
      </w:pPr>
      <w:r w:rsidRPr="00D57605">
        <w:rPr>
          <w:rFonts w:ascii="Arial" w:hAnsi="Arial" w:cs="Arial"/>
        </w:rPr>
        <w:t>Moreover, CSR initiatives within Hilton extend to social responsibility aspects, such as community engagement and workforce development. Through partnerships with local organi</w:t>
      </w:r>
      <w:r w:rsidRPr="00D57605">
        <w:rPr>
          <w:rFonts w:ascii="Arial" w:hAnsi="Arial" w:cs="Arial"/>
        </w:rPr>
        <w:t>s</w:t>
      </w:r>
      <w:r w:rsidRPr="00D57605">
        <w:rPr>
          <w:rFonts w:ascii="Arial" w:hAnsi="Arial" w:cs="Arial"/>
        </w:rPr>
        <w:t xml:space="preserve">ations and philanthropic </w:t>
      </w:r>
      <w:r w:rsidRPr="00D57605">
        <w:rPr>
          <w:rFonts w:ascii="Arial" w:hAnsi="Arial" w:cs="Arial"/>
        </w:rPr>
        <w:t>endeavours</w:t>
      </w:r>
      <w:r w:rsidRPr="00D57605">
        <w:rPr>
          <w:rFonts w:ascii="Arial" w:hAnsi="Arial" w:cs="Arial"/>
        </w:rPr>
        <w:t>, Hilton contributes to community development and addresses social issues in the regions where it operates. For instance, Hilton's "Travel with Purpose" program focuses on empowering communities through initiatives like job training, education, and disaster relief efforts (Hilton, 2024).</w:t>
      </w:r>
    </w:p>
    <w:p w14:paraId="3D9093B6" w14:textId="77777777" w:rsidR="00D57605" w:rsidRPr="00D57605" w:rsidRDefault="00D57605" w:rsidP="00D57605">
      <w:pPr>
        <w:spacing w:line="360" w:lineRule="auto"/>
        <w:rPr>
          <w:rFonts w:ascii="Arial" w:hAnsi="Arial" w:cs="Arial"/>
        </w:rPr>
      </w:pPr>
    </w:p>
    <w:p w14:paraId="738118BA" w14:textId="77777777" w:rsidR="00D57605" w:rsidRPr="00D57605" w:rsidRDefault="00D57605" w:rsidP="00D57605">
      <w:pPr>
        <w:spacing w:line="360" w:lineRule="auto"/>
        <w:rPr>
          <w:rFonts w:ascii="Arial" w:hAnsi="Arial" w:cs="Arial"/>
          <w:color w:val="0D0D0D"/>
          <w:shd w:val="clear" w:color="auto" w:fill="FFFFFF"/>
        </w:rPr>
      </w:pPr>
      <w:r w:rsidRPr="00D57605">
        <w:rPr>
          <w:rFonts w:ascii="Arial" w:hAnsi="Arial" w:cs="Arial"/>
          <w:b/>
          <w:bCs/>
          <w:color w:val="0D0D0D"/>
          <w:shd w:val="clear" w:color="auto" w:fill="FFFFFF"/>
        </w:rPr>
        <w:t>Environmental Sustainability Initiatives</w:t>
      </w:r>
      <w:r w:rsidRPr="00D57605">
        <w:rPr>
          <w:rFonts w:ascii="Arial" w:hAnsi="Arial" w:cs="Arial"/>
          <w:color w:val="0D0D0D"/>
          <w:shd w:val="clear" w:color="auto" w:fill="FFFFFF"/>
        </w:rPr>
        <w:t xml:space="preserve"> </w:t>
      </w:r>
    </w:p>
    <w:p w14:paraId="1467AFD7" w14:textId="77777777" w:rsidR="00D57605" w:rsidRPr="00D57605" w:rsidRDefault="00D57605" w:rsidP="00D57605">
      <w:pPr>
        <w:spacing w:line="360" w:lineRule="auto"/>
        <w:rPr>
          <w:rFonts w:ascii="Arial" w:hAnsi="Arial" w:cs="Arial"/>
        </w:rPr>
      </w:pPr>
    </w:p>
    <w:p w14:paraId="4A05B3E0" w14:textId="357A8B48" w:rsidR="00D57605" w:rsidRPr="00D57605" w:rsidRDefault="00D57605" w:rsidP="00D57605">
      <w:pPr>
        <w:spacing w:line="360" w:lineRule="auto"/>
        <w:rPr>
          <w:rFonts w:ascii="Arial" w:hAnsi="Arial" w:cs="Arial"/>
        </w:rPr>
      </w:pPr>
      <w:r w:rsidRPr="00D57605">
        <w:rPr>
          <w:rFonts w:ascii="Arial" w:hAnsi="Arial" w:cs="Arial"/>
        </w:rPr>
        <w:t>Hilton Hotels has implemented numerous environmental sustainability initiatives to reduce its carbon footprint and minimize environmental impact. These initiatives include energy conservation measures, water conservation programs, waste reduction strategies, and the promotion of sustainable sourcing practices (Hilton, 202</w:t>
      </w:r>
      <w:r w:rsidRPr="00D57605">
        <w:rPr>
          <w:rFonts w:ascii="Arial" w:hAnsi="Arial" w:cs="Arial"/>
        </w:rPr>
        <w:t>2</w:t>
      </w:r>
      <w:r w:rsidRPr="00D57605">
        <w:rPr>
          <w:rFonts w:ascii="Arial" w:hAnsi="Arial" w:cs="Arial"/>
        </w:rPr>
        <w:t>). For instance, Hilton has committed to reducing carbon emissions by 61% by 2030 through energy efficiency improvements and renewable energy investments (Hilton, 202</w:t>
      </w:r>
      <w:r w:rsidRPr="00D57605">
        <w:rPr>
          <w:rFonts w:ascii="Arial" w:hAnsi="Arial" w:cs="Arial"/>
        </w:rPr>
        <w:t>2</w:t>
      </w:r>
      <w:r w:rsidRPr="00D57605">
        <w:rPr>
          <w:rFonts w:ascii="Arial" w:hAnsi="Arial" w:cs="Arial"/>
        </w:rPr>
        <w:t>). Such initiatives not only contribute to environmental preservation but also enhance operational efficiency and cost savings.</w:t>
      </w:r>
    </w:p>
    <w:p w14:paraId="5BAD4F55" w14:textId="77777777" w:rsidR="00D57605" w:rsidRPr="00D57605" w:rsidRDefault="00D57605" w:rsidP="00D57605">
      <w:pPr>
        <w:spacing w:line="360" w:lineRule="auto"/>
        <w:rPr>
          <w:rFonts w:ascii="Arial" w:hAnsi="Arial" w:cs="Arial"/>
        </w:rPr>
      </w:pPr>
    </w:p>
    <w:p w14:paraId="09B6B8B9" w14:textId="2024F9A1" w:rsidR="00D57605" w:rsidRPr="00D57605" w:rsidRDefault="00D57605" w:rsidP="00D57605">
      <w:pPr>
        <w:spacing w:line="360" w:lineRule="auto"/>
        <w:rPr>
          <w:rFonts w:ascii="Arial" w:hAnsi="Arial" w:cs="Arial"/>
        </w:rPr>
      </w:pPr>
      <w:r w:rsidRPr="00D57605">
        <w:rPr>
          <w:rFonts w:ascii="Arial" w:hAnsi="Arial" w:cs="Arial"/>
        </w:rPr>
        <w:t xml:space="preserve">One key area where CSR initiatives can have a significant impact on sustainability in hospitality is environmental conservation (Darnall et al., 2010). Hotels consume vast amounts of resources, including water, energy, and materials, leading to significant environmental footprints. By implementing energy-efficient technologies, water conservation measures, and waste reduction strategies, hotels can minimize their environmental impact. Hilton's </w:t>
      </w:r>
      <w:r w:rsidRPr="00D57605">
        <w:rPr>
          <w:rFonts w:ascii="Arial" w:hAnsi="Arial" w:cs="Arial"/>
        </w:rPr>
        <w:t>Light Stay</w:t>
      </w:r>
      <w:r w:rsidRPr="00D57605">
        <w:rPr>
          <w:rFonts w:ascii="Arial" w:hAnsi="Arial" w:cs="Arial"/>
        </w:rPr>
        <w:t xml:space="preserve"> program, for instance, enables the company to track and </w:t>
      </w:r>
      <w:r w:rsidRPr="00D57605">
        <w:rPr>
          <w:rFonts w:ascii="Arial" w:hAnsi="Arial" w:cs="Arial"/>
        </w:rPr>
        <w:t>analyse</w:t>
      </w:r>
      <w:r w:rsidRPr="00D57605">
        <w:rPr>
          <w:rFonts w:ascii="Arial" w:hAnsi="Arial" w:cs="Arial"/>
        </w:rPr>
        <w:t xml:space="preserve"> its environmental performance, identify areas for improvement, and set ambitious sustainability goals (Hilton, </w:t>
      </w:r>
      <w:r w:rsidRPr="00D57605">
        <w:rPr>
          <w:rFonts w:ascii="Arial" w:hAnsi="Arial" w:cs="Arial"/>
        </w:rPr>
        <w:t>2022</w:t>
      </w:r>
      <w:r w:rsidRPr="00D57605">
        <w:rPr>
          <w:rFonts w:ascii="Arial" w:hAnsi="Arial" w:cs="Arial"/>
        </w:rPr>
        <w:t>).</w:t>
      </w:r>
    </w:p>
    <w:p w14:paraId="21A797C1" w14:textId="3FA41330" w:rsidR="00D57605" w:rsidRPr="00D57605" w:rsidRDefault="00D57605" w:rsidP="00D57605">
      <w:pPr>
        <w:spacing w:line="360" w:lineRule="auto"/>
        <w:rPr>
          <w:rFonts w:ascii="Arial" w:hAnsi="Arial" w:cs="Arial"/>
        </w:rPr>
      </w:pPr>
      <w:r w:rsidRPr="00D57605">
        <w:rPr>
          <w:rFonts w:ascii="Arial" w:hAnsi="Arial" w:cs="Arial"/>
        </w:rPr>
        <w:lastRenderedPageBreak/>
        <w:t xml:space="preserve">Furthermore, CSR initiatives play a crucial role in fostering social responsibility within the hospitality industry (Kim &amp; Choi, 2019). Hotels have a responsibility to contribute positively to the communities in which they operate, including supporting local economies, promoting cultural heritage, and ensuring the well-being of employees and guests (Font &amp; </w:t>
      </w:r>
      <w:proofErr w:type="spellStart"/>
      <w:r w:rsidRPr="00D57605">
        <w:rPr>
          <w:rFonts w:ascii="Arial" w:hAnsi="Arial" w:cs="Arial"/>
        </w:rPr>
        <w:t>Guix</w:t>
      </w:r>
      <w:proofErr w:type="spellEnd"/>
      <w:r w:rsidRPr="00D57605">
        <w:rPr>
          <w:rFonts w:ascii="Arial" w:hAnsi="Arial" w:cs="Arial"/>
        </w:rPr>
        <w:t xml:space="preserve">, 2019). Through initiatives such as community engagement programs, workforce development initiatives, and diversity and inclusion efforts, hotels can enhance their social impact and build stronger relationships with stakeholders (Hilton, </w:t>
      </w:r>
      <w:r w:rsidRPr="00D57605">
        <w:rPr>
          <w:rFonts w:ascii="Arial" w:hAnsi="Arial" w:cs="Arial"/>
        </w:rPr>
        <w:t>2022</w:t>
      </w:r>
      <w:r w:rsidRPr="00D57605">
        <w:rPr>
          <w:rFonts w:ascii="Arial" w:hAnsi="Arial" w:cs="Arial"/>
        </w:rPr>
        <w:t>).</w:t>
      </w:r>
    </w:p>
    <w:p w14:paraId="6602A28A" w14:textId="77777777" w:rsidR="00D57605" w:rsidRPr="00D57605" w:rsidRDefault="00D57605" w:rsidP="00D57605">
      <w:pPr>
        <w:spacing w:line="360" w:lineRule="auto"/>
        <w:rPr>
          <w:rFonts w:ascii="Arial" w:hAnsi="Arial" w:cs="Arial"/>
        </w:rPr>
      </w:pPr>
    </w:p>
    <w:p w14:paraId="6CDDE607" w14:textId="77777777" w:rsidR="00D57605" w:rsidRPr="00D57605" w:rsidRDefault="00D57605" w:rsidP="00D57605">
      <w:pPr>
        <w:spacing w:line="360" w:lineRule="auto"/>
        <w:rPr>
          <w:rFonts w:ascii="Arial" w:hAnsi="Arial" w:cs="Arial"/>
        </w:rPr>
      </w:pPr>
      <w:r w:rsidRPr="00D57605">
        <w:rPr>
          <w:rFonts w:ascii="Arial" w:hAnsi="Arial" w:cs="Arial"/>
        </w:rPr>
        <w:t>Key Areas of Impact of CSR Initiatives on Sustainability Practices CSR initiatives within Hilton Hotels can have a significant impact on sustainability practices across various key areas:</w:t>
      </w:r>
    </w:p>
    <w:p w14:paraId="5AC3B4D3" w14:textId="77777777" w:rsidR="00D57605" w:rsidRPr="00D57605" w:rsidRDefault="00D57605" w:rsidP="00D57605">
      <w:pPr>
        <w:spacing w:line="360" w:lineRule="auto"/>
        <w:rPr>
          <w:rFonts w:ascii="Arial" w:hAnsi="Arial" w:cs="Arial"/>
        </w:rPr>
      </w:pPr>
    </w:p>
    <w:p w14:paraId="17CE7FB3" w14:textId="77777777" w:rsidR="00D57605" w:rsidRPr="00D57605" w:rsidRDefault="00D57605" w:rsidP="00D57605">
      <w:pPr>
        <w:numPr>
          <w:ilvl w:val="0"/>
          <w:numId w:val="7"/>
        </w:numPr>
        <w:spacing w:line="360" w:lineRule="auto"/>
        <w:rPr>
          <w:rFonts w:ascii="Arial" w:hAnsi="Arial" w:cs="Arial"/>
        </w:rPr>
      </w:pPr>
      <w:r w:rsidRPr="00D57605">
        <w:rPr>
          <w:rFonts w:ascii="Arial" w:hAnsi="Arial" w:cs="Arial"/>
        </w:rPr>
        <w:t>Environmental Conservation: Hilton's commitment to environmental sustainability involves reducing energy consumption through energy-efficient practices, implementing waste reduction strategies, and promoting water conservation measures.</w:t>
      </w:r>
    </w:p>
    <w:p w14:paraId="6805B1BE" w14:textId="77777777" w:rsidR="00D57605" w:rsidRPr="00D57605" w:rsidRDefault="00D57605" w:rsidP="00D57605">
      <w:pPr>
        <w:numPr>
          <w:ilvl w:val="0"/>
          <w:numId w:val="7"/>
        </w:numPr>
        <w:spacing w:line="360" w:lineRule="auto"/>
        <w:rPr>
          <w:rFonts w:ascii="Arial" w:hAnsi="Arial" w:cs="Arial"/>
        </w:rPr>
      </w:pPr>
      <w:r w:rsidRPr="00D57605">
        <w:rPr>
          <w:rFonts w:ascii="Arial" w:hAnsi="Arial" w:cs="Arial"/>
        </w:rPr>
        <w:t>Community Engagement: CSR initiatives promote community engagement by supporting local economies, investing in community development projects, and collaborating with local stakeholders to address social challenges.</w:t>
      </w:r>
    </w:p>
    <w:p w14:paraId="3D80BD4F" w14:textId="20109F77" w:rsidR="00D57605" w:rsidRPr="00D57605" w:rsidRDefault="00D57605" w:rsidP="00D57605">
      <w:pPr>
        <w:numPr>
          <w:ilvl w:val="0"/>
          <w:numId w:val="7"/>
        </w:numPr>
        <w:spacing w:line="360" w:lineRule="auto"/>
        <w:rPr>
          <w:rFonts w:ascii="Arial" w:hAnsi="Arial" w:cs="Arial"/>
        </w:rPr>
      </w:pPr>
      <w:r w:rsidRPr="00D57605">
        <w:rPr>
          <w:rFonts w:ascii="Arial" w:hAnsi="Arial" w:cs="Arial"/>
        </w:rPr>
        <w:t>Ethical Sourcing and Supply Chain Management: Hilton emphasi</w:t>
      </w:r>
      <w:r w:rsidRPr="00D57605">
        <w:rPr>
          <w:rFonts w:ascii="Arial" w:hAnsi="Arial" w:cs="Arial"/>
        </w:rPr>
        <w:t>s</w:t>
      </w:r>
      <w:r w:rsidRPr="00D57605">
        <w:rPr>
          <w:rFonts w:ascii="Arial" w:hAnsi="Arial" w:cs="Arial"/>
        </w:rPr>
        <w:t>es ethical sourcing practices and responsible supply chain management to ensure that its operations adhere to high social and environmental standards.</w:t>
      </w:r>
    </w:p>
    <w:p w14:paraId="0EEB6023" w14:textId="1477070B" w:rsidR="00D57605" w:rsidRPr="00D57605" w:rsidRDefault="00D57605" w:rsidP="00D57605">
      <w:pPr>
        <w:numPr>
          <w:ilvl w:val="0"/>
          <w:numId w:val="7"/>
        </w:numPr>
        <w:spacing w:line="360" w:lineRule="auto"/>
        <w:rPr>
          <w:rFonts w:ascii="Arial" w:hAnsi="Arial" w:cs="Arial"/>
        </w:rPr>
      </w:pPr>
      <w:r w:rsidRPr="00D57605">
        <w:rPr>
          <w:rFonts w:ascii="Arial" w:hAnsi="Arial" w:cs="Arial"/>
        </w:rPr>
        <w:t>Employee Well-being and Diversity: CSR initiatives prioriti</w:t>
      </w:r>
      <w:r w:rsidRPr="00D57605">
        <w:rPr>
          <w:rFonts w:ascii="Arial" w:hAnsi="Arial" w:cs="Arial"/>
        </w:rPr>
        <w:t>s</w:t>
      </w:r>
      <w:r w:rsidRPr="00D57605">
        <w:rPr>
          <w:rFonts w:ascii="Arial" w:hAnsi="Arial" w:cs="Arial"/>
        </w:rPr>
        <w:t>e employee well-being, diversity, and inclusion, fostering a positive work environment and enhancing employee satisfaction and retention.</w:t>
      </w:r>
    </w:p>
    <w:p w14:paraId="59968DCC" w14:textId="77777777" w:rsidR="00D57605" w:rsidRPr="00D57605" w:rsidRDefault="00D57605" w:rsidP="00D57605">
      <w:pPr>
        <w:spacing w:line="360" w:lineRule="auto"/>
        <w:rPr>
          <w:rFonts w:ascii="Arial" w:hAnsi="Arial" w:cs="Arial"/>
        </w:rPr>
      </w:pPr>
    </w:p>
    <w:p w14:paraId="67D27C91" w14:textId="77777777" w:rsidR="00C97366" w:rsidRPr="00D57605" w:rsidRDefault="00C97366" w:rsidP="00D57605">
      <w:pPr>
        <w:spacing w:line="360" w:lineRule="auto"/>
        <w:jc w:val="both"/>
        <w:rPr>
          <w:rFonts w:ascii="Arial" w:hAnsi="Arial" w:cs="Arial"/>
        </w:rPr>
      </w:pPr>
    </w:p>
    <w:p w14:paraId="156BBE51" w14:textId="077B5721" w:rsidR="00D57605" w:rsidRPr="00D57605" w:rsidRDefault="00D57605" w:rsidP="00D57605">
      <w:pPr>
        <w:spacing w:line="360" w:lineRule="auto"/>
        <w:jc w:val="both"/>
        <w:rPr>
          <w:rFonts w:ascii="Arial" w:hAnsi="Arial" w:cs="Arial"/>
        </w:rPr>
      </w:pPr>
      <w:r w:rsidRPr="00D57605">
        <w:rPr>
          <w:rFonts w:ascii="Arial" w:hAnsi="Arial" w:cs="Arial"/>
        </w:rPr>
        <w:t xml:space="preserve">Community Engagement and Social Responsibility Beyond environmental initiatives, Hilton Hotels actively engages with local communities and supports social causes through various CSR programs. These programs may include community development projects, charitable donations, and partnerships with local organizations (Han, Hsu, &amp; </w:t>
      </w:r>
      <w:proofErr w:type="spellStart"/>
      <w:r w:rsidRPr="00D57605">
        <w:rPr>
          <w:rFonts w:ascii="Arial" w:hAnsi="Arial" w:cs="Arial"/>
        </w:rPr>
        <w:t>Sheu</w:t>
      </w:r>
      <w:proofErr w:type="spellEnd"/>
      <w:r w:rsidRPr="00D57605">
        <w:rPr>
          <w:rFonts w:ascii="Arial" w:hAnsi="Arial" w:cs="Arial"/>
        </w:rPr>
        <w:t xml:space="preserve">, 2017). For example, Hilton's Travel with Purpose initiative focuses on empowering communities, promoting education, and supporting disaster relief </w:t>
      </w:r>
      <w:r w:rsidRPr="00D57605">
        <w:rPr>
          <w:rFonts w:ascii="Arial" w:hAnsi="Arial" w:cs="Arial"/>
        </w:rPr>
        <w:lastRenderedPageBreak/>
        <w:t xml:space="preserve">efforts (Hilton, 2022). By investing in communities, Hilton not only </w:t>
      </w:r>
      <w:r w:rsidRPr="00D57605">
        <w:rPr>
          <w:rFonts w:ascii="Arial" w:hAnsi="Arial" w:cs="Arial"/>
        </w:rPr>
        <w:t>fulfils</w:t>
      </w:r>
      <w:r w:rsidRPr="00D57605">
        <w:rPr>
          <w:rFonts w:ascii="Arial" w:hAnsi="Arial" w:cs="Arial"/>
        </w:rPr>
        <w:t xml:space="preserve"> its social responsibility but also builds positive relationships with stakeholders and enhances brand reputation.</w:t>
      </w:r>
    </w:p>
    <w:p w14:paraId="21D290B6" w14:textId="783676CA" w:rsidR="00D57605" w:rsidRPr="00D57605" w:rsidRDefault="00D57605" w:rsidP="00D57605">
      <w:pPr>
        <w:spacing w:line="360" w:lineRule="auto"/>
        <w:jc w:val="both"/>
        <w:rPr>
          <w:rFonts w:ascii="Arial" w:hAnsi="Arial" w:cs="Arial"/>
        </w:rPr>
      </w:pPr>
      <w:r w:rsidRPr="00D57605">
        <w:rPr>
          <w:rFonts w:ascii="Arial" w:hAnsi="Arial" w:cs="Arial"/>
        </w:rPr>
        <w:t xml:space="preserve">Employee Welfare and Ethical Practices Employee welfare is another critical aspect of CSR in the hospitality industry. Hilton Hotels emphasizes employee well-being through initiatives such as diversity and inclusion programs, employee training and development, and fair </w:t>
      </w:r>
      <w:r w:rsidRPr="00D57605">
        <w:rPr>
          <w:rFonts w:ascii="Arial" w:hAnsi="Arial" w:cs="Arial"/>
        </w:rPr>
        <w:t>labour</w:t>
      </w:r>
      <w:r w:rsidRPr="00D57605">
        <w:rPr>
          <w:rFonts w:ascii="Arial" w:hAnsi="Arial" w:cs="Arial"/>
        </w:rPr>
        <w:t xml:space="preserve"> practices (Jones &amp; Hillier, 2015). Hilton has been recogni</w:t>
      </w:r>
      <w:r w:rsidRPr="00D57605">
        <w:rPr>
          <w:rFonts w:ascii="Arial" w:hAnsi="Arial" w:cs="Arial"/>
        </w:rPr>
        <w:t>s</w:t>
      </w:r>
      <w:r w:rsidRPr="00D57605">
        <w:rPr>
          <w:rFonts w:ascii="Arial" w:hAnsi="Arial" w:cs="Arial"/>
        </w:rPr>
        <w:t>ed for its commitment to diversity and inclusion, receiving accolades such as the "Best Place to Work for LGBTQ+ Equality" (Hilton, 2022). By prioriti</w:t>
      </w:r>
      <w:r w:rsidRPr="00D57605">
        <w:rPr>
          <w:rFonts w:ascii="Arial" w:hAnsi="Arial" w:cs="Arial"/>
        </w:rPr>
        <w:t>s</w:t>
      </w:r>
      <w:r w:rsidRPr="00D57605">
        <w:rPr>
          <w:rFonts w:ascii="Arial" w:hAnsi="Arial" w:cs="Arial"/>
        </w:rPr>
        <w:t>ing employee welfare and ethical practices, Hilton fosters a positive work culture, improves employee satisfaction, and reduces turnover rates.</w:t>
      </w:r>
    </w:p>
    <w:p w14:paraId="5BB7CD14" w14:textId="77777777" w:rsidR="00D57605" w:rsidRPr="00D57605" w:rsidRDefault="00D57605" w:rsidP="00D57605">
      <w:pPr>
        <w:spacing w:line="360" w:lineRule="auto"/>
        <w:jc w:val="both"/>
        <w:rPr>
          <w:rFonts w:ascii="Arial" w:hAnsi="Arial" w:cs="Arial"/>
        </w:rPr>
      </w:pPr>
    </w:p>
    <w:p w14:paraId="03397E25" w14:textId="77777777" w:rsidR="00D57605" w:rsidRDefault="00D57605" w:rsidP="00D57605">
      <w:pPr>
        <w:spacing w:line="360" w:lineRule="auto"/>
        <w:jc w:val="both"/>
        <w:rPr>
          <w:rFonts w:ascii="Arial" w:hAnsi="Arial" w:cs="Arial"/>
          <w:b/>
          <w:bCs/>
        </w:rPr>
      </w:pPr>
      <w:r w:rsidRPr="00D57605">
        <w:rPr>
          <w:rFonts w:ascii="Arial" w:hAnsi="Arial" w:cs="Arial"/>
          <w:b/>
          <w:bCs/>
        </w:rPr>
        <w:t>Challenges and Opportunities</w:t>
      </w:r>
    </w:p>
    <w:p w14:paraId="109AD534" w14:textId="77777777" w:rsidR="00D57605" w:rsidRPr="00D57605" w:rsidRDefault="00D57605" w:rsidP="00D57605">
      <w:pPr>
        <w:spacing w:line="360" w:lineRule="auto"/>
        <w:jc w:val="both"/>
        <w:rPr>
          <w:rFonts w:ascii="Arial" w:hAnsi="Arial" w:cs="Arial"/>
        </w:rPr>
      </w:pPr>
    </w:p>
    <w:p w14:paraId="4FA8F88E" w14:textId="77777777" w:rsidR="00D57605" w:rsidRPr="00D57605" w:rsidRDefault="00D57605" w:rsidP="00D57605">
      <w:pPr>
        <w:spacing w:line="360" w:lineRule="auto"/>
        <w:jc w:val="both"/>
        <w:rPr>
          <w:rFonts w:ascii="Arial" w:hAnsi="Arial" w:cs="Arial"/>
        </w:rPr>
      </w:pPr>
      <w:r w:rsidRPr="00D57605">
        <w:rPr>
          <w:rFonts w:ascii="Arial" w:hAnsi="Arial" w:cs="Arial"/>
        </w:rPr>
        <w:t xml:space="preserve">Despite the benefits of CSR in promoting sustainability within the hospitality industry, several challenges exist in implementing effective CSR policies (Lee &amp; </w:t>
      </w:r>
      <w:proofErr w:type="spellStart"/>
      <w:r w:rsidRPr="00D57605">
        <w:rPr>
          <w:rFonts w:ascii="Arial" w:hAnsi="Arial" w:cs="Arial"/>
        </w:rPr>
        <w:t>Hae</w:t>
      </w:r>
      <w:proofErr w:type="spellEnd"/>
      <w:r w:rsidRPr="00D57605">
        <w:rPr>
          <w:rFonts w:ascii="Arial" w:hAnsi="Arial" w:cs="Arial"/>
        </w:rPr>
        <w:t>, 2015). One major challenge is the cost associated with implementing sustainability initiatives (Darnall et al., 2010). While investments in energy-efficient technologies and sustainable practices may yield long-term cost savings, the initial capital outlay can be substantial, particularly for small and medium-sized enterprises.</w:t>
      </w:r>
    </w:p>
    <w:p w14:paraId="20543263" w14:textId="77777777" w:rsidR="00D57605" w:rsidRPr="00D57605" w:rsidRDefault="00D57605" w:rsidP="00D57605">
      <w:pPr>
        <w:spacing w:line="360" w:lineRule="auto"/>
        <w:jc w:val="both"/>
        <w:rPr>
          <w:rFonts w:ascii="Arial" w:hAnsi="Arial" w:cs="Arial"/>
        </w:rPr>
      </w:pPr>
      <w:r w:rsidRPr="00D57605">
        <w:rPr>
          <w:rFonts w:ascii="Arial" w:hAnsi="Arial" w:cs="Arial"/>
        </w:rPr>
        <w:t>Moreover, achieving consensus on sustainability goals and strategies can be challenging, especially in multinational hospitality chains with diverse stakeholders and operating environments (Kim &amp; Choi, 2019). Balancing the interests of shareholders, employees, guests, and local communities requires effective communication, stakeholder engagement, and leadership commitment.</w:t>
      </w:r>
    </w:p>
    <w:p w14:paraId="41296F7D" w14:textId="77777777" w:rsidR="00D57605" w:rsidRPr="00D57605" w:rsidRDefault="00D57605" w:rsidP="00D57605">
      <w:pPr>
        <w:spacing w:line="360" w:lineRule="auto"/>
        <w:jc w:val="both"/>
        <w:rPr>
          <w:rFonts w:ascii="Arial" w:hAnsi="Arial" w:cs="Arial"/>
        </w:rPr>
      </w:pPr>
      <w:r w:rsidRPr="00D57605">
        <w:rPr>
          <w:rFonts w:ascii="Arial" w:hAnsi="Arial" w:cs="Arial"/>
        </w:rPr>
        <w:t xml:space="preserve">However, amidst these challenges lie significant opportunities for hotels to differentiate themselves, attract environmentally and socially conscious consumers, and enhance their reputation and brand value (Font &amp; </w:t>
      </w:r>
      <w:proofErr w:type="spellStart"/>
      <w:r w:rsidRPr="00D57605">
        <w:rPr>
          <w:rFonts w:ascii="Arial" w:hAnsi="Arial" w:cs="Arial"/>
        </w:rPr>
        <w:t>Guix</w:t>
      </w:r>
      <w:proofErr w:type="spellEnd"/>
      <w:r w:rsidRPr="00D57605">
        <w:rPr>
          <w:rFonts w:ascii="Arial" w:hAnsi="Arial" w:cs="Arial"/>
        </w:rPr>
        <w:t>, 2019). By adopting transparent reporting practices, engaging in meaningful partnerships, and leveraging innovative technologies, hotels can strengthen their competitive advantage while contributing to broader sustainability objectives.</w:t>
      </w:r>
    </w:p>
    <w:p w14:paraId="49E26B62" w14:textId="7326C935" w:rsidR="00D57605" w:rsidRPr="00D57605" w:rsidRDefault="00D57605" w:rsidP="00D57605">
      <w:pPr>
        <w:spacing w:line="360" w:lineRule="auto"/>
        <w:jc w:val="both"/>
        <w:rPr>
          <w:rFonts w:ascii="Arial" w:hAnsi="Arial" w:cs="Arial"/>
        </w:rPr>
      </w:pPr>
      <w:r w:rsidRPr="00D57605">
        <w:rPr>
          <w:rFonts w:ascii="Arial" w:hAnsi="Arial" w:cs="Arial"/>
        </w:rPr>
        <w:t>Another</w:t>
      </w:r>
      <w:r w:rsidRPr="00D57605">
        <w:rPr>
          <w:rFonts w:ascii="Arial" w:hAnsi="Arial" w:cs="Arial"/>
        </w:rPr>
        <w:t xml:space="preserve"> challenge is the complexity of supply chains, as hotels rely on various suppliers for goods and services. Ensuring ethical sourcing practices throughout the supply chain can be challenging but presents an opportunity for hotels to promote </w:t>
      </w:r>
      <w:r w:rsidRPr="00D57605">
        <w:rPr>
          <w:rFonts w:ascii="Arial" w:hAnsi="Arial" w:cs="Arial"/>
        </w:rPr>
        <w:lastRenderedPageBreak/>
        <w:t xml:space="preserve">sustainability standards among suppliers (Font &amp; </w:t>
      </w:r>
      <w:proofErr w:type="spellStart"/>
      <w:r w:rsidRPr="00D57605">
        <w:rPr>
          <w:rFonts w:ascii="Arial" w:hAnsi="Arial" w:cs="Arial"/>
        </w:rPr>
        <w:t>Guix</w:t>
      </w:r>
      <w:proofErr w:type="spellEnd"/>
      <w:r w:rsidRPr="00D57605">
        <w:rPr>
          <w:rFonts w:ascii="Arial" w:hAnsi="Arial" w:cs="Arial"/>
        </w:rPr>
        <w:t>, 2015). Additionally, measuring the impact of CSR initiatives and ensuring transparency in reporting can be challenging but is essential for accountability and stakeholder trust (Morsing &amp; Schultz, 2006).</w:t>
      </w:r>
    </w:p>
    <w:p w14:paraId="68F06462" w14:textId="77777777" w:rsidR="00D57605" w:rsidRDefault="00D57605" w:rsidP="00D57605">
      <w:pPr>
        <w:spacing w:line="360" w:lineRule="auto"/>
        <w:jc w:val="both"/>
        <w:rPr>
          <w:rFonts w:ascii="Arial" w:hAnsi="Arial" w:cs="Arial"/>
        </w:rPr>
      </w:pPr>
      <w:r w:rsidRPr="00D57605">
        <w:rPr>
          <w:rFonts w:ascii="Arial" w:hAnsi="Arial" w:cs="Arial"/>
        </w:rPr>
        <w:t>Challenges and Opportunities in Implementing CSR Policies While CSR initiatives offer numerous benefits, they also present challenges and opportunities for hospitality businesses like Hilton:</w:t>
      </w:r>
    </w:p>
    <w:p w14:paraId="05965425" w14:textId="77777777" w:rsidR="00D57605" w:rsidRPr="00D57605" w:rsidRDefault="00D57605" w:rsidP="00D57605">
      <w:pPr>
        <w:spacing w:line="360" w:lineRule="auto"/>
        <w:jc w:val="both"/>
        <w:rPr>
          <w:rFonts w:ascii="Arial" w:hAnsi="Arial" w:cs="Arial"/>
        </w:rPr>
      </w:pPr>
    </w:p>
    <w:p w14:paraId="6947E89A" w14:textId="77777777" w:rsidR="00D57605" w:rsidRPr="00D57605" w:rsidRDefault="00D57605" w:rsidP="00D57605">
      <w:pPr>
        <w:spacing w:line="360" w:lineRule="auto"/>
        <w:jc w:val="both"/>
        <w:rPr>
          <w:rFonts w:ascii="Arial" w:hAnsi="Arial" w:cs="Arial"/>
          <w:b/>
          <w:bCs/>
        </w:rPr>
      </w:pPr>
      <w:r w:rsidRPr="00D57605">
        <w:rPr>
          <w:rFonts w:ascii="Arial" w:hAnsi="Arial" w:cs="Arial"/>
          <w:b/>
          <w:bCs/>
        </w:rPr>
        <w:t>Challenges:</w:t>
      </w:r>
    </w:p>
    <w:p w14:paraId="0AE34C9B" w14:textId="77777777" w:rsidR="00D57605" w:rsidRPr="00D57605" w:rsidRDefault="00D57605" w:rsidP="00D57605">
      <w:pPr>
        <w:spacing w:line="360" w:lineRule="auto"/>
        <w:jc w:val="both"/>
        <w:rPr>
          <w:rFonts w:ascii="Arial" w:hAnsi="Arial" w:cs="Arial"/>
          <w:b/>
          <w:bCs/>
        </w:rPr>
      </w:pPr>
    </w:p>
    <w:p w14:paraId="06B35675" w14:textId="77777777" w:rsidR="00D57605" w:rsidRPr="00D57605" w:rsidRDefault="00D57605" w:rsidP="00D57605">
      <w:pPr>
        <w:numPr>
          <w:ilvl w:val="0"/>
          <w:numId w:val="8"/>
        </w:numPr>
        <w:spacing w:line="360" w:lineRule="auto"/>
        <w:jc w:val="both"/>
        <w:rPr>
          <w:rFonts w:ascii="Arial" w:hAnsi="Arial" w:cs="Arial"/>
        </w:rPr>
      </w:pPr>
      <w:r w:rsidRPr="00D57605">
        <w:rPr>
          <w:rFonts w:ascii="Arial" w:hAnsi="Arial" w:cs="Arial"/>
        </w:rPr>
        <w:t>Resource Constraints: Implementing comprehensive CSR policies requires significant financial and human resources, which can be challenging for hospitality businesses, especially smaller establishments.</w:t>
      </w:r>
    </w:p>
    <w:p w14:paraId="2908794F" w14:textId="77777777" w:rsidR="00D57605" w:rsidRPr="00D57605" w:rsidRDefault="00D57605" w:rsidP="00D57605">
      <w:pPr>
        <w:numPr>
          <w:ilvl w:val="0"/>
          <w:numId w:val="8"/>
        </w:numPr>
        <w:spacing w:line="360" w:lineRule="auto"/>
        <w:jc w:val="both"/>
        <w:rPr>
          <w:rFonts w:ascii="Arial" w:hAnsi="Arial" w:cs="Arial"/>
        </w:rPr>
      </w:pPr>
      <w:r w:rsidRPr="00D57605">
        <w:rPr>
          <w:rFonts w:ascii="Arial" w:hAnsi="Arial" w:cs="Arial"/>
        </w:rPr>
        <w:t>Stakeholder Expectations: Meeting the diverse expectations of stakeholders, including customers, investors, employees, and local communities, poses a challenge for CSR implementation, as different stakeholders may prioritize different sustainability issues.</w:t>
      </w:r>
    </w:p>
    <w:p w14:paraId="45228505" w14:textId="77777777" w:rsidR="00D57605" w:rsidRPr="00D57605" w:rsidRDefault="00D57605" w:rsidP="00D57605">
      <w:pPr>
        <w:numPr>
          <w:ilvl w:val="0"/>
          <w:numId w:val="8"/>
        </w:numPr>
        <w:spacing w:line="360" w:lineRule="auto"/>
        <w:jc w:val="both"/>
        <w:rPr>
          <w:rFonts w:ascii="Arial" w:hAnsi="Arial" w:cs="Arial"/>
        </w:rPr>
      </w:pPr>
      <w:r w:rsidRPr="00D57605">
        <w:rPr>
          <w:rFonts w:ascii="Arial" w:hAnsi="Arial" w:cs="Arial"/>
        </w:rPr>
        <w:t>Measurement and Reporting: Assessing the effectiveness of CSR initiatives and accurately measuring their impact on sustainability practices can be challenging due to the lack of standardized metrics and reporting frameworks.</w:t>
      </w:r>
    </w:p>
    <w:p w14:paraId="07DD4489" w14:textId="77777777" w:rsidR="00D57605" w:rsidRPr="00D57605" w:rsidRDefault="00D57605" w:rsidP="00D57605">
      <w:pPr>
        <w:spacing w:line="360" w:lineRule="auto"/>
        <w:ind w:left="720"/>
        <w:jc w:val="both"/>
        <w:rPr>
          <w:rFonts w:ascii="Arial" w:hAnsi="Arial" w:cs="Arial"/>
        </w:rPr>
      </w:pPr>
    </w:p>
    <w:p w14:paraId="164BF281" w14:textId="77777777" w:rsidR="00D57605" w:rsidRPr="00D57605" w:rsidRDefault="00D57605" w:rsidP="00D57605">
      <w:pPr>
        <w:spacing w:line="360" w:lineRule="auto"/>
        <w:ind w:left="720"/>
        <w:jc w:val="both"/>
        <w:rPr>
          <w:rFonts w:ascii="Arial" w:hAnsi="Arial" w:cs="Arial"/>
        </w:rPr>
      </w:pPr>
    </w:p>
    <w:p w14:paraId="5855E8EE" w14:textId="77777777" w:rsidR="00D57605" w:rsidRPr="00D57605" w:rsidRDefault="00D57605" w:rsidP="00D57605">
      <w:pPr>
        <w:spacing w:line="360" w:lineRule="auto"/>
        <w:jc w:val="both"/>
        <w:rPr>
          <w:rFonts w:ascii="Arial" w:hAnsi="Arial" w:cs="Arial"/>
          <w:b/>
          <w:bCs/>
        </w:rPr>
      </w:pPr>
      <w:r w:rsidRPr="00D57605">
        <w:rPr>
          <w:rFonts w:ascii="Arial" w:hAnsi="Arial" w:cs="Arial"/>
          <w:b/>
          <w:bCs/>
        </w:rPr>
        <w:t>Opportunities:</w:t>
      </w:r>
    </w:p>
    <w:p w14:paraId="5AC447EB" w14:textId="77777777" w:rsidR="00D57605" w:rsidRPr="00D57605" w:rsidRDefault="00D57605" w:rsidP="00D57605">
      <w:pPr>
        <w:spacing w:line="360" w:lineRule="auto"/>
        <w:jc w:val="both"/>
        <w:rPr>
          <w:rFonts w:ascii="Arial" w:hAnsi="Arial" w:cs="Arial"/>
        </w:rPr>
      </w:pPr>
    </w:p>
    <w:p w14:paraId="72D5E3AD" w14:textId="77777777" w:rsidR="00D57605" w:rsidRPr="00D57605" w:rsidRDefault="00D57605" w:rsidP="00D57605">
      <w:pPr>
        <w:numPr>
          <w:ilvl w:val="0"/>
          <w:numId w:val="9"/>
        </w:numPr>
        <w:spacing w:line="360" w:lineRule="auto"/>
        <w:jc w:val="both"/>
        <w:rPr>
          <w:rFonts w:ascii="Arial" w:hAnsi="Arial" w:cs="Arial"/>
        </w:rPr>
      </w:pPr>
      <w:r w:rsidRPr="00D57605">
        <w:rPr>
          <w:rFonts w:ascii="Arial" w:hAnsi="Arial" w:cs="Arial"/>
        </w:rPr>
        <w:t>Brand Reputation and Competitive Advantage: Effective CSR initiatives enhance brand reputation, build customer loyalty, and provide a competitive advantage in the hospitality industry, attracting environmentally and socially conscious consumers.</w:t>
      </w:r>
    </w:p>
    <w:p w14:paraId="128C4F4C" w14:textId="77777777" w:rsidR="00D57605" w:rsidRPr="00D57605" w:rsidRDefault="00D57605" w:rsidP="00D57605">
      <w:pPr>
        <w:numPr>
          <w:ilvl w:val="0"/>
          <w:numId w:val="9"/>
        </w:numPr>
        <w:spacing w:line="360" w:lineRule="auto"/>
        <w:jc w:val="both"/>
        <w:rPr>
          <w:rFonts w:ascii="Arial" w:hAnsi="Arial" w:cs="Arial"/>
        </w:rPr>
      </w:pPr>
      <w:r w:rsidRPr="00D57605">
        <w:rPr>
          <w:rFonts w:ascii="Arial" w:hAnsi="Arial" w:cs="Arial"/>
        </w:rPr>
        <w:t>Innovation and Collaboration: CSR initiatives drive innovation and collaboration within the industry by encouraging the development of sustainable practices, technologies, and partnerships that benefit both businesses and society.</w:t>
      </w:r>
    </w:p>
    <w:p w14:paraId="5D2F27B9" w14:textId="1422F087" w:rsidR="00D57605" w:rsidRPr="00D57605" w:rsidRDefault="00D57605" w:rsidP="00D57605">
      <w:pPr>
        <w:numPr>
          <w:ilvl w:val="0"/>
          <w:numId w:val="9"/>
        </w:numPr>
        <w:spacing w:line="360" w:lineRule="auto"/>
        <w:jc w:val="both"/>
        <w:rPr>
          <w:rFonts w:ascii="Arial" w:hAnsi="Arial" w:cs="Arial"/>
        </w:rPr>
      </w:pPr>
      <w:r w:rsidRPr="00D57605">
        <w:rPr>
          <w:rFonts w:ascii="Arial" w:hAnsi="Arial" w:cs="Arial"/>
        </w:rPr>
        <w:t xml:space="preserve">Regulatory Compliance and Risk Management: Embracing CSR practices helps hospitality businesses like Hilton to mitigate risks, comply with </w:t>
      </w:r>
      <w:r w:rsidRPr="00D57605">
        <w:rPr>
          <w:rFonts w:ascii="Arial" w:hAnsi="Arial" w:cs="Arial"/>
        </w:rPr>
        <w:lastRenderedPageBreak/>
        <w:t>regulations, and anticipate future regulatory changes related to environmental and social issues.</w:t>
      </w:r>
    </w:p>
    <w:p w14:paraId="13A7CA6D" w14:textId="77777777" w:rsidR="00D57605" w:rsidRPr="00D57605" w:rsidRDefault="00D57605" w:rsidP="00D57605">
      <w:pPr>
        <w:spacing w:line="360" w:lineRule="auto"/>
        <w:jc w:val="both"/>
        <w:rPr>
          <w:rFonts w:ascii="Arial" w:hAnsi="Arial" w:cs="Arial"/>
        </w:rPr>
      </w:pPr>
    </w:p>
    <w:p w14:paraId="4CF359FB" w14:textId="77777777" w:rsidR="00D57605" w:rsidRPr="00D57605" w:rsidRDefault="00D57605" w:rsidP="00D57605">
      <w:pPr>
        <w:spacing w:line="360" w:lineRule="auto"/>
        <w:jc w:val="both"/>
        <w:rPr>
          <w:rFonts w:ascii="Arial" w:hAnsi="Arial" w:cs="Arial"/>
        </w:rPr>
      </w:pPr>
    </w:p>
    <w:p w14:paraId="4630547A" w14:textId="77777777" w:rsidR="00D57605" w:rsidRPr="00D57605" w:rsidRDefault="00D57605" w:rsidP="00D57605">
      <w:pPr>
        <w:spacing w:line="360" w:lineRule="auto"/>
        <w:jc w:val="both"/>
        <w:rPr>
          <w:rFonts w:ascii="Arial" w:hAnsi="Arial" w:cs="Arial"/>
          <w:b/>
          <w:bCs/>
        </w:rPr>
      </w:pPr>
      <w:r w:rsidRPr="00D57605">
        <w:rPr>
          <w:rFonts w:ascii="Arial" w:hAnsi="Arial" w:cs="Arial"/>
          <w:b/>
          <w:bCs/>
        </w:rPr>
        <w:t>Conclusion</w:t>
      </w:r>
      <w:r w:rsidRPr="00D57605">
        <w:rPr>
          <w:rFonts w:ascii="Arial" w:hAnsi="Arial" w:cs="Arial"/>
          <w:b/>
          <w:bCs/>
        </w:rPr>
        <w:t>:</w:t>
      </w:r>
    </w:p>
    <w:p w14:paraId="0CD6E860" w14:textId="77777777" w:rsidR="00D57605" w:rsidRPr="00D57605" w:rsidRDefault="00D57605" w:rsidP="00D57605">
      <w:pPr>
        <w:spacing w:line="360" w:lineRule="auto"/>
        <w:jc w:val="both"/>
        <w:rPr>
          <w:rFonts w:ascii="Arial" w:hAnsi="Arial" w:cs="Arial"/>
        </w:rPr>
      </w:pPr>
    </w:p>
    <w:p w14:paraId="7C7473BC" w14:textId="63832415" w:rsidR="00D57605" w:rsidRPr="00D57605" w:rsidRDefault="00D57605" w:rsidP="00D57605">
      <w:pPr>
        <w:spacing w:line="360" w:lineRule="auto"/>
        <w:jc w:val="both"/>
        <w:rPr>
          <w:rFonts w:ascii="Arial" w:hAnsi="Arial" w:cs="Arial"/>
        </w:rPr>
      </w:pPr>
      <w:r w:rsidRPr="00D57605">
        <w:rPr>
          <w:rFonts w:ascii="Arial" w:hAnsi="Arial" w:cs="Arial"/>
        </w:rPr>
        <w:t xml:space="preserve"> In conclusion, corporate social responsibility plays a crucial role in promoting sustainability within the hospitality industry, with Hilton Hotels serving as a notable example of CSR leadership. Through environmental sustainability initiatives, community engagement, and employee welfare programs, Hilton demonstrates its commitment to social and environmental responsibility. While challenges exist in implementing CSR policies, the opportunities for positive impact and stakeholder engagement are significant. By continuing to prioriti</w:t>
      </w:r>
      <w:r w:rsidRPr="00D57605">
        <w:rPr>
          <w:rFonts w:ascii="Arial" w:hAnsi="Arial" w:cs="Arial"/>
        </w:rPr>
        <w:t>s</w:t>
      </w:r>
      <w:r w:rsidRPr="00D57605">
        <w:rPr>
          <w:rFonts w:ascii="Arial" w:hAnsi="Arial" w:cs="Arial"/>
        </w:rPr>
        <w:t>e CSR efforts, Hilton Hotels and other hospitality businesses can contribute to a more sustainable future.</w:t>
      </w:r>
      <w:r w:rsidRPr="00D57605">
        <w:rPr>
          <w:rFonts w:ascii="Arial" w:hAnsi="Arial" w:cs="Arial"/>
        </w:rPr>
        <w:t xml:space="preserve"> </w:t>
      </w:r>
      <w:r w:rsidRPr="00D57605">
        <w:rPr>
          <w:rFonts w:ascii="Arial" w:hAnsi="Arial" w:cs="Arial"/>
        </w:rPr>
        <w:t>By focusing on environmental conservation, social responsibility, and ethical business practices, hotels can minimi</w:t>
      </w:r>
      <w:r w:rsidRPr="00D57605">
        <w:rPr>
          <w:rFonts w:ascii="Arial" w:hAnsi="Arial" w:cs="Arial"/>
        </w:rPr>
        <w:t>s</w:t>
      </w:r>
      <w:r w:rsidRPr="00D57605">
        <w:rPr>
          <w:rFonts w:ascii="Arial" w:hAnsi="Arial" w:cs="Arial"/>
        </w:rPr>
        <w:t>e their environmental footprint, enhance community engagement, and ensure long-term business success. While challenges exist in implementing effective CSR policies, the opportunities for hotels to differentiate themselves and contribute to a more sustainable future are immense.</w:t>
      </w:r>
    </w:p>
    <w:p w14:paraId="5F26B701" w14:textId="61068A5C" w:rsidR="00D57605" w:rsidRPr="00D57605" w:rsidRDefault="00D57605" w:rsidP="00D57605">
      <w:pPr>
        <w:spacing w:line="360" w:lineRule="auto"/>
        <w:jc w:val="both"/>
        <w:rPr>
          <w:rFonts w:ascii="Arial" w:hAnsi="Arial" w:cs="Arial"/>
        </w:rPr>
      </w:pPr>
      <w:r w:rsidRPr="00D57605">
        <w:rPr>
          <w:rFonts w:ascii="Arial" w:hAnsi="Arial" w:cs="Arial"/>
        </w:rPr>
        <w:t>While implementing CSR policies poses challenges, such as resource constraints and stakeholder expectations, it also presents opportunities for businesses to enhance their brand reputation, drive innovation, and manage risks effectively. By integrating CSR principles into their operations, hospitality businesses like Hilton can contribute to a more sustainable future while delivering value to stakeholders.</w:t>
      </w:r>
    </w:p>
    <w:p w14:paraId="32D7EE56" w14:textId="77777777" w:rsidR="00D57605" w:rsidRPr="00D57605" w:rsidRDefault="00D57605" w:rsidP="00D57605">
      <w:pPr>
        <w:spacing w:line="360" w:lineRule="auto"/>
        <w:jc w:val="both"/>
        <w:rPr>
          <w:rFonts w:ascii="Arial" w:hAnsi="Arial" w:cs="Arial"/>
        </w:rPr>
      </w:pPr>
    </w:p>
    <w:p w14:paraId="2C0E1171" w14:textId="77777777" w:rsidR="00D57605" w:rsidRPr="00D57605" w:rsidRDefault="00D57605" w:rsidP="00D57605">
      <w:pPr>
        <w:spacing w:line="360" w:lineRule="auto"/>
        <w:jc w:val="both"/>
        <w:rPr>
          <w:rFonts w:ascii="Arial" w:hAnsi="Arial" w:cs="Arial"/>
        </w:rPr>
      </w:pPr>
    </w:p>
    <w:p w14:paraId="08A24501" w14:textId="77777777" w:rsidR="00D57605" w:rsidRPr="00D57605" w:rsidRDefault="00D57605" w:rsidP="00D57605">
      <w:pPr>
        <w:spacing w:line="360" w:lineRule="auto"/>
        <w:jc w:val="both"/>
        <w:rPr>
          <w:rFonts w:ascii="Arial" w:hAnsi="Arial" w:cs="Arial"/>
        </w:rPr>
      </w:pPr>
    </w:p>
    <w:p w14:paraId="67A8FD4A" w14:textId="77777777" w:rsidR="00D57605" w:rsidRDefault="00D57605" w:rsidP="00D57605">
      <w:pPr>
        <w:spacing w:line="360" w:lineRule="auto"/>
        <w:jc w:val="both"/>
        <w:rPr>
          <w:rFonts w:ascii="Arial" w:hAnsi="Arial" w:cs="Arial"/>
        </w:rPr>
      </w:pPr>
    </w:p>
    <w:p w14:paraId="376D5E55" w14:textId="77777777" w:rsidR="00D57605" w:rsidRDefault="00D57605" w:rsidP="00D57605">
      <w:pPr>
        <w:spacing w:line="360" w:lineRule="auto"/>
        <w:jc w:val="both"/>
        <w:rPr>
          <w:rFonts w:ascii="Arial" w:hAnsi="Arial" w:cs="Arial"/>
        </w:rPr>
      </w:pPr>
    </w:p>
    <w:p w14:paraId="213F9296" w14:textId="77777777" w:rsidR="00D57605" w:rsidRDefault="00D57605" w:rsidP="00D57605">
      <w:pPr>
        <w:spacing w:line="360" w:lineRule="auto"/>
        <w:jc w:val="both"/>
        <w:rPr>
          <w:rFonts w:ascii="Arial" w:hAnsi="Arial" w:cs="Arial"/>
        </w:rPr>
      </w:pPr>
    </w:p>
    <w:p w14:paraId="133F216F" w14:textId="77777777" w:rsidR="00D57605" w:rsidRDefault="00D57605" w:rsidP="00D57605">
      <w:pPr>
        <w:spacing w:line="360" w:lineRule="auto"/>
        <w:jc w:val="both"/>
        <w:rPr>
          <w:rFonts w:ascii="Arial" w:hAnsi="Arial" w:cs="Arial"/>
        </w:rPr>
      </w:pPr>
    </w:p>
    <w:p w14:paraId="28BDD8DC" w14:textId="77777777" w:rsidR="00D57605" w:rsidRDefault="00D57605" w:rsidP="00D57605">
      <w:pPr>
        <w:spacing w:line="360" w:lineRule="auto"/>
        <w:jc w:val="both"/>
        <w:rPr>
          <w:rFonts w:ascii="Arial" w:hAnsi="Arial" w:cs="Arial"/>
        </w:rPr>
      </w:pPr>
    </w:p>
    <w:p w14:paraId="1178FC43" w14:textId="77777777" w:rsidR="00D57605" w:rsidRDefault="00D57605" w:rsidP="00D57605">
      <w:pPr>
        <w:spacing w:line="360" w:lineRule="auto"/>
        <w:jc w:val="both"/>
        <w:rPr>
          <w:rFonts w:ascii="Arial" w:hAnsi="Arial" w:cs="Arial"/>
        </w:rPr>
      </w:pPr>
    </w:p>
    <w:p w14:paraId="616C9E40" w14:textId="77777777" w:rsidR="00D57605" w:rsidRPr="00D57605" w:rsidRDefault="00D57605" w:rsidP="00D57605">
      <w:pPr>
        <w:spacing w:line="360" w:lineRule="auto"/>
        <w:jc w:val="both"/>
        <w:rPr>
          <w:rFonts w:ascii="Arial" w:hAnsi="Arial" w:cs="Arial"/>
        </w:rPr>
      </w:pPr>
    </w:p>
    <w:p w14:paraId="6F72E082" w14:textId="5C16B3A8" w:rsidR="00D57605" w:rsidRPr="00D57605" w:rsidRDefault="00D57605" w:rsidP="00D57605">
      <w:pPr>
        <w:spacing w:line="360" w:lineRule="auto"/>
        <w:jc w:val="both"/>
        <w:rPr>
          <w:rFonts w:ascii="Arial" w:hAnsi="Arial" w:cs="Arial"/>
          <w:b/>
          <w:bCs/>
        </w:rPr>
      </w:pPr>
      <w:r w:rsidRPr="00D57605">
        <w:rPr>
          <w:rFonts w:ascii="Arial" w:hAnsi="Arial" w:cs="Arial"/>
          <w:b/>
          <w:bCs/>
        </w:rPr>
        <w:lastRenderedPageBreak/>
        <w:t>References:</w:t>
      </w:r>
    </w:p>
    <w:p w14:paraId="3C03DCDB" w14:textId="06A70491" w:rsidR="00D57605" w:rsidRDefault="00D57605" w:rsidP="00D57605">
      <w:pPr>
        <w:spacing w:line="360" w:lineRule="auto"/>
        <w:jc w:val="both"/>
        <w:rPr>
          <w:rFonts w:ascii="Arial" w:hAnsi="Arial" w:cs="Arial"/>
        </w:rPr>
      </w:pPr>
      <w:r w:rsidRPr="00D57605">
        <w:rPr>
          <w:rFonts w:ascii="Arial" w:hAnsi="Arial" w:cs="Arial"/>
        </w:rPr>
        <w:t xml:space="preserve">Becker-Olsen, K. L., Cudmore, B. A., &amp; Hill, R. P. (2006). The impact of perceived corporate social responsibility on consumer </w:t>
      </w:r>
      <w:r w:rsidRPr="00D57605">
        <w:rPr>
          <w:rFonts w:ascii="Arial" w:hAnsi="Arial" w:cs="Arial"/>
        </w:rPr>
        <w:t>behaviour</w:t>
      </w:r>
      <w:r w:rsidRPr="00D57605">
        <w:rPr>
          <w:rFonts w:ascii="Arial" w:hAnsi="Arial" w:cs="Arial"/>
        </w:rPr>
        <w:t>. Journal of Business Research, 59(1), 46-53.</w:t>
      </w:r>
    </w:p>
    <w:p w14:paraId="167D3E27" w14:textId="1D45BF8D" w:rsidR="00D57605" w:rsidRPr="00D57605" w:rsidRDefault="00D57605" w:rsidP="00D57605">
      <w:pPr>
        <w:spacing w:line="360" w:lineRule="auto"/>
        <w:jc w:val="both"/>
        <w:rPr>
          <w:rFonts w:ascii="Arial" w:hAnsi="Arial" w:cs="Arial"/>
        </w:rPr>
      </w:pPr>
      <w:r w:rsidRPr="00D57605">
        <w:rPr>
          <w:rFonts w:ascii="Arial" w:hAnsi="Arial" w:cs="Arial"/>
        </w:rPr>
        <w:t>Barnett, M. L. (2007). Stakeholder influence capacity and the variability of financial returns to corporate social responsibility. Academy of Management Review, 32(3), 794-816.</w:t>
      </w:r>
    </w:p>
    <w:p w14:paraId="03D3E82D" w14:textId="3672333B" w:rsidR="00D57605" w:rsidRPr="00D57605" w:rsidRDefault="00D57605" w:rsidP="00D57605">
      <w:pPr>
        <w:spacing w:line="360" w:lineRule="auto"/>
        <w:jc w:val="both"/>
        <w:rPr>
          <w:rFonts w:ascii="Arial" w:hAnsi="Arial" w:cs="Arial"/>
        </w:rPr>
      </w:pPr>
      <w:r w:rsidRPr="00D57605">
        <w:rPr>
          <w:rFonts w:ascii="Arial" w:hAnsi="Arial" w:cs="Arial"/>
        </w:rPr>
        <w:t xml:space="preserve">Carroll, A. B., &amp; Shabana, K. M. (2010). The business case for corporate social responsibility: A review of concepts, </w:t>
      </w:r>
      <w:r w:rsidRPr="00D57605">
        <w:rPr>
          <w:rFonts w:ascii="Arial" w:hAnsi="Arial" w:cs="Arial"/>
        </w:rPr>
        <w:t>research,</w:t>
      </w:r>
      <w:r w:rsidRPr="00D57605">
        <w:rPr>
          <w:rFonts w:ascii="Arial" w:hAnsi="Arial" w:cs="Arial"/>
        </w:rPr>
        <w:t xml:space="preserve"> and practice. International Journal of Management Reviews, 12(1), 85-105.</w:t>
      </w:r>
    </w:p>
    <w:p w14:paraId="737EB5C6" w14:textId="0CB91623" w:rsidR="00D57605" w:rsidRPr="00D57605" w:rsidRDefault="00D57605" w:rsidP="00D57605">
      <w:pPr>
        <w:spacing w:line="360" w:lineRule="auto"/>
        <w:jc w:val="both"/>
        <w:rPr>
          <w:rFonts w:ascii="Arial" w:hAnsi="Arial" w:cs="Arial"/>
        </w:rPr>
      </w:pPr>
      <w:r w:rsidRPr="00D57605">
        <w:rPr>
          <w:rFonts w:ascii="Arial" w:hAnsi="Arial" w:cs="Arial"/>
        </w:rPr>
        <w:t xml:space="preserve">Font, X., &amp; </w:t>
      </w:r>
      <w:proofErr w:type="spellStart"/>
      <w:r w:rsidRPr="00D57605">
        <w:rPr>
          <w:rFonts w:ascii="Arial" w:hAnsi="Arial" w:cs="Arial"/>
        </w:rPr>
        <w:t>Guix</w:t>
      </w:r>
      <w:proofErr w:type="spellEnd"/>
      <w:r w:rsidRPr="00D57605">
        <w:rPr>
          <w:rFonts w:ascii="Arial" w:hAnsi="Arial" w:cs="Arial"/>
        </w:rPr>
        <w:t xml:space="preserve">, M. (2015). Environmental certifications in tourism and hospitality: Progress, </w:t>
      </w:r>
      <w:r w:rsidRPr="00D57605">
        <w:rPr>
          <w:rFonts w:ascii="Arial" w:hAnsi="Arial" w:cs="Arial"/>
        </w:rPr>
        <w:t>prospects,</w:t>
      </w:r>
      <w:r w:rsidRPr="00D57605">
        <w:rPr>
          <w:rFonts w:ascii="Arial" w:hAnsi="Arial" w:cs="Arial"/>
        </w:rPr>
        <w:t xml:space="preserve"> and pitfalls. Tourism Management, 50, 107-127.</w:t>
      </w:r>
    </w:p>
    <w:p w14:paraId="5F106C4E" w14:textId="5E2EE997" w:rsidR="00D57605" w:rsidRPr="00D57605" w:rsidRDefault="00D57605" w:rsidP="00D57605">
      <w:pPr>
        <w:spacing w:line="360" w:lineRule="auto"/>
        <w:jc w:val="both"/>
        <w:rPr>
          <w:rFonts w:ascii="Arial" w:hAnsi="Arial" w:cs="Arial"/>
        </w:rPr>
      </w:pPr>
      <w:r w:rsidRPr="00D57605">
        <w:rPr>
          <w:rFonts w:ascii="Arial" w:hAnsi="Arial" w:cs="Arial"/>
        </w:rPr>
        <w:t xml:space="preserve">Han, H., Hsu, L. T. J., &amp; </w:t>
      </w:r>
      <w:proofErr w:type="spellStart"/>
      <w:r w:rsidRPr="00D57605">
        <w:rPr>
          <w:rFonts w:ascii="Arial" w:hAnsi="Arial" w:cs="Arial"/>
        </w:rPr>
        <w:t>Sheu</w:t>
      </w:r>
      <w:proofErr w:type="spellEnd"/>
      <w:r w:rsidRPr="00D57605">
        <w:rPr>
          <w:rFonts w:ascii="Arial" w:hAnsi="Arial" w:cs="Arial"/>
        </w:rPr>
        <w:t xml:space="preserve">, C. (2017). Application of the Theory of Planned </w:t>
      </w:r>
      <w:r w:rsidRPr="00D57605">
        <w:rPr>
          <w:rFonts w:ascii="Arial" w:hAnsi="Arial" w:cs="Arial"/>
        </w:rPr>
        <w:t>Behaviour</w:t>
      </w:r>
      <w:r w:rsidRPr="00D57605">
        <w:rPr>
          <w:rFonts w:ascii="Arial" w:hAnsi="Arial" w:cs="Arial"/>
        </w:rPr>
        <w:t xml:space="preserve"> to green hotel choice: Testing the effect of </w:t>
      </w:r>
      <w:r w:rsidRPr="00D57605">
        <w:rPr>
          <w:rFonts w:ascii="Arial" w:hAnsi="Arial" w:cs="Arial"/>
        </w:rPr>
        <w:t>environmentally</w:t>
      </w:r>
      <w:r w:rsidRPr="00D57605">
        <w:rPr>
          <w:rFonts w:ascii="Arial" w:hAnsi="Arial" w:cs="Arial"/>
        </w:rPr>
        <w:t xml:space="preserve"> friendly activities. Tourism Management, 58, 130-140.</w:t>
      </w:r>
    </w:p>
    <w:p w14:paraId="1417E473" w14:textId="77777777" w:rsidR="00D57605" w:rsidRPr="00D57605" w:rsidRDefault="00D57605" w:rsidP="00D57605">
      <w:pPr>
        <w:spacing w:line="360" w:lineRule="auto"/>
        <w:jc w:val="both"/>
        <w:rPr>
          <w:rFonts w:ascii="Arial" w:hAnsi="Arial" w:cs="Arial"/>
        </w:rPr>
      </w:pPr>
      <w:r w:rsidRPr="00D57605">
        <w:rPr>
          <w:rFonts w:ascii="Arial" w:hAnsi="Arial" w:cs="Arial"/>
        </w:rPr>
        <w:t xml:space="preserve">Hilton. (2022). Hilton Corporate Responsibility. Retrieved from </w:t>
      </w:r>
      <w:proofErr w:type="gramStart"/>
      <w:r w:rsidRPr="00D57605">
        <w:rPr>
          <w:rFonts w:ascii="Arial" w:hAnsi="Arial" w:cs="Arial"/>
        </w:rPr>
        <w:t>https://cr.hilton.com/</w:t>
      </w:r>
      <w:proofErr w:type="gramEnd"/>
    </w:p>
    <w:p w14:paraId="73A3C9C5" w14:textId="77777777" w:rsidR="00D57605" w:rsidRPr="00D57605" w:rsidRDefault="00D57605" w:rsidP="00D57605">
      <w:pPr>
        <w:spacing w:line="360" w:lineRule="auto"/>
        <w:jc w:val="both"/>
        <w:rPr>
          <w:rFonts w:ascii="Arial" w:hAnsi="Arial" w:cs="Arial"/>
        </w:rPr>
      </w:pPr>
      <w:r w:rsidRPr="00D57605">
        <w:rPr>
          <w:rFonts w:ascii="Arial" w:hAnsi="Arial" w:cs="Arial"/>
        </w:rPr>
        <w:t xml:space="preserve">Hilton. (2022). Hilton Environmental, Social and Governance (ESG) Report. Retrieved from </w:t>
      </w:r>
      <w:proofErr w:type="gramStart"/>
      <w:r w:rsidRPr="00D57605">
        <w:rPr>
          <w:rFonts w:ascii="Arial" w:hAnsi="Arial" w:cs="Arial"/>
        </w:rPr>
        <w:t>https://cr.hilton.com/wp-content/uploads/2022/03/Hilton-2021-Environmental-Social-and-Governance-Report.pdf</w:t>
      </w:r>
      <w:proofErr w:type="gramEnd"/>
    </w:p>
    <w:p w14:paraId="6D807B08" w14:textId="77777777" w:rsidR="00D57605" w:rsidRPr="00D57605" w:rsidRDefault="00D57605" w:rsidP="00D57605">
      <w:pPr>
        <w:spacing w:line="360" w:lineRule="auto"/>
        <w:jc w:val="both"/>
        <w:rPr>
          <w:rFonts w:ascii="Arial" w:hAnsi="Arial" w:cs="Arial"/>
        </w:rPr>
      </w:pPr>
      <w:r w:rsidRPr="00D57605">
        <w:rPr>
          <w:rFonts w:ascii="Arial" w:hAnsi="Arial" w:cs="Arial"/>
        </w:rPr>
        <w:t>Jones, P., &amp; Hillier, D. (2015). Corporate social responsibility within the international hospitality industry. In P. Jones &amp; D. Hillier (Eds.), The International Hospitality Business: Management and Operations (pp. 347-363). Routledge.</w:t>
      </w:r>
    </w:p>
    <w:p w14:paraId="74FCD478" w14:textId="4AC01093" w:rsidR="00D57605" w:rsidRPr="00D57605" w:rsidRDefault="00D57605" w:rsidP="00D57605">
      <w:pPr>
        <w:spacing w:line="360" w:lineRule="auto"/>
        <w:jc w:val="both"/>
        <w:rPr>
          <w:rFonts w:ascii="Arial" w:hAnsi="Arial" w:cs="Arial"/>
        </w:rPr>
      </w:pPr>
      <w:r w:rsidRPr="00D57605">
        <w:rPr>
          <w:rFonts w:ascii="Arial" w:hAnsi="Arial" w:cs="Arial"/>
        </w:rPr>
        <w:t xml:space="preserve">Morsing, M., &amp; Schultz, M. (2006). Corporate social responsibility communication: Stakeholder information, </w:t>
      </w:r>
      <w:r w:rsidRPr="00D57605">
        <w:rPr>
          <w:rFonts w:ascii="Arial" w:hAnsi="Arial" w:cs="Arial"/>
        </w:rPr>
        <w:t>response,</w:t>
      </w:r>
      <w:r w:rsidRPr="00D57605">
        <w:rPr>
          <w:rFonts w:ascii="Arial" w:hAnsi="Arial" w:cs="Arial"/>
        </w:rPr>
        <w:t xml:space="preserve"> and involvement strategies. Business Ethics: A European Review, 15(4), 323-338.</w:t>
      </w:r>
    </w:p>
    <w:p w14:paraId="226FF575" w14:textId="77777777" w:rsidR="00D57605" w:rsidRPr="00D57605" w:rsidRDefault="00D57605" w:rsidP="00D57605">
      <w:pPr>
        <w:spacing w:line="360" w:lineRule="auto"/>
        <w:jc w:val="both"/>
        <w:rPr>
          <w:rFonts w:ascii="Arial" w:hAnsi="Arial" w:cs="Arial"/>
          <w:vanish/>
        </w:rPr>
      </w:pPr>
      <w:r w:rsidRPr="00D57605">
        <w:rPr>
          <w:rFonts w:ascii="Arial" w:hAnsi="Arial" w:cs="Arial"/>
          <w:vanish/>
        </w:rPr>
        <w:t>Top of Form</w:t>
      </w:r>
    </w:p>
    <w:p w14:paraId="066948CA" w14:textId="77777777" w:rsidR="00D57605" w:rsidRPr="00D57605" w:rsidRDefault="00D57605" w:rsidP="00D57605">
      <w:pPr>
        <w:spacing w:line="360" w:lineRule="auto"/>
        <w:jc w:val="both"/>
        <w:rPr>
          <w:rFonts w:ascii="Arial" w:hAnsi="Arial" w:cs="Arial"/>
          <w:vanish/>
        </w:rPr>
      </w:pPr>
    </w:p>
    <w:p w14:paraId="546E74F9" w14:textId="77777777" w:rsidR="00D57605" w:rsidRPr="00D57605" w:rsidRDefault="00D57605" w:rsidP="00D57605">
      <w:pPr>
        <w:spacing w:line="360" w:lineRule="auto"/>
        <w:jc w:val="both"/>
        <w:rPr>
          <w:rFonts w:ascii="Arial" w:hAnsi="Arial" w:cs="Arial"/>
          <w:vanish/>
        </w:rPr>
      </w:pPr>
    </w:p>
    <w:p w14:paraId="4587CEA9" w14:textId="2C8A5F3B" w:rsidR="00D57605" w:rsidRPr="00D57605" w:rsidRDefault="00D57605" w:rsidP="00D57605">
      <w:pPr>
        <w:spacing w:line="360" w:lineRule="auto"/>
        <w:jc w:val="both"/>
        <w:rPr>
          <w:rFonts w:ascii="Arial" w:hAnsi="Arial" w:cs="Arial"/>
        </w:rPr>
      </w:pPr>
      <w:r w:rsidRPr="00D57605">
        <w:rPr>
          <w:rFonts w:ascii="Arial" w:hAnsi="Arial" w:cs="Arial"/>
        </w:rPr>
        <w:t xml:space="preserve">Darnall, N., Ji, H., &amp; Vázquez-Brust, D. A. (2010). Third-party Certification, Sponsorship, and Consumers' Ecolabel Use. Journal of Cleaner Production, 18(9), 872-881. </w:t>
      </w:r>
    </w:p>
    <w:p w14:paraId="060FF0BB" w14:textId="2A3FA313" w:rsidR="00D57605" w:rsidRDefault="00D57605" w:rsidP="00D57605">
      <w:pPr>
        <w:spacing w:line="360" w:lineRule="auto"/>
        <w:jc w:val="both"/>
        <w:rPr>
          <w:rFonts w:ascii="Arial" w:hAnsi="Arial" w:cs="Arial"/>
        </w:rPr>
      </w:pPr>
      <w:r w:rsidRPr="00D57605">
        <w:rPr>
          <w:rFonts w:ascii="Arial" w:hAnsi="Arial" w:cs="Arial"/>
        </w:rPr>
        <w:t xml:space="preserve">Font, X., &amp; </w:t>
      </w:r>
      <w:proofErr w:type="spellStart"/>
      <w:r w:rsidRPr="00D57605">
        <w:rPr>
          <w:rFonts w:ascii="Arial" w:hAnsi="Arial" w:cs="Arial"/>
        </w:rPr>
        <w:t>Guix</w:t>
      </w:r>
      <w:proofErr w:type="spellEnd"/>
      <w:r w:rsidRPr="00D57605">
        <w:rPr>
          <w:rFonts w:ascii="Arial" w:hAnsi="Arial" w:cs="Arial"/>
        </w:rPr>
        <w:t>, M. (2019). The Business Case for Quality in Corporate Social Responsibility (CSR) Reporting in the Hospitality Industry. International Journal of Contemporary Hospitality Management, 31(8), 3242-3262.</w:t>
      </w:r>
    </w:p>
    <w:p w14:paraId="5A3004E7" w14:textId="677C0809" w:rsidR="00D57605" w:rsidRPr="00D57605" w:rsidRDefault="00D57605" w:rsidP="00D57605">
      <w:pPr>
        <w:spacing w:line="360" w:lineRule="auto"/>
        <w:jc w:val="both"/>
        <w:rPr>
          <w:rFonts w:ascii="Arial" w:hAnsi="Arial" w:cs="Arial"/>
        </w:rPr>
      </w:pPr>
      <w:r w:rsidRPr="00D57605">
        <w:rPr>
          <w:rFonts w:ascii="Arial" w:hAnsi="Arial" w:cs="Arial"/>
        </w:rPr>
        <w:t xml:space="preserve">Jones, P., &amp; Hillier, D. (2015). Hotel company environmental reporting: Indications of management </w:t>
      </w:r>
      <w:r w:rsidRPr="00D57605">
        <w:rPr>
          <w:rFonts w:ascii="Arial" w:hAnsi="Arial" w:cs="Arial"/>
        </w:rPr>
        <w:t>commitment.</w:t>
      </w:r>
      <w:r w:rsidRPr="00D57605">
        <w:rPr>
          <w:rFonts w:ascii="Arial" w:hAnsi="Arial" w:cs="Arial"/>
        </w:rPr>
        <w:t xml:space="preserve"> International Journal of Contemporary Hospitality Management, 27(6), 1257-1278.</w:t>
      </w:r>
    </w:p>
    <w:p w14:paraId="1A9E37FE" w14:textId="4E17F517" w:rsidR="00D57605" w:rsidRPr="00D57605" w:rsidRDefault="00D57605" w:rsidP="00D57605">
      <w:pPr>
        <w:spacing w:line="360" w:lineRule="auto"/>
        <w:jc w:val="both"/>
        <w:rPr>
          <w:rFonts w:ascii="Arial" w:hAnsi="Arial" w:cs="Arial"/>
        </w:rPr>
      </w:pPr>
      <w:r w:rsidRPr="00D57605">
        <w:rPr>
          <w:rFonts w:ascii="Arial" w:hAnsi="Arial" w:cs="Arial"/>
        </w:rPr>
        <w:lastRenderedPageBreak/>
        <w:t xml:space="preserve">Kim, S. E., &amp; Choi, Y. (2019). Drivers of Corporate Social Responsibility (CSR) in the Hotel Industry: The Role of Culture, Social Norms, and Opportunities. International Journal of Hospitality Management, 82, 235-245. </w:t>
      </w:r>
    </w:p>
    <w:p w14:paraId="42D6C9B0" w14:textId="3819BA97" w:rsidR="00D57605" w:rsidRDefault="00D57605" w:rsidP="00D57605">
      <w:pPr>
        <w:spacing w:line="360" w:lineRule="auto"/>
        <w:jc w:val="both"/>
        <w:rPr>
          <w:rFonts w:ascii="Arial" w:hAnsi="Arial" w:cs="Arial"/>
        </w:rPr>
      </w:pPr>
      <w:r w:rsidRPr="00D57605">
        <w:rPr>
          <w:rFonts w:ascii="Arial" w:hAnsi="Arial" w:cs="Arial"/>
        </w:rPr>
        <w:t xml:space="preserve">Lee, H. R., &amp; </w:t>
      </w:r>
      <w:proofErr w:type="spellStart"/>
      <w:r w:rsidRPr="00D57605">
        <w:rPr>
          <w:rFonts w:ascii="Arial" w:hAnsi="Arial" w:cs="Arial"/>
        </w:rPr>
        <w:t>Hae</w:t>
      </w:r>
      <w:proofErr w:type="spellEnd"/>
      <w:r w:rsidRPr="00D57605">
        <w:rPr>
          <w:rFonts w:ascii="Arial" w:hAnsi="Arial" w:cs="Arial"/>
        </w:rPr>
        <w:t xml:space="preserve">, S. (2015). Corporate Social Responsibility and Firm Value in the Hotel Industry: The Mediating Role of Customer Identification. International Journal of Hospitality Management, 48, 52-61. </w:t>
      </w:r>
    </w:p>
    <w:p w14:paraId="58856B45" w14:textId="6CA2FF51" w:rsidR="00D57605" w:rsidRPr="00D57605" w:rsidRDefault="00D57605" w:rsidP="00D57605">
      <w:pPr>
        <w:spacing w:line="360" w:lineRule="auto"/>
        <w:jc w:val="both"/>
        <w:rPr>
          <w:rFonts w:ascii="Arial" w:hAnsi="Arial" w:cs="Arial"/>
        </w:rPr>
      </w:pPr>
      <w:r w:rsidRPr="00D57605">
        <w:rPr>
          <w:rFonts w:ascii="Arial" w:hAnsi="Arial" w:cs="Arial"/>
        </w:rPr>
        <w:t xml:space="preserve">Morsing, M., &amp; Schultz, M. (2006). Corporate social responsibility communication: Stakeholder information, </w:t>
      </w:r>
      <w:r w:rsidRPr="00D57605">
        <w:rPr>
          <w:rFonts w:ascii="Arial" w:hAnsi="Arial" w:cs="Arial"/>
        </w:rPr>
        <w:t>response,</w:t>
      </w:r>
      <w:r w:rsidRPr="00D57605">
        <w:rPr>
          <w:rFonts w:ascii="Arial" w:hAnsi="Arial" w:cs="Arial"/>
        </w:rPr>
        <w:t xml:space="preserve"> and involvement strategies. Business Ethics: A European Review, 15(4), 323-338.</w:t>
      </w:r>
    </w:p>
    <w:p w14:paraId="45044A8A" w14:textId="77777777" w:rsidR="00D57605" w:rsidRPr="00D57605" w:rsidRDefault="00D57605" w:rsidP="00D57605">
      <w:pPr>
        <w:pStyle w:val="ListParagraph"/>
        <w:numPr>
          <w:ilvl w:val="0"/>
          <w:numId w:val="11"/>
        </w:numPr>
        <w:spacing w:line="360" w:lineRule="auto"/>
        <w:jc w:val="both"/>
        <w:rPr>
          <w:rFonts w:ascii="Arial" w:hAnsi="Arial" w:cs="Arial"/>
          <w:vanish/>
        </w:rPr>
      </w:pPr>
      <w:r w:rsidRPr="00D57605">
        <w:rPr>
          <w:rFonts w:ascii="Arial" w:hAnsi="Arial" w:cs="Arial"/>
          <w:vanish/>
        </w:rPr>
        <w:t>Top of Form</w:t>
      </w:r>
    </w:p>
    <w:p w14:paraId="032AB2F5" w14:textId="77777777" w:rsidR="00D57605" w:rsidRPr="00D57605" w:rsidRDefault="00D57605" w:rsidP="00D57605">
      <w:pPr>
        <w:pStyle w:val="ListParagraph"/>
        <w:numPr>
          <w:ilvl w:val="0"/>
          <w:numId w:val="11"/>
        </w:numPr>
        <w:spacing w:line="360" w:lineRule="auto"/>
        <w:jc w:val="both"/>
        <w:rPr>
          <w:rFonts w:ascii="Arial" w:hAnsi="Arial" w:cs="Arial"/>
          <w:vanish/>
        </w:rPr>
      </w:pPr>
      <w:r w:rsidRPr="00D57605">
        <w:rPr>
          <w:rFonts w:ascii="Arial" w:hAnsi="Arial" w:cs="Arial"/>
          <w:vanish/>
        </w:rPr>
        <w:t>Bottom of Form</w:t>
      </w:r>
    </w:p>
    <w:p w14:paraId="44BA457E" w14:textId="5C078A67" w:rsidR="00D57605" w:rsidRPr="00D57605" w:rsidRDefault="00D57605" w:rsidP="00D57605">
      <w:pPr>
        <w:spacing w:line="360" w:lineRule="auto"/>
        <w:jc w:val="both"/>
        <w:rPr>
          <w:rFonts w:ascii="Arial" w:hAnsi="Arial" w:cs="Arial"/>
        </w:rPr>
      </w:pPr>
      <w:r w:rsidRPr="00D57605">
        <w:rPr>
          <w:rFonts w:ascii="Arial" w:hAnsi="Arial" w:cs="Arial"/>
        </w:rPr>
        <w:t>Hilton. (</w:t>
      </w:r>
      <w:r w:rsidRPr="00D57605">
        <w:rPr>
          <w:rFonts w:ascii="Arial" w:hAnsi="Arial" w:cs="Arial"/>
        </w:rPr>
        <w:t>2024</w:t>
      </w:r>
      <w:r w:rsidRPr="00D57605">
        <w:rPr>
          <w:rFonts w:ascii="Arial" w:hAnsi="Arial" w:cs="Arial"/>
        </w:rPr>
        <w:t xml:space="preserve">). Travel with Purpose: Environmental, Social and Governance (ESG) Strategy. Retrieved from </w:t>
      </w:r>
      <w:hyperlink r:id="rId6" w:history="1">
        <w:r w:rsidRPr="00D57605">
          <w:rPr>
            <w:rStyle w:val="Hyperlink"/>
            <w:rFonts w:ascii="Arial" w:hAnsi="Arial" w:cs="Arial"/>
          </w:rPr>
          <w:t>https://www.hilton.com/en</w:t>
        </w:r>
        <w:r w:rsidRPr="00D57605">
          <w:rPr>
            <w:rStyle w:val="Hyperlink"/>
            <w:rFonts w:ascii="Arial" w:hAnsi="Arial" w:cs="Arial"/>
          </w:rPr>
          <w:t>/</w:t>
        </w:r>
        <w:r w:rsidRPr="00D57605">
          <w:rPr>
            <w:rStyle w:val="Hyperlink"/>
            <w:rFonts w:ascii="Arial" w:hAnsi="Arial" w:cs="Arial"/>
          </w:rPr>
          <w:t>corporate/re</w:t>
        </w:r>
        <w:r w:rsidRPr="00D57605">
          <w:rPr>
            <w:rStyle w:val="Hyperlink"/>
            <w:rFonts w:ascii="Arial" w:hAnsi="Arial" w:cs="Arial"/>
          </w:rPr>
          <w:t>s</w:t>
        </w:r>
        <w:r w:rsidRPr="00D57605">
          <w:rPr>
            <w:rStyle w:val="Hyperlink"/>
            <w:rFonts w:ascii="Arial" w:hAnsi="Arial" w:cs="Arial"/>
          </w:rPr>
          <w:t>ponsibility/</w:t>
        </w:r>
      </w:hyperlink>
      <w:r w:rsidRPr="00D57605">
        <w:rPr>
          <w:rFonts w:ascii="Arial" w:hAnsi="Arial" w:cs="Arial"/>
        </w:rPr>
        <w:t xml:space="preserve"> (Accessed on 09 of May 2024).</w:t>
      </w:r>
    </w:p>
    <w:p w14:paraId="3908C0D9" w14:textId="195D666B" w:rsidR="00D57605" w:rsidRPr="00D57605" w:rsidRDefault="00D57605" w:rsidP="00D57605">
      <w:pPr>
        <w:spacing w:line="360" w:lineRule="auto"/>
        <w:jc w:val="both"/>
        <w:rPr>
          <w:rFonts w:ascii="Arial" w:hAnsi="Arial" w:cs="Arial"/>
        </w:rPr>
      </w:pPr>
      <w:r w:rsidRPr="00D57605">
        <w:rPr>
          <w:rFonts w:ascii="Arial" w:hAnsi="Arial" w:cs="Arial"/>
        </w:rPr>
        <w:t>Hilton. (</w:t>
      </w:r>
      <w:r w:rsidRPr="00D57605">
        <w:rPr>
          <w:rFonts w:ascii="Arial" w:hAnsi="Arial" w:cs="Arial"/>
        </w:rPr>
        <w:t>2024</w:t>
      </w:r>
      <w:r w:rsidRPr="00D57605">
        <w:rPr>
          <w:rFonts w:ascii="Arial" w:hAnsi="Arial" w:cs="Arial"/>
        </w:rPr>
        <w:t xml:space="preserve">). Clean the World Partnership. Retrieved from </w:t>
      </w:r>
      <w:hyperlink r:id="rId7" w:history="1">
        <w:r w:rsidRPr="00D57605">
          <w:rPr>
            <w:rStyle w:val="Hyperlink"/>
            <w:rFonts w:ascii="Arial" w:hAnsi="Arial" w:cs="Arial"/>
          </w:rPr>
          <w:t>https://www.hilton.com/en/corporate/responsibility/clean-the-world/</w:t>
        </w:r>
      </w:hyperlink>
      <w:r w:rsidRPr="00D57605">
        <w:rPr>
          <w:rFonts w:ascii="Arial" w:hAnsi="Arial" w:cs="Arial"/>
        </w:rPr>
        <w:t xml:space="preserve"> (Accessed on 09 of May 2024).</w:t>
      </w:r>
    </w:p>
    <w:p w14:paraId="1FDB2903" w14:textId="74928003" w:rsidR="00D57605" w:rsidRPr="00D57605" w:rsidRDefault="00D57605" w:rsidP="00D57605">
      <w:pPr>
        <w:spacing w:line="360" w:lineRule="auto"/>
        <w:jc w:val="both"/>
        <w:rPr>
          <w:rFonts w:ascii="Arial" w:hAnsi="Arial" w:cs="Arial"/>
        </w:rPr>
      </w:pPr>
      <w:r w:rsidRPr="00D57605">
        <w:rPr>
          <w:rFonts w:ascii="Arial" w:hAnsi="Arial" w:cs="Arial"/>
        </w:rPr>
        <w:t>Hilton. (</w:t>
      </w:r>
      <w:r w:rsidRPr="00D57605">
        <w:rPr>
          <w:rFonts w:ascii="Arial" w:hAnsi="Arial" w:cs="Arial"/>
        </w:rPr>
        <w:t>2024</w:t>
      </w:r>
      <w:r w:rsidRPr="00D57605">
        <w:rPr>
          <w:rFonts w:ascii="Arial" w:hAnsi="Arial" w:cs="Arial"/>
        </w:rPr>
        <w:t>). Light</w:t>
      </w:r>
      <w:r w:rsidRPr="00D57605">
        <w:rPr>
          <w:rFonts w:ascii="Arial" w:hAnsi="Arial" w:cs="Arial"/>
        </w:rPr>
        <w:t xml:space="preserve"> </w:t>
      </w:r>
      <w:r w:rsidRPr="00D57605">
        <w:rPr>
          <w:rFonts w:ascii="Arial" w:hAnsi="Arial" w:cs="Arial"/>
        </w:rPr>
        <w:t xml:space="preserve">Stay: Measuring Our Environmental Impact. Retrieved from </w:t>
      </w:r>
      <w:hyperlink r:id="rId8" w:history="1">
        <w:r w:rsidRPr="00D57605">
          <w:rPr>
            <w:rStyle w:val="Hyperlink"/>
            <w:rFonts w:ascii="Arial" w:hAnsi="Arial" w:cs="Arial"/>
          </w:rPr>
          <w:t>https://www.hilton.com/en/corporate/responsibility/lightstay/</w:t>
        </w:r>
      </w:hyperlink>
      <w:r w:rsidRPr="00D57605">
        <w:rPr>
          <w:rFonts w:ascii="Arial" w:hAnsi="Arial" w:cs="Arial"/>
        </w:rPr>
        <w:t xml:space="preserve"> (Accessed on 09 of May 2024). </w:t>
      </w:r>
    </w:p>
    <w:p w14:paraId="3AC95885" w14:textId="291EF5C0" w:rsidR="00D57605" w:rsidRPr="00D57605" w:rsidRDefault="00D57605" w:rsidP="00D57605">
      <w:pPr>
        <w:spacing w:line="360" w:lineRule="auto"/>
        <w:jc w:val="both"/>
        <w:rPr>
          <w:rFonts w:ascii="Arial" w:hAnsi="Arial" w:cs="Arial"/>
        </w:rPr>
      </w:pPr>
      <w:r w:rsidRPr="00D57605">
        <w:rPr>
          <w:rFonts w:ascii="Arial" w:hAnsi="Arial" w:cs="Arial"/>
        </w:rPr>
        <w:t>Khan, M. (2020). Corporate Social Responsibility in the Hospitality Industry: A Systematic Review. Journal of Human Resources in Hospitality &amp; Tourism, 19(2), 219-238.</w:t>
      </w:r>
    </w:p>
    <w:p w14:paraId="74A396FE" w14:textId="77777777" w:rsidR="00D57605" w:rsidRPr="00D57605" w:rsidRDefault="00D57605" w:rsidP="00D57605">
      <w:pPr>
        <w:spacing w:line="360" w:lineRule="auto"/>
        <w:jc w:val="both"/>
        <w:rPr>
          <w:rFonts w:ascii="Arial" w:hAnsi="Arial" w:cs="Arial"/>
        </w:rPr>
      </w:pPr>
      <w:r w:rsidRPr="00D57605">
        <w:rPr>
          <w:rFonts w:ascii="Arial" w:hAnsi="Arial" w:cs="Arial"/>
        </w:rPr>
        <w:t>Wood, D. J. (1991). Corporate social performance revisited. Academy of Management Review, 16(4), 691-718.</w:t>
      </w:r>
    </w:p>
    <w:p w14:paraId="7287BE7D" w14:textId="77777777" w:rsidR="00D57605" w:rsidRPr="00D57605" w:rsidRDefault="00D57605" w:rsidP="00D57605">
      <w:pPr>
        <w:spacing w:line="360" w:lineRule="auto"/>
        <w:jc w:val="both"/>
        <w:rPr>
          <w:rFonts w:ascii="Arial" w:hAnsi="Arial" w:cs="Arial"/>
        </w:rPr>
      </w:pPr>
    </w:p>
    <w:sectPr w:rsidR="00D57605" w:rsidRPr="00D57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54C47"/>
    <w:multiLevelType w:val="multilevel"/>
    <w:tmpl w:val="19A8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9644C7"/>
    <w:multiLevelType w:val="multilevel"/>
    <w:tmpl w:val="729A0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981AA3"/>
    <w:multiLevelType w:val="multilevel"/>
    <w:tmpl w:val="05329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984B9F"/>
    <w:multiLevelType w:val="multilevel"/>
    <w:tmpl w:val="AB42A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B542E9"/>
    <w:multiLevelType w:val="multilevel"/>
    <w:tmpl w:val="3F147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8D7E7A"/>
    <w:multiLevelType w:val="multilevel"/>
    <w:tmpl w:val="B5B0A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A86ABF"/>
    <w:multiLevelType w:val="multilevel"/>
    <w:tmpl w:val="C5CA5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8977D2"/>
    <w:multiLevelType w:val="multilevel"/>
    <w:tmpl w:val="2326D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2F2412"/>
    <w:multiLevelType w:val="hybridMultilevel"/>
    <w:tmpl w:val="01440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CD5BC8"/>
    <w:multiLevelType w:val="multilevel"/>
    <w:tmpl w:val="B2F29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4676AC"/>
    <w:multiLevelType w:val="multilevel"/>
    <w:tmpl w:val="E3585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524328"/>
    <w:multiLevelType w:val="multilevel"/>
    <w:tmpl w:val="2DA8F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F645D1"/>
    <w:multiLevelType w:val="multilevel"/>
    <w:tmpl w:val="4DB0C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374C83"/>
    <w:multiLevelType w:val="multilevel"/>
    <w:tmpl w:val="236A2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CE7AF0"/>
    <w:multiLevelType w:val="multilevel"/>
    <w:tmpl w:val="4A3AF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2F211E"/>
    <w:multiLevelType w:val="multilevel"/>
    <w:tmpl w:val="236A2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4391114">
    <w:abstractNumId w:val="7"/>
  </w:num>
  <w:num w:numId="2" w16cid:durableId="1322200812">
    <w:abstractNumId w:val="6"/>
  </w:num>
  <w:num w:numId="3" w16cid:durableId="1761414276">
    <w:abstractNumId w:val="4"/>
  </w:num>
  <w:num w:numId="4" w16cid:durableId="869953225">
    <w:abstractNumId w:val="0"/>
  </w:num>
  <w:num w:numId="5" w16cid:durableId="10570365">
    <w:abstractNumId w:val="13"/>
  </w:num>
  <w:num w:numId="6" w16cid:durableId="868569913">
    <w:abstractNumId w:val="15"/>
  </w:num>
  <w:num w:numId="7" w16cid:durableId="981273677">
    <w:abstractNumId w:val="2"/>
  </w:num>
  <w:num w:numId="8" w16cid:durableId="266549782">
    <w:abstractNumId w:val="10"/>
  </w:num>
  <w:num w:numId="9" w16cid:durableId="261838881">
    <w:abstractNumId w:val="1"/>
  </w:num>
  <w:num w:numId="10" w16cid:durableId="1696418581">
    <w:abstractNumId w:val="9"/>
  </w:num>
  <w:num w:numId="11" w16cid:durableId="688683101">
    <w:abstractNumId w:val="8"/>
  </w:num>
  <w:num w:numId="12" w16cid:durableId="2004161271">
    <w:abstractNumId w:val="5"/>
  </w:num>
  <w:num w:numId="13" w16cid:durableId="1366098105">
    <w:abstractNumId w:val="11"/>
  </w:num>
  <w:num w:numId="14" w16cid:durableId="1001540738">
    <w:abstractNumId w:val="14"/>
  </w:num>
  <w:num w:numId="15" w16cid:durableId="194345724">
    <w:abstractNumId w:val="3"/>
  </w:num>
  <w:num w:numId="16" w16cid:durableId="4152475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366"/>
    <w:rsid w:val="000D0EE7"/>
    <w:rsid w:val="0023258E"/>
    <w:rsid w:val="00655B30"/>
    <w:rsid w:val="00AA1C85"/>
    <w:rsid w:val="00C97366"/>
    <w:rsid w:val="00D57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94EF55"/>
  <w15:chartTrackingRefBased/>
  <w15:docId w15:val="{9B33FA8E-7827-3144-921D-657B83A50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97366"/>
    <w:pPr>
      <w:spacing w:after="200" w:line="360" w:lineRule="auto"/>
      <w:jc w:val="both"/>
    </w:pPr>
    <w:rPr>
      <w:rFonts w:ascii="Times New Roman" w:eastAsia="Times New Roman" w:hAnsi="Times New Roman" w:cs="Times New Roman"/>
      <w:kern w:val="0"/>
      <w:lang w:val=""/>
      <w14:ligatures w14:val="none"/>
    </w:rPr>
  </w:style>
  <w:style w:type="paragraph" w:styleId="ListParagraph">
    <w:name w:val="List Paragraph"/>
    <w:basedOn w:val="Normal"/>
    <w:uiPriority w:val="34"/>
    <w:qFormat/>
    <w:rsid w:val="000D0EE7"/>
    <w:pPr>
      <w:ind w:left="720"/>
      <w:contextualSpacing/>
    </w:pPr>
  </w:style>
  <w:style w:type="character" w:styleId="Hyperlink">
    <w:name w:val="Hyperlink"/>
    <w:basedOn w:val="DefaultParagraphFont"/>
    <w:uiPriority w:val="99"/>
    <w:unhideWhenUsed/>
    <w:rsid w:val="00D57605"/>
    <w:rPr>
      <w:color w:val="0563C1" w:themeColor="hyperlink"/>
      <w:u w:val="single"/>
    </w:rPr>
  </w:style>
  <w:style w:type="character" w:styleId="UnresolvedMention">
    <w:name w:val="Unresolved Mention"/>
    <w:basedOn w:val="DefaultParagraphFont"/>
    <w:uiPriority w:val="99"/>
    <w:semiHidden/>
    <w:unhideWhenUsed/>
    <w:rsid w:val="00D57605"/>
    <w:rPr>
      <w:color w:val="605E5C"/>
      <w:shd w:val="clear" w:color="auto" w:fill="E1DFDD"/>
    </w:rPr>
  </w:style>
  <w:style w:type="character" w:styleId="FollowedHyperlink">
    <w:name w:val="FollowedHyperlink"/>
    <w:basedOn w:val="DefaultParagraphFont"/>
    <w:uiPriority w:val="99"/>
    <w:semiHidden/>
    <w:unhideWhenUsed/>
    <w:rsid w:val="00D576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8028">
      <w:bodyDiv w:val="1"/>
      <w:marLeft w:val="0"/>
      <w:marRight w:val="0"/>
      <w:marTop w:val="0"/>
      <w:marBottom w:val="0"/>
      <w:divBdr>
        <w:top w:val="none" w:sz="0" w:space="0" w:color="auto"/>
        <w:left w:val="none" w:sz="0" w:space="0" w:color="auto"/>
        <w:bottom w:val="none" w:sz="0" w:space="0" w:color="auto"/>
        <w:right w:val="none" w:sz="0" w:space="0" w:color="auto"/>
      </w:divBdr>
    </w:div>
    <w:div w:id="244189254">
      <w:bodyDiv w:val="1"/>
      <w:marLeft w:val="0"/>
      <w:marRight w:val="0"/>
      <w:marTop w:val="0"/>
      <w:marBottom w:val="0"/>
      <w:divBdr>
        <w:top w:val="none" w:sz="0" w:space="0" w:color="auto"/>
        <w:left w:val="none" w:sz="0" w:space="0" w:color="auto"/>
        <w:bottom w:val="none" w:sz="0" w:space="0" w:color="auto"/>
        <w:right w:val="none" w:sz="0" w:space="0" w:color="auto"/>
      </w:divBdr>
    </w:div>
    <w:div w:id="293370999">
      <w:bodyDiv w:val="1"/>
      <w:marLeft w:val="0"/>
      <w:marRight w:val="0"/>
      <w:marTop w:val="0"/>
      <w:marBottom w:val="0"/>
      <w:divBdr>
        <w:top w:val="none" w:sz="0" w:space="0" w:color="auto"/>
        <w:left w:val="none" w:sz="0" w:space="0" w:color="auto"/>
        <w:bottom w:val="none" w:sz="0" w:space="0" w:color="auto"/>
        <w:right w:val="none" w:sz="0" w:space="0" w:color="auto"/>
      </w:divBdr>
    </w:div>
    <w:div w:id="318772407">
      <w:bodyDiv w:val="1"/>
      <w:marLeft w:val="0"/>
      <w:marRight w:val="0"/>
      <w:marTop w:val="0"/>
      <w:marBottom w:val="0"/>
      <w:divBdr>
        <w:top w:val="none" w:sz="0" w:space="0" w:color="auto"/>
        <w:left w:val="none" w:sz="0" w:space="0" w:color="auto"/>
        <w:bottom w:val="none" w:sz="0" w:space="0" w:color="auto"/>
        <w:right w:val="none" w:sz="0" w:space="0" w:color="auto"/>
      </w:divBdr>
    </w:div>
    <w:div w:id="351415638">
      <w:bodyDiv w:val="1"/>
      <w:marLeft w:val="0"/>
      <w:marRight w:val="0"/>
      <w:marTop w:val="0"/>
      <w:marBottom w:val="0"/>
      <w:divBdr>
        <w:top w:val="none" w:sz="0" w:space="0" w:color="auto"/>
        <w:left w:val="none" w:sz="0" w:space="0" w:color="auto"/>
        <w:bottom w:val="none" w:sz="0" w:space="0" w:color="auto"/>
        <w:right w:val="none" w:sz="0" w:space="0" w:color="auto"/>
      </w:divBdr>
    </w:div>
    <w:div w:id="353115790">
      <w:bodyDiv w:val="1"/>
      <w:marLeft w:val="0"/>
      <w:marRight w:val="0"/>
      <w:marTop w:val="0"/>
      <w:marBottom w:val="0"/>
      <w:divBdr>
        <w:top w:val="none" w:sz="0" w:space="0" w:color="auto"/>
        <w:left w:val="none" w:sz="0" w:space="0" w:color="auto"/>
        <w:bottom w:val="none" w:sz="0" w:space="0" w:color="auto"/>
        <w:right w:val="none" w:sz="0" w:space="0" w:color="auto"/>
      </w:divBdr>
    </w:div>
    <w:div w:id="396981532">
      <w:bodyDiv w:val="1"/>
      <w:marLeft w:val="0"/>
      <w:marRight w:val="0"/>
      <w:marTop w:val="0"/>
      <w:marBottom w:val="0"/>
      <w:divBdr>
        <w:top w:val="none" w:sz="0" w:space="0" w:color="auto"/>
        <w:left w:val="none" w:sz="0" w:space="0" w:color="auto"/>
        <w:bottom w:val="none" w:sz="0" w:space="0" w:color="auto"/>
        <w:right w:val="none" w:sz="0" w:space="0" w:color="auto"/>
      </w:divBdr>
    </w:div>
    <w:div w:id="406608649">
      <w:bodyDiv w:val="1"/>
      <w:marLeft w:val="0"/>
      <w:marRight w:val="0"/>
      <w:marTop w:val="0"/>
      <w:marBottom w:val="0"/>
      <w:divBdr>
        <w:top w:val="none" w:sz="0" w:space="0" w:color="auto"/>
        <w:left w:val="none" w:sz="0" w:space="0" w:color="auto"/>
        <w:bottom w:val="none" w:sz="0" w:space="0" w:color="auto"/>
        <w:right w:val="none" w:sz="0" w:space="0" w:color="auto"/>
      </w:divBdr>
    </w:div>
    <w:div w:id="420877629">
      <w:bodyDiv w:val="1"/>
      <w:marLeft w:val="0"/>
      <w:marRight w:val="0"/>
      <w:marTop w:val="0"/>
      <w:marBottom w:val="0"/>
      <w:divBdr>
        <w:top w:val="none" w:sz="0" w:space="0" w:color="auto"/>
        <w:left w:val="none" w:sz="0" w:space="0" w:color="auto"/>
        <w:bottom w:val="none" w:sz="0" w:space="0" w:color="auto"/>
        <w:right w:val="none" w:sz="0" w:space="0" w:color="auto"/>
      </w:divBdr>
      <w:divsChild>
        <w:div w:id="532378907">
          <w:marLeft w:val="0"/>
          <w:marRight w:val="0"/>
          <w:marTop w:val="0"/>
          <w:marBottom w:val="0"/>
          <w:divBdr>
            <w:top w:val="single" w:sz="2" w:space="0" w:color="E3E3E3"/>
            <w:left w:val="single" w:sz="2" w:space="0" w:color="E3E3E3"/>
            <w:bottom w:val="single" w:sz="2" w:space="0" w:color="E3E3E3"/>
            <w:right w:val="single" w:sz="2" w:space="0" w:color="E3E3E3"/>
          </w:divBdr>
          <w:divsChild>
            <w:div w:id="1449817671">
              <w:marLeft w:val="0"/>
              <w:marRight w:val="0"/>
              <w:marTop w:val="0"/>
              <w:marBottom w:val="0"/>
              <w:divBdr>
                <w:top w:val="single" w:sz="2" w:space="0" w:color="E3E3E3"/>
                <w:left w:val="single" w:sz="2" w:space="0" w:color="E3E3E3"/>
                <w:bottom w:val="single" w:sz="2" w:space="0" w:color="E3E3E3"/>
                <w:right w:val="single" w:sz="2" w:space="0" w:color="E3E3E3"/>
              </w:divBdr>
              <w:divsChild>
                <w:div w:id="1860779148">
                  <w:marLeft w:val="0"/>
                  <w:marRight w:val="0"/>
                  <w:marTop w:val="0"/>
                  <w:marBottom w:val="0"/>
                  <w:divBdr>
                    <w:top w:val="single" w:sz="2" w:space="0" w:color="E3E3E3"/>
                    <w:left w:val="single" w:sz="2" w:space="0" w:color="E3E3E3"/>
                    <w:bottom w:val="single" w:sz="2" w:space="0" w:color="E3E3E3"/>
                    <w:right w:val="single" w:sz="2" w:space="0" w:color="E3E3E3"/>
                  </w:divBdr>
                  <w:divsChild>
                    <w:div w:id="1057894816">
                      <w:marLeft w:val="0"/>
                      <w:marRight w:val="0"/>
                      <w:marTop w:val="0"/>
                      <w:marBottom w:val="0"/>
                      <w:divBdr>
                        <w:top w:val="single" w:sz="2" w:space="0" w:color="E3E3E3"/>
                        <w:left w:val="single" w:sz="2" w:space="0" w:color="E3E3E3"/>
                        <w:bottom w:val="single" w:sz="2" w:space="0" w:color="E3E3E3"/>
                        <w:right w:val="single" w:sz="2" w:space="0" w:color="E3E3E3"/>
                      </w:divBdr>
                      <w:divsChild>
                        <w:div w:id="1732535201">
                          <w:marLeft w:val="0"/>
                          <w:marRight w:val="0"/>
                          <w:marTop w:val="0"/>
                          <w:marBottom w:val="0"/>
                          <w:divBdr>
                            <w:top w:val="single" w:sz="2" w:space="0" w:color="E3E3E3"/>
                            <w:left w:val="single" w:sz="2" w:space="0" w:color="E3E3E3"/>
                            <w:bottom w:val="single" w:sz="2" w:space="0" w:color="E3E3E3"/>
                            <w:right w:val="single" w:sz="2" w:space="0" w:color="E3E3E3"/>
                          </w:divBdr>
                          <w:divsChild>
                            <w:div w:id="1164783055">
                              <w:marLeft w:val="0"/>
                              <w:marRight w:val="0"/>
                              <w:marTop w:val="0"/>
                              <w:marBottom w:val="0"/>
                              <w:divBdr>
                                <w:top w:val="single" w:sz="2" w:space="0" w:color="E3E3E3"/>
                                <w:left w:val="single" w:sz="2" w:space="0" w:color="E3E3E3"/>
                                <w:bottom w:val="single" w:sz="2" w:space="0" w:color="E3E3E3"/>
                                <w:right w:val="single" w:sz="2" w:space="0" w:color="E3E3E3"/>
                              </w:divBdr>
                              <w:divsChild>
                                <w:div w:id="2109815477">
                                  <w:marLeft w:val="0"/>
                                  <w:marRight w:val="0"/>
                                  <w:marTop w:val="100"/>
                                  <w:marBottom w:val="100"/>
                                  <w:divBdr>
                                    <w:top w:val="single" w:sz="2" w:space="0" w:color="E3E3E3"/>
                                    <w:left w:val="single" w:sz="2" w:space="0" w:color="E3E3E3"/>
                                    <w:bottom w:val="single" w:sz="2" w:space="0" w:color="E3E3E3"/>
                                    <w:right w:val="single" w:sz="2" w:space="0" w:color="E3E3E3"/>
                                  </w:divBdr>
                                  <w:divsChild>
                                    <w:div w:id="1846749046">
                                      <w:marLeft w:val="0"/>
                                      <w:marRight w:val="0"/>
                                      <w:marTop w:val="0"/>
                                      <w:marBottom w:val="0"/>
                                      <w:divBdr>
                                        <w:top w:val="single" w:sz="2" w:space="0" w:color="E3E3E3"/>
                                        <w:left w:val="single" w:sz="2" w:space="0" w:color="E3E3E3"/>
                                        <w:bottom w:val="single" w:sz="2" w:space="0" w:color="E3E3E3"/>
                                        <w:right w:val="single" w:sz="2" w:space="0" w:color="E3E3E3"/>
                                      </w:divBdr>
                                      <w:divsChild>
                                        <w:div w:id="1203976205">
                                          <w:marLeft w:val="0"/>
                                          <w:marRight w:val="0"/>
                                          <w:marTop w:val="0"/>
                                          <w:marBottom w:val="0"/>
                                          <w:divBdr>
                                            <w:top w:val="single" w:sz="2" w:space="0" w:color="E3E3E3"/>
                                            <w:left w:val="single" w:sz="2" w:space="0" w:color="E3E3E3"/>
                                            <w:bottom w:val="single" w:sz="2" w:space="0" w:color="E3E3E3"/>
                                            <w:right w:val="single" w:sz="2" w:space="0" w:color="E3E3E3"/>
                                          </w:divBdr>
                                          <w:divsChild>
                                            <w:div w:id="104810746">
                                              <w:marLeft w:val="0"/>
                                              <w:marRight w:val="0"/>
                                              <w:marTop w:val="0"/>
                                              <w:marBottom w:val="0"/>
                                              <w:divBdr>
                                                <w:top w:val="single" w:sz="2" w:space="0" w:color="E3E3E3"/>
                                                <w:left w:val="single" w:sz="2" w:space="0" w:color="E3E3E3"/>
                                                <w:bottom w:val="single" w:sz="2" w:space="0" w:color="E3E3E3"/>
                                                <w:right w:val="single" w:sz="2" w:space="0" w:color="E3E3E3"/>
                                              </w:divBdr>
                                              <w:divsChild>
                                                <w:div w:id="1787693961">
                                                  <w:marLeft w:val="0"/>
                                                  <w:marRight w:val="0"/>
                                                  <w:marTop w:val="0"/>
                                                  <w:marBottom w:val="0"/>
                                                  <w:divBdr>
                                                    <w:top w:val="single" w:sz="2" w:space="0" w:color="E3E3E3"/>
                                                    <w:left w:val="single" w:sz="2" w:space="0" w:color="E3E3E3"/>
                                                    <w:bottom w:val="single" w:sz="2" w:space="0" w:color="E3E3E3"/>
                                                    <w:right w:val="single" w:sz="2" w:space="0" w:color="E3E3E3"/>
                                                  </w:divBdr>
                                                  <w:divsChild>
                                                    <w:div w:id="375357275">
                                                      <w:marLeft w:val="0"/>
                                                      <w:marRight w:val="0"/>
                                                      <w:marTop w:val="0"/>
                                                      <w:marBottom w:val="0"/>
                                                      <w:divBdr>
                                                        <w:top w:val="single" w:sz="2" w:space="0" w:color="E3E3E3"/>
                                                        <w:left w:val="single" w:sz="2" w:space="0" w:color="E3E3E3"/>
                                                        <w:bottom w:val="single" w:sz="2" w:space="0" w:color="E3E3E3"/>
                                                        <w:right w:val="single" w:sz="2" w:space="0" w:color="E3E3E3"/>
                                                      </w:divBdr>
                                                      <w:divsChild>
                                                        <w:div w:id="1329361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8488218">
          <w:marLeft w:val="0"/>
          <w:marRight w:val="0"/>
          <w:marTop w:val="0"/>
          <w:marBottom w:val="0"/>
          <w:divBdr>
            <w:top w:val="none" w:sz="0" w:space="0" w:color="auto"/>
            <w:left w:val="none" w:sz="0" w:space="0" w:color="auto"/>
            <w:bottom w:val="none" w:sz="0" w:space="0" w:color="auto"/>
            <w:right w:val="none" w:sz="0" w:space="0" w:color="auto"/>
          </w:divBdr>
          <w:divsChild>
            <w:div w:id="926573941">
              <w:marLeft w:val="0"/>
              <w:marRight w:val="0"/>
              <w:marTop w:val="100"/>
              <w:marBottom w:val="100"/>
              <w:divBdr>
                <w:top w:val="single" w:sz="2" w:space="0" w:color="E3E3E3"/>
                <w:left w:val="single" w:sz="2" w:space="0" w:color="E3E3E3"/>
                <w:bottom w:val="single" w:sz="2" w:space="0" w:color="E3E3E3"/>
                <w:right w:val="single" w:sz="2" w:space="0" w:color="E3E3E3"/>
              </w:divBdr>
              <w:divsChild>
                <w:div w:id="808674199">
                  <w:marLeft w:val="0"/>
                  <w:marRight w:val="0"/>
                  <w:marTop w:val="0"/>
                  <w:marBottom w:val="0"/>
                  <w:divBdr>
                    <w:top w:val="single" w:sz="2" w:space="0" w:color="E3E3E3"/>
                    <w:left w:val="single" w:sz="2" w:space="0" w:color="E3E3E3"/>
                    <w:bottom w:val="single" w:sz="2" w:space="0" w:color="E3E3E3"/>
                    <w:right w:val="single" w:sz="2" w:space="0" w:color="E3E3E3"/>
                  </w:divBdr>
                  <w:divsChild>
                    <w:div w:id="1018389295">
                      <w:marLeft w:val="0"/>
                      <w:marRight w:val="0"/>
                      <w:marTop w:val="0"/>
                      <w:marBottom w:val="0"/>
                      <w:divBdr>
                        <w:top w:val="single" w:sz="2" w:space="0" w:color="E3E3E3"/>
                        <w:left w:val="single" w:sz="2" w:space="0" w:color="E3E3E3"/>
                        <w:bottom w:val="single" w:sz="2" w:space="0" w:color="E3E3E3"/>
                        <w:right w:val="single" w:sz="2" w:space="0" w:color="E3E3E3"/>
                      </w:divBdr>
                      <w:divsChild>
                        <w:div w:id="1043409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22997082">
      <w:bodyDiv w:val="1"/>
      <w:marLeft w:val="0"/>
      <w:marRight w:val="0"/>
      <w:marTop w:val="0"/>
      <w:marBottom w:val="0"/>
      <w:divBdr>
        <w:top w:val="none" w:sz="0" w:space="0" w:color="auto"/>
        <w:left w:val="none" w:sz="0" w:space="0" w:color="auto"/>
        <w:bottom w:val="none" w:sz="0" w:space="0" w:color="auto"/>
        <w:right w:val="none" w:sz="0" w:space="0" w:color="auto"/>
      </w:divBdr>
    </w:div>
    <w:div w:id="499202129">
      <w:bodyDiv w:val="1"/>
      <w:marLeft w:val="0"/>
      <w:marRight w:val="0"/>
      <w:marTop w:val="0"/>
      <w:marBottom w:val="0"/>
      <w:divBdr>
        <w:top w:val="none" w:sz="0" w:space="0" w:color="auto"/>
        <w:left w:val="none" w:sz="0" w:space="0" w:color="auto"/>
        <w:bottom w:val="none" w:sz="0" w:space="0" w:color="auto"/>
        <w:right w:val="none" w:sz="0" w:space="0" w:color="auto"/>
      </w:divBdr>
    </w:div>
    <w:div w:id="513081622">
      <w:bodyDiv w:val="1"/>
      <w:marLeft w:val="0"/>
      <w:marRight w:val="0"/>
      <w:marTop w:val="0"/>
      <w:marBottom w:val="0"/>
      <w:divBdr>
        <w:top w:val="none" w:sz="0" w:space="0" w:color="auto"/>
        <w:left w:val="none" w:sz="0" w:space="0" w:color="auto"/>
        <w:bottom w:val="none" w:sz="0" w:space="0" w:color="auto"/>
        <w:right w:val="none" w:sz="0" w:space="0" w:color="auto"/>
      </w:divBdr>
    </w:div>
    <w:div w:id="530192466">
      <w:bodyDiv w:val="1"/>
      <w:marLeft w:val="0"/>
      <w:marRight w:val="0"/>
      <w:marTop w:val="0"/>
      <w:marBottom w:val="0"/>
      <w:divBdr>
        <w:top w:val="none" w:sz="0" w:space="0" w:color="auto"/>
        <w:left w:val="none" w:sz="0" w:space="0" w:color="auto"/>
        <w:bottom w:val="none" w:sz="0" w:space="0" w:color="auto"/>
        <w:right w:val="none" w:sz="0" w:space="0" w:color="auto"/>
      </w:divBdr>
    </w:div>
    <w:div w:id="539510185">
      <w:bodyDiv w:val="1"/>
      <w:marLeft w:val="0"/>
      <w:marRight w:val="0"/>
      <w:marTop w:val="0"/>
      <w:marBottom w:val="0"/>
      <w:divBdr>
        <w:top w:val="none" w:sz="0" w:space="0" w:color="auto"/>
        <w:left w:val="none" w:sz="0" w:space="0" w:color="auto"/>
        <w:bottom w:val="none" w:sz="0" w:space="0" w:color="auto"/>
        <w:right w:val="none" w:sz="0" w:space="0" w:color="auto"/>
      </w:divBdr>
    </w:div>
    <w:div w:id="540555862">
      <w:bodyDiv w:val="1"/>
      <w:marLeft w:val="0"/>
      <w:marRight w:val="0"/>
      <w:marTop w:val="0"/>
      <w:marBottom w:val="0"/>
      <w:divBdr>
        <w:top w:val="none" w:sz="0" w:space="0" w:color="auto"/>
        <w:left w:val="none" w:sz="0" w:space="0" w:color="auto"/>
        <w:bottom w:val="none" w:sz="0" w:space="0" w:color="auto"/>
        <w:right w:val="none" w:sz="0" w:space="0" w:color="auto"/>
      </w:divBdr>
    </w:div>
    <w:div w:id="553582657">
      <w:bodyDiv w:val="1"/>
      <w:marLeft w:val="0"/>
      <w:marRight w:val="0"/>
      <w:marTop w:val="0"/>
      <w:marBottom w:val="0"/>
      <w:divBdr>
        <w:top w:val="none" w:sz="0" w:space="0" w:color="auto"/>
        <w:left w:val="none" w:sz="0" w:space="0" w:color="auto"/>
        <w:bottom w:val="none" w:sz="0" w:space="0" w:color="auto"/>
        <w:right w:val="none" w:sz="0" w:space="0" w:color="auto"/>
      </w:divBdr>
    </w:div>
    <w:div w:id="627979347">
      <w:bodyDiv w:val="1"/>
      <w:marLeft w:val="0"/>
      <w:marRight w:val="0"/>
      <w:marTop w:val="0"/>
      <w:marBottom w:val="0"/>
      <w:divBdr>
        <w:top w:val="none" w:sz="0" w:space="0" w:color="auto"/>
        <w:left w:val="none" w:sz="0" w:space="0" w:color="auto"/>
        <w:bottom w:val="none" w:sz="0" w:space="0" w:color="auto"/>
        <w:right w:val="none" w:sz="0" w:space="0" w:color="auto"/>
      </w:divBdr>
    </w:div>
    <w:div w:id="629677561">
      <w:bodyDiv w:val="1"/>
      <w:marLeft w:val="0"/>
      <w:marRight w:val="0"/>
      <w:marTop w:val="0"/>
      <w:marBottom w:val="0"/>
      <w:divBdr>
        <w:top w:val="none" w:sz="0" w:space="0" w:color="auto"/>
        <w:left w:val="none" w:sz="0" w:space="0" w:color="auto"/>
        <w:bottom w:val="none" w:sz="0" w:space="0" w:color="auto"/>
        <w:right w:val="none" w:sz="0" w:space="0" w:color="auto"/>
      </w:divBdr>
    </w:div>
    <w:div w:id="661349048">
      <w:bodyDiv w:val="1"/>
      <w:marLeft w:val="0"/>
      <w:marRight w:val="0"/>
      <w:marTop w:val="0"/>
      <w:marBottom w:val="0"/>
      <w:divBdr>
        <w:top w:val="none" w:sz="0" w:space="0" w:color="auto"/>
        <w:left w:val="none" w:sz="0" w:space="0" w:color="auto"/>
        <w:bottom w:val="none" w:sz="0" w:space="0" w:color="auto"/>
        <w:right w:val="none" w:sz="0" w:space="0" w:color="auto"/>
      </w:divBdr>
    </w:div>
    <w:div w:id="675233818">
      <w:bodyDiv w:val="1"/>
      <w:marLeft w:val="0"/>
      <w:marRight w:val="0"/>
      <w:marTop w:val="0"/>
      <w:marBottom w:val="0"/>
      <w:divBdr>
        <w:top w:val="none" w:sz="0" w:space="0" w:color="auto"/>
        <w:left w:val="none" w:sz="0" w:space="0" w:color="auto"/>
        <w:bottom w:val="none" w:sz="0" w:space="0" w:color="auto"/>
        <w:right w:val="none" w:sz="0" w:space="0" w:color="auto"/>
      </w:divBdr>
    </w:div>
    <w:div w:id="686561104">
      <w:bodyDiv w:val="1"/>
      <w:marLeft w:val="0"/>
      <w:marRight w:val="0"/>
      <w:marTop w:val="0"/>
      <w:marBottom w:val="0"/>
      <w:divBdr>
        <w:top w:val="none" w:sz="0" w:space="0" w:color="auto"/>
        <w:left w:val="none" w:sz="0" w:space="0" w:color="auto"/>
        <w:bottom w:val="none" w:sz="0" w:space="0" w:color="auto"/>
        <w:right w:val="none" w:sz="0" w:space="0" w:color="auto"/>
      </w:divBdr>
    </w:div>
    <w:div w:id="762188921">
      <w:bodyDiv w:val="1"/>
      <w:marLeft w:val="0"/>
      <w:marRight w:val="0"/>
      <w:marTop w:val="0"/>
      <w:marBottom w:val="0"/>
      <w:divBdr>
        <w:top w:val="none" w:sz="0" w:space="0" w:color="auto"/>
        <w:left w:val="none" w:sz="0" w:space="0" w:color="auto"/>
        <w:bottom w:val="none" w:sz="0" w:space="0" w:color="auto"/>
        <w:right w:val="none" w:sz="0" w:space="0" w:color="auto"/>
      </w:divBdr>
    </w:div>
    <w:div w:id="821848235">
      <w:bodyDiv w:val="1"/>
      <w:marLeft w:val="0"/>
      <w:marRight w:val="0"/>
      <w:marTop w:val="0"/>
      <w:marBottom w:val="0"/>
      <w:divBdr>
        <w:top w:val="none" w:sz="0" w:space="0" w:color="auto"/>
        <w:left w:val="none" w:sz="0" w:space="0" w:color="auto"/>
        <w:bottom w:val="none" w:sz="0" w:space="0" w:color="auto"/>
        <w:right w:val="none" w:sz="0" w:space="0" w:color="auto"/>
      </w:divBdr>
    </w:div>
    <w:div w:id="876308109">
      <w:bodyDiv w:val="1"/>
      <w:marLeft w:val="0"/>
      <w:marRight w:val="0"/>
      <w:marTop w:val="0"/>
      <w:marBottom w:val="0"/>
      <w:divBdr>
        <w:top w:val="none" w:sz="0" w:space="0" w:color="auto"/>
        <w:left w:val="none" w:sz="0" w:space="0" w:color="auto"/>
        <w:bottom w:val="none" w:sz="0" w:space="0" w:color="auto"/>
        <w:right w:val="none" w:sz="0" w:space="0" w:color="auto"/>
      </w:divBdr>
    </w:div>
    <w:div w:id="885482702">
      <w:bodyDiv w:val="1"/>
      <w:marLeft w:val="0"/>
      <w:marRight w:val="0"/>
      <w:marTop w:val="0"/>
      <w:marBottom w:val="0"/>
      <w:divBdr>
        <w:top w:val="none" w:sz="0" w:space="0" w:color="auto"/>
        <w:left w:val="none" w:sz="0" w:space="0" w:color="auto"/>
        <w:bottom w:val="none" w:sz="0" w:space="0" w:color="auto"/>
        <w:right w:val="none" w:sz="0" w:space="0" w:color="auto"/>
      </w:divBdr>
    </w:div>
    <w:div w:id="909458713">
      <w:bodyDiv w:val="1"/>
      <w:marLeft w:val="0"/>
      <w:marRight w:val="0"/>
      <w:marTop w:val="0"/>
      <w:marBottom w:val="0"/>
      <w:divBdr>
        <w:top w:val="none" w:sz="0" w:space="0" w:color="auto"/>
        <w:left w:val="none" w:sz="0" w:space="0" w:color="auto"/>
        <w:bottom w:val="none" w:sz="0" w:space="0" w:color="auto"/>
        <w:right w:val="none" w:sz="0" w:space="0" w:color="auto"/>
      </w:divBdr>
    </w:div>
    <w:div w:id="935946011">
      <w:bodyDiv w:val="1"/>
      <w:marLeft w:val="0"/>
      <w:marRight w:val="0"/>
      <w:marTop w:val="0"/>
      <w:marBottom w:val="0"/>
      <w:divBdr>
        <w:top w:val="none" w:sz="0" w:space="0" w:color="auto"/>
        <w:left w:val="none" w:sz="0" w:space="0" w:color="auto"/>
        <w:bottom w:val="none" w:sz="0" w:space="0" w:color="auto"/>
        <w:right w:val="none" w:sz="0" w:space="0" w:color="auto"/>
      </w:divBdr>
    </w:div>
    <w:div w:id="977953486">
      <w:bodyDiv w:val="1"/>
      <w:marLeft w:val="0"/>
      <w:marRight w:val="0"/>
      <w:marTop w:val="0"/>
      <w:marBottom w:val="0"/>
      <w:divBdr>
        <w:top w:val="none" w:sz="0" w:space="0" w:color="auto"/>
        <w:left w:val="none" w:sz="0" w:space="0" w:color="auto"/>
        <w:bottom w:val="none" w:sz="0" w:space="0" w:color="auto"/>
        <w:right w:val="none" w:sz="0" w:space="0" w:color="auto"/>
      </w:divBdr>
    </w:div>
    <w:div w:id="980385010">
      <w:bodyDiv w:val="1"/>
      <w:marLeft w:val="0"/>
      <w:marRight w:val="0"/>
      <w:marTop w:val="0"/>
      <w:marBottom w:val="0"/>
      <w:divBdr>
        <w:top w:val="none" w:sz="0" w:space="0" w:color="auto"/>
        <w:left w:val="none" w:sz="0" w:space="0" w:color="auto"/>
        <w:bottom w:val="none" w:sz="0" w:space="0" w:color="auto"/>
        <w:right w:val="none" w:sz="0" w:space="0" w:color="auto"/>
      </w:divBdr>
    </w:div>
    <w:div w:id="1005933350">
      <w:bodyDiv w:val="1"/>
      <w:marLeft w:val="0"/>
      <w:marRight w:val="0"/>
      <w:marTop w:val="0"/>
      <w:marBottom w:val="0"/>
      <w:divBdr>
        <w:top w:val="none" w:sz="0" w:space="0" w:color="auto"/>
        <w:left w:val="none" w:sz="0" w:space="0" w:color="auto"/>
        <w:bottom w:val="none" w:sz="0" w:space="0" w:color="auto"/>
        <w:right w:val="none" w:sz="0" w:space="0" w:color="auto"/>
      </w:divBdr>
    </w:div>
    <w:div w:id="1008563763">
      <w:bodyDiv w:val="1"/>
      <w:marLeft w:val="0"/>
      <w:marRight w:val="0"/>
      <w:marTop w:val="0"/>
      <w:marBottom w:val="0"/>
      <w:divBdr>
        <w:top w:val="none" w:sz="0" w:space="0" w:color="auto"/>
        <w:left w:val="none" w:sz="0" w:space="0" w:color="auto"/>
        <w:bottom w:val="none" w:sz="0" w:space="0" w:color="auto"/>
        <w:right w:val="none" w:sz="0" w:space="0" w:color="auto"/>
      </w:divBdr>
    </w:div>
    <w:div w:id="1039473300">
      <w:bodyDiv w:val="1"/>
      <w:marLeft w:val="0"/>
      <w:marRight w:val="0"/>
      <w:marTop w:val="0"/>
      <w:marBottom w:val="0"/>
      <w:divBdr>
        <w:top w:val="none" w:sz="0" w:space="0" w:color="auto"/>
        <w:left w:val="none" w:sz="0" w:space="0" w:color="auto"/>
        <w:bottom w:val="none" w:sz="0" w:space="0" w:color="auto"/>
        <w:right w:val="none" w:sz="0" w:space="0" w:color="auto"/>
      </w:divBdr>
    </w:div>
    <w:div w:id="1063599318">
      <w:bodyDiv w:val="1"/>
      <w:marLeft w:val="0"/>
      <w:marRight w:val="0"/>
      <w:marTop w:val="0"/>
      <w:marBottom w:val="0"/>
      <w:divBdr>
        <w:top w:val="none" w:sz="0" w:space="0" w:color="auto"/>
        <w:left w:val="none" w:sz="0" w:space="0" w:color="auto"/>
        <w:bottom w:val="none" w:sz="0" w:space="0" w:color="auto"/>
        <w:right w:val="none" w:sz="0" w:space="0" w:color="auto"/>
      </w:divBdr>
    </w:div>
    <w:div w:id="1086340089">
      <w:bodyDiv w:val="1"/>
      <w:marLeft w:val="0"/>
      <w:marRight w:val="0"/>
      <w:marTop w:val="0"/>
      <w:marBottom w:val="0"/>
      <w:divBdr>
        <w:top w:val="none" w:sz="0" w:space="0" w:color="auto"/>
        <w:left w:val="none" w:sz="0" w:space="0" w:color="auto"/>
        <w:bottom w:val="none" w:sz="0" w:space="0" w:color="auto"/>
        <w:right w:val="none" w:sz="0" w:space="0" w:color="auto"/>
      </w:divBdr>
    </w:div>
    <w:div w:id="1094285906">
      <w:bodyDiv w:val="1"/>
      <w:marLeft w:val="0"/>
      <w:marRight w:val="0"/>
      <w:marTop w:val="0"/>
      <w:marBottom w:val="0"/>
      <w:divBdr>
        <w:top w:val="none" w:sz="0" w:space="0" w:color="auto"/>
        <w:left w:val="none" w:sz="0" w:space="0" w:color="auto"/>
        <w:bottom w:val="none" w:sz="0" w:space="0" w:color="auto"/>
        <w:right w:val="none" w:sz="0" w:space="0" w:color="auto"/>
      </w:divBdr>
    </w:div>
    <w:div w:id="1096973274">
      <w:bodyDiv w:val="1"/>
      <w:marLeft w:val="0"/>
      <w:marRight w:val="0"/>
      <w:marTop w:val="0"/>
      <w:marBottom w:val="0"/>
      <w:divBdr>
        <w:top w:val="none" w:sz="0" w:space="0" w:color="auto"/>
        <w:left w:val="none" w:sz="0" w:space="0" w:color="auto"/>
        <w:bottom w:val="none" w:sz="0" w:space="0" w:color="auto"/>
        <w:right w:val="none" w:sz="0" w:space="0" w:color="auto"/>
      </w:divBdr>
    </w:div>
    <w:div w:id="1119488694">
      <w:bodyDiv w:val="1"/>
      <w:marLeft w:val="0"/>
      <w:marRight w:val="0"/>
      <w:marTop w:val="0"/>
      <w:marBottom w:val="0"/>
      <w:divBdr>
        <w:top w:val="none" w:sz="0" w:space="0" w:color="auto"/>
        <w:left w:val="none" w:sz="0" w:space="0" w:color="auto"/>
        <w:bottom w:val="none" w:sz="0" w:space="0" w:color="auto"/>
        <w:right w:val="none" w:sz="0" w:space="0" w:color="auto"/>
      </w:divBdr>
    </w:div>
    <w:div w:id="1128233491">
      <w:bodyDiv w:val="1"/>
      <w:marLeft w:val="0"/>
      <w:marRight w:val="0"/>
      <w:marTop w:val="0"/>
      <w:marBottom w:val="0"/>
      <w:divBdr>
        <w:top w:val="none" w:sz="0" w:space="0" w:color="auto"/>
        <w:left w:val="none" w:sz="0" w:space="0" w:color="auto"/>
        <w:bottom w:val="none" w:sz="0" w:space="0" w:color="auto"/>
        <w:right w:val="none" w:sz="0" w:space="0" w:color="auto"/>
      </w:divBdr>
    </w:div>
    <w:div w:id="1179654976">
      <w:bodyDiv w:val="1"/>
      <w:marLeft w:val="0"/>
      <w:marRight w:val="0"/>
      <w:marTop w:val="0"/>
      <w:marBottom w:val="0"/>
      <w:divBdr>
        <w:top w:val="none" w:sz="0" w:space="0" w:color="auto"/>
        <w:left w:val="none" w:sz="0" w:space="0" w:color="auto"/>
        <w:bottom w:val="none" w:sz="0" w:space="0" w:color="auto"/>
        <w:right w:val="none" w:sz="0" w:space="0" w:color="auto"/>
      </w:divBdr>
    </w:div>
    <w:div w:id="1286086330">
      <w:bodyDiv w:val="1"/>
      <w:marLeft w:val="0"/>
      <w:marRight w:val="0"/>
      <w:marTop w:val="0"/>
      <w:marBottom w:val="0"/>
      <w:divBdr>
        <w:top w:val="none" w:sz="0" w:space="0" w:color="auto"/>
        <w:left w:val="none" w:sz="0" w:space="0" w:color="auto"/>
        <w:bottom w:val="none" w:sz="0" w:space="0" w:color="auto"/>
        <w:right w:val="none" w:sz="0" w:space="0" w:color="auto"/>
      </w:divBdr>
    </w:div>
    <w:div w:id="1302996680">
      <w:bodyDiv w:val="1"/>
      <w:marLeft w:val="0"/>
      <w:marRight w:val="0"/>
      <w:marTop w:val="0"/>
      <w:marBottom w:val="0"/>
      <w:divBdr>
        <w:top w:val="none" w:sz="0" w:space="0" w:color="auto"/>
        <w:left w:val="none" w:sz="0" w:space="0" w:color="auto"/>
        <w:bottom w:val="none" w:sz="0" w:space="0" w:color="auto"/>
        <w:right w:val="none" w:sz="0" w:space="0" w:color="auto"/>
      </w:divBdr>
    </w:div>
    <w:div w:id="1337921656">
      <w:bodyDiv w:val="1"/>
      <w:marLeft w:val="0"/>
      <w:marRight w:val="0"/>
      <w:marTop w:val="0"/>
      <w:marBottom w:val="0"/>
      <w:divBdr>
        <w:top w:val="none" w:sz="0" w:space="0" w:color="auto"/>
        <w:left w:val="none" w:sz="0" w:space="0" w:color="auto"/>
        <w:bottom w:val="none" w:sz="0" w:space="0" w:color="auto"/>
        <w:right w:val="none" w:sz="0" w:space="0" w:color="auto"/>
      </w:divBdr>
    </w:div>
    <w:div w:id="1404525063">
      <w:bodyDiv w:val="1"/>
      <w:marLeft w:val="0"/>
      <w:marRight w:val="0"/>
      <w:marTop w:val="0"/>
      <w:marBottom w:val="0"/>
      <w:divBdr>
        <w:top w:val="none" w:sz="0" w:space="0" w:color="auto"/>
        <w:left w:val="none" w:sz="0" w:space="0" w:color="auto"/>
        <w:bottom w:val="none" w:sz="0" w:space="0" w:color="auto"/>
        <w:right w:val="none" w:sz="0" w:space="0" w:color="auto"/>
      </w:divBdr>
    </w:div>
    <w:div w:id="1425299893">
      <w:bodyDiv w:val="1"/>
      <w:marLeft w:val="0"/>
      <w:marRight w:val="0"/>
      <w:marTop w:val="0"/>
      <w:marBottom w:val="0"/>
      <w:divBdr>
        <w:top w:val="none" w:sz="0" w:space="0" w:color="auto"/>
        <w:left w:val="none" w:sz="0" w:space="0" w:color="auto"/>
        <w:bottom w:val="none" w:sz="0" w:space="0" w:color="auto"/>
        <w:right w:val="none" w:sz="0" w:space="0" w:color="auto"/>
      </w:divBdr>
    </w:div>
    <w:div w:id="1448738817">
      <w:bodyDiv w:val="1"/>
      <w:marLeft w:val="0"/>
      <w:marRight w:val="0"/>
      <w:marTop w:val="0"/>
      <w:marBottom w:val="0"/>
      <w:divBdr>
        <w:top w:val="none" w:sz="0" w:space="0" w:color="auto"/>
        <w:left w:val="none" w:sz="0" w:space="0" w:color="auto"/>
        <w:bottom w:val="none" w:sz="0" w:space="0" w:color="auto"/>
        <w:right w:val="none" w:sz="0" w:space="0" w:color="auto"/>
      </w:divBdr>
    </w:div>
    <w:div w:id="1465000083">
      <w:bodyDiv w:val="1"/>
      <w:marLeft w:val="0"/>
      <w:marRight w:val="0"/>
      <w:marTop w:val="0"/>
      <w:marBottom w:val="0"/>
      <w:divBdr>
        <w:top w:val="none" w:sz="0" w:space="0" w:color="auto"/>
        <w:left w:val="none" w:sz="0" w:space="0" w:color="auto"/>
        <w:bottom w:val="none" w:sz="0" w:space="0" w:color="auto"/>
        <w:right w:val="none" w:sz="0" w:space="0" w:color="auto"/>
      </w:divBdr>
      <w:divsChild>
        <w:div w:id="219288449">
          <w:marLeft w:val="0"/>
          <w:marRight w:val="0"/>
          <w:marTop w:val="0"/>
          <w:marBottom w:val="0"/>
          <w:divBdr>
            <w:top w:val="single" w:sz="2" w:space="0" w:color="E3E3E3"/>
            <w:left w:val="single" w:sz="2" w:space="0" w:color="E3E3E3"/>
            <w:bottom w:val="single" w:sz="2" w:space="0" w:color="E3E3E3"/>
            <w:right w:val="single" w:sz="2" w:space="0" w:color="E3E3E3"/>
          </w:divBdr>
          <w:divsChild>
            <w:div w:id="270822871">
              <w:marLeft w:val="0"/>
              <w:marRight w:val="0"/>
              <w:marTop w:val="100"/>
              <w:marBottom w:val="100"/>
              <w:divBdr>
                <w:top w:val="single" w:sz="2" w:space="0" w:color="E3E3E3"/>
                <w:left w:val="single" w:sz="2" w:space="0" w:color="E3E3E3"/>
                <w:bottom w:val="single" w:sz="2" w:space="0" w:color="E3E3E3"/>
                <w:right w:val="single" w:sz="2" w:space="0" w:color="E3E3E3"/>
              </w:divBdr>
              <w:divsChild>
                <w:div w:id="2026252348">
                  <w:marLeft w:val="0"/>
                  <w:marRight w:val="0"/>
                  <w:marTop w:val="0"/>
                  <w:marBottom w:val="0"/>
                  <w:divBdr>
                    <w:top w:val="single" w:sz="2" w:space="0" w:color="E3E3E3"/>
                    <w:left w:val="single" w:sz="2" w:space="0" w:color="E3E3E3"/>
                    <w:bottom w:val="single" w:sz="2" w:space="0" w:color="E3E3E3"/>
                    <w:right w:val="single" w:sz="2" w:space="0" w:color="E3E3E3"/>
                  </w:divBdr>
                  <w:divsChild>
                    <w:div w:id="1692147570">
                      <w:marLeft w:val="0"/>
                      <w:marRight w:val="0"/>
                      <w:marTop w:val="0"/>
                      <w:marBottom w:val="0"/>
                      <w:divBdr>
                        <w:top w:val="single" w:sz="2" w:space="0" w:color="E3E3E3"/>
                        <w:left w:val="single" w:sz="2" w:space="0" w:color="E3E3E3"/>
                        <w:bottom w:val="single" w:sz="2" w:space="0" w:color="E3E3E3"/>
                        <w:right w:val="single" w:sz="2" w:space="0" w:color="E3E3E3"/>
                      </w:divBdr>
                      <w:divsChild>
                        <w:div w:id="400376195">
                          <w:marLeft w:val="0"/>
                          <w:marRight w:val="0"/>
                          <w:marTop w:val="0"/>
                          <w:marBottom w:val="0"/>
                          <w:divBdr>
                            <w:top w:val="single" w:sz="2" w:space="0" w:color="E3E3E3"/>
                            <w:left w:val="single" w:sz="2" w:space="0" w:color="E3E3E3"/>
                            <w:bottom w:val="single" w:sz="2" w:space="0" w:color="E3E3E3"/>
                            <w:right w:val="single" w:sz="2" w:space="0" w:color="E3E3E3"/>
                          </w:divBdr>
                          <w:divsChild>
                            <w:div w:id="102041638">
                              <w:marLeft w:val="0"/>
                              <w:marRight w:val="0"/>
                              <w:marTop w:val="0"/>
                              <w:marBottom w:val="0"/>
                              <w:divBdr>
                                <w:top w:val="single" w:sz="2" w:space="0" w:color="E3E3E3"/>
                                <w:left w:val="single" w:sz="2" w:space="0" w:color="E3E3E3"/>
                                <w:bottom w:val="single" w:sz="2" w:space="0" w:color="E3E3E3"/>
                                <w:right w:val="single" w:sz="2" w:space="0" w:color="E3E3E3"/>
                              </w:divBdr>
                              <w:divsChild>
                                <w:div w:id="1506553239">
                                  <w:marLeft w:val="0"/>
                                  <w:marRight w:val="0"/>
                                  <w:marTop w:val="0"/>
                                  <w:marBottom w:val="0"/>
                                  <w:divBdr>
                                    <w:top w:val="single" w:sz="2" w:space="0" w:color="E3E3E3"/>
                                    <w:left w:val="single" w:sz="2" w:space="0" w:color="E3E3E3"/>
                                    <w:bottom w:val="single" w:sz="2" w:space="0" w:color="E3E3E3"/>
                                    <w:right w:val="single" w:sz="2" w:space="0" w:color="E3E3E3"/>
                                  </w:divBdr>
                                  <w:divsChild>
                                    <w:div w:id="8167291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5862207">
          <w:marLeft w:val="0"/>
          <w:marRight w:val="0"/>
          <w:marTop w:val="0"/>
          <w:marBottom w:val="0"/>
          <w:divBdr>
            <w:top w:val="single" w:sz="2" w:space="0" w:color="E3E3E3"/>
            <w:left w:val="single" w:sz="2" w:space="0" w:color="E3E3E3"/>
            <w:bottom w:val="single" w:sz="2" w:space="0" w:color="E3E3E3"/>
            <w:right w:val="single" w:sz="2" w:space="0" w:color="E3E3E3"/>
          </w:divBdr>
          <w:divsChild>
            <w:div w:id="1533885769">
              <w:marLeft w:val="0"/>
              <w:marRight w:val="0"/>
              <w:marTop w:val="0"/>
              <w:marBottom w:val="0"/>
              <w:divBdr>
                <w:top w:val="single" w:sz="2" w:space="0" w:color="E3E3E3"/>
                <w:left w:val="single" w:sz="2" w:space="0" w:color="E3E3E3"/>
                <w:bottom w:val="single" w:sz="2" w:space="0" w:color="E3E3E3"/>
                <w:right w:val="single" w:sz="2" w:space="0" w:color="E3E3E3"/>
              </w:divBdr>
              <w:divsChild>
                <w:div w:id="1487475282">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1465611858">
      <w:bodyDiv w:val="1"/>
      <w:marLeft w:val="0"/>
      <w:marRight w:val="0"/>
      <w:marTop w:val="0"/>
      <w:marBottom w:val="0"/>
      <w:divBdr>
        <w:top w:val="none" w:sz="0" w:space="0" w:color="auto"/>
        <w:left w:val="none" w:sz="0" w:space="0" w:color="auto"/>
        <w:bottom w:val="none" w:sz="0" w:space="0" w:color="auto"/>
        <w:right w:val="none" w:sz="0" w:space="0" w:color="auto"/>
      </w:divBdr>
    </w:div>
    <w:div w:id="1493177428">
      <w:bodyDiv w:val="1"/>
      <w:marLeft w:val="0"/>
      <w:marRight w:val="0"/>
      <w:marTop w:val="0"/>
      <w:marBottom w:val="0"/>
      <w:divBdr>
        <w:top w:val="none" w:sz="0" w:space="0" w:color="auto"/>
        <w:left w:val="none" w:sz="0" w:space="0" w:color="auto"/>
        <w:bottom w:val="none" w:sz="0" w:space="0" w:color="auto"/>
        <w:right w:val="none" w:sz="0" w:space="0" w:color="auto"/>
      </w:divBdr>
    </w:div>
    <w:div w:id="1566574558">
      <w:bodyDiv w:val="1"/>
      <w:marLeft w:val="0"/>
      <w:marRight w:val="0"/>
      <w:marTop w:val="0"/>
      <w:marBottom w:val="0"/>
      <w:divBdr>
        <w:top w:val="none" w:sz="0" w:space="0" w:color="auto"/>
        <w:left w:val="none" w:sz="0" w:space="0" w:color="auto"/>
        <w:bottom w:val="none" w:sz="0" w:space="0" w:color="auto"/>
        <w:right w:val="none" w:sz="0" w:space="0" w:color="auto"/>
      </w:divBdr>
    </w:div>
    <w:div w:id="1661687984">
      <w:bodyDiv w:val="1"/>
      <w:marLeft w:val="0"/>
      <w:marRight w:val="0"/>
      <w:marTop w:val="0"/>
      <w:marBottom w:val="0"/>
      <w:divBdr>
        <w:top w:val="none" w:sz="0" w:space="0" w:color="auto"/>
        <w:left w:val="none" w:sz="0" w:space="0" w:color="auto"/>
        <w:bottom w:val="none" w:sz="0" w:space="0" w:color="auto"/>
        <w:right w:val="none" w:sz="0" w:space="0" w:color="auto"/>
      </w:divBdr>
    </w:div>
    <w:div w:id="1685979258">
      <w:bodyDiv w:val="1"/>
      <w:marLeft w:val="0"/>
      <w:marRight w:val="0"/>
      <w:marTop w:val="0"/>
      <w:marBottom w:val="0"/>
      <w:divBdr>
        <w:top w:val="none" w:sz="0" w:space="0" w:color="auto"/>
        <w:left w:val="none" w:sz="0" w:space="0" w:color="auto"/>
        <w:bottom w:val="none" w:sz="0" w:space="0" w:color="auto"/>
        <w:right w:val="none" w:sz="0" w:space="0" w:color="auto"/>
      </w:divBdr>
    </w:div>
    <w:div w:id="1706099000">
      <w:bodyDiv w:val="1"/>
      <w:marLeft w:val="0"/>
      <w:marRight w:val="0"/>
      <w:marTop w:val="0"/>
      <w:marBottom w:val="0"/>
      <w:divBdr>
        <w:top w:val="none" w:sz="0" w:space="0" w:color="auto"/>
        <w:left w:val="none" w:sz="0" w:space="0" w:color="auto"/>
        <w:bottom w:val="none" w:sz="0" w:space="0" w:color="auto"/>
        <w:right w:val="none" w:sz="0" w:space="0" w:color="auto"/>
      </w:divBdr>
    </w:div>
    <w:div w:id="1734161738">
      <w:bodyDiv w:val="1"/>
      <w:marLeft w:val="0"/>
      <w:marRight w:val="0"/>
      <w:marTop w:val="0"/>
      <w:marBottom w:val="0"/>
      <w:divBdr>
        <w:top w:val="none" w:sz="0" w:space="0" w:color="auto"/>
        <w:left w:val="none" w:sz="0" w:space="0" w:color="auto"/>
        <w:bottom w:val="none" w:sz="0" w:space="0" w:color="auto"/>
        <w:right w:val="none" w:sz="0" w:space="0" w:color="auto"/>
      </w:divBdr>
    </w:div>
    <w:div w:id="1739548738">
      <w:bodyDiv w:val="1"/>
      <w:marLeft w:val="0"/>
      <w:marRight w:val="0"/>
      <w:marTop w:val="0"/>
      <w:marBottom w:val="0"/>
      <w:divBdr>
        <w:top w:val="none" w:sz="0" w:space="0" w:color="auto"/>
        <w:left w:val="none" w:sz="0" w:space="0" w:color="auto"/>
        <w:bottom w:val="none" w:sz="0" w:space="0" w:color="auto"/>
        <w:right w:val="none" w:sz="0" w:space="0" w:color="auto"/>
      </w:divBdr>
    </w:div>
    <w:div w:id="1781143254">
      <w:bodyDiv w:val="1"/>
      <w:marLeft w:val="0"/>
      <w:marRight w:val="0"/>
      <w:marTop w:val="0"/>
      <w:marBottom w:val="0"/>
      <w:divBdr>
        <w:top w:val="none" w:sz="0" w:space="0" w:color="auto"/>
        <w:left w:val="none" w:sz="0" w:space="0" w:color="auto"/>
        <w:bottom w:val="none" w:sz="0" w:space="0" w:color="auto"/>
        <w:right w:val="none" w:sz="0" w:space="0" w:color="auto"/>
      </w:divBdr>
    </w:div>
    <w:div w:id="1819228285">
      <w:bodyDiv w:val="1"/>
      <w:marLeft w:val="0"/>
      <w:marRight w:val="0"/>
      <w:marTop w:val="0"/>
      <w:marBottom w:val="0"/>
      <w:divBdr>
        <w:top w:val="none" w:sz="0" w:space="0" w:color="auto"/>
        <w:left w:val="none" w:sz="0" w:space="0" w:color="auto"/>
        <w:bottom w:val="none" w:sz="0" w:space="0" w:color="auto"/>
        <w:right w:val="none" w:sz="0" w:space="0" w:color="auto"/>
      </w:divBdr>
      <w:divsChild>
        <w:div w:id="876163927">
          <w:marLeft w:val="0"/>
          <w:marRight w:val="0"/>
          <w:marTop w:val="0"/>
          <w:marBottom w:val="0"/>
          <w:divBdr>
            <w:top w:val="single" w:sz="2" w:space="0" w:color="E3E3E3"/>
            <w:left w:val="single" w:sz="2" w:space="0" w:color="E3E3E3"/>
            <w:bottom w:val="single" w:sz="2" w:space="0" w:color="E3E3E3"/>
            <w:right w:val="single" w:sz="2" w:space="0" w:color="E3E3E3"/>
          </w:divBdr>
          <w:divsChild>
            <w:div w:id="964653769">
              <w:marLeft w:val="0"/>
              <w:marRight w:val="0"/>
              <w:marTop w:val="0"/>
              <w:marBottom w:val="0"/>
              <w:divBdr>
                <w:top w:val="single" w:sz="2" w:space="0" w:color="E3E3E3"/>
                <w:left w:val="single" w:sz="2" w:space="0" w:color="E3E3E3"/>
                <w:bottom w:val="single" w:sz="2" w:space="0" w:color="E3E3E3"/>
                <w:right w:val="single" w:sz="2" w:space="0" w:color="E3E3E3"/>
              </w:divBdr>
              <w:divsChild>
                <w:div w:id="1389841568">
                  <w:marLeft w:val="0"/>
                  <w:marRight w:val="0"/>
                  <w:marTop w:val="0"/>
                  <w:marBottom w:val="0"/>
                  <w:divBdr>
                    <w:top w:val="single" w:sz="2" w:space="0" w:color="E3E3E3"/>
                    <w:left w:val="single" w:sz="2" w:space="0" w:color="E3E3E3"/>
                    <w:bottom w:val="single" w:sz="2" w:space="0" w:color="E3E3E3"/>
                    <w:right w:val="single" w:sz="2" w:space="0" w:color="E3E3E3"/>
                  </w:divBdr>
                  <w:divsChild>
                    <w:div w:id="275599521">
                      <w:marLeft w:val="0"/>
                      <w:marRight w:val="0"/>
                      <w:marTop w:val="0"/>
                      <w:marBottom w:val="0"/>
                      <w:divBdr>
                        <w:top w:val="single" w:sz="2" w:space="0" w:color="E3E3E3"/>
                        <w:left w:val="single" w:sz="2" w:space="0" w:color="E3E3E3"/>
                        <w:bottom w:val="single" w:sz="2" w:space="0" w:color="E3E3E3"/>
                        <w:right w:val="single" w:sz="2" w:space="0" w:color="E3E3E3"/>
                      </w:divBdr>
                      <w:divsChild>
                        <w:div w:id="1475947857">
                          <w:marLeft w:val="0"/>
                          <w:marRight w:val="0"/>
                          <w:marTop w:val="0"/>
                          <w:marBottom w:val="0"/>
                          <w:divBdr>
                            <w:top w:val="single" w:sz="2" w:space="0" w:color="E3E3E3"/>
                            <w:left w:val="single" w:sz="2" w:space="0" w:color="E3E3E3"/>
                            <w:bottom w:val="single" w:sz="2" w:space="0" w:color="E3E3E3"/>
                            <w:right w:val="single" w:sz="2" w:space="0" w:color="E3E3E3"/>
                          </w:divBdr>
                          <w:divsChild>
                            <w:div w:id="705642739">
                              <w:marLeft w:val="0"/>
                              <w:marRight w:val="0"/>
                              <w:marTop w:val="0"/>
                              <w:marBottom w:val="0"/>
                              <w:divBdr>
                                <w:top w:val="single" w:sz="2" w:space="0" w:color="E3E3E3"/>
                                <w:left w:val="single" w:sz="2" w:space="0" w:color="E3E3E3"/>
                                <w:bottom w:val="single" w:sz="2" w:space="0" w:color="E3E3E3"/>
                                <w:right w:val="single" w:sz="2" w:space="0" w:color="E3E3E3"/>
                              </w:divBdr>
                              <w:divsChild>
                                <w:div w:id="116264355">
                                  <w:marLeft w:val="0"/>
                                  <w:marRight w:val="0"/>
                                  <w:marTop w:val="100"/>
                                  <w:marBottom w:val="100"/>
                                  <w:divBdr>
                                    <w:top w:val="single" w:sz="2" w:space="0" w:color="E3E3E3"/>
                                    <w:left w:val="single" w:sz="2" w:space="0" w:color="E3E3E3"/>
                                    <w:bottom w:val="single" w:sz="2" w:space="0" w:color="E3E3E3"/>
                                    <w:right w:val="single" w:sz="2" w:space="0" w:color="E3E3E3"/>
                                  </w:divBdr>
                                  <w:divsChild>
                                    <w:div w:id="1072460992">
                                      <w:marLeft w:val="0"/>
                                      <w:marRight w:val="0"/>
                                      <w:marTop w:val="0"/>
                                      <w:marBottom w:val="0"/>
                                      <w:divBdr>
                                        <w:top w:val="single" w:sz="2" w:space="0" w:color="E3E3E3"/>
                                        <w:left w:val="single" w:sz="2" w:space="0" w:color="E3E3E3"/>
                                        <w:bottom w:val="single" w:sz="2" w:space="0" w:color="E3E3E3"/>
                                        <w:right w:val="single" w:sz="2" w:space="0" w:color="E3E3E3"/>
                                      </w:divBdr>
                                      <w:divsChild>
                                        <w:div w:id="1742021526">
                                          <w:marLeft w:val="0"/>
                                          <w:marRight w:val="0"/>
                                          <w:marTop w:val="0"/>
                                          <w:marBottom w:val="0"/>
                                          <w:divBdr>
                                            <w:top w:val="single" w:sz="2" w:space="0" w:color="E3E3E3"/>
                                            <w:left w:val="single" w:sz="2" w:space="0" w:color="E3E3E3"/>
                                            <w:bottom w:val="single" w:sz="2" w:space="0" w:color="E3E3E3"/>
                                            <w:right w:val="single" w:sz="2" w:space="0" w:color="E3E3E3"/>
                                          </w:divBdr>
                                          <w:divsChild>
                                            <w:div w:id="1716931719">
                                              <w:marLeft w:val="0"/>
                                              <w:marRight w:val="0"/>
                                              <w:marTop w:val="0"/>
                                              <w:marBottom w:val="0"/>
                                              <w:divBdr>
                                                <w:top w:val="single" w:sz="2" w:space="0" w:color="E3E3E3"/>
                                                <w:left w:val="single" w:sz="2" w:space="0" w:color="E3E3E3"/>
                                                <w:bottom w:val="single" w:sz="2" w:space="0" w:color="E3E3E3"/>
                                                <w:right w:val="single" w:sz="2" w:space="0" w:color="E3E3E3"/>
                                              </w:divBdr>
                                              <w:divsChild>
                                                <w:div w:id="997346395">
                                                  <w:marLeft w:val="0"/>
                                                  <w:marRight w:val="0"/>
                                                  <w:marTop w:val="0"/>
                                                  <w:marBottom w:val="0"/>
                                                  <w:divBdr>
                                                    <w:top w:val="single" w:sz="2" w:space="0" w:color="E3E3E3"/>
                                                    <w:left w:val="single" w:sz="2" w:space="0" w:color="E3E3E3"/>
                                                    <w:bottom w:val="single" w:sz="2" w:space="0" w:color="E3E3E3"/>
                                                    <w:right w:val="single" w:sz="2" w:space="0" w:color="E3E3E3"/>
                                                  </w:divBdr>
                                                  <w:divsChild>
                                                    <w:div w:id="131606956">
                                                      <w:marLeft w:val="0"/>
                                                      <w:marRight w:val="0"/>
                                                      <w:marTop w:val="0"/>
                                                      <w:marBottom w:val="0"/>
                                                      <w:divBdr>
                                                        <w:top w:val="single" w:sz="2" w:space="0" w:color="E3E3E3"/>
                                                        <w:left w:val="single" w:sz="2" w:space="0" w:color="E3E3E3"/>
                                                        <w:bottom w:val="single" w:sz="2" w:space="0" w:color="E3E3E3"/>
                                                        <w:right w:val="single" w:sz="2" w:space="0" w:color="E3E3E3"/>
                                                      </w:divBdr>
                                                      <w:divsChild>
                                                        <w:div w:id="464154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7643121">
          <w:marLeft w:val="0"/>
          <w:marRight w:val="0"/>
          <w:marTop w:val="0"/>
          <w:marBottom w:val="0"/>
          <w:divBdr>
            <w:top w:val="none" w:sz="0" w:space="0" w:color="auto"/>
            <w:left w:val="none" w:sz="0" w:space="0" w:color="auto"/>
            <w:bottom w:val="none" w:sz="0" w:space="0" w:color="auto"/>
            <w:right w:val="none" w:sz="0" w:space="0" w:color="auto"/>
          </w:divBdr>
          <w:divsChild>
            <w:div w:id="1139760473">
              <w:marLeft w:val="0"/>
              <w:marRight w:val="0"/>
              <w:marTop w:val="100"/>
              <w:marBottom w:val="100"/>
              <w:divBdr>
                <w:top w:val="single" w:sz="2" w:space="0" w:color="E3E3E3"/>
                <w:left w:val="single" w:sz="2" w:space="0" w:color="E3E3E3"/>
                <w:bottom w:val="single" w:sz="2" w:space="0" w:color="E3E3E3"/>
                <w:right w:val="single" w:sz="2" w:space="0" w:color="E3E3E3"/>
              </w:divBdr>
              <w:divsChild>
                <w:div w:id="1990672330">
                  <w:marLeft w:val="0"/>
                  <w:marRight w:val="0"/>
                  <w:marTop w:val="0"/>
                  <w:marBottom w:val="0"/>
                  <w:divBdr>
                    <w:top w:val="single" w:sz="2" w:space="0" w:color="E3E3E3"/>
                    <w:left w:val="single" w:sz="2" w:space="0" w:color="E3E3E3"/>
                    <w:bottom w:val="single" w:sz="2" w:space="0" w:color="E3E3E3"/>
                    <w:right w:val="single" w:sz="2" w:space="0" w:color="E3E3E3"/>
                  </w:divBdr>
                  <w:divsChild>
                    <w:div w:id="1818451287">
                      <w:marLeft w:val="0"/>
                      <w:marRight w:val="0"/>
                      <w:marTop w:val="0"/>
                      <w:marBottom w:val="0"/>
                      <w:divBdr>
                        <w:top w:val="single" w:sz="2" w:space="0" w:color="E3E3E3"/>
                        <w:left w:val="single" w:sz="2" w:space="0" w:color="E3E3E3"/>
                        <w:bottom w:val="single" w:sz="2" w:space="0" w:color="E3E3E3"/>
                        <w:right w:val="single" w:sz="2" w:space="0" w:color="E3E3E3"/>
                      </w:divBdr>
                      <w:divsChild>
                        <w:div w:id="652876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08344807">
      <w:bodyDiv w:val="1"/>
      <w:marLeft w:val="0"/>
      <w:marRight w:val="0"/>
      <w:marTop w:val="0"/>
      <w:marBottom w:val="0"/>
      <w:divBdr>
        <w:top w:val="none" w:sz="0" w:space="0" w:color="auto"/>
        <w:left w:val="none" w:sz="0" w:space="0" w:color="auto"/>
        <w:bottom w:val="none" w:sz="0" w:space="0" w:color="auto"/>
        <w:right w:val="none" w:sz="0" w:space="0" w:color="auto"/>
      </w:divBdr>
    </w:div>
    <w:div w:id="1944607702">
      <w:bodyDiv w:val="1"/>
      <w:marLeft w:val="0"/>
      <w:marRight w:val="0"/>
      <w:marTop w:val="0"/>
      <w:marBottom w:val="0"/>
      <w:divBdr>
        <w:top w:val="none" w:sz="0" w:space="0" w:color="auto"/>
        <w:left w:val="none" w:sz="0" w:space="0" w:color="auto"/>
        <w:bottom w:val="none" w:sz="0" w:space="0" w:color="auto"/>
        <w:right w:val="none" w:sz="0" w:space="0" w:color="auto"/>
      </w:divBdr>
      <w:divsChild>
        <w:div w:id="441462747">
          <w:marLeft w:val="0"/>
          <w:marRight w:val="0"/>
          <w:marTop w:val="0"/>
          <w:marBottom w:val="0"/>
          <w:divBdr>
            <w:top w:val="single" w:sz="2" w:space="0" w:color="E3E3E3"/>
            <w:left w:val="single" w:sz="2" w:space="0" w:color="E3E3E3"/>
            <w:bottom w:val="single" w:sz="2" w:space="0" w:color="E3E3E3"/>
            <w:right w:val="single" w:sz="2" w:space="0" w:color="E3E3E3"/>
          </w:divBdr>
          <w:divsChild>
            <w:div w:id="718935729">
              <w:marLeft w:val="0"/>
              <w:marRight w:val="0"/>
              <w:marTop w:val="0"/>
              <w:marBottom w:val="0"/>
              <w:divBdr>
                <w:top w:val="single" w:sz="2" w:space="0" w:color="E3E3E3"/>
                <w:left w:val="single" w:sz="2" w:space="0" w:color="E3E3E3"/>
                <w:bottom w:val="single" w:sz="2" w:space="0" w:color="E3E3E3"/>
                <w:right w:val="single" w:sz="2" w:space="0" w:color="E3E3E3"/>
              </w:divBdr>
              <w:divsChild>
                <w:div w:id="1880506780">
                  <w:marLeft w:val="0"/>
                  <w:marRight w:val="0"/>
                  <w:marTop w:val="0"/>
                  <w:marBottom w:val="0"/>
                  <w:divBdr>
                    <w:top w:val="single" w:sz="2" w:space="0" w:color="E3E3E3"/>
                    <w:left w:val="single" w:sz="2" w:space="0" w:color="E3E3E3"/>
                    <w:bottom w:val="single" w:sz="2" w:space="0" w:color="E3E3E3"/>
                    <w:right w:val="single" w:sz="2" w:space="0" w:color="E3E3E3"/>
                  </w:divBdr>
                  <w:divsChild>
                    <w:div w:id="1507088666">
                      <w:marLeft w:val="0"/>
                      <w:marRight w:val="0"/>
                      <w:marTop w:val="0"/>
                      <w:marBottom w:val="0"/>
                      <w:divBdr>
                        <w:top w:val="single" w:sz="2" w:space="0" w:color="E3E3E3"/>
                        <w:left w:val="single" w:sz="2" w:space="0" w:color="E3E3E3"/>
                        <w:bottom w:val="single" w:sz="2" w:space="0" w:color="E3E3E3"/>
                        <w:right w:val="single" w:sz="2" w:space="0" w:color="E3E3E3"/>
                      </w:divBdr>
                      <w:divsChild>
                        <w:div w:id="110248076">
                          <w:marLeft w:val="0"/>
                          <w:marRight w:val="0"/>
                          <w:marTop w:val="0"/>
                          <w:marBottom w:val="0"/>
                          <w:divBdr>
                            <w:top w:val="single" w:sz="2" w:space="0" w:color="E3E3E3"/>
                            <w:left w:val="single" w:sz="2" w:space="0" w:color="E3E3E3"/>
                            <w:bottom w:val="single" w:sz="2" w:space="0" w:color="E3E3E3"/>
                            <w:right w:val="single" w:sz="2" w:space="0" w:color="E3E3E3"/>
                          </w:divBdr>
                          <w:divsChild>
                            <w:div w:id="1753576122">
                              <w:marLeft w:val="0"/>
                              <w:marRight w:val="0"/>
                              <w:marTop w:val="0"/>
                              <w:marBottom w:val="0"/>
                              <w:divBdr>
                                <w:top w:val="single" w:sz="2" w:space="0" w:color="E3E3E3"/>
                                <w:left w:val="single" w:sz="2" w:space="0" w:color="E3E3E3"/>
                                <w:bottom w:val="single" w:sz="2" w:space="0" w:color="E3E3E3"/>
                                <w:right w:val="single" w:sz="2" w:space="0" w:color="E3E3E3"/>
                              </w:divBdr>
                              <w:divsChild>
                                <w:div w:id="500315950">
                                  <w:marLeft w:val="0"/>
                                  <w:marRight w:val="0"/>
                                  <w:marTop w:val="100"/>
                                  <w:marBottom w:val="100"/>
                                  <w:divBdr>
                                    <w:top w:val="single" w:sz="2" w:space="0" w:color="E3E3E3"/>
                                    <w:left w:val="single" w:sz="2" w:space="0" w:color="E3E3E3"/>
                                    <w:bottom w:val="single" w:sz="2" w:space="0" w:color="E3E3E3"/>
                                    <w:right w:val="single" w:sz="2" w:space="0" w:color="E3E3E3"/>
                                  </w:divBdr>
                                  <w:divsChild>
                                    <w:div w:id="846023613">
                                      <w:marLeft w:val="0"/>
                                      <w:marRight w:val="0"/>
                                      <w:marTop w:val="0"/>
                                      <w:marBottom w:val="0"/>
                                      <w:divBdr>
                                        <w:top w:val="single" w:sz="2" w:space="0" w:color="E3E3E3"/>
                                        <w:left w:val="single" w:sz="2" w:space="0" w:color="E3E3E3"/>
                                        <w:bottom w:val="single" w:sz="2" w:space="0" w:color="E3E3E3"/>
                                        <w:right w:val="single" w:sz="2" w:space="0" w:color="E3E3E3"/>
                                      </w:divBdr>
                                      <w:divsChild>
                                        <w:div w:id="190269693">
                                          <w:marLeft w:val="0"/>
                                          <w:marRight w:val="0"/>
                                          <w:marTop w:val="0"/>
                                          <w:marBottom w:val="0"/>
                                          <w:divBdr>
                                            <w:top w:val="single" w:sz="2" w:space="0" w:color="E3E3E3"/>
                                            <w:left w:val="single" w:sz="2" w:space="0" w:color="E3E3E3"/>
                                            <w:bottom w:val="single" w:sz="2" w:space="0" w:color="E3E3E3"/>
                                            <w:right w:val="single" w:sz="2" w:space="0" w:color="E3E3E3"/>
                                          </w:divBdr>
                                          <w:divsChild>
                                            <w:div w:id="969628895">
                                              <w:marLeft w:val="0"/>
                                              <w:marRight w:val="0"/>
                                              <w:marTop w:val="0"/>
                                              <w:marBottom w:val="0"/>
                                              <w:divBdr>
                                                <w:top w:val="single" w:sz="2" w:space="0" w:color="E3E3E3"/>
                                                <w:left w:val="single" w:sz="2" w:space="0" w:color="E3E3E3"/>
                                                <w:bottom w:val="single" w:sz="2" w:space="0" w:color="E3E3E3"/>
                                                <w:right w:val="single" w:sz="2" w:space="0" w:color="E3E3E3"/>
                                              </w:divBdr>
                                              <w:divsChild>
                                                <w:div w:id="431782111">
                                                  <w:marLeft w:val="0"/>
                                                  <w:marRight w:val="0"/>
                                                  <w:marTop w:val="0"/>
                                                  <w:marBottom w:val="0"/>
                                                  <w:divBdr>
                                                    <w:top w:val="single" w:sz="2" w:space="0" w:color="E3E3E3"/>
                                                    <w:left w:val="single" w:sz="2" w:space="0" w:color="E3E3E3"/>
                                                    <w:bottom w:val="single" w:sz="2" w:space="0" w:color="E3E3E3"/>
                                                    <w:right w:val="single" w:sz="2" w:space="0" w:color="E3E3E3"/>
                                                  </w:divBdr>
                                                  <w:divsChild>
                                                    <w:div w:id="1867055855">
                                                      <w:marLeft w:val="0"/>
                                                      <w:marRight w:val="0"/>
                                                      <w:marTop w:val="0"/>
                                                      <w:marBottom w:val="0"/>
                                                      <w:divBdr>
                                                        <w:top w:val="single" w:sz="2" w:space="0" w:color="E3E3E3"/>
                                                        <w:left w:val="single" w:sz="2" w:space="0" w:color="E3E3E3"/>
                                                        <w:bottom w:val="single" w:sz="2" w:space="0" w:color="E3E3E3"/>
                                                        <w:right w:val="single" w:sz="2" w:space="0" w:color="E3E3E3"/>
                                                      </w:divBdr>
                                                      <w:divsChild>
                                                        <w:div w:id="387263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09802896">
          <w:marLeft w:val="0"/>
          <w:marRight w:val="0"/>
          <w:marTop w:val="0"/>
          <w:marBottom w:val="0"/>
          <w:divBdr>
            <w:top w:val="none" w:sz="0" w:space="0" w:color="auto"/>
            <w:left w:val="none" w:sz="0" w:space="0" w:color="auto"/>
            <w:bottom w:val="none" w:sz="0" w:space="0" w:color="auto"/>
            <w:right w:val="none" w:sz="0" w:space="0" w:color="auto"/>
          </w:divBdr>
          <w:divsChild>
            <w:div w:id="1840777543">
              <w:marLeft w:val="0"/>
              <w:marRight w:val="0"/>
              <w:marTop w:val="100"/>
              <w:marBottom w:val="100"/>
              <w:divBdr>
                <w:top w:val="single" w:sz="2" w:space="0" w:color="E3E3E3"/>
                <w:left w:val="single" w:sz="2" w:space="0" w:color="E3E3E3"/>
                <w:bottom w:val="single" w:sz="2" w:space="0" w:color="E3E3E3"/>
                <w:right w:val="single" w:sz="2" w:space="0" w:color="E3E3E3"/>
              </w:divBdr>
              <w:divsChild>
                <w:div w:id="721908146">
                  <w:marLeft w:val="0"/>
                  <w:marRight w:val="0"/>
                  <w:marTop w:val="0"/>
                  <w:marBottom w:val="0"/>
                  <w:divBdr>
                    <w:top w:val="single" w:sz="2" w:space="0" w:color="E3E3E3"/>
                    <w:left w:val="single" w:sz="2" w:space="0" w:color="E3E3E3"/>
                    <w:bottom w:val="single" w:sz="2" w:space="0" w:color="E3E3E3"/>
                    <w:right w:val="single" w:sz="2" w:space="0" w:color="E3E3E3"/>
                  </w:divBdr>
                  <w:divsChild>
                    <w:div w:id="1064832502">
                      <w:marLeft w:val="0"/>
                      <w:marRight w:val="0"/>
                      <w:marTop w:val="0"/>
                      <w:marBottom w:val="0"/>
                      <w:divBdr>
                        <w:top w:val="single" w:sz="2" w:space="0" w:color="E3E3E3"/>
                        <w:left w:val="single" w:sz="2" w:space="0" w:color="E3E3E3"/>
                        <w:bottom w:val="single" w:sz="2" w:space="0" w:color="E3E3E3"/>
                        <w:right w:val="single" w:sz="2" w:space="0" w:color="E3E3E3"/>
                      </w:divBdr>
                      <w:divsChild>
                        <w:div w:id="17861207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50047340">
      <w:bodyDiv w:val="1"/>
      <w:marLeft w:val="0"/>
      <w:marRight w:val="0"/>
      <w:marTop w:val="0"/>
      <w:marBottom w:val="0"/>
      <w:divBdr>
        <w:top w:val="none" w:sz="0" w:space="0" w:color="auto"/>
        <w:left w:val="none" w:sz="0" w:space="0" w:color="auto"/>
        <w:bottom w:val="none" w:sz="0" w:space="0" w:color="auto"/>
        <w:right w:val="none" w:sz="0" w:space="0" w:color="auto"/>
      </w:divBdr>
      <w:divsChild>
        <w:div w:id="2034916729">
          <w:marLeft w:val="0"/>
          <w:marRight w:val="0"/>
          <w:marTop w:val="0"/>
          <w:marBottom w:val="0"/>
          <w:divBdr>
            <w:top w:val="single" w:sz="2" w:space="0" w:color="E3E3E3"/>
            <w:left w:val="single" w:sz="2" w:space="0" w:color="E3E3E3"/>
            <w:bottom w:val="single" w:sz="2" w:space="0" w:color="E3E3E3"/>
            <w:right w:val="single" w:sz="2" w:space="0" w:color="E3E3E3"/>
          </w:divBdr>
          <w:divsChild>
            <w:div w:id="285041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831948751">
                  <w:marLeft w:val="0"/>
                  <w:marRight w:val="0"/>
                  <w:marTop w:val="0"/>
                  <w:marBottom w:val="0"/>
                  <w:divBdr>
                    <w:top w:val="single" w:sz="2" w:space="0" w:color="E3E3E3"/>
                    <w:left w:val="single" w:sz="2" w:space="0" w:color="E3E3E3"/>
                    <w:bottom w:val="single" w:sz="2" w:space="0" w:color="E3E3E3"/>
                    <w:right w:val="single" w:sz="2" w:space="0" w:color="E3E3E3"/>
                  </w:divBdr>
                  <w:divsChild>
                    <w:div w:id="683895728">
                      <w:marLeft w:val="0"/>
                      <w:marRight w:val="0"/>
                      <w:marTop w:val="0"/>
                      <w:marBottom w:val="0"/>
                      <w:divBdr>
                        <w:top w:val="single" w:sz="2" w:space="0" w:color="E3E3E3"/>
                        <w:left w:val="single" w:sz="2" w:space="0" w:color="E3E3E3"/>
                        <w:bottom w:val="single" w:sz="2" w:space="0" w:color="E3E3E3"/>
                        <w:right w:val="single" w:sz="2" w:space="0" w:color="E3E3E3"/>
                      </w:divBdr>
                      <w:divsChild>
                        <w:div w:id="1323974411">
                          <w:marLeft w:val="0"/>
                          <w:marRight w:val="0"/>
                          <w:marTop w:val="0"/>
                          <w:marBottom w:val="0"/>
                          <w:divBdr>
                            <w:top w:val="single" w:sz="2" w:space="0" w:color="E3E3E3"/>
                            <w:left w:val="single" w:sz="2" w:space="0" w:color="E3E3E3"/>
                            <w:bottom w:val="single" w:sz="2" w:space="0" w:color="E3E3E3"/>
                            <w:right w:val="single" w:sz="2" w:space="0" w:color="E3E3E3"/>
                          </w:divBdr>
                          <w:divsChild>
                            <w:div w:id="1022055942">
                              <w:marLeft w:val="0"/>
                              <w:marRight w:val="0"/>
                              <w:marTop w:val="0"/>
                              <w:marBottom w:val="0"/>
                              <w:divBdr>
                                <w:top w:val="single" w:sz="2" w:space="0" w:color="E3E3E3"/>
                                <w:left w:val="single" w:sz="2" w:space="0" w:color="E3E3E3"/>
                                <w:bottom w:val="single" w:sz="2" w:space="0" w:color="E3E3E3"/>
                                <w:right w:val="single" w:sz="2" w:space="0" w:color="E3E3E3"/>
                              </w:divBdr>
                              <w:divsChild>
                                <w:div w:id="1675953117">
                                  <w:marLeft w:val="0"/>
                                  <w:marRight w:val="0"/>
                                  <w:marTop w:val="0"/>
                                  <w:marBottom w:val="0"/>
                                  <w:divBdr>
                                    <w:top w:val="single" w:sz="2" w:space="0" w:color="E3E3E3"/>
                                    <w:left w:val="single" w:sz="2" w:space="0" w:color="E3E3E3"/>
                                    <w:bottom w:val="single" w:sz="2" w:space="0" w:color="E3E3E3"/>
                                    <w:right w:val="single" w:sz="2" w:space="0" w:color="E3E3E3"/>
                                  </w:divBdr>
                                  <w:divsChild>
                                    <w:div w:id="15671092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5517746">
          <w:marLeft w:val="0"/>
          <w:marRight w:val="0"/>
          <w:marTop w:val="0"/>
          <w:marBottom w:val="0"/>
          <w:divBdr>
            <w:top w:val="single" w:sz="2" w:space="0" w:color="E3E3E3"/>
            <w:left w:val="single" w:sz="2" w:space="0" w:color="E3E3E3"/>
            <w:bottom w:val="single" w:sz="2" w:space="0" w:color="E3E3E3"/>
            <w:right w:val="single" w:sz="2" w:space="0" w:color="E3E3E3"/>
          </w:divBdr>
          <w:divsChild>
            <w:div w:id="581456591">
              <w:marLeft w:val="0"/>
              <w:marRight w:val="0"/>
              <w:marTop w:val="0"/>
              <w:marBottom w:val="0"/>
              <w:divBdr>
                <w:top w:val="single" w:sz="2" w:space="0" w:color="E3E3E3"/>
                <w:left w:val="single" w:sz="2" w:space="0" w:color="E3E3E3"/>
                <w:bottom w:val="single" w:sz="2" w:space="0" w:color="E3E3E3"/>
                <w:right w:val="single" w:sz="2" w:space="0" w:color="E3E3E3"/>
              </w:divBdr>
              <w:divsChild>
                <w:div w:id="64501361">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1960723196">
      <w:bodyDiv w:val="1"/>
      <w:marLeft w:val="0"/>
      <w:marRight w:val="0"/>
      <w:marTop w:val="0"/>
      <w:marBottom w:val="0"/>
      <w:divBdr>
        <w:top w:val="none" w:sz="0" w:space="0" w:color="auto"/>
        <w:left w:val="none" w:sz="0" w:space="0" w:color="auto"/>
        <w:bottom w:val="none" w:sz="0" w:space="0" w:color="auto"/>
        <w:right w:val="none" w:sz="0" w:space="0" w:color="auto"/>
      </w:divBdr>
    </w:div>
    <w:div w:id="2056157416">
      <w:bodyDiv w:val="1"/>
      <w:marLeft w:val="0"/>
      <w:marRight w:val="0"/>
      <w:marTop w:val="0"/>
      <w:marBottom w:val="0"/>
      <w:divBdr>
        <w:top w:val="none" w:sz="0" w:space="0" w:color="auto"/>
        <w:left w:val="none" w:sz="0" w:space="0" w:color="auto"/>
        <w:bottom w:val="none" w:sz="0" w:space="0" w:color="auto"/>
        <w:right w:val="none" w:sz="0" w:space="0" w:color="auto"/>
      </w:divBdr>
      <w:divsChild>
        <w:div w:id="672225296">
          <w:marLeft w:val="0"/>
          <w:marRight w:val="0"/>
          <w:marTop w:val="0"/>
          <w:marBottom w:val="0"/>
          <w:divBdr>
            <w:top w:val="single" w:sz="2" w:space="0" w:color="E3E3E3"/>
            <w:left w:val="single" w:sz="2" w:space="0" w:color="E3E3E3"/>
            <w:bottom w:val="single" w:sz="2" w:space="0" w:color="E3E3E3"/>
            <w:right w:val="single" w:sz="2" w:space="0" w:color="E3E3E3"/>
          </w:divBdr>
          <w:divsChild>
            <w:div w:id="533469110">
              <w:marLeft w:val="0"/>
              <w:marRight w:val="0"/>
              <w:marTop w:val="0"/>
              <w:marBottom w:val="0"/>
              <w:divBdr>
                <w:top w:val="single" w:sz="2" w:space="0" w:color="E3E3E3"/>
                <w:left w:val="single" w:sz="2" w:space="0" w:color="E3E3E3"/>
                <w:bottom w:val="single" w:sz="2" w:space="0" w:color="E3E3E3"/>
                <w:right w:val="single" w:sz="2" w:space="0" w:color="E3E3E3"/>
              </w:divBdr>
              <w:divsChild>
                <w:div w:id="908689177">
                  <w:marLeft w:val="0"/>
                  <w:marRight w:val="0"/>
                  <w:marTop w:val="0"/>
                  <w:marBottom w:val="0"/>
                  <w:divBdr>
                    <w:top w:val="single" w:sz="2" w:space="0" w:color="E3E3E3"/>
                    <w:left w:val="single" w:sz="2" w:space="0" w:color="E3E3E3"/>
                    <w:bottom w:val="single" w:sz="2" w:space="0" w:color="E3E3E3"/>
                    <w:right w:val="single" w:sz="2" w:space="0" w:color="E3E3E3"/>
                  </w:divBdr>
                  <w:divsChild>
                    <w:div w:id="1128429775">
                      <w:marLeft w:val="0"/>
                      <w:marRight w:val="0"/>
                      <w:marTop w:val="0"/>
                      <w:marBottom w:val="0"/>
                      <w:divBdr>
                        <w:top w:val="single" w:sz="2" w:space="0" w:color="E3E3E3"/>
                        <w:left w:val="single" w:sz="2" w:space="0" w:color="E3E3E3"/>
                        <w:bottom w:val="single" w:sz="2" w:space="0" w:color="E3E3E3"/>
                        <w:right w:val="single" w:sz="2" w:space="0" w:color="E3E3E3"/>
                      </w:divBdr>
                      <w:divsChild>
                        <w:div w:id="492765549">
                          <w:marLeft w:val="0"/>
                          <w:marRight w:val="0"/>
                          <w:marTop w:val="0"/>
                          <w:marBottom w:val="0"/>
                          <w:divBdr>
                            <w:top w:val="single" w:sz="2" w:space="0" w:color="E3E3E3"/>
                            <w:left w:val="single" w:sz="2" w:space="0" w:color="E3E3E3"/>
                            <w:bottom w:val="single" w:sz="2" w:space="0" w:color="E3E3E3"/>
                            <w:right w:val="single" w:sz="2" w:space="0" w:color="E3E3E3"/>
                          </w:divBdr>
                          <w:divsChild>
                            <w:div w:id="1480000399">
                              <w:marLeft w:val="0"/>
                              <w:marRight w:val="0"/>
                              <w:marTop w:val="0"/>
                              <w:marBottom w:val="0"/>
                              <w:divBdr>
                                <w:top w:val="single" w:sz="2" w:space="0" w:color="E3E3E3"/>
                                <w:left w:val="single" w:sz="2" w:space="0" w:color="E3E3E3"/>
                                <w:bottom w:val="single" w:sz="2" w:space="0" w:color="E3E3E3"/>
                                <w:right w:val="single" w:sz="2" w:space="0" w:color="E3E3E3"/>
                              </w:divBdr>
                              <w:divsChild>
                                <w:div w:id="1264725868">
                                  <w:marLeft w:val="0"/>
                                  <w:marRight w:val="0"/>
                                  <w:marTop w:val="100"/>
                                  <w:marBottom w:val="100"/>
                                  <w:divBdr>
                                    <w:top w:val="single" w:sz="2" w:space="0" w:color="E3E3E3"/>
                                    <w:left w:val="single" w:sz="2" w:space="0" w:color="E3E3E3"/>
                                    <w:bottom w:val="single" w:sz="2" w:space="0" w:color="E3E3E3"/>
                                    <w:right w:val="single" w:sz="2" w:space="0" w:color="E3E3E3"/>
                                  </w:divBdr>
                                  <w:divsChild>
                                    <w:div w:id="1436441535">
                                      <w:marLeft w:val="0"/>
                                      <w:marRight w:val="0"/>
                                      <w:marTop w:val="0"/>
                                      <w:marBottom w:val="0"/>
                                      <w:divBdr>
                                        <w:top w:val="single" w:sz="2" w:space="0" w:color="E3E3E3"/>
                                        <w:left w:val="single" w:sz="2" w:space="0" w:color="E3E3E3"/>
                                        <w:bottom w:val="single" w:sz="2" w:space="0" w:color="E3E3E3"/>
                                        <w:right w:val="single" w:sz="2" w:space="0" w:color="E3E3E3"/>
                                      </w:divBdr>
                                      <w:divsChild>
                                        <w:div w:id="232350582">
                                          <w:marLeft w:val="0"/>
                                          <w:marRight w:val="0"/>
                                          <w:marTop w:val="0"/>
                                          <w:marBottom w:val="0"/>
                                          <w:divBdr>
                                            <w:top w:val="single" w:sz="2" w:space="0" w:color="E3E3E3"/>
                                            <w:left w:val="single" w:sz="2" w:space="0" w:color="E3E3E3"/>
                                            <w:bottom w:val="single" w:sz="2" w:space="0" w:color="E3E3E3"/>
                                            <w:right w:val="single" w:sz="2" w:space="0" w:color="E3E3E3"/>
                                          </w:divBdr>
                                          <w:divsChild>
                                            <w:div w:id="89401137">
                                              <w:marLeft w:val="0"/>
                                              <w:marRight w:val="0"/>
                                              <w:marTop w:val="0"/>
                                              <w:marBottom w:val="0"/>
                                              <w:divBdr>
                                                <w:top w:val="single" w:sz="2" w:space="0" w:color="E3E3E3"/>
                                                <w:left w:val="single" w:sz="2" w:space="0" w:color="E3E3E3"/>
                                                <w:bottom w:val="single" w:sz="2" w:space="0" w:color="E3E3E3"/>
                                                <w:right w:val="single" w:sz="2" w:space="0" w:color="E3E3E3"/>
                                              </w:divBdr>
                                              <w:divsChild>
                                                <w:div w:id="2013532635">
                                                  <w:marLeft w:val="0"/>
                                                  <w:marRight w:val="0"/>
                                                  <w:marTop w:val="0"/>
                                                  <w:marBottom w:val="0"/>
                                                  <w:divBdr>
                                                    <w:top w:val="single" w:sz="2" w:space="0" w:color="E3E3E3"/>
                                                    <w:left w:val="single" w:sz="2" w:space="0" w:color="E3E3E3"/>
                                                    <w:bottom w:val="single" w:sz="2" w:space="0" w:color="E3E3E3"/>
                                                    <w:right w:val="single" w:sz="2" w:space="0" w:color="E3E3E3"/>
                                                  </w:divBdr>
                                                  <w:divsChild>
                                                    <w:div w:id="398796509">
                                                      <w:marLeft w:val="0"/>
                                                      <w:marRight w:val="0"/>
                                                      <w:marTop w:val="0"/>
                                                      <w:marBottom w:val="0"/>
                                                      <w:divBdr>
                                                        <w:top w:val="single" w:sz="2" w:space="0" w:color="E3E3E3"/>
                                                        <w:left w:val="single" w:sz="2" w:space="0" w:color="E3E3E3"/>
                                                        <w:bottom w:val="single" w:sz="2" w:space="0" w:color="E3E3E3"/>
                                                        <w:right w:val="single" w:sz="2" w:space="0" w:color="E3E3E3"/>
                                                      </w:divBdr>
                                                      <w:divsChild>
                                                        <w:div w:id="1400804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9592929">
          <w:marLeft w:val="0"/>
          <w:marRight w:val="0"/>
          <w:marTop w:val="0"/>
          <w:marBottom w:val="0"/>
          <w:divBdr>
            <w:top w:val="none" w:sz="0" w:space="0" w:color="auto"/>
            <w:left w:val="none" w:sz="0" w:space="0" w:color="auto"/>
            <w:bottom w:val="none" w:sz="0" w:space="0" w:color="auto"/>
            <w:right w:val="none" w:sz="0" w:space="0" w:color="auto"/>
          </w:divBdr>
          <w:divsChild>
            <w:div w:id="1411461530">
              <w:marLeft w:val="0"/>
              <w:marRight w:val="0"/>
              <w:marTop w:val="100"/>
              <w:marBottom w:val="100"/>
              <w:divBdr>
                <w:top w:val="single" w:sz="2" w:space="0" w:color="E3E3E3"/>
                <w:left w:val="single" w:sz="2" w:space="0" w:color="E3E3E3"/>
                <w:bottom w:val="single" w:sz="2" w:space="0" w:color="E3E3E3"/>
                <w:right w:val="single" w:sz="2" w:space="0" w:color="E3E3E3"/>
              </w:divBdr>
              <w:divsChild>
                <w:div w:id="1308513698">
                  <w:marLeft w:val="0"/>
                  <w:marRight w:val="0"/>
                  <w:marTop w:val="0"/>
                  <w:marBottom w:val="0"/>
                  <w:divBdr>
                    <w:top w:val="single" w:sz="2" w:space="0" w:color="E3E3E3"/>
                    <w:left w:val="single" w:sz="2" w:space="0" w:color="E3E3E3"/>
                    <w:bottom w:val="single" w:sz="2" w:space="0" w:color="E3E3E3"/>
                    <w:right w:val="single" w:sz="2" w:space="0" w:color="E3E3E3"/>
                  </w:divBdr>
                  <w:divsChild>
                    <w:div w:id="183830634">
                      <w:marLeft w:val="0"/>
                      <w:marRight w:val="0"/>
                      <w:marTop w:val="0"/>
                      <w:marBottom w:val="0"/>
                      <w:divBdr>
                        <w:top w:val="single" w:sz="2" w:space="0" w:color="E3E3E3"/>
                        <w:left w:val="single" w:sz="2" w:space="0" w:color="E3E3E3"/>
                        <w:bottom w:val="single" w:sz="2" w:space="0" w:color="E3E3E3"/>
                        <w:right w:val="single" w:sz="2" w:space="0" w:color="E3E3E3"/>
                      </w:divBdr>
                      <w:divsChild>
                        <w:div w:id="2808472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91534858">
      <w:bodyDiv w:val="1"/>
      <w:marLeft w:val="0"/>
      <w:marRight w:val="0"/>
      <w:marTop w:val="0"/>
      <w:marBottom w:val="0"/>
      <w:divBdr>
        <w:top w:val="none" w:sz="0" w:space="0" w:color="auto"/>
        <w:left w:val="none" w:sz="0" w:space="0" w:color="auto"/>
        <w:bottom w:val="none" w:sz="0" w:space="0" w:color="auto"/>
        <w:right w:val="none" w:sz="0" w:space="0" w:color="auto"/>
      </w:divBdr>
    </w:div>
    <w:div w:id="2117215793">
      <w:bodyDiv w:val="1"/>
      <w:marLeft w:val="0"/>
      <w:marRight w:val="0"/>
      <w:marTop w:val="0"/>
      <w:marBottom w:val="0"/>
      <w:divBdr>
        <w:top w:val="none" w:sz="0" w:space="0" w:color="auto"/>
        <w:left w:val="none" w:sz="0" w:space="0" w:color="auto"/>
        <w:bottom w:val="none" w:sz="0" w:space="0" w:color="auto"/>
        <w:right w:val="none" w:sz="0" w:space="0" w:color="auto"/>
      </w:divBdr>
    </w:div>
    <w:div w:id="2133013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corporate/responsibility/lightstay/" TargetMode="External"/><Relationship Id="rId3" Type="http://schemas.openxmlformats.org/officeDocument/2006/relationships/settings" Target="settings.xml"/><Relationship Id="rId7" Type="http://schemas.openxmlformats.org/officeDocument/2006/relationships/hyperlink" Target="https://www.hilton.com/en/corporate/responsibility/clean-the-worl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lton.com/en/corporate/responsibility/"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2819</Words>
  <Characters>16071</Characters>
  <Application>Microsoft Office Word</Application>
  <DocSecurity>0</DocSecurity>
  <Lines>133</Lines>
  <Paragraphs>37</Paragraphs>
  <ScaleCrop>false</ScaleCrop>
  <Company/>
  <LinksUpToDate>false</LinksUpToDate>
  <CharactersWithSpaces>18853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dc:creator>
  <cp:keywords/>
  <dc:description/>
  <cp:lastModifiedBy>Gergana Nikolova</cp:lastModifiedBy>
  <cp:revision>2</cp:revision>
  <dcterms:created xsi:type="dcterms:W3CDTF">2024-05-13T21:39:00Z</dcterms:created>
  <dcterms:modified xsi:type="dcterms:W3CDTF">2024-05-13T21:39:00Z</dcterms:modified>
</cp:coreProperties>
</file>