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626CF9D5" w:rsidR="00EB1F41" w:rsidRPr="007F7CF1" w:rsidRDefault="00EB1F41" w:rsidP="00EB1F41">
      <w:pPr>
        <w:pStyle w:val="Modcode"/>
      </w:pPr>
      <w:r w:rsidRPr="007F7CF1">
        <w:t xml:space="preserve">MODULE CODE: </w:t>
      </w:r>
      <w:r w:rsidR="0097395F">
        <w:t>BMSA4000</w:t>
      </w:r>
    </w:p>
    <w:p w14:paraId="0A8B9C79" w14:textId="3C12136C" w:rsidR="00EB1F41" w:rsidRPr="007F7CF1" w:rsidRDefault="006565DF" w:rsidP="00EB1F41">
      <w:pPr>
        <w:pStyle w:val="Modname"/>
      </w:pPr>
      <w:r>
        <w:t>Supporting Early Childhood Physical Development</w:t>
      </w:r>
    </w:p>
    <w:p w14:paraId="28FE95BD" w14:textId="7794D25F" w:rsidR="00C536A6" w:rsidRPr="007F7CF1" w:rsidRDefault="00EB1F41" w:rsidP="00C536A6">
      <w:pPr>
        <w:pStyle w:val="Time"/>
        <w:rPr>
          <w:szCs w:val="28"/>
        </w:rPr>
      </w:pPr>
      <w:r w:rsidRPr="007F7CF1">
        <w:rPr>
          <w:szCs w:val="28"/>
        </w:rPr>
        <w:t xml:space="preserve">aSSESSMENT TYPE: </w:t>
      </w:r>
      <w:r w:rsidR="00A07500">
        <w:rPr>
          <w:szCs w:val="28"/>
        </w:rPr>
        <w:t>Reflective journal</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415B94EE" w:rsidR="00401D59" w:rsidRPr="007F7CF1" w:rsidRDefault="00401D59" w:rsidP="00401D59">
      <w:pPr>
        <w:pStyle w:val="BodyText"/>
        <w:rPr>
          <w:b/>
          <w:sz w:val="28"/>
          <w:szCs w:val="28"/>
          <w:u w:val="single"/>
        </w:rPr>
      </w:pPr>
      <w:r w:rsidRPr="007F7CF1">
        <w:rPr>
          <w:b/>
          <w:sz w:val="28"/>
          <w:szCs w:val="28"/>
        </w:rPr>
        <w:t xml:space="preserve">COMPONENT WEIGHTING: </w:t>
      </w:r>
      <w:r w:rsidR="00E828C2">
        <w:rPr>
          <w:b/>
          <w:sz w:val="28"/>
          <w:szCs w:val="28"/>
          <w:u w:val="single"/>
        </w:rPr>
        <w:t>5</w:t>
      </w:r>
      <w:r w:rsidR="00C3080B">
        <w:rPr>
          <w:b/>
          <w:sz w:val="28"/>
          <w:szCs w:val="28"/>
          <w:u w:val="single"/>
        </w:rPr>
        <w:t>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26E36F81" w:rsidR="00C536A6" w:rsidRPr="007F7CF1" w:rsidRDefault="00EB1F41" w:rsidP="00EB1F41">
      <w:pPr>
        <w:pStyle w:val="BodyText"/>
        <w:rPr>
          <w:b/>
          <w:sz w:val="28"/>
          <w:szCs w:val="28"/>
          <w:u w:val="single"/>
        </w:rPr>
      </w:pPr>
      <w:r w:rsidRPr="007F7CF1">
        <w:rPr>
          <w:b/>
          <w:sz w:val="28"/>
          <w:szCs w:val="28"/>
        </w:rPr>
        <w:t xml:space="preserve">WORD COUNT: </w:t>
      </w:r>
      <w:r w:rsidR="0097395F">
        <w:rPr>
          <w:b/>
          <w:sz w:val="28"/>
          <w:szCs w:val="28"/>
          <w:u w:val="single"/>
        </w:rPr>
        <w:t>2</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03FCFE6E" w:rsidR="00A02860" w:rsidRPr="007F7CF1" w:rsidRDefault="00A02860" w:rsidP="00EB1F41">
      <w:pPr>
        <w:pStyle w:val="BodyText"/>
        <w:rPr>
          <w:b/>
          <w:sz w:val="28"/>
          <w:szCs w:val="28"/>
          <w:u w:val="single"/>
        </w:rPr>
      </w:pPr>
      <w:r w:rsidRPr="007F7CF1">
        <w:rPr>
          <w:b/>
          <w:sz w:val="28"/>
          <w:szCs w:val="28"/>
        </w:rPr>
        <w:t xml:space="preserve">MODULE TUTOR: </w:t>
      </w:r>
      <w:r w:rsidR="0097395F">
        <w:rPr>
          <w:b/>
          <w:sz w:val="28"/>
          <w:szCs w:val="28"/>
          <w:u w:val="single"/>
        </w:rPr>
        <w:t>Nalda Wainwright</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76E55059"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attempt to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2666D695" w:rsidR="00234FE2" w:rsidRDefault="00353C6D">
      <w:pPr>
        <w:rPr>
          <w:rFonts w:ascii="Arial" w:hAnsi="Arial" w:cs="Arial"/>
        </w:rPr>
      </w:pPr>
      <w:r>
        <w:rPr>
          <w:rFonts w:ascii="Arial" w:hAnsi="Arial" w:cs="Arial"/>
        </w:rPr>
        <w:t>Your reflective account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It should also identify factors that have assisted or inhibited your development and </w:t>
      </w:r>
      <w:r w:rsidR="00CB3B2D">
        <w:rPr>
          <w:rFonts w:ascii="Arial" w:hAnsi="Arial" w:cs="Arial"/>
        </w:rPr>
        <w:t>ways in which you can incorporate or prevent</w:t>
      </w:r>
      <w:r>
        <w:rPr>
          <w:rFonts w:ascii="Arial" w:hAnsi="Arial" w:cs="Arial"/>
        </w:rPr>
        <w:t xml:space="preserve"> such factors in future experiences.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77777777" w:rsidR="0097395F" w:rsidRDefault="0097395F">
      <w:pPr>
        <w:rPr>
          <w:rFonts w:ascii="Arial" w:hAnsi="Arial" w:cs="Arial"/>
        </w:rPr>
      </w:pPr>
    </w:p>
    <w:p w14:paraId="18415FEF" w14:textId="77777777" w:rsidR="007E3A92" w:rsidRPr="00A02AD1" w:rsidRDefault="007E3A92" w:rsidP="007E3A92">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0EFC2D72" w14:textId="60039DAE" w:rsidR="00B2437F" w:rsidRPr="00B16FA2" w:rsidRDefault="007E3A92" w:rsidP="00B16FA2">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tab/>
      </w:r>
      <w:r w:rsidRPr="008A27B1">
        <w:rPr>
          <w:rFonts w:ascii="Times New Roman" w:hAnsi="Times New Roman" w:cs="Times New Roman"/>
          <w:b/>
          <w:color w:val="FF0000"/>
          <w:sz w:val="28"/>
          <w:szCs w:val="28"/>
        </w:rPr>
        <w:tab/>
      </w:r>
      <w:r w:rsidR="0097395F">
        <w:rPr>
          <w:rFonts w:ascii="Times New Roman" w:hAnsi="Times New Roman" w:cs="Times New Roman"/>
          <w:b/>
          <w:color w:val="FF0000"/>
          <w:sz w:val="28"/>
          <w:szCs w:val="28"/>
        </w:rPr>
        <w:t>22</w:t>
      </w:r>
      <w:r w:rsidR="0097395F" w:rsidRPr="0097395F">
        <w:rPr>
          <w:rFonts w:ascii="Times New Roman" w:hAnsi="Times New Roman" w:cs="Times New Roman"/>
          <w:b/>
          <w:color w:val="FF0000"/>
          <w:sz w:val="28"/>
          <w:szCs w:val="28"/>
          <w:vertAlign w:val="superscript"/>
        </w:rPr>
        <w:t>nd</w:t>
      </w:r>
      <w:r w:rsidR="0097395F">
        <w:rPr>
          <w:rFonts w:ascii="Times New Roman" w:hAnsi="Times New Roman" w:cs="Times New Roman"/>
          <w:b/>
          <w:color w:val="FF0000"/>
          <w:sz w:val="28"/>
          <w:szCs w:val="28"/>
        </w:rPr>
        <w:t xml:space="preserve">  July 2019</w:t>
      </w:r>
    </w:p>
    <w:p w14:paraId="1F658902" w14:textId="77777777" w:rsidR="00D6095A" w:rsidRPr="007F7CF1" w:rsidRDefault="00D6095A" w:rsidP="00D6095A">
      <w:pPr>
        <w:pStyle w:val="Title"/>
      </w:pPr>
      <w:r w:rsidRPr="007F7CF1">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lastRenderedPageBreak/>
        <w:t>Assessment Feedback Sheet</w:t>
      </w:r>
    </w:p>
    <w:p w14:paraId="3125FAF4" w14:textId="77777777" w:rsidR="00D6095A" w:rsidRPr="007F7CF1" w:rsidRDefault="00D6095A" w:rsidP="00D6095A">
      <w:pPr>
        <w:pStyle w:val="Subtitle"/>
        <w:rPr>
          <w:sz w:val="16"/>
          <w:szCs w:val="16"/>
        </w:rPr>
      </w:pPr>
    </w:p>
    <w:p w14:paraId="191941E1" w14:textId="75A2A550" w:rsidR="00D6095A" w:rsidRPr="007F7CF1" w:rsidRDefault="00D6095A" w:rsidP="00D6095A">
      <w:pPr>
        <w:pStyle w:val="Subtitle"/>
        <w:jc w:val="both"/>
        <w:rPr>
          <w:b/>
          <w:bCs/>
          <w:u w:val="none"/>
        </w:rPr>
      </w:pPr>
      <w:r w:rsidRPr="007F7CF1">
        <w:rPr>
          <w:b/>
          <w:bCs/>
          <w:sz w:val="24"/>
          <w:szCs w:val="24"/>
          <w:u w:val="none"/>
        </w:rPr>
        <w:tab/>
        <w:t xml:space="preserve">                Student No./Name:</w:t>
      </w:r>
      <w:r w:rsidR="003D01F1">
        <w:rPr>
          <w:b/>
          <w:bCs/>
          <w:sz w:val="24"/>
          <w:szCs w:val="24"/>
          <w:u w:val="none"/>
        </w:rPr>
        <w:t xml:space="preserve"> 0900412/ Joanne Harding</w:t>
      </w:r>
      <w:r w:rsidRPr="007F7CF1">
        <w:rPr>
          <w:b/>
          <w:bCs/>
          <w:sz w:val="24"/>
          <w:szCs w:val="24"/>
          <w:u w:val="none"/>
        </w:rPr>
        <w:tab/>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BACE8DE" w:rsidR="00D6095A" w:rsidRPr="003D01F1" w:rsidRDefault="003D01F1" w:rsidP="003D01F1">
            <w:pPr>
              <w:pStyle w:val="Subtitle"/>
              <w:jc w:val="left"/>
              <w:rPr>
                <w:bCs/>
                <w:sz w:val="24"/>
                <w:szCs w:val="24"/>
                <w:u w:val="none"/>
              </w:rPr>
            </w:pPr>
            <w:r w:rsidRPr="003D01F1">
              <w:rPr>
                <w:bCs/>
                <w:sz w:val="24"/>
                <w:szCs w:val="24"/>
                <w:u w:val="none"/>
              </w:rPr>
              <w:t>Linking theory to practice</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336E81C3" w:rsidR="00D6095A" w:rsidRPr="003D01F1" w:rsidRDefault="003D01F1" w:rsidP="003D01F1">
            <w:pPr>
              <w:pStyle w:val="Subtitle"/>
              <w:jc w:val="left"/>
              <w:rPr>
                <w:bCs/>
                <w:sz w:val="24"/>
                <w:szCs w:val="24"/>
                <w:u w:val="none"/>
              </w:rPr>
            </w:pPr>
            <w:r w:rsidRPr="003D01F1">
              <w:rPr>
                <w:bCs/>
                <w:sz w:val="24"/>
                <w:szCs w:val="24"/>
                <w:u w:val="none"/>
              </w:rPr>
              <w:t>I could have carried out wider reading</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6D91BE17" w:rsidR="00D6095A" w:rsidRPr="003D01F1" w:rsidRDefault="003D01F1" w:rsidP="003D01F1">
            <w:pPr>
              <w:pStyle w:val="Subtitle"/>
              <w:jc w:val="both"/>
              <w:rPr>
                <w:bCs/>
                <w:sz w:val="24"/>
                <w:szCs w:val="24"/>
                <w:u w:val="none"/>
              </w:rPr>
            </w:pPr>
            <w:r w:rsidRPr="003D01F1">
              <w:rPr>
                <w:bCs/>
                <w:sz w:val="24"/>
                <w:szCs w:val="24"/>
                <w:u w:val="none"/>
              </w:rPr>
              <w:t xml:space="preserve">Being able to see children undertaking physical activity and observing what </w:t>
            </w:r>
            <w:r>
              <w:rPr>
                <w:bCs/>
                <w:sz w:val="24"/>
                <w:szCs w:val="24"/>
                <w:u w:val="none"/>
              </w:rPr>
              <w:t>stage of development they are at with their locomotor skills and object control</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0DBAC63" w:rsidR="00BC5537" w:rsidRPr="007F7CF1" w:rsidRDefault="00A07500" w:rsidP="003A2DCA">
            <w:pPr>
              <w:pStyle w:val="Subtitle"/>
              <w:jc w:val="left"/>
              <w:rPr>
                <w:b/>
                <w:bCs/>
                <w:sz w:val="18"/>
                <w:szCs w:val="18"/>
                <w:u w:val="none"/>
              </w:rPr>
            </w:pPr>
            <w:r>
              <w:rPr>
                <w:bCs/>
                <w:sz w:val="18"/>
                <w:szCs w:val="18"/>
                <w:u w:val="none"/>
              </w:rPr>
              <w:t>O</w:t>
            </w:r>
            <w:r w:rsidR="003A2DCA" w:rsidRPr="0022077D">
              <w:rPr>
                <w:bCs/>
                <w:sz w:val="18"/>
                <w:szCs w:val="18"/>
                <w:u w:val="none"/>
              </w:rPr>
              <w:t xml:space="preserve">verview of </w:t>
            </w:r>
            <w:r>
              <w:rPr>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BC3B215" w:rsidR="00FC77C5" w:rsidRPr="007F7CF1" w:rsidRDefault="00FC77C5" w:rsidP="00907220">
            <w:pPr>
              <w:pStyle w:val="Subtitle"/>
              <w:rPr>
                <w:b/>
                <w:bCs/>
                <w:sz w:val="18"/>
                <w:szCs w:val="18"/>
                <w:u w:val="none"/>
              </w:rPr>
            </w:pP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7F7CF1" w:rsidRDefault="00A07500" w:rsidP="00907220">
            <w:pPr>
              <w:pStyle w:val="Subtitle"/>
              <w:jc w:val="left"/>
              <w:rPr>
                <w:b/>
                <w:bCs/>
                <w:sz w:val="18"/>
                <w:szCs w:val="18"/>
                <w:u w:val="none"/>
              </w:rPr>
            </w:pPr>
            <w:r>
              <w:rPr>
                <w:b/>
                <w:bCs/>
                <w:sz w:val="18"/>
                <w:szCs w:val="18"/>
                <w:u w:val="none"/>
              </w:rPr>
              <w:t>30</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A07500" w:rsidRDefault="00A07500" w:rsidP="00FE5B5C">
            <w:pPr>
              <w:pStyle w:val="Subtitle"/>
              <w:jc w:val="left"/>
              <w:rPr>
                <w:bCs/>
                <w:sz w:val="18"/>
                <w:szCs w:val="18"/>
                <w:u w:val="none"/>
              </w:rPr>
            </w:pPr>
            <w:r w:rsidRPr="00A07500">
              <w:rPr>
                <w:bCs/>
                <w:sz w:val="18"/>
                <w:szCs w:val="18"/>
                <w:u w:val="none"/>
              </w:rPr>
              <w:t>R</w:t>
            </w:r>
            <w:r>
              <w:rPr>
                <w:bCs/>
                <w:sz w:val="18"/>
                <w:szCs w:val="18"/>
                <w:u w:val="none"/>
              </w:rPr>
              <w:t>eflection and analysis</w:t>
            </w:r>
            <w:r w:rsidRPr="00A07500">
              <w:rPr>
                <w:bCs/>
                <w:sz w:val="18"/>
                <w:szCs w:val="18"/>
                <w:u w:val="none"/>
              </w:rPr>
              <w:t xml:space="preserve"> of practical delivery. Linking reflections to </w:t>
            </w:r>
            <w:r>
              <w:rPr>
                <w:bCs/>
                <w:sz w:val="18"/>
                <w:szCs w:val="18"/>
                <w:u w:val="none"/>
              </w:rPr>
              <w:t xml:space="preserve">child development, </w:t>
            </w:r>
            <w:r w:rsidRPr="00A07500">
              <w:rPr>
                <w:bCs/>
                <w:sz w:val="18"/>
                <w:szCs w:val="18"/>
                <w:u w:val="none"/>
              </w:rPr>
              <w:t xml:space="preserve">motor development theory </w:t>
            </w:r>
            <w:r>
              <w:rPr>
                <w:bCs/>
                <w:sz w:val="18"/>
                <w:szCs w:val="18"/>
                <w:u w:val="none"/>
              </w:rPr>
              <w:t>and implications for future practice</w:t>
            </w:r>
          </w:p>
        </w:tc>
        <w:tc>
          <w:tcPr>
            <w:tcW w:w="540" w:type="dxa"/>
            <w:gridSpan w:val="2"/>
            <w:tcBorders>
              <w:top w:val="single" w:sz="6" w:space="0" w:color="auto"/>
              <w:bottom w:val="single" w:sz="6" w:space="0" w:color="auto"/>
              <w:right w:val="single" w:sz="6" w:space="0" w:color="auto"/>
            </w:tcBorders>
          </w:tcPr>
          <w:p w14:paraId="6E43228D" w14:textId="40B6F6BF" w:rsidR="007D1ECD" w:rsidRPr="007F7CF1" w:rsidRDefault="007D1ECD" w:rsidP="00907220">
            <w:pPr>
              <w:pStyle w:val="Subtitle"/>
              <w:rPr>
                <w:b/>
                <w:bCs/>
                <w:sz w:val="18"/>
                <w:szCs w:val="18"/>
                <w:u w:val="none"/>
              </w:rPr>
            </w:pP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7F7CF1" w:rsidRDefault="00A07500" w:rsidP="00907220">
            <w:pPr>
              <w:pStyle w:val="Subtitle"/>
              <w:jc w:val="left"/>
              <w:rPr>
                <w:b/>
                <w:bCs/>
                <w:sz w:val="18"/>
                <w:szCs w:val="18"/>
                <w:u w:val="none"/>
              </w:rPr>
            </w:pPr>
            <w:r>
              <w:rPr>
                <w:b/>
                <w:bCs/>
                <w:sz w:val="18"/>
                <w:szCs w:val="18"/>
                <w:u w:val="none"/>
              </w:rPr>
              <w:t>40%</w:t>
            </w:r>
          </w:p>
        </w:tc>
      </w:tr>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74A39D36" w14:textId="05D90CB1" w:rsidR="00346388" w:rsidRPr="0022077D" w:rsidRDefault="00A07500" w:rsidP="00234FE2">
            <w:pPr>
              <w:pStyle w:val="Subtitle"/>
              <w:jc w:val="left"/>
              <w:rPr>
                <w:sz w:val="18"/>
                <w:szCs w:val="18"/>
                <w:u w:val="none"/>
              </w:rPr>
            </w:pPr>
            <w:r>
              <w:rPr>
                <w:bCs/>
                <w:sz w:val="18"/>
                <w:szCs w:val="18"/>
                <w:u w:val="none"/>
              </w:rPr>
              <w:t xml:space="preserve">Analysis of </w:t>
            </w:r>
            <w:r w:rsidRPr="00A07500">
              <w:rPr>
                <w:bCs/>
                <w:sz w:val="18"/>
                <w:szCs w:val="18"/>
                <w:u w:val="none"/>
              </w:rPr>
              <w:t xml:space="preserve"> </w:t>
            </w:r>
            <w:r>
              <w:rPr>
                <w:bCs/>
                <w:sz w:val="18"/>
                <w:szCs w:val="18"/>
                <w:u w:val="none"/>
              </w:rPr>
              <w:t>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0392F697" w:rsidR="00A648B7" w:rsidRPr="007F7CF1" w:rsidRDefault="00A648B7" w:rsidP="00346388">
            <w:pPr>
              <w:pStyle w:val="Subtitle"/>
              <w:rPr>
                <w:b/>
                <w:bCs/>
                <w:sz w:val="18"/>
                <w:szCs w:val="18"/>
                <w:u w:val="none"/>
              </w:rPr>
            </w:pP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7F7CF1" w:rsidRDefault="00A07500" w:rsidP="00346388">
            <w:pPr>
              <w:pStyle w:val="Subtitle"/>
              <w:jc w:val="left"/>
              <w:rPr>
                <w:b/>
                <w:bCs/>
                <w:sz w:val="18"/>
                <w:szCs w:val="18"/>
                <w:u w:val="none"/>
              </w:rPr>
            </w:pPr>
            <w:r>
              <w:rPr>
                <w:b/>
                <w:bCs/>
                <w:sz w:val="18"/>
                <w:szCs w:val="18"/>
                <w:u w:val="none"/>
              </w:rPr>
              <w:t>30</w:t>
            </w:r>
            <w:r w:rsidR="00346388"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It is expected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18324CE5" w14:textId="52A923AF" w:rsidR="00B16FA2" w:rsidRPr="007F7CF1" w:rsidRDefault="00D6095A" w:rsidP="00907220">
            <w:pPr>
              <w:pStyle w:val="Subtitle"/>
              <w:jc w:val="left"/>
              <w:rPr>
                <w:b/>
                <w:bCs/>
                <w:sz w:val="18"/>
                <w:szCs w:val="18"/>
                <w:u w:val="none"/>
              </w:rPr>
            </w:pPr>
            <w:r w:rsidRPr="007F7CF1">
              <w:rPr>
                <w:b/>
                <w:bCs/>
                <w:sz w:val="18"/>
                <w:szCs w:val="18"/>
                <w:u w:val="none"/>
              </w:rPr>
              <w:t xml:space="preserve">Tutor: </w:t>
            </w:r>
            <w:r w:rsidR="00A07500" w:rsidRPr="00A07500">
              <w:rPr>
                <w:b/>
                <w:bCs/>
                <w:sz w:val="18"/>
                <w:szCs w:val="18"/>
                <w:u w:val="none"/>
              </w:rPr>
              <w:t>Nalda Wainwright</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82BCBCC" w14:textId="4A8DF7E4" w:rsidR="00AE0027" w:rsidRDefault="00D6095A" w:rsidP="0061379F">
      <w:pPr>
        <w:jc w:val="center"/>
        <w:rPr>
          <w:b/>
          <w:sz w:val="52"/>
        </w:rPr>
      </w:pPr>
      <w:r w:rsidRPr="007F7CF1">
        <w:rPr>
          <w:b/>
          <w:sz w:val="52"/>
        </w:rPr>
        <w:t>Failure to follow these guidelines will cost you marks!</w:t>
      </w:r>
    </w:p>
    <w:p w14:paraId="21F132A5" w14:textId="77777777" w:rsidR="00657217" w:rsidRDefault="00657217" w:rsidP="00657217">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Supporting Early Childhood Physical Development – Reflective Account</w:t>
      </w:r>
    </w:p>
    <w:p w14:paraId="3D309FCF" w14:textId="77777777" w:rsidR="00657217" w:rsidRDefault="00657217" w:rsidP="00657217">
      <w:pPr>
        <w:spacing w:line="360" w:lineRule="auto"/>
        <w:jc w:val="both"/>
        <w:rPr>
          <w:rFonts w:ascii="Times New Roman" w:hAnsi="Times New Roman" w:cs="Times New Roman"/>
          <w:sz w:val="28"/>
          <w:szCs w:val="28"/>
        </w:rPr>
      </w:pPr>
    </w:p>
    <w:p w14:paraId="0D6FA710"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Each time I went out to the setting to carry out a SKIP session I would start with a warm up game, move on to a focused activity and finish with a cool down. In each session the children were aged 3 years old, however I did not always have the same children as the children in this setting do not attend every day.</w:t>
      </w:r>
    </w:p>
    <w:p w14:paraId="0F68C2A5"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warm up games that I played with the children were splat the frog and traffic lights. For splat the frog I set out more spots than children and asked them each to stand on a spot. The children did this without any trouble. The aim was to have the children travelling in different ways. I explained and demonstrated the game to the children and firstly asked them to run around and sit on a spot when they heard the tambourine. Most children were fine with this and sat on the nearest spot when they heard the tambourine, however two children were not happy as they wanted to have their original spot. This made me feel anxious however the situation was quickly resolved with adult intervention. I continued with the same instructions a few times and there were squeals of delight when the children reached a spot, this indicated to me that they were enjoying the activity and the repetition. This made me feel confident and encouraged me to add new instructions. I asked the children when they were moving to travel in certain ways. I asked them to walk backwards, jump, crawl, roll, skip, hop, to use giant steps and baby steps. This allowed me to observe the children’s movement further and to establish what focused activities I could to plan in order to enhance their locomotor development. </w:t>
      </w:r>
      <w:r w:rsidRPr="002A609F">
        <w:rPr>
          <w:rFonts w:ascii="Times New Roman" w:hAnsi="Times New Roman" w:cs="Times New Roman"/>
          <w:sz w:val="24"/>
          <w:szCs w:val="24"/>
        </w:rPr>
        <w:t xml:space="preserve">Heyward and Getchell (2014) note that there </w:t>
      </w:r>
      <w:r>
        <w:rPr>
          <w:rFonts w:ascii="Times New Roman" w:hAnsi="Times New Roman" w:cs="Times New Roman"/>
          <w:sz w:val="24"/>
          <w:szCs w:val="24"/>
        </w:rPr>
        <w:t xml:space="preserve">are different features to motor development and that one of these is linked with the child’s age, however not all children develop at the same rate and pace according to their age. This was evident to me during the activity as I could see the range of the children’s abilities when they were carrying out various locomotor movements. Next time I play the game I will ask the children to carry out a different action when they get to a spot such as stamp their feet, jump on the spot, turn around, touch the floor, sit on the spot, wiggle, stand on one foot, stretch out wide and stretch up high. </w:t>
      </w:r>
    </w:p>
    <w:p w14:paraId="40FFDF66" w14:textId="77777777" w:rsidR="00657217" w:rsidRPr="00996B51"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 xml:space="preserve">Playing traffic lights was very similar to splat the frog and again I explained and demonstrated what I wanted from the children. I wanted the children to stop when </w:t>
      </w:r>
      <w:bookmarkStart w:id="0" w:name="_GoBack"/>
      <w:bookmarkEnd w:id="0"/>
      <w:r>
        <w:rPr>
          <w:rFonts w:ascii="Times New Roman" w:hAnsi="Times New Roman" w:cs="Times New Roman"/>
          <w:sz w:val="24"/>
          <w:szCs w:val="24"/>
        </w:rPr>
        <w:t xml:space="preserve">I shouted red, run on spot when I shouted orange and run when I shouted green. Whilst doing this I also held up the relevant coloured hoop. Again I started by asking the children to stand on a spot and then called out a colour. During this activity I had some different children and wanted to observe speed as well as spatial awareness. The children who had played splat the frog were good at moving </w:t>
      </w:r>
      <w:r>
        <w:rPr>
          <w:rFonts w:ascii="Times New Roman" w:hAnsi="Times New Roman" w:cs="Times New Roman"/>
          <w:sz w:val="24"/>
          <w:szCs w:val="24"/>
        </w:rPr>
        <w:lastRenderedPageBreak/>
        <w:t xml:space="preserve">around the space where as the children who were doing this for the first time did collide a few times and needed reminding to use the space around them when travelling about. </w:t>
      </w:r>
      <w:r w:rsidRPr="00996B51">
        <w:rPr>
          <w:rFonts w:ascii="Times New Roman" w:hAnsi="Times New Roman" w:cs="Times New Roman"/>
          <w:sz w:val="24"/>
          <w:szCs w:val="24"/>
        </w:rPr>
        <w:t>Davies (2003) says that children’s personal space is as far around them as they can reach when they are standing in one spot and children carry their personal space with them. With this in mind I should have explained this to the children when I first asked them to stand on a spot and got them to reach out around themselves in order for them to have an idea of their personal space around them. Also I should have explained that when they are moving around they need to think about the space around them. This could have prevented children bumping into each other. Again the children enjoyed this activity as they were laughing and smiling. According to Davies:</w:t>
      </w:r>
    </w:p>
    <w:p w14:paraId="332A3362" w14:textId="77777777" w:rsidR="00657217" w:rsidRDefault="00657217" w:rsidP="00657217">
      <w:pPr>
        <w:spacing w:line="360" w:lineRule="auto"/>
        <w:rPr>
          <w:rFonts w:ascii="Times New Roman" w:hAnsi="Times New Roman" w:cs="Times New Roman"/>
          <w:sz w:val="24"/>
          <w:szCs w:val="24"/>
        </w:rPr>
      </w:pPr>
    </w:p>
    <w:p w14:paraId="7501FC95" w14:textId="77777777" w:rsidR="00657217" w:rsidRDefault="00657217" w:rsidP="00657217">
      <w:pPr>
        <w:spacing w:line="360" w:lineRule="auto"/>
        <w:ind w:left="567" w:right="804"/>
        <w:rPr>
          <w:rFonts w:ascii="Times New Roman" w:hAnsi="Times New Roman" w:cs="Times New Roman"/>
          <w:sz w:val="24"/>
          <w:szCs w:val="24"/>
        </w:rPr>
      </w:pPr>
      <w:r>
        <w:rPr>
          <w:rFonts w:ascii="Times New Roman" w:hAnsi="Times New Roman" w:cs="Times New Roman"/>
          <w:sz w:val="24"/>
          <w:szCs w:val="24"/>
        </w:rPr>
        <w:t>It is through the dynamic and spatial use of a growing number of separate and related actions, action schemas, that children become increasingly competent and versatile in a variety of movement situations (Davies, 2003:5).</w:t>
      </w:r>
    </w:p>
    <w:p w14:paraId="6843D2FE" w14:textId="77777777" w:rsidR="00657217" w:rsidRDefault="00657217" w:rsidP="00657217">
      <w:pPr>
        <w:spacing w:line="360" w:lineRule="auto"/>
        <w:ind w:left="567" w:right="804"/>
        <w:rPr>
          <w:rFonts w:ascii="Times New Roman" w:hAnsi="Times New Roman" w:cs="Times New Roman"/>
          <w:sz w:val="24"/>
          <w:szCs w:val="24"/>
        </w:rPr>
      </w:pPr>
    </w:p>
    <w:p w14:paraId="0D0245A6"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 xml:space="preserve">It was clear to see that although the splat the frog game had different instructions the children who had played that the week before picked up the traffic lights game quicker and started to ask if they could hop, skip, crawl when I called out green. I can expand on this game by adding in different movements for the children to make when orange is called out and also various directions to travel in. </w:t>
      </w:r>
    </w:p>
    <w:p w14:paraId="2B36AFF2"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 xml:space="preserve">Both of these activities were good for me to get to know the children and to begin to observe their stages of locomotor development. Although they were at various stages the majority of the children were stage 2 runners. According to </w:t>
      </w:r>
      <w:r w:rsidRPr="00996B51">
        <w:rPr>
          <w:rFonts w:ascii="Times New Roman" w:hAnsi="Times New Roman" w:cs="Times New Roman"/>
          <w:sz w:val="24"/>
          <w:szCs w:val="24"/>
        </w:rPr>
        <w:t>Gallahue et al (</w:t>
      </w:r>
      <w:r>
        <w:rPr>
          <w:rFonts w:ascii="Times New Roman" w:hAnsi="Times New Roman" w:cs="Times New Roman"/>
          <w:sz w:val="24"/>
          <w:szCs w:val="24"/>
        </w:rPr>
        <w:t xml:space="preserve">2012) this would be the appropriate stage of development children of that age although can differ between boys and girls. </w:t>
      </w:r>
    </w:p>
    <w:p w14:paraId="6C08AB0E"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 xml:space="preserve">For my first focused activity I made three gardens in order for the children to carry out an activity of rolling the ball to each other. I placed spots for the children to sit on and set out a hoop with various balls in, all the size of footballs. All of the children were able to track the ball when rolling it and repeated the action numerous times before I gave one pair a smaller ball, one pair a spot to roll the ball over and the last pair a hurdle to roll the ball under. </w:t>
      </w:r>
    </w:p>
    <w:p w14:paraId="2397379E"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children were enjoying this activity and the pair who were rolling the ball over the spot were laughing and would roll the ball faster once they realised that it was harder for the other to catch. Once the ball started going out of the garden and the other child had to chase it I asked the children to change gardens. This was not happening because they could not track the ball it was because they found it fun to make their friend run after the ball. By carrying out a rolling activity I was encouraging object control and tracking. These skills are important for children to have in </w:t>
      </w:r>
      <w:r>
        <w:rPr>
          <w:rFonts w:ascii="Times New Roman" w:hAnsi="Times New Roman" w:cs="Times New Roman"/>
          <w:sz w:val="24"/>
          <w:szCs w:val="24"/>
        </w:rPr>
        <w:lastRenderedPageBreak/>
        <w:t xml:space="preserve">order to be able to catch an object. To develop this activity, next time I will ask the children to stand while rolling the ball and then encourage them to have a go at throwing the ball to each other. As the children progress through the stages of catching I would use the game me to you, as repetition of this skill will lay the pathways for the development of myelination. </w:t>
      </w:r>
    </w:p>
    <w:p w14:paraId="7B3D61DD"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 xml:space="preserve">Whilst playing with the balls one child aged 36 moths took a ball, used a rainbow throw to throw it against the wall and then caught the ball in a scoop catch. I watched while he did this successfully a few times and then went over and lay some spots down encouraging him to step further back from the wall. He practised this and was doing well so I placed more spots further back and also placed a spot with smaller balls in so that if he wanted to he could change the ball. I left him to make the changes himself and to carry on practising which he was happy to do. As he was able to repeatedly catch the ball in this way I felt that he was showing proficient stage 3 catching. I could see that he was developmentally ahead of his peers in this area. It can be seen in the table of age related changes in the fundamental motor stages from </w:t>
      </w:r>
      <w:r w:rsidRPr="00996B51">
        <w:rPr>
          <w:rFonts w:ascii="Times New Roman" w:hAnsi="Times New Roman" w:cs="Times New Roman"/>
          <w:sz w:val="24"/>
          <w:szCs w:val="24"/>
        </w:rPr>
        <w:t xml:space="preserve">Gallahue et al (2012) </w:t>
      </w:r>
      <w:r>
        <w:rPr>
          <w:rFonts w:ascii="Times New Roman" w:hAnsi="Times New Roman" w:cs="Times New Roman"/>
          <w:sz w:val="24"/>
          <w:szCs w:val="24"/>
        </w:rPr>
        <w:t>that children are typically stage 3 catchers at 48 months.</w:t>
      </w:r>
    </w:p>
    <w:p w14:paraId="7CE067B3" w14:textId="77777777" w:rsidR="00657217" w:rsidRPr="009A2708"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 xml:space="preserve">For another activity </w:t>
      </w:r>
      <w:r w:rsidRPr="009A2708">
        <w:rPr>
          <w:rFonts w:ascii="Times New Roman" w:hAnsi="Times New Roman" w:cs="Times New Roman"/>
          <w:sz w:val="24"/>
          <w:szCs w:val="24"/>
        </w:rPr>
        <w:t>I set up an obstacle course for the children and in this they had to jump into a hoop, pick up the bean bag from there and throw it into the pretend river, travel across the spots however they wanted to for example, jump, hop, walk, and run, backwards</w:t>
      </w:r>
      <w:r>
        <w:rPr>
          <w:rFonts w:ascii="Times New Roman" w:hAnsi="Times New Roman" w:cs="Times New Roman"/>
          <w:sz w:val="24"/>
          <w:szCs w:val="24"/>
        </w:rPr>
        <w:t>, forwards, sideways</w:t>
      </w:r>
      <w:r w:rsidRPr="009A2708">
        <w:rPr>
          <w:rFonts w:ascii="Times New Roman" w:hAnsi="Times New Roman" w:cs="Times New Roman"/>
          <w:sz w:val="24"/>
          <w:szCs w:val="24"/>
        </w:rPr>
        <w:t xml:space="preserve">. They then had to crawl under the table, travel in and out of the cones, step over small hurdles and go from one end of the ladder to the other stepping into each space. I showed the children each part of the activity and demonstrated what they could do in order for them to start at any point and to be able to take part with minimal support. This worked well as every child was engaged at the same time, however when more than two children felt that they needed support at the same time it did start to become a problem as there was only myself and 1 </w:t>
      </w:r>
      <w:r>
        <w:rPr>
          <w:rFonts w:ascii="Times New Roman" w:hAnsi="Times New Roman" w:cs="Times New Roman"/>
          <w:sz w:val="24"/>
          <w:szCs w:val="24"/>
        </w:rPr>
        <w:t>nursery assistant</w:t>
      </w:r>
      <w:r w:rsidRPr="009A2708">
        <w:rPr>
          <w:rFonts w:ascii="Times New Roman" w:hAnsi="Times New Roman" w:cs="Times New Roman"/>
          <w:sz w:val="24"/>
          <w:szCs w:val="24"/>
        </w:rPr>
        <w:t xml:space="preserve">. At times I did ask more able children to support their peers. This worked well as the more able child showed their friends what to do and at the same time were also taking part. </w:t>
      </w:r>
    </w:p>
    <w:p w14:paraId="47F72727" w14:textId="77777777" w:rsidR="00657217" w:rsidRPr="009A2708" w:rsidRDefault="00657217" w:rsidP="00657217">
      <w:pPr>
        <w:spacing w:line="360" w:lineRule="auto"/>
        <w:rPr>
          <w:rFonts w:ascii="Times New Roman" w:hAnsi="Times New Roman" w:cs="Times New Roman"/>
          <w:sz w:val="24"/>
          <w:szCs w:val="24"/>
        </w:rPr>
      </w:pPr>
      <w:r w:rsidRPr="009A2708">
        <w:rPr>
          <w:rFonts w:ascii="Times New Roman" w:hAnsi="Times New Roman" w:cs="Times New Roman"/>
          <w:sz w:val="24"/>
          <w:szCs w:val="24"/>
        </w:rPr>
        <w:t>The main part that many children felt they could not do was to step over small hurdles. I did explain to the children that they did not have to step over they could go around them. Newell’s model of constraints (</w:t>
      </w:r>
      <w:r w:rsidRPr="00996B51">
        <w:rPr>
          <w:rFonts w:ascii="Times New Roman" w:hAnsi="Times New Roman" w:cs="Times New Roman"/>
          <w:sz w:val="24"/>
          <w:szCs w:val="24"/>
        </w:rPr>
        <w:t xml:space="preserve">Haywood and Getchell, 2014) </w:t>
      </w:r>
      <w:r w:rsidRPr="009A2708">
        <w:rPr>
          <w:rFonts w:ascii="Times New Roman" w:hAnsi="Times New Roman" w:cs="Times New Roman"/>
          <w:sz w:val="24"/>
          <w:szCs w:val="24"/>
        </w:rPr>
        <w:t>explains that there are three factors which can affect the motor development. These are individual constraint, environmental constraint and task constraint.</w:t>
      </w:r>
      <w:r w:rsidRPr="009A2708">
        <w:rPr>
          <w:sz w:val="24"/>
          <w:szCs w:val="24"/>
        </w:rPr>
        <w:t xml:space="preserve"> </w:t>
      </w:r>
      <w:r w:rsidRPr="009A2708">
        <w:rPr>
          <w:rFonts w:ascii="Times New Roman" w:hAnsi="Times New Roman" w:cs="Times New Roman"/>
          <w:sz w:val="24"/>
          <w:szCs w:val="24"/>
        </w:rPr>
        <w:t>In the instance of this activity I believe that by using hurdles fo</w:t>
      </w:r>
      <w:r>
        <w:rPr>
          <w:rFonts w:ascii="Times New Roman" w:hAnsi="Times New Roman" w:cs="Times New Roman"/>
          <w:sz w:val="24"/>
          <w:szCs w:val="24"/>
        </w:rPr>
        <w:t>r the children to step over it</w:t>
      </w:r>
      <w:r w:rsidRPr="009A2708">
        <w:rPr>
          <w:rFonts w:ascii="Times New Roman" w:hAnsi="Times New Roman" w:cs="Times New Roman"/>
          <w:sz w:val="24"/>
          <w:szCs w:val="24"/>
        </w:rPr>
        <w:t xml:space="preserve"> was a task constraint. I feel that I should not have used the small hurdles at this time and that if I had used</w:t>
      </w:r>
      <w:r w:rsidRPr="009A2708">
        <w:rPr>
          <w:sz w:val="24"/>
          <w:szCs w:val="24"/>
        </w:rPr>
        <w:t xml:space="preserve"> </w:t>
      </w:r>
      <w:r w:rsidRPr="009A2708">
        <w:rPr>
          <w:rFonts w:ascii="Times New Roman" w:hAnsi="Times New Roman" w:cs="Times New Roman"/>
          <w:sz w:val="24"/>
          <w:szCs w:val="24"/>
        </w:rPr>
        <w:t xml:space="preserve">something lower or flat to the floor that the children would have stepped over more confidently. I could have then added them for the more confident children to enhance their development. </w:t>
      </w:r>
    </w:p>
    <w:p w14:paraId="6FA5D703"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 observed </w:t>
      </w:r>
      <w:r w:rsidRPr="009A2708">
        <w:rPr>
          <w:rFonts w:ascii="Times New Roman" w:hAnsi="Times New Roman" w:cs="Times New Roman"/>
          <w:sz w:val="24"/>
          <w:szCs w:val="24"/>
        </w:rPr>
        <w:t xml:space="preserve">from this activity that many of the children were stage 1 jumpers which according to </w:t>
      </w:r>
      <w:r w:rsidRPr="00996B51">
        <w:rPr>
          <w:rFonts w:ascii="Times New Roman" w:hAnsi="Times New Roman" w:cs="Times New Roman"/>
          <w:sz w:val="24"/>
          <w:szCs w:val="24"/>
        </w:rPr>
        <w:t xml:space="preserve">Gallahue et al (2012) is </w:t>
      </w:r>
      <w:r w:rsidRPr="009A2708">
        <w:rPr>
          <w:rFonts w:ascii="Times New Roman" w:hAnsi="Times New Roman" w:cs="Times New Roman"/>
          <w:sz w:val="24"/>
          <w:szCs w:val="24"/>
        </w:rPr>
        <w:t>the stage that 3 year olds are likely to be at. To enhance the children’s development of jumping I will encourage them to put a beanbag between their knees when jumping in order for them to keep their knees together.</w:t>
      </w:r>
    </w:p>
    <w:p w14:paraId="483671BF" w14:textId="77777777" w:rsidR="00657217" w:rsidRPr="009A2708"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When the children were throwing the bean bag into the river they were displaying the stage 1 chop throw. Due to this I changed that part of the assault course and set up hoops against the wall for them to throw at a target. I asked the children to stand on the stepping stones in the river to throw the beanbag that they had into the same colour hoop. Changing this worked well as the children did their best to aim at the hoop and throw with power.</w:t>
      </w:r>
    </w:p>
    <w:p w14:paraId="6BB67657" w14:textId="77777777" w:rsidR="00657217" w:rsidRDefault="00657217" w:rsidP="00657217">
      <w:pPr>
        <w:spacing w:line="360" w:lineRule="auto"/>
        <w:rPr>
          <w:rFonts w:ascii="Times New Roman" w:hAnsi="Times New Roman" w:cs="Times New Roman"/>
          <w:sz w:val="24"/>
          <w:szCs w:val="24"/>
        </w:rPr>
      </w:pPr>
      <w:r w:rsidRPr="00186CC0">
        <w:rPr>
          <w:rFonts w:ascii="Times New Roman" w:hAnsi="Times New Roman" w:cs="Times New Roman"/>
          <w:sz w:val="24"/>
          <w:szCs w:val="24"/>
        </w:rPr>
        <w:t>Although there were some children who had difficulty with this activity I would set it up the same again but I would ensure that there is equipment to hand to make some of the tasks easier for the children who need it and also to make some parts more difficult to challenge the children who completed parts with ease.</w:t>
      </w:r>
      <w:r>
        <w:rPr>
          <w:rFonts w:ascii="Times New Roman" w:hAnsi="Times New Roman" w:cs="Times New Roman"/>
          <w:sz w:val="24"/>
          <w:szCs w:val="24"/>
        </w:rPr>
        <w:t xml:space="preserve"> </w:t>
      </w:r>
    </w:p>
    <w:p w14:paraId="51E6CC29"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Each week that I went into the setting the children were eager to take part in the warm up game and wanted to know what activity we would be doing that day. The children showed enthusiasm to use the various equipment and if there were children there who had not been with me before some of the other children were keen to show them what to do. The nursery assistant explained that between my visits they did have the SKIP bag out daily and carried on activities with the children. Seeing the children were excited to carry on their physical activities brought to life the synergistic model of motor competence and physical activity Gallahue et al (2012) which shows how the positive spiral of engagement can encourage children to have a more healthy lifestyle and want to be physical.</w:t>
      </w:r>
    </w:p>
    <w:p w14:paraId="1E3311BF" w14:textId="77777777" w:rsidR="00657217" w:rsidRDefault="00657217" w:rsidP="00657217">
      <w:pPr>
        <w:spacing w:line="360" w:lineRule="auto"/>
        <w:rPr>
          <w:rFonts w:ascii="Times New Roman" w:hAnsi="Times New Roman" w:cs="Times New Roman"/>
          <w:sz w:val="24"/>
          <w:szCs w:val="24"/>
        </w:rPr>
      </w:pPr>
    </w:p>
    <w:p w14:paraId="283C7F7D" w14:textId="77777777" w:rsidR="00657217" w:rsidRPr="00B97B1D"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Word count 1988.</w:t>
      </w:r>
    </w:p>
    <w:p w14:paraId="33F3B39B" w14:textId="77777777" w:rsidR="00657217" w:rsidRDefault="00657217" w:rsidP="00657217">
      <w:pPr>
        <w:spacing w:line="360" w:lineRule="auto"/>
        <w:rPr>
          <w:sz w:val="24"/>
          <w:szCs w:val="24"/>
        </w:rPr>
      </w:pPr>
    </w:p>
    <w:p w14:paraId="273E08F1" w14:textId="77777777" w:rsidR="00657217" w:rsidRDefault="00657217" w:rsidP="00657217">
      <w:pPr>
        <w:spacing w:line="360" w:lineRule="auto"/>
        <w:rPr>
          <w:sz w:val="24"/>
          <w:szCs w:val="24"/>
        </w:rPr>
      </w:pPr>
    </w:p>
    <w:p w14:paraId="11E9D1E8" w14:textId="77777777" w:rsidR="00657217" w:rsidRDefault="00657217" w:rsidP="00657217">
      <w:pPr>
        <w:spacing w:line="360" w:lineRule="auto"/>
        <w:rPr>
          <w:sz w:val="24"/>
          <w:szCs w:val="24"/>
        </w:rPr>
      </w:pPr>
    </w:p>
    <w:p w14:paraId="52266847" w14:textId="77777777" w:rsidR="00657217" w:rsidRDefault="00657217" w:rsidP="00657217">
      <w:pPr>
        <w:spacing w:line="360" w:lineRule="auto"/>
        <w:rPr>
          <w:sz w:val="24"/>
          <w:szCs w:val="24"/>
        </w:rPr>
      </w:pPr>
    </w:p>
    <w:p w14:paraId="267B5212" w14:textId="77777777" w:rsidR="00657217" w:rsidRDefault="00657217" w:rsidP="00657217">
      <w:pPr>
        <w:spacing w:line="360" w:lineRule="auto"/>
        <w:rPr>
          <w:sz w:val="24"/>
          <w:szCs w:val="24"/>
        </w:rPr>
      </w:pPr>
    </w:p>
    <w:p w14:paraId="3D19673F" w14:textId="77777777" w:rsidR="00657217" w:rsidRDefault="00657217" w:rsidP="00657217">
      <w:pPr>
        <w:spacing w:line="360" w:lineRule="auto"/>
        <w:rPr>
          <w:rFonts w:ascii="Times New Roman" w:hAnsi="Times New Roman" w:cs="Times New Roman"/>
          <w:sz w:val="28"/>
          <w:szCs w:val="28"/>
        </w:rPr>
      </w:pPr>
    </w:p>
    <w:p w14:paraId="129AAF96" w14:textId="77777777" w:rsidR="00657217" w:rsidRDefault="00657217" w:rsidP="00657217">
      <w:pPr>
        <w:spacing w:line="360" w:lineRule="auto"/>
        <w:rPr>
          <w:rFonts w:ascii="Times New Roman" w:hAnsi="Times New Roman" w:cs="Times New Roman"/>
          <w:sz w:val="28"/>
          <w:szCs w:val="28"/>
        </w:rPr>
      </w:pPr>
    </w:p>
    <w:p w14:paraId="534EBCD9" w14:textId="77777777" w:rsidR="00657217" w:rsidRDefault="00657217" w:rsidP="00657217">
      <w:pPr>
        <w:spacing w:line="360" w:lineRule="auto"/>
        <w:rPr>
          <w:rFonts w:ascii="Times New Roman" w:hAnsi="Times New Roman" w:cs="Times New Roman"/>
          <w:sz w:val="28"/>
          <w:szCs w:val="28"/>
        </w:rPr>
      </w:pPr>
    </w:p>
    <w:p w14:paraId="0EAFA2E2" w14:textId="77777777" w:rsidR="00657217" w:rsidRDefault="00657217" w:rsidP="00657217">
      <w:pPr>
        <w:spacing w:line="360" w:lineRule="auto"/>
        <w:rPr>
          <w:rFonts w:ascii="Times New Roman" w:hAnsi="Times New Roman" w:cs="Times New Roman"/>
          <w:sz w:val="28"/>
          <w:szCs w:val="28"/>
        </w:rPr>
      </w:pPr>
    </w:p>
    <w:p w14:paraId="6408540E" w14:textId="21EA85BD" w:rsidR="00657217" w:rsidRDefault="00657217" w:rsidP="00657217">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Reference List</w:t>
      </w:r>
    </w:p>
    <w:p w14:paraId="2E8D7CEC" w14:textId="77777777" w:rsidR="00657217" w:rsidRPr="002A609F" w:rsidRDefault="00657217" w:rsidP="00657217">
      <w:pPr>
        <w:spacing w:line="360" w:lineRule="auto"/>
        <w:rPr>
          <w:rFonts w:ascii="Times New Roman" w:hAnsi="Times New Roman" w:cs="Times New Roman"/>
          <w:sz w:val="24"/>
          <w:szCs w:val="24"/>
        </w:rPr>
      </w:pPr>
      <w:r w:rsidRPr="002A609F">
        <w:rPr>
          <w:rFonts w:ascii="Times New Roman" w:hAnsi="Times New Roman" w:cs="Times New Roman"/>
          <w:sz w:val="24"/>
          <w:szCs w:val="24"/>
        </w:rPr>
        <w:t>Davies, M. (2003</w:t>
      </w:r>
      <w:r>
        <w:rPr>
          <w:rFonts w:ascii="Times New Roman" w:hAnsi="Times New Roman" w:cs="Times New Roman"/>
          <w:sz w:val="24"/>
          <w:szCs w:val="24"/>
        </w:rPr>
        <w:t>). Movement and Dance in Early Childhood. London:Paul Chapman Publishing.</w:t>
      </w:r>
    </w:p>
    <w:p w14:paraId="04FE296D"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Gallahue, D. L., Ozmun, J. C., &amp; Goodway, J, D. (2011). Understanding Motor Development: Infants, Children, Adolecents, Adults. New York, NY: McGraw-Hill Education.</w:t>
      </w:r>
    </w:p>
    <w:p w14:paraId="2587FD36" w14:textId="77777777" w:rsidR="00657217"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Gallahue, D. L., Ozmun, J. C., &amp; Goodway, J, D.</w:t>
      </w:r>
      <w:r w:rsidRPr="00996B51">
        <w:rPr>
          <w:rFonts w:ascii="Times New Roman" w:hAnsi="Times New Roman" w:cs="Times New Roman"/>
          <w:sz w:val="24"/>
          <w:szCs w:val="24"/>
        </w:rPr>
        <w:t xml:space="preserve"> </w:t>
      </w:r>
      <w:r>
        <w:rPr>
          <w:rFonts w:ascii="Times New Roman" w:hAnsi="Times New Roman" w:cs="Times New Roman"/>
          <w:sz w:val="24"/>
          <w:szCs w:val="24"/>
        </w:rPr>
        <w:t>Gallahue, D. L., Ozmun, J. C., &amp; Goodway, J, D. (2012). Understanding Motor Development. 7</w:t>
      </w:r>
      <w:r w:rsidRPr="00996B51">
        <w:rPr>
          <w:rFonts w:ascii="Times New Roman" w:hAnsi="Times New Roman" w:cs="Times New Roman"/>
          <w:sz w:val="24"/>
          <w:szCs w:val="24"/>
          <w:vertAlign w:val="superscript"/>
        </w:rPr>
        <w:t>th</w:t>
      </w:r>
      <w:r>
        <w:rPr>
          <w:rFonts w:ascii="Times New Roman" w:hAnsi="Times New Roman" w:cs="Times New Roman"/>
          <w:sz w:val="24"/>
          <w:szCs w:val="24"/>
        </w:rPr>
        <w:t xml:space="preserve"> Edition. New York, NY: McGraw-Hill Education.</w:t>
      </w:r>
    </w:p>
    <w:p w14:paraId="6D09C673" w14:textId="77777777" w:rsidR="00657217" w:rsidRPr="00896ADE" w:rsidRDefault="00657217" w:rsidP="00657217">
      <w:pPr>
        <w:spacing w:line="360" w:lineRule="auto"/>
        <w:rPr>
          <w:rFonts w:ascii="Times New Roman" w:hAnsi="Times New Roman" w:cs="Times New Roman"/>
          <w:sz w:val="24"/>
          <w:szCs w:val="24"/>
        </w:rPr>
      </w:pPr>
      <w:r>
        <w:rPr>
          <w:rFonts w:ascii="Times New Roman" w:hAnsi="Times New Roman" w:cs="Times New Roman"/>
          <w:sz w:val="24"/>
          <w:szCs w:val="24"/>
        </w:rPr>
        <w:t>Heywood, K. M., Getchell, N. (2014). Life Span Motor Development. 6</w:t>
      </w:r>
      <w:r w:rsidRPr="002A609F">
        <w:rPr>
          <w:rFonts w:ascii="Times New Roman" w:hAnsi="Times New Roman" w:cs="Times New Roman"/>
          <w:sz w:val="24"/>
          <w:szCs w:val="24"/>
          <w:vertAlign w:val="superscript"/>
        </w:rPr>
        <w:t>th</w:t>
      </w:r>
      <w:r>
        <w:rPr>
          <w:rFonts w:ascii="Times New Roman" w:hAnsi="Times New Roman" w:cs="Times New Roman"/>
          <w:sz w:val="24"/>
          <w:szCs w:val="24"/>
        </w:rPr>
        <w:t xml:space="preserve"> Edition. Human Kinetics.</w:t>
      </w:r>
    </w:p>
    <w:p w14:paraId="132C6CD0" w14:textId="77777777" w:rsidR="00657217" w:rsidRPr="00657217" w:rsidRDefault="00657217" w:rsidP="00657217">
      <w:pPr>
        <w:rPr>
          <w:rFonts w:ascii="Times New Roman" w:hAnsi="Times New Roman" w:cs="Times New Roman"/>
          <w:b/>
          <w:sz w:val="24"/>
          <w:szCs w:val="24"/>
        </w:rPr>
      </w:pPr>
    </w:p>
    <w:sectPr w:rsidR="00657217" w:rsidRPr="00657217" w:rsidSect="00B828B7">
      <w:headerReference w:type="default" r:id="rId8"/>
      <w:footerReference w:type="default" r:id="rId9"/>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4F8587" w14:textId="77777777" w:rsidR="00243D4B" w:rsidRDefault="00243D4B" w:rsidP="0077207E">
      <w:pPr>
        <w:spacing w:line="240" w:lineRule="auto"/>
      </w:pPr>
      <w:r>
        <w:separator/>
      </w:r>
    </w:p>
  </w:endnote>
  <w:endnote w:type="continuationSeparator" w:id="0">
    <w:p w14:paraId="37A8345C" w14:textId="77777777" w:rsidR="00243D4B" w:rsidRDefault="00243D4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81872710"/>
      <w:docPartObj>
        <w:docPartGallery w:val="Page Numbers (Bottom of Page)"/>
        <w:docPartUnique/>
      </w:docPartObj>
    </w:sdtPr>
    <w:sdtEndPr>
      <w:rPr>
        <w:noProof/>
      </w:rPr>
    </w:sdtEndPr>
    <w:sdtContent>
      <w:p w14:paraId="4CC336D6" w14:textId="514F23C3" w:rsidR="00657217" w:rsidRDefault="00657217">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D37E33E" w14:textId="77777777" w:rsidR="00AE0027" w:rsidRDefault="00AE00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767FF8" w14:textId="77777777" w:rsidR="00243D4B" w:rsidRDefault="00243D4B" w:rsidP="0077207E">
      <w:pPr>
        <w:spacing w:line="240" w:lineRule="auto"/>
      </w:pPr>
      <w:r>
        <w:separator/>
      </w:r>
    </w:p>
  </w:footnote>
  <w:footnote w:type="continuationSeparator" w:id="0">
    <w:p w14:paraId="535C3866" w14:textId="77777777" w:rsidR="00243D4B" w:rsidRDefault="00243D4B"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D5850D" w14:textId="4BC747DB" w:rsidR="00657217" w:rsidRDefault="00657217">
    <w:pPr>
      <w:pStyle w:val="Header"/>
    </w:pPr>
    <w:r>
      <w:t>0900412 Joanne Harding</w:t>
    </w:r>
    <w:r>
      <w:tab/>
    </w:r>
    <w:r>
      <w:tab/>
      <w:t>BMSA4000</w:t>
    </w:r>
  </w:p>
  <w:p w14:paraId="2E7A7F61" w14:textId="77777777" w:rsidR="00AE0027" w:rsidRDefault="00AE002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811CB"/>
    <w:rsid w:val="000D4291"/>
    <w:rsid w:val="00105A17"/>
    <w:rsid w:val="00125037"/>
    <w:rsid w:val="001524B6"/>
    <w:rsid w:val="001E3C25"/>
    <w:rsid w:val="001F19DA"/>
    <w:rsid w:val="001F7C59"/>
    <w:rsid w:val="0022077D"/>
    <w:rsid w:val="00234FE2"/>
    <w:rsid w:val="00243D4B"/>
    <w:rsid w:val="00284793"/>
    <w:rsid w:val="0031737D"/>
    <w:rsid w:val="00317441"/>
    <w:rsid w:val="00344249"/>
    <w:rsid w:val="00346388"/>
    <w:rsid w:val="00353C41"/>
    <w:rsid w:val="00353C6D"/>
    <w:rsid w:val="003A2DCA"/>
    <w:rsid w:val="003D01F1"/>
    <w:rsid w:val="003E330D"/>
    <w:rsid w:val="003E4084"/>
    <w:rsid w:val="00401D59"/>
    <w:rsid w:val="004150A6"/>
    <w:rsid w:val="00417FA2"/>
    <w:rsid w:val="00424460"/>
    <w:rsid w:val="00437D19"/>
    <w:rsid w:val="00450238"/>
    <w:rsid w:val="00484EC1"/>
    <w:rsid w:val="004D44C3"/>
    <w:rsid w:val="004E5105"/>
    <w:rsid w:val="00521EB7"/>
    <w:rsid w:val="005374BB"/>
    <w:rsid w:val="005A0BD0"/>
    <w:rsid w:val="0061379F"/>
    <w:rsid w:val="0063462A"/>
    <w:rsid w:val="006565DF"/>
    <w:rsid w:val="00657217"/>
    <w:rsid w:val="006761E5"/>
    <w:rsid w:val="006C4885"/>
    <w:rsid w:val="006E5500"/>
    <w:rsid w:val="007234D5"/>
    <w:rsid w:val="0076191D"/>
    <w:rsid w:val="0077207E"/>
    <w:rsid w:val="007D1ECD"/>
    <w:rsid w:val="007D2445"/>
    <w:rsid w:val="007D332B"/>
    <w:rsid w:val="007D5B83"/>
    <w:rsid w:val="007E3A92"/>
    <w:rsid w:val="007F1F29"/>
    <w:rsid w:val="007F7076"/>
    <w:rsid w:val="007F7CF1"/>
    <w:rsid w:val="00831B80"/>
    <w:rsid w:val="00840626"/>
    <w:rsid w:val="00846882"/>
    <w:rsid w:val="00854BD9"/>
    <w:rsid w:val="00907220"/>
    <w:rsid w:val="00923D6D"/>
    <w:rsid w:val="0097395F"/>
    <w:rsid w:val="009B69A8"/>
    <w:rsid w:val="009D41E7"/>
    <w:rsid w:val="00A02860"/>
    <w:rsid w:val="00A07500"/>
    <w:rsid w:val="00A648B7"/>
    <w:rsid w:val="00A72A53"/>
    <w:rsid w:val="00A91FB8"/>
    <w:rsid w:val="00AA5E60"/>
    <w:rsid w:val="00AE0027"/>
    <w:rsid w:val="00B16FA2"/>
    <w:rsid w:val="00B2437F"/>
    <w:rsid w:val="00B828B7"/>
    <w:rsid w:val="00B919F1"/>
    <w:rsid w:val="00BC2829"/>
    <w:rsid w:val="00BC5537"/>
    <w:rsid w:val="00BF3F1C"/>
    <w:rsid w:val="00C07D4D"/>
    <w:rsid w:val="00C10F21"/>
    <w:rsid w:val="00C3080B"/>
    <w:rsid w:val="00C3093A"/>
    <w:rsid w:val="00C536A6"/>
    <w:rsid w:val="00C6371F"/>
    <w:rsid w:val="00C92731"/>
    <w:rsid w:val="00CA255D"/>
    <w:rsid w:val="00CB046D"/>
    <w:rsid w:val="00CB1CB8"/>
    <w:rsid w:val="00CB2FA2"/>
    <w:rsid w:val="00CB3B2D"/>
    <w:rsid w:val="00D34C76"/>
    <w:rsid w:val="00D537EE"/>
    <w:rsid w:val="00D6095A"/>
    <w:rsid w:val="00DC2B68"/>
    <w:rsid w:val="00DF5A32"/>
    <w:rsid w:val="00E10195"/>
    <w:rsid w:val="00E57F9C"/>
    <w:rsid w:val="00E828C2"/>
    <w:rsid w:val="00EA5C3F"/>
    <w:rsid w:val="00EB1F41"/>
    <w:rsid w:val="00EB5990"/>
    <w:rsid w:val="00EE29ED"/>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00BB6D72-D9E7-4089-8D0F-5893F097A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4E0B"/>
    <w:rsid w:val="00374E0B"/>
    <w:rsid w:val="00EC1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67E2D8FB914AE29083DC0F35D894E5">
    <w:name w:val="5967E2D8FB914AE29083DC0F35D894E5"/>
    <w:rsid w:val="00374E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8</Pages>
  <Words>2316</Words>
  <Characters>13205</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Harding, Joanne</cp:lastModifiedBy>
  <cp:revision>6</cp:revision>
  <cp:lastPrinted>2014-08-18T15:50:00Z</cp:lastPrinted>
  <dcterms:created xsi:type="dcterms:W3CDTF">2019-07-22T08:43:00Z</dcterms:created>
  <dcterms:modified xsi:type="dcterms:W3CDTF">2019-07-22T09:12:00Z</dcterms:modified>
</cp:coreProperties>
</file>