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A4A5FA" w14:textId="77777777" w:rsidR="00CB6254" w:rsidRDefault="00CB6254" w:rsidP="00BB46E5">
      <w:pPr>
        <w:jc w:val="center"/>
      </w:pPr>
    </w:p>
    <w:p w14:paraId="1C46213F" w14:textId="44322AE7" w:rsidR="00BB46E5" w:rsidRDefault="00BB46E5" w:rsidP="00BB46E5">
      <w:pPr>
        <w:jc w:val="center"/>
      </w:pPr>
      <w:r>
        <w:rPr>
          <w:noProof/>
        </w:rPr>
        <w:drawing>
          <wp:inline distT="0" distB="0" distL="0" distR="0" wp14:anchorId="1CF0552E" wp14:editId="7608A1C0">
            <wp:extent cx="4248785" cy="1578334"/>
            <wp:effectExtent l="19050" t="0" r="18415" b="479425"/>
            <wp:docPr id="1317971282" name="Picture 1" descr="Lond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971282" name="Picture 1" descr="Londo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4248785" cy="157833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10652B82" w14:textId="77777777" w:rsidR="00F071CE" w:rsidRDefault="00BB46E5" w:rsidP="00BB46E5">
      <w:pPr>
        <w:tabs>
          <w:tab w:val="left" w:pos="964"/>
        </w:tabs>
      </w:pPr>
      <w:r>
        <w:tab/>
      </w:r>
    </w:p>
    <w:p w14:paraId="2AA0820D" w14:textId="1D3CCBFE" w:rsidR="00BB46E5" w:rsidRPr="00DF098B" w:rsidRDefault="00BB46E5" w:rsidP="00F071CE">
      <w:pPr>
        <w:tabs>
          <w:tab w:val="left" w:pos="964"/>
        </w:tabs>
        <w:jc w:val="center"/>
        <w:rPr>
          <w:rFonts w:ascii="Times New Roman" w:hAnsi="Times New Roman" w:cs="Times New Roman"/>
          <w:sz w:val="28"/>
          <w:szCs w:val="28"/>
        </w:rPr>
      </w:pPr>
      <w:r w:rsidRPr="00DF098B">
        <w:rPr>
          <w:rFonts w:ascii="Times New Roman" w:hAnsi="Times New Roman" w:cs="Times New Roman"/>
          <w:sz w:val="28"/>
          <w:szCs w:val="28"/>
        </w:rPr>
        <w:t>BA</w:t>
      </w:r>
      <w:r w:rsidR="00CB6254" w:rsidRPr="00DF098B">
        <w:rPr>
          <w:rFonts w:ascii="Times New Roman" w:hAnsi="Times New Roman" w:cs="Times New Roman"/>
          <w:sz w:val="28"/>
          <w:szCs w:val="28"/>
        </w:rPr>
        <w:t xml:space="preserve"> (Hons)</w:t>
      </w:r>
      <w:r w:rsidRPr="00DF098B">
        <w:rPr>
          <w:rFonts w:ascii="Times New Roman" w:hAnsi="Times New Roman" w:cs="Times New Roman"/>
          <w:sz w:val="28"/>
          <w:szCs w:val="28"/>
        </w:rPr>
        <w:t xml:space="preserve"> Leadership and Management Skills for the Workplace</w:t>
      </w:r>
    </w:p>
    <w:p w14:paraId="6FE9A832" w14:textId="24B62028" w:rsidR="00BB46E5" w:rsidRPr="00DF098B" w:rsidRDefault="00BB46E5" w:rsidP="00E636D0">
      <w:pPr>
        <w:tabs>
          <w:tab w:val="left" w:pos="964"/>
        </w:tabs>
        <w:jc w:val="center"/>
        <w:rPr>
          <w:rFonts w:ascii="Times New Roman" w:hAnsi="Times New Roman" w:cs="Times New Roman"/>
          <w:sz w:val="28"/>
          <w:szCs w:val="28"/>
        </w:rPr>
      </w:pPr>
      <w:r w:rsidRPr="00DF098B">
        <w:rPr>
          <w:rFonts w:ascii="Times New Roman" w:hAnsi="Times New Roman" w:cs="Times New Roman"/>
          <w:sz w:val="28"/>
          <w:szCs w:val="28"/>
        </w:rPr>
        <w:t xml:space="preserve">Understanding and Engaging </w:t>
      </w:r>
      <w:r w:rsidR="00E636D0" w:rsidRPr="00DF098B">
        <w:rPr>
          <w:rFonts w:ascii="Times New Roman" w:hAnsi="Times New Roman" w:cs="Times New Roman"/>
          <w:sz w:val="28"/>
          <w:szCs w:val="28"/>
        </w:rPr>
        <w:t>Stakeholders</w:t>
      </w:r>
    </w:p>
    <w:p w14:paraId="61A35439" w14:textId="1466BB01" w:rsidR="00E636D0" w:rsidRPr="00DF098B" w:rsidRDefault="00BC6AC0" w:rsidP="00E636D0">
      <w:pPr>
        <w:tabs>
          <w:tab w:val="left" w:pos="964"/>
        </w:tabs>
        <w:jc w:val="center"/>
        <w:rPr>
          <w:rFonts w:ascii="Times New Roman" w:hAnsi="Times New Roman" w:cs="Times New Roman"/>
          <w:sz w:val="28"/>
          <w:szCs w:val="28"/>
        </w:rPr>
      </w:pPr>
      <w:r w:rsidRPr="00DF098B">
        <w:rPr>
          <w:rFonts w:ascii="Times New Roman" w:hAnsi="Times New Roman" w:cs="Times New Roman"/>
          <w:b/>
          <w:bCs/>
          <w:sz w:val="28"/>
          <w:szCs w:val="28"/>
        </w:rPr>
        <w:t>Assignment</w:t>
      </w:r>
      <w:r>
        <w:rPr>
          <w:rFonts w:ascii="Times New Roman" w:hAnsi="Times New Roman" w:cs="Times New Roman"/>
          <w:b/>
          <w:bCs/>
          <w:sz w:val="28"/>
          <w:szCs w:val="28"/>
        </w:rPr>
        <w:t xml:space="preserve"> Title</w:t>
      </w:r>
      <w:r w:rsidR="00E636D0" w:rsidRPr="00DF098B">
        <w:rPr>
          <w:rFonts w:ascii="Times New Roman" w:hAnsi="Times New Roman" w:cs="Times New Roman"/>
          <w:b/>
          <w:bCs/>
          <w:sz w:val="28"/>
          <w:szCs w:val="28"/>
        </w:rPr>
        <w:t>:</w:t>
      </w:r>
      <w:r w:rsidR="00E636D0" w:rsidRPr="00DF098B">
        <w:rPr>
          <w:rFonts w:ascii="Times New Roman" w:hAnsi="Times New Roman" w:cs="Times New Roman"/>
          <w:sz w:val="28"/>
          <w:szCs w:val="28"/>
        </w:rPr>
        <w:t xml:space="preserve"> Understanding the importance of Stakeholders Engagement in successful commencement and completion of Project</w:t>
      </w:r>
      <w:r w:rsidR="000C36D0">
        <w:rPr>
          <w:rFonts w:ascii="Times New Roman" w:hAnsi="Times New Roman" w:cs="Times New Roman"/>
          <w:sz w:val="28"/>
          <w:szCs w:val="28"/>
        </w:rPr>
        <w:t xml:space="preserve"> (Individual </w:t>
      </w:r>
      <w:r w:rsidR="00E065F5">
        <w:rPr>
          <w:rFonts w:ascii="Times New Roman" w:hAnsi="Times New Roman" w:cs="Times New Roman"/>
          <w:sz w:val="28"/>
          <w:szCs w:val="28"/>
        </w:rPr>
        <w:t>R</w:t>
      </w:r>
      <w:r w:rsidR="000C36D0">
        <w:rPr>
          <w:rFonts w:ascii="Times New Roman" w:hAnsi="Times New Roman" w:cs="Times New Roman"/>
          <w:sz w:val="28"/>
          <w:szCs w:val="28"/>
        </w:rPr>
        <w:t>eport)</w:t>
      </w:r>
    </w:p>
    <w:p w14:paraId="15A95BAA" w14:textId="77777777" w:rsidR="00F071CE" w:rsidRDefault="00F071CE" w:rsidP="00F071CE">
      <w:pPr>
        <w:tabs>
          <w:tab w:val="left" w:pos="964"/>
        </w:tabs>
        <w:rPr>
          <w:rFonts w:ascii="Arial" w:hAnsi="Arial" w:cs="Arial"/>
          <w:sz w:val="28"/>
          <w:szCs w:val="28"/>
        </w:rPr>
      </w:pPr>
    </w:p>
    <w:p w14:paraId="1751C656" w14:textId="77777777" w:rsidR="00DF098B" w:rsidRDefault="00DF098B" w:rsidP="00F071CE">
      <w:pPr>
        <w:tabs>
          <w:tab w:val="left" w:pos="964"/>
        </w:tabs>
        <w:rPr>
          <w:rFonts w:ascii="Times New Roman" w:hAnsi="Times New Roman" w:cs="Times New Roman"/>
          <w:b/>
          <w:bCs/>
          <w:sz w:val="28"/>
          <w:szCs w:val="28"/>
        </w:rPr>
      </w:pPr>
    </w:p>
    <w:p w14:paraId="0D37C977" w14:textId="606B8171" w:rsidR="00E636D0" w:rsidRPr="00DF098B" w:rsidRDefault="00E636D0" w:rsidP="00F071CE">
      <w:pPr>
        <w:tabs>
          <w:tab w:val="left" w:pos="964"/>
        </w:tabs>
        <w:rPr>
          <w:rFonts w:ascii="Times New Roman" w:hAnsi="Times New Roman" w:cs="Times New Roman"/>
          <w:sz w:val="28"/>
          <w:szCs w:val="28"/>
        </w:rPr>
      </w:pPr>
      <w:r w:rsidRPr="00DF098B">
        <w:rPr>
          <w:rFonts w:ascii="Times New Roman" w:hAnsi="Times New Roman" w:cs="Times New Roman"/>
          <w:b/>
          <w:bCs/>
          <w:sz w:val="28"/>
          <w:szCs w:val="28"/>
        </w:rPr>
        <w:t>Name:</w:t>
      </w:r>
      <w:r w:rsidR="00F071CE" w:rsidRPr="00DF098B">
        <w:rPr>
          <w:rFonts w:ascii="Times New Roman" w:hAnsi="Times New Roman" w:cs="Times New Roman"/>
          <w:sz w:val="28"/>
          <w:szCs w:val="28"/>
        </w:rPr>
        <w:t xml:space="preserve"> Aurio Manuela Munda</w:t>
      </w:r>
    </w:p>
    <w:p w14:paraId="14D27867" w14:textId="24E0D256" w:rsidR="00F071CE" w:rsidRPr="00DF098B" w:rsidRDefault="00F071CE" w:rsidP="00F071CE">
      <w:pPr>
        <w:tabs>
          <w:tab w:val="left" w:pos="964"/>
        </w:tabs>
        <w:rPr>
          <w:rFonts w:ascii="Times New Roman" w:hAnsi="Times New Roman" w:cs="Times New Roman"/>
          <w:sz w:val="28"/>
          <w:szCs w:val="28"/>
        </w:rPr>
      </w:pPr>
      <w:r w:rsidRPr="00DF098B">
        <w:rPr>
          <w:rFonts w:ascii="Times New Roman" w:hAnsi="Times New Roman" w:cs="Times New Roman"/>
          <w:b/>
          <w:bCs/>
          <w:sz w:val="28"/>
          <w:szCs w:val="28"/>
        </w:rPr>
        <w:t>ID:</w:t>
      </w:r>
      <w:r w:rsidRPr="00DF098B">
        <w:rPr>
          <w:rFonts w:ascii="Times New Roman" w:hAnsi="Times New Roman" w:cs="Times New Roman"/>
          <w:sz w:val="28"/>
          <w:szCs w:val="28"/>
        </w:rPr>
        <w:t xml:space="preserve"> 2439206</w:t>
      </w:r>
    </w:p>
    <w:p w14:paraId="02752AEB" w14:textId="5E88C188" w:rsidR="00E636D0" w:rsidRPr="00DF098B" w:rsidRDefault="00E636D0" w:rsidP="00F071CE">
      <w:pPr>
        <w:tabs>
          <w:tab w:val="left" w:pos="964"/>
        </w:tabs>
        <w:rPr>
          <w:rFonts w:ascii="Times New Roman" w:hAnsi="Times New Roman" w:cs="Times New Roman"/>
          <w:sz w:val="28"/>
          <w:szCs w:val="28"/>
        </w:rPr>
      </w:pPr>
      <w:r w:rsidRPr="00DF098B">
        <w:rPr>
          <w:rFonts w:ascii="Times New Roman" w:hAnsi="Times New Roman" w:cs="Times New Roman"/>
          <w:b/>
          <w:bCs/>
          <w:sz w:val="28"/>
          <w:szCs w:val="28"/>
        </w:rPr>
        <w:t>Group:</w:t>
      </w:r>
      <w:r w:rsidR="00F071CE" w:rsidRPr="00DF098B">
        <w:rPr>
          <w:rFonts w:ascii="Times New Roman" w:hAnsi="Times New Roman" w:cs="Times New Roman"/>
          <w:sz w:val="28"/>
          <w:szCs w:val="28"/>
        </w:rPr>
        <w:t xml:space="preserve"> 1</w:t>
      </w:r>
    </w:p>
    <w:p w14:paraId="59633074" w14:textId="0992BC27" w:rsidR="00F071CE" w:rsidRPr="00DF098B" w:rsidRDefault="00F071CE" w:rsidP="00F071CE">
      <w:pPr>
        <w:tabs>
          <w:tab w:val="left" w:pos="964"/>
        </w:tabs>
        <w:rPr>
          <w:rFonts w:ascii="Times New Roman" w:hAnsi="Times New Roman" w:cs="Times New Roman"/>
          <w:sz w:val="28"/>
          <w:szCs w:val="28"/>
        </w:rPr>
      </w:pPr>
      <w:r w:rsidRPr="00DF098B">
        <w:rPr>
          <w:rFonts w:ascii="Times New Roman" w:hAnsi="Times New Roman" w:cs="Times New Roman"/>
          <w:b/>
          <w:bCs/>
          <w:sz w:val="28"/>
          <w:szCs w:val="28"/>
        </w:rPr>
        <w:t>Level:</w:t>
      </w:r>
      <w:r w:rsidRPr="00DF098B">
        <w:rPr>
          <w:rFonts w:ascii="Times New Roman" w:hAnsi="Times New Roman" w:cs="Times New Roman"/>
          <w:sz w:val="28"/>
          <w:szCs w:val="28"/>
        </w:rPr>
        <w:t xml:space="preserve"> 5</w:t>
      </w:r>
    </w:p>
    <w:p w14:paraId="1D3B0119" w14:textId="5852F303" w:rsidR="00E636D0" w:rsidRPr="00DF098B" w:rsidRDefault="00E636D0" w:rsidP="00F071CE">
      <w:pPr>
        <w:tabs>
          <w:tab w:val="left" w:pos="964"/>
        </w:tabs>
        <w:rPr>
          <w:rFonts w:ascii="Times New Roman" w:hAnsi="Times New Roman" w:cs="Times New Roman"/>
          <w:sz w:val="28"/>
          <w:szCs w:val="28"/>
        </w:rPr>
      </w:pPr>
      <w:r w:rsidRPr="00DF098B">
        <w:rPr>
          <w:rFonts w:ascii="Times New Roman" w:hAnsi="Times New Roman" w:cs="Times New Roman"/>
          <w:b/>
          <w:bCs/>
          <w:sz w:val="28"/>
          <w:szCs w:val="28"/>
        </w:rPr>
        <w:t>Module</w:t>
      </w:r>
      <w:r w:rsidR="00F071CE" w:rsidRPr="00DF098B">
        <w:rPr>
          <w:rFonts w:ascii="Times New Roman" w:hAnsi="Times New Roman" w:cs="Times New Roman"/>
          <w:b/>
          <w:bCs/>
          <w:sz w:val="28"/>
          <w:szCs w:val="28"/>
        </w:rPr>
        <w:t xml:space="preserve"> Code</w:t>
      </w:r>
      <w:r w:rsidRPr="00DF098B">
        <w:rPr>
          <w:rFonts w:ascii="Times New Roman" w:hAnsi="Times New Roman" w:cs="Times New Roman"/>
          <w:b/>
          <w:bCs/>
          <w:sz w:val="28"/>
          <w:szCs w:val="28"/>
        </w:rPr>
        <w:t>:</w:t>
      </w:r>
      <w:r w:rsidR="00F071CE" w:rsidRPr="00DF098B">
        <w:rPr>
          <w:rFonts w:ascii="Times New Roman" w:hAnsi="Times New Roman" w:cs="Times New Roman"/>
          <w:sz w:val="28"/>
          <w:szCs w:val="28"/>
        </w:rPr>
        <w:t xml:space="preserve"> LCLM5001</w:t>
      </w:r>
    </w:p>
    <w:p w14:paraId="7AF34AB7" w14:textId="5635F7D2" w:rsidR="00E636D0" w:rsidRPr="00C01F76" w:rsidRDefault="00E636D0" w:rsidP="00F071CE">
      <w:pPr>
        <w:tabs>
          <w:tab w:val="left" w:pos="964"/>
        </w:tabs>
        <w:rPr>
          <w:rFonts w:ascii="Times New Roman" w:hAnsi="Times New Roman" w:cs="Times New Roman"/>
          <w:sz w:val="28"/>
          <w:szCs w:val="28"/>
        </w:rPr>
      </w:pPr>
      <w:r w:rsidRPr="00DF098B">
        <w:rPr>
          <w:rFonts w:ascii="Times New Roman" w:hAnsi="Times New Roman" w:cs="Times New Roman"/>
          <w:b/>
          <w:bCs/>
          <w:sz w:val="28"/>
          <w:szCs w:val="28"/>
        </w:rPr>
        <w:t>Lectu</w:t>
      </w:r>
      <w:r w:rsidR="00F071CE" w:rsidRPr="00DF098B">
        <w:rPr>
          <w:rFonts w:ascii="Times New Roman" w:hAnsi="Times New Roman" w:cs="Times New Roman"/>
          <w:b/>
          <w:bCs/>
          <w:sz w:val="28"/>
          <w:szCs w:val="28"/>
        </w:rPr>
        <w:t>rer:</w:t>
      </w:r>
      <w:r w:rsidR="00C01F76">
        <w:rPr>
          <w:rFonts w:ascii="Times New Roman" w:hAnsi="Times New Roman" w:cs="Times New Roman"/>
          <w:b/>
          <w:bCs/>
          <w:sz w:val="28"/>
          <w:szCs w:val="28"/>
        </w:rPr>
        <w:t xml:space="preserve"> </w:t>
      </w:r>
      <w:r w:rsidR="00C01F76">
        <w:rPr>
          <w:rFonts w:ascii="Times New Roman" w:hAnsi="Times New Roman" w:cs="Times New Roman"/>
          <w:sz w:val="28"/>
          <w:szCs w:val="28"/>
        </w:rPr>
        <w:t>Muhammad Tariq</w:t>
      </w:r>
    </w:p>
    <w:p w14:paraId="231669EB" w14:textId="4004C964" w:rsidR="00F071CE" w:rsidRPr="000C36D0" w:rsidRDefault="00F071CE" w:rsidP="00F071CE">
      <w:pPr>
        <w:tabs>
          <w:tab w:val="left" w:pos="964"/>
        </w:tabs>
        <w:rPr>
          <w:rFonts w:ascii="Times New Roman" w:hAnsi="Times New Roman" w:cs="Times New Roman"/>
          <w:sz w:val="28"/>
          <w:szCs w:val="28"/>
        </w:rPr>
      </w:pPr>
      <w:r w:rsidRPr="00DF098B">
        <w:rPr>
          <w:rFonts w:ascii="Times New Roman" w:hAnsi="Times New Roman" w:cs="Times New Roman"/>
          <w:b/>
          <w:bCs/>
          <w:sz w:val="28"/>
          <w:szCs w:val="28"/>
        </w:rPr>
        <w:t>Submission date:</w:t>
      </w:r>
      <w:r w:rsidR="000C36D0">
        <w:rPr>
          <w:rFonts w:ascii="Times New Roman" w:hAnsi="Times New Roman" w:cs="Times New Roman"/>
          <w:b/>
          <w:bCs/>
          <w:sz w:val="28"/>
          <w:szCs w:val="28"/>
        </w:rPr>
        <w:t xml:space="preserve"> </w:t>
      </w:r>
      <w:r w:rsidR="000C36D0">
        <w:rPr>
          <w:rFonts w:ascii="Times New Roman" w:hAnsi="Times New Roman" w:cs="Times New Roman"/>
          <w:sz w:val="28"/>
          <w:szCs w:val="28"/>
        </w:rPr>
        <w:t>1</w:t>
      </w:r>
      <w:r w:rsidR="00776FB3">
        <w:rPr>
          <w:rFonts w:ascii="Times New Roman" w:hAnsi="Times New Roman" w:cs="Times New Roman"/>
          <w:sz w:val="28"/>
          <w:szCs w:val="28"/>
        </w:rPr>
        <w:t>7</w:t>
      </w:r>
      <w:r w:rsidR="000C36D0">
        <w:rPr>
          <w:rFonts w:ascii="Times New Roman" w:hAnsi="Times New Roman" w:cs="Times New Roman"/>
          <w:sz w:val="28"/>
          <w:szCs w:val="28"/>
        </w:rPr>
        <w:t>/08/2026</w:t>
      </w:r>
    </w:p>
    <w:p w14:paraId="7FC02031" w14:textId="77777777" w:rsidR="00AE07BE" w:rsidRDefault="00AE07BE" w:rsidP="00F071CE">
      <w:pPr>
        <w:tabs>
          <w:tab w:val="left" w:pos="964"/>
        </w:tabs>
        <w:rPr>
          <w:rFonts w:ascii="Arial" w:hAnsi="Arial" w:cs="Arial"/>
          <w:b/>
          <w:bCs/>
          <w:sz w:val="28"/>
          <w:szCs w:val="28"/>
        </w:rPr>
      </w:pPr>
    </w:p>
    <w:p w14:paraId="7B61B709" w14:textId="77777777" w:rsidR="00AE07BE" w:rsidRDefault="00AE07BE" w:rsidP="00F071CE">
      <w:pPr>
        <w:tabs>
          <w:tab w:val="left" w:pos="964"/>
        </w:tabs>
        <w:rPr>
          <w:rFonts w:ascii="Arial" w:hAnsi="Arial" w:cs="Arial"/>
          <w:sz w:val="28"/>
          <w:szCs w:val="28"/>
        </w:rPr>
      </w:pPr>
    </w:p>
    <w:p w14:paraId="1DA114CF" w14:textId="77777777" w:rsidR="00AE07BE" w:rsidRDefault="00AE07BE" w:rsidP="00F071CE">
      <w:pPr>
        <w:tabs>
          <w:tab w:val="left" w:pos="964"/>
        </w:tabs>
        <w:rPr>
          <w:rFonts w:ascii="Arial" w:hAnsi="Arial" w:cs="Arial"/>
          <w:sz w:val="28"/>
          <w:szCs w:val="28"/>
        </w:rPr>
      </w:pPr>
    </w:p>
    <w:p w14:paraId="11E8D248" w14:textId="77777777" w:rsidR="00AE07BE" w:rsidRDefault="00AE07BE" w:rsidP="00F071CE">
      <w:pPr>
        <w:tabs>
          <w:tab w:val="left" w:pos="964"/>
        </w:tabs>
        <w:rPr>
          <w:rFonts w:ascii="Arial" w:hAnsi="Arial" w:cs="Arial"/>
          <w:sz w:val="28"/>
          <w:szCs w:val="28"/>
        </w:rPr>
      </w:pPr>
    </w:p>
    <w:p w14:paraId="77EECCDF" w14:textId="476F1367" w:rsidR="003F6597" w:rsidRDefault="003F6597" w:rsidP="00F071CE">
      <w:pPr>
        <w:tabs>
          <w:tab w:val="left" w:pos="964"/>
        </w:tabs>
        <w:rPr>
          <w:rFonts w:ascii="Arial" w:hAnsi="Arial" w:cs="Arial"/>
          <w:sz w:val="28"/>
          <w:szCs w:val="28"/>
        </w:rPr>
      </w:pPr>
    </w:p>
    <w:p w14:paraId="128BCD69" w14:textId="3F127048" w:rsidR="00AE07BE" w:rsidRPr="003F6597" w:rsidRDefault="003F6597" w:rsidP="006F0AA4">
      <w:pPr>
        <w:jc w:val="center"/>
        <w:rPr>
          <w:rFonts w:ascii="Arial" w:hAnsi="Arial" w:cs="Arial"/>
          <w:sz w:val="28"/>
          <w:szCs w:val="28"/>
        </w:rPr>
      </w:pPr>
      <w:r>
        <w:rPr>
          <w:rFonts w:ascii="Arial" w:hAnsi="Arial" w:cs="Arial"/>
          <w:sz w:val="28"/>
          <w:szCs w:val="28"/>
        </w:rPr>
        <w:br w:type="page"/>
      </w:r>
      <w:r w:rsidR="00AE07BE" w:rsidRPr="008A2291">
        <w:rPr>
          <w:rFonts w:ascii="Times New Roman" w:hAnsi="Times New Roman" w:cs="Times New Roman"/>
          <w:b/>
          <w:bCs/>
          <w:sz w:val="28"/>
          <w:szCs w:val="28"/>
        </w:rPr>
        <w:lastRenderedPageBreak/>
        <w:t>Executive Summary</w:t>
      </w:r>
    </w:p>
    <w:p w14:paraId="5B40AC35" w14:textId="4E075BF8" w:rsidR="00AD4FAC" w:rsidRDefault="00536F9C" w:rsidP="00AD4FAC">
      <w:pPr>
        <w:tabs>
          <w:tab w:val="left" w:pos="964"/>
        </w:tabs>
        <w:jc w:val="both"/>
        <w:rPr>
          <w:rFonts w:ascii="Arial" w:hAnsi="Arial" w:cs="Arial"/>
          <w:sz w:val="22"/>
          <w:szCs w:val="22"/>
        </w:rPr>
      </w:pPr>
      <w:r w:rsidRPr="00536F9C">
        <w:rPr>
          <w:rFonts w:ascii="Arial" w:hAnsi="Arial" w:cs="Arial"/>
          <w:sz w:val="22"/>
          <w:szCs w:val="22"/>
        </w:rPr>
        <w:t xml:space="preserve">Success in sports </w:t>
      </w:r>
      <w:r w:rsidR="00B61192">
        <w:rPr>
          <w:rFonts w:ascii="Arial" w:hAnsi="Arial" w:cs="Arial"/>
          <w:sz w:val="22"/>
          <w:szCs w:val="22"/>
        </w:rPr>
        <w:t>goods</w:t>
      </w:r>
      <w:r w:rsidRPr="00536F9C">
        <w:rPr>
          <w:rFonts w:ascii="Arial" w:hAnsi="Arial" w:cs="Arial"/>
          <w:sz w:val="22"/>
          <w:szCs w:val="22"/>
        </w:rPr>
        <w:t xml:space="preserve"> sales at Sports Direct over the past six months hinged on the ability to build solid, transparent, and sustainable relationships with all stakeholders</w:t>
      </w:r>
      <w:r>
        <w:rPr>
          <w:rFonts w:ascii="Arial" w:hAnsi="Arial" w:cs="Arial"/>
          <w:sz w:val="22"/>
          <w:szCs w:val="22"/>
        </w:rPr>
        <w:t xml:space="preserve">, </w:t>
      </w:r>
      <w:r w:rsidRPr="00536F9C">
        <w:rPr>
          <w:rFonts w:ascii="Arial" w:hAnsi="Arial" w:cs="Arial"/>
          <w:sz w:val="22"/>
          <w:szCs w:val="22"/>
        </w:rPr>
        <w:t xml:space="preserve">a factor that proved essential to the creation and implementation of the new sales platform. This summary outlines the strategy that optimized alignment with key partners, mitigated operational risks, and </w:t>
      </w:r>
      <w:r>
        <w:rPr>
          <w:rFonts w:ascii="Arial" w:hAnsi="Arial" w:cs="Arial"/>
          <w:sz w:val="22"/>
          <w:szCs w:val="22"/>
        </w:rPr>
        <w:t>supported</w:t>
      </w:r>
      <w:r w:rsidRPr="00536F9C">
        <w:rPr>
          <w:rFonts w:ascii="Arial" w:hAnsi="Arial" w:cs="Arial"/>
          <w:sz w:val="22"/>
          <w:szCs w:val="22"/>
        </w:rPr>
        <w:t xml:space="preserve"> both the </w:t>
      </w:r>
      <w:r>
        <w:rPr>
          <w:rFonts w:ascii="Arial" w:hAnsi="Arial" w:cs="Arial"/>
          <w:sz w:val="22"/>
          <w:szCs w:val="22"/>
        </w:rPr>
        <w:t>C</w:t>
      </w:r>
      <w:r w:rsidRPr="00536F9C">
        <w:rPr>
          <w:rFonts w:ascii="Arial" w:hAnsi="Arial" w:cs="Arial"/>
          <w:sz w:val="22"/>
          <w:szCs w:val="22"/>
        </w:rPr>
        <w:t xml:space="preserve">ompany value and sales growth. </w:t>
      </w:r>
    </w:p>
    <w:p w14:paraId="5B99DCD6" w14:textId="2FCCB4CB" w:rsidR="00536F9C" w:rsidRDefault="00536F9C" w:rsidP="00AD4FAC">
      <w:pPr>
        <w:tabs>
          <w:tab w:val="left" w:pos="964"/>
        </w:tabs>
        <w:jc w:val="both"/>
        <w:rPr>
          <w:rFonts w:ascii="Arial" w:hAnsi="Arial" w:cs="Arial"/>
          <w:sz w:val="22"/>
          <w:szCs w:val="22"/>
        </w:rPr>
      </w:pPr>
      <w:r w:rsidRPr="00536F9C">
        <w:rPr>
          <w:rFonts w:ascii="Arial" w:hAnsi="Arial" w:cs="Arial"/>
          <w:sz w:val="22"/>
          <w:szCs w:val="22"/>
        </w:rPr>
        <w:t>Key stakeholders were identified and prioritized, strategic objectives were met, and successful communication plans and actions were executed throughout the project.</w:t>
      </w:r>
    </w:p>
    <w:p w14:paraId="4157EBD2" w14:textId="61255647" w:rsidR="00AD4FAC" w:rsidRPr="00536F9C" w:rsidRDefault="00AD4FAC" w:rsidP="00AD4FAC">
      <w:pPr>
        <w:tabs>
          <w:tab w:val="left" w:pos="964"/>
        </w:tabs>
        <w:jc w:val="both"/>
        <w:rPr>
          <w:rFonts w:ascii="Arial" w:hAnsi="Arial" w:cs="Arial"/>
          <w:sz w:val="22"/>
          <w:szCs w:val="22"/>
        </w:rPr>
      </w:pPr>
      <w:r w:rsidRPr="00AD4FAC">
        <w:rPr>
          <w:rFonts w:ascii="Arial" w:hAnsi="Arial" w:cs="Arial"/>
          <w:sz w:val="22"/>
          <w:szCs w:val="22"/>
        </w:rPr>
        <w:t xml:space="preserve">With the consolidation of the new platform and stakeholder engagement, the Company secured increased sales and loyal customers, achieving the </w:t>
      </w:r>
      <w:r>
        <w:rPr>
          <w:rFonts w:ascii="Arial" w:hAnsi="Arial" w:cs="Arial"/>
          <w:sz w:val="22"/>
          <w:szCs w:val="22"/>
        </w:rPr>
        <w:t>objective</w:t>
      </w:r>
      <w:r w:rsidRPr="00AD4FAC">
        <w:rPr>
          <w:rFonts w:ascii="Arial" w:hAnsi="Arial" w:cs="Arial"/>
          <w:sz w:val="22"/>
          <w:szCs w:val="22"/>
        </w:rPr>
        <w:t>.</w:t>
      </w:r>
    </w:p>
    <w:p w14:paraId="2E70204E" w14:textId="12AECEBB" w:rsidR="00AE07BE" w:rsidRPr="00D35442" w:rsidRDefault="00D35442" w:rsidP="00F071CE">
      <w:pPr>
        <w:tabs>
          <w:tab w:val="left" w:pos="964"/>
        </w:tabs>
        <w:rPr>
          <w:rFonts w:ascii="Arial" w:hAnsi="Arial" w:cs="Arial"/>
          <w:sz w:val="22"/>
          <w:szCs w:val="22"/>
        </w:rPr>
      </w:pPr>
      <w:r w:rsidRPr="00D35442">
        <w:rPr>
          <w:rFonts w:ascii="Arial" w:hAnsi="Arial" w:cs="Arial"/>
          <w:sz w:val="22"/>
          <w:szCs w:val="22"/>
        </w:rPr>
        <w:t xml:space="preserve">“Approach each customer with the idea of helping him or her to solve a problem or achieve a goal, not of selling a product or service.” </w:t>
      </w:r>
      <w:r>
        <w:rPr>
          <w:rFonts w:ascii="Arial" w:hAnsi="Arial" w:cs="Arial"/>
          <w:sz w:val="22"/>
          <w:szCs w:val="22"/>
        </w:rPr>
        <w:t>(</w:t>
      </w:r>
      <w:r w:rsidRPr="007443F2">
        <w:rPr>
          <w:rFonts w:ascii="Arial" w:hAnsi="Arial" w:cs="Arial"/>
          <w:b/>
          <w:bCs/>
          <w:sz w:val="22"/>
          <w:szCs w:val="22"/>
        </w:rPr>
        <w:t xml:space="preserve">Tracy, </w:t>
      </w:r>
      <w:proofErr w:type="spellStart"/>
      <w:r w:rsidRPr="007443F2">
        <w:rPr>
          <w:rFonts w:ascii="Arial" w:hAnsi="Arial" w:cs="Arial"/>
          <w:b/>
          <w:bCs/>
          <w:sz w:val="22"/>
          <w:szCs w:val="22"/>
        </w:rPr>
        <w:t>n.d.</w:t>
      </w:r>
      <w:r w:rsidR="00776FB3" w:rsidRPr="007443F2">
        <w:rPr>
          <w:rFonts w:ascii="Arial" w:hAnsi="Arial" w:cs="Arial"/>
          <w:b/>
          <w:bCs/>
          <w:sz w:val="22"/>
          <w:szCs w:val="22"/>
        </w:rPr>
        <w:t>n</w:t>
      </w:r>
      <w:proofErr w:type="spellEnd"/>
      <w:r>
        <w:rPr>
          <w:rFonts w:ascii="Arial" w:hAnsi="Arial" w:cs="Arial"/>
          <w:sz w:val="22"/>
          <w:szCs w:val="22"/>
        </w:rPr>
        <w:t>)</w:t>
      </w:r>
    </w:p>
    <w:p w14:paraId="343CDC5E" w14:textId="77777777" w:rsidR="00AE07BE" w:rsidRDefault="00AE07BE" w:rsidP="00F071CE">
      <w:pPr>
        <w:tabs>
          <w:tab w:val="left" w:pos="964"/>
        </w:tabs>
        <w:rPr>
          <w:rFonts w:ascii="Arial" w:hAnsi="Arial" w:cs="Arial"/>
          <w:b/>
          <w:bCs/>
          <w:sz w:val="28"/>
          <w:szCs w:val="28"/>
        </w:rPr>
      </w:pPr>
    </w:p>
    <w:p w14:paraId="07432643" w14:textId="77777777" w:rsidR="00AE07BE" w:rsidRDefault="00AE07BE" w:rsidP="00F071CE">
      <w:pPr>
        <w:tabs>
          <w:tab w:val="left" w:pos="964"/>
        </w:tabs>
        <w:rPr>
          <w:rFonts w:ascii="Arial" w:hAnsi="Arial" w:cs="Arial"/>
          <w:b/>
          <w:bCs/>
          <w:sz w:val="28"/>
          <w:szCs w:val="28"/>
        </w:rPr>
      </w:pPr>
    </w:p>
    <w:p w14:paraId="73212426" w14:textId="77777777" w:rsidR="00AE07BE" w:rsidRDefault="00AE07BE" w:rsidP="00F071CE">
      <w:pPr>
        <w:tabs>
          <w:tab w:val="left" w:pos="964"/>
        </w:tabs>
        <w:rPr>
          <w:rFonts w:ascii="Arial" w:hAnsi="Arial" w:cs="Arial"/>
          <w:b/>
          <w:bCs/>
          <w:sz w:val="28"/>
          <w:szCs w:val="28"/>
        </w:rPr>
      </w:pPr>
    </w:p>
    <w:p w14:paraId="6BB57C52" w14:textId="77777777" w:rsidR="00AE07BE" w:rsidRDefault="00AE07BE" w:rsidP="00F071CE">
      <w:pPr>
        <w:tabs>
          <w:tab w:val="left" w:pos="964"/>
        </w:tabs>
        <w:rPr>
          <w:rFonts w:ascii="Arial" w:hAnsi="Arial" w:cs="Arial"/>
          <w:b/>
          <w:bCs/>
          <w:sz w:val="28"/>
          <w:szCs w:val="28"/>
        </w:rPr>
      </w:pPr>
    </w:p>
    <w:p w14:paraId="45C72882" w14:textId="77777777" w:rsidR="00AE07BE" w:rsidRDefault="00AE07BE" w:rsidP="00F071CE">
      <w:pPr>
        <w:tabs>
          <w:tab w:val="left" w:pos="964"/>
        </w:tabs>
        <w:rPr>
          <w:rFonts w:ascii="Arial" w:hAnsi="Arial" w:cs="Arial"/>
          <w:b/>
          <w:bCs/>
          <w:sz w:val="28"/>
          <w:szCs w:val="28"/>
        </w:rPr>
      </w:pPr>
    </w:p>
    <w:p w14:paraId="6A10E0D7" w14:textId="77777777" w:rsidR="00AE07BE" w:rsidRDefault="00AE07BE" w:rsidP="00F071CE">
      <w:pPr>
        <w:tabs>
          <w:tab w:val="left" w:pos="964"/>
        </w:tabs>
        <w:rPr>
          <w:rFonts w:ascii="Arial" w:hAnsi="Arial" w:cs="Arial"/>
          <w:b/>
          <w:bCs/>
          <w:sz w:val="28"/>
          <w:szCs w:val="28"/>
        </w:rPr>
      </w:pPr>
    </w:p>
    <w:p w14:paraId="0B0BDC2E" w14:textId="77777777" w:rsidR="00AE07BE" w:rsidRDefault="00AE07BE" w:rsidP="00F071CE">
      <w:pPr>
        <w:tabs>
          <w:tab w:val="left" w:pos="964"/>
        </w:tabs>
        <w:rPr>
          <w:rFonts w:ascii="Arial" w:hAnsi="Arial" w:cs="Arial"/>
          <w:b/>
          <w:bCs/>
          <w:sz w:val="28"/>
          <w:szCs w:val="28"/>
        </w:rPr>
      </w:pPr>
    </w:p>
    <w:p w14:paraId="6BF9918C" w14:textId="6907D6DC" w:rsidR="006F0AA4" w:rsidRDefault="006F0AA4" w:rsidP="00F071CE">
      <w:pPr>
        <w:tabs>
          <w:tab w:val="left" w:pos="964"/>
        </w:tabs>
        <w:rPr>
          <w:rFonts w:ascii="Arial" w:hAnsi="Arial" w:cs="Arial"/>
          <w:b/>
          <w:bCs/>
          <w:sz w:val="28"/>
          <w:szCs w:val="28"/>
        </w:rPr>
      </w:pPr>
    </w:p>
    <w:p w14:paraId="6CCA91EE" w14:textId="77777777" w:rsidR="006F0AA4" w:rsidRDefault="006F0AA4">
      <w:pPr>
        <w:rPr>
          <w:rFonts w:ascii="Arial" w:hAnsi="Arial" w:cs="Arial"/>
          <w:b/>
          <w:bCs/>
          <w:sz w:val="28"/>
          <w:szCs w:val="28"/>
        </w:rPr>
      </w:pPr>
      <w:r>
        <w:rPr>
          <w:rFonts w:ascii="Arial" w:hAnsi="Arial" w:cs="Arial"/>
          <w:b/>
          <w:bCs/>
          <w:sz w:val="28"/>
          <w:szCs w:val="28"/>
        </w:rPr>
        <w:br w:type="page"/>
      </w:r>
    </w:p>
    <w:sdt>
      <w:sdtPr>
        <w:rPr>
          <w:rFonts w:asciiTheme="minorHAnsi" w:eastAsiaTheme="minorHAnsi" w:hAnsiTheme="minorHAnsi" w:cstheme="minorBidi"/>
          <w:color w:val="auto"/>
          <w:kern w:val="2"/>
          <w:sz w:val="24"/>
          <w:szCs w:val="24"/>
          <w:lang w:eastAsia="en-US"/>
          <w14:ligatures w14:val="standardContextual"/>
        </w:rPr>
        <w:id w:val="-1986460871"/>
        <w:docPartObj>
          <w:docPartGallery w:val="Table of Contents"/>
          <w:docPartUnique/>
        </w:docPartObj>
      </w:sdtPr>
      <w:sdtEndPr>
        <w:rPr>
          <w:b/>
          <w:bCs/>
        </w:rPr>
      </w:sdtEndPr>
      <w:sdtContent>
        <w:p w14:paraId="1559490B" w14:textId="527DF27F" w:rsidR="006F0AA4" w:rsidRPr="00087732" w:rsidRDefault="006F0AA4">
          <w:pPr>
            <w:pStyle w:val="TOCHeading"/>
            <w:rPr>
              <w:rFonts w:ascii="Times New Roman" w:hAnsi="Times New Roman" w:cs="Times New Roman"/>
              <w:b/>
              <w:bCs/>
              <w:sz w:val="28"/>
              <w:szCs w:val="28"/>
            </w:rPr>
          </w:pPr>
          <w:r w:rsidRPr="00087732">
            <w:rPr>
              <w:rFonts w:ascii="Times New Roman" w:hAnsi="Times New Roman" w:cs="Times New Roman"/>
              <w:b/>
              <w:bCs/>
              <w:sz w:val="28"/>
              <w:szCs w:val="28"/>
            </w:rPr>
            <w:t>Table of Contents</w:t>
          </w:r>
        </w:p>
        <w:p w14:paraId="353623FA" w14:textId="6FE698D5" w:rsidR="006F0AA4" w:rsidRDefault="006F0AA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7798685" w:history="1">
            <w:r w:rsidRPr="009351B2">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_Toc237798685 \h </w:instrText>
            </w:r>
            <w:r>
              <w:rPr>
                <w:noProof/>
                <w:webHidden/>
              </w:rPr>
            </w:r>
            <w:r>
              <w:rPr>
                <w:noProof/>
                <w:webHidden/>
              </w:rPr>
              <w:fldChar w:fldCharType="separate"/>
            </w:r>
            <w:r>
              <w:rPr>
                <w:noProof/>
                <w:webHidden/>
              </w:rPr>
              <w:t>4</w:t>
            </w:r>
            <w:r>
              <w:rPr>
                <w:noProof/>
                <w:webHidden/>
              </w:rPr>
              <w:fldChar w:fldCharType="end"/>
            </w:r>
          </w:hyperlink>
        </w:p>
        <w:p w14:paraId="790F106C" w14:textId="2399AB1F" w:rsidR="006F0AA4" w:rsidRDefault="006F0AA4">
          <w:pPr>
            <w:pStyle w:val="TOC1"/>
            <w:tabs>
              <w:tab w:val="right" w:leader="dot" w:pos="9016"/>
            </w:tabs>
            <w:rPr>
              <w:rFonts w:eastAsiaTheme="minorEastAsia"/>
              <w:noProof/>
              <w:lang w:eastAsia="en-GB"/>
            </w:rPr>
          </w:pPr>
          <w:hyperlink w:anchor="_Toc237798686" w:history="1">
            <w:r w:rsidRPr="009351B2">
              <w:rPr>
                <w:rStyle w:val="Hyperlink"/>
                <w:rFonts w:ascii="Times New Roman" w:hAnsi="Times New Roman" w:cs="Times New Roman"/>
                <w:b/>
                <w:bCs/>
                <w:noProof/>
              </w:rPr>
              <w:t>SMART Objectives</w:t>
            </w:r>
            <w:r>
              <w:rPr>
                <w:noProof/>
                <w:webHidden/>
              </w:rPr>
              <w:tab/>
            </w:r>
            <w:r>
              <w:rPr>
                <w:noProof/>
                <w:webHidden/>
              </w:rPr>
              <w:fldChar w:fldCharType="begin"/>
            </w:r>
            <w:r>
              <w:rPr>
                <w:noProof/>
                <w:webHidden/>
              </w:rPr>
              <w:instrText xml:space="preserve"> PAGEREF _Toc237798686 \h </w:instrText>
            </w:r>
            <w:r>
              <w:rPr>
                <w:noProof/>
                <w:webHidden/>
              </w:rPr>
            </w:r>
            <w:r>
              <w:rPr>
                <w:noProof/>
                <w:webHidden/>
              </w:rPr>
              <w:fldChar w:fldCharType="separate"/>
            </w:r>
            <w:r>
              <w:rPr>
                <w:noProof/>
                <w:webHidden/>
              </w:rPr>
              <w:t>5</w:t>
            </w:r>
            <w:r>
              <w:rPr>
                <w:noProof/>
                <w:webHidden/>
              </w:rPr>
              <w:fldChar w:fldCharType="end"/>
            </w:r>
          </w:hyperlink>
        </w:p>
        <w:p w14:paraId="51F600EF" w14:textId="037730C7" w:rsidR="006F0AA4" w:rsidRDefault="006F0AA4">
          <w:pPr>
            <w:pStyle w:val="TOC1"/>
            <w:tabs>
              <w:tab w:val="right" w:leader="dot" w:pos="9016"/>
            </w:tabs>
            <w:rPr>
              <w:rFonts w:eastAsiaTheme="minorEastAsia"/>
              <w:noProof/>
              <w:lang w:eastAsia="en-GB"/>
            </w:rPr>
          </w:pPr>
          <w:hyperlink w:anchor="_Toc237798687" w:history="1">
            <w:r w:rsidRPr="009351B2">
              <w:rPr>
                <w:rStyle w:val="Hyperlink"/>
                <w:rFonts w:ascii="Times New Roman" w:hAnsi="Times New Roman" w:cs="Times New Roman"/>
                <w:b/>
                <w:bCs/>
                <w:noProof/>
              </w:rPr>
              <w:t>Internal and External Stakeholders</w:t>
            </w:r>
            <w:r>
              <w:rPr>
                <w:noProof/>
                <w:webHidden/>
              </w:rPr>
              <w:tab/>
            </w:r>
            <w:r>
              <w:rPr>
                <w:noProof/>
                <w:webHidden/>
              </w:rPr>
              <w:fldChar w:fldCharType="begin"/>
            </w:r>
            <w:r>
              <w:rPr>
                <w:noProof/>
                <w:webHidden/>
              </w:rPr>
              <w:instrText xml:space="preserve"> PAGEREF _Toc237798687 \h </w:instrText>
            </w:r>
            <w:r>
              <w:rPr>
                <w:noProof/>
                <w:webHidden/>
              </w:rPr>
            </w:r>
            <w:r>
              <w:rPr>
                <w:noProof/>
                <w:webHidden/>
              </w:rPr>
              <w:fldChar w:fldCharType="separate"/>
            </w:r>
            <w:r>
              <w:rPr>
                <w:noProof/>
                <w:webHidden/>
              </w:rPr>
              <w:t>6</w:t>
            </w:r>
            <w:r>
              <w:rPr>
                <w:noProof/>
                <w:webHidden/>
              </w:rPr>
              <w:fldChar w:fldCharType="end"/>
            </w:r>
          </w:hyperlink>
        </w:p>
        <w:p w14:paraId="658EBAD9" w14:textId="52310349" w:rsidR="006F0AA4" w:rsidRDefault="006F0AA4">
          <w:pPr>
            <w:pStyle w:val="TOC1"/>
            <w:tabs>
              <w:tab w:val="right" w:leader="dot" w:pos="9016"/>
            </w:tabs>
            <w:rPr>
              <w:rFonts w:eastAsiaTheme="minorEastAsia"/>
              <w:noProof/>
              <w:lang w:eastAsia="en-GB"/>
            </w:rPr>
          </w:pPr>
          <w:hyperlink w:anchor="_Toc237798688" w:history="1">
            <w:r w:rsidRPr="009351B2">
              <w:rPr>
                <w:rStyle w:val="Hyperlink"/>
                <w:rFonts w:ascii="Times New Roman" w:hAnsi="Times New Roman" w:cs="Times New Roman"/>
                <w:b/>
                <w:bCs/>
                <w:noProof/>
              </w:rPr>
              <w:t>Benefits and challenges of Stakeholders</w:t>
            </w:r>
            <w:r>
              <w:rPr>
                <w:noProof/>
                <w:webHidden/>
              </w:rPr>
              <w:tab/>
            </w:r>
            <w:r>
              <w:rPr>
                <w:noProof/>
                <w:webHidden/>
              </w:rPr>
              <w:fldChar w:fldCharType="begin"/>
            </w:r>
            <w:r>
              <w:rPr>
                <w:noProof/>
                <w:webHidden/>
              </w:rPr>
              <w:instrText xml:space="preserve"> PAGEREF _Toc237798688 \h </w:instrText>
            </w:r>
            <w:r>
              <w:rPr>
                <w:noProof/>
                <w:webHidden/>
              </w:rPr>
            </w:r>
            <w:r>
              <w:rPr>
                <w:noProof/>
                <w:webHidden/>
              </w:rPr>
              <w:fldChar w:fldCharType="separate"/>
            </w:r>
            <w:r>
              <w:rPr>
                <w:noProof/>
                <w:webHidden/>
              </w:rPr>
              <w:t>6</w:t>
            </w:r>
            <w:r>
              <w:rPr>
                <w:noProof/>
                <w:webHidden/>
              </w:rPr>
              <w:fldChar w:fldCharType="end"/>
            </w:r>
          </w:hyperlink>
        </w:p>
        <w:p w14:paraId="2FA2F17F" w14:textId="72CBB14B" w:rsidR="006F0AA4" w:rsidRDefault="006F0AA4">
          <w:pPr>
            <w:pStyle w:val="TOC1"/>
            <w:tabs>
              <w:tab w:val="right" w:leader="dot" w:pos="9016"/>
            </w:tabs>
            <w:rPr>
              <w:rFonts w:eastAsiaTheme="minorEastAsia"/>
              <w:noProof/>
              <w:lang w:eastAsia="en-GB"/>
            </w:rPr>
          </w:pPr>
          <w:hyperlink w:anchor="_Toc237798689" w:history="1">
            <w:r w:rsidRPr="009351B2">
              <w:rPr>
                <w:rStyle w:val="Hyperlink"/>
                <w:rFonts w:ascii="Times New Roman" w:hAnsi="Times New Roman" w:cs="Times New Roman"/>
                <w:b/>
                <w:bCs/>
                <w:noProof/>
              </w:rPr>
              <w:t>Ethical Considerations</w:t>
            </w:r>
            <w:r>
              <w:rPr>
                <w:noProof/>
                <w:webHidden/>
              </w:rPr>
              <w:tab/>
            </w:r>
            <w:r>
              <w:rPr>
                <w:noProof/>
                <w:webHidden/>
              </w:rPr>
              <w:fldChar w:fldCharType="begin"/>
            </w:r>
            <w:r>
              <w:rPr>
                <w:noProof/>
                <w:webHidden/>
              </w:rPr>
              <w:instrText xml:space="preserve"> PAGEREF _Toc237798689 \h </w:instrText>
            </w:r>
            <w:r>
              <w:rPr>
                <w:noProof/>
                <w:webHidden/>
              </w:rPr>
            </w:r>
            <w:r>
              <w:rPr>
                <w:noProof/>
                <w:webHidden/>
              </w:rPr>
              <w:fldChar w:fldCharType="separate"/>
            </w:r>
            <w:r>
              <w:rPr>
                <w:noProof/>
                <w:webHidden/>
              </w:rPr>
              <w:t>7</w:t>
            </w:r>
            <w:r>
              <w:rPr>
                <w:noProof/>
                <w:webHidden/>
              </w:rPr>
              <w:fldChar w:fldCharType="end"/>
            </w:r>
          </w:hyperlink>
        </w:p>
        <w:p w14:paraId="191766BD" w14:textId="1D367F4E" w:rsidR="006F0AA4" w:rsidRDefault="006F0AA4">
          <w:pPr>
            <w:pStyle w:val="TOC1"/>
            <w:tabs>
              <w:tab w:val="right" w:leader="dot" w:pos="9016"/>
            </w:tabs>
            <w:rPr>
              <w:rFonts w:eastAsiaTheme="minorEastAsia"/>
              <w:noProof/>
              <w:lang w:eastAsia="en-GB"/>
            </w:rPr>
          </w:pPr>
          <w:hyperlink w:anchor="_Toc237798690" w:history="1">
            <w:r w:rsidRPr="009351B2">
              <w:rPr>
                <w:rStyle w:val="Hyperlink"/>
                <w:rFonts w:ascii="Times New Roman" w:hAnsi="Times New Roman" w:cs="Times New Roman"/>
                <w:b/>
                <w:bCs/>
                <w:noProof/>
              </w:rPr>
              <w:t>Critical Evaluation</w:t>
            </w:r>
            <w:r>
              <w:rPr>
                <w:noProof/>
                <w:webHidden/>
              </w:rPr>
              <w:tab/>
            </w:r>
            <w:r>
              <w:rPr>
                <w:noProof/>
                <w:webHidden/>
              </w:rPr>
              <w:fldChar w:fldCharType="begin"/>
            </w:r>
            <w:r>
              <w:rPr>
                <w:noProof/>
                <w:webHidden/>
              </w:rPr>
              <w:instrText xml:space="preserve"> PAGEREF _Toc237798690 \h </w:instrText>
            </w:r>
            <w:r>
              <w:rPr>
                <w:noProof/>
                <w:webHidden/>
              </w:rPr>
            </w:r>
            <w:r>
              <w:rPr>
                <w:noProof/>
                <w:webHidden/>
              </w:rPr>
              <w:fldChar w:fldCharType="separate"/>
            </w:r>
            <w:r>
              <w:rPr>
                <w:noProof/>
                <w:webHidden/>
              </w:rPr>
              <w:t>8</w:t>
            </w:r>
            <w:r>
              <w:rPr>
                <w:noProof/>
                <w:webHidden/>
              </w:rPr>
              <w:fldChar w:fldCharType="end"/>
            </w:r>
          </w:hyperlink>
        </w:p>
        <w:p w14:paraId="31CD0CB8" w14:textId="7FDBF8FF" w:rsidR="006F0AA4" w:rsidRDefault="006F0AA4">
          <w:pPr>
            <w:pStyle w:val="TOC1"/>
            <w:tabs>
              <w:tab w:val="right" w:leader="dot" w:pos="9016"/>
            </w:tabs>
            <w:rPr>
              <w:rFonts w:eastAsiaTheme="minorEastAsia"/>
              <w:noProof/>
              <w:lang w:eastAsia="en-GB"/>
            </w:rPr>
          </w:pPr>
          <w:hyperlink w:anchor="_Toc237798691" w:history="1">
            <w:r w:rsidRPr="009351B2">
              <w:rPr>
                <w:rStyle w:val="Hyperlink"/>
                <w:rFonts w:ascii="Times New Roman" w:hAnsi="Times New Roman" w:cs="Times New Roman"/>
                <w:b/>
                <w:bCs/>
                <w:noProof/>
              </w:rPr>
              <w:t>Stakeholders Conflict</w:t>
            </w:r>
            <w:r>
              <w:rPr>
                <w:noProof/>
                <w:webHidden/>
              </w:rPr>
              <w:tab/>
            </w:r>
            <w:r>
              <w:rPr>
                <w:noProof/>
                <w:webHidden/>
              </w:rPr>
              <w:fldChar w:fldCharType="begin"/>
            </w:r>
            <w:r>
              <w:rPr>
                <w:noProof/>
                <w:webHidden/>
              </w:rPr>
              <w:instrText xml:space="preserve"> PAGEREF _Toc237798691 \h </w:instrText>
            </w:r>
            <w:r>
              <w:rPr>
                <w:noProof/>
                <w:webHidden/>
              </w:rPr>
            </w:r>
            <w:r>
              <w:rPr>
                <w:noProof/>
                <w:webHidden/>
              </w:rPr>
              <w:fldChar w:fldCharType="separate"/>
            </w:r>
            <w:r>
              <w:rPr>
                <w:noProof/>
                <w:webHidden/>
              </w:rPr>
              <w:t>8</w:t>
            </w:r>
            <w:r>
              <w:rPr>
                <w:noProof/>
                <w:webHidden/>
              </w:rPr>
              <w:fldChar w:fldCharType="end"/>
            </w:r>
          </w:hyperlink>
        </w:p>
        <w:p w14:paraId="226DC131" w14:textId="67B08A67" w:rsidR="006F0AA4" w:rsidRDefault="006F0AA4">
          <w:pPr>
            <w:pStyle w:val="TOC2"/>
            <w:tabs>
              <w:tab w:val="right" w:leader="dot" w:pos="9016"/>
            </w:tabs>
            <w:rPr>
              <w:rFonts w:eastAsiaTheme="minorEastAsia"/>
              <w:noProof/>
              <w:lang w:eastAsia="en-GB"/>
            </w:rPr>
          </w:pPr>
          <w:hyperlink w:anchor="_Toc237798692" w:history="1">
            <w:r w:rsidRPr="009351B2">
              <w:rPr>
                <w:rStyle w:val="Hyperlink"/>
                <w:rFonts w:ascii="Times New Roman" w:hAnsi="Times New Roman" w:cs="Times New Roman"/>
                <w:b/>
                <w:bCs/>
                <w:noProof/>
              </w:rPr>
              <w:t>Power Interest Matrix (Mendelow, 1991)</w:t>
            </w:r>
            <w:r>
              <w:rPr>
                <w:noProof/>
                <w:webHidden/>
              </w:rPr>
              <w:tab/>
            </w:r>
            <w:r>
              <w:rPr>
                <w:noProof/>
                <w:webHidden/>
              </w:rPr>
              <w:fldChar w:fldCharType="begin"/>
            </w:r>
            <w:r>
              <w:rPr>
                <w:noProof/>
                <w:webHidden/>
              </w:rPr>
              <w:instrText xml:space="preserve"> PAGEREF _Toc237798692 \h </w:instrText>
            </w:r>
            <w:r>
              <w:rPr>
                <w:noProof/>
                <w:webHidden/>
              </w:rPr>
            </w:r>
            <w:r>
              <w:rPr>
                <w:noProof/>
                <w:webHidden/>
              </w:rPr>
              <w:fldChar w:fldCharType="separate"/>
            </w:r>
            <w:r>
              <w:rPr>
                <w:noProof/>
                <w:webHidden/>
              </w:rPr>
              <w:t>9</w:t>
            </w:r>
            <w:r>
              <w:rPr>
                <w:noProof/>
                <w:webHidden/>
              </w:rPr>
              <w:fldChar w:fldCharType="end"/>
            </w:r>
          </w:hyperlink>
        </w:p>
        <w:p w14:paraId="6799402D" w14:textId="5CFF3128" w:rsidR="006F0AA4" w:rsidRDefault="006F0AA4">
          <w:pPr>
            <w:pStyle w:val="TOC1"/>
            <w:tabs>
              <w:tab w:val="right" w:leader="dot" w:pos="9016"/>
            </w:tabs>
            <w:rPr>
              <w:rFonts w:eastAsiaTheme="minorEastAsia"/>
              <w:noProof/>
              <w:lang w:eastAsia="en-GB"/>
            </w:rPr>
          </w:pPr>
          <w:hyperlink w:anchor="_Toc237798693" w:history="1">
            <w:r w:rsidRPr="009351B2">
              <w:rPr>
                <w:rStyle w:val="Hyperlink"/>
                <w:rFonts w:ascii="Times New Roman" w:hAnsi="Times New Roman" w:cs="Times New Roman"/>
                <w:b/>
                <w:bCs/>
                <w:noProof/>
              </w:rPr>
              <w:t>Roles and Responsibilities of the Keys Stakeholders, benefits and challenges</w:t>
            </w:r>
            <w:r>
              <w:rPr>
                <w:noProof/>
                <w:webHidden/>
              </w:rPr>
              <w:tab/>
            </w:r>
            <w:r>
              <w:rPr>
                <w:noProof/>
                <w:webHidden/>
              </w:rPr>
              <w:fldChar w:fldCharType="begin"/>
            </w:r>
            <w:r>
              <w:rPr>
                <w:noProof/>
                <w:webHidden/>
              </w:rPr>
              <w:instrText xml:space="preserve"> PAGEREF _Toc237798693 \h </w:instrText>
            </w:r>
            <w:r>
              <w:rPr>
                <w:noProof/>
                <w:webHidden/>
              </w:rPr>
            </w:r>
            <w:r>
              <w:rPr>
                <w:noProof/>
                <w:webHidden/>
              </w:rPr>
              <w:fldChar w:fldCharType="separate"/>
            </w:r>
            <w:r>
              <w:rPr>
                <w:noProof/>
                <w:webHidden/>
              </w:rPr>
              <w:t>9</w:t>
            </w:r>
            <w:r>
              <w:rPr>
                <w:noProof/>
                <w:webHidden/>
              </w:rPr>
              <w:fldChar w:fldCharType="end"/>
            </w:r>
          </w:hyperlink>
        </w:p>
        <w:p w14:paraId="7D3FF435" w14:textId="3812393C" w:rsidR="006F0AA4" w:rsidRDefault="006F0AA4">
          <w:pPr>
            <w:pStyle w:val="TOC2"/>
            <w:tabs>
              <w:tab w:val="right" w:leader="dot" w:pos="9016"/>
            </w:tabs>
            <w:rPr>
              <w:rFonts w:eastAsiaTheme="minorEastAsia"/>
              <w:noProof/>
              <w:lang w:eastAsia="en-GB"/>
            </w:rPr>
          </w:pPr>
          <w:hyperlink w:anchor="_Toc237798694" w:history="1">
            <w:r w:rsidRPr="009351B2">
              <w:rPr>
                <w:rStyle w:val="Hyperlink"/>
                <w:rFonts w:ascii="Times New Roman" w:hAnsi="Times New Roman" w:cs="Times New Roman"/>
                <w:b/>
                <w:bCs/>
                <w:noProof/>
              </w:rPr>
              <w:t>Communication Plan</w:t>
            </w:r>
            <w:r>
              <w:rPr>
                <w:noProof/>
                <w:webHidden/>
              </w:rPr>
              <w:tab/>
            </w:r>
            <w:r>
              <w:rPr>
                <w:noProof/>
                <w:webHidden/>
              </w:rPr>
              <w:fldChar w:fldCharType="begin"/>
            </w:r>
            <w:r>
              <w:rPr>
                <w:noProof/>
                <w:webHidden/>
              </w:rPr>
              <w:instrText xml:space="preserve"> PAGEREF _Toc237798694 \h </w:instrText>
            </w:r>
            <w:r>
              <w:rPr>
                <w:noProof/>
                <w:webHidden/>
              </w:rPr>
            </w:r>
            <w:r>
              <w:rPr>
                <w:noProof/>
                <w:webHidden/>
              </w:rPr>
              <w:fldChar w:fldCharType="separate"/>
            </w:r>
            <w:r>
              <w:rPr>
                <w:noProof/>
                <w:webHidden/>
              </w:rPr>
              <w:t>9</w:t>
            </w:r>
            <w:r>
              <w:rPr>
                <w:noProof/>
                <w:webHidden/>
              </w:rPr>
              <w:fldChar w:fldCharType="end"/>
            </w:r>
          </w:hyperlink>
        </w:p>
        <w:p w14:paraId="19888ABE" w14:textId="31A717C9" w:rsidR="006F0AA4" w:rsidRDefault="006F0AA4">
          <w:pPr>
            <w:pStyle w:val="TOC2"/>
            <w:tabs>
              <w:tab w:val="right" w:leader="dot" w:pos="9016"/>
            </w:tabs>
            <w:rPr>
              <w:rFonts w:eastAsiaTheme="minorEastAsia"/>
              <w:noProof/>
              <w:lang w:eastAsia="en-GB"/>
            </w:rPr>
          </w:pPr>
          <w:hyperlink w:anchor="_Toc237798695" w:history="1">
            <w:r w:rsidRPr="009351B2">
              <w:rPr>
                <w:rStyle w:val="Hyperlink"/>
                <w:rFonts w:ascii="Times New Roman" w:hAnsi="Times New Roman" w:cs="Times New Roman"/>
                <w:b/>
                <w:bCs/>
                <w:noProof/>
              </w:rPr>
              <w:t>RACI MATRIX</w:t>
            </w:r>
            <w:r>
              <w:rPr>
                <w:noProof/>
                <w:webHidden/>
              </w:rPr>
              <w:tab/>
            </w:r>
            <w:r>
              <w:rPr>
                <w:noProof/>
                <w:webHidden/>
              </w:rPr>
              <w:fldChar w:fldCharType="begin"/>
            </w:r>
            <w:r>
              <w:rPr>
                <w:noProof/>
                <w:webHidden/>
              </w:rPr>
              <w:instrText xml:space="preserve"> PAGEREF _Toc237798695 \h </w:instrText>
            </w:r>
            <w:r>
              <w:rPr>
                <w:noProof/>
                <w:webHidden/>
              </w:rPr>
            </w:r>
            <w:r>
              <w:rPr>
                <w:noProof/>
                <w:webHidden/>
              </w:rPr>
              <w:fldChar w:fldCharType="separate"/>
            </w:r>
            <w:r>
              <w:rPr>
                <w:noProof/>
                <w:webHidden/>
              </w:rPr>
              <w:t>10</w:t>
            </w:r>
            <w:r>
              <w:rPr>
                <w:noProof/>
                <w:webHidden/>
              </w:rPr>
              <w:fldChar w:fldCharType="end"/>
            </w:r>
          </w:hyperlink>
        </w:p>
        <w:p w14:paraId="263F6DAC" w14:textId="5861D7A6" w:rsidR="006F0AA4" w:rsidRDefault="006F0AA4">
          <w:pPr>
            <w:pStyle w:val="TOC2"/>
            <w:tabs>
              <w:tab w:val="right" w:leader="dot" w:pos="9016"/>
            </w:tabs>
            <w:rPr>
              <w:rFonts w:eastAsiaTheme="minorEastAsia"/>
              <w:noProof/>
              <w:lang w:eastAsia="en-GB"/>
            </w:rPr>
          </w:pPr>
          <w:hyperlink w:anchor="_Toc237798696" w:history="1">
            <w:r w:rsidRPr="009351B2">
              <w:rPr>
                <w:rStyle w:val="Hyperlink"/>
                <w:rFonts w:ascii="Times New Roman" w:hAnsi="Times New Roman" w:cs="Times New Roman"/>
                <w:b/>
                <w:bCs/>
                <w:noProof/>
              </w:rPr>
              <w:t>4 C’s Model</w:t>
            </w:r>
            <w:r>
              <w:rPr>
                <w:noProof/>
                <w:webHidden/>
              </w:rPr>
              <w:tab/>
            </w:r>
            <w:r>
              <w:rPr>
                <w:noProof/>
                <w:webHidden/>
              </w:rPr>
              <w:fldChar w:fldCharType="begin"/>
            </w:r>
            <w:r>
              <w:rPr>
                <w:noProof/>
                <w:webHidden/>
              </w:rPr>
              <w:instrText xml:space="preserve"> PAGEREF _Toc237798696 \h </w:instrText>
            </w:r>
            <w:r>
              <w:rPr>
                <w:noProof/>
                <w:webHidden/>
              </w:rPr>
            </w:r>
            <w:r>
              <w:rPr>
                <w:noProof/>
                <w:webHidden/>
              </w:rPr>
              <w:fldChar w:fldCharType="separate"/>
            </w:r>
            <w:r>
              <w:rPr>
                <w:noProof/>
                <w:webHidden/>
              </w:rPr>
              <w:t>11</w:t>
            </w:r>
            <w:r>
              <w:rPr>
                <w:noProof/>
                <w:webHidden/>
              </w:rPr>
              <w:fldChar w:fldCharType="end"/>
            </w:r>
          </w:hyperlink>
        </w:p>
        <w:p w14:paraId="6A5F205F" w14:textId="1D6821AA" w:rsidR="006F0AA4" w:rsidRDefault="006F0AA4">
          <w:pPr>
            <w:pStyle w:val="TOC1"/>
            <w:tabs>
              <w:tab w:val="right" w:leader="dot" w:pos="9016"/>
            </w:tabs>
            <w:rPr>
              <w:rFonts w:eastAsiaTheme="minorEastAsia"/>
              <w:noProof/>
              <w:lang w:eastAsia="en-GB"/>
            </w:rPr>
          </w:pPr>
          <w:hyperlink w:anchor="_Toc237798697" w:history="1">
            <w:r w:rsidRPr="009351B2">
              <w:rPr>
                <w:rStyle w:val="Hyperlink"/>
                <w:rFonts w:ascii="Times New Roman" w:hAnsi="Times New Roman" w:cs="Times New Roman"/>
                <w:b/>
                <w:bCs/>
                <w:noProof/>
              </w:rPr>
              <w:t>Evaluate Impact of sustainable Stakeholders Engagement on the Business performance</w:t>
            </w:r>
            <w:r>
              <w:rPr>
                <w:noProof/>
                <w:webHidden/>
              </w:rPr>
              <w:tab/>
            </w:r>
            <w:r>
              <w:rPr>
                <w:noProof/>
                <w:webHidden/>
              </w:rPr>
              <w:fldChar w:fldCharType="begin"/>
            </w:r>
            <w:r>
              <w:rPr>
                <w:noProof/>
                <w:webHidden/>
              </w:rPr>
              <w:instrText xml:space="preserve"> PAGEREF _Toc237798697 \h </w:instrText>
            </w:r>
            <w:r>
              <w:rPr>
                <w:noProof/>
                <w:webHidden/>
              </w:rPr>
            </w:r>
            <w:r>
              <w:rPr>
                <w:noProof/>
                <w:webHidden/>
              </w:rPr>
              <w:fldChar w:fldCharType="separate"/>
            </w:r>
            <w:r>
              <w:rPr>
                <w:noProof/>
                <w:webHidden/>
              </w:rPr>
              <w:t>11</w:t>
            </w:r>
            <w:r>
              <w:rPr>
                <w:noProof/>
                <w:webHidden/>
              </w:rPr>
              <w:fldChar w:fldCharType="end"/>
            </w:r>
          </w:hyperlink>
        </w:p>
        <w:p w14:paraId="5E69C1E3" w14:textId="3ACC39EF" w:rsidR="006F0AA4" w:rsidRDefault="006F0AA4">
          <w:pPr>
            <w:pStyle w:val="TOC1"/>
            <w:tabs>
              <w:tab w:val="right" w:leader="dot" w:pos="9016"/>
            </w:tabs>
            <w:rPr>
              <w:rFonts w:eastAsiaTheme="minorEastAsia"/>
              <w:noProof/>
              <w:lang w:eastAsia="en-GB"/>
            </w:rPr>
          </w:pPr>
          <w:hyperlink w:anchor="_Toc237798698" w:history="1">
            <w:r w:rsidRPr="009351B2">
              <w:rPr>
                <w:rStyle w:val="Hyperlink"/>
                <w:rFonts w:ascii="Times New Roman" w:hAnsi="Times New Roman" w:cs="Times New Roman"/>
                <w:b/>
                <w:bCs/>
                <w:noProof/>
              </w:rPr>
              <w:t>Importance of Stakeholder Engagement</w:t>
            </w:r>
            <w:r>
              <w:rPr>
                <w:noProof/>
                <w:webHidden/>
              </w:rPr>
              <w:tab/>
            </w:r>
            <w:r>
              <w:rPr>
                <w:noProof/>
                <w:webHidden/>
              </w:rPr>
              <w:fldChar w:fldCharType="begin"/>
            </w:r>
            <w:r>
              <w:rPr>
                <w:noProof/>
                <w:webHidden/>
              </w:rPr>
              <w:instrText xml:space="preserve"> PAGEREF _Toc237798698 \h </w:instrText>
            </w:r>
            <w:r>
              <w:rPr>
                <w:noProof/>
                <w:webHidden/>
              </w:rPr>
            </w:r>
            <w:r>
              <w:rPr>
                <w:noProof/>
                <w:webHidden/>
              </w:rPr>
              <w:fldChar w:fldCharType="separate"/>
            </w:r>
            <w:r>
              <w:rPr>
                <w:noProof/>
                <w:webHidden/>
              </w:rPr>
              <w:t>13</w:t>
            </w:r>
            <w:r>
              <w:rPr>
                <w:noProof/>
                <w:webHidden/>
              </w:rPr>
              <w:fldChar w:fldCharType="end"/>
            </w:r>
          </w:hyperlink>
        </w:p>
        <w:p w14:paraId="1A401874" w14:textId="2941F3AD" w:rsidR="006F0AA4" w:rsidRDefault="006F0AA4">
          <w:pPr>
            <w:pStyle w:val="TOC1"/>
            <w:tabs>
              <w:tab w:val="right" w:leader="dot" w:pos="9016"/>
            </w:tabs>
            <w:rPr>
              <w:rFonts w:eastAsiaTheme="minorEastAsia"/>
              <w:noProof/>
              <w:lang w:eastAsia="en-GB"/>
            </w:rPr>
          </w:pPr>
          <w:hyperlink w:anchor="_Toc237798699" w:history="1">
            <w:r w:rsidRPr="009351B2">
              <w:rPr>
                <w:rStyle w:val="Hyperlink"/>
                <w:rFonts w:ascii="Times New Roman" w:hAnsi="Times New Roman" w:cs="Times New Roman"/>
                <w:b/>
                <w:bCs/>
                <w:noProof/>
              </w:rPr>
              <w:t>Recommendations</w:t>
            </w:r>
            <w:r>
              <w:rPr>
                <w:noProof/>
                <w:webHidden/>
              </w:rPr>
              <w:tab/>
            </w:r>
            <w:r>
              <w:rPr>
                <w:noProof/>
                <w:webHidden/>
              </w:rPr>
              <w:fldChar w:fldCharType="begin"/>
            </w:r>
            <w:r>
              <w:rPr>
                <w:noProof/>
                <w:webHidden/>
              </w:rPr>
              <w:instrText xml:space="preserve"> PAGEREF _Toc237798699 \h </w:instrText>
            </w:r>
            <w:r>
              <w:rPr>
                <w:noProof/>
                <w:webHidden/>
              </w:rPr>
            </w:r>
            <w:r>
              <w:rPr>
                <w:noProof/>
                <w:webHidden/>
              </w:rPr>
              <w:fldChar w:fldCharType="separate"/>
            </w:r>
            <w:r>
              <w:rPr>
                <w:noProof/>
                <w:webHidden/>
              </w:rPr>
              <w:t>14</w:t>
            </w:r>
            <w:r>
              <w:rPr>
                <w:noProof/>
                <w:webHidden/>
              </w:rPr>
              <w:fldChar w:fldCharType="end"/>
            </w:r>
          </w:hyperlink>
        </w:p>
        <w:p w14:paraId="27F6DEB4" w14:textId="1B62AF87" w:rsidR="006F0AA4" w:rsidRDefault="006F0AA4">
          <w:pPr>
            <w:pStyle w:val="TOC1"/>
            <w:tabs>
              <w:tab w:val="right" w:leader="dot" w:pos="9016"/>
            </w:tabs>
            <w:rPr>
              <w:rFonts w:eastAsiaTheme="minorEastAsia"/>
              <w:noProof/>
              <w:lang w:eastAsia="en-GB"/>
            </w:rPr>
          </w:pPr>
          <w:hyperlink w:anchor="_Toc237798700" w:history="1">
            <w:r w:rsidRPr="009351B2">
              <w:rPr>
                <w:rStyle w:val="Hyperlink"/>
                <w:rFonts w:ascii="Times New Roman" w:hAnsi="Times New Roman" w:cs="Times New Roman"/>
                <w:b/>
                <w:bCs/>
                <w:noProof/>
              </w:rPr>
              <w:t>Conclusions</w:t>
            </w:r>
            <w:r>
              <w:rPr>
                <w:noProof/>
                <w:webHidden/>
              </w:rPr>
              <w:tab/>
            </w:r>
            <w:r>
              <w:rPr>
                <w:noProof/>
                <w:webHidden/>
              </w:rPr>
              <w:fldChar w:fldCharType="begin"/>
            </w:r>
            <w:r>
              <w:rPr>
                <w:noProof/>
                <w:webHidden/>
              </w:rPr>
              <w:instrText xml:space="preserve"> PAGEREF _Toc237798700 \h </w:instrText>
            </w:r>
            <w:r>
              <w:rPr>
                <w:noProof/>
                <w:webHidden/>
              </w:rPr>
            </w:r>
            <w:r>
              <w:rPr>
                <w:noProof/>
                <w:webHidden/>
              </w:rPr>
              <w:fldChar w:fldCharType="separate"/>
            </w:r>
            <w:r>
              <w:rPr>
                <w:noProof/>
                <w:webHidden/>
              </w:rPr>
              <w:t>15</w:t>
            </w:r>
            <w:r>
              <w:rPr>
                <w:noProof/>
                <w:webHidden/>
              </w:rPr>
              <w:fldChar w:fldCharType="end"/>
            </w:r>
          </w:hyperlink>
        </w:p>
        <w:p w14:paraId="44CA5A96" w14:textId="46811855" w:rsidR="006F0AA4" w:rsidRDefault="006F0AA4">
          <w:pPr>
            <w:pStyle w:val="TOC1"/>
            <w:tabs>
              <w:tab w:val="right" w:leader="dot" w:pos="9016"/>
            </w:tabs>
            <w:rPr>
              <w:rFonts w:eastAsiaTheme="minorEastAsia"/>
              <w:noProof/>
              <w:lang w:eastAsia="en-GB"/>
            </w:rPr>
          </w:pPr>
          <w:hyperlink w:anchor="_Toc237798701" w:history="1">
            <w:r w:rsidRPr="009351B2">
              <w:rPr>
                <w:rStyle w:val="Hyperlink"/>
                <w:rFonts w:ascii="Times New Roman" w:hAnsi="Times New Roman" w:cs="Times New Roman"/>
                <w:b/>
                <w:bCs/>
                <w:noProof/>
              </w:rPr>
              <w:t>Reference List</w:t>
            </w:r>
            <w:r>
              <w:rPr>
                <w:noProof/>
                <w:webHidden/>
              </w:rPr>
              <w:tab/>
            </w:r>
            <w:r>
              <w:rPr>
                <w:noProof/>
                <w:webHidden/>
              </w:rPr>
              <w:fldChar w:fldCharType="begin"/>
            </w:r>
            <w:r>
              <w:rPr>
                <w:noProof/>
                <w:webHidden/>
              </w:rPr>
              <w:instrText xml:space="preserve"> PAGEREF _Toc237798701 \h </w:instrText>
            </w:r>
            <w:r>
              <w:rPr>
                <w:noProof/>
                <w:webHidden/>
              </w:rPr>
            </w:r>
            <w:r>
              <w:rPr>
                <w:noProof/>
                <w:webHidden/>
              </w:rPr>
              <w:fldChar w:fldCharType="separate"/>
            </w:r>
            <w:r>
              <w:rPr>
                <w:noProof/>
                <w:webHidden/>
              </w:rPr>
              <w:t>16</w:t>
            </w:r>
            <w:r>
              <w:rPr>
                <w:noProof/>
                <w:webHidden/>
              </w:rPr>
              <w:fldChar w:fldCharType="end"/>
            </w:r>
          </w:hyperlink>
        </w:p>
        <w:p w14:paraId="1D53E3B8" w14:textId="618F535D" w:rsidR="006F0AA4" w:rsidRDefault="006F0AA4">
          <w:r>
            <w:rPr>
              <w:b/>
              <w:bCs/>
            </w:rPr>
            <w:fldChar w:fldCharType="end"/>
          </w:r>
        </w:p>
      </w:sdtContent>
    </w:sdt>
    <w:p w14:paraId="42A2579C" w14:textId="77777777" w:rsidR="00AE07BE" w:rsidRDefault="00AE07BE" w:rsidP="00F071CE">
      <w:pPr>
        <w:tabs>
          <w:tab w:val="left" w:pos="964"/>
        </w:tabs>
        <w:rPr>
          <w:rFonts w:ascii="Arial" w:hAnsi="Arial" w:cs="Arial"/>
          <w:b/>
          <w:bCs/>
          <w:sz w:val="28"/>
          <w:szCs w:val="28"/>
        </w:rPr>
      </w:pPr>
    </w:p>
    <w:p w14:paraId="3408C942" w14:textId="77777777" w:rsidR="00AE07BE" w:rsidRDefault="00AE07BE" w:rsidP="00F071CE">
      <w:pPr>
        <w:tabs>
          <w:tab w:val="left" w:pos="964"/>
        </w:tabs>
        <w:rPr>
          <w:rFonts w:ascii="Arial" w:hAnsi="Arial" w:cs="Arial"/>
          <w:b/>
          <w:bCs/>
          <w:sz w:val="28"/>
          <w:szCs w:val="28"/>
        </w:rPr>
      </w:pPr>
    </w:p>
    <w:p w14:paraId="1EF8D26C" w14:textId="77777777" w:rsidR="00AE07BE" w:rsidRDefault="00AE07BE" w:rsidP="00F071CE">
      <w:pPr>
        <w:tabs>
          <w:tab w:val="left" w:pos="964"/>
        </w:tabs>
        <w:rPr>
          <w:rFonts w:ascii="Arial" w:hAnsi="Arial" w:cs="Arial"/>
          <w:b/>
          <w:bCs/>
          <w:sz w:val="28"/>
          <w:szCs w:val="28"/>
        </w:rPr>
      </w:pPr>
    </w:p>
    <w:p w14:paraId="7239E109" w14:textId="77777777" w:rsidR="00AE07BE" w:rsidRDefault="00AE07BE" w:rsidP="00F071CE">
      <w:pPr>
        <w:tabs>
          <w:tab w:val="left" w:pos="964"/>
        </w:tabs>
        <w:rPr>
          <w:rFonts w:ascii="Arial" w:hAnsi="Arial" w:cs="Arial"/>
          <w:b/>
          <w:bCs/>
          <w:sz w:val="28"/>
          <w:szCs w:val="28"/>
        </w:rPr>
      </w:pPr>
    </w:p>
    <w:p w14:paraId="56B8B8B4" w14:textId="77777777" w:rsidR="00AE07BE" w:rsidRDefault="00AE07BE" w:rsidP="00F071CE">
      <w:pPr>
        <w:tabs>
          <w:tab w:val="left" w:pos="964"/>
        </w:tabs>
        <w:rPr>
          <w:rFonts w:ascii="Arial" w:hAnsi="Arial" w:cs="Arial"/>
          <w:b/>
          <w:bCs/>
          <w:sz w:val="28"/>
          <w:szCs w:val="28"/>
        </w:rPr>
      </w:pPr>
    </w:p>
    <w:p w14:paraId="02C28983" w14:textId="77777777" w:rsidR="006F0AA4" w:rsidRDefault="006F0AA4" w:rsidP="00F071CE">
      <w:pPr>
        <w:tabs>
          <w:tab w:val="left" w:pos="964"/>
        </w:tabs>
        <w:rPr>
          <w:rFonts w:ascii="Arial" w:hAnsi="Arial" w:cs="Arial"/>
          <w:b/>
          <w:bCs/>
          <w:sz w:val="28"/>
          <w:szCs w:val="28"/>
        </w:rPr>
        <w:sectPr w:rsidR="006F0AA4" w:rsidSect="00D92CFD">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4"/>
          <w:cols w:space="708"/>
          <w:docGrid w:linePitch="360"/>
        </w:sectPr>
      </w:pPr>
    </w:p>
    <w:p w14:paraId="24B0BAB7" w14:textId="77777777" w:rsidR="00AE07BE" w:rsidRDefault="00AE07BE" w:rsidP="00F071CE">
      <w:pPr>
        <w:tabs>
          <w:tab w:val="left" w:pos="964"/>
        </w:tabs>
        <w:rPr>
          <w:rFonts w:ascii="Arial" w:hAnsi="Arial" w:cs="Arial"/>
          <w:b/>
          <w:bCs/>
          <w:sz w:val="28"/>
          <w:szCs w:val="28"/>
        </w:rPr>
      </w:pPr>
    </w:p>
    <w:p w14:paraId="5EEFB178" w14:textId="563B22E9" w:rsidR="002412DA" w:rsidRPr="00087732" w:rsidRDefault="002412DA" w:rsidP="006F0AA4">
      <w:pPr>
        <w:pStyle w:val="Heading1"/>
        <w:jc w:val="center"/>
        <w:rPr>
          <w:rFonts w:ascii="Times New Roman" w:hAnsi="Times New Roman" w:cs="Times New Roman"/>
          <w:b/>
          <w:bCs/>
          <w:color w:val="000000" w:themeColor="text1"/>
          <w:sz w:val="24"/>
          <w:szCs w:val="24"/>
        </w:rPr>
      </w:pPr>
      <w:bookmarkStart w:id="0" w:name="_Toc237798685"/>
      <w:r w:rsidRPr="00087732">
        <w:rPr>
          <w:rFonts w:ascii="Times New Roman" w:hAnsi="Times New Roman" w:cs="Times New Roman"/>
          <w:b/>
          <w:bCs/>
          <w:color w:val="000000" w:themeColor="text1"/>
          <w:sz w:val="24"/>
          <w:szCs w:val="24"/>
        </w:rPr>
        <w:t>Introduction</w:t>
      </w:r>
      <w:bookmarkEnd w:id="0"/>
    </w:p>
    <w:p w14:paraId="44280ED9" w14:textId="3849A885" w:rsidR="00015087" w:rsidRDefault="00E63C19" w:rsidP="003D3880">
      <w:pPr>
        <w:tabs>
          <w:tab w:val="left" w:pos="964"/>
        </w:tabs>
        <w:jc w:val="both"/>
        <w:rPr>
          <w:rFonts w:ascii="Arial" w:hAnsi="Arial" w:cs="Arial"/>
          <w:sz w:val="22"/>
          <w:szCs w:val="22"/>
        </w:rPr>
      </w:pPr>
      <w:r>
        <w:rPr>
          <w:rFonts w:ascii="Arial" w:hAnsi="Arial" w:cs="Arial"/>
          <w:sz w:val="22"/>
          <w:szCs w:val="22"/>
        </w:rPr>
        <w:t>Sports Direct</w:t>
      </w:r>
      <w:r w:rsidR="003863A7">
        <w:rPr>
          <w:rFonts w:ascii="Arial" w:hAnsi="Arial" w:cs="Arial"/>
          <w:sz w:val="22"/>
          <w:szCs w:val="22"/>
        </w:rPr>
        <w:t xml:space="preserve"> </w:t>
      </w:r>
      <w:r w:rsidR="003863A7" w:rsidRPr="003863A7">
        <w:rPr>
          <w:rFonts w:ascii="Arial" w:hAnsi="Arial" w:cs="Arial"/>
          <w:sz w:val="22"/>
          <w:szCs w:val="22"/>
        </w:rPr>
        <w:t>Sports Direct is a sport</w:t>
      </w:r>
      <w:r w:rsidR="00B61192">
        <w:rPr>
          <w:rFonts w:ascii="Arial" w:hAnsi="Arial" w:cs="Arial"/>
          <w:sz w:val="22"/>
          <w:szCs w:val="22"/>
        </w:rPr>
        <w:t>s</w:t>
      </w:r>
      <w:r w:rsidR="003863A7" w:rsidRPr="003863A7">
        <w:rPr>
          <w:rFonts w:ascii="Arial" w:hAnsi="Arial" w:cs="Arial"/>
          <w:sz w:val="22"/>
          <w:szCs w:val="22"/>
        </w:rPr>
        <w:t xml:space="preserve"> </w:t>
      </w:r>
      <w:r w:rsidR="00B61192">
        <w:rPr>
          <w:rFonts w:ascii="Arial" w:hAnsi="Arial" w:cs="Arial"/>
          <w:sz w:val="22"/>
          <w:szCs w:val="22"/>
        </w:rPr>
        <w:t>goods</w:t>
      </w:r>
      <w:r w:rsidR="003863A7" w:rsidRPr="003863A7">
        <w:rPr>
          <w:rFonts w:ascii="Arial" w:hAnsi="Arial" w:cs="Arial"/>
          <w:sz w:val="22"/>
          <w:szCs w:val="22"/>
        </w:rPr>
        <w:t xml:space="preserve"> retailer founded in 1982 by Mike Ashley in </w:t>
      </w:r>
      <w:r w:rsidR="009F1717" w:rsidRPr="003863A7">
        <w:rPr>
          <w:rFonts w:ascii="Arial" w:hAnsi="Arial" w:cs="Arial"/>
          <w:sz w:val="22"/>
          <w:szCs w:val="22"/>
        </w:rPr>
        <w:t>Maidenhead</w:t>
      </w:r>
      <w:r w:rsidR="003863A7" w:rsidRPr="003863A7">
        <w:rPr>
          <w:rFonts w:ascii="Arial" w:hAnsi="Arial" w:cs="Arial"/>
          <w:sz w:val="22"/>
          <w:szCs w:val="22"/>
        </w:rPr>
        <w:t>, Berkshire, England. By the 1990s, they had opened 100 stores across the UK. For the first few decades, the company was known as Sports Soccer, only changing its name to Sports Direct in 2008, as we know it today, establishing itself as one of the major sport</w:t>
      </w:r>
      <w:r w:rsidR="004A7970">
        <w:rPr>
          <w:rFonts w:ascii="Arial" w:hAnsi="Arial" w:cs="Arial"/>
          <w:sz w:val="22"/>
          <w:szCs w:val="22"/>
        </w:rPr>
        <w:t>s</w:t>
      </w:r>
      <w:r w:rsidR="003863A7" w:rsidRPr="003863A7">
        <w:rPr>
          <w:rFonts w:ascii="Arial" w:hAnsi="Arial" w:cs="Arial"/>
          <w:sz w:val="22"/>
          <w:szCs w:val="22"/>
        </w:rPr>
        <w:t xml:space="preserve"> goods retailers. In 2019, another brand took over, Fraser Group Plc, creating three new concepts for the brand: sport, premium, and luxury.</w:t>
      </w:r>
      <w:r w:rsidR="003863A7">
        <w:rPr>
          <w:rFonts w:ascii="Arial" w:hAnsi="Arial" w:cs="Arial"/>
          <w:sz w:val="22"/>
          <w:szCs w:val="22"/>
        </w:rPr>
        <w:t xml:space="preserve"> </w:t>
      </w:r>
      <w:r w:rsidR="003863A7" w:rsidRPr="003863A7">
        <w:rPr>
          <w:rFonts w:ascii="Arial" w:hAnsi="Arial" w:cs="Arial"/>
          <w:sz w:val="22"/>
          <w:szCs w:val="22"/>
        </w:rPr>
        <w:t xml:space="preserve">Over the years, Frasers Group has grown into a huge </w:t>
      </w:r>
      <w:r w:rsidR="004A7970">
        <w:rPr>
          <w:rFonts w:ascii="Arial" w:hAnsi="Arial" w:cs="Arial"/>
          <w:sz w:val="22"/>
          <w:szCs w:val="22"/>
        </w:rPr>
        <w:t>C</w:t>
      </w:r>
      <w:r w:rsidR="003863A7" w:rsidRPr="003863A7">
        <w:rPr>
          <w:rFonts w:ascii="Arial" w:hAnsi="Arial" w:cs="Arial"/>
          <w:sz w:val="22"/>
          <w:szCs w:val="22"/>
        </w:rPr>
        <w:t>ompany, working with dynamic brands and elevating the customer experience. Sports Direct, House of Frasers, Flannels, USC and many more big brands have become part of Frasers Group, growing with the company and becoming something worth knowing about.</w:t>
      </w:r>
    </w:p>
    <w:p w14:paraId="45FC57B7" w14:textId="1D120619" w:rsidR="003863A7" w:rsidRDefault="003863A7" w:rsidP="00015087">
      <w:pPr>
        <w:tabs>
          <w:tab w:val="left" w:pos="964"/>
        </w:tabs>
        <w:rPr>
          <w:rFonts w:ascii="Arial" w:hAnsi="Arial" w:cs="Arial"/>
          <w:sz w:val="22"/>
          <w:szCs w:val="22"/>
        </w:rPr>
      </w:pPr>
      <w:r>
        <w:rPr>
          <w:rFonts w:ascii="Arial" w:hAnsi="Arial" w:cs="Arial"/>
          <w:noProof/>
          <w:sz w:val="22"/>
          <w:szCs w:val="22"/>
        </w:rPr>
        <w:drawing>
          <wp:inline distT="0" distB="0" distL="0" distR="0" wp14:anchorId="5780BCBB" wp14:editId="46D580BC">
            <wp:extent cx="4154254" cy="1788563"/>
            <wp:effectExtent l="19050" t="0" r="17780" b="535940"/>
            <wp:docPr id="2018693144" name="Picture 1" descr="DIRECT.C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693144" name="Picture 1" descr="DIRECT.COM&#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4198430" cy="1807582"/>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56C5FF87" w14:textId="27FEEC68" w:rsidR="00E63C19" w:rsidRDefault="003863A7" w:rsidP="003D3880">
      <w:pPr>
        <w:tabs>
          <w:tab w:val="left" w:pos="964"/>
        </w:tabs>
        <w:jc w:val="both"/>
        <w:rPr>
          <w:rFonts w:ascii="Arial" w:hAnsi="Arial" w:cs="Arial"/>
          <w:sz w:val="22"/>
          <w:szCs w:val="22"/>
        </w:rPr>
      </w:pPr>
      <w:r w:rsidRPr="003863A7">
        <w:rPr>
          <w:rFonts w:ascii="Arial" w:hAnsi="Arial" w:cs="Arial"/>
          <w:sz w:val="22"/>
          <w:szCs w:val="22"/>
        </w:rPr>
        <w:t xml:space="preserve">Now led by CEO Michael Murray, the company remains committed to creating unforgettable experiences and building a great brand ecosystem that is recognized and applauded </w:t>
      </w:r>
      <w:r>
        <w:rPr>
          <w:rFonts w:ascii="Arial" w:hAnsi="Arial" w:cs="Arial"/>
          <w:sz w:val="22"/>
          <w:szCs w:val="22"/>
        </w:rPr>
        <w:t>around the world</w:t>
      </w:r>
      <w:r w:rsidR="00884473">
        <w:rPr>
          <w:rFonts w:ascii="Arial" w:hAnsi="Arial" w:cs="Arial"/>
          <w:sz w:val="22"/>
          <w:szCs w:val="22"/>
        </w:rPr>
        <w:t xml:space="preserve">. </w:t>
      </w:r>
      <w:r w:rsidR="00884473" w:rsidRPr="00884473">
        <w:rPr>
          <w:rFonts w:ascii="Arial" w:hAnsi="Arial" w:cs="Arial"/>
          <w:sz w:val="22"/>
          <w:szCs w:val="22"/>
        </w:rPr>
        <w:t>Sports Direct is still one of the biggest sport</w:t>
      </w:r>
      <w:r w:rsidR="00B61192">
        <w:rPr>
          <w:rFonts w:ascii="Arial" w:hAnsi="Arial" w:cs="Arial"/>
          <w:sz w:val="22"/>
          <w:szCs w:val="22"/>
        </w:rPr>
        <w:t>s goods</w:t>
      </w:r>
      <w:r w:rsidR="00884473" w:rsidRPr="00884473">
        <w:rPr>
          <w:rFonts w:ascii="Arial" w:hAnsi="Arial" w:cs="Arial"/>
          <w:sz w:val="22"/>
          <w:szCs w:val="22"/>
        </w:rPr>
        <w:t xml:space="preserve"> retailers today, providing customers with everything they could want for countless different sports.</w:t>
      </w:r>
      <w:r w:rsidR="00884473">
        <w:rPr>
          <w:rFonts w:ascii="Arial" w:hAnsi="Arial" w:cs="Arial"/>
          <w:sz w:val="22"/>
          <w:szCs w:val="22"/>
        </w:rPr>
        <w:t xml:space="preserve"> </w:t>
      </w:r>
      <w:r w:rsidR="00884473" w:rsidRPr="00884473">
        <w:rPr>
          <w:rFonts w:ascii="Arial" w:hAnsi="Arial" w:cs="Arial"/>
          <w:sz w:val="22"/>
          <w:szCs w:val="22"/>
        </w:rPr>
        <w:t xml:space="preserve">Currently, there are over 715 stores operating worldwide, including 500 in the United Kingdom, and the rest in Europe and Malaysia, </w:t>
      </w:r>
      <w:r w:rsidR="00884473">
        <w:rPr>
          <w:rFonts w:ascii="Arial" w:hAnsi="Arial" w:cs="Arial"/>
          <w:sz w:val="22"/>
          <w:szCs w:val="22"/>
        </w:rPr>
        <w:t>with</w:t>
      </w:r>
      <w:r w:rsidR="00884473" w:rsidRPr="00884473">
        <w:rPr>
          <w:rFonts w:ascii="Arial" w:hAnsi="Arial" w:cs="Arial"/>
          <w:sz w:val="22"/>
          <w:szCs w:val="22"/>
        </w:rPr>
        <w:t xml:space="preserve"> approximately 20,000 </w:t>
      </w:r>
      <w:r w:rsidR="00884473">
        <w:rPr>
          <w:rFonts w:ascii="Arial" w:hAnsi="Arial" w:cs="Arial"/>
          <w:sz w:val="22"/>
          <w:szCs w:val="22"/>
        </w:rPr>
        <w:t>Employees</w:t>
      </w:r>
      <w:r w:rsidR="00801189">
        <w:rPr>
          <w:rFonts w:ascii="Arial" w:hAnsi="Arial" w:cs="Arial"/>
          <w:sz w:val="22"/>
          <w:szCs w:val="22"/>
        </w:rPr>
        <w:t xml:space="preserve"> (</w:t>
      </w:r>
      <w:r w:rsidR="00801189" w:rsidRPr="00801189">
        <w:rPr>
          <w:rFonts w:ascii="Arial" w:hAnsi="Arial" w:cs="Arial"/>
          <w:b/>
          <w:bCs/>
          <w:sz w:val="22"/>
          <w:szCs w:val="22"/>
        </w:rPr>
        <w:t>Sports Direct, 2026</w:t>
      </w:r>
      <w:r w:rsidR="00801189">
        <w:rPr>
          <w:rFonts w:ascii="Arial" w:hAnsi="Arial" w:cs="Arial"/>
          <w:sz w:val="22"/>
          <w:szCs w:val="22"/>
        </w:rPr>
        <w:t>)</w:t>
      </w:r>
    </w:p>
    <w:p w14:paraId="609C8C56" w14:textId="53059270" w:rsidR="00D0314A" w:rsidRDefault="00D0314A" w:rsidP="003D3880">
      <w:pPr>
        <w:tabs>
          <w:tab w:val="left" w:pos="964"/>
        </w:tabs>
        <w:jc w:val="both"/>
        <w:rPr>
          <w:rFonts w:ascii="Arial" w:hAnsi="Arial" w:cs="Arial"/>
          <w:sz w:val="22"/>
          <w:szCs w:val="22"/>
        </w:rPr>
      </w:pPr>
      <w:r w:rsidRPr="00D0314A">
        <w:rPr>
          <w:rFonts w:ascii="Arial" w:hAnsi="Arial" w:cs="Arial"/>
          <w:sz w:val="22"/>
          <w:szCs w:val="22"/>
        </w:rPr>
        <w:t>The mission of the company is simple: “</w:t>
      </w:r>
      <w:r w:rsidR="00F92284">
        <w:rPr>
          <w:rFonts w:ascii="Arial" w:hAnsi="Arial" w:cs="Arial"/>
          <w:sz w:val="22"/>
          <w:szCs w:val="22"/>
        </w:rPr>
        <w:t>U</w:t>
      </w:r>
      <w:r w:rsidRPr="00D0314A">
        <w:rPr>
          <w:rFonts w:ascii="Arial" w:hAnsi="Arial" w:cs="Arial"/>
          <w:sz w:val="22"/>
          <w:szCs w:val="22"/>
        </w:rPr>
        <w:t>se the powers of sport to champion the legend in everyone”. Help everyone to feel like a champion in their chosen sport</w:t>
      </w:r>
      <w:r w:rsidR="00F92284">
        <w:rPr>
          <w:rFonts w:ascii="Arial" w:hAnsi="Arial" w:cs="Arial"/>
          <w:sz w:val="22"/>
          <w:szCs w:val="22"/>
        </w:rPr>
        <w:t xml:space="preserve">, </w:t>
      </w:r>
      <w:r w:rsidRPr="00D0314A">
        <w:rPr>
          <w:rFonts w:ascii="Arial" w:hAnsi="Arial" w:cs="Arial"/>
          <w:sz w:val="22"/>
          <w:szCs w:val="22"/>
        </w:rPr>
        <w:t>no matter the sport, no matter the ability, no matter the style, Sports Direct aims to help everyone achieve greatness in their sport lifestyle.</w:t>
      </w:r>
      <w:r>
        <w:rPr>
          <w:rFonts w:ascii="Arial" w:hAnsi="Arial" w:cs="Arial"/>
          <w:sz w:val="22"/>
          <w:szCs w:val="22"/>
        </w:rPr>
        <w:t xml:space="preserve"> (</w:t>
      </w:r>
      <w:r w:rsidRPr="00D0314A">
        <w:rPr>
          <w:rFonts w:ascii="Arial" w:hAnsi="Arial" w:cs="Arial"/>
          <w:b/>
          <w:bCs/>
          <w:sz w:val="22"/>
          <w:szCs w:val="22"/>
        </w:rPr>
        <w:t>Sports Direct, 2026</w:t>
      </w:r>
      <w:r>
        <w:rPr>
          <w:rFonts w:ascii="Arial" w:hAnsi="Arial" w:cs="Arial"/>
          <w:sz w:val="22"/>
          <w:szCs w:val="22"/>
        </w:rPr>
        <w:t>)</w:t>
      </w:r>
    </w:p>
    <w:p w14:paraId="4D254FAD" w14:textId="7ACA22AD" w:rsidR="0028031F" w:rsidRDefault="0028031F" w:rsidP="003D3880">
      <w:pPr>
        <w:tabs>
          <w:tab w:val="left" w:pos="964"/>
        </w:tabs>
        <w:jc w:val="both"/>
        <w:rPr>
          <w:rFonts w:ascii="Arial" w:hAnsi="Arial" w:cs="Arial"/>
          <w:sz w:val="22"/>
          <w:szCs w:val="22"/>
        </w:rPr>
      </w:pPr>
      <w:r w:rsidRPr="0028031F">
        <w:rPr>
          <w:rFonts w:ascii="Arial" w:hAnsi="Arial" w:cs="Arial"/>
          <w:sz w:val="22"/>
          <w:szCs w:val="22"/>
        </w:rPr>
        <w:t>The COVID-19 pandemic led to the closure of gymnasium and the suspension of group workouts, forcing people to exercise at home. This caused an increase in online sales of sport</w:t>
      </w:r>
      <w:r w:rsidR="00414732">
        <w:rPr>
          <w:rFonts w:ascii="Arial" w:hAnsi="Arial" w:cs="Arial"/>
          <w:sz w:val="22"/>
          <w:szCs w:val="22"/>
        </w:rPr>
        <w:t>s</w:t>
      </w:r>
      <w:r w:rsidR="00B61192">
        <w:rPr>
          <w:rFonts w:ascii="Arial" w:hAnsi="Arial" w:cs="Arial"/>
          <w:sz w:val="22"/>
          <w:szCs w:val="22"/>
        </w:rPr>
        <w:t xml:space="preserve"> goods</w:t>
      </w:r>
      <w:r w:rsidRPr="0028031F">
        <w:rPr>
          <w:rFonts w:ascii="Arial" w:hAnsi="Arial" w:cs="Arial"/>
          <w:sz w:val="22"/>
          <w:szCs w:val="22"/>
        </w:rPr>
        <w:t>.</w:t>
      </w:r>
      <w:r w:rsidR="00414732">
        <w:rPr>
          <w:rFonts w:ascii="Arial" w:hAnsi="Arial" w:cs="Arial"/>
          <w:sz w:val="22"/>
          <w:szCs w:val="22"/>
        </w:rPr>
        <w:t xml:space="preserve"> </w:t>
      </w:r>
      <w:r w:rsidR="00414732" w:rsidRPr="00414732">
        <w:rPr>
          <w:rFonts w:ascii="Arial" w:hAnsi="Arial" w:cs="Arial"/>
          <w:sz w:val="22"/>
          <w:szCs w:val="22"/>
        </w:rPr>
        <w:t>The sport</w:t>
      </w:r>
      <w:r w:rsidR="00414732">
        <w:rPr>
          <w:rFonts w:ascii="Arial" w:hAnsi="Arial" w:cs="Arial"/>
          <w:sz w:val="22"/>
          <w:szCs w:val="22"/>
        </w:rPr>
        <w:t>s</w:t>
      </w:r>
      <w:r w:rsidR="00414732" w:rsidRPr="00414732">
        <w:rPr>
          <w:rFonts w:ascii="Arial" w:hAnsi="Arial" w:cs="Arial"/>
          <w:sz w:val="22"/>
          <w:szCs w:val="22"/>
        </w:rPr>
        <w:t xml:space="preserve"> goods market continues to grow </w:t>
      </w:r>
      <w:r w:rsidR="00414732">
        <w:rPr>
          <w:rFonts w:ascii="Arial" w:hAnsi="Arial" w:cs="Arial"/>
          <w:sz w:val="22"/>
          <w:szCs w:val="22"/>
        </w:rPr>
        <w:t>accelerated</w:t>
      </w:r>
      <w:r w:rsidR="00414732" w:rsidRPr="00414732">
        <w:rPr>
          <w:rFonts w:ascii="Arial" w:hAnsi="Arial" w:cs="Arial"/>
          <w:sz w:val="22"/>
          <w:szCs w:val="22"/>
        </w:rPr>
        <w:t xml:space="preserve"> in e-commerce </w:t>
      </w:r>
      <w:r w:rsidR="00414732">
        <w:rPr>
          <w:rFonts w:ascii="Arial" w:hAnsi="Arial" w:cs="Arial"/>
          <w:sz w:val="22"/>
          <w:szCs w:val="22"/>
        </w:rPr>
        <w:t>w</w:t>
      </w:r>
      <w:r w:rsidR="00414732" w:rsidRPr="00414732">
        <w:rPr>
          <w:rFonts w:ascii="Arial" w:hAnsi="Arial" w:cs="Arial"/>
          <w:sz w:val="22"/>
          <w:szCs w:val="22"/>
        </w:rPr>
        <w:t>ith rising interest in wellness, active lifestyles, and home workouts.</w:t>
      </w:r>
    </w:p>
    <w:p w14:paraId="1E206C7E" w14:textId="3A83757A" w:rsidR="004651C4" w:rsidRDefault="004651C4" w:rsidP="003D3880">
      <w:pPr>
        <w:tabs>
          <w:tab w:val="left" w:pos="964"/>
        </w:tabs>
        <w:jc w:val="both"/>
        <w:rPr>
          <w:rFonts w:ascii="Arial" w:hAnsi="Arial" w:cs="Arial"/>
          <w:sz w:val="22"/>
          <w:szCs w:val="22"/>
        </w:rPr>
      </w:pPr>
      <w:r>
        <w:rPr>
          <w:rFonts w:ascii="Arial" w:hAnsi="Arial" w:cs="Arial"/>
          <w:sz w:val="22"/>
          <w:szCs w:val="22"/>
        </w:rPr>
        <w:t>In t</w:t>
      </w:r>
      <w:r w:rsidRPr="004651C4">
        <w:rPr>
          <w:rFonts w:ascii="Arial" w:hAnsi="Arial" w:cs="Arial"/>
          <w:sz w:val="22"/>
          <w:szCs w:val="22"/>
        </w:rPr>
        <w:t>his report will explain how Sport</w:t>
      </w:r>
      <w:r>
        <w:rPr>
          <w:rFonts w:ascii="Arial" w:hAnsi="Arial" w:cs="Arial"/>
          <w:sz w:val="22"/>
          <w:szCs w:val="22"/>
        </w:rPr>
        <w:t>s</w:t>
      </w:r>
      <w:r w:rsidRPr="004651C4">
        <w:rPr>
          <w:rFonts w:ascii="Arial" w:hAnsi="Arial" w:cs="Arial"/>
          <w:sz w:val="22"/>
          <w:szCs w:val="22"/>
        </w:rPr>
        <w:t xml:space="preserve"> Direct can increase its sales by 10% in the next 6 months using a new platform </w:t>
      </w:r>
      <w:proofErr w:type="spellStart"/>
      <w:r w:rsidRPr="004651C4">
        <w:rPr>
          <w:rFonts w:ascii="Arial" w:hAnsi="Arial" w:cs="Arial"/>
          <w:sz w:val="22"/>
          <w:szCs w:val="22"/>
        </w:rPr>
        <w:t>ConnectPlus</w:t>
      </w:r>
      <w:proofErr w:type="spellEnd"/>
      <w:r w:rsidRPr="004651C4">
        <w:rPr>
          <w:rFonts w:ascii="Arial" w:hAnsi="Arial" w:cs="Arial"/>
          <w:sz w:val="22"/>
          <w:szCs w:val="22"/>
        </w:rPr>
        <w:t xml:space="preserve"> outlining </w:t>
      </w:r>
      <w:r>
        <w:rPr>
          <w:rFonts w:ascii="Arial" w:hAnsi="Arial" w:cs="Arial"/>
          <w:sz w:val="22"/>
          <w:szCs w:val="22"/>
        </w:rPr>
        <w:t>S</w:t>
      </w:r>
      <w:r w:rsidRPr="004651C4">
        <w:rPr>
          <w:rFonts w:ascii="Arial" w:hAnsi="Arial" w:cs="Arial"/>
          <w:sz w:val="22"/>
          <w:szCs w:val="22"/>
        </w:rPr>
        <w:t xml:space="preserve">mart </w:t>
      </w:r>
      <w:r>
        <w:rPr>
          <w:rFonts w:ascii="Arial" w:hAnsi="Arial" w:cs="Arial"/>
          <w:sz w:val="22"/>
          <w:szCs w:val="22"/>
        </w:rPr>
        <w:t>O</w:t>
      </w:r>
      <w:r w:rsidRPr="004651C4">
        <w:rPr>
          <w:rFonts w:ascii="Arial" w:hAnsi="Arial" w:cs="Arial"/>
          <w:sz w:val="22"/>
          <w:szCs w:val="22"/>
        </w:rPr>
        <w:t xml:space="preserve">bjectives, identifying </w:t>
      </w:r>
      <w:r>
        <w:rPr>
          <w:rFonts w:ascii="Arial" w:hAnsi="Arial" w:cs="Arial"/>
          <w:sz w:val="22"/>
          <w:szCs w:val="22"/>
        </w:rPr>
        <w:t>I</w:t>
      </w:r>
      <w:r w:rsidRPr="004651C4">
        <w:rPr>
          <w:rFonts w:ascii="Arial" w:hAnsi="Arial" w:cs="Arial"/>
          <w:sz w:val="22"/>
          <w:szCs w:val="22"/>
        </w:rPr>
        <w:t xml:space="preserve">nternal and </w:t>
      </w:r>
      <w:r>
        <w:rPr>
          <w:rFonts w:ascii="Arial" w:hAnsi="Arial" w:cs="Arial"/>
          <w:sz w:val="22"/>
          <w:szCs w:val="22"/>
        </w:rPr>
        <w:t>E</w:t>
      </w:r>
      <w:r w:rsidRPr="004651C4">
        <w:rPr>
          <w:rFonts w:ascii="Arial" w:hAnsi="Arial" w:cs="Arial"/>
          <w:sz w:val="22"/>
          <w:szCs w:val="22"/>
        </w:rPr>
        <w:t xml:space="preserve">xternal </w:t>
      </w:r>
      <w:r>
        <w:rPr>
          <w:rFonts w:ascii="Arial" w:hAnsi="Arial" w:cs="Arial"/>
          <w:sz w:val="22"/>
          <w:szCs w:val="22"/>
        </w:rPr>
        <w:t>S</w:t>
      </w:r>
      <w:r w:rsidRPr="004651C4">
        <w:rPr>
          <w:rFonts w:ascii="Arial" w:hAnsi="Arial" w:cs="Arial"/>
          <w:sz w:val="22"/>
          <w:szCs w:val="22"/>
        </w:rPr>
        <w:t xml:space="preserve">takeholders, </w:t>
      </w:r>
      <w:r>
        <w:rPr>
          <w:rFonts w:ascii="Arial" w:hAnsi="Arial" w:cs="Arial"/>
          <w:sz w:val="22"/>
          <w:szCs w:val="22"/>
        </w:rPr>
        <w:t>S</w:t>
      </w:r>
      <w:r w:rsidRPr="004651C4">
        <w:rPr>
          <w:rFonts w:ascii="Arial" w:hAnsi="Arial" w:cs="Arial"/>
          <w:sz w:val="22"/>
          <w:szCs w:val="22"/>
        </w:rPr>
        <w:t>takeholder</w:t>
      </w:r>
      <w:r>
        <w:rPr>
          <w:rFonts w:ascii="Arial" w:hAnsi="Arial" w:cs="Arial"/>
          <w:sz w:val="22"/>
          <w:szCs w:val="22"/>
        </w:rPr>
        <w:t>s</w:t>
      </w:r>
      <w:r w:rsidRPr="004651C4">
        <w:rPr>
          <w:rFonts w:ascii="Arial" w:hAnsi="Arial" w:cs="Arial"/>
          <w:sz w:val="22"/>
          <w:szCs w:val="22"/>
        </w:rPr>
        <w:t xml:space="preserve"> roles and responsibilities in the </w:t>
      </w:r>
      <w:r w:rsidR="003D3880">
        <w:rPr>
          <w:rFonts w:ascii="Arial" w:hAnsi="Arial" w:cs="Arial"/>
          <w:sz w:val="22"/>
          <w:szCs w:val="22"/>
        </w:rPr>
        <w:t>P</w:t>
      </w:r>
      <w:r w:rsidR="003D3880" w:rsidRPr="004651C4">
        <w:rPr>
          <w:rFonts w:ascii="Arial" w:hAnsi="Arial" w:cs="Arial"/>
          <w:sz w:val="22"/>
          <w:szCs w:val="22"/>
        </w:rPr>
        <w:t>roject</w:t>
      </w:r>
      <w:r w:rsidRPr="004651C4">
        <w:rPr>
          <w:rFonts w:ascii="Arial" w:hAnsi="Arial" w:cs="Arial"/>
          <w:sz w:val="22"/>
          <w:szCs w:val="22"/>
        </w:rPr>
        <w:t xml:space="preserve">, the </w:t>
      </w:r>
      <w:r w:rsidR="003D3880">
        <w:rPr>
          <w:rFonts w:ascii="Arial" w:hAnsi="Arial" w:cs="Arial"/>
          <w:sz w:val="22"/>
          <w:szCs w:val="22"/>
        </w:rPr>
        <w:t>C</w:t>
      </w:r>
      <w:r w:rsidRPr="004651C4">
        <w:rPr>
          <w:rFonts w:ascii="Arial" w:hAnsi="Arial" w:cs="Arial"/>
          <w:sz w:val="22"/>
          <w:szCs w:val="22"/>
        </w:rPr>
        <w:t xml:space="preserve">ommunication plan for the coming months, </w:t>
      </w:r>
      <w:r w:rsidR="003D3880">
        <w:rPr>
          <w:rFonts w:ascii="Arial" w:hAnsi="Arial" w:cs="Arial"/>
          <w:sz w:val="22"/>
          <w:szCs w:val="22"/>
        </w:rPr>
        <w:t>B</w:t>
      </w:r>
      <w:r w:rsidRPr="004651C4">
        <w:rPr>
          <w:rFonts w:ascii="Arial" w:hAnsi="Arial" w:cs="Arial"/>
          <w:sz w:val="22"/>
          <w:szCs w:val="22"/>
        </w:rPr>
        <w:t xml:space="preserve">enefits and </w:t>
      </w:r>
      <w:r w:rsidR="003D3880">
        <w:rPr>
          <w:rFonts w:ascii="Arial" w:hAnsi="Arial" w:cs="Arial"/>
          <w:sz w:val="22"/>
          <w:szCs w:val="22"/>
        </w:rPr>
        <w:t>C</w:t>
      </w:r>
      <w:r w:rsidRPr="004651C4">
        <w:rPr>
          <w:rFonts w:ascii="Arial" w:hAnsi="Arial" w:cs="Arial"/>
          <w:sz w:val="22"/>
          <w:szCs w:val="22"/>
        </w:rPr>
        <w:t xml:space="preserve">hallenges, a </w:t>
      </w:r>
      <w:r>
        <w:rPr>
          <w:rFonts w:ascii="Arial" w:hAnsi="Arial" w:cs="Arial"/>
          <w:sz w:val="22"/>
          <w:szCs w:val="22"/>
        </w:rPr>
        <w:t>C</w:t>
      </w:r>
      <w:r w:rsidRPr="004651C4">
        <w:rPr>
          <w:rFonts w:ascii="Arial" w:hAnsi="Arial" w:cs="Arial"/>
          <w:sz w:val="22"/>
          <w:szCs w:val="22"/>
        </w:rPr>
        <w:t xml:space="preserve">ritical </w:t>
      </w:r>
      <w:r>
        <w:rPr>
          <w:rFonts w:ascii="Arial" w:hAnsi="Arial" w:cs="Arial"/>
          <w:sz w:val="22"/>
          <w:szCs w:val="22"/>
        </w:rPr>
        <w:t>E</w:t>
      </w:r>
      <w:r w:rsidRPr="004651C4">
        <w:rPr>
          <w:rFonts w:ascii="Arial" w:hAnsi="Arial" w:cs="Arial"/>
          <w:sz w:val="22"/>
          <w:szCs w:val="22"/>
        </w:rPr>
        <w:t>xplanation</w:t>
      </w:r>
      <w:r w:rsidR="003D3880">
        <w:rPr>
          <w:rFonts w:ascii="Arial" w:hAnsi="Arial" w:cs="Arial"/>
          <w:sz w:val="22"/>
          <w:szCs w:val="22"/>
        </w:rPr>
        <w:t xml:space="preserve">, </w:t>
      </w:r>
      <w:r w:rsidR="003D3880" w:rsidRPr="003D3880">
        <w:rPr>
          <w:rFonts w:ascii="Arial" w:hAnsi="Arial" w:cs="Arial"/>
          <w:sz w:val="22"/>
          <w:szCs w:val="22"/>
        </w:rPr>
        <w:t>Impact of sustainable Stakeholders</w:t>
      </w:r>
      <w:r w:rsidR="00414732">
        <w:rPr>
          <w:rFonts w:ascii="Arial" w:hAnsi="Arial" w:cs="Arial"/>
          <w:sz w:val="22"/>
          <w:szCs w:val="22"/>
        </w:rPr>
        <w:t xml:space="preserve"> </w:t>
      </w:r>
      <w:r w:rsidR="003D3880" w:rsidRPr="003D3880">
        <w:rPr>
          <w:rFonts w:ascii="Arial" w:hAnsi="Arial" w:cs="Arial"/>
          <w:sz w:val="22"/>
          <w:szCs w:val="22"/>
        </w:rPr>
        <w:t>Engagement on the Business performance</w:t>
      </w:r>
      <w:r w:rsidR="003D3880">
        <w:rPr>
          <w:rFonts w:ascii="Arial" w:hAnsi="Arial" w:cs="Arial"/>
          <w:sz w:val="22"/>
          <w:szCs w:val="22"/>
        </w:rPr>
        <w:t>, Recommendations and Conclusion.</w:t>
      </w:r>
    </w:p>
    <w:p w14:paraId="709D4560" w14:textId="3DD8421B" w:rsidR="004651C4" w:rsidRPr="00087732" w:rsidRDefault="00AE07BE" w:rsidP="006F0AA4">
      <w:pPr>
        <w:pStyle w:val="Heading1"/>
        <w:jc w:val="center"/>
        <w:rPr>
          <w:rFonts w:ascii="Times New Roman" w:hAnsi="Times New Roman" w:cs="Times New Roman"/>
          <w:b/>
          <w:bCs/>
          <w:color w:val="000000" w:themeColor="text1"/>
          <w:sz w:val="24"/>
          <w:szCs w:val="24"/>
        </w:rPr>
      </w:pPr>
      <w:bookmarkStart w:id="1" w:name="_Toc237798686"/>
      <w:r w:rsidRPr="00087732">
        <w:rPr>
          <w:rFonts w:ascii="Times New Roman" w:hAnsi="Times New Roman" w:cs="Times New Roman"/>
          <w:b/>
          <w:bCs/>
          <w:color w:val="000000" w:themeColor="text1"/>
          <w:sz w:val="24"/>
          <w:szCs w:val="24"/>
        </w:rPr>
        <w:lastRenderedPageBreak/>
        <w:t>S</w:t>
      </w:r>
      <w:r w:rsidR="0064663C" w:rsidRPr="00087732">
        <w:rPr>
          <w:rFonts w:ascii="Times New Roman" w:hAnsi="Times New Roman" w:cs="Times New Roman"/>
          <w:b/>
          <w:bCs/>
          <w:color w:val="000000" w:themeColor="text1"/>
          <w:sz w:val="24"/>
          <w:szCs w:val="24"/>
        </w:rPr>
        <w:t>MART</w:t>
      </w:r>
      <w:r w:rsidRPr="00087732">
        <w:rPr>
          <w:rFonts w:ascii="Times New Roman" w:hAnsi="Times New Roman" w:cs="Times New Roman"/>
          <w:b/>
          <w:bCs/>
          <w:color w:val="000000" w:themeColor="text1"/>
          <w:sz w:val="24"/>
          <w:szCs w:val="24"/>
        </w:rPr>
        <w:t xml:space="preserve"> Objective</w:t>
      </w:r>
      <w:r w:rsidR="004651C4" w:rsidRPr="00087732">
        <w:rPr>
          <w:rFonts w:ascii="Times New Roman" w:hAnsi="Times New Roman" w:cs="Times New Roman"/>
          <w:b/>
          <w:bCs/>
          <w:color w:val="000000" w:themeColor="text1"/>
          <w:sz w:val="24"/>
          <w:szCs w:val="24"/>
        </w:rPr>
        <w:t>s</w:t>
      </w:r>
      <w:bookmarkEnd w:id="1"/>
    </w:p>
    <w:p w14:paraId="0E760B3E" w14:textId="2CF767FD" w:rsidR="0008473E" w:rsidRPr="004651C4" w:rsidRDefault="00E5166E" w:rsidP="00387243">
      <w:pPr>
        <w:tabs>
          <w:tab w:val="left" w:pos="964"/>
        </w:tabs>
        <w:jc w:val="both"/>
        <w:rPr>
          <w:rFonts w:ascii="Times New Roman" w:hAnsi="Times New Roman" w:cs="Times New Roman"/>
          <w:b/>
          <w:bCs/>
          <w:sz w:val="28"/>
          <w:szCs w:val="28"/>
        </w:rPr>
      </w:pPr>
      <w:r>
        <w:rPr>
          <w:rFonts w:ascii="Arial" w:hAnsi="Arial" w:cs="Arial"/>
          <w:sz w:val="22"/>
          <w:szCs w:val="22"/>
        </w:rPr>
        <w:t xml:space="preserve">To increase the sales to 10% </w:t>
      </w:r>
      <w:r w:rsidR="0074043A" w:rsidRPr="0074043A">
        <w:rPr>
          <w:rFonts w:ascii="Arial" w:hAnsi="Arial" w:cs="Arial"/>
          <w:sz w:val="22"/>
          <w:szCs w:val="22"/>
        </w:rPr>
        <w:t xml:space="preserve">for the next 6 </w:t>
      </w:r>
      <w:r>
        <w:rPr>
          <w:rFonts w:ascii="Arial" w:hAnsi="Arial" w:cs="Arial"/>
          <w:sz w:val="22"/>
          <w:szCs w:val="22"/>
        </w:rPr>
        <w:t xml:space="preserve">months, using the </w:t>
      </w:r>
      <w:proofErr w:type="spellStart"/>
      <w:r>
        <w:rPr>
          <w:rFonts w:ascii="Arial" w:hAnsi="Arial" w:cs="Arial"/>
          <w:sz w:val="22"/>
          <w:szCs w:val="22"/>
        </w:rPr>
        <w:t>ConnecPlus</w:t>
      </w:r>
      <w:proofErr w:type="spellEnd"/>
      <w:r>
        <w:rPr>
          <w:rFonts w:ascii="Arial" w:hAnsi="Arial" w:cs="Arial"/>
          <w:sz w:val="22"/>
          <w:szCs w:val="22"/>
        </w:rPr>
        <w:t xml:space="preserve"> platform</w:t>
      </w:r>
      <w:r w:rsidR="00387243">
        <w:rPr>
          <w:rFonts w:ascii="Arial" w:hAnsi="Arial" w:cs="Arial"/>
          <w:sz w:val="22"/>
          <w:szCs w:val="22"/>
        </w:rPr>
        <w:t>, elevating the store retail experience and expanding digital integration.</w:t>
      </w:r>
    </w:p>
    <w:tbl>
      <w:tblPr>
        <w:tblStyle w:val="TableGrid"/>
        <w:tblW w:w="0" w:type="auto"/>
        <w:tblLook w:val="04A0" w:firstRow="1" w:lastRow="0" w:firstColumn="1" w:lastColumn="0" w:noHBand="0" w:noVBand="1"/>
      </w:tblPr>
      <w:tblGrid>
        <w:gridCol w:w="1591"/>
        <w:gridCol w:w="1558"/>
        <w:gridCol w:w="1646"/>
        <w:gridCol w:w="1612"/>
        <w:gridCol w:w="1547"/>
        <w:gridCol w:w="1062"/>
      </w:tblGrid>
      <w:tr w:rsidR="00341042" w14:paraId="18ECD312" w14:textId="77777777" w:rsidTr="00430F30">
        <w:tc>
          <w:tcPr>
            <w:tcW w:w="1502" w:type="dxa"/>
            <w:shd w:val="clear" w:color="auto" w:fill="DAE9F7" w:themeFill="text2" w:themeFillTint="1A"/>
          </w:tcPr>
          <w:p w14:paraId="484F9E02" w14:textId="014FF393" w:rsidR="00341042" w:rsidRPr="00EF158F" w:rsidRDefault="00341042" w:rsidP="00F071CE">
            <w:pPr>
              <w:tabs>
                <w:tab w:val="left" w:pos="964"/>
              </w:tabs>
              <w:rPr>
                <w:rFonts w:ascii="Arial" w:hAnsi="Arial" w:cs="Arial"/>
                <w:sz w:val="20"/>
                <w:szCs w:val="20"/>
              </w:rPr>
            </w:pPr>
            <w:r w:rsidRPr="00EF158F">
              <w:rPr>
                <w:rFonts w:ascii="Arial" w:hAnsi="Arial" w:cs="Arial"/>
                <w:sz w:val="20"/>
                <w:szCs w:val="20"/>
              </w:rPr>
              <w:t>Objective</w:t>
            </w:r>
          </w:p>
        </w:tc>
        <w:tc>
          <w:tcPr>
            <w:tcW w:w="1502" w:type="dxa"/>
            <w:shd w:val="clear" w:color="auto" w:fill="ADADAD" w:themeFill="background2" w:themeFillShade="BF"/>
          </w:tcPr>
          <w:p w14:paraId="316D9183" w14:textId="7CD60115" w:rsidR="00341042" w:rsidRPr="00EF158F" w:rsidRDefault="00341042" w:rsidP="00F071CE">
            <w:pPr>
              <w:tabs>
                <w:tab w:val="left" w:pos="964"/>
              </w:tabs>
              <w:rPr>
                <w:rFonts w:ascii="Arial" w:hAnsi="Arial" w:cs="Arial"/>
                <w:sz w:val="20"/>
                <w:szCs w:val="20"/>
              </w:rPr>
            </w:pPr>
            <w:r w:rsidRPr="00EF158F">
              <w:rPr>
                <w:rFonts w:ascii="Arial" w:hAnsi="Arial" w:cs="Arial"/>
                <w:sz w:val="20"/>
                <w:szCs w:val="20"/>
              </w:rPr>
              <w:t>Specific</w:t>
            </w:r>
          </w:p>
        </w:tc>
        <w:tc>
          <w:tcPr>
            <w:tcW w:w="1503" w:type="dxa"/>
            <w:shd w:val="clear" w:color="auto" w:fill="83CAEB" w:themeFill="accent1" w:themeFillTint="66"/>
          </w:tcPr>
          <w:p w14:paraId="53741FD0" w14:textId="46F17DDE" w:rsidR="00341042" w:rsidRPr="00EF158F" w:rsidRDefault="00341042" w:rsidP="00F071CE">
            <w:pPr>
              <w:tabs>
                <w:tab w:val="left" w:pos="964"/>
              </w:tabs>
              <w:rPr>
                <w:rFonts w:ascii="Arial" w:hAnsi="Arial" w:cs="Arial"/>
                <w:sz w:val="20"/>
                <w:szCs w:val="20"/>
              </w:rPr>
            </w:pPr>
            <w:r w:rsidRPr="00EF158F">
              <w:rPr>
                <w:rFonts w:ascii="Arial" w:hAnsi="Arial" w:cs="Arial"/>
                <w:sz w:val="20"/>
                <w:szCs w:val="20"/>
              </w:rPr>
              <w:t>Measurable</w:t>
            </w:r>
          </w:p>
        </w:tc>
        <w:tc>
          <w:tcPr>
            <w:tcW w:w="1503" w:type="dxa"/>
            <w:shd w:val="clear" w:color="auto" w:fill="C1F0C7" w:themeFill="accent3" w:themeFillTint="33"/>
          </w:tcPr>
          <w:p w14:paraId="28F54482" w14:textId="7E2BFFCF" w:rsidR="00341042" w:rsidRPr="00EF158F" w:rsidRDefault="00341042" w:rsidP="00F071CE">
            <w:pPr>
              <w:tabs>
                <w:tab w:val="left" w:pos="964"/>
              </w:tabs>
              <w:rPr>
                <w:rFonts w:ascii="Arial" w:hAnsi="Arial" w:cs="Arial"/>
                <w:sz w:val="20"/>
                <w:szCs w:val="20"/>
              </w:rPr>
            </w:pPr>
            <w:r w:rsidRPr="00EF158F">
              <w:rPr>
                <w:rFonts w:ascii="Arial" w:hAnsi="Arial" w:cs="Arial"/>
                <w:sz w:val="20"/>
                <w:szCs w:val="20"/>
              </w:rPr>
              <w:t>Achievable</w:t>
            </w:r>
          </w:p>
        </w:tc>
        <w:tc>
          <w:tcPr>
            <w:tcW w:w="1503" w:type="dxa"/>
            <w:shd w:val="clear" w:color="auto" w:fill="FAE2D5" w:themeFill="accent2" w:themeFillTint="33"/>
          </w:tcPr>
          <w:p w14:paraId="6451EFD0" w14:textId="32484BC5" w:rsidR="00341042" w:rsidRPr="00EF158F" w:rsidRDefault="00341042" w:rsidP="00F071CE">
            <w:pPr>
              <w:tabs>
                <w:tab w:val="left" w:pos="964"/>
              </w:tabs>
              <w:rPr>
                <w:rFonts w:ascii="Arial" w:hAnsi="Arial" w:cs="Arial"/>
                <w:sz w:val="20"/>
                <w:szCs w:val="20"/>
              </w:rPr>
            </w:pPr>
            <w:r w:rsidRPr="00EF158F">
              <w:rPr>
                <w:rFonts w:ascii="Arial" w:hAnsi="Arial" w:cs="Arial"/>
                <w:sz w:val="20"/>
                <w:szCs w:val="20"/>
              </w:rPr>
              <w:t>Relevant</w:t>
            </w:r>
          </w:p>
        </w:tc>
        <w:tc>
          <w:tcPr>
            <w:tcW w:w="1503" w:type="dxa"/>
            <w:shd w:val="clear" w:color="auto" w:fill="FFFF00"/>
          </w:tcPr>
          <w:p w14:paraId="3669EE6E" w14:textId="72BCE9E3" w:rsidR="00341042" w:rsidRPr="00EF158F" w:rsidRDefault="00341042" w:rsidP="00F071CE">
            <w:pPr>
              <w:tabs>
                <w:tab w:val="left" w:pos="964"/>
              </w:tabs>
              <w:rPr>
                <w:rFonts w:ascii="Arial" w:hAnsi="Arial" w:cs="Arial"/>
                <w:sz w:val="20"/>
                <w:szCs w:val="20"/>
              </w:rPr>
            </w:pPr>
            <w:r w:rsidRPr="00EF158F">
              <w:rPr>
                <w:rFonts w:ascii="Arial" w:hAnsi="Arial" w:cs="Arial"/>
                <w:sz w:val="20"/>
                <w:szCs w:val="20"/>
              </w:rPr>
              <w:t>Time-bound</w:t>
            </w:r>
          </w:p>
        </w:tc>
      </w:tr>
      <w:tr w:rsidR="00341042" w14:paraId="24B1ADC4" w14:textId="77777777" w:rsidTr="00341042">
        <w:tc>
          <w:tcPr>
            <w:tcW w:w="1502" w:type="dxa"/>
          </w:tcPr>
          <w:p w14:paraId="506A1C99" w14:textId="4235F95F" w:rsidR="00341042" w:rsidRPr="00EF158F" w:rsidRDefault="00C802F4" w:rsidP="00F071CE">
            <w:pPr>
              <w:tabs>
                <w:tab w:val="left" w:pos="964"/>
              </w:tabs>
              <w:rPr>
                <w:rFonts w:ascii="Arial" w:hAnsi="Arial" w:cs="Arial"/>
                <w:sz w:val="20"/>
                <w:szCs w:val="20"/>
              </w:rPr>
            </w:pPr>
            <w:r w:rsidRPr="00EF158F">
              <w:rPr>
                <w:rFonts w:ascii="Arial" w:hAnsi="Arial" w:cs="Arial"/>
                <w:sz w:val="20"/>
                <w:szCs w:val="20"/>
              </w:rPr>
              <w:t>Improve Stakeholder Engagement</w:t>
            </w:r>
          </w:p>
        </w:tc>
        <w:tc>
          <w:tcPr>
            <w:tcW w:w="1502" w:type="dxa"/>
          </w:tcPr>
          <w:p w14:paraId="11D8093A" w14:textId="34A582F5" w:rsidR="00341042" w:rsidRPr="00EF158F" w:rsidRDefault="00C64E66" w:rsidP="00F071CE">
            <w:pPr>
              <w:tabs>
                <w:tab w:val="left" w:pos="964"/>
              </w:tabs>
              <w:rPr>
                <w:rFonts w:ascii="Arial" w:hAnsi="Arial" w:cs="Arial"/>
                <w:sz w:val="20"/>
                <w:szCs w:val="20"/>
              </w:rPr>
            </w:pPr>
            <w:r w:rsidRPr="00EF158F">
              <w:rPr>
                <w:rFonts w:ascii="Arial" w:hAnsi="Arial" w:cs="Arial"/>
                <w:sz w:val="20"/>
                <w:szCs w:val="20"/>
              </w:rPr>
              <w:t>Create and implement a comprehensive stakeholder engagement plan.</w:t>
            </w:r>
          </w:p>
        </w:tc>
        <w:tc>
          <w:tcPr>
            <w:tcW w:w="1503" w:type="dxa"/>
          </w:tcPr>
          <w:p w14:paraId="27E6C246" w14:textId="5FBC0600" w:rsidR="00341042" w:rsidRPr="00EF158F" w:rsidRDefault="00C64E66" w:rsidP="00F071CE">
            <w:pPr>
              <w:tabs>
                <w:tab w:val="left" w:pos="964"/>
              </w:tabs>
              <w:rPr>
                <w:rFonts w:ascii="Arial" w:hAnsi="Arial" w:cs="Arial"/>
                <w:sz w:val="20"/>
                <w:szCs w:val="20"/>
              </w:rPr>
            </w:pPr>
            <w:r w:rsidRPr="00EF158F">
              <w:rPr>
                <w:rFonts w:ascii="Arial" w:hAnsi="Arial" w:cs="Arial"/>
                <w:sz w:val="20"/>
                <w:szCs w:val="20"/>
              </w:rPr>
              <w:t>Interactions levels will be measured through surveys and feedback forms from stakeholders.</w:t>
            </w:r>
          </w:p>
        </w:tc>
        <w:tc>
          <w:tcPr>
            <w:tcW w:w="1503" w:type="dxa"/>
          </w:tcPr>
          <w:p w14:paraId="5AB7C6DA" w14:textId="5905B252" w:rsidR="00341042" w:rsidRPr="00EF158F" w:rsidRDefault="00C64E66" w:rsidP="00F071CE">
            <w:pPr>
              <w:tabs>
                <w:tab w:val="left" w:pos="964"/>
              </w:tabs>
              <w:rPr>
                <w:rFonts w:ascii="Arial" w:hAnsi="Arial" w:cs="Arial"/>
                <w:sz w:val="20"/>
                <w:szCs w:val="20"/>
              </w:rPr>
            </w:pPr>
            <w:r w:rsidRPr="00EF158F">
              <w:rPr>
                <w:rFonts w:ascii="Arial" w:hAnsi="Arial" w:cs="Arial"/>
                <w:sz w:val="20"/>
                <w:szCs w:val="20"/>
              </w:rPr>
              <w:t>Allocate assets and assign responsibilities to a dedicated team to ensure implementation.</w:t>
            </w:r>
          </w:p>
        </w:tc>
        <w:tc>
          <w:tcPr>
            <w:tcW w:w="1503" w:type="dxa"/>
          </w:tcPr>
          <w:p w14:paraId="575487B7" w14:textId="46D6774C" w:rsidR="00341042" w:rsidRPr="00EF158F" w:rsidRDefault="005F4173" w:rsidP="00F071CE">
            <w:pPr>
              <w:tabs>
                <w:tab w:val="left" w:pos="964"/>
              </w:tabs>
              <w:rPr>
                <w:rFonts w:ascii="Arial" w:hAnsi="Arial" w:cs="Arial"/>
                <w:sz w:val="20"/>
                <w:szCs w:val="20"/>
              </w:rPr>
            </w:pPr>
            <w:r w:rsidRPr="00EF158F">
              <w:rPr>
                <w:rFonts w:ascii="Arial" w:hAnsi="Arial" w:cs="Arial"/>
                <w:sz w:val="20"/>
                <w:szCs w:val="20"/>
              </w:rPr>
              <w:t>Improving</w:t>
            </w:r>
            <w:r w:rsidR="00C64E66" w:rsidRPr="00EF158F">
              <w:rPr>
                <w:rFonts w:ascii="Arial" w:hAnsi="Arial" w:cs="Arial"/>
                <w:sz w:val="20"/>
                <w:szCs w:val="20"/>
              </w:rPr>
              <w:t xml:space="preserve"> stakeholder engagement aligns with </w:t>
            </w:r>
            <w:r w:rsidR="00F92284">
              <w:rPr>
                <w:rFonts w:ascii="Arial" w:hAnsi="Arial" w:cs="Arial"/>
                <w:sz w:val="20"/>
                <w:szCs w:val="20"/>
              </w:rPr>
              <w:t>Sports Direct</w:t>
            </w:r>
            <w:r w:rsidR="00C64E66" w:rsidRPr="00EF158F">
              <w:rPr>
                <w:rFonts w:ascii="Arial" w:hAnsi="Arial" w:cs="Arial"/>
                <w:sz w:val="20"/>
                <w:szCs w:val="20"/>
              </w:rPr>
              <w:t xml:space="preserve"> strategic goals of sustainability and corporate responsibility.</w:t>
            </w:r>
          </w:p>
        </w:tc>
        <w:tc>
          <w:tcPr>
            <w:tcW w:w="1503" w:type="dxa"/>
          </w:tcPr>
          <w:p w14:paraId="60E74E3F" w14:textId="4A3E27D4" w:rsidR="00341042" w:rsidRPr="00EF158F" w:rsidRDefault="00C802F4" w:rsidP="00F071CE">
            <w:pPr>
              <w:tabs>
                <w:tab w:val="left" w:pos="964"/>
              </w:tabs>
              <w:rPr>
                <w:rFonts w:ascii="Arial" w:hAnsi="Arial" w:cs="Arial"/>
                <w:sz w:val="20"/>
                <w:szCs w:val="20"/>
              </w:rPr>
            </w:pPr>
            <w:r w:rsidRPr="00EF158F">
              <w:rPr>
                <w:rFonts w:ascii="Arial" w:hAnsi="Arial" w:cs="Arial"/>
                <w:sz w:val="20"/>
                <w:szCs w:val="20"/>
              </w:rPr>
              <w:t xml:space="preserve">Complete </w:t>
            </w:r>
            <w:r w:rsidR="0028031F">
              <w:rPr>
                <w:rFonts w:ascii="Arial" w:hAnsi="Arial" w:cs="Arial"/>
                <w:sz w:val="20"/>
                <w:szCs w:val="20"/>
              </w:rPr>
              <w:t>in month 1</w:t>
            </w:r>
          </w:p>
        </w:tc>
      </w:tr>
      <w:tr w:rsidR="00341042" w14:paraId="58C34B5B" w14:textId="77777777" w:rsidTr="00430F30">
        <w:tc>
          <w:tcPr>
            <w:tcW w:w="1502" w:type="dxa"/>
            <w:shd w:val="clear" w:color="auto" w:fill="DAE9F7" w:themeFill="text2" w:themeFillTint="1A"/>
          </w:tcPr>
          <w:p w14:paraId="4F63FABD" w14:textId="4D16A64F" w:rsidR="00341042" w:rsidRPr="00EF158F" w:rsidRDefault="00C802F4" w:rsidP="00F071CE">
            <w:pPr>
              <w:tabs>
                <w:tab w:val="left" w:pos="964"/>
              </w:tabs>
              <w:rPr>
                <w:rFonts w:ascii="Arial" w:hAnsi="Arial" w:cs="Arial"/>
                <w:sz w:val="20"/>
                <w:szCs w:val="20"/>
              </w:rPr>
            </w:pPr>
            <w:r w:rsidRPr="00EF158F">
              <w:rPr>
                <w:rFonts w:ascii="Arial" w:hAnsi="Arial" w:cs="Arial"/>
                <w:sz w:val="20"/>
                <w:szCs w:val="20"/>
              </w:rPr>
              <w:t>Communication Strategies</w:t>
            </w:r>
          </w:p>
        </w:tc>
        <w:tc>
          <w:tcPr>
            <w:tcW w:w="1502" w:type="dxa"/>
            <w:shd w:val="clear" w:color="auto" w:fill="E8E8E8" w:themeFill="background2"/>
          </w:tcPr>
          <w:p w14:paraId="499709E3" w14:textId="14770222" w:rsidR="00341042" w:rsidRPr="008D1CE1" w:rsidRDefault="005F4173" w:rsidP="00F071CE">
            <w:pPr>
              <w:tabs>
                <w:tab w:val="left" w:pos="964"/>
              </w:tabs>
              <w:rPr>
                <w:rFonts w:ascii="Arial" w:hAnsi="Arial" w:cs="Arial"/>
                <w:sz w:val="20"/>
                <w:szCs w:val="20"/>
              </w:rPr>
            </w:pPr>
            <w:r w:rsidRPr="008D1CE1">
              <w:rPr>
                <w:rFonts w:ascii="Arial" w:hAnsi="Arial" w:cs="Arial"/>
                <w:sz w:val="20"/>
                <w:szCs w:val="20"/>
              </w:rPr>
              <w:t>Build a detailed communication plan for both internal and external stakeholders.</w:t>
            </w:r>
          </w:p>
        </w:tc>
        <w:tc>
          <w:tcPr>
            <w:tcW w:w="1503" w:type="dxa"/>
            <w:shd w:val="clear" w:color="auto" w:fill="A5C9EB" w:themeFill="text2" w:themeFillTint="40"/>
          </w:tcPr>
          <w:p w14:paraId="42633284" w14:textId="49FF94F7" w:rsidR="00341042" w:rsidRPr="008D1CE1" w:rsidRDefault="005F4173" w:rsidP="00F071CE">
            <w:pPr>
              <w:tabs>
                <w:tab w:val="left" w:pos="964"/>
              </w:tabs>
              <w:rPr>
                <w:rFonts w:ascii="Arial" w:hAnsi="Arial" w:cs="Arial"/>
                <w:sz w:val="20"/>
                <w:szCs w:val="20"/>
              </w:rPr>
            </w:pPr>
            <w:r w:rsidRPr="008D1CE1">
              <w:rPr>
                <w:rFonts w:ascii="Arial" w:hAnsi="Arial" w:cs="Arial"/>
                <w:sz w:val="20"/>
                <w:szCs w:val="20"/>
              </w:rPr>
              <w:t>Monitor the number of communications sent, responses received, and engagement rates through digital platforms.</w:t>
            </w:r>
          </w:p>
        </w:tc>
        <w:tc>
          <w:tcPr>
            <w:tcW w:w="1503" w:type="dxa"/>
            <w:shd w:val="clear" w:color="auto" w:fill="C1F0C7" w:themeFill="accent3" w:themeFillTint="33"/>
          </w:tcPr>
          <w:p w14:paraId="7295BEC0" w14:textId="4B245793" w:rsidR="00341042" w:rsidRPr="008D1CE1" w:rsidRDefault="005F4173" w:rsidP="00F071CE">
            <w:pPr>
              <w:tabs>
                <w:tab w:val="left" w:pos="964"/>
              </w:tabs>
              <w:rPr>
                <w:rFonts w:ascii="Arial" w:hAnsi="Arial" w:cs="Arial"/>
                <w:sz w:val="20"/>
                <w:szCs w:val="20"/>
              </w:rPr>
            </w:pPr>
            <w:r w:rsidRPr="008D1CE1">
              <w:rPr>
                <w:rFonts w:ascii="Arial" w:hAnsi="Arial" w:cs="Arial"/>
                <w:sz w:val="20"/>
                <w:szCs w:val="20"/>
              </w:rPr>
              <w:t>Use existing communication channels and digital platforms to disseminate information coordinated.</w:t>
            </w:r>
          </w:p>
        </w:tc>
        <w:tc>
          <w:tcPr>
            <w:tcW w:w="1503" w:type="dxa"/>
            <w:shd w:val="clear" w:color="auto" w:fill="FAE2D5" w:themeFill="accent2" w:themeFillTint="33"/>
          </w:tcPr>
          <w:p w14:paraId="75C3D2EB" w14:textId="751361DA" w:rsidR="00341042" w:rsidRPr="008D1CE1" w:rsidRDefault="005F4173" w:rsidP="00F071CE">
            <w:pPr>
              <w:tabs>
                <w:tab w:val="left" w:pos="964"/>
              </w:tabs>
              <w:rPr>
                <w:rFonts w:ascii="Arial" w:hAnsi="Arial" w:cs="Arial"/>
                <w:sz w:val="20"/>
                <w:szCs w:val="20"/>
              </w:rPr>
            </w:pPr>
            <w:r w:rsidRPr="008D1CE1">
              <w:rPr>
                <w:rFonts w:ascii="Arial" w:hAnsi="Arial" w:cs="Arial"/>
                <w:sz w:val="20"/>
                <w:szCs w:val="20"/>
              </w:rPr>
              <w:t>Effective communication is critical for transparency and fostering trust among stakeholders.</w:t>
            </w:r>
          </w:p>
        </w:tc>
        <w:tc>
          <w:tcPr>
            <w:tcW w:w="1503" w:type="dxa"/>
            <w:shd w:val="clear" w:color="auto" w:fill="FFFF00"/>
          </w:tcPr>
          <w:p w14:paraId="747F7548" w14:textId="2E35B08D" w:rsidR="00341042" w:rsidRPr="008D1CE1" w:rsidRDefault="007C666A" w:rsidP="00F071CE">
            <w:pPr>
              <w:tabs>
                <w:tab w:val="left" w:pos="964"/>
              </w:tabs>
              <w:rPr>
                <w:rFonts w:ascii="Arial" w:hAnsi="Arial" w:cs="Arial"/>
                <w:sz w:val="20"/>
                <w:szCs w:val="20"/>
              </w:rPr>
            </w:pPr>
            <w:r w:rsidRPr="008D1CE1">
              <w:rPr>
                <w:rFonts w:ascii="Arial" w:hAnsi="Arial" w:cs="Arial"/>
                <w:sz w:val="20"/>
                <w:szCs w:val="20"/>
              </w:rPr>
              <w:t>Complete the pla</w:t>
            </w:r>
            <w:r w:rsidR="0028031F">
              <w:rPr>
                <w:rFonts w:ascii="Arial" w:hAnsi="Arial" w:cs="Arial"/>
                <w:sz w:val="20"/>
                <w:szCs w:val="20"/>
              </w:rPr>
              <w:t>n in month 2</w:t>
            </w:r>
          </w:p>
        </w:tc>
      </w:tr>
      <w:tr w:rsidR="00341042" w14:paraId="4B4B801B" w14:textId="77777777" w:rsidTr="00341042">
        <w:tc>
          <w:tcPr>
            <w:tcW w:w="1502" w:type="dxa"/>
          </w:tcPr>
          <w:p w14:paraId="572EDA2B" w14:textId="25B8BCE1" w:rsidR="00341042" w:rsidRPr="00EF158F" w:rsidRDefault="007C666A" w:rsidP="00F071CE">
            <w:pPr>
              <w:tabs>
                <w:tab w:val="left" w:pos="964"/>
              </w:tabs>
              <w:rPr>
                <w:rFonts w:ascii="Arial" w:hAnsi="Arial" w:cs="Arial"/>
                <w:sz w:val="20"/>
                <w:szCs w:val="20"/>
              </w:rPr>
            </w:pPr>
            <w:r w:rsidRPr="00EF158F">
              <w:rPr>
                <w:rFonts w:ascii="Arial" w:hAnsi="Arial" w:cs="Arial"/>
                <w:sz w:val="20"/>
                <w:szCs w:val="20"/>
              </w:rPr>
              <w:t>Sustainability Awareness</w:t>
            </w:r>
          </w:p>
        </w:tc>
        <w:tc>
          <w:tcPr>
            <w:tcW w:w="1502" w:type="dxa"/>
          </w:tcPr>
          <w:p w14:paraId="3B7483FB" w14:textId="266CB84A" w:rsidR="00341042" w:rsidRPr="008D1CE1" w:rsidRDefault="005F4173" w:rsidP="001E7741">
            <w:pPr>
              <w:tabs>
                <w:tab w:val="left" w:pos="964"/>
              </w:tabs>
              <w:rPr>
                <w:rFonts w:ascii="Arial" w:hAnsi="Arial" w:cs="Arial"/>
                <w:sz w:val="20"/>
                <w:szCs w:val="20"/>
              </w:rPr>
            </w:pPr>
            <w:r w:rsidRPr="008D1CE1">
              <w:rPr>
                <w:rFonts w:ascii="Arial" w:hAnsi="Arial" w:cs="Arial"/>
                <w:sz w:val="20"/>
                <w:szCs w:val="20"/>
              </w:rPr>
              <w:t>Organise workshops and training sessions to educate stakeholders on Inditex’s sustainability initiatives.</w:t>
            </w:r>
          </w:p>
        </w:tc>
        <w:tc>
          <w:tcPr>
            <w:tcW w:w="1503" w:type="dxa"/>
          </w:tcPr>
          <w:p w14:paraId="7FF7FE49" w14:textId="2F99C04B" w:rsidR="00341042" w:rsidRPr="008D1CE1" w:rsidRDefault="001E7741" w:rsidP="00F071CE">
            <w:pPr>
              <w:tabs>
                <w:tab w:val="left" w:pos="964"/>
              </w:tabs>
              <w:rPr>
                <w:rFonts w:ascii="Arial" w:hAnsi="Arial" w:cs="Arial"/>
                <w:sz w:val="20"/>
                <w:szCs w:val="20"/>
              </w:rPr>
            </w:pPr>
            <w:r w:rsidRPr="008D1CE1">
              <w:rPr>
                <w:rFonts w:ascii="Arial" w:hAnsi="Arial" w:cs="Arial"/>
                <w:sz w:val="20"/>
                <w:szCs w:val="20"/>
              </w:rPr>
              <w:t>Measure the number of sessions held and the number of participants in each session.</w:t>
            </w:r>
          </w:p>
        </w:tc>
        <w:tc>
          <w:tcPr>
            <w:tcW w:w="1503" w:type="dxa"/>
          </w:tcPr>
          <w:p w14:paraId="67E32902" w14:textId="781FA506" w:rsidR="00341042" w:rsidRPr="008D1CE1" w:rsidRDefault="001E7741" w:rsidP="00F071CE">
            <w:pPr>
              <w:tabs>
                <w:tab w:val="left" w:pos="964"/>
              </w:tabs>
              <w:rPr>
                <w:rFonts w:ascii="Arial" w:hAnsi="Arial" w:cs="Arial"/>
                <w:sz w:val="20"/>
                <w:szCs w:val="20"/>
              </w:rPr>
            </w:pPr>
            <w:r w:rsidRPr="008D1CE1">
              <w:rPr>
                <w:rFonts w:ascii="Arial" w:hAnsi="Arial" w:cs="Arial"/>
                <w:sz w:val="20"/>
                <w:szCs w:val="20"/>
              </w:rPr>
              <w:t>Partner with sustainability experts and leverage internal resources to conduct the sessions.</w:t>
            </w:r>
          </w:p>
        </w:tc>
        <w:tc>
          <w:tcPr>
            <w:tcW w:w="1503" w:type="dxa"/>
          </w:tcPr>
          <w:p w14:paraId="10A9208C" w14:textId="4CBBBDAD" w:rsidR="00341042" w:rsidRPr="008D1CE1" w:rsidRDefault="001E7741" w:rsidP="00F071CE">
            <w:pPr>
              <w:tabs>
                <w:tab w:val="left" w:pos="964"/>
              </w:tabs>
              <w:rPr>
                <w:rFonts w:ascii="Arial" w:hAnsi="Arial" w:cs="Arial"/>
                <w:sz w:val="20"/>
                <w:szCs w:val="20"/>
              </w:rPr>
            </w:pPr>
            <w:r w:rsidRPr="008D1CE1">
              <w:rPr>
                <w:rFonts w:ascii="Arial" w:hAnsi="Arial" w:cs="Arial"/>
                <w:sz w:val="20"/>
                <w:szCs w:val="20"/>
              </w:rPr>
              <w:t xml:space="preserve">Promoting about sustainability practices supports </w:t>
            </w:r>
            <w:r w:rsidR="00B837B8">
              <w:rPr>
                <w:rFonts w:ascii="Arial" w:hAnsi="Arial" w:cs="Arial"/>
                <w:sz w:val="20"/>
                <w:szCs w:val="20"/>
              </w:rPr>
              <w:t>Sports Direct</w:t>
            </w:r>
            <w:r w:rsidRPr="008D1CE1">
              <w:rPr>
                <w:rFonts w:ascii="Arial" w:hAnsi="Arial" w:cs="Arial"/>
                <w:sz w:val="20"/>
                <w:szCs w:val="20"/>
              </w:rPr>
              <w:t xml:space="preserve"> commitment to environmental responsibility.</w:t>
            </w:r>
          </w:p>
        </w:tc>
        <w:tc>
          <w:tcPr>
            <w:tcW w:w="1503" w:type="dxa"/>
          </w:tcPr>
          <w:p w14:paraId="43526723" w14:textId="32E4FE25" w:rsidR="00341042" w:rsidRPr="008D1CE1" w:rsidRDefault="007C666A" w:rsidP="00F071CE">
            <w:pPr>
              <w:tabs>
                <w:tab w:val="left" w:pos="964"/>
              </w:tabs>
              <w:rPr>
                <w:rFonts w:ascii="Arial" w:hAnsi="Arial" w:cs="Arial"/>
                <w:sz w:val="20"/>
                <w:szCs w:val="20"/>
              </w:rPr>
            </w:pPr>
            <w:r w:rsidRPr="008D1CE1">
              <w:rPr>
                <w:rFonts w:ascii="Arial" w:hAnsi="Arial" w:cs="Arial"/>
                <w:sz w:val="20"/>
                <w:szCs w:val="20"/>
              </w:rPr>
              <w:t xml:space="preserve">Complete the plan </w:t>
            </w:r>
            <w:r w:rsidR="0028031F">
              <w:rPr>
                <w:rFonts w:ascii="Arial" w:hAnsi="Arial" w:cs="Arial"/>
                <w:sz w:val="20"/>
                <w:szCs w:val="20"/>
              </w:rPr>
              <w:t>in month 3</w:t>
            </w:r>
          </w:p>
        </w:tc>
      </w:tr>
      <w:tr w:rsidR="00341042" w14:paraId="5CE9B7AA" w14:textId="77777777" w:rsidTr="00430F30">
        <w:tc>
          <w:tcPr>
            <w:tcW w:w="1502" w:type="dxa"/>
            <w:shd w:val="clear" w:color="auto" w:fill="DAE9F7" w:themeFill="text2" w:themeFillTint="1A"/>
          </w:tcPr>
          <w:p w14:paraId="2A7E7635" w14:textId="5229C3C3" w:rsidR="00341042" w:rsidRPr="00EF158F" w:rsidRDefault="00C802F4" w:rsidP="00F071CE">
            <w:pPr>
              <w:tabs>
                <w:tab w:val="left" w:pos="964"/>
              </w:tabs>
              <w:rPr>
                <w:rFonts w:ascii="Arial" w:hAnsi="Arial" w:cs="Arial"/>
                <w:sz w:val="20"/>
                <w:szCs w:val="20"/>
              </w:rPr>
            </w:pPr>
            <w:r w:rsidRPr="00EF158F">
              <w:rPr>
                <w:rFonts w:ascii="Arial" w:hAnsi="Arial" w:cs="Arial"/>
                <w:sz w:val="20"/>
                <w:szCs w:val="20"/>
              </w:rPr>
              <w:t>Data-driven decision making</w:t>
            </w:r>
          </w:p>
        </w:tc>
        <w:tc>
          <w:tcPr>
            <w:tcW w:w="1502" w:type="dxa"/>
            <w:shd w:val="clear" w:color="auto" w:fill="D1D1D1" w:themeFill="background2" w:themeFillShade="E6"/>
          </w:tcPr>
          <w:p w14:paraId="5089A665" w14:textId="60B63AA7" w:rsidR="00341042" w:rsidRPr="008D1CE1" w:rsidRDefault="001E7741" w:rsidP="00F071CE">
            <w:pPr>
              <w:tabs>
                <w:tab w:val="left" w:pos="964"/>
              </w:tabs>
              <w:rPr>
                <w:rFonts w:ascii="Arial" w:hAnsi="Arial" w:cs="Arial"/>
                <w:sz w:val="20"/>
                <w:szCs w:val="20"/>
              </w:rPr>
            </w:pPr>
            <w:r w:rsidRPr="008D1CE1">
              <w:rPr>
                <w:rFonts w:ascii="Arial" w:hAnsi="Arial" w:cs="Arial"/>
                <w:sz w:val="20"/>
                <w:szCs w:val="20"/>
              </w:rPr>
              <w:t>Implement a supply chain transparency tool that allows stakeholders to track the origin and journey of products.</w:t>
            </w:r>
          </w:p>
        </w:tc>
        <w:tc>
          <w:tcPr>
            <w:tcW w:w="1503" w:type="dxa"/>
            <w:shd w:val="clear" w:color="auto" w:fill="A5C9EB" w:themeFill="text2" w:themeFillTint="40"/>
          </w:tcPr>
          <w:p w14:paraId="4BC1540C" w14:textId="3E17361C" w:rsidR="00341042" w:rsidRPr="008D1CE1" w:rsidRDefault="001E7741" w:rsidP="00F071CE">
            <w:pPr>
              <w:tabs>
                <w:tab w:val="left" w:pos="964"/>
              </w:tabs>
              <w:rPr>
                <w:rFonts w:ascii="Arial" w:hAnsi="Arial" w:cs="Arial"/>
                <w:sz w:val="20"/>
                <w:szCs w:val="20"/>
              </w:rPr>
            </w:pPr>
            <w:r w:rsidRPr="008D1CE1">
              <w:rPr>
                <w:rFonts w:ascii="Arial" w:hAnsi="Arial" w:cs="Arial"/>
                <w:sz w:val="20"/>
                <w:szCs w:val="20"/>
              </w:rPr>
              <w:t>Monitor the adoption rate and usage frequency of the transparency tool by stakeholders.</w:t>
            </w:r>
          </w:p>
        </w:tc>
        <w:tc>
          <w:tcPr>
            <w:tcW w:w="1503" w:type="dxa"/>
            <w:shd w:val="clear" w:color="auto" w:fill="C1F0C7" w:themeFill="accent3" w:themeFillTint="33"/>
          </w:tcPr>
          <w:p w14:paraId="52C224A7" w14:textId="5C9ED5CF" w:rsidR="00341042" w:rsidRPr="008D1CE1" w:rsidRDefault="008D1CE1" w:rsidP="00F071CE">
            <w:pPr>
              <w:tabs>
                <w:tab w:val="left" w:pos="964"/>
              </w:tabs>
              <w:rPr>
                <w:rFonts w:ascii="Arial" w:hAnsi="Arial" w:cs="Arial"/>
                <w:sz w:val="20"/>
                <w:szCs w:val="20"/>
              </w:rPr>
            </w:pPr>
            <w:r w:rsidRPr="008D1CE1">
              <w:rPr>
                <w:rFonts w:ascii="Arial" w:hAnsi="Arial" w:cs="Arial"/>
                <w:sz w:val="20"/>
                <w:szCs w:val="20"/>
              </w:rPr>
              <w:t>Develop the tool using existing IT infrastructure and collaborate with supply chain partners for data integration.</w:t>
            </w:r>
          </w:p>
        </w:tc>
        <w:tc>
          <w:tcPr>
            <w:tcW w:w="1503" w:type="dxa"/>
            <w:shd w:val="clear" w:color="auto" w:fill="FAE2D5" w:themeFill="accent2" w:themeFillTint="33"/>
          </w:tcPr>
          <w:p w14:paraId="7D0501C4" w14:textId="6058AC37" w:rsidR="00341042" w:rsidRPr="008D1CE1" w:rsidRDefault="008D1CE1" w:rsidP="00F071CE">
            <w:pPr>
              <w:tabs>
                <w:tab w:val="left" w:pos="964"/>
              </w:tabs>
              <w:rPr>
                <w:rFonts w:ascii="Arial" w:hAnsi="Arial" w:cs="Arial"/>
                <w:sz w:val="20"/>
                <w:szCs w:val="20"/>
              </w:rPr>
            </w:pPr>
            <w:r w:rsidRPr="008D1CE1">
              <w:rPr>
                <w:rFonts w:ascii="Arial" w:hAnsi="Arial" w:cs="Arial"/>
                <w:sz w:val="20"/>
                <w:szCs w:val="20"/>
              </w:rPr>
              <w:t>Enhancing supply chain transparency is essential for maintaining ethical practices and gaining stakeholder trust.</w:t>
            </w:r>
          </w:p>
        </w:tc>
        <w:tc>
          <w:tcPr>
            <w:tcW w:w="1503" w:type="dxa"/>
            <w:shd w:val="clear" w:color="auto" w:fill="FFFF00"/>
          </w:tcPr>
          <w:p w14:paraId="4421BA02" w14:textId="662F9E64" w:rsidR="00341042" w:rsidRPr="008D1CE1" w:rsidRDefault="0008473E" w:rsidP="00F071CE">
            <w:pPr>
              <w:tabs>
                <w:tab w:val="left" w:pos="964"/>
              </w:tabs>
              <w:rPr>
                <w:rFonts w:ascii="Arial" w:hAnsi="Arial" w:cs="Arial"/>
                <w:sz w:val="20"/>
                <w:szCs w:val="20"/>
              </w:rPr>
            </w:pPr>
            <w:r w:rsidRPr="008D1CE1">
              <w:rPr>
                <w:rFonts w:ascii="Arial" w:hAnsi="Arial" w:cs="Arial"/>
                <w:sz w:val="20"/>
                <w:szCs w:val="20"/>
              </w:rPr>
              <w:t xml:space="preserve">Complete </w:t>
            </w:r>
            <w:r w:rsidR="0028031F">
              <w:rPr>
                <w:rFonts w:ascii="Arial" w:hAnsi="Arial" w:cs="Arial"/>
                <w:sz w:val="20"/>
                <w:szCs w:val="20"/>
              </w:rPr>
              <w:t>the plan in month 4</w:t>
            </w:r>
          </w:p>
        </w:tc>
      </w:tr>
      <w:tr w:rsidR="00341042" w14:paraId="19476D86" w14:textId="77777777" w:rsidTr="00341042">
        <w:tc>
          <w:tcPr>
            <w:tcW w:w="1502" w:type="dxa"/>
          </w:tcPr>
          <w:p w14:paraId="0D37E5E7" w14:textId="25F769EA" w:rsidR="00341042" w:rsidRPr="00EF158F" w:rsidRDefault="007C666A" w:rsidP="00F071CE">
            <w:pPr>
              <w:tabs>
                <w:tab w:val="left" w:pos="964"/>
              </w:tabs>
              <w:rPr>
                <w:rFonts w:ascii="Arial" w:hAnsi="Arial" w:cs="Arial"/>
                <w:sz w:val="20"/>
                <w:szCs w:val="20"/>
              </w:rPr>
            </w:pPr>
            <w:r>
              <w:rPr>
                <w:rFonts w:ascii="Arial" w:hAnsi="Arial" w:cs="Arial"/>
                <w:sz w:val="22"/>
                <w:szCs w:val="22"/>
              </w:rPr>
              <w:t xml:space="preserve"> </w:t>
            </w:r>
            <w:r w:rsidRPr="00EF158F">
              <w:rPr>
                <w:rFonts w:ascii="Arial" w:hAnsi="Arial" w:cs="Arial"/>
                <w:sz w:val="20"/>
                <w:szCs w:val="20"/>
              </w:rPr>
              <w:t xml:space="preserve">Increase Customer Retention and satisfaction </w:t>
            </w:r>
          </w:p>
        </w:tc>
        <w:tc>
          <w:tcPr>
            <w:tcW w:w="1502" w:type="dxa"/>
          </w:tcPr>
          <w:p w14:paraId="347B8D09" w14:textId="3342D617" w:rsidR="00341042" w:rsidRPr="00430F30" w:rsidRDefault="008D1CE1" w:rsidP="00F071CE">
            <w:pPr>
              <w:tabs>
                <w:tab w:val="left" w:pos="964"/>
              </w:tabs>
              <w:rPr>
                <w:rFonts w:ascii="Arial" w:hAnsi="Arial" w:cs="Arial"/>
                <w:sz w:val="20"/>
                <w:szCs w:val="20"/>
              </w:rPr>
            </w:pPr>
            <w:r w:rsidRPr="00430F30">
              <w:rPr>
                <w:rFonts w:ascii="Arial" w:hAnsi="Arial" w:cs="Arial"/>
                <w:sz w:val="20"/>
                <w:szCs w:val="20"/>
              </w:rPr>
              <w:t>Conduct customer satisfaction surveys and use the data to improve products and services.</w:t>
            </w:r>
          </w:p>
        </w:tc>
        <w:tc>
          <w:tcPr>
            <w:tcW w:w="1503" w:type="dxa"/>
          </w:tcPr>
          <w:p w14:paraId="02DE5C01" w14:textId="09393921" w:rsidR="00341042" w:rsidRPr="00430F30" w:rsidRDefault="008D1CE1" w:rsidP="00F071CE">
            <w:pPr>
              <w:tabs>
                <w:tab w:val="left" w:pos="964"/>
              </w:tabs>
              <w:rPr>
                <w:rFonts w:ascii="Arial" w:hAnsi="Arial" w:cs="Arial"/>
                <w:sz w:val="20"/>
                <w:szCs w:val="20"/>
              </w:rPr>
            </w:pPr>
            <w:r w:rsidRPr="00430F30">
              <w:rPr>
                <w:rFonts w:ascii="Arial" w:hAnsi="Arial" w:cs="Arial"/>
                <w:sz w:val="20"/>
                <w:szCs w:val="20"/>
              </w:rPr>
              <w:t>Measure customer satisfaction scores before and after implementing changes based on survey feedback.</w:t>
            </w:r>
          </w:p>
        </w:tc>
        <w:tc>
          <w:tcPr>
            <w:tcW w:w="1503" w:type="dxa"/>
          </w:tcPr>
          <w:p w14:paraId="277C3BA7" w14:textId="25446C02" w:rsidR="00341042" w:rsidRPr="00430F30" w:rsidRDefault="008D1CE1" w:rsidP="00F071CE">
            <w:pPr>
              <w:tabs>
                <w:tab w:val="left" w:pos="964"/>
              </w:tabs>
              <w:rPr>
                <w:rFonts w:ascii="Arial" w:hAnsi="Arial" w:cs="Arial"/>
                <w:sz w:val="20"/>
                <w:szCs w:val="20"/>
              </w:rPr>
            </w:pPr>
            <w:r w:rsidRPr="00430F30">
              <w:rPr>
                <w:rFonts w:ascii="Arial" w:hAnsi="Arial" w:cs="Arial"/>
                <w:sz w:val="20"/>
                <w:szCs w:val="20"/>
              </w:rPr>
              <w:t>Use the customer feedback to make data-driven decisions for product and service improvements.</w:t>
            </w:r>
          </w:p>
        </w:tc>
        <w:tc>
          <w:tcPr>
            <w:tcW w:w="1503" w:type="dxa"/>
          </w:tcPr>
          <w:p w14:paraId="64092C5E" w14:textId="6A5BF7BC" w:rsidR="00341042" w:rsidRPr="008D1CE1" w:rsidRDefault="008D1CE1" w:rsidP="00F071CE">
            <w:pPr>
              <w:tabs>
                <w:tab w:val="left" w:pos="964"/>
              </w:tabs>
              <w:rPr>
                <w:rFonts w:ascii="Arial" w:hAnsi="Arial" w:cs="Arial"/>
                <w:sz w:val="22"/>
                <w:szCs w:val="22"/>
              </w:rPr>
            </w:pPr>
            <w:r w:rsidRPr="00430F30">
              <w:rPr>
                <w:rFonts w:ascii="Arial" w:hAnsi="Arial" w:cs="Arial"/>
                <w:sz w:val="20"/>
                <w:szCs w:val="20"/>
              </w:rPr>
              <w:t xml:space="preserve">Customer satisfaction is crucial for retaining and growing </w:t>
            </w:r>
            <w:r w:rsidR="00443578">
              <w:rPr>
                <w:rFonts w:ascii="Arial" w:hAnsi="Arial" w:cs="Arial"/>
                <w:sz w:val="20"/>
                <w:szCs w:val="20"/>
              </w:rPr>
              <w:t>Sports Direct</w:t>
            </w:r>
            <w:r w:rsidRPr="00430F30">
              <w:rPr>
                <w:rFonts w:ascii="Arial" w:hAnsi="Arial" w:cs="Arial"/>
                <w:sz w:val="20"/>
                <w:szCs w:val="20"/>
              </w:rPr>
              <w:t xml:space="preserve"> customer base and improving</w:t>
            </w:r>
            <w:r w:rsidRPr="008D1CE1">
              <w:rPr>
                <w:rFonts w:ascii="Arial" w:hAnsi="Arial" w:cs="Arial"/>
                <w:sz w:val="22"/>
                <w:szCs w:val="22"/>
              </w:rPr>
              <w:t xml:space="preserve"> brand loyalty.</w:t>
            </w:r>
          </w:p>
        </w:tc>
        <w:tc>
          <w:tcPr>
            <w:tcW w:w="1503" w:type="dxa"/>
          </w:tcPr>
          <w:p w14:paraId="4EF7F38E" w14:textId="16760CA6" w:rsidR="00341042" w:rsidRPr="00430F30" w:rsidRDefault="0008473E" w:rsidP="00F071CE">
            <w:pPr>
              <w:tabs>
                <w:tab w:val="left" w:pos="964"/>
              </w:tabs>
              <w:rPr>
                <w:rFonts w:ascii="Arial" w:hAnsi="Arial" w:cs="Arial"/>
                <w:sz w:val="20"/>
                <w:szCs w:val="20"/>
              </w:rPr>
            </w:pPr>
            <w:r w:rsidRPr="00430F30">
              <w:rPr>
                <w:rFonts w:ascii="Arial" w:hAnsi="Arial" w:cs="Arial"/>
                <w:sz w:val="20"/>
                <w:szCs w:val="20"/>
              </w:rPr>
              <w:t xml:space="preserve">Complete the plan </w:t>
            </w:r>
            <w:r w:rsidR="0028031F">
              <w:rPr>
                <w:rFonts w:ascii="Arial" w:hAnsi="Arial" w:cs="Arial"/>
                <w:sz w:val="20"/>
                <w:szCs w:val="20"/>
              </w:rPr>
              <w:t>in month 5 and 6</w:t>
            </w:r>
          </w:p>
        </w:tc>
      </w:tr>
    </w:tbl>
    <w:p w14:paraId="3F5CB066" w14:textId="0390C88A" w:rsidR="00272CCD" w:rsidRDefault="004D014B" w:rsidP="00F071CE">
      <w:pPr>
        <w:tabs>
          <w:tab w:val="left" w:pos="964"/>
        </w:tabs>
        <w:rPr>
          <w:rFonts w:ascii="Arial" w:hAnsi="Arial" w:cs="Arial"/>
          <w:sz w:val="22"/>
          <w:szCs w:val="22"/>
        </w:rPr>
      </w:pPr>
      <w:r w:rsidRPr="004D014B">
        <w:rPr>
          <w:rFonts w:ascii="Arial" w:hAnsi="Arial" w:cs="Arial"/>
          <w:sz w:val="22"/>
          <w:szCs w:val="22"/>
        </w:rPr>
        <w:t>SMART objectives should enhance the effectiveness and clarity of business objectives. In essence, they represent a commitment to strategic precision and accountability, fostering a results-oriented mindset.</w:t>
      </w:r>
      <w:r>
        <w:rPr>
          <w:rFonts w:ascii="Arial" w:hAnsi="Arial" w:cs="Arial"/>
          <w:sz w:val="22"/>
          <w:szCs w:val="22"/>
        </w:rPr>
        <w:t xml:space="preserve"> (</w:t>
      </w:r>
      <w:proofErr w:type="spellStart"/>
      <w:r w:rsidRPr="004D014B">
        <w:rPr>
          <w:rFonts w:ascii="Arial" w:hAnsi="Arial" w:cs="Arial"/>
          <w:b/>
          <w:bCs/>
          <w:sz w:val="22"/>
          <w:szCs w:val="22"/>
        </w:rPr>
        <w:t>Hafesji</w:t>
      </w:r>
      <w:proofErr w:type="spellEnd"/>
      <w:r w:rsidRPr="004D014B">
        <w:rPr>
          <w:rFonts w:ascii="Arial" w:hAnsi="Arial" w:cs="Arial"/>
          <w:b/>
          <w:bCs/>
          <w:sz w:val="22"/>
          <w:szCs w:val="22"/>
        </w:rPr>
        <w:t>, 2024</w:t>
      </w:r>
      <w:r>
        <w:rPr>
          <w:rFonts w:ascii="Arial" w:hAnsi="Arial" w:cs="Arial"/>
          <w:sz w:val="22"/>
          <w:szCs w:val="22"/>
        </w:rPr>
        <w:t>)</w:t>
      </w:r>
    </w:p>
    <w:p w14:paraId="52BD5A51" w14:textId="77777777" w:rsidR="004D014B" w:rsidRPr="004D014B" w:rsidRDefault="004D014B" w:rsidP="00F071CE">
      <w:pPr>
        <w:tabs>
          <w:tab w:val="left" w:pos="964"/>
        </w:tabs>
        <w:rPr>
          <w:rFonts w:ascii="Arial" w:hAnsi="Arial" w:cs="Arial"/>
          <w:sz w:val="22"/>
          <w:szCs w:val="22"/>
        </w:rPr>
      </w:pPr>
    </w:p>
    <w:p w14:paraId="396BE72C" w14:textId="18EAB01D" w:rsidR="005D59E4" w:rsidRPr="00087732" w:rsidRDefault="003D3880" w:rsidP="00A658A3">
      <w:pPr>
        <w:pStyle w:val="Heading1"/>
        <w:jc w:val="center"/>
        <w:rPr>
          <w:rFonts w:ascii="Times New Roman" w:hAnsi="Times New Roman" w:cs="Times New Roman"/>
          <w:b/>
          <w:bCs/>
          <w:color w:val="000000" w:themeColor="text1"/>
          <w:sz w:val="24"/>
          <w:szCs w:val="24"/>
        </w:rPr>
      </w:pPr>
      <w:bookmarkStart w:id="2" w:name="_Toc237798687"/>
      <w:r w:rsidRPr="00087732">
        <w:rPr>
          <w:rFonts w:ascii="Times New Roman" w:hAnsi="Times New Roman" w:cs="Times New Roman"/>
          <w:b/>
          <w:bCs/>
          <w:color w:val="000000" w:themeColor="text1"/>
          <w:sz w:val="24"/>
          <w:szCs w:val="24"/>
        </w:rPr>
        <w:t>Internal and External Stakeholders</w:t>
      </w:r>
      <w:bookmarkEnd w:id="2"/>
    </w:p>
    <w:tbl>
      <w:tblPr>
        <w:tblpPr w:leftFromText="180" w:rightFromText="180" w:vertAnchor="text" w:horzAnchor="margin" w:tblpY="617"/>
        <w:tblW w:w="9570" w:type="dxa"/>
        <w:tblBorders>
          <w:top w:val="nil"/>
          <w:left w:val="nil"/>
          <w:bottom w:val="nil"/>
          <w:right w:val="nil"/>
          <w:insideH w:val="nil"/>
          <w:insideV w:val="nil"/>
        </w:tblBorders>
        <w:tblLayout w:type="fixed"/>
        <w:tblLook w:val="0600" w:firstRow="0" w:lastRow="0" w:firstColumn="0" w:lastColumn="0" w:noHBand="1" w:noVBand="1"/>
      </w:tblPr>
      <w:tblGrid>
        <w:gridCol w:w="1635"/>
        <w:gridCol w:w="1710"/>
        <w:gridCol w:w="6225"/>
      </w:tblGrid>
      <w:tr w:rsidR="00CA5B51" w:rsidRPr="00CA5B51" w14:paraId="45205695" w14:textId="77777777" w:rsidTr="004D7CF6">
        <w:trPr>
          <w:trHeight w:val="570"/>
        </w:trPr>
        <w:tc>
          <w:tcPr>
            <w:tcW w:w="1635" w:type="dxa"/>
            <w:tcBorders>
              <w:top w:val="single" w:sz="5" w:space="0" w:color="F4B084"/>
              <w:left w:val="single" w:sz="5" w:space="0" w:color="F4B084"/>
              <w:bottom w:val="single" w:sz="6" w:space="0" w:color="B7B7B7"/>
              <w:right w:val="nil"/>
            </w:tcBorders>
            <w:shd w:val="clear" w:color="auto" w:fill="DAE9F7" w:themeFill="text2" w:themeFillTint="1A"/>
            <w:tcMar>
              <w:top w:w="0" w:type="dxa"/>
              <w:left w:w="100" w:type="dxa"/>
              <w:bottom w:w="0" w:type="dxa"/>
              <w:right w:w="100" w:type="dxa"/>
            </w:tcMar>
          </w:tcPr>
          <w:p w14:paraId="308EDD6A" w14:textId="77777777" w:rsidR="00CA5B51" w:rsidRPr="008D1C22" w:rsidRDefault="00CA5B51" w:rsidP="00CA5B51">
            <w:pPr>
              <w:tabs>
                <w:tab w:val="left" w:pos="964"/>
              </w:tabs>
              <w:rPr>
                <w:rFonts w:ascii="Arial" w:hAnsi="Arial" w:cs="Arial"/>
                <w:b/>
                <w:sz w:val="22"/>
                <w:szCs w:val="22"/>
              </w:rPr>
            </w:pPr>
            <w:r w:rsidRPr="008D1C22">
              <w:rPr>
                <w:rFonts w:ascii="Arial" w:hAnsi="Arial" w:cs="Arial"/>
                <w:b/>
                <w:sz w:val="22"/>
                <w:szCs w:val="22"/>
              </w:rPr>
              <w:t>Stakeholder Type</w:t>
            </w:r>
          </w:p>
        </w:tc>
        <w:tc>
          <w:tcPr>
            <w:tcW w:w="1710" w:type="dxa"/>
            <w:tcBorders>
              <w:top w:val="single" w:sz="5" w:space="0" w:color="F4B084"/>
              <w:left w:val="nil"/>
              <w:bottom w:val="single" w:sz="6" w:space="0" w:color="B7B7B7"/>
              <w:right w:val="nil"/>
            </w:tcBorders>
            <w:shd w:val="clear" w:color="auto" w:fill="DAE9F7" w:themeFill="text2" w:themeFillTint="1A"/>
            <w:tcMar>
              <w:top w:w="0" w:type="dxa"/>
              <w:left w:w="100" w:type="dxa"/>
              <w:bottom w:w="0" w:type="dxa"/>
              <w:right w:w="100" w:type="dxa"/>
            </w:tcMar>
          </w:tcPr>
          <w:p w14:paraId="73D0EB6B" w14:textId="77777777" w:rsidR="00CA5B51" w:rsidRPr="008D1C22" w:rsidRDefault="00CA5B51" w:rsidP="00CA5B51">
            <w:pPr>
              <w:tabs>
                <w:tab w:val="left" w:pos="964"/>
              </w:tabs>
              <w:rPr>
                <w:rFonts w:ascii="Arial" w:hAnsi="Arial" w:cs="Arial"/>
                <w:b/>
                <w:sz w:val="22"/>
                <w:szCs w:val="22"/>
              </w:rPr>
            </w:pPr>
            <w:r w:rsidRPr="008D1C22">
              <w:rPr>
                <w:rFonts w:ascii="Arial" w:hAnsi="Arial" w:cs="Arial"/>
                <w:b/>
                <w:sz w:val="22"/>
                <w:szCs w:val="22"/>
              </w:rPr>
              <w:t>Stakeholder Group</w:t>
            </w:r>
          </w:p>
        </w:tc>
        <w:tc>
          <w:tcPr>
            <w:tcW w:w="6225" w:type="dxa"/>
            <w:tcBorders>
              <w:top w:val="single" w:sz="5" w:space="0" w:color="F4B084"/>
              <w:left w:val="nil"/>
              <w:bottom w:val="nil"/>
              <w:right w:val="single" w:sz="5" w:space="0" w:color="F4B084"/>
            </w:tcBorders>
            <w:shd w:val="clear" w:color="auto" w:fill="DAE9F7" w:themeFill="text2" w:themeFillTint="1A"/>
            <w:tcMar>
              <w:top w:w="0" w:type="dxa"/>
              <w:left w:w="100" w:type="dxa"/>
              <w:bottom w:w="0" w:type="dxa"/>
              <w:right w:w="100" w:type="dxa"/>
            </w:tcMar>
          </w:tcPr>
          <w:p w14:paraId="30E465C0" w14:textId="77777777" w:rsidR="00CA5B51" w:rsidRPr="008D1C22" w:rsidRDefault="00CA5B51" w:rsidP="00CA5B51">
            <w:pPr>
              <w:tabs>
                <w:tab w:val="left" w:pos="964"/>
              </w:tabs>
              <w:rPr>
                <w:rFonts w:ascii="Arial" w:hAnsi="Arial" w:cs="Arial"/>
                <w:b/>
                <w:sz w:val="22"/>
                <w:szCs w:val="22"/>
              </w:rPr>
            </w:pPr>
            <w:r w:rsidRPr="008D1C22">
              <w:rPr>
                <w:rFonts w:ascii="Arial" w:hAnsi="Arial" w:cs="Arial"/>
                <w:b/>
                <w:sz w:val="22"/>
                <w:szCs w:val="22"/>
              </w:rPr>
              <w:t>Roles and Responsibilities</w:t>
            </w:r>
          </w:p>
        </w:tc>
      </w:tr>
      <w:tr w:rsidR="00CA5B51" w:rsidRPr="00CA5B51" w14:paraId="28C6287F" w14:textId="77777777" w:rsidTr="00100B0A">
        <w:trPr>
          <w:trHeight w:val="870"/>
        </w:trPr>
        <w:tc>
          <w:tcPr>
            <w:tcW w:w="1635" w:type="dxa"/>
            <w:vMerge w:val="restart"/>
            <w:tcBorders>
              <w:top w:val="single" w:sz="6" w:space="0" w:color="B7B7B7"/>
              <w:left w:val="single" w:sz="6" w:space="0" w:color="B7B7B7"/>
              <w:bottom w:val="single" w:sz="6" w:space="0" w:color="B7B7B7"/>
              <w:right w:val="single" w:sz="6" w:space="0" w:color="B7B7B7"/>
            </w:tcBorders>
            <w:shd w:val="clear" w:color="auto" w:fill="D9D9D9" w:themeFill="background1" w:themeFillShade="D9"/>
            <w:tcMar>
              <w:top w:w="0" w:type="dxa"/>
              <w:left w:w="100" w:type="dxa"/>
              <w:bottom w:w="0" w:type="dxa"/>
              <w:right w:w="100" w:type="dxa"/>
            </w:tcMar>
            <w:vAlign w:val="center"/>
          </w:tcPr>
          <w:p w14:paraId="04A6782F" w14:textId="77777777" w:rsidR="00CA5B51" w:rsidRPr="008D1C22" w:rsidRDefault="00CA5B51" w:rsidP="00CA5B51">
            <w:pPr>
              <w:tabs>
                <w:tab w:val="left" w:pos="964"/>
              </w:tabs>
              <w:rPr>
                <w:rFonts w:ascii="Arial" w:hAnsi="Arial" w:cs="Arial"/>
                <w:sz w:val="22"/>
                <w:szCs w:val="22"/>
              </w:rPr>
            </w:pPr>
            <w:r w:rsidRPr="008D1C22">
              <w:rPr>
                <w:rFonts w:ascii="Arial" w:hAnsi="Arial" w:cs="Arial"/>
                <w:b/>
                <w:sz w:val="22"/>
                <w:szCs w:val="22"/>
              </w:rPr>
              <w:t>Internal</w:t>
            </w:r>
          </w:p>
        </w:tc>
        <w:tc>
          <w:tcPr>
            <w:tcW w:w="1710" w:type="dxa"/>
            <w:tcBorders>
              <w:top w:val="single" w:sz="6" w:space="0" w:color="B7B7B7"/>
              <w:left w:val="single" w:sz="6" w:space="0" w:color="B7B7B7"/>
              <w:bottom w:val="single" w:sz="6" w:space="0" w:color="B7B7B7"/>
              <w:right w:val="single" w:sz="6" w:space="0" w:color="B7B7B7"/>
            </w:tcBorders>
            <w:shd w:val="clear" w:color="auto" w:fill="FFFFFF" w:themeFill="background1"/>
            <w:tcMar>
              <w:top w:w="0" w:type="dxa"/>
              <w:left w:w="100" w:type="dxa"/>
              <w:bottom w:w="0" w:type="dxa"/>
              <w:right w:w="100" w:type="dxa"/>
            </w:tcMar>
          </w:tcPr>
          <w:p w14:paraId="015D65B1" w14:textId="77777777" w:rsidR="00CA5B51" w:rsidRPr="008D1C22" w:rsidRDefault="00CA5B51" w:rsidP="00CA5B51">
            <w:pPr>
              <w:tabs>
                <w:tab w:val="left" w:pos="964"/>
              </w:tabs>
              <w:rPr>
                <w:rFonts w:ascii="Arial" w:hAnsi="Arial" w:cs="Arial"/>
                <w:b/>
                <w:sz w:val="22"/>
                <w:szCs w:val="22"/>
              </w:rPr>
            </w:pPr>
            <w:r w:rsidRPr="008D1C22">
              <w:rPr>
                <w:rFonts w:ascii="Arial" w:hAnsi="Arial" w:cs="Arial"/>
                <w:b/>
                <w:sz w:val="22"/>
                <w:szCs w:val="22"/>
              </w:rPr>
              <w:t>Employees</w:t>
            </w:r>
          </w:p>
        </w:tc>
        <w:tc>
          <w:tcPr>
            <w:tcW w:w="6225" w:type="dxa"/>
            <w:tcBorders>
              <w:top w:val="single" w:sz="5" w:space="0" w:color="F4B084"/>
              <w:left w:val="single" w:sz="6" w:space="0" w:color="B7B7B7"/>
              <w:bottom w:val="nil"/>
              <w:right w:val="single" w:sz="5" w:space="0" w:color="F4B084"/>
            </w:tcBorders>
            <w:shd w:val="clear" w:color="auto" w:fill="E8E8E8" w:themeFill="background2"/>
            <w:tcMar>
              <w:top w:w="0" w:type="dxa"/>
              <w:left w:w="100" w:type="dxa"/>
              <w:bottom w:w="0" w:type="dxa"/>
              <w:right w:w="100" w:type="dxa"/>
            </w:tcMar>
          </w:tcPr>
          <w:p w14:paraId="7712D6C5" w14:textId="09653F36" w:rsidR="00CA5B51" w:rsidRPr="00100B0A" w:rsidRDefault="00100B0A" w:rsidP="00CA5B51">
            <w:pPr>
              <w:tabs>
                <w:tab w:val="left" w:pos="964"/>
              </w:tabs>
              <w:rPr>
                <w:rFonts w:ascii="Arial" w:hAnsi="Arial" w:cs="Arial"/>
                <w:sz w:val="22"/>
                <w:szCs w:val="22"/>
              </w:rPr>
            </w:pPr>
            <w:r w:rsidRPr="00100B0A">
              <w:rPr>
                <w:rFonts w:ascii="Arial" w:hAnsi="Arial" w:cs="Arial"/>
                <w:sz w:val="22"/>
                <w:szCs w:val="22"/>
              </w:rPr>
              <w:t>Execute daily operations, contribute to innovation and efficiency, ensure customer satisfaction, and uphold company values and standards.</w:t>
            </w:r>
          </w:p>
        </w:tc>
      </w:tr>
      <w:tr w:rsidR="00CA5B51" w:rsidRPr="00CA5B51" w14:paraId="15183AA6" w14:textId="77777777" w:rsidTr="00100B0A">
        <w:trPr>
          <w:trHeight w:val="705"/>
        </w:trPr>
        <w:tc>
          <w:tcPr>
            <w:tcW w:w="1635" w:type="dxa"/>
            <w:vMerge/>
            <w:tcBorders>
              <w:top w:val="single" w:sz="6" w:space="0" w:color="B7B7B7"/>
              <w:left w:val="single" w:sz="6" w:space="0" w:color="B7B7B7"/>
              <w:bottom w:val="single" w:sz="6" w:space="0" w:color="B7B7B7"/>
              <w:right w:val="single" w:sz="6" w:space="0" w:color="B7B7B7"/>
            </w:tcBorders>
            <w:shd w:val="clear" w:color="auto" w:fill="D9D9D9" w:themeFill="background1" w:themeFillShade="D9"/>
            <w:tcMar>
              <w:top w:w="0" w:type="dxa"/>
              <w:left w:w="100" w:type="dxa"/>
              <w:bottom w:w="0" w:type="dxa"/>
              <w:right w:w="100" w:type="dxa"/>
            </w:tcMar>
            <w:vAlign w:val="center"/>
          </w:tcPr>
          <w:p w14:paraId="550C68ED" w14:textId="77777777" w:rsidR="00CA5B51" w:rsidRPr="00CA5B51" w:rsidRDefault="00CA5B51" w:rsidP="00CA5B51">
            <w:pPr>
              <w:tabs>
                <w:tab w:val="left" w:pos="964"/>
              </w:tabs>
              <w:rPr>
                <w:rFonts w:ascii="Arial" w:hAnsi="Arial" w:cs="Arial"/>
              </w:rPr>
            </w:pPr>
          </w:p>
        </w:tc>
        <w:tc>
          <w:tcPr>
            <w:tcW w:w="1710" w:type="dxa"/>
            <w:tcBorders>
              <w:top w:val="single" w:sz="6" w:space="0" w:color="B7B7B7"/>
              <w:left w:val="single" w:sz="6" w:space="0" w:color="B7B7B7"/>
              <w:bottom w:val="single" w:sz="6" w:space="0" w:color="B7B7B7"/>
              <w:right w:val="single" w:sz="6" w:space="0" w:color="B7B7B7"/>
            </w:tcBorders>
            <w:tcMar>
              <w:top w:w="0" w:type="dxa"/>
              <w:left w:w="100" w:type="dxa"/>
              <w:bottom w:w="0" w:type="dxa"/>
              <w:right w:w="100" w:type="dxa"/>
            </w:tcMar>
          </w:tcPr>
          <w:p w14:paraId="58222F4D" w14:textId="3A804A54" w:rsidR="00CA5B51" w:rsidRPr="008D1C22" w:rsidRDefault="00CA5B51" w:rsidP="00CA5B51">
            <w:pPr>
              <w:tabs>
                <w:tab w:val="left" w:pos="964"/>
              </w:tabs>
              <w:rPr>
                <w:rFonts w:ascii="Arial" w:hAnsi="Arial" w:cs="Arial"/>
                <w:b/>
                <w:sz w:val="22"/>
                <w:szCs w:val="22"/>
              </w:rPr>
            </w:pPr>
            <w:r w:rsidRPr="008D1C22">
              <w:rPr>
                <w:rFonts w:ascii="Arial" w:hAnsi="Arial" w:cs="Arial"/>
                <w:b/>
                <w:sz w:val="22"/>
                <w:szCs w:val="22"/>
              </w:rPr>
              <w:t>Management</w:t>
            </w:r>
            <w:r w:rsidR="00231A0E" w:rsidRPr="008D1C22">
              <w:rPr>
                <w:rFonts w:ascii="Arial" w:hAnsi="Arial" w:cs="Arial"/>
                <w:b/>
                <w:sz w:val="22"/>
                <w:szCs w:val="22"/>
              </w:rPr>
              <w:t xml:space="preserve"> – IT Team</w:t>
            </w:r>
          </w:p>
        </w:tc>
        <w:tc>
          <w:tcPr>
            <w:tcW w:w="6225" w:type="dxa"/>
            <w:tcBorders>
              <w:top w:val="single" w:sz="5" w:space="0" w:color="F4B084"/>
              <w:left w:val="single" w:sz="6" w:space="0" w:color="B7B7B7"/>
              <w:bottom w:val="nil"/>
              <w:right w:val="single" w:sz="5" w:space="0" w:color="F4B084"/>
            </w:tcBorders>
            <w:shd w:val="clear" w:color="auto" w:fill="E8E8E8" w:themeFill="background2"/>
            <w:tcMar>
              <w:top w:w="0" w:type="dxa"/>
              <w:left w:w="100" w:type="dxa"/>
              <w:bottom w:w="0" w:type="dxa"/>
              <w:right w:w="100" w:type="dxa"/>
            </w:tcMar>
          </w:tcPr>
          <w:p w14:paraId="327D89B2" w14:textId="2B0FCC5B" w:rsidR="00CA5B51" w:rsidRPr="00100B0A" w:rsidRDefault="00100B0A" w:rsidP="00CA5B51">
            <w:pPr>
              <w:tabs>
                <w:tab w:val="left" w:pos="964"/>
              </w:tabs>
              <w:rPr>
                <w:rFonts w:ascii="Arial" w:hAnsi="Arial" w:cs="Arial"/>
                <w:sz w:val="22"/>
                <w:szCs w:val="22"/>
              </w:rPr>
            </w:pPr>
            <w:r w:rsidRPr="00100B0A">
              <w:rPr>
                <w:rFonts w:ascii="Arial" w:hAnsi="Arial" w:cs="Arial"/>
                <w:sz w:val="22"/>
                <w:szCs w:val="22"/>
              </w:rPr>
              <w:t>Develop and implement strategic goals, oversee operations, ensure financial health, and maintain corporate governance.</w:t>
            </w:r>
          </w:p>
        </w:tc>
      </w:tr>
      <w:tr w:rsidR="00CA5B51" w:rsidRPr="00CA5B51" w14:paraId="14CD8FFE" w14:textId="77777777" w:rsidTr="00100B0A">
        <w:trPr>
          <w:trHeight w:val="675"/>
        </w:trPr>
        <w:tc>
          <w:tcPr>
            <w:tcW w:w="1635" w:type="dxa"/>
            <w:vMerge/>
            <w:tcBorders>
              <w:top w:val="single" w:sz="6" w:space="0" w:color="B7B7B7"/>
              <w:left w:val="single" w:sz="6" w:space="0" w:color="B7B7B7"/>
              <w:bottom w:val="single" w:sz="6" w:space="0" w:color="B7B7B7"/>
              <w:right w:val="single" w:sz="6" w:space="0" w:color="B7B7B7"/>
            </w:tcBorders>
            <w:shd w:val="clear" w:color="auto" w:fill="D9D9D9" w:themeFill="background1" w:themeFillShade="D9"/>
            <w:tcMar>
              <w:top w:w="0" w:type="dxa"/>
              <w:left w:w="100" w:type="dxa"/>
              <w:bottom w:w="0" w:type="dxa"/>
              <w:right w:w="100" w:type="dxa"/>
            </w:tcMar>
            <w:vAlign w:val="center"/>
          </w:tcPr>
          <w:p w14:paraId="5D8EA2A2" w14:textId="77777777" w:rsidR="00CA5B51" w:rsidRPr="00CA5B51" w:rsidRDefault="00CA5B51" w:rsidP="00CA5B51">
            <w:pPr>
              <w:tabs>
                <w:tab w:val="left" w:pos="964"/>
              </w:tabs>
              <w:rPr>
                <w:rFonts w:ascii="Arial" w:hAnsi="Arial" w:cs="Arial"/>
              </w:rPr>
            </w:pPr>
          </w:p>
        </w:tc>
        <w:tc>
          <w:tcPr>
            <w:tcW w:w="1710" w:type="dxa"/>
            <w:tcBorders>
              <w:top w:val="single" w:sz="6" w:space="0" w:color="B7B7B7"/>
              <w:left w:val="single" w:sz="6" w:space="0" w:color="B7B7B7"/>
              <w:bottom w:val="single" w:sz="6" w:space="0" w:color="B7B7B7"/>
              <w:right w:val="single" w:sz="6" w:space="0" w:color="B7B7B7"/>
            </w:tcBorders>
            <w:shd w:val="clear" w:color="auto" w:fill="FFFFFF" w:themeFill="background1"/>
            <w:tcMar>
              <w:top w:w="0" w:type="dxa"/>
              <w:left w:w="100" w:type="dxa"/>
              <w:bottom w:w="0" w:type="dxa"/>
              <w:right w:w="100" w:type="dxa"/>
            </w:tcMar>
          </w:tcPr>
          <w:p w14:paraId="440200C3" w14:textId="2203FE61" w:rsidR="00CA5B51" w:rsidRPr="008D1C22" w:rsidRDefault="00375646" w:rsidP="00CA5B51">
            <w:pPr>
              <w:tabs>
                <w:tab w:val="left" w:pos="964"/>
              </w:tabs>
              <w:rPr>
                <w:rFonts w:ascii="Arial" w:hAnsi="Arial" w:cs="Arial"/>
                <w:b/>
                <w:sz w:val="22"/>
                <w:szCs w:val="22"/>
              </w:rPr>
            </w:pPr>
            <w:r>
              <w:rPr>
                <w:rFonts w:ascii="Arial" w:hAnsi="Arial" w:cs="Arial"/>
                <w:b/>
                <w:sz w:val="22"/>
                <w:szCs w:val="22"/>
              </w:rPr>
              <w:t xml:space="preserve">Executive Management </w:t>
            </w:r>
          </w:p>
        </w:tc>
        <w:tc>
          <w:tcPr>
            <w:tcW w:w="6225" w:type="dxa"/>
            <w:tcBorders>
              <w:top w:val="single" w:sz="5" w:space="0" w:color="F4B084"/>
              <w:left w:val="single" w:sz="6" w:space="0" w:color="B7B7B7"/>
              <w:bottom w:val="nil"/>
              <w:right w:val="single" w:sz="5" w:space="0" w:color="F4B084"/>
            </w:tcBorders>
            <w:shd w:val="clear" w:color="auto" w:fill="E8E8E8" w:themeFill="background2"/>
            <w:tcMar>
              <w:top w:w="0" w:type="dxa"/>
              <w:left w:w="100" w:type="dxa"/>
              <w:bottom w:w="0" w:type="dxa"/>
              <w:right w:w="100" w:type="dxa"/>
            </w:tcMar>
          </w:tcPr>
          <w:p w14:paraId="1BE3FF80" w14:textId="3C5D6191" w:rsidR="00CA5B51" w:rsidRPr="00100B0A" w:rsidRDefault="00100B0A" w:rsidP="00CA5B51">
            <w:pPr>
              <w:tabs>
                <w:tab w:val="left" w:pos="964"/>
              </w:tabs>
              <w:rPr>
                <w:rFonts w:ascii="Arial" w:hAnsi="Arial" w:cs="Arial"/>
                <w:sz w:val="22"/>
                <w:szCs w:val="22"/>
              </w:rPr>
            </w:pPr>
            <w:r w:rsidRPr="00100B0A">
              <w:rPr>
                <w:rFonts w:ascii="Arial" w:hAnsi="Arial" w:cs="Arial"/>
                <w:sz w:val="22"/>
                <w:szCs w:val="22"/>
              </w:rPr>
              <w:t>Provide oversight, set strategic direction, and ensure accountability to shareholders.</w:t>
            </w:r>
          </w:p>
        </w:tc>
      </w:tr>
      <w:tr w:rsidR="00CA5B51" w:rsidRPr="00CA5B51" w14:paraId="273A200B" w14:textId="77777777" w:rsidTr="00100B0A">
        <w:trPr>
          <w:trHeight w:val="765"/>
        </w:trPr>
        <w:tc>
          <w:tcPr>
            <w:tcW w:w="1635" w:type="dxa"/>
            <w:vMerge/>
            <w:tcBorders>
              <w:top w:val="single" w:sz="6" w:space="0" w:color="B7B7B7"/>
              <w:left w:val="single" w:sz="6" w:space="0" w:color="B7B7B7"/>
              <w:bottom w:val="single" w:sz="6" w:space="0" w:color="B7B7B7"/>
              <w:right w:val="single" w:sz="6" w:space="0" w:color="B7B7B7"/>
            </w:tcBorders>
            <w:shd w:val="clear" w:color="auto" w:fill="D9D9D9" w:themeFill="background1" w:themeFillShade="D9"/>
            <w:tcMar>
              <w:top w:w="0" w:type="dxa"/>
              <w:left w:w="100" w:type="dxa"/>
              <w:bottom w:w="0" w:type="dxa"/>
              <w:right w:w="100" w:type="dxa"/>
            </w:tcMar>
            <w:vAlign w:val="center"/>
          </w:tcPr>
          <w:p w14:paraId="2D19C97C" w14:textId="77777777" w:rsidR="00CA5B51" w:rsidRPr="00CA5B51" w:rsidRDefault="00CA5B51" w:rsidP="00CA5B51">
            <w:pPr>
              <w:tabs>
                <w:tab w:val="left" w:pos="964"/>
              </w:tabs>
              <w:rPr>
                <w:rFonts w:ascii="Arial" w:hAnsi="Arial" w:cs="Arial"/>
              </w:rPr>
            </w:pPr>
          </w:p>
        </w:tc>
        <w:tc>
          <w:tcPr>
            <w:tcW w:w="1710" w:type="dxa"/>
            <w:tcBorders>
              <w:top w:val="single" w:sz="6" w:space="0" w:color="B7B7B7"/>
              <w:left w:val="single" w:sz="6" w:space="0" w:color="B7B7B7"/>
              <w:bottom w:val="single" w:sz="6" w:space="0" w:color="B7B7B7"/>
              <w:right w:val="single" w:sz="6" w:space="0" w:color="B7B7B7"/>
            </w:tcBorders>
            <w:tcMar>
              <w:top w:w="0" w:type="dxa"/>
              <w:left w:w="100" w:type="dxa"/>
              <w:bottom w:w="0" w:type="dxa"/>
              <w:right w:w="100" w:type="dxa"/>
            </w:tcMar>
          </w:tcPr>
          <w:p w14:paraId="51535517" w14:textId="77777777" w:rsidR="00CA5B51" w:rsidRPr="008D1C22" w:rsidRDefault="00CA5B51" w:rsidP="00CA5B51">
            <w:pPr>
              <w:tabs>
                <w:tab w:val="left" w:pos="964"/>
              </w:tabs>
              <w:rPr>
                <w:rFonts w:ascii="Arial" w:hAnsi="Arial" w:cs="Arial"/>
                <w:b/>
                <w:sz w:val="22"/>
                <w:szCs w:val="22"/>
              </w:rPr>
            </w:pPr>
            <w:r w:rsidRPr="008D1C22">
              <w:rPr>
                <w:rFonts w:ascii="Arial" w:hAnsi="Arial" w:cs="Arial"/>
                <w:b/>
                <w:sz w:val="22"/>
                <w:szCs w:val="22"/>
              </w:rPr>
              <w:t>Shareholders</w:t>
            </w:r>
          </w:p>
        </w:tc>
        <w:tc>
          <w:tcPr>
            <w:tcW w:w="6225" w:type="dxa"/>
            <w:tcBorders>
              <w:top w:val="single" w:sz="5" w:space="0" w:color="F4B084"/>
              <w:left w:val="single" w:sz="6" w:space="0" w:color="B7B7B7"/>
              <w:bottom w:val="single" w:sz="5" w:space="0" w:color="F4B084"/>
              <w:right w:val="single" w:sz="5" w:space="0" w:color="F4B084"/>
            </w:tcBorders>
            <w:shd w:val="clear" w:color="auto" w:fill="E8E8E8" w:themeFill="background2"/>
            <w:tcMar>
              <w:top w:w="0" w:type="dxa"/>
              <w:left w:w="100" w:type="dxa"/>
              <w:bottom w:w="0" w:type="dxa"/>
              <w:right w:w="100" w:type="dxa"/>
            </w:tcMar>
          </w:tcPr>
          <w:p w14:paraId="04F4324B" w14:textId="3368E7B8" w:rsidR="00CA5B51" w:rsidRPr="00100B0A" w:rsidRDefault="00100B0A" w:rsidP="00CA5B51">
            <w:pPr>
              <w:tabs>
                <w:tab w:val="left" w:pos="964"/>
              </w:tabs>
              <w:rPr>
                <w:rFonts w:ascii="Arial" w:hAnsi="Arial" w:cs="Arial"/>
                <w:sz w:val="22"/>
                <w:szCs w:val="22"/>
              </w:rPr>
            </w:pPr>
            <w:r w:rsidRPr="00100B0A">
              <w:rPr>
                <w:rFonts w:ascii="Arial" w:hAnsi="Arial" w:cs="Arial"/>
                <w:sz w:val="22"/>
                <w:szCs w:val="22"/>
              </w:rPr>
              <w:t>Provide capital, vote on key corporate decisions, and hold management accountable for performance.</w:t>
            </w:r>
          </w:p>
        </w:tc>
      </w:tr>
      <w:tr w:rsidR="00CA5B51" w:rsidRPr="00CA5B51" w14:paraId="69C049EE" w14:textId="77777777" w:rsidTr="00100B0A">
        <w:trPr>
          <w:trHeight w:val="735"/>
        </w:trPr>
        <w:tc>
          <w:tcPr>
            <w:tcW w:w="1635" w:type="dxa"/>
            <w:vMerge w:val="restart"/>
            <w:tcBorders>
              <w:top w:val="single" w:sz="6" w:space="0" w:color="B7B7B7"/>
              <w:left w:val="single" w:sz="6" w:space="0" w:color="B7B7B7"/>
              <w:bottom w:val="single" w:sz="6" w:space="0" w:color="B7B7B7"/>
              <w:right w:val="single" w:sz="6" w:space="0" w:color="B7B7B7"/>
            </w:tcBorders>
            <w:shd w:val="clear" w:color="auto" w:fill="4C94D8" w:themeFill="text2" w:themeFillTint="80"/>
            <w:tcMar>
              <w:top w:w="0" w:type="dxa"/>
              <w:left w:w="100" w:type="dxa"/>
              <w:bottom w:w="0" w:type="dxa"/>
              <w:right w:w="100" w:type="dxa"/>
            </w:tcMar>
            <w:vAlign w:val="center"/>
          </w:tcPr>
          <w:p w14:paraId="7BEC13B2" w14:textId="77777777" w:rsidR="00CA5B51" w:rsidRPr="008D1C22" w:rsidRDefault="00CA5B51" w:rsidP="00CA5B51">
            <w:pPr>
              <w:tabs>
                <w:tab w:val="left" w:pos="964"/>
              </w:tabs>
              <w:rPr>
                <w:rFonts w:ascii="Arial" w:hAnsi="Arial" w:cs="Arial"/>
                <w:sz w:val="22"/>
                <w:szCs w:val="22"/>
              </w:rPr>
            </w:pPr>
            <w:r w:rsidRPr="008D1C22">
              <w:rPr>
                <w:rFonts w:ascii="Arial" w:hAnsi="Arial" w:cs="Arial"/>
                <w:b/>
                <w:sz w:val="22"/>
                <w:szCs w:val="22"/>
              </w:rPr>
              <w:t>External</w:t>
            </w:r>
          </w:p>
        </w:tc>
        <w:tc>
          <w:tcPr>
            <w:tcW w:w="1710" w:type="dxa"/>
            <w:tcBorders>
              <w:top w:val="single" w:sz="6" w:space="0" w:color="B7B7B7"/>
              <w:left w:val="single" w:sz="6" w:space="0" w:color="B7B7B7"/>
              <w:bottom w:val="single" w:sz="6" w:space="0" w:color="B7B7B7"/>
              <w:right w:val="single" w:sz="6" w:space="0" w:color="B7B7B7"/>
            </w:tcBorders>
            <w:shd w:val="clear" w:color="auto" w:fill="FFFFFF" w:themeFill="background1"/>
            <w:tcMar>
              <w:top w:w="0" w:type="dxa"/>
              <w:left w:w="100" w:type="dxa"/>
              <w:bottom w:w="0" w:type="dxa"/>
              <w:right w:w="100" w:type="dxa"/>
            </w:tcMar>
          </w:tcPr>
          <w:p w14:paraId="2ABC7B5E" w14:textId="77777777" w:rsidR="00CA5B51" w:rsidRPr="008D1C22" w:rsidRDefault="00CA5B51" w:rsidP="00CA5B51">
            <w:pPr>
              <w:tabs>
                <w:tab w:val="left" w:pos="964"/>
              </w:tabs>
              <w:rPr>
                <w:rFonts w:ascii="Arial" w:hAnsi="Arial" w:cs="Arial"/>
                <w:b/>
                <w:sz w:val="22"/>
                <w:szCs w:val="22"/>
              </w:rPr>
            </w:pPr>
            <w:r w:rsidRPr="008D1C22">
              <w:rPr>
                <w:rFonts w:ascii="Arial" w:hAnsi="Arial" w:cs="Arial"/>
                <w:b/>
                <w:sz w:val="22"/>
                <w:szCs w:val="22"/>
              </w:rPr>
              <w:t>Customers</w:t>
            </w:r>
          </w:p>
        </w:tc>
        <w:tc>
          <w:tcPr>
            <w:tcW w:w="6225" w:type="dxa"/>
            <w:tcBorders>
              <w:top w:val="nil"/>
              <w:left w:val="single" w:sz="6" w:space="0" w:color="B7B7B7"/>
              <w:bottom w:val="nil"/>
              <w:right w:val="single" w:sz="5" w:space="0" w:color="9BC2E6"/>
            </w:tcBorders>
            <w:shd w:val="clear" w:color="auto" w:fill="C1E4F5" w:themeFill="accent1" w:themeFillTint="33"/>
            <w:tcMar>
              <w:top w:w="0" w:type="dxa"/>
              <w:left w:w="100" w:type="dxa"/>
              <w:bottom w:w="0" w:type="dxa"/>
              <w:right w:w="100" w:type="dxa"/>
            </w:tcMar>
          </w:tcPr>
          <w:p w14:paraId="1BD5879D" w14:textId="77777777" w:rsidR="00CA5B51" w:rsidRPr="001D57C7" w:rsidRDefault="00CA5B51" w:rsidP="00CA5B51">
            <w:pPr>
              <w:tabs>
                <w:tab w:val="left" w:pos="964"/>
              </w:tabs>
              <w:rPr>
                <w:rFonts w:ascii="Arial" w:hAnsi="Arial" w:cs="Arial"/>
                <w:sz w:val="22"/>
                <w:szCs w:val="22"/>
              </w:rPr>
            </w:pPr>
            <w:r w:rsidRPr="001D57C7">
              <w:rPr>
                <w:rFonts w:ascii="Arial" w:hAnsi="Arial" w:cs="Arial"/>
                <w:sz w:val="22"/>
                <w:szCs w:val="22"/>
              </w:rPr>
              <w:t>Purchase products, provide feedback, influence product development and brand perception.</w:t>
            </w:r>
          </w:p>
        </w:tc>
      </w:tr>
      <w:tr w:rsidR="00CA5B51" w:rsidRPr="00CA5B51" w14:paraId="1336666C" w14:textId="77777777" w:rsidTr="00100B0A">
        <w:trPr>
          <w:trHeight w:val="735"/>
        </w:trPr>
        <w:tc>
          <w:tcPr>
            <w:tcW w:w="1635" w:type="dxa"/>
            <w:vMerge/>
            <w:tcBorders>
              <w:top w:val="single" w:sz="6" w:space="0" w:color="B7B7B7"/>
              <w:left w:val="single" w:sz="6" w:space="0" w:color="B7B7B7"/>
              <w:bottom w:val="single" w:sz="6" w:space="0" w:color="B7B7B7"/>
              <w:right w:val="single" w:sz="6" w:space="0" w:color="B7B7B7"/>
            </w:tcBorders>
            <w:shd w:val="clear" w:color="auto" w:fill="4C94D8" w:themeFill="text2" w:themeFillTint="80"/>
            <w:tcMar>
              <w:top w:w="0" w:type="dxa"/>
              <w:left w:w="100" w:type="dxa"/>
              <w:bottom w:w="0" w:type="dxa"/>
              <w:right w:w="100" w:type="dxa"/>
            </w:tcMar>
            <w:vAlign w:val="center"/>
          </w:tcPr>
          <w:p w14:paraId="10E11CA2" w14:textId="77777777" w:rsidR="00CA5B51" w:rsidRPr="00CA5B51" w:rsidRDefault="00CA5B51" w:rsidP="00CA5B51">
            <w:pPr>
              <w:tabs>
                <w:tab w:val="left" w:pos="964"/>
              </w:tabs>
              <w:rPr>
                <w:rFonts w:ascii="Arial" w:hAnsi="Arial" w:cs="Arial"/>
              </w:rPr>
            </w:pPr>
          </w:p>
        </w:tc>
        <w:tc>
          <w:tcPr>
            <w:tcW w:w="1710" w:type="dxa"/>
            <w:tcBorders>
              <w:top w:val="single" w:sz="6" w:space="0" w:color="B7B7B7"/>
              <w:left w:val="single" w:sz="6" w:space="0" w:color="B7B7B7"/>
              <w:bottom w:val="single" w:sz="6" w:space="0" w:color="B7B7B7"/>
              <w:right w:val="single" w:sz="6" w:space="0" w:color="B7B7B7"/>
            </w:tcBorders>
            <w:tcMar>
              <w:top w:w="0" w:type="dxa"/>
              <w:left w:w="100" w:type="dxa"/>
              <w:bottom w:w="0" w:type="dxa"/>
              <w:right w:w="100" w:type="dxa"/>
            </w:tcMar>
          </w:tcPr>
          <w:p w14:paraId="27143F48" w14:textId="77777777" w:rsidR="00CA5B51" w:rsidRPr="008D1C22" w:rsidRDefault="00CA5B51" w:rsidP="00CA5B51">
            <w:pPr>
              <w:tabs>
                <w:tab w:val="left" w:pos="964"/>
              </w:tabs>
              <w:rPr>
                <w:rFonts w:ascii="Arial" w:hAnsi="Arial" w:cs="Arial"/>
                <w:b/>
                <w:sz w:val="22"/>
                <w:szCs w:val="22"/>
              </w:rPr>
            </w:pPr>
            <w:r w:rsidRPr="008D1C22">
              <w:rPr>
                <w:rFonts w:ascii="Arial" w:hAnsi="Arial" w:cs="Arial"/>
                <w:b/>
                <w:sz w:val="22"/>
                <w:szCs w:val="22"/>
              </w:rPr>
              <w:t>Suppliers</w:t>
            </w:r>
          </w:p>
        </w:tc>
        <w:tc>
          <w:tcPr>
            <w:tcW w:w="6225" w:type="dxa"/>
            <w:tcBorders>
              <w:top w:val="single" w:sz="5" w:space="0" w:color="9BC2E6"/>
              <w:left w:val="single" w:sz="6" w:space="0" w:color="B7B7B7"/>
              <w:bottom w:val="nil"/>
              <w:right w:val="single" w:sz="5" w:space="0" w:color="9BC2E6"/>
            </w:tcBorders>
            <w:shd w:val="clear" w:color="auto" w:fill="C1E4F5" w:themeFill="accent1" w:themeFillTint="33"/>
            <w:tcMar>
              <w:top w:w="0" w:type="dxa"/>
              <w:left w:w="100" w:type="dxa"/>
              <w:bottom w:w="0" w:type="dxa"/>
              <w:right w:w="100" w:type="dxa"/>
            </w:tcMar>
          </w:tcPr>
          <w:p w14:paraId="4ECC6B1F" w14:textId="77777777" w:rsidR="00CA5B51" w:rsidRPr="001D57C7" w:rsidRDefault="00CA5B51" w:rsidP="00CA5B51">
            <w:pPr>
              <w:tabs>
                <w:tab w:val="left" w:pos="964"/>
              </w:tabs>
              <w:rPr>
                <w:rFonts w:ascii="Arial" w:hAnsi="Arial" w:cs="Arial"/>
                <w:sz w:val="22"/>
                <w:szCs w:val="22"/>
              </w:rPr>
            </w:pPr>
            <w:r w:rsidRPr="001D57C7">
              <w:rPr>
                <w:rFonts w:ascii="Arial" w:hAnsi="Arial" w:cs="Arial"/>
                <w:sz w:val="22"/>
                <w:szCs w:val="22"/>
              </w:rPr>
              <w:t>Provide raw materials, manufacture products, maintain quality standards, and ensure timely delivery.</w:t>
            </w:r>
          </w:p>
        </w:tc>
      </w:tr>
      <w:tr w:rsidR="00CA5B51" w:rsidRPr="00CA5B51" w14:paraId="4F90F9E2" w14:textId="77777777" w:rsidTr="00100B0A">
        <w:trPr>
          <w:trHeight w:val="855"/>
        </w:trPr>
        <w:tc>
          <w:tcPr>
            <w:tcW w:w="1635" w:type="dxa"/>
            <w:vMerge/>
            <w:tcBorders>
              <w:top w:val="single" w:sz="6" w:space="0" w:color="B7B7B7"/>
              <w:left w:val="single" w:sz="6" w:space="0" w:color="B7B7B7"/>
              <w:bottom w:val="single" w:sz="6" w:space="0" w:color="B7B7B7"/>
              <w:right w:val="single" w:sz="6" w:space="0" w:color="B7B7B7"/>
            </w:tcBorders>
            <w:shd w:val="clear" w:color="auto" w:fill="4C94D8" w:themeFill="text2" w:themeFillTint="80"/>
            <w:tcMar>
              <w:top w:w="0" w:type="dxa"/>
              <w:left w:w="100" w:type="dxa"/>
              <w:bottom w:w="0" w:type="dxa"/>
              <w:right w:w="100" w:type="dxa"/>
            </w:tcMar>
            <w:vAlign w:val="center"/>
          </w:tcPr>
          <w:p w14:paraId="2903EEC4" w14:textId="77777777" w:rsidR="00CA5B51" w:rsidRPr="00CA5B51" w:rsidRDefault="00CA5B51" w:rsidP="00CA5B51">
            <w:pPr>
              <w:tabs>
                <w:tab w:val="left" w:pos="964"/>
              </w:tabs>
              <w:rPr>
                <w:rFonts w:ascii="Arial" w:hAnsi="Arial" w:cs="Arial"/>
              </w:rPr>
            </w:pPr>
          </w:p>
        </w:tc>
        <w:tc>
          <w:tcPr>
            <w:tcW w:w="1710" w:type="dxa"/>
            <w:tcBorders>
              <w:top w:val="single" w:sz="6" w:space="0" w:color="B7B7B7"/>
              <w:left w:val="single" w:sz="6" w:space="0" w:color="B7B7B7"/>
              <w:bottom w:val="single" w:sz="6" w:space="0" w:color="B7B7B7"/>
              <w:right w:val="single" w:sz="6" w:space="0" w:color="B7B7B7"/>
            </w:tcBorders>
            <w:shd w:val="clear" w:color="auto" w:fill="FFFFFF" w:themeFill="background1"/>
            <w:tcMar>
              <w:top w:w="0" w:type="dxa"/>
              <w:left w:w="100" w:type="dxa"/>
              <w:bottom w:w="0" w:type="dxa"/>
              <w:right w:w="100" w:type="dxa"/>
            </w:tcMar>
          </w:tcPr>
          <w:p w14:paraId="16EB8B28" w14:textId="77777777" w:rsidR="00CA5B51" w:rsidRPr="008D1C22" w:rsidRDefault="00CA5B51" w:rsidP="00CA5B51">
            <w:pPr>
              <w:tabs>
                <w:tab w:val="left" w:pos="964"/>
              </w:tabs>
              <w:rPr>
                <w:rFonts w:ascii="Arial" w:hAnsi="Arial" w:cs="Arial"/>
                <w:b/>
                <w:sz w:val="22"/>
                <w:szCs w:val="22"/>
              </w:rPr>
            </w:pPr>
            <w:r w:rsidRPr="008D1C22">
              <w:rPr>
                <w:rFonts w:ascii="Arial" w:hAnsi="Arial" w:cs="Arial"/>
                <w:b/>
                <w:sz w:val="22"/>
                <w:szCs w:val="22"/>
              </w:rPr>
              <w:t>Regulatory Bodies</w:t>
            </w:r>
          </w:p>
        </w:tc>
        <w:tc>
          <w:tcPr>
            <w:tcW w:w="6225" w:type="dxa"/>
            <w:tcBorders>
              <w:top w:val="single" w:sz="5" w:space="0" w:color="9BC2E6"/>
              <w:left w:val="single" w:sz="6" w:space="0" w:color="B7B7B7"/>
              <w:bottom w:val="nil"/>
              <w:right w:val="single" w:sz="5" w:space="0" w:color="9BC2E6"/>
            </w:tcBorders>
            <w:shd w:val="clear" w:color="auto" w:fill="C1E4F5" w:themeFill="accent1" w:themeFillTint="33"/>
            <w:tcMar>
              <w:top w:w="0" w:type="dxa"/>
              <w:left w:w="100" w:type="dxa"/>
              <w:bottom w:w="0" w:type="dxa"/>
              <w:right w:w="100" w:type="dxa"/>
            </w:tcMar>
          </w:tcPr>
          <w:p w14:paraId="6546289D" w14:textId="77777777" w:rsidR="00CA5B51" w:rsidRPr="001D57C7" w:rsidRDefault="00CA5B51" w:rsidP="00CA5B51">
            <w:pPr>
              <w:tabs>
                <w:tab w:val="left" w:pos="964"/>
              </w:tabs>
              <w:rPr>
                <w:rFonts w:ascii="Arial" w:hAnsi="Arial" w:cs="Arial"/>
                <w:sz w:val="22"/>
                <w:szCs w:val="22"/>
              </w:rPr>
            </w:pPr>
            <w:r w:rsidRPr="001D57C7">
              <w:rPr>
                <w:rFonts w:ascii="Arial" w:hAnsi="Arial" w:cs="Arial"/>
                <w:sz w:val="22"/>
                <w:szCs w:val="22"/>
              </w:rPr>
              <w:t>Ensure compliance with laws and regulations, oversee labour practices, environmental impact, and corporate governance.</w:t>
            </w:r>
          </w:p>
        </w:tc>
      </w:tr>
      <w:tr w:rsidR="00CA5B51" w:rsidRPr="00CA5B51" w14:paraId="4FF38656" w14:textId="77777777" w:rsidTr="00100B0A">
        <w:trPr>
          <w:trHeight w:val="855"/>
        </w:trPr>
        <w:tc>
          <w:tcPr>
            <w:tcW w:w="1635" w:type="dxa"/>
            <w:vMerge/>
            <w:tcBorders>
              <w:top w:val="single" w:sz="6" w:space="0" w:color="B7B7B7"/>
              <w:left w:val="single" w:sz="6" w:space="0" w:color="B7B7B7"/>
              <w:bottom w:val="single" w:sz="6" w:space="0" w:color="B7B7B7"/>
              <w:right w:val="single" w:sz="6" w:space="0" w:color="B7B7B7"/>
            </w:tcBorders>
            <w:shd w:val="clear" w:color="auto" w:fill="4C94D8" w:themeFill="text2" w:themeFillTint="80"/>
            <w:tcMar>
              <w:top w:w="0" w:type="dxa"/>
              <w:left w:w="100" w:type="dxa"/>
              <w:bottom w:w="0" w:type="dxa"/>
              <w:right w:w="100" w:type="dxa"/>
            </w:tcMar>
            <w:vAlign w:val="center"/>
          </w:tcPr>
          <w:p w14:paraId="07CF2DB2" w14:textId="77777777" w:rsidR="00CA5B51" w:rsidRPr="00CA5B51" w:rsidRDefault="00CA5B51" w:rsidP="00CA5B51">
            <w:pPr>
              <w:tabs>
                <w:tab w:val="left" w:pos="964"/>
              </w:tabs>
              <w:rPr>
                <w:rFonts w:ascii="Arial" w:hAnsi="Arial" w:cs="Arial"/>
              </w:rPr>
            </w:pPr>
          </w:p>
        </w:tc>
        <w:tc>
          <w:tcPr>
            <w:tcW w:w="1710" w:type="dxa"/>
            <w:tcBorders>
              <w:top w:val="single" w:sz="6" w:space="0" w:color="B7B7B7"/>
              <w:left w:val="single" w:sz="6" w:space="0" w:color="B7B7B7"/>
              <w:bottom w:val="single" w:sz="6" w:space="0" w:color="B7B7B7"/>
              <w:right w:val="single" w:sz="6" w:space="0" w:color="B7B7B7"/>
            </w:tcBorders>
            <w:tcMar>
              <w:top w:w="0" w:type="dxa"/>
              <w:left w:w="100" w:type="dxa"/>
              <w:bottom w:w="0" w:type="dxa"/>
              <w:right w:w="100" w:type="dxa"/>
            </w:tcMar>
          </w:tcPr>
          <w:p w14:paraId="3218A9EE" w14:textId="4D0F408E" w:rsidR="00CA5B51" w:rsidRPr="008D1C22" w:rsidRDefault="00F65C85" w:rsidP="00CA5B51">
            <w:pPr>
              <w:tabs>
                <w:tab w:val="left" w:pos="964"/>
              </w:tabs>
              <w:rPr>
                <w:rFonts w:ascii="Arial" w:hAnsi="Arial" w:cs="Arial"/>
                <w:b/>
                <w:sz w:val="22"/>
                <w:szCs w:val="22"/>
              </w:rPr>
            </w:pPr>
            <w:r w:rsidRPr="008D1C22">
              <w:rPr>
                <w:rFonts w:ascii="Arial" w:hAnsi="Arial" w:cs="Arial"/>
                <w:b/>
                <w:sz w:val="22"/>
                <w:szCs w:val="22"/>
              </w:rPr>
              <w:t>Competitors</w:t>
            </w:r>
          </w:p>
        </w:tc>
        <w:tc>
          <w:tcPr>
            <w:tcW w:w="6225" w:type="dxa"/>
            <w:tcBorders>
              <w:top w:val="single" w:sz="5" w:space="0" w:color="9BC2E6"/>
              <w:left w:val="single" w:sz="6" w:space="0" w:color="B7B7B7"/>
              <w:bottom w:val="nil"/>
              <w:right w:val="single" w:sz="5" w:space="0" w:color="9BC2E6"/>
            </w:tcBorders>
            <w:shd w:val="clear" w:color="auto" w:fill="C1E4F5" w:themeFill="accent1" w:themeFillTint="33"/>
            <w:tcMar>
              <w:top w:w="0" w:type="dxa"/>
              <w:left w:w="100" w:type="dxa"/>
              <w:bottom w:w="0" w:type="dxa"/>
              <w:right w:w="100" w:type="dxa"/>
            </w:tcMar>
          </w:tcPr>
          <w:p w14:paraId="773BE600" w14:textId="16454E60" w:rsidR="00CA5B51" w:rsidRPr="00F65C85" w:rsidRDefault="00F65C85" w:rsidP="00CA5B51">
            <w:pPr>
              <w:tabs>
                <w:tab w:val="left" w:pos="964"/>
              </w:tabs>
              <w:rPr>
                <w:rFonts w:ascii="Arial" w:hAnsi="Arial" w:cs="Arial"/>
                <w:sz w:val="22"/>
                <w:szCs w:val="22"/>
              </w:rPr>
            </w:pPr>
            <w:r>
              <w:rPr>
                <w:rFonts w:ascii="Arial" w:hAnsi="Arial" w:cs="Arial"/>
                <w:sz w:val="22"/>
                <w:szCs w:val="22"/>
              </w:rPr>
              <w:t>Opponent high street and online sportswear, merchant tracking pricing and market strategies</w:t>
            </w:r>
            <w:r w:rsidR="00100B0A">
              <w:rPr>
                <w:rFonts w:ascii="Arial" w:hAnsi="Arial" w:cs="Arial"/>
                <w:sz w:val="22"/>
                <w:szCs w:val="22"/>
              </w:rPr>
              <w:t>.</w:t>
            </w:r>
          </w:p>
        </w:tc>
      </w:tr>
      <w:tr w:rsidR="00CA5B51" w:rsidRPr="00CA5B51" w14:paraId="73829DCF" w14:textId="77777777" w:rsidTr="00100B0A">
        <w:trPr>
          <w:trHeight w:val="870"/>
        </w:trPr>
        <w:tc>
          <w:tcPr>
            <w:tcW w:w="1635" w:type="dxa"/>
            <w:vMerge/>
            <w:tcBorders>
              <w:top w:val="single" w:sz="6" w:space="0" w:color="B7B7B7"/>
              <w:left w:val="single" w:sz="6" w:space="0" w:color="B7B7B7"/>
              <w:bottom w:val="single" w:sz="6" w:space="0" w:color="B7B7B7"/>
              <w:right w:val="single" w:sz="6" w:space="0" w:color="B7B7B7"/>
            </w:tcBorders>
            <w:shd w:val="clear" w:color="auto" w:fill="4C94D8" w:themeFill="text2" w:themeFillTint="80"/>
            <w:tcMar>
              <w:top w:w="0" w:type="dxa"/>
              <w:left w:w="100" w:type="dxa"/>
              <w:bottom w:w="0" w:type="dxa"/>
              <w:right w:w="100" w:type="dxa"/>
            </w:tcMar>
            <w:vAlign w:val="center"/>
          </w:tcPr>
          <w:p w14:paraId="4C75604B" w14:textId="77777777" w:rsidR="00CA5B51" w:rsidRPr="00CA5B51" w:rsidRDefault="00CA5B51" w:rsidP="00CA5B51">
            <w:pPr>
              <w:tabs>
                <w:tab w:val="left" w:pos="964"/>
              </w:tabs>
              <w:rPr>
                <w:rFonts w:ascii="Arial" w:hAnsi="Arial" w:cs="Arial"/>
              </w:rPr>
            </w:pPr>
          </w:p>
        </w:tc>
        <w:tc>
          <w:tcPr>
            <w:tcW w:w="1710" w:type="dxa"/>
            <w:tcBorders>
              <w:top w:val="single" w:sz="6" w:space="0" w:color="B7B7B7"/>
              <w:left w:val="single" w:sz="6" w:space="0" w:color="B7B7B7"/>
              <w:bottom w:val="single" w:sz="6" w:space="0" w:color="B7B7B7"/>
              <w:right w:val="single" w:sz="6" w:space="0" w:color="B7B7B7"/>
            </w:tcBorders>
            <w:shd w:val="clear" w:color="auto" w:fill="FFFFFF" w:themeFill="background1"/>
            <w:tcMar>
              <w:top w:w="0" w:type="dxa"/>
              <w:left w:w="100" w:type="dxa"/>
              <w:bottom w:w="0" w:type="dxa"/>
              <w:right w:w="100" w:type="dxa"/>
            </w:tcMar>
          </w:tcPr>
          <w:p w14:paraId="4DFBE8EC" w14:textId="77777777" w:rsidR="00CA5B51" w:rsidRPr="008D1C22" w:rsidRDefault="00CA5B51" w:rsidP="00CA5B51">
            <w:pPr>
              <w:tabs>
                <w:tab w:val="left" w:pos="964"/>
              </w:tabs>
              <w:rPr>
                <w:rFonts w:ascii="Arial" w:hAnsi="Arial" w:cs="Arial"/>
                <w:b/>
                <w:sz w:val="22"/>
                <w:szCs w:val="22"/>
              </w:rPr>
            </w:pPr>
            <w:r w:rsidRPr="008D1C22">
              <w:rPr>
                <w:rFonts w:ascii="Arial" w:hAnsi="Arial" w:cs="Arial"/>
                <w:b/>
                <w:sz w:val="22"/>
                <w:szCs w:val="22"/>
              </w:rPr>
              <w:t>Communities</w:t>
            </w:r>
          </w:p>
        </w:tc>
        <w:tc>
          <w:tcPr>
            <w:tcW w:w="6225" w:type="dxa"/>
            <w:tcBorders>
              <w:top w:val="single" w:sz="5" w:space="0" w:color="9BC2E6"/>
              <w:left w:val="single" w:sz="6" w:space="0" w:color="B7B7B7"/>
              <w:bottom w:val="single" w:sz="5" w:space="0" w:color="9BC2E6"/>
              <w:right w:val="single" w:sz="5" w:space="0" w:color="9BC2E6"/>
            </w:tcBorders>
            <w:shd w:val="clear" w:color="auto" w:fill="C1E4F5" w:themeFill="accent1" w:themeFillTint="33"/>
            <w:tcMar>
              <w:top w:w="0" w:type="dxa"/>
              <w:left w:w="100" w:type="dxa"/>
              <w:bottom w:w="0" w:type="dxa"/>
              <w:right w:w="100" w:type="dxa"/>
            </w:tcMar>
          </w:tcPr>
          <w:p w14:paraId="5423911B" w14:textId="376298E8" w:rsidR="00CA5B51" w:rsidRPr="00100B0A" w:rsidRDefault="00100B0A" w:rsidP="00CA5B51">
            <w:pPr>
              <w:tabs>
                <w:tab w:val="left" w:pos="964"/>
              </w:tabs>
              <w:rPr>
                <w:rFonts w:ascii="Arial" w:hAnsi="Arial" w:cs="Arial"/>
                <w:sz w:val="22"/>
                <w:szCs w:val="22"/>
              </w:rPr>
            </w:pPr>
            <w:r w:rsidRPr="00100B0A">
              <w:rPr>
                <w:rFonts w:ascii="Arial" w:hAnsi="Arial" w:cs="Arial"/>
                <w:sz w:val="22"/>
                <w:szCs w:val="22"/>
              </w:rPr>
              <w:t>Engage with the company's CSR activities, provide local labour, and are impacted by the company's environmental and social practices.</w:t>
            </w:r>
          </w:p>
        </w:tc>
      </w:tr>
    </w:tbl>
    <w:p w14:paraId="74ED08B4" w14:textId="072E2FC1" w:rsidR="00CA5B51" w:rsidRPr="003D3880" w:rsidRDefault="003D3880" w:rsidP="00CA5B51">
      <w:pPr>
        <w:tabs>
          <w:tab w:val="left" w:pos="964"/>
        </w:tabs>
        <w:rPr>
          <w:rFonts w:ascii="Arial" w:hAnsi="Arial" w:cs="Arial"/>
          <w:bCs/>
        </w:rPr>
      </w:pPr>
      <w:r w:rsidRPr="003D3880">
        <w:rPr>
          <w:rFonts w:ascii="Arial" w:hAnsi="Arial" w:cs="Arial"/>
          <w:bCs/>
        </w:rPr>
        <w:t>The Internal and External Stakeholders for SPORT DIRECT are:</w:t>
      </w:r>
    </w:p>
    <w:p w14:paraId="70B55D18" w14:textId="77777777" w:rsidR="00E72E94" w:rsidRPr="00475421" w:rsidRDefault="00E72E94" w:rsidP="005A48A5">
      <w:pPr>
        <w:tabs>
          <w:tab w:val="left" w:pos="964"/>
        </w:tabs>
        <w:rPr>
          <w:rFonts w:ascii="Times New Roman" w:hAnsi="Times New Roman" w:cs="Times New Roman"/>
          <w:b/>
          <w:bCs/>
        </w:rPr>
      </w:pPr>
    </w:p>
    <w:p w14:paraId="1D98A801" w14:textId="1AA96C88" w:rsidR="005A48A5" w:rsidRPr="00087732" w:rsidRDefault="005A48A5" w:rsidP="00A658A3">
      <w:pPr>
        <w:pStyle w:val="Heading1"/>
        <w:jc w:val="center"/>
        <w:rPr>
          <w:rFonts w:ascii="Times New Roman" w:hAnsi="Times New Roman" w:cs="Times New Roman"/>
          <w:b/>
          <w:bCs/>
          <w:color w:val="000000" w:themeColor="text1"/>
          <w:sz w:val="24"/>
          <w:szCs w:val="24"/>
        </w:rPr>
      </w:pPr>
      <w:bookmarkStart w:id="3" w:name="_Toc237798688"/>
      <w:r w:rsidRPr="00087732">
        <w:rPr>
          <w:rFonts w:ascii="Times New Roman" w:hAnsi="Times New Roman" w:cs="Times New Roman"/>
          <w:b/>
          <w:bCs/>
          <w:color w:val="000000" w:themeColor="text1"/>
          <w:sz w:val="24"/>
          <w:szCs w:val="24"/>
        </w:rPr>
        <w:t>Benefits and challenges of Stakeholders</w:t>
      </w:r>
      <w:bookmarkEnd w:id="3"/>
    </w:p>
    <w:p w14:paraId="0471F89F" w14:textId="77777777" w:rsidR="005A48A5" w:rsidRPr="005A48A5" w:rsidRDefault="005A48A5" w:rsidP="002A1BC7">
      <w:pPr>
        <w:tabs>
          <w:tab w:val="left" w:pos="964"/>
        </w:tabs>
        <w:jc w:val="both"/>
        <w:rPr>
          <w:rFonts w:ascii="Arial" w:hAnsi="Arial" w:cs="Arial"/>
          <w:sz w:val="22"/>
          <w:szCs w:val="22"/>
        </w:rPr>
      </w:pPr>
      <w:r w:rsidRPr="005A48A5">
        <w:rPr>
          <w:rFonts w:ascii="Arial" w:hAnsi="Arial" w:cs="Arial"/>
          <w:sz w:val="22"/>
          <w:szCs w:val="22"/>
        </w:rPr>
        <w:t>Effective Stakeholder engagement is crucial to the success of any Company, whether if it is Public, Private, or Non-profit sector. Some of the key benefits of stakeholder engagement include: Improved Decision Making: By engaging stakeholders, the organization gains valuable insights into the expectations and needs of different groups, which can improve the quality of strategic decisions.</w:t>
      </w:r>
    </w:p>
    <w:p w14:paraId="235B9F77" w14:textId="77777777" w:rsidR="005A48A5" w:rsidRPr="005A48A5" w:rsidRDefault="005A48A5" w:rsidP="002A1BC7">
      <w:pPr>
        <w:tabs>
          <w:tab w:val="left" w:pos="964"/>
        </w:tabs>
        <w:jc w:val="both"/>
        <w:rPr>
          <w:rFonts w:ascii="Arial" w:hAnsi="Arial" w:cs="Arial"/>
          <w:sz w:val="22"/>
          <w:szCs w:val="22"/>
        </w:rPr>
      </w:pPr>
      <w:r w:rsidRPr="005A48A5">
        <w:rPr>
          <w:rFonts w:ascii="Arial" w:hAnsi="Arial" w:cs="Arial"/>
          <w:sz w:val="22"/>
          <w:szCs w:val="22"/>
        </w:rPr>
        <w:t>Risk Management: Proactive engagement helps identify and mitigate potential risks before they become serious problems, such as social conflicts, environmental issues, or reputational damage.</w:t>
      </w:r>
    </w:p>
    <w:p w14:paraId="0D015873" w14:textId="77777777" w:rsidR="005A48A5" w:rsidRPr="005A48A5" w:rsidRDefault="005A48A5" w:rsidP="002A1BC7">
      <w:pPr>
        <w:tabs>
          <w:tab w:val="left" w:pos="964"/>
        </w:tabs>
        <w:jc w:val="both"/>
        <w:rPr>
          <w:rFonts w:ascii="Arial" w:hAnsi="Arial" w:cs="Arial"/>
          <w:sz w:val="22"/>
          <w:szCs w:val="22"/>
        </w:rPr>
      </w:pPr>
      <w:r w:rsidRPr="005A48A5">
        <w:rPr>
          <w:rFonts w:ascii="Arial" w:hAnsi="Arial" w:cs="Arial"/>
          <w:sz w:val="22"/>
          <w:szCs w:val="22"/>
        </w:rPr>
        <w:lastRenderedPageBreak/>
        <w:t>Building Trust Relationships: Engaging stakeholders transparently and consistently strengthens relationships, increasing trust and support from stakeholder groups.</w:t>
      </w:r>
    </w:p>
    <w:p w14:paraId="07AADA72" w14:textId="77777777" w:rsidR="005A48A5" w:rsidRPr="005A48A5" w:rsidRDefault="005A48A5" w:rsidP="002A1BC7">
      <w:pPr>
        <w:tabs>
          <w:tab w:val="left" w:pos="964"/>
        </w:tabs>
        <w:jc w:val="both"/>
        <w:rPr>
          <w:rFonts w:ascii="Arial" w:hAnsi="Arial" w:cs="Arial"/>
          <w:sz w:val="22"/>
          <w:szCs w:val="22"/>
        </w:rPr>
      </w:pPr>
      <w:r w:rsidRPr="005A48A5">
        <w:rPr>
          <w:rFonts w:ascii="Arial" w:hAnsi="Arial" w:cs="Arial"/>
          <w:sz w:val="22"/>
          <w:szCs w:val="22"/>
        </w:rPr>
        <w:t>Reputation and Corporate Image: Organizations that demonstrate genuine commitment to their stakeholders tend to build a positive image and a solid reputation in the market.</w:t>
      </w:r>
    </w:p>
    <w:p w14:paraId="408AF066" w14:textId="77777777" w:rsidR="005A48A5" w:rsidRPr="005A48A5" w:rsidRDefault="005A48A5" w:rsidP="002A1BC7">
      <w:pPr>
        <w:tabs>
          <w:tab w:val="left" w:pos="964"/>
        </w:tabs>
        <w:jc w:val="both"/>
        <w:rPr>
          <w:rFonts w:ascii="Arial" w:hAnsi="Arial" w:cs="Arial"/>
          <w:sz w:val="22"/>
          <w:szCs w:val="22"/>
        </w:rPr>
      </w:pPr>
      <w:r w:rsidRPr="005A48A5">
        <w:rPr>
          <w:rFonts w:ascii="Arial" w:hAnsi="Arial" w:cs="Arial"/>
          <w:sz w:val="22"/>
          <w:szCs w:val="22"/>
        </w:rPr>
        <w:t>Alignment with Sustainability Goals: Stakeholder engagement is fundamental to ensuring that the organization is aligned with sustainability and social responsibility goals, responding effectively to the demands of society.</w:t>
      </w:r>
    </w:p>
    <w:p w14:paraId="2D35609B" w14:textId="77777777" w:rsidR="005A48A5" w:rsidRPr="005A48A5" w:rsidRDefault="005A48A5" w:rsidP="002A1BC7">
      <w:pPr>
        <w:tabs>
          <w:tab w:val="left" w:pos="964"/>
        </w:tabs>
        <w:jc w:val="both"/>
        <w:rPr>
          <w:rFonts w:ascii="Arial" w:hAnsi="Arial" w:cs="Arial"/>
          <w:sz w:val="22"/>
          <w:szCs w:val="22"/>
        </w:rPr>
      </w:pPr>
      <w:r w:rsidRPr="005A48A5">
        <w:rPr>
          <w:rFonts w:ascii="Arial" w:hAnsi="Arial" w:cs="Arial"/>
          <w:sz w:val="22"/>
          <w:szCs w:val="22"/>
        </w:rPr>
        <w:t>We also have challenges to consider: Diverse Expectations: Different stakeholders may have conflicting expectations and interests, which can be difficult to reconcile.</w:t>
      </w:r>
    </w:p>
    <w:p w14:paraId="73C7F532" w14:textId="77777777" w:rsidR="005A48A5" w:rsidRPr="005A48A5" w:rsidRDefault="005A48A5" w:rsidP="002A1BC7">
      <w:pPr>
        <w:tabs>
          <w:tab w:val="left" w:pos="964"/>
        </w:tabs>
        <w:jc w:val="both"/>
        <w:rPr>
          <w:rFonts w:ascii="Arial" w:hAnsi="Arial" w:cs="Arial"/>
          <w:sz w:val="22"/>
          <w:szCs w:val="22"/>
        </w:rPr>
      </w:pPr>
      <w:r w:rsidRPr="005A48A5">
        <w:rPr>
          <w:rFonts w:ascii="Arial" w:hAnsi="Arial" w:cs="Arial"/>
          <w:sz w:val="22"/>
          <w:szCs w:val="22"/>
        </w:rPr>
        <w:t>Limited Resources: Managing the engagement of multiple stakeholders requires time, personnel, and financial resources, which are not always available.</w:t>
      </w:r>
    </w:p>
    <w:p w14:paraId="591665AA" w14:textId="77777777" w:rsidR="005A48A5" w:rsidRPr="005A48A5" w:rsidRDefault="005A48A5" w:rsidP="002A1BC7">
      <w:pPr>
        <w:tabs>
          <w:tab w:val="left" w:pos="964"/>
        </w:tabs>
        <w:jc w:val="both"/>
        <w:rPr>
          <w:rFonts w:ascii="Arial" w:hAnsi="Arial" w:cs="Arial"/>
          <w:sz w:val="22"/>
          <w:szCs w:val="22"/>
        </w:rPr>
      </w:pPr>
      <w:r w:rsidRPr="005A48A5">
        <w:rPr>
          <w:rFonts w:ascii="Arial" w:hAnsi="Arial" w:cs="Arial"/>
          <w:sz w:val="22"/>
          <w:szCs w:val="22"/>
        </w:rPr>
        <w:t>Communication Complexity: Maintaining effective communication with all stakeholders, especially in large organizations, can be challenging due to the complexity and volume of information.</w:t>
      </w:r>
    </w:p>
    <w:p w14:paraId="4B47172E" w14:textId="626AD2EE" w:rsidR="005A48A5" w:rsidRPr="005A48A5" w:rsidRDefault="005A48A5" w:rsidP="002A1BC7">
      <w:pPr>
        <w:tabs>
          <w:tab w:val="left" w:pos="964"/>
        </w:tabs>
        <w:jc w:val="both"/>
        <w:rPr>
          <w:rFonts w:ascii="Arial" w:hAnsi="Arial" w:cs="Arial"/>
          <w:sz w:val="22"/>
          <w:szCs w:val="22"/>
        </w:rPr>
      </w:pPr>
      <w:r w:rsidRPr="005A48A5">
        <w:rPr>
          <w:rFonts w:ascii="Arial" w:hAnsi="Arial" w:cs="Arial"/>
          <w:sz w:val="22"/>
          <w:szCs w:val="22"/>
        </w:rPr>
        <w:t xml:space="preserve">Resistance to Change: Some stakeholders may be resistant to change or </w:t>
      </w:r>
      <w:r w:rsidR="00087732" w:rsidRPr="005A48A5">
        <w:rPr>
          <w:rFonts w:ascii="Arial" w:hAnsi="Arial" w:cs="Arial"/>
          <w:sz w:val="22"/>
          <w:szCs w:val="22"/>
        </w:rPr>
        <w:t>sceptical</w:t>
      </w:r>
      <w:r w:rsidRPr="005A48A5">
        <w:rPr>
          <w:rFonts w:ascii="Arial" w:hAnsi="Arial" w:cs="Arial"/>
          <w:sz w:val="22"/>
          <w:szCs w:val="22"/>
        </w:rPr>
        <w:t xml:space="preserve"> of the engagement process, requiring additional effort to win them over.</w:t>
      </w:r>
    </w:p>
    <w:p w14:paraId="0151132F" w14:textId="77777777" w:rsidR="005A48A5" w:rsidRPr="005A48A5" w:rsidRDefault="005A48A5" w:rsidP="002A1BC7">
      <w:pPr>
        <w:tabs>
          <w:tab w:val="left" w:pos="964"/>
        </w:tabs>
        <w:jc w:val="both"/>
        <w:rPr>
          <w:rFonts w:ascii="Arial" w:hAnsi="Arial" w:cs="Arial"/>
          <w:sz w:val="22"/>
          <w:szCs w:val="22"/>
        </w:rPr>
      </w:pPr>
      <w:r w:rsidRPr="005A48A5">
        <w:rPr>
          <w:rFonts w:ascii="Arial" w:hAnsi="Arial" w:cs="Arial"/>
          <w:sz w:val="22"/>
          <w:szCs w:val="22"/>
        </w:rPr>
        <w:t xml:space="preserve">Stakeholder engagement is an essential element in modern organizational management, crucial for long-term success and sustainability. By identifying, engaging, and effectively communicating with stakeholders, organizations can improve their strategic decisions, mitigate risks, build trusting relationships, and align their operations with societal expectations. While challenging, effective stakeholder engagement is a practice that, when </w:t>
      </w:r>
      <w:proofErr w:type="spellStart"/>
      <w:r w:rsidRPr="005A48A5">
        <w:rPr>
          <w:rFonts w:ascii="Arial" w:hAnsi="Arial" w:cs="Arial"/>
          <w:sz w:val="22"/>
          <w:szCs w:val="22"/>
        </w:rPr>
        <w:t>well managed</w:t>
      </w:r>
      <w:proofErr w:type="spellEnd"/>
      <w:r w:rsidRPr="005A48A5">
        <w:rPr>
          <w:rFonts w:ascii="Arial" w:hAnsi="Arial" w:cs="Arial"/>
          <w:sz w:val="22"/>
          <w:szCs w:val="22"/>
        </w:rPr>
        <w:t>, brings significant benefits to both the organization and its stakeholders.</w:t>
      </w:r>
    </w:p>
    <w:p w14:paraId="11B78FF1" w14:textId="1E59B2E4" w:rsidR="005A48A5" w:rsidRPr="005A48A5" w:rsidRDefault="005A48A5" w:rsidP="002A1BC7">
      <w:pPr>
        <w:tabs>
          <w:tab w:val="left" w:pos="964"/>
        </w:tabs>
        <w:jc w:val="both"/>
        <w:rPr>
          <w:rFonts w:ascii="Arial" w:hAnsi="Arial" w:cs="Arial"/>
          <w:sz w:val="22"/>
          <w:szCs w:val="22"/>
        </w:rPr>
      </w:pPr>
      <w:r w:rsidRPr="005A48A5">
        <w:rPr>
          <w:rFonts w:ascii="Arial" w:hAnsi="Arial" w:cs="Arial"/>
          <w:sz w:val="22"/>
          <w:szCs w:val="22"/>
        </w:rPr>
        <w:t>Applying stakeholder theory, the company conducts a comprehensive stakeholder analysis to ensure that the construction project aligns with the interests of all these stakeholders. (</w:t>
      </w:r>
      <w:r w:rsidRPr="003E287A">
        <w:rPr>
          <w:rFonts w:ascii="Arial" w:hAnsi="Arial" w:cs="Arial"/>
          <w:b/>
          <w:bCs/>
          <w:sz w:val="22"/>
          <w:szCs w:val="22"/>
        </w:rPr>
        <w:t>Wright,</w:t>
      </w:r>
      <w:r w:rsidRPr="005A48A5">
        <w:rPr>
          <w:rFonts w:ascii="Arial" w:hAnsi="Arial" w:cs="Arial"/>
          <w:sz w:val="22"/>
          <w:szCs w:val="22"/>
        </w:rPr>
        <w:t xml:space="preserve"> </w:t>
      </w:r>
      <w:r w:rsidRPr="003E287A">
        <w:rPr>
          <w:rFonts w:ascii="Arial" w:hAnsi="Arial" w:cs="Arial"/>
          <w:b/>
          <w:bCs/>
          <w:sz w:val="22"/>
          <w:szCs w:val="22"/>
        </w:rPr>
        <w:t>2023</w:t>
      </w:r>
      <w:r w:rsidRPr="005A48A5">
        <w:rPr>
          <w:rFonts w:ascii="Arial" w:hAnsi="Arial" w:cs="Arial"/>
          <w:sz w:val="22"/>
          <w:szCs w:val="22"/>
        </w:rPr>
        <w:t>)</w:t>
      </w:r>
    </w:p>
    <w:p w14:paraId="2A0BE29E" w14:textId="77777777" w:rsidR="005A48A5" w:rsidRPr="00087732" w:rsidRDefault="005A48A5" w:rsidP="00A658A3">
      <w:pPr>
        <w:pStyle w:val="Heading1"/>
        <w:jc w:val="center"/>
        <w:rPr>
          <w:rFonts w:ascii="Times New Roman" w:hAnsi="Times New Roman" w:cs="Times New Roman"/>
          <w:b/>
          <w:bCs/>
          <w:color w:val="000000" w:themeColor="text1"/>
          <w:sz w:val="24"/>
          <w:szCs w:val="24"/>
        </w:rPr>
      </w:pPr>
      <w:bookmarkStart w:id="4" w:name="_Toc237798689"/>
      <w:r w:rsidRPr="00087732">
        <w:rPr>
          <w:rFonts w:ascii="Times New Roman" w:hAnsi="Times New Roman" w:cs="Times New Roman"/>
          <w:b/>
          <w:bCs/>
          <w:color w:val="000000" w:themeColor="text1"/>
          <w:sz w:val="24"/>
          <w:szCs w:val="24"/>
        </w:rPr>
        <w:t>Ethical Considerations</w:t>
      </w:r>
      <w:bookmarkEnd w:id="4"/>
    </w:p>
    <w:p w14:paraId="25018331" w14:textId="77777777" w:rsidR="005A48A5" w:rsidRDefault="005A48A5" w:rsidP="002A1BC7">
      <w:pPr>
        <w:tabs>
          <w:tab w:val="left" w:pos="964"/>
        </w:tabs>
        <w:jc w:val="both"/>
        <w:rPr>
          <w:rFonts w:ascii="Arial" w:hAnsi="Arial" w:cs="Arial"/>
          <w:sz w:val="22"/>
          <w:szCs w:val="22"/>
        </w:rPr>
      </w:pPr>
      <w:r w:rsidRPr="00B664FE">
        <w:rPr>
          <w:rFonts w:ascii="Arial" w:hAnsi="Arial" w:cs="Arial"/>
          <w:sz w:val="22"/>
          <w:szCs w:val="22"/>
        </w:rPr>
        <w:t>Ethical considerations are a set of principles that guide your research designs and practices. Scientists</w:t>
      </w:r>
      <w:r>
        <w:rPr>
          <w:rFonts w:ascii="Arial" w:hAnsi="Arial" w:cs="Arial"/>
          <w:sz w:val="22"/>
          <w:szCs w:val="22"/>
        </w:rPr>
        <w:t>, Engineer</w:t>
      </w:r>
      <w:r w:rsidRPr="00B664FE">
        <w:rPr>
          <w:rFonts w:ascii="Arial" w:hAnsi="Arial" w:cs="Arial"/>
          <w:sz w:val="22"/>
          <w:szCs w:val="22"/>
        </w:rPr>
        <w:t xml:space="preserve"> and </w:t>
      </w:r>
      <w:r>
        <w:rPr>
          <w:rFonts w:ascii="Arial" w:hAnsi="Arial" w:cs="Arial"/>
          <w:sz w:val="22"/>
          <w:szCs w:val="22"/>
        </w:rPr>
        <w:t>R</w:t>
      </w:r>
      <w:r w:rsidRPr="00B664FE">
        <w:rPr>
          <w:rFonts w:ascii="Arial" w:hAnsi="Arial" w:cs="Arial"/>
          <w:sz w:val="22"/>
          <w:szCs w:val="22"/>
        </w:rPr>
        <w:t>esearchers must always adhere to a certain code of conduct when collecting data from people.</w:t>
      </w:r>
      <w:r>
        <w:rPr>
          <w:rFonts w:ascii="Arial" w:hAnsi="Arial" w:cs="Arial"/>
          <w:sz w:val="22"/>
          <w:szCs w:val="22"/>
        </w:rPr>
        <w:t xml:space="preserve"> (</w:t>
      </w:r>
      <w:r w:rsidRPr="00B664FE">
        <w:rPr>
          <w:rFonts w:ascii="Arial" w:hAnsi="Arial" w:cs="Arial"/>
          <w:b/>
          <w:bCs/>
          <w:sz w:val="22"/>
          <w:szCs w:val="22"/>
        </w:rPr>
        <w:t>Bhandari, 2025</w:t>
      </w:r>
      <w:r>
        <w:rPr>
          <w:rFonts w:ascii="Arial" w:hAnsi="Arial" w:cs="Arial"/>
          <w:sz w:val="22"/>
          <w:szCs w:val="22"/>
        </w:rPr>
        <w:t>)</w:t>
      </w:r>
    </w:p>
    <w:p w14:paraId="4612C6B1" w14:textId="77777777" w:rsidR="005A48A5" w:rsidRDefault="005A48A5" w:rsidP="002A1BC7">
      <w:pPr>
        <w:tabs>
          <w:tab w:val="left" w:pos="964"/>
        </w:tabs>
        <w:jc w:val="both"/>
        <w:rPr>
          <w:rFonts w:ascii="Arial" w:hAnsi="Arial" w:cs="Arial"/>
          <w:sz w:val="22"/>
          <w:szCs w:val="22"/>
        </w:rPr>
      </w:pPr>
      <w:r w:rsidRPr="003E0ED8">
        <w:rPr>
          <w:rFonts w:ascii="Arial" w:hAnsi="Arial" w:cs="Arial"/>
          <w:sz w:val="22"/>
          <w:szCs w:val="22"/>
        </w:rPr>
        <w:t>Ethical issues have always been intertwined in academic and scientific research. What counts as "ethical" is not fixed. Publishing data without acknowledging local communities is now recognized as unacceptable. At the same time, new technologies, including digital data collection and artificial intelligence (AI), are creating new ethical challenges that previous generations did not have to consider.</w:t>
      </w:r>
    </w:p>
    <w:p w14:paraId="595D509C" w14:textId="4FBB0239" w:rsidR="005A48A5" w:rsidRDefault="005A48A5" w:rsidP="008B42E8">
      <w:pPr>
        <w:tabs>
          <w:tab w:val="left" w:pos="964"/>
        </w:tabs>
        <w:rPr>
          <w:rFonts w:ascii="Arial" w:hAnsi="Arial" w:cs="Arial"/>
          <w:sz w:val="22"/>
          <w:szCs w:val="22"/>
        </w:rPr>
      </w:pPr>
      <w:r w:rsidRPr="000957F0">
        <w:rPr>
          <w:rFonts w:ascii="Arial" w:hAnsi="Arial" w:cs="Arial"/>
          <w:sz w:val="22"/>
          <w:szCs w:val="22"/>
        </w:rPr>
        <w:t>Honesty remains the foundation of ethical research. Without it, every business loses customer trust. When customers have access to a particular product according to their preferences, they assume that the data they provide during the research process and the methods used were reliable. Any deliberate deception violates this</w:t>
      </w:r>
      <w:r w:rsidR="002A1BC7">
        <w:rPr>
          <w:rFonts w:ascii="Arial" w:hAnsi="Arial" w:cs="Arial"/>
          <w:sz w:val="22"/>
          <w:szCs w:val="22"/>
        </w:rPr>
        <w:t xml:space="preserve"> </w:t>
      </w:r>
      <w:r w:rsidRPr="000957F0">
        <w:rPr>
          <w:rFonts w:ascii="Arial" w:hAnsi="Arial" w:cs="Arial"/>
          <w:sz w:val="22"/>
          <w:szCs w:val="22"/>
        </w:rPr>
        <w:t>basic trust.</w:t>
      </w:r>
      <w:r>
        <w:rPr>
          <w:rFonts w:ascii="Arial" w:hAnsi="Arial" w:cs="Arial"/>
          <w:sz w:val="22"/>
          <w:szCs w:val="22"/>
        </w:rPr>
        <w:br/>
      </w:r>
    </w:p>
    <w:p w14:paraId="06F6FFFA" w14:textId="77777777" w:rsidR="008E6DD1" w:rsidRDefault="008E6DD1" w:rsidP="002A1BC7">
      <w:pPr>
        <w:tabs>
          <w:tab w:val="left" w:pos="964"/>
        </w:tabs>
        <w:jc w:val="both"/>
        <w:rPr>
          <w:rFonts w:ascii="Arial" w:hAnsi="Arial" w:cs="Arial"/>
          <w:sz w:val="22"/>
          <w:szCs w:val="22"/>
        </w:rPr>
      </w:pPr>
    </w:p>
    <w:p w14:paraId="6BEA687B" w14:textId="31B8508D" w:rsidR="005A48A5" w:rsidRDefault="005A48A5" w:rsidP="002A1BC7">
      <w:pPr>
        <w:tabs>
          <w:tab w:val="left" w:pos="964"/>
        </w:tabs>
        <w:jc w:val="both"/>
        <w:rPr>
          <w:rFonts w:ascii="Arial" w:hAnsi="Arial" w:cs="Arial"/>
          <w:sz w:val="22"/>
          <w:szCs w:val="22"/>
        </w:rPr>
      </w:pPr>
      <w:r>
        <w:rPr>
          <w:rFonts w:ascii="Arial" w:hAnsi="Arial" w:cs="Arial"/>
          <w:sz w:val="22"/>
          <w:szCs w:val="22"/>
        </w:rPr>
        <w:lastRenderedPageBreak/>
        <w:t>Types of Ethical Issues</w:t>
      </w:r>
    </w:p>
    <w:p w14:paraId="1AB72189" w14:textId="77777777" w:rsidR="005A48A5" w:rsidRDefault="005A48A5" w:rsidP="002A1BC7">
      <w:pPr>
        <w:pStyle w:val="ListParagraph"/>
        <w:numPr>
          <w:ilvl w:val="0"/>
          <w:numId w:val="1"/>
        </w:numPr>
        <w:tabs>
          <w:tab w:val="left" w:pos="964"/>
        </w:tabs>
        <w:jc w:val="both"/>
        <w:rPr>
          <w:rFonts w:ascii="Arial" w:hAnsi="Arial" w:cs="Arial"/>
          <w:sz w:val="22"/>
          <w:szCs w:val="22"/>
        </w:rPr>
      </w:pPr>
      <w:r w:rsidRPr="00421888">
        <w:rPr>
          <w:rFonts w:ascii="Arial" w:hAnsi="Arial" w:cs="Arial"/>
          <w:sz w:val="22"/>
          <w:szCs w:val="22"/>
        </w:rPr>
        <w:t>Voluntary participation</w:t>
      </w:r>
      <w:r>
        <w:rPr>
          <w:rFonts w:ascii="Arial" w:hAnsi="Arial" w:cs="Arial"/>
          <w:sz w:val="22"/>
          <w:szCs w:val="22"/>
        </w:rPr>
        <w:t xml:space="preserve"> - </w:t>
      </w:r>
      <w:r w:rsidRPr="00C44FA2">
        <w:rPr>
          <w:rFonts w:ascii="Arial" w:hAnsi="Arial" w:cs="Arial"/>
          <w:sz w:val="22"/>
          <w:szCs w:val="22"/>
        </w:rPr>
        <w:t>Your participants are free to opt in or out of the study at any point in time.</w:t>
      </w:r>
    </w:p>
    <w:p w14:paraId="7E8E3924" w14:textId="77777777" w:rsidR="005A48A5" w:rsidRDefault="005A48A5" w:rsidP="002A1BC7">
      <w:pPr>
        <w:pStyle w:val="ListParagraph"/>
        <w:numPr>
          <w:ilvl w:val="0"/>
          <w:numId w:val="1"/>
        </w:numPr>
        <w:tabs>
          <w:tab w:val="left" w:pos="964"/>
        </w:tabs>
        <w:jc w:val="both"/>
        <w:rPr>
          <w:rFonts w:ascii="Arial" w:hAnsi="Arial" w:cs="Arial"/>
          <w:sz w:val="22"/>
          <w:szCs w:val="22"/>
        </w:rPr>
      </w:pPr>
      <w:r w:rsidRPr="00421888">
        <w:rPr>
          <w:rFonts w:ascii="Arial" w:hAnsi="Arial" w:cs="Arial"/>
          <w:sz w:val="22"/>
          <w:szCs w:val="22"/>
        </w:rPr>
        <w:t>Informed consen</w:t>
      </w:r>
      <w:r>
        <w:rPr>
          <w:rFonts w:ascii="Arial" w:hAnsi="Arial" w:cs="Arial"/>
          <w:sz w:val="22"/>
          <w:szCs w:val="22"/>
        </w:rPr>
        <w:t xml:space="preserve">t - </w:t>
      </w:r>
      <w:r w:rsidRPr="00C44FA2">
        <w:rPr>
          <w:rFonts w:ascii="Arial" w:hAnsi="Arial" w:cs="Arial"/>
          <w:sz w:val="22"/>
          <w:szCs w:val="22"/>
        </w:rPr>
        <w:t>Participants know the purpose, benefits, risks, and funding behind the study before they agree or decline to join.</w:t>
      </w:r>
    </w:p>
    <w:p w14:paraId="31331902" w14:textId="77777777" w:rsidR="005A48A5" w:rsidRDefault="005A48A5" w:rsidP="002A1BC7">
      <w:pPr>
        <w:pStyle w:val="ListParagraph"/>
        <w:numPr>
          <w:ilvl w:val="0"/>
          <w:numId w:val="1"/>
        </w:numPr>
        <w:tabs>
          <w:tab w:val="left" w:pos="964"/>
        </w:tabs>
        <w:jc w:val="both"/>
        <w:rPr>
          <w:rFonts w:ascii="Arial" w:hAnsi="Arial" w:cs="Arial"/>
          <w:sz w:val="22"/>
          <w:szCs w:val="22"/>
        </w:rPr>
      </w:pPr>
      <w:r w:rsidRPr="00421888">
        <w:rPr>
          <w:rFonts w:ascii="Arial" w:hAnsi="Arial" w:cs="Arial"/>
          <w:sz w:val="22"/>
          <w:szCs w:val="22"/>
        </w:rPr>
        <w:t>Anonymity</w:t>
      </w:r>
      <w:r>
        <w:rPr>
          <w:rFonts w:ascii="Arial" w:hAnsi="Arial" w:cs="Arial"/>
          <w:sz w:val="22"/>
          <w:szCs w:val="22"/>
        </w:rPr>
        <w:t xml:space="preserve"> - </w:t>
      </w:r>
      <w:r w:rsidRPr="00C44FA2">
        <w:rPr>
          <w:rFonts w:ascii="Arial" w:hAnsi="Arial" w:cs="Arial"/>
          <w:sz w:val="22"/>
          <w:szCs w:val="22"/>
        </w:rPr>
        <w:t>You do</w:t>
      </w:r>
      <w:r>
        <w:rPr>
          <w:rFonts w:ascii="Arial" w:hAnsi="Arial" w:cs="Arial"/>
          <w:sz w:val="22"/>
          <w:szCs w:val="22"/>
        </w:rPr>
        <w:t xml:space="preserve"> not </w:t>
      </w:r>
      <w:r w:rsidRPr="00C44FA2">
        <w:rPr>
          <w:rFonts w:ascii="Arial" w:hAnsi="Arial" w:cs="Arial"/>
          <w:sz w:val="22"/>
          <w:szCs w:val="22"/>
        </w:rPr>
        <w:t>now the identities of the participants. Personally identifiable data is not collected.</w:t>
      </w:r>
    </w:p>
    <w:p w14:paraId="1053302E" w14:textId="77777777" w:rsidR="005A48A5" w:rsidRDefault="005A48A5" w:rsidP="002A1BC7">
      <w:pPr>
        <w:pStyle w:val="ListParagraph"/>
        <w:numPr>
          <w:ilvl w:val="0"/>
          <w:numId w:val="1"/>
        </w:numPr>
        <w:tabs>
          <w:tab w:val="left" w:pos="964"/>
        </w:tabs>
        <w:jc w:val="both"/>
        <w:rPr>
          <w:rFonts w:ascii="Arial" w:hAnsi="Arial" w:cs="Arial"/>
          <w:sz w:val="22"/>
          <w:szCs w:val="22"/>
        </w:rPr>
      </w:pPr>
      <w:r w:rsidRPr="00421888">
        <w:rPr>
          <w:rFonts w:ascii="Arial" w:hAnsi="Arial" w:cs="Arial"/>
          <w:sz w:val="22"/>
          <w:szCs w:val="22"/>
        </w:rPr>
        <w:t>Confidentiality</w:t>
      </w:r>
      <w:r>
        <w:rPr>
          <w:rFonts w:ascii="Arial" w:hAnsi="Arial" w:cs="Arial"/>
          <w:sz w:val="22"/>
          <w:szCs w:val="22"/>
        </w:rPr>
        <w:t xml:space="preserve"> - </w:t>
      </w:r>
      <w:r w:rsidRPr="00C44FA2">
        <w:rPr>
          <w:rFonts w:ascii="Arial" w:hAnsi="Arial" w:cs="Arial"/>
          <w:sz w:val="22"/>
          <w:szCs w:val="22"/>
        </w:rPr>
        <w:t>You know who the participants are but keep that information hidden from everyone else. You anonymise personally identifiable data so that it can’t be linked to other data by anyone else.</w:t>
      </w:r>
    </w:p>
    <w:p w14:paraId="626C0F01" w14:textId="77777777" w:rsidR="005A48A5" w:rsidRDefault="005A48A5" w:rsidP="002A1BC7">
      <w:pPr>
        <w:pStyle w:val="ListParagraph"/>
        <w:numPr>
          <w:ilvl w:val="0"/>
          <w:numId w:val="1"/>
        </w:numPr>
        <w:tabs>
          <w:tab w:val="left" w:pos="964"/>
        </w:tabs>
        <w:jc w:val="both"/>
        <w:rPr>
          <w:rFonts w:ascii="Arial" w:hAnsi="Arial" w:cs="Arial"/>
          <w:sz w:val="22"/>
          <w:szCs w:val="22"/>
        </w:rPr>
      </w:pPr>
      <w:r w:rsidRPr="00421888">
        <w:rPr>
          <w:rFonts w:ascii="Arial" w:hAnsi="Arial" w:cs="Arial"/>
          <w:sz w:val="22"/>
          <w:szCs w:val="22"/>
        </w:rPr>
        <w:t>Potential for harm</w:t>
      </w:r>
      <w:r>
        <w:rPr>
          <w:rFonts w:ascii="Arial" w:hAnsi="Arial" w:cs="Arial"/>
          <w:sz w:val="22"/>
          <w:szCs w:val="22"/>
        </w:rPr>
        <w:t xml:space="preserve"> – </w:t>
      </w:r>
      <w:r w:rsidRPr="00C44FA2">
        <w:rPr>
          <w:rFonts w:ascii="Arial" w:hAnsi="Arial" w:cs="Arial"/>
          <w:sz w:val="22"/>
          <w:szCs w:val="22"/>
        </w:rPr>
        <w:t>Physical, social, psychological, and all other types of harm are kept to an absolute minimum.</w:t>
      </w:r>
    </w:p>
    <w:p w14:paraId="66887F57" w14:textId="77777777" w:rsidR="005A48A5" w:rsidRDefault="005A48A5" w:rsidP="002A1BC7">
      <w:pPr>
        <w:pStyle w:val="ListParagraph"/>
        <w:numPr>
          <w:ilvl w:val="0"/>
          <w:numId w:val="1"/>
        </w:numPr>
        <w:tabs>
          <w:tab w:val="left" w:pos="964"/>
        </w:tabs>
        <w:jc w:val="both"/>
        <w:rPr>
          <w:rFonts w:ascii="Arial" w:hAnsi="Arial" w:cs="Arial"/>
          <w:sz w:val="22"/>
          <w:szCs w:val="22"/>
        </w:rPr>
      </w:pPr>
      <w:r w:rsidRPr="00C44FA2">
        <w:rPr>
          <w:rFonts w:ascii="Arial" w:hAnsi="Arial" w:cs="Arial"/>
          <w:sz w:val="22"/>
          <w:szCs w:val="22"/>
        </w:rPr>
        <w:t>Results communication</w:t>
      </w:r>
    </w:p>
    <w:p w14:paraId="22E95AF6" w14:textId="318B03DD" w:rsidR="00977339" w:rsidRPr="008E6DD1" w:rsidRDefault="00977339" w:rsidP="008E6DD1">
      <w:pPr>
        <w:pStyle w:val="Heading1"/>
        <w:jc w:val="center"/>
        <w:rPr>
          <w:rFonts w:ascii="Times New Roman" w:hAnsi="Times New Roman" w:cs="Times New Roman"/>
          <w:b/>
          <w:bCs/>
          <w:color w:val="000000" w:themeColor="text1"/>
          <w:sz w:val="24"/>
          <w:szCs w:val="24"/>
        </w:rPr>
      </w:pPr>
      <w:bookmarkStart w:id="5" w:name="_Toc237798690"/>
      <w:r w:rsidRPr="008E6DD1">
        <w:rPr>
          <w:rFonts w:ascii="Times New Roman" w:hAnsi="Times New Roman" w:cs="Times New Roman"/>
          <w:b/>
          <w:bCs/>
          <w:color w:val="000000" w:themeColor="text1"/>
          <w:sz w:val="24"/>
          <w:szCs w:val="24"/>
        </w:rPr>
        <w:t>Critical Evaluation</w:t>
      </w:r>
      <w:bookmarkEnd w:id="5"/>
    </w:p>
    <w:p w14:paraId="1937097D" w14:textId="7F58E848" w:rsidR="003E496D" w:rsidRPr="003E496D" w:rsidRDefault="003E496D" w:rsidP="002A1BC7">
      <w:pPr>
        <w:tabs>
          <w:tab w:val="left" w:pos="964"/>
        </w:tabs>
        <w:jc w:val="both"/>
        <w:rPr>
          <w:rFonts w:ascii="Arial" w:hAnsi="Arial" w:cs="Arial"/>
          <w:sz w:val="22"/>
          <w:szCs w:val="22"/>
        </w:rPr>
      </w:pPr>
      <w:r w:rsidRPr="003E496D">
        <w:rPr>
          <w:rFonts w:ascii="Arial" w:hAnsi="Arial" w:cs="Arial"/>
          <w:sz w:val="22"/>
          <w:szCs w:val="22"/>
        </w:rPr>
        <w:t xml:space="preserve">We will conduct a critical evaluation to </w:t>
      </w:r>
      <w:r w:rsidR="00B61192" w:rsidRPr="003E496D">
        <w:rPr>
          <w:rFonts w:ascii="Arial" w:hAnsi="Arial" w:cs="Arial"/>
          <w:sz w:val="22"/>
          <w:szCs w:val="22"/>
        </w:rPr>
        <w:t>analyse</w:t>
      </w:r>
      <w:r w:rsidRPr="003E496D">
        <w:rPr>
          <w:rFonts w:ascii="Arial" w:hAnsi="Arial" w:cs="Arial"/>
          <w:sz w:val="22"/>
          <w:szCs w:val="22"/>
        </w:rPr>
        <w:t xml:space="preserve"> how effectively Sports Direct will identify and collaborate with individuals or groups affected by the new project, using frameworks and models such as the Power Interest Matrix, Communication Plan, RACI Matrix, and the 4 C's Model.</w:t>
      </w:r>
    </w:p>
    <w:p w14:paraId="7C70D217" w14:textId="39837B2C" w:rsidR="00F714DC" w:rsidRPr="008E6DD1" w:rsidRDefault="005A48A5" w:rsidP="008E6DD1">
      <w:pPr>
        <w:pStyle w:val="Heading1"/>
        <w:jc w:val="center"/>
        <w:rPr>
          <w:rFonts w:ascii="Times New Roman" w:hAnsi="Times New Roman" w:cs="Times New Roman"/>
          <w:b/>
          <w:bCs/>
          <w:color w:val="000000" w:themeColor="text1"/>
          <w:sz w:val="24"/>
          <w:szCs w:val="24"/>
        </w:rPr>
      </w:pPr>
      <w:bookmarkStart w:id="6" w:name="_Toc237798691"/>
      <w:r w:rsidRPr="008E6DD1">
        <w:rPr>
          <w:rFonts w:ascii="Times New Roman" w:hAnsi="Times New Roman" w:cs="Times New Roman"/>
          <w:b/>
          <w:bCs/>
          <w:color w:val="000000" w:themeColor="text1"/>
          <w:sz w:val="24"/>
          <w:szCs w:val="24"/>
        </w:rPr>
        <w:t>Stakeholders Conflict</w:t>
      </w:r>
      <w:bookmarkEnd w:id="6"/>
    </w:p>
    <w:p w14:paraId="50EAE8E5" w14:textId="53362868" w:rsidR="00431E5A" w:rsidRDefault="00431E5A" w:rsidP="002A1BC7">
      <w:pPr>
        <w:tabs>
          <w:tab w:val="left" w:pos="964"/>
        </w:tabs>
        <w:jc w:val="both"/>
        <w:rPr>
          <w:rFonts w:ascii="Arial" w:hAnsi="Arial" w:cs="Arial"/>
          <w:sz w:val="22"/>
          <w:szCs w:val="22"/>
        </w:rPr>
      </w:pPr>
      <w:r>
        <w:rPr>
          <w:rFonts w:ascii="Arial" w:hAnsi="Arial" w:cs="Arial"/>
          <w:sz w:val="22"/>
          <w:szCs w:val="22"/>
        </w:rPr>
        <w:t>By identifying this potential conflict early, project Managers can minimise risks through effective stakeholders analysis, regular communication, consultation, and collaborative decision-making.</w:t>
      </w:r>
    </w:p>
    <w:p w14:paraId="57BDEC63" w14:textId="2B834221" w:rsidR="00431E5A" w:rsidRDefault="00431E5A" w:rsidP="002A1BC7">
      <w:pPr>
        <w:tabs>
          <w:tab w:val="left" w:pos="964"/>
        </w:tabs>
        <w:jc w:val="both"/>
        <w:rPr>
          <w:rFonts w:ascii="Arial" w:hAnsi="Arial" w:cs="Arial"/>
          <w:sz w:val="22"/>
          <w:szCs w:val="22"/>
        </w:rPr>
      </w:pPr>
      <w:r>
        <w:rPr>
          <w:rFonts w:ascii="Arial" w:hAnsi="Arial" w:cs="Arial"/>
          <w:sz w:val="22"/>
          <w:szCs w:val="22"/>
        </w:rPr>
        <w:t xml:space="preserve">Understanding Stakeholder priorities helps ensure that the </w:t>
      </w:r>
      <w:proofErr w:type="spellStart"/>
      <w:r>
        <w:rPr>
          <w:rFonts w:ascii="Arial" w:hAnsi="Arial" w:cs="Arial"/>
          <w:sz w:val="22"/>
          <w:szCs w:val="22"/>
        </w:rPr>
        <w:t>ConnectPlus</w:t>
      </w:r>
      <w:proofErr w:type="spellEnd"/>
      <w:r>
        <w:rPr>
          <w:rFonts w:ascii="Arial" w:hAnsi="Arial" w:cs="Arial"/>
          <w:sz w:val="22"/>
          <w:szCs w:val="22"/>
        </w:rPr>
        <w:t xml:space="preserve"> platform is delivered successfully while meeting Business objectives and Stakeholder expectations.</w:t>
      </w:r>
    </w:p>
    <w:p w14:paraId="631B585E" w14:textId="43A6D5E5" w:rsidR="00431E5A" w:rsidRDefault="00431E5A" w:rsidP="002A1BC7">
      <w:pPr>
        <w:tabs>
          <w:tab w:val="left" w:pos="964"/>
        </w:tabs>
        <w:jc w:val="both"/>
        <w:rPr>
          <w:rFonts w:ascii="Arial" w:hAnsi="Arial" w:cs="Arial"/>
          <w:sz w:val="22"/>
          <w:szCs w:val="22"/>
        </w:rPr>
      </w:pPr>
      <w:r>
        <w:rPr>
          <w:rFonts w:ascii="Arial" w:hAnsi="Arial" w:cs="Arial"/>
          <w:sz w:val="22"/>
          <w:szCs w:val="22"/>
        </w:rPr>
        <w:t xml:space="preserve">Stakeholder conflict occurs when individual or group involved in a project have different goals, priorities, or expectations, </w:t>
      </w:r>
      <w:proofErr w:type="spellStart"/>
      <w:r>
        <w:rPr>
          <w:rFonts w:ascii="Arial" w:hAnsi="Arial" w:cs="Arial"/>
          <w:sz w:val="22"/>
          <w:szCs w:val="22"/>
        </w:rPr>
        <w:t>wich</w:t>
      </w:r>
      <w:proofErr w:type="spellEnd"/>
      <w:r>
        <w:rPr>
          <w:rFonts w:ascii="Arial" w:hAnsi="Arial" w:cs="Arial"/>
          <w:sz w:val="22"/>
          <w:szCs w:val="22"/>
        </w:rPr>
        <w:t xml:space="preserve"> may affect project performance and decision-making</w:t>
      </w:r>
    </w:p>
    <w:p w14:paraId="308BB82C" w14:textId="3261494D" w:rsidR="00431E5A" w:rsidRDefault="00431E5A" w:rsidP="002A1BC7">
      <w:pPr>
        <w:tabs>
          <w:tab w:val="left" w:pos="964"/>
        </w:tabs>
        <w:jc w:val="both"/>
        <w:rPr>
          <w:rFonts w:ascii="Arial" w:hAnsi="Arial" w:cs="Arial"/>
          <w:sz w:val="22"/>
          <w:szCs w:val="22"/>
        </w:rPr>
      </w:pPr>
      <w:r>
        <w:rPr>
          <w:rFonts w:ascii="Arial" w:hAnsi="Arial" w:cs="Arial"/>
          <w:sz w:val="22"/>
          <w:szCs w:val="22"/>
        </w:rPr>
        <w:t>During the planning  and implementation phases several internal and external</w:t>
      </w:r>
      <w:r w:rsidR="00667B1D">
        <w:rPr>
          <w:rFonts w:ascii="Arial" w:hAnsi="Arial" w:cs="Arial"/>
          <w:sz w:val="22"/>
          <w:szCs w:val="22"/>
        </w:rPr>
        <w:t xml:space="preserve"> Stakeholders – including the Product Development Team, Marketing Department, Sales Development, Management, Employees, Shareholders, Customers, Suppliers, and Regulatory Bodies – may experience conflicts because of their different objectives and interests.</w:t>
      </w:r>
    </w:p>
    <w:p w14:paraId="2A5B5493" w14:textId="708DD1BD" w:rsidR="00E72E94" w:rsidRPr="00431E5A" w:rsidRDefault="00E72E94" w:rsidP="002A1BC7">
      <w:pPr>
        <w:tabs>
          <w:tab w:val="left" w:pos="964"/>
        </w:tabs>
        <w:jc w:val="both"/>
        <w:rPr>
          <w:rFonts w:ascii="Arial" w:hAnsi="Arial" w:cs="Arial"/>
          <w:sz w:val="22"/>
          <w:szCs w:val="22"/>
        </w:rPr>
      </w:pPr>
      <w:r>
        <w:rPr>
          <w:rFonts w:ascii="Arial" w:hAnsi="Arial" w:cs="Arial"/>
          <w:sz w:val="22"/>
          <w:szCs w:val="22"/>
        </w:rPr>
        <w:t xml:space="preserve">Below are the Framework/Modules have been used to reduce conflict and improve the communication in the </w:t>
      </w:r>
      <w:proofErr w:type="spellStart"/>
      <w:r>
        <w:rPr>
          <w:rFonts w:ascii="Arial" w:hAnsi="Arial" w:cs="Arial"/>
          <w:sz w:val="22"/>
          <w:szCs w:val="22"/>
        </w:rPr>
        <w:t>ConnectPlus</w:t>
      </w:r>
      <w:proofErr w:type="spellEnd"/>
      <w:r>
        <w:rPr>
          <w:rFonts w:ascii="Arial" w:hAnsi="Arial" w:cs="Arial"/>
          <w:sz w:val="22"/>
          <w:szCs w:val="22"/>
        </w:rPr>
        <w:t xml:space="preserve"> Project</w:t>
      </w:r>
    </w:p>
    <w:p w14:paraId="6A920890" w14:textId="77777777" w:rsidR="003E496D" w:rsidRDefault="003E496D" w:rsidP="00F071CE">
      <w:pPr>
        <w:tabs>
          <w:tab w:val="left" w:pos="964"/>
        </w:tabs>
        <w:rPr>
          <w:rFonts w:ascii="Times New Roman" w:hAnsi="Times New Roman" w:cs="Times New Roman"/>
          <w:b/>
          <w:bCs/>
          <w:sz w:val="28"/>
          <w:szCs w:val="28"/>
        </w:rPr>
      </w:pPr>
    </w:p>
    <w:p w14:paraId="0D276668" w14:textId="77777777" w:rsidR="003E496D" w:rsidRDefault="003E496D" w:rsidP="00F071CE">
      <w:pPr>
        <w:tabs>
          <w:tab w:val="left" w:pos="964"/>
        </w:tabs>
        <w:rPr>
          <w:rFonts w:ascii="Times New Roman" w:hAnsi="Times New Roman" w:cs="Times New Roman"/>
          <w:b/>
          <w:bCs/>
          <w:sz w:val="28"/>
          <w:szCs w:val="28"/>
        </w:rPr>
      </w:pPr>
    </w:p>
    <w:p w14:paraId="313EB747" w14:textId="77777777" w:rsidR="00B61192" w:rsidRDefault="00B61192" w:rsidP="00891CB6">
      <w:pPr>
        <w:tabs>
          <w:tab w:val="left" w:pos="964"/>
        </w:tabs>
        <w:jc w:val="center"/>
        <w:rPr>
          <w:rFonts w:ascii="Times New Roman" w:hAnsi="Times New Roman" w:cs="Times New Roman"/>
          <w:b/>
          <w:bCs/>
        </w:rPr>
      </w:pPr>
    </w:p>
    <w:p w14:paraId="215753A6" w14:textId="77777777" w:rsidR="008E6DD1" w:rsidRDefault="008E6DD1" w:rsidP="00A658A3">
      <w:pPr>
        <w:pStyle w:val="Heading2"/>
        <w:jc w:val="center"/>
        <w:rPr>
          <w:rFonts w:ascii="Times New Roman" w:hAnsi="Times New Roman" w:cs="Times New Roman"/>
          <w:b/>
          <w:bCs/>
          <w:sz w:val="24"/>
          <w:szCs w:val="24"/>
        </w:rPr>
      </w:pPr>
      <w:bookmarkStart w:id="7" w:name="_Toc237798692"/>
    </w:p>
    <w:p w14:paraId="226B413B" w14:textId="26DA5764" w:rsidR="005D59E4" w:rsidRPr="008E6DD1" w:rsidRDefault="004D7CF6" w:rsidP="00A658A3">
      <w:pPr>
        <w:pStyle w:val="Heading2"/>
        <w:jc w:val="center"/>
        <w:rPr>
          <w:rFonts w:ascii="Times New Roman" w:hAnsi="Times New Roman" w:cs="Times New Roman"/>
          <w:b/>
          <w:bCs/>
          <w:color w:val="000000" w:themeColor="text1"/>
          <w:sz w:val="24"/>
          <w:szCs w:val="24"/>
        </w:rPr>
      </w:pPr>
      <w:r w:rsidRPr="008E6DD1">
        <w:rPr>
          <w:rFonts w:ascii="Times New Roman" w:hAnsi="Times New Roman" w:cs="Times New Roman"/>
          <w:b/>
          <w:bCs/>
          <w:color w:val="000000" w:themeColor="text1"/>
          <w:sz w:val="24"/>
          <w:szCs w:val="24"/>
        </w:rPr>
        <w:t>Power Interest Matrix (Mendelow, 1991)</w:t>
      </w:r>
      <w:bookmarkEnd w:id="7"/>
    </w:p>
    <w:tbl>
      <w:tblPr>
        <w:tblStyle w:val="TableGrid"/>
        <w:tblW w:w="0" w:type="auto"/>
        <w:tblLook w:val="04A0" w:firstRow="1" w:lastRow="0" w:firstColumn="1" w:lastColumn="0" w:noHBand="0" w:noVBand="1"/>
      </w:tblPr>
      <w:tblGrid>
        <w:gridCol w:w="3005"/>
        <w:gridCol w:w="3005"/>
        <w:gridCol w:w="3006"/>
      </w:tblGrid>
      <w:tr w:rsidR="009A329C" w14:paraId="6DF60BA6" w14:textId="77777777" w:rsidTr="00E63C19">
        <w:tc>
          <w:tcPr>
            <w:tcW w:w="3005" w:type="dxa"/>
            <w:shd w:val="clear" w:color="auto" w:fill="DAE9F7" w:themeFill="text2" w:themeFillTint="1A"/>
          </w:tcPr>
          <w:p w14:paraId="30254C3F" w14:textId="36EBC958" w:rsidR="009A329C" w:rsidRPr="009A329C" w:rsidRDefault="009A329C" w:rsidP="00F071CE">
            <w:pPr>
              <w:tabs>
                <w:tab w:val="left" w:pos="964"/>
              </w:tabs>
              <w:rPr>
                <w:rFonts w:ascii="Arial" w:hAnsi="Arial" w:cs="Arial"/>
              </w:rPr>
            </w:pPr>
            <w:r w:rsidRPr="009A329C">
              <w:rPr>
                <w:rFonts w:ascii="Arial" w:hAnsi="Arial" w:cs="Arial"/>
              </w:rPr>
              <w:t>Category</w:t>
            </w:r>
          </w:p>
        </w:tc>
        <w:tc>
          <w:tcPr>
            <w:tcW w:w="3005" w:type="dxa"/>
            <w:shd w:val="clear" w:color="auto" w:fill="DAE9F7" w:themeFill="text2" w:themeFillTint="1A"/>
          </w:tcPr>
          <w:p w14:paraId="21EACD8D" w14:textId="1589DC1F" w:rsidR="009A329C" w:rsidRPr="009A329C" w:rsidRDefault="009A329C" w:rsidP="00F071CE">
            <w:pPr>
              <w:tabs>
                <w:tab w:val="left" w:pos="964"/>
              </w:tabs>
              <w:rPr>
                <w:rFonts w:ascii="Arial" w:hAnsi="Arial" w:cs="Arial"/>
              </w:rPr>
            </w:pPr>
            <w:r w:rsidRPr="009A329C">
              <w:rPr>
                <w:rFonts w:ascii="Arial" w:hAnsi="Arial" w:cs="Arial"/>
              </w:rPr>
              <w:t>Stakeholders</w:t>
            </w:r>
          </w:p>
        </w:tc>
        <w:tc>
          <w:tcPr>
            <w:tcW w:w="3006" w:type="dxa"/>
            <w:shd w:val="clear" w:color="auto" w:fill="DAE9F7" w:themeFill="text2" w:themeFillTint="1A"/>
          </w:tcPr>
          <w:p w14:paraId="47DC6AB2" w14:textId="350D28B6" w:rsidR="009A329C" w:rsidRPr="009A329C" w:rsidRDefault="009A329C" w:rsidP="00F071CE">
            <w:pPr>
              <w:tabs>
                <w:tab w:val="left" w:pos="964"/>
              </w:tabs>
              <w:rPr>
                <w:rFonts w:ascii="Arial" w:hAnsi="Arial" w:cs="Arial"/>
              </w:rPr>
            </w:pPr>
            <w:r w:rsidRPr="009A329C">
              <w:rPr>
                <w:rFonts w:ascii="Arial" w:hAnsi="Arial" w:cs="Arial"/>
              </w:rPr>
              <w:t>Engagement Strategy</w:t>
            </w:r>
          </w:p>
        </w:tc>
      </w:tr>
      <w:tr w:rsidR="009A329C" w14:paraId="62A07C83" w14:textId="77777777" w:rsidTr="009A329C">
        <w:tc>
          <w:tcPr>
            <w:tcW w:w="3005" w:type="dxa"/>
          </w:tcPr>
          <w:p w14:paraId="1329C91B" w14:textId="39C4AE16" w:rsidR="009A329C" w:rsidRPr="009A329C" w:rsidRDefault="009A329C" w:rsidP="00F071CE">
            <w:pPr>
              <w:tabs>
                <w:tab w:val="left" w:pos="964"/>
              </w:tabs>
              <w:rPr>
                <w:rFonts w:ascii="Arial" w:hAnsi="Arial" w:cs="Arial"/>
                <w:sz w:val="22"/>
                <w:szCs w:val="22"/>
              </w:rPr>
            </w:pPr>
            <w:r>
              <w:rPr>
                <w:rFonts w:ascii="Arial" w:hAnsi="Arial" w:cs="Arial"/>
                <w:sz w:val="22"/>
                <w:szCs w:val="22"/>
              </w:rPr>
              <w:t>High Power – High Interest</w:t>
            </w:r>
          </w:p>
        </w:tc>
        <w:tc>
          <w:tcPr>
            <w:tcW w:w="3005" w:type="dxa"/>
          </w:tcPr>
          <w:p w14:paraId="4514D691" w14:textId="2F8B117E" w:rsidR="009A329C" w:rsidRPr="00D11343" w:rsidRDefault="00D11343" w:rsidP="00F071CE">
            <w:pPr>
              <w:tabs>
                <w:tab w:val="left" w:pos="964"/>
              </w:tabs>
              <w:rPr>
                <w:rFonts w:ascii="Arial" w:hAnsi="Arial" w:cs="Arial"/>
                <w:sz w:val="22"/>
                <w:szCs w:val="22"/>
              </w:rPr>
            </w:pPr>
            <w:r>
              <w:rPr>
                <w:rFonts w:ascii="Arial" w:hAnsi="Arial" w:cs="Arial"/>
                <w:sz w:val="22"/>
                <w:szCs w:val="22"/>
              </w:rPr>
              <w:t>Executive Management, Project Execution</w:t>
            </w:r>
            <w:r w:rsidR="00231A0E">
              <w:rPr>
                <w:rFonts w:ascii="Arial" w:hAnsi="Arial" w:cs="Arial"/>
                <w:sz w:val="22"/>
                <w:szCs w:val="22"/>
              </w:rPr>
              <w:t>, IT Team</w:t>
            </w:r>
          </w:p>
        </w:tc>
        <w:tc>
          <w:tcPr>
            <w:tcW w:w="3006" w:type="dxa"/>
          </w:tcPr>
          <w:p w14:paraId="4B7856A3" w14:textId="1EDFC4CF" w:rsidR="009A329C" w:rsidRPr="00C648AF" w:rsidRDefault="00C648AF" w:rsidP="00F071CE">
            <w:pPr>
              <w:tabs>
                <w:tab w:val="left" w:pos="964"/>
              </w:tabs>
              <w:rPr>
                <w:rFonts w:ascii="Arial" w:hAnsi="Arial" w:cs="Arial"/>
                <w:sz w:val="22"/>
                <w:szCs w:val="22"/>
              </w:rPr>
            </w:pPr>
            <w:r>
              <w:rPr>
                <w:rFonts w:ascii="Arial" w:hAnsi="Arial" w:cs="Arial"/>
                <w:sz w:val="22"/>
                <w:szCs w:val="22"/>
              </w:rPr>
              <w:t>Supervise closely</w:t>
            </w:r>
            <w:r w:rsidR="00C43187">
              <w:rPr>
                <w:rFonts w:ascii="Arial" w:hAnsi="Arial" w:cs="Arial"/>
                <w:sz w:val="22"/>
                <w:szCs w:val="22"/>
              </w:rPr>
              <w:t xml:space="preserve"> through regular meeting/reports</w:t>
            </w:r>
          </w:p>
        </w:tc>
      </w:tr>
      <w:tr w:rsidR="009A329C" w14:paraId="4009A910" w14:textId="77777777" w:rsidTr="009A329C">
        <w:tc>
          <w:tcPr>
            <w:tcW w:w="3005" w:type="dxa"/>
          </w:tcPr>
          <w:p w14:paraId="41D58A80" w14:textId="4F143B2F" w:rsidR="009A329C" w:rsidRPr="009A329C" w:rsidRDefault="009A329C" w:rsidP="00F071CE">
            <w:pPr>
              <w:tabs>
                <w:tab w:val="left" w:pos="964"/>
              </w:tabs>
              <w:rPr>
                <w:rFonts w:ascii="Arial" w:hAnsi="Arial" w:cs="Arial"/>
                <w:sz w:val="22"/>
                <w:szCs w:val="22"/>
              </w:rPr>
            </w:pPr>
            <w:r>
              <w:rPr>
                <w:rFonts w:ascii="Arial" w:hAnsi="Arial" w:cs="Arial"/>
                <w:sz w:val="22"/>
                <w:szCs w:val="22"/>
              </w:rPr>
              <w:t>High Power – Low Interest</w:t>
            </w:r>
          </w:p>
        </w:tc>
        <w:tc>
          <w:tcPr>
            <w:tcW w:w="3005" w:type="dxa"/>
          </w:tcPr>
          <w:p w14:paraId="382F3355" w14:textId="4BDA83DB" w:rsidR="009A329C" w:rsidRPr="00D11343" w:rsidRDefault="00D11343" w:rsidP="00F071CE">
            <w:pPr>
              <w:tabs>
                <w:tab w:val="left" w:pos="964"/>
              </w:tabs>
              <w:rPr>
                <w:rFonts w:ascii="Arial" w:hAnsi="Arial" w:cs="Arial"/>
                <w:sz w:val="22"/>
                <w:szCs w:val="22"/>
              </w:rPr>
            </w:pPr>
            <w:r>
              <w:rPr>
                <w:rFonts w:ascii="Arial" w:hAnsi="Arial" w:cs="Arial"/>
                <w:sz w:val="22"/>
                <w:szCs w:val="22"/>
              </w:rPr>
              <w:t>Capitalists, Regulatory Authorities</w:t>
            </w:r>
          </w:p>
        </w:tc>
        <w:tc>
          <w:tcPr>
            <w:tcW w:w="3006" w:type="dxa"/>
          </w:tcPr>
          <w:p w14:paraId="05D10DC3" w14:textId="3934927E" w:rsidR="009A329C" w:rsidRPr="008C2A07" w:rsidRDefault="008C2A07" w:rsidP="00F071CE">
            <w:pPr>
              <w:tabs>
                <w:tab w:val="left" w:pos="964"/>
              </w:tabs>
              <w:rPr>
                <w:rFonts w:ascii="Arial" w:hAnsi="Arial" w:cs="Arial"/>
                <w:sz w:val="22"/>
                <w:szCs w:val="22"/>
              </w:rPr>
            </w:pPr>
            <w:r>
              <w:rPr>
                <w:rFonts w:ascii="Arial" w:hAnsi="Arial" w:cs="Arial"/>
                <w:sz w:val="22"/>
                <w:szCs w:val="22"/>
              </w:rPr>
              <w:t>Keep gratified through agreement statement and financial updates</w:t>
            </w:r>
          </w:p>
        </w:tc>
      </w:tr>
      <w:tr w:rsidR="009A329C" w14:paraId="7FC1ED46" w14:textId="77777777" w:rsidTr="009A329C">
        <w:tc>
          <w:tcPr>
            <w:tcW w:w="3005" w:type="dxa"/>
          </w:tcPr>
          <w:p w14:paraId="4DA79FA1" w14:textId="37C83990" w:rsidR="009A329C" w:rsidRPr="009A329C" w:rsidRDefault="009A329C" w:rsidP="00F071CE">
            <w:pPr>
              <w:tabs>
                <w:tab w:val="left" w:pos="964"/>
              </w:tabs>
              <w:rPr>
                <w:rFonts w:ascii="Arial" w:hAnsi="Arial" w:cs="Arial"/>
                <w:sz w:val="22"/>
                <w:szCs w:val="22"/>
              </w:rPr>
            </w:pPr>
            <w:r>
              <w:rPr>
                <w:rFonts w:ascii="Arial" w:hAnsi="Arial" w:cs="Arial"/>
                <w:sz w:val="22"/>
                <w:szCs w:val="22"/>
              </w:rPr>
              <w:t>Lower Power – High Interest</w:t>
            </w:r>
          </w:p>
        </w:tc>
        <w:tc>
          <w:tcPr>
            <w:tcW w:w="3005" w:type="dxa"/>
          </w:tcPr>
          <w:p w14:paraId="32A3D501" w14:textId="0F8A092B" w:rsidR="009A329C" w:rsidRPr="00D11343" w:rsidRDefault="00D11343" w:rsidP="00F071CE">
            <w:pPr>
              <w:tabs>
                <w:tab w:val="left" w:pos="964"/>
              </w:tabs>
              <w:rPr>
                <w:rFonts w:ascii="Arial" w:hAnsi="Arial" w:cs="Arial"/>
                <w:sz w:val="22"/>
                <w:szCs w:val="22"/>
              </w:rPr>
            </w:pPr>
            <w:r>
              <w:rPr>
                <w:rFonts w:ascii="Arial" w:hAnsi="Arial" w:cs="Arial"/>
                <w:sz w:val="22"/>
                <w:szCs w:val="22"/>
              </w:rPr>
              <w:t>Customers, Staff Member, Promotion, Sales, Customer Engageme</w:t>
            </w:r>
            <w:r w:rsidR="00C43187">
              <w:rPr>
                <w:rFonts w:ascii="Arial" w:hAnsi="Arial" w:cs="Arial"/>
                <w:sz w:val="22"/>
                <w:szCs w:val="22"/>
              </w:rPr>
              <w:t>nt</w:t>
            </w:r>
          </w:p>
        </w:tc>
        <w:tc>
          <w:tcPr>
            <w:tcW w:w="3006" w:type="dxa"/>
          </w:tcPr>
          <w:p w14:paraId="522F6852" w14:textId="068779E6" w:rsidR="009A329C" w:rsidRPr="008C2A07" w:rsidRDefault="00C43187" w:rsidP="00F071CE">
            <w:pPr>
              <w:tabs>
                <w:tab w:val="left" w:pos="964"/>
              </w:tabs>
              <w:rPr>
                <w:rFonts w:ascii="Arial" w:hAnsi="Arial" w:cs="Arial"/>
                <w:sz w:val="22"/>
                <w:szCs w:val="22"/>
              </w:rPr>
            </w:pPr>
            <w:r>
              <w:rPr>
                <w:rFonts w:ascii="Arial" w:hAnsi="Arial" w:cs="Arial"/>
                <w:sz w:val="22"/>
                <w:szCs w:val="22"/>
              </w:rPr>
              <w:t>Keep update through emails, surveys, workshops and training</w:t>
            </w:r>
          </w:p>
        </w:tc>
      </w:tr>
      <w:tr w:rsidR="009A329C" w14:paraId="61E5F641" w14:textId="77777777" w:rsidTr="009A329C">
        <w:tc>
          <w:tcPr>
            <w:tcW w:w="3005" w:type="dxa"/>
          </w:tcPr>
          <w:p w14:paraId="4DB88E50" w14:textId="0C4E0972" w:rsidR="009A329C" w:rsidRPr="009A329C" w:rsidRDefault="009A329C" w:rsidP="00F071CE">
            <w:pPr>
              <w:tabs>
                <w:tab w:val="left" w:pos="964"/>
              </w:tabs>
              <w:rPr>
                <w:rFonts w:ascii="Arial" w:hAnsi="Arial" w:cs="Arial"/>
                <w:sz w:val="22"/>
                <w:szCs w:val="22"/>
              </w:rPr>
            </w:pPr>
            <w:r>
              <w:rPr>
                <w:rFonts w:ascii="Arial" w:hAnsi="Arial" w:cs="Arial"/>
                <w:sz w:val="22"/>
                <w:szCs w:val="22"/>
              </w:rPr>
              <w:t>Low Power – Low Interest</w:t>
            </w:r>
          </w:p>
        </w:tc>
        <w:tc>
          <w:tcPr>
            <w:tcW w:w="3005" w:type="dxa"/>
          </w:tcPr>
          <w:p w14:paraId="3C3884E1" w14:textId="67B2324F" w:rsidR="009A329C" w:rsidRPr="00C648AF" w:rsidRDefault="00C648AF" w:rsidP="00F071CE">
            <w:pPr>
              <w:tabs>
                <w:tab w:val="left" w:pos="964"/>
              </w:tabs>
              <w:rPr>
                <w:rFonts w:ascii="Arial" w:hAnsi="Arial" w:cs="Arial"/>
                <w:sz w:val="22"/>
                <w:szCs w:val="22"/>
              </w:rPr>
            </w:pPr>
            <w:r>
              <w:rPr>
                <w:rFonts w:ascii="Arial" w:hAnsi="Arial" w:cs="Arial"/>
                <w:sz w:val="22"/>
                <w:szCs w:val="22"/>
              </w:rPr>
              <w:t>Local Community and Society</w:t>
            </w:r>
          </w:p>
        </w:tc>
        <w:tc>
          <w:tcPr>
            <w:tcW w:w="3006" w:type="dxa"/>
          </w:tcPr>
          <w:p w14:paraId="5F4E8234" w14:textId="06A19DA2" w:rsidR="009A329C" w:rsidRPr="00375646" w:rsidRDefault="00375646" w:rsidP="00F071CE">
            <w:pPr>
              <w:tabs>
                <w:tab w:val="left" w:pos="964"/>
              </w:tabs>
              <w:rPr>
                <w:rFonts w:ascii="Arial" w:hAnsi="Arial" w:cs="Arial"/>
                <w:sz w:val="22"/>
                <w:szCs w:val="22"/>
              </w:rPr>
            </w:pPr>
            <w:r w:rsidRPr="00375646">
              <w:rPr>
                <w:rFonts w:ascii="Arial" w:hAnsi="Arial" w:cs="Arial"/>
                <w:sz w:val="22"/>
                <w:szCs w:val="22"/>
              </w:rPr>
              <w:t>Observe through Field Notes and Business Company communications</w:t>
            </w:r>
          </w:p>
        </w:tc>
      </w:tr>
    </w:tbl>
    <w:p w14:paraId="2DEDBCFB" w14:textId="77777777" w:rsidR="005A48A5" w:rsidRDefault="005A48A5" w:rsidP="00F071CE">
      <w:pPr>
        <w:tabs>
          <w:tab w:val="left" w:pos="964"/>
        </w:tabs>
        <w:rPr>
          <w:rFonts w:ascii="Times New Roman" w:hAnsi="Times New Roman" w:cs="Times New Roman"/>
          <w:b/>
          <w:bCs/>
          <w:sz w:val="28"/>
          <w:szCs w:val="28"/>
        </w:rPr>
      </w:pPr>
    </w:p>
    <w:p w14:paraId="55E3CD61" w14:textId="2351CBCC" w:rsidR="005A48A5" w:rsidRPr="008E6DD1" w:rsidRDefault="005A48A5" w:rsidP="00A658A3">
      <w:pPr>
        <w:pStyle w:val="Heading1"/>
        <w:jc w:val="center"/>
        <w:rPr>
          <w:rFonts w:ascii="Times New Roman" w:hAnsi="Times New Roman" w:cs="Times New Roman"/>
          <w:b/>
          <w:bCs/>
          <w:color w:val="000000" w:themeColor="text1"/>
          <w:sz w:val="24"/>
          <w:szCs w:val="24"/>
        </w:rPr>
      </w:pPr>
      <w:bookmarkStart w:id="8" w:name="_Toc237798693"/>
      <w:r w:rsidRPr="008E6DD1">
        <w:rPr>
          <w:rFonts w:ascii="Times New Roman" w:hAnsi="Times New Roman" w:cs="Times New Roman"/>
          <w:b/>
          <w:bCs/>
          <w:color w:val="000000" w:themeColor="text1"/>
          <w:sz w:val="24"/>
          <w:szCs w:val="24"/>
        </w:rPr>
        <w:t>Roles and Responsibilities of the Keys Stakeholders, benefits and challenges</w:t>
      </w:r>
      <w:bookmarkEnd w:id="8"/>
    </w:p>
    <w:p w14:paraId="3BA21536" w14:textId="1F4AF089" w:rsidR="0034717F" w:rsidRPr="008E6DD1" w:rsidRDefault="0034717F" w:rsidP="00A658A3">
      <w:pPr>
        <w:pStyle w:val="Heading2"/>
        <w:jc w:val="center"/>
        <w:rPr>
          <w:rFonts w:ascii="Times New Roman" w:hAnsi="Times New Roman" w:cs="Times New Roman"/>
          <w:b/>
          <w:bCs/>
          <w:color w:val="000000" w:themeColor="text1"/>
          <w:sz w:val="24"/>
          <w:szCs w:val="24"/>
        </w:rPr>
      </w:pPr>
      <w:bookmarkStart w:id="9" w:name="_Toc237798694"/>
      <w:r w:rsidRPr="008E6DD1">
        <w:rPr>
          <w:rFonts w:ascii="Times New Roman" w:hAnsi="Times New Roman" w:cs="Times New Roman"/>
          <w:b/>
          <w:bCs/>
          <w:color w:val="000000" w:themeColor="text1"/>
          <w:sz w:val="24"/>
          <w:szCs w:val="24"/>
        </w:rPr>
        <w:t>Communication Plan</w:t>
      </w:r>
      <w:bookmarkEnd w:id="9"/>
    </w:p>
    <w:p w14:paraId="45C17E76" w14:textId="369C6AB8" w:rsidR="006C30F0" w:rsidRPr="006C30F0" w:rsidRDefault="006C30F0" w:rsidP="002A1BC7">
      <w:pPr>
        <w:tabs>
          <w:tab w:val="left" w:pos="964"/>
        </w:tabs>
        <w:jc w:val="both"/>
        <w:rPr>
          <w:rFonts w:ascii="Arial" w:hAnsi="Arial" w:cs="Arial"/>
          <w:sz w:val="22"/>
          <w:szCs w:val="22"/>
        </w:rPr>
      </w:pPr>
      <w:r>
        <w:rPr>
          <w:rFonts w:ascii="Arial" w:hAnsi="Arial" w:cs="Arial"/>
          <w:sz w:val="22"/>
          <w:szCs w:val="22"/>
        </w:rPr>
        <w:t xml:space="preserve">This is the communication plan for SPORTS DIRECT </w:t>
      </w:r>
      <w:r w:rsidR="00FD3547" w:rsidRPr="00FD3547">
        <w:rPr>
          <w:rFonts w:ascii="Arial" w:hAnsi="Arial" w:cs="Arial"/>
          <w:sz w:val="22"/>
          <w:szCs w:val="22"/>
        </w:rPr>
        <w:t>which will be done according to needs and when, using communication methods</w:t>
      </w:r>
      <w:r w:rsidR="00FD3547">
        <w:rPr>
          <w:rFonts w:ascii="Arial" w:hAnsi="Arial" w:cs="Arial"/>
          <w:sz w:val="22"/>
          <w:szCs w:val="22"/>
        </w:rPr>
        <w:t>: Face to Face</w:t>
      </w:r>
      <w:r w:rsidR="00DE3DBC">
        <w:rPr>
          <w:rFonts w:ascii="Arial" w:hAnsi="Arial" w:cs="Arial"/>
          <w:sz w:val="22"/>
          <w:szCs w:val="22"/>
        </w:rPr>
        <w:t xml:space="preserve"> (F2F)</w:t>
      </w:r>
      <w:r w:rsidR="00FD3547">
        <w:rPr>
          <w:rFonts w:ascii="Arial" w:hAnsi="Arial" w:cs="Arial"/>
          <w:sz w:val="22"/>
          <w:szCs w:val="22"/>
        </w:rPr>
        <w:t>, Teleconference</w:t>
      </w:r>
      <w:r w:rsidR="00DE3DBC">
        <w:rPr>
          <w:rFonts w:ascii="Arial" w:hAnsi="Arial" w:cs="Arial"/>
          <w:sz w:val="22"/>
          <w:szCs w:val="22"/>
        </w:rPr>
        <w:t xml:space="preserve"> (TC)</w:t>
      </w:r>
      <w:r w:rsidR="00FD3547">
        <w:rPr>
          <w:rFonts w:ascii="Arial" w:hAnsi="Arial" w:cs="Arial"/>
          <w:sz w:val="22"/>
          <w:szCs w:val="22"/>
        </w:rPr>
        <w:t>, Video Conference</w:t>
      </w:r>
      <w:r w:rsidR="00DE3DBC">
        <w:rPr>
          <w:rFonts w:ascii="Arial" w:hAnsi="Arial" w:cs="Arial"/>
          <w:sz w:val="22"/>
          <w:szCs w:val="22"/>
        </w:rPr>
        <w:t xml:space="preserve"> (VC)</w:t>
      </w:r>
      <w:r w:rsidR="00FD3547">
        <w:rPr>
          <w:rFonts w:ascii="Arial" w:hAnsi="Arial" w:cs="Arial"/>
          <w:sz w:val="22"/>
          <w:szCs w:val="22"/>
        </w:rPr>
        <w:t>, Project Intranet Page</w:t>
      </w:r>
      <w:r w:rsidR="00DE3DBC">
        <w:rPr>
          <w:rFonts w:ascii="Arial" w:hAnsi="Arial" w:cs="Arial"/>
          <w:sz w:val="22"/>
          <w:szCs w:val="22"/>
        </w:rPr>
        <w:t xml:space="preserve"> (PIP)</w:t>
      </w:r>
      <w:r w:rsidR="00FD3547">
        <w:rPr>
          <w:rFonts w:ascii="Arial" w:hAnsi="Arial" w:cs="Arial"/>
          <w:sz w:val="22"/>
          <w:szCs w:val="22"/>
        </w:rPr>
        <w:t xml:space="preserve"> and Email</w:t>
      </w:r>
      <w:r w:rsidR="00DE3DBC">
        <w:rPr>
          <w:rFonts w:ascii="Arial" w:hAnsi="Arial" w:cs="Arial"/>
          <w:sz w:val="22"/>
          <w:szCs w:val="22"/>
        </w:rPr>
        <w:t xml:space="preserve"> (E)</w:t>
      </w:r>
      <w:r w:rsidR="00FD3547">
        <w:rPr>
          <w:rFonts w:ascii="Arial" w:hAnsi="Arial" w:cs="Arial"/>
          <w:sz w:val="22"/>
          <w:szCs w:val="22"/>
        </w:rPr>
        <w:t>.</w:t>
      </w:r>
    </w:p>
    <w:tbl>
      <w:tblPr>
        <w:tblW w:w="9990" w:type="dxa"/>
        <w:tblBorders>
          <w:top w:val="nil"/>
          <w:left w:val="nil"/>
          <w:bottom w:val="nil"/>
          <w:right w:val="nil"/>
          <w:insideH w:val="nil"/>
          <w:insideV w:val="nil"/>
        </w:tblBorders>
        <w:tblLayout w:type="fixed"/>
        <w:tblLook w:val="0600" w:firstRow="0" w:lastRow="0" w:firstColumn="0" w:lastColumn="0" w:noHBand="1" w:noVBand="1"/>
      </w:tblPr>
      <w:tblGrid>
        <w:gridCol w:w="1755"/>
        <w:gridCol w:w="1335"/>
        <w:gridCol w:w="1215"/>
        <w:gridCol w:w="1185"/>
        <w:gridCol w:w="1560"/>
        <w:gridCol w:w="1530"/>
        <w:gridCol w:w="1410"/>
      </w:tblGrid>
      <w:tr w:rsidR="0034717F" w14:paraId="03ADB144" w14:textId="77777777" w:rsidTr="00FD3547">
        <w:trPr>
          <w:trHeight w:val="300"/>
        </w:trPr>
        <w:tc>
          <w:tcPr>
            <w:tcW w:w="1755" w:type="dxa"/>
            <w:tcBorders>
              <w:top w:val="single" w:sz="5" w:space="0" w:color="000000"/>
              <w:left w:val="single" w:sz="5" w:space="0" w:color="000000"/>
              <w:bottom w:val="nil"/>
              <w:right w:val="nil"/>
            </w:tcBorders>
            <w:shd w:val="clear" w:color="auto" w:fill="A5C9EB" w:themeFill="text2" w:themeFillTint="40"/>
            <w:tcMar>
              <w:top w:w="0" w:type="dxa"/>
              <w:left w:w="100" w:type="dxa"/>
              <w:bottom w:w="0" w:type="dxa"/>
              <w:right w:w="100" w:type="dxa"/>
            </w:tcMar>
            <w:vAlign w:val="bottom"/>
          </w:tcPr>
          <w:p w14:paraId="0B725596" w14:textId="77777777" w:rsidR="0034717F" w:rsidRPr="00891CB6" w:rsidRDefault="0034717F" w:rsidP="00971077">
            <w:pPr>
              <w:spacing w:before="240" w:line="276" w:lineRule="auto"/>
              <w:jc w:val="center"/>
              <w:rPr>
                <w:rFonts w:ascii="Arial" w:hAnsi="Arial" w:cs="Arial"/>
                <w:b/>
                <w:color w:val="FFFFFF"/>
                <w:sz w:val="22"/>
                <w:szCs w:val="22"/>
              </w:rPr>
            </w:pPr>
            <w:r w:rsidRPr="00891CB6">
              <w:rPr>
                <w:rFonts w:ascii="Arial" w:hAnsi="Arial" w:cs="Arial"/>
                <w:b/>
                <w:color w:val="000000" w:themeColor="text1"/>
                <w:sz w:val="22"/>
                <w:szCs w:val="22"/>
              </w:rPr>
              <w:t>Stakeholder</w:t>
            </w:r>
          </w:p>
        </w:tc>
        <w:tc>
          <w:tcPr>
            <w:tcW w:w="2550" w:type="dxa"/>
            <w:gridSpan w:val="2"/>
            <w:tcBorders>
              <w:top w:val="single" w:sz="5" w:space="0" w:color="000000"/>
              <w:left w:val="single" w:sz="5" w:space="0" w:color="000000"/>
              <w:bottom w:val="nil"/>
              <w:right w:val="nil"/>
            </w:tcBorders>
            <w:shd w:val="clear" w:color="auto" w:fill="A5C9EB" w:themeFill="text2" w:themeFillTint="40"/>
            <w:tcMar>
              <w:top w:w="0" w:type="dxa"/>
              <w:left w:w="100" w:type="dxa"/>
              <w:bottom w:w="0" w:type="dxa"/>
              <w:right w:w="100" w:type="dxa"/>
            </w:tcMar>
            <w:vAlign w:val="bottom"/>
          </w:tcPr>
          <w:p w14:paraId="3C4A059A" w14:textId="77777777" w:rsidR="0034717F" w:rsidRPr="00891CB6" w:rsidRDefault="0034717F" w:rsidP="00971077">
            <w:pPr>
              <w:spacing w:before="240" w:line="276" w:lineRule="auto"/>
              <w:jc w:val="center"/>
              <w:rPr>
                <w:rFonts w:ascii="Arial" w:hAnsi="Arial" w:cs="Arial"/>
                <w:b/>
                <w:color w:val="FFFFFF"/>
                <w:sz w:val="22"/>
                <w:szCs w:val="22"/>
              </w:rPr>
            </w:pPr>
            <w:r w:rsidRPr="00891CB6">
              <w:rPr>
                <w:rFonts w:ascii="Arial" w:hAnsi="Arial" w:cs="Arial"/>
                <w:b/>
                <w:color w:val="000000" w:themeColor="text1"/>
                <w:sz w:val="22"/>
                <w:szCs w:val="22"/>
              </w:rPr>
              <w:t xml:space="preserve">Meeting </w:t>
            </w:r>
          </w:p>
        </w:tc>
        <w:tc>
          <w:tcPr>
            <w:tcW w:w="5685" w:type="dxa"/>
            <w:gridSpan w:val="4"/>
            <w:tcBorders>
              <w:top w:val="single" w:sz="5" w:space="0" w:color="000000"/>
              <w:left w:val="single" w:sz="5" w:space="0" w:color="000000"/>
              <w:bottom w:val="nil"/>
              <w:right w:val="nil"/>
            </w:tcBorders>
            <w:shd w:val="clear" w:color="auto" w:fill="A5C9EB" w:themeFill="text2" w:themeFillTint="40"/>
            <w:tcMar>
              <w:top w:w="0" w:type="dxa"/>
              <w:left w:w="100" w:type="dxa"/>
              <w:bottom w:w="0" w:type="dxa"/>
              <w:right w:w="100" w:type="dxa"/>
            </w:tcMar>
            <w:vAlign w:val="bottom"/>
          </w:tcPr>
          <w:p w14:paraId="7EC5C1EE" w14:textId="77777777" w:rsidR="0034717F" w:rsidRPr="00891CB6" w:rsidRDefault="0034717F" w:rsidP="00971077">
            <w:pPr>
              <w:spacing w:before="240" w:line="276" w:lineRule="auto"/>
              <w:jc w:val="center"/>
              <w:rPr>
                <w:rFonts w:ascii="Arial" w:hAnsi="Arial" w:cs="Arial"/>
                <w:b/>
                <w:color w:val="FFFFFF"/>
                <w:sz w:val="22"/>
                <w:szCs w:val="22"/>
              </w:rPr>
            </w:pPr>
            <w:r w:rsidRPr="00891CB6">
              <w:rPr>
                <w:rFonts w:ascii="Arial" w:hAnsi="Arial" w:cs="Arial"/>
                <w:b/>
                <w:color w:val="000000" w:themeColor="text1"/>
                <w:sz w:val="22"/>
                <w:szCs w:val="22"/>
              </w:rPr>
              <w:t xml:space="preserve">Reports </w:t>
            </w:r>
          </w:p>
        </w:tc>
      </w:tr>
      <w:tr w:rsidR="0034717F" w14:paraId="5EEA8F09" w14:textId="77777777" w:rsidTr="00971077">
        <w:trPr>
          <w:trHeight w:val="427"/>
        </w:trPr>
        <w:tc>
          <w:tcPr>
            <w:tcW w:w="175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39761D19" w14:textId="77777777" w:rsidR="0034717F" w:rsidRDefault="0034717F" w:rsidP="00971077">
            <w:pPr>
              <w:spacing w:before="240" w:line="276" w:lineRule="auto"/>
            </w:pPr>
            <w:r>
              <w:t xml:space="preserve"> </w:t>
            </w:r>
          </w:p>
        </w:tc>
        <w:tc>
          <w:tcPr>
            <w:tcW w:w="133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0347260C" w14:textId="77777777" w:rsidR="0034717F" w:rsidRPr="00891CB6" w:rsidRDefault="0034717F" w:rsidP="00971077">
            <w:pPr>
              <w:spacing w:before="240" w:line="276" w:lineRule="auto"/>
              <w:jc w:val="center"/>
              <w:rPr>
                <w:rFonts w:ascii="Arial" w:hAnsi="Arial" w:cs="Arial"/>
                <w:b/>
                <w:sz w:val="22"/>
                <w:szCs w:val="22"/>
              </w:rPr>
            </w:pPr>
            <w:r w:rsidRPr="00891CB6">
              <w:rPr>
                <w:rFonts w:ascii="Arial" w:hAnsi="Arial" w:cs="Arial"/>
                <w:b/>
                <w:sz w:val="22"/>
                <w:szCs w:val="22"/>
              </w:rPr>
              <w:t>Weekly meeting</w:t>
            </w:r>
          </w:p>
        </w:tc>
        <w:tc>
          <w:tcPr>
            <w:tcW w:w="121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5B8B454B" w14:textId="77777777" w:rsidR="0034717F" w:rsidRPr="00891CB6" w:rsidRDefault="0034717F" w:rsidP="00971077">
            <w:pPr>
              <w:spacing w:before="240" w:line="276" w:lineRule="auto"/>
              <w:jc w:val="center"/>
              <w:rPr>
                <w:rFonts w:ascii="Arial" w:hAnsi="Arial" w:cs="Arial"/>
                <w:b/>
                <w:sz w:val="22"/>
                <w:szCs w:val="22"/>
              </w:rPr>
            </w:pPr>
            <w:r w:rsidRPr="00891CB6">
              <w:rPr>
                <w:rFonts w:ascii="Arial" w:hAnsi="Arial" w:cs="Arial"/>
                <w:b/>
                <w:sz w:val="22"/>
                <w:szCs w:val="22"/>
              </w:rPr>
              <w:t>Monthly meeting</w:t>
            </w:r>
          </w:p>
        </w:tc>
        <w:tc>
          <w:tcPr>
            <w:tcW w:w="118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08EE2B2A" w14:textId="77777777" w:rsidR="0034717F" w:rsidRPr="00891CB6" w:rsidRDefault="0034717F" w:rsidP="00971077">
            <w:pPr>
              <w:spacing w:before="240" w:line="276" w:lineRule="auto"/>
              <w:jc w:val="center"/>
              <w:rPr>
                <w:rFonts w:ascii="Arial" w:hAnsi="Arial" w:cs="Arial"/>
                <w:b/>
                <w:sz w:val="22"/>
                <w:szCs w:val="22"/>
              </w:rPr>
            </w:pPr>
            <w:r w:rsidRPr="00891CB6">
              <w:rPr>
                <w:rFonts w:ascii="Arial" w:hAnsi="Arial" w:cs="Arial"/>
                <w:b/>
                <w:sz w:val="22"/>
                <w:szCs w:val="22"/>
              </w:rPr>
              <w:t>Weekly project status</w:t>
            </w:r>
          </w:p>
        </w:tc>
        <w:tc>
          <w:tcPr>
            <w:tcW w:w="1560"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33FA975E" w14:textId="77777777" w:rsidR="0034717F" w:rsidRPr="00891CB6" w:rsidRDefault="0034717F" w:rsidP="00971077">
            <w:pPr>
              <w:spacing w:before="240" w:line="276" w:lineRule="auto"/>
              <w:jc w:val="center"/>
              <w:rPr>
                <w:rFonts w:ascii="Arial" w:hAnsi="Arial" w:cs="Arial"/>
                <w:b/>
                <w:sz w:val="22"/>
                <w:szCs w:val="22"/>
              </w:rPr>
            </w:pPr>
            <w:r w:rsidRPr="00891CB6">
              <w:rPr>
                <w:rFonts w:ascii="Arial" w:hAnsi="Arial" w:cs="Arial"/>
                <w:b/>
                <w:sz w:val="22"/>
                <w:szCs w:val="22"/>
              </w:rPr>
              <w:t>Monthly highlight report</w:t>
            </w:r>
          </w:p>
        </w:tc>
        <w:tc>
          <w:tcPr>
            <w:tcW w:w="1530"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2F8DB1F6" w14:textId="77777777" w:rsidR="0034717F" w:rsidRPr="00891CB6" w:rsidRDefault="0034717F" w:rsidP="00971077">
            <w:pPr>
              <w:spacing w:before="240" w:line="276" w:lineRule="auto"/>
              <w:jc w:val="center"/>
              <w:rPr>
                <w:rFonts w:ascii="Arial" w:hAnsi="Arial" w:cs="Arial"/>
                <w:b/>
                <w:sz w:val="22"/>
                <w:szCs w:val="22"/>
              </w:rPr>
            </w:pPr>
            <w:r w:rsidRPr="00891CB6">
              <w:rPr>
                <w:rFonts w:ascii="Arial" w:hAnsi="Arial" w:cs="Arial"/>
                <w:b/>
                <w:sz w:val="22"/>
                <w:szCs w:val="22"/>
              </w:rPr>
              <w:t>Monthly newsletter</w:t>
            </w:r>
          </w:p>
        </w:tc>
        <w:tc>
          <w:tcPr>
            <w:tcW w:w="1410" w:type="dxa"/>
            <w:tcBorders>
              <w:top w:val="single" w:sz="5" w:space="0" w:color="000000"/>
              <w:left w:val="single" w:sz="5" w:space="0" w:color="000000"/>
              <w:bottom w:val="nil"/>
              <w:right w:val="single" w:sz="5" w:space="0" w:color="000000"/>
            </w:tcBorders>
            <w:tcMar>
              <w:top w:w="0" w:type="dxa"/>
              <w:left w:w="100" w:type="dxa"/>
              <w:bottom w:w="0" w:type="dxa"/>
              <w:right w:w="100" w:type="dxa"/>
            </w:tcMar>
            <w:vAlign w:val="bottom"/>
          </w:tcPr>
          <w:p w14:paraId="69F108C6" w14:textId="77777777" w:rsidR="0034717F" w:rsidRPr="00891CB6" w:rsidRDefault="0034717F" w:rsidP="00971077">
            <w:pPr>
              <w:spacing w:before="240" w:line="276" w:lineRule="auto"/>
              <w:jc w:val="center"/>
              <w:rPr>
                <w:rFonts w:ascii="Arial" w:hAnsi="Arial" w:cs="Arial"/>
                <w:b/>
                <w:sz w:val="22"/>
                <w:szCs w:val="22"/>
              </w:rPr>
            </w:pPr>
            <w:r w:rsidRPr="00891CB6">
              <w:rPr>
                <w:rFonts w:ascii="Arial" w:hAnsi="Arial" w:cs="Arial"/>
                <w:b/>
                <w:sz w:val="22"/>
                <w:szCs w:val="22"/>
              </w:rPr>
              <w:t>Exception reports</w:t>
            </w:r>
          </w:p>
        </w:tc>
      </w:tr>
      <w:tr w:rsidR="0034717F" w14:paraId="7009D500" w14:textId="77777777" w:rsidTr="00971077">
        <w:trPr>
          <w:trHeight w:val="737"/>
        </w:trPr>
        <w:tc>
          <w:tcPr>
            <w:tcW w:w="9990" w:type="dxa"/>
            <w:gridSpan w:val="7"/>
            <w:tcBorders>
              <w:top w:val="single" w:sz="5" w:space="0" w:color="000000"/>
              <w:left w:val="single" w:sz="5" w:space="0" w:color="000000"/>
              <w:bottom w:val="nil"/>
              <w:right w:val="nil"/>
            </w:tcBorders>
            <w:shd w:val="clear" w:color="auto" w:fill="CCCCCC"/>
            <w:tcMar>
              <w:top w:w="0" w:type="dxa"/>
              <w:left w:w="100" w:type="dxa"/>
              <w:bottom w:w="0" w:type="dxa"/>
              <w:right w:w="100" w:type="dxa"/>
            </w:tcMar>
            <w:vAlign w:val="bottom"/>
          </w:tcPr>
          <w:p w14:paraId="677E36D1" w14:textId="77777777" w:rsidR="0034717F" w:rsidRPr="00891CB6" w:rsidRDefault="0034717F" w:rsidP="00971077">
            <w:pPr>
              <w:spacing w:before="240" w:line="276" w:lineRule="auto"/>
              <w:rPr>
                <w:rFonts w:ascii="Arial" w:hAnsi="Arial" w:cs="Arial"/>
                <w:b/>
                <w:sz w:val="22"/>
                <w:szCs w:val="22"/>
              </w:rPr>
            </w:pPr>
            <w:r w:rsidRPr="00891CB6">
              <w:rPr>
                <w:rFonts w:ascii="Arial" w:hAnsi="Arial" w:cs="Arial"/>
                <w:b/>
                <w:sz w:val="22"/>
                <w:szCs w:val="22"/>
              </w:rPr>
              <w:t>Internal to project</w:t>
            </w:r>
          </w:p>
        </w:tc>
      </w:tr>
      <w:tr w:rsidR="0034717F" w14:paraId="4286DC9D" w14:textId="77777777" w:rsidTr="00971077">
        <w:trPr>
          <w:trHeight w:val="300"/>
        </w:trPr>
        <w:tc>
          <w:tcPr>
            <w:tcW w:w="175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443D627A" w14:textId="11450F04" w:rsidR="0034717F" w:rsidRPr="00891CB6" w:rsidRDefault="0034717F" w:rsidP="00971077">
            <w:pPr>
              <w:spacing w:before="240" w:line="276" w:lineRule="auto"/>
              <w:rPr>
                <w:rFonts w:ascii="Arial" w:hAnsi="Arial" w:cs="Arial"/>
                <w:sz w:val="22"/>
                <w:szCs w:val="22"/>
              </w:rPr>
            </w:pPr>
            <w:r w:rsidRPr="00891CB6">
              <w:rPr>
                <w:rFonts w:ascii="Arial" w:hAnsi="Arial" w:cs="Arial"/>
                <w:sz w:val="22"/>
                <w:szCs w:val="22"/>
              </w:rPr>
              <w:t>Staff Member</w:t>
            </w:r>
          </w:p>
        </w:tc>
        <w:tc>
          <w:tcPr>
            <w:tcW w:w="133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01F7B75E" w14:textId="69BC6FDA" w:rsidR="0034717F" w:rsidRPr="00891CB6" w:rsidRDefault="008D1C22" w:rsidP="00971077">
            <w:pPr>
              <w:spacing w:before="240" w:line="276" w:lineRule="auto"/>
              <w:rPr>
                <w:rFonts w:ascii="Arial" w:hAnsi="Arial" w:cs="Arial"/>
                <w:sz w:val="22"/>
                <w:szCs w:val="22"/>
              </w:rPr>
            </w:pPr>
            <w:r w:rsidRPr="00891CB6">
              <w:rPr>
                <w:rFonts w:ascii="Arial" w:hAnsi="Arial" w:cs="Arial"/>
                <w:sz w:val="22"/>
                <w:szCs w:val="22"/>
              </w:rPr>
              <w:t>X F2F</w:t>
            </w:r>
          </w:p>
        </w:tc>
        <w:tc>
          <w:tcPr>
            <w:tcW w:w="121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17424AD9" w14:textId="77777777" w:rsidR="0034717F" w:rsidRPr="00891CB6" w:rsidRDefault="0034717F" w:rsidP="00971077">
            <w:pPr>
              <w:spacing w:before="240" w:line="276" w:lineRule="auto"/>
              <w:rPr>
                <w:rFonts w:ascii="Arial" w:hAnsi="Arial" w:cs="Arial"/>
                <w:sz w:val="22"/>
                <w:szCs w:val="22"/>
              </w:rPr>
            </w:pPr>
            <w:r w:rsidRPr="00891CB6">
              <w:rPr>
                <w:rFonts w:ascii="Arial" w:hAnsi="Arial" w:cs="Arial"/>
                <w:sz w:val="22"/>
                <w:szCs w:val="22"/>
              </w:rPr>
              <w:t xml:space="preserve"> </w:t>
            </w:r>
          </w:p>
        </w:tc>
        <w:tc>
          <w:tcPr>
            <w:tcW w:w="118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653E1510" w14:textId="7D1BDA94" w:rsidR="00DE3DBC" w:rsidRPr="00891CB6" w:rsidRDefault="008D1C22" w:rsidP="00971077">
            <w:pPr>
              <w:spacing w:before="240" w:line="276" w:lineRule="auto"/>
              <w:rPr>
                <w:rFonts w:ascii="Arial" w:hAnsi="Arial" w:cs="Arial"/>
                <w:sz w:val="22"/>
                <w:szCs w:val="22"/>
              </w:rPr>
            </w:pPr>
            <w:r w:rsidRPr="00891CB6">
              <w:rPr>
                <w:rFonts w:ascii="Arial" w:hAnsi="Arial" w:cs="Arial"/>
                <w:sz w:val="22"/>
                <w:szCs w:val="22"/>
              </w:rPr>
              <w:t>X F2F</w:t>
            </w:r>
          </w:p>
        </w:tc>
        <w:tc>
          <w:tcPr>
            <w:tcW w:w="1560"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19BAFA6E" w14:textId="77777777" w:rsidR="0034717F" w:rsidRDefault="0034717F" w:rsidP="00971077">
            <w:pPr>
              <w:spacing w:before="240" w:line="276" w:lineRule="auto"/>
            </w:pPr>
            <w:r>
              <w:t xml:space="preserve"> </w:t>
            </w:r>
          </w:p>
        </w:tc>
        <w:tc>
          <w:tcPr>
            <w:tcW w:w="1530"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35260BDA" w14:textId="77777777" w:rsidR="0034717F" w:rsidRDefault="0034717F" w:rsidP="00971077">
            <w:pPr>
              <w:spacing w:before="240" w:line="276" w:lineRule="auto"/>
            </w:pPr>
            <w:r>
              <w:t xml:space="preserve"> </w:t>
            </w:r>
          </w:p>
        </w:tc>
        <w:tc>
          <w:tcPr>
            <w:tcW w:w="1410" w:type="dxa"/>
            <w:tcBorders>
              <w:top w:val="single" w:sz="5" w:space="0" w:color="000000"/>
              <w:left w:val="single" w:sz="5" w:space="0" w:color="000000"/>
              <w:bottom w:val="nil"/>
              <w:right w:val="single" w:sz="5" w:space="0" w:color="000000"/>
            </w:tcBorders>
            <w:tcMar>
              <w:top w:w="0" w:type="dxa"/>
              <w:left w:w="100" w:type="dxa"/>
              <w:bottom w:w="0" w:type="dxa"/>
              <w:right w:w="100" w:type="dxa"/>
            </w:tcMar>
            <w:vAlign w:val="bottom"/>
          </w:tcPr>
          <w:p w14:paraId="0FA18563" w14:textId="77777777" w:rsidR="0034717F" w:rsidRDefault="0034717F" w:rsidP="00971077">
            <w:pPr>
              <w:spacing w:before="240" w:line="276" w:lineRule="auto"/>
            </w:pPr>
            <w:r>
              <w:t xml:space="preserve"> </w:t>
            </w:r>
          </w:p>
        </w:tc>
      </w:tr>
      <w:tr w:rsidR="0034717F" w14:paraId="6FF885A0" w14:textId="77777777" w:rsidTr="00FD3547">
        <w:trPr>
          <w:trHeight w:val="300"/>
        </w:trPr>
        <w:tc>
          <w:tcPr>
            <w:tcW w:w="1755" w:type="dxa"/>
            <w:tcBorders>
              <w:top w:val="single" w:sz="5" w:space="0" w:color="000000"/>
              <w:left w:val="single" w:sz="5" w:space="0" w:color="000000"/>
              <w:bottom w:val="nil"/>
              <w:right w:val="nil"/>
            </w:tcBorders>
            <w:shd w:val="clear" w:color="auto" w:fill="A5C9EB" w:themeFill="text2" w:themeFillTint="40"/>
            <w:tcMar>
              <w:top w:w="0" w:type="dxa"/>
              <w:left w:w="100" w:type="dxa"/>
              <w:bottom w:w="0" w:type="dxa"/>
              <w:right w:w="100" w:type="dxa"/>
            </w:tcMar>
            <w:vAlign w:val="bottom"/>
          </w:tcPr>
          <w:p w14:paraId="4ACA4EF9" w14:textId="6B0C6FBE" w:rsidR="0034717F" w:rsidRPr="00681B4A" w:rsidRDefault="0034717F" w:rsidP="00971077">
            <w:pPr>
              <w:spacing w:before="240" w:line="276" w:lineRule="auto"/>
              <w:rPr>
                <w:rFonts w:ascii="Arial" w:hAnsi="Arial" w:cs="Arial"/>
                <w:sz w:val="22"/>
                <w:szCs w:val="22"/>
              </w:rPr>
            </w:pPr>
            <w:r w:rsidRPr="00681B4A">
              <w:rPr>
                <w:rFonts w:ascii="Arial" w:hAnsi="Arial" w:cs="Arial"/>
                <w:sz w:val="22"/>
                <w:szCs w:val="22"/>
              </w:rPr>
              <w:t>Management</w:t>
            </w:r>
            <w:r w:rsidR="00EF158F">
              <w:rPr>
                <w:rFonts w:ascii="Arial" w:hAnsi="Arial" w:cs="Arial"/>
                <w:sz w:val="22"/>
                <w:szCs w:val="22"/>
              </w:rPr>
              <w:t>/ IT Team</w:t>
            </w:r>
          </w:p>
        </w:tc>
        <w:tc>
          <w:tcPr>
            <w:tcW w:w="1335" w:type="dxa"/>
            <w:tcBorders>
              <w:top w:val="single" w:sz="5" w:space="0" w:color="000000"/>
              <w:left w:val="single" w:sz="5" w:space="0" w:color="000000"/>
              <w:bottom w:val="nil"/>
              <w:right w:val="nil"/>
            </w:tcBorders>
            <w:shd w:val="clear" w:color="auto" w:fill="A5C9EB" w:themeFill="text2" w:themeFillTint="40"/>
            <w:tcMar>
              <w:top w:w="0" w:type="dxa"/>
              <w:left w:w="100" w:type="dxa"/>
              <w:bottom w:w="0" w:type="dxa"/>
              <w:right w:w="100" w:type="dxa"/>
            </w:tcMar>
            <w:vAlign w:val="bottom"/>
          </w:tcPr>
          <w:p w14:paraId="4E447B6D" w14:textId="309D5E8C" w:rsidR="0034717F" w:rsidRPr="00681B4A" w:rsidRDefault="008D1C22" w:rsidP="00971077">
            <w:pPr>
              <w:spacing w:before="240" w:line="276" w:lineRule="auto"/>
              <w:rPr>
                <w:rFonts w:ascii="Arial" w:hAnsi="Arial" w:cs="Arial"/>
                <w:sz w:val="22"/>
                <w:szCs w:val="22"/>
              </w:rPr>
            </w:pPr>
            <w:r w:rsidRPr="00681B4A">
              <w:rPr>
                <w:rFonts w:ascii="Arial" w:hAnsi="Arial" w:cs="Arial"/>
                <w:sz w:val="22"/>
                <w:szCs w:val="22"/>
              </w:rPr>
              <w:t>X VC</w:t>
            </w:r>
          </w:p>
        </w:tc>
        <w:tc>
          <w:tcPr>
            <w:tcW w:w="1215" w:type="dxa"/>
            <w:tcBorders>
              <w:top w:val="single" w:sz="5" w:space="0" w:color="000000"/>
              <w:left w:val="single" w:sz="5" w:space="0" w:color="000000"/>
              <w:bottom w:val="nil"/>
              <w:right w:val="nil"/>
            </w:tcBorders>
            <w:shd w:val="clear" w:color="auto" w:fill="A5C9EB" w:themeFill="text2" w:themeFillTint="40"/>
            <w:tcMar>
              <w:top w:w="0" w:type="dxa"/>
              <w:left w:w="100" w:type="dxa"/>
              <w:bottom w:w="0" w:type="dxa"/>
              <w:right w:w="100" w:type="dxa"/>
            </w:tcMar>
            <w:vAlign w:val="bottom"/>
          </w:tcPr>
          <w:p w14:paraId="343FDDB0" w14:textId="2040E13A" w:rsidR="0034717F" w:rsidRPr="00891CB6" w:rsidRDefault="008D1C22" w:rsidP="00971077">
            <w:pPr>
              <w:spacing w:before="240" w:line="276" w:lineRule="auto"/>
              <w:rPr>
                <w:rFonts w:ascii="Arial" w:hAnsi="Arial" w:cs="Arial"/>
                <w:sz w:val="22"/>
                <w:szCs w:val="22"/>
              </w:rPr>
            </w:pPr>
            <w:r w:rsidRPr="00891CB6">
              <w:rPr>
                <w:rFonts w:ascii="Arial" w:hAnsi="Arial" w:cs="Arial"/>
                <w:sz w:val="22"/>
                <w:szCs w:val="22"/>
              </w:rPr>
              <w:t>X F2F</w:t>
            </w:r>
          </w:p>
        </w:tc>
        <w:tc>
          <w:tcPr>
            <w:tcW w:w="1185" w:type="dxa"/>
            <w:tcBorders>
              <w:top w:val="single" w:sz="5" w:space="0" w:color="000000"/>
              <w:left w:val="single" w:sz="5" w:space="0" w:color="000000"/>
              <w:bottom w:val="nil"/>
              <w:right w:val="nil"/>
            </w:tcBorders>
            <w:shd w:val="clear" w:color="auto" w:fill="A5C9EB" w:themeFill="text2" w:themeFillTint="40"/>
            <w:tcMar>
              <w:top w:w="0" w:type="dxa"/>
              <w:left w:w="100" w:type="dxa"/>
              <w:bottom w:w="0" w:type="dxa"/>
              <w:right w:w="100" w:type="dxa"/>
            </w:tcMar>
            <w:vAlign w:val="bottom"/>
          </w:tcPr>
          <w:p w14:paraId="112881A8" w14:textId="4483D63F" w:rsidR="0034717F" w:rsidRPr="00891CB6" w:rsidRDefault="008D1C22" w:rsidP="00971077">
            <w:pPr>
              <w:spacing w:before="240" w:line="276" w:lineRule="auto"/>
              <w:rPr>
                <w:rFonts w:ascii="Arial" w:hAnsi="Arial" w:cs="Arial"/>
                <w:sz w:val="22"/>
                <w:szCs w:val="22"/>
              </w:rPr>
            </w:pPr>
            <w:r w:rsidRPr="00891CB6">
              <w:rPr>
                <w:rFonts w:ascii="Arial" w:hAnsi="Arial" w:cs="Arial"/>
                <w:sz w:val="22"/>
                <w:szCs w:val="22"/>
              </w:rPr>
              <w:t>X PIP</w:t>
            </w:r>
          </w:p>
        </w:tc>
        <w:tc>
          <w:tcPr>
            <w:tcW w:w="1560" w:type="dxa"/>
            <w:tcBorders>
              <w:top w:val="single" w:sz="5" w:space="0" w:color="000000"/>
              <w:left w:val="single" w:sz="5" w:space="0" w:color="000000"/>
              <w:bottom w:val="nil"/>
              <w:right w:val="nil"/>
            </w:tcBorders>
            <w:shd w:val="clear" w:color="auto" w:fill="A5C9EB" w:themeFill="text2" w:themeFillTint="40"/>
            <w:tcMar>
              <w:top w:w="0" w:type="dxa"/>
              <w:left w:w="100" w:type="dxa"/>
              <w:bottom w:w="0" w:type="dxa"/>
              <w:right w:w="100" w:type="dxa"/>
            </w:tcMar>
            <w:vAlign w:val="bottom"/>
          </w:tcPr>
          <w:p w14:paraId="5A02BFE7" w14:textId="4CAF86A5" w:rsidR="0034717F" w:rsidRPr="00891CB6" w:rsidRDefault="008D1C22" w:rsidP="00971077">
            <w:pPr>
              <w:spacing w:before="240" w:line="276" w:lineRule="auto"/>
              <w:rPr>
                <w:rFonts w:ascii="Arial" w:hAnsi="Arial" w:cs="Arial"/>
                <w:sz w:val="22"/>
                <w:szCs w:val="22"/>
              </w:rPr>
            </w:pPr>
            <w:r w:rsidRPr="00891CB6">
              <w:rPr>
                <w:rFonts w:ascii="Arial" w:hAnsi="Arial" w:cs="Arial"/>
                <w:sz w:val="22"/>
                <w:szCs w:val="22"/>
              </w:rPr>
              <w:t>X VC</w:t>
            </w:r>
          </w:p>
        </w:tc>
        <w:tc>
          <w:tcPr>
            <w:tcW w:w="1530" w:type="dxa"/>
            <w:tcBorders>
              <w:top w:val="single" w:sz="5" w:space="0" w:color="000000"/>
              <w:left w:val="single" w:sz="5" w:space="0" w:color="000000"/>
              <w:bottom w:val="nil"/>
              <w:right w:val="nil"/>
            </w:tcBorders>
            <w:shd w:val="clear" w:color="auto" w:fill="A5C9EB" w:themeFill="text2" w:themeFillTint="40"/>
            <w:tcMar>
              <w:top w:w="0" w:type="dxa"/>
              <w:left w:w="100" w:type="dxa"/>
              <w:bottom w:w="0" w:type="dxa"/>
              <w:right w:w="100" w:type="dxa"/>
            </w:tcMar>
            <w:vAlign w:val="bottom"/>
          </w:tcPr>
          <w:p w14:paraId="3688F1C3" w14:textId="77777777" w:rsidR="0034717F" w:rsidRDefault="0034717F" w:rsidP="00971077">
            <w:pPr>
              <w:spacing w:before="240" w:line="276" w:lineRule="auto"/>
            </w:pPr>
            <w:r>
              <w:t xml:space="preserve"> </w:t>
            </w:r>
          </w:p>
        </w:tc>
        <w:tc>
          <w:tcPr>
            <w:tcW w:w="1410" w:type="dxa"/>
            <w:tcBorders>
              <w:top w:val="single" w:sz="5" w:space="0" w:color="000000"/>
              <w:left w:val="single" w:sz="5" w:space="0" w:color="000000"/>
              <w:bottom w:val="nil"/>
              <w:right w:val="single" w:sz="5" w:space="0" w:color="000000"/>
            </w:tcBorders>
            <w:shd w:val="clear" w:color="auto" w:fill="A5C9EB" w:themeFill="text2" w:themeFillTint="40"/>
            <w:tcMar>
              <w:top w:w="0" w:type="dxa"/>
              <w:left w:w="100" w:type="dxa"/>
              <w:bottom w:w="0" w:type="dxa"/>
              <w:right w:w="100" w:type="dxa"/>
            </w:tcMar>
            <w:vAlign w:val="bottom"/>
          </w:tcPr>
          <w:p w14:paraId="3EAF8E72" w14:textId="1CF4A0D2" w:rsidR="0034717F" w:rsidRPr="00891CB6" w:rsidRDefault="008D1C22" w:rsidP="00971077">
            <w:pPr>
              <w:spacing w:before="240" w:line="276" w:lineRule="auto"/>
              <w:rPr>
                <w:rFonts w:ascii="Arial" w:hAnsi="Arial" w:cs="Arial"/>
                <w:sz w:val="22"/>
                <w:szCs w:val="22"/>
              </w:rPr>
            </w:pPr>
            <w:r w:rsidRPr="00891CB6">
              <w:rPr>
                <w:rFonts w:ascii="Arial" w:hAnsi="Arial" w:cs="Arial"/>
                <w:sz w:val="22"/>
                <w:szCs w:val="22"/>
              </w:rPr>
              <w:t>X TC</w:t>
            </w:r>
          </w:p>
        </w:tc>
      </w:tr>
      <w:tr w:rsidR="0034717F" w14:paraId="3143A799" w14:textId="77777777" w:rsidTr="00971077">
        <w:trPr>
          <w:trHeight w:val="300"/>
        </w:trPr>
        <w:tc>
          <w:tcPr>
            <w:tcW w:w="175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2C2B3FA4" w14:textId="3B457A79" w:rsidR="0034717F" w:rsidRPr="00E73BDC" w:rsidRDefault="0034717F" w:rsidP="00971077">
            <w:pPr>
              <w:spacing w:before="240" w:line="276" w:lineRule="auto"/>
              <w:rPr>
                <w:rFonts w:ascii="Arial" w:hAnsi="Arial" w:cs="Arial"/>
                <w:sz w:val="22"/>
                <w:szCs w:val="22"/>
              </w:rPr>
            </w:pPr>
            <w:r w:rsidRPr="00E73BDC">
              <w:rPr>
                <w:rFonts w:ascii="Arial" w:hAnsi="Arial" w:cs="Arial"/>
                <w:sz w:val="22"/>
                <w:szCs w:val="22"/>
              </w:rPr>
              <w:t>Executive Management</w:t>
            </w:r>
          </w:p>
        </w:tc>
        <w:tc>
          <w:tcPr>
            <w:tcW w:w="133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12353B71" w14:textId="77777777" w:rsidR="0034717F" w:rsidRDefault="0034717F" w:rsidP="00971077">
            <w:pPr>
              <w:spacing w:before="240" w:line="276" w:lineRule="auto"/>
            </w:pPr>
            <w:r>
              <w:t xml:space="preserve"> </w:t>
            </w:r>
          </w:p>
        </w:tc>
        <w:tc>
          <w:tcPr>
            <w:tcW w:w="121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1F360EC2" w14:textId="55D8BA91" w:rsidR="0034717F" w:rsidRPr="00E73BDC" w:rsidRDefault="008D1C22" w:rsidP="00971077">
            <w:pPr>
              <w:spacing w:before="240" w:line="276" w:lineRule="auto"/>
              <w:rPr>
                <w:rFonts w:ascii="Arial" w:hAnsi="Arial" w:cs="Arial"/>
                <w:sz w:val="22"/>
                <w:szCs w:val="22"/>
              </w:rPr>
            </w:pPr>
            <w:r w:rsidRPr="00E73BDC">
              <w:rPr>
                <w:rFonts w:ascii="Arial" w:hAnsi="Arial" w:cs="Arial"/>
                <w:sz w:val="22"/>
                <w:szCs w:val="22"/>
              </w:rPr>
              <w:t>X F2F</w:t>
            </w:r>
          </w:p>
        </w:tc>
        <w:tc>
          <w:tcPr>
            <w:tcW w:w="118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77E0DE7F" w14:textId="77777777" w:rsidR="0034717F" w:rsidRDefault="0034717F" w:rsidP="00971077">
            <w:pPr>
              <w:spacing w:before="240" w:line="276" w:lineRule="auto"/>
            </w:pPr>
            <w:r>
              <w:t xml:space="preserve"> </w:t>
            </w:r>
          </w:p>
        </w:tc>
        <w:tc>
          <w:tcPr>
            <w:tcW w:w="1560"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08C4ACEB" w14:textId="6E1FABEB" w:rsidR="0034717F" w:rsidRPr="00E73BDC" w:rsidRDefault="008D1C22" w:rsidP="00971077">
            <w:pPr>
              <w:spacing w:before="240" w:line="276" w:lineRule="auto"/>
              <w:rPr>
                <w:rFonts w:ascii="Arial" w:hAnsi="Arial" w:cs="Arial"/>
                <w:sz w:val="22"/>
                <w:szCs w:val="22"/>
              </w:rPr>
            </w:pPr>
            <w:r w:rsidRPr="00E73BDC">
              <w:rPr>
                <w:rFonts w:ascii="Arial" w:hAnsi="Arial" w:cs="Arial"/>
                <w:sz w:val="22"/>
                <w:szCs w:val="22"/>
              </w:rPr>
              <w:t>X F2F/VC</w:t>
            </w:r>
          </w:p>
        </w:tc>
        <w:tc>
          <w:tcPr>
            <w:tcW w:w="1530"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7C2A73BB" w14:textId="7171B7BD" w:rsidR="0034717F" w:rsidRPr="00E73BDC" w:rsidRDefault="008D1C22" w:rsidP="00971077">
            <w:pPr>
              <w:spacing w:before="240" w:line="276" w:lineRule="auto"/>
              <w:rPr>
                <w:rFonts w:ascii="Arial" w:hAnsi="Arial" w:cs="Arial"/>
                <w:sz w:val="22"/>
                <w:szCs w:val="22"/>
              </w:rPr>
            </w:pPr>
            <w:r w:rsidRPr="00E73BDC">
              <w:rPr>
                <w:rFonts w:ascii="Arial" w:hAnsi="Arial" w:cs="Arial"/>
                <w:sz w:val="22"/>
                <w:szCs w:val="22"/>
              </w:rPr>
              <w:t>X E</w:t>
            </w:r>
          </w:p>
        </w:tc>
        <w:tc>
          <w:tcPr>
            <w:tcW w:w="1410" w:type="dxa"/>
            <w:tcBorders>
              <w:top w:val="single" w:sz="5" w:space="0" w:color="000000"/>
              <w:left w:val="single" w:sz="5" w:space="0" w:color="000000"/>
              <w:bottom w:val="nil"/>
              <w:right w:val="single" w:sz="5" w:space="0" w:color="000000"/>
            </w:tcBorders>
            <w:tcMar>
              <w:top w:w="0" w:type="dxa"/>
              <w:left w:w="100" w:type="dxa"/>
              <w:bottom w:w="0" w:type="dxa"/>
              <w:right w:w="100" w:type="dxa"/>
            </w:tcMar>
            <w:vAlign w:val="bottom"/>
          </w:tcPr>
          <w:p w14:paraId="03A6CE44" w14:textId="08E422EA" w:rsidR="0034717F" w:rsidRPr="00681B4A" w:rsidRDefault="008D1C22" w:rsidP="00971077">
            <w:pPr>
              <w:spacing w:before="240" w:line="276" w:lineRule="auto"/>
              <w:rPr>
                <w:rFonts w:ascii="Arial" w:hAnsi="Arial" w:cs="Arial"/>
                <w:sz w:val="22"/>
                <w:szCs w:val="22"/>
              </w:rPr>
            </w:pPr>
            <w:r w:rsidRPr="00681B4A">
              <w:rPr>
                <w:rFonts w:ascii="Arial" w:hAnsi="Arial" w:cs="Arial"/>
                <w:sz w:val="22"/>
                <w:szCs w:val="22"/>
              </w:rPr>
              <w:t>X PIP/F2F</w:t>
            </w:r>
          </w:p>
        </w:tc>
      </w:tr>
      <w:tr w:rsidR="0034717F" w14:paraId="7E911C1A" w14:textId="77777777" w:rsidTr="00971077">
        <w:trPr>
          <w:trHeight w:val="570"/>
        </w:trPr>
        <w:tc>
          <w:tcPr>
            <w:tcW w:w="9990" w:type="dxa"/>
            <w:gridSpan w:val="7"/>
            <w:tcBorders>
              <w:top w:val="single" w:sz="5" w:space="0" w:color="000000"/>
              <w:left w:val="single" w:sz="5" w:space="0" w:color="000000"/>
              <w:bottom w:val="nil"/>
              <w:right w:val="nil"/>
            </w:tcBorders>
            <w:shd w:val="clear" w:color="auto" w:fill="CCCCCC"/>
            <w:tcMar>
              <w:top w:w="0" w:type="dxa"/>
              <w:left w:w="100" w:type="dxa"/>
              <w:bottom w:w="0" w:type="dxa"/>
              <w:right w:w="100" w:type="dxa"/>
            </w:tcMar>
            <w:vAlign w:val="bottom"/>
          </w:tcPr>
          <w:p w14:paraId="0B816876" w14:textId="77777777" w:rsidR="0034717F" w:rsidRPr="00E73BDC" w:rsidRDefault="0034717F" w:rsidP="00971077">
            <w:pPr>
              <w:spacing w:before="240" w:line="276" w:lineRule="auto"/>
              <w:rPr>
                <w:rFonts w:ascii="Arial" w:hAnsi="Arial" w:cs="Arial"/>
                <w:b/>
                <w:sz w:val="22"/>
                <w:szCs w:val="22"/>
              </w:rPr>
            </w:pPr>
            <w:r w:rsidRPr="00E73BDC">
              <w:rPr>
                <w:rFonts w:ascii="Arial" w:hAnsi="Arial" w:cs="Arial"/>
                <w:b/>
                <w:sz w:val="22"/>
                <w:szCs w:val="22"/>
              </w:rPr>
              <w:t>External to organisation</w:t>
            </w:r>
          </w:p>
        </w:tc>
      </w:tr>
      <w:tr w:rsidR="0034717F" w14:paraId="4EB6182E" w14:textId="77777777" w:rsidTr="00971077">
        <w:trPr>
          <w:trHeight w:val="300"/>
        </w:trPr>
        <w:tc>
          <w:tcPr>
            <w:tcW w:w="175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1FF01C37" w14:textId="77777777" w:rsidR="0034717F" w:rsidRPr="00E73BDC" w:rsidRDefault="0034717F" w:rsidP="00971077">
            <w:pPr>
              <w:spacing w:before="240" w:line="276" w:lineRule="auto"/>
              <w:rPr>
                <w:rFonts w:ascii="Arial" w:hAnsi="Arial" w:cs="Arial"/>
                <w:sz w:val="22"/>
                <w:szCs w:val="22"/>
              </w:rPr>
            </w:pPr>
            <w:r w:rsidRPr="00E73BDC">
              <w:rPr>
                <w:rFonts w:ascii="Arial" w:hAnsi="Arial" w:cs="Arial"/>
                <w:sz w:val="22"/>
                <w:szCs w:val="22"/>
              </w:rPr>
              <w:t>Shareholders</w:t>
            </w:r>
          </w:p>
        </w:tc>
        <w:tc>
          <w:tcPr>
            <w:tcW w:w="133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59772CBE" w14:textId="77777777" w:rsidR="0034717F" w:rsidRDefault="0034717F" w:rsidP="00971077">
            <w:pPr>
              <w:spacing w:before="240" w:line="276" w:lineRule="auto"/>
            </w:pPr>
            <w:r>
              <w:t xml:space="preserve"> </w:t>
            </w:r>
          </w:p>
        </w:tc>
        <w:tc>
          <w:tcPr>
            <w:tcW w:w="121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4BFC48CB" w14:textId="77777777" w:rsidR="0034717F" w:rsidRDefault="0034717F" w:rsidP="00971077">
            <w:pPr>
              <w:spacing w:before="240" w:line="276" w:lineRule="auto"/>
            </w:pPr>
            <w:r>
              <w:t xml:space="preserve"> </w:t>
            </w:r>
          </w:p>
        </w:tc>
        <w:tc>
          <w:tcPr>
            <w:tcW w:w="118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2881706F" w14:textId="77777777" w:rsidR="0034717F" w:rsidRDefault="0034717F" w:rsidP="00971077">
            <w:pPr>
              <w:spacing w:before="240" w:line="276" w:lineRule="auto"/>
            </w:pPr>
            <w:r>
              <w:t xml:space="preserve"> </w:t>
            </w:r>
          </w:p>
        </w:tc>
        <w:tc>
          <w:tcPr>
            <w:tcW w:w="1560"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08C32041" w14:textId="4F8D4006" w:rsidR="0034717F" w:rsidRPr="00E73BDC" w:rsidRDefault="001F6591" w:rsidP="00971077">
            <w:pPr>
              <w:spacing w:before="240" w:line="276" w:lineRule="auto"/>
              <w:rPr>
                <w:rFonts w:ascii="Arial" w:hAnsi="Arial" w:cs="Arial"/>
                <w:sz w:val="22"/>
                <w:szCs w:val="22"/>
              </w:rPr>
            </w:pPr>
            <w:r w:rsidRPr="00E73BDC">
              <w:rPr>
                <w:rFonts w:ascii="Arial" w:hAnsi="Arial" w:cs="Arial"/>
                <w:sz w:val="22"/>
                <w:szCs w:val="22"/>
              </w:rPr>
              <w:t>X VC/TC/F2F</w:t>
            </w:r>
          </w:p>
        </w:tc>
        <w:tc>
          <w:tcPr>
            <w:tcW w:w="1530"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40B90D7E" w14:textId="3501763C" w:rsidR="0034717F" w:rsidRPr="00E73BDC" w:rsidRDefault="001F6591" w:rsidP="00971077">
            <w:pPr>
              <w:spacing w:before="240" w:line="276" w:lineRule="auto"/>
              <w:rPr>
                <w:rFonts w:ascii="Arial" w:hAnsi="Arial" w:cs="Arial"/>
                <w:sz w:val="22"/>
                <w:szCs w:val="22"/>
              </w:rPr>
            </w:pPr>
            <w:r w:rsidRPr="00E73BDC">
              <w:rPr>
                <w:rFonts w:ascii="Arial" w:hAnsi="Arial" w:cs="Arial"/>
                <w:sz w:val="22"/>
                <w:szCs w:val="22"/>
              </w:rPr>
              <w:t>X E</w:t>
            </w:r>
          </w:p>
        </w:tc>
        <w:tc>
          <w:tcPr>
            <w:tcW w:w="1410" w:type="dxa"/>
            <w:tcBorders>
              <w:top w:val="single" w:sz="5" w:space="0" w:color="000000"/>
              <w:left w:val="single" w:sz="5" w:space="0" w:color="000000"/>
              <w:bottom w:val="nil"/>
              <w:right w:val="single" w:sz="5" w:space="0" w:color="000000"/>
            </w:tcBorders>
            <w:tcMar>
              <w:top w:w="0" w:type="dxa"/>
              <w:left w:w="100" w:type="dxa"/>
              <w:bottom w:w="0" w:type="dxa"/>
              <w:right w:w="100" w:type="dxa"/>
            </w:tcMar>
            <w:vAlign w:val="bottom"/>
          </w:tcPr>
          <w:p w14:paraId="1647773D" w14:textId="77777777" w:rsidR="0034717F" w:rsidRDefault="0034717F" w:rsidP="00971077">
            <w:pPr>
              <w:spacing w:before="240" w:line="276" w:lineRule="auto"/>
            </w:pPr>
            <w:r>
              <w:t xml:space="preserve"> </w:t>
            </w:r>
          </w:p>
        </w:tc>
      </w:tr>
      <w:tr w:rsidR="0034717F" w14:paraId="50CE51EC" w14:textId="77777777" w:rsidTr="00FD3547">
        <w:trPr>
          <w:trHeight w:val="300"/>
        </w:trPr>
        <w:tc>
          <w:tcPr>
            <w:tcW w:w="1755" w:type="dxa"/>
            <w:tcBorders>
              <w:top w:val="single" w:sz="5" w:space="0" w:color="000000"/>
              <w:left w:val="single" w:sz="5" w:space="0" w:color="000000"/>
              <w:bottom w:val="nil"/>
              <w:right w:val="nil"/>
            </w:tcBorders>
            <w:shd w:val="clear" w:color="auto" w:fill="A5C9EB" w:themeFill="text2" w:themeFillTint="40"/>
            <w:tcMar>
              <w:top w:w="0" w:type="dxa"/>
              <w:left w:w="100" w:type="dxa"/>
              <w:bottom w:w="0" w:type="dxa"/>
              <w:right w:w="100" w:type="dxa"/>
            </w:tcMar>
            <w:vAlign w:val="bottom"/>
          </w:tcPr>
          <w:p w14:paraId="3ACA7F51" w14:textId="77777777" w:rsidR="0034717F" w:rsidRPr="00E73BDC" w:rsidRDefault="0034717F" w:rsidP="00971077">
            <w:pPr>
              <w:spacing w:before="240" w:line="276" w:lineRule="auto"/>
              <w:rPr>
                <w:rFonts w:ascii="Arial" w:hAnsi="Arial" w:cs="Arial"/>
                <w:sz w:val="22"/>
                <w:szCs w:val="22"/>
              </w:rPr>
            </w:pPr>
            <w:r w:rsidRPr="00E73BDC">
              <w:rPr>
                <w:rFonts w:ascii="Arial" w:hAnsi="Arial" w:cs="Arial"/>
                <w:sz w:val="22"/>
                <w:szCs w:val="22"/>
              </w:rPr>
              <w:lastRenderedPageBreak/>
              <w:t>Customers</w:t>
            </w:r>
          </w:p>
        </w:tc>
        <w:tc>
          <w:tcPr>
            <w:tcW w:w="1335" w:type="dxa"/>
            <w:tcBorders>
              <w:top w:val="single" w:sz="5" w:space="0" w:color="000000"/>
              <w:left w:val="single" w:sz="5" w:space="0" w:color="000000"/>
              <w:bottom w:val="nil"/>
              <w:right w:val="nil"/>
            </w:tcBorders>
            <w:shd w:val="clear" w:color="auto" w:fill="A5C9EB" w:themeFill="text2" w:themeFillTint="40"/>
            <w:tcMar>
              <w:top w:w="0" w:type="dxa"/>
              <w:left w:w="100" w:type="dxa"/>
              <w:bottom w:w="0" w:type="dxa"/>
              <w:right w:w="100" w:type="dxa"/>
            </w:tcMar>
            <w:vAlign w:val="bottom"/>
          </w:tcPr>
          <w:p w14:paraId="058321C4" w14:textId="77777777" w:rsidR="0034717F" w:rsidRDefault="0034717F" w:rsidP="00971077">
            <w:pPr>
              <w:spacing w:before="240" w:line="276" w:lineRule="auto"/>
            </w:pPr>
            <w:r>
              <w:t xml:space="preserve"> </w:t>
            </w:r>
          </w:p>
        </w:tc>
        <w:tc>
          <w:tcPr>
            <w:tcW w:w="1215" w:type="dxa"/>
            <w:tcBorders>
              <w:top w:val="single" w:sz="5" w:space="0" w:color="000000"/>
              <w:left w:val="single" w:sz="5" w:space="0" w:color="000000"/>
              <w:bottom w:val="nil"/>
              <w:right w:val="nil"/>
            </w:tcBorders>
            <w:shd w:val="clear" w:color="auto" w:fill="A5C9EB" w:themeFill="text2" w:themeFillTint="40"/>
            <w:tcMar>
              <w:top w:w="0" w:type="dxa"/>
              <w:left w:w="100" w:type="dxa"/>
              <w:bottom w:w="0" w:type="dxa"/>
              <w:right w:w="100" w:type="dxa"/>
            </w:tcMar>
            <w:vAlign w:val="bottom"/>
          </w:tcPr>
          <w:p w14:paraId="12B31FCB" w14:textId="77777777" w:rsidR="0034717F" w:rsidRDefault="0034717F" w:rsidP="00971077">
            <w:pPr>
              <w:spacing w:before="240" w:line="276" w:lineRule="auto"/>
            </w:pPr>
            <w:r>
              <w:t xml:space="preserve"> </w:t>
            </w:r>
          </w:p>
        </w:tc>
        <w:tc>
          <w:tcPr>
            <w:tcW w:w="1185" w:type="dxa"/>
            <w:tcBorders>
              <w:top w:val="single" w:sz="5" w:space="0" w:color="000000"/>
              <w:left w:val="single" w:sz="5" w:space="0" w:color="000000"/>
              <w:bottom w:val="nil"/>
              <w:right w:val="nil"/>
            </w:tcBorders>
            <w:shd w:val="clear" w:color="auto" w:fill="A5C9EB" w:themeFill="text2" w:themeFillTint="40"/>
            <w:tcMar>
              <w:top w:w="0" w:type="dxa"/>
              <w:left w:w="100" w:type="dxa"/>
              <w:bottom w:w="0" w:type="dxa"/>
              <w:right w:w="100" w:type="dxa"/>
            </w:tcMar>
            <w:vAlign w:val="bottom"/>
          </w:tcPr>
          <w:p w14:paraId="7CD75C13" w14:textId="77777777" w:rsidR="0034717F" w:rsidRDefault="0034717F" w:rsidP="00971077">
            <w:pPr>
              <w:spacing w:before="240" w:line="276" w:lineRule="auto"/>
            </w:pPr>
            <w:r>
              <w:t xml:space="preserve"> </w:t>
            </w:r>
          </w:p>
        </w:tc>
        <w:tc>
          <w:tcPr>
            <w:tcW w:w="1560" w:type="dxa"/>
            <w:tcBorders>
              <w:top w:val="single" w:sz="5" w:space="0" w:color="000000"/>
              <w:left w:val="single" w:sz="5" w:space="0" w:color="000000"/>
              <w:bottom w:val="nil"/>
              <w:right w:val="nil"/>
            </w:tcBorders>
            <w:shd w:val="clear" w:color="auto" w:fill="A5C9EB" w:themeFill="text2" w:themeFillTint="40"/>
            <w:tcMar>
              <w:top w:w="0" w:type="dxa"/>
              <w:left w:w="100" w:type="dxa"/>
              <w:bottom w:w="0" w:type="dxa"/>
              <w:right w:w="100" w:type="dxa"/>
            </w:tcMar>
            <w:vAlign w:val="bottom"/>
          </w:tcPr>
          <w:p w14:paraId="6CF440FB" w14:textId="77777777" w:rsidR="0034717F" w:rsidRPr="001B37CE" w:rsidRDefault="0034717F" w:rsidP="00971077">
            <w:pPr>
              <w:spacing w:before="240" w:line="276" w:lineRule="auto"/>
              <w:rPr>
                <w:color w:val="FF0000"/>
              </w:rPr>
            </w:pPr>
            <w:r>
              <w:t xml:space="preserve"> </w:t>
            </w:r>
          </w:p>
        </w:tc>
        <w:tc>
          <w:tcPr>
            <w:tcW w:w="1530" w:type="dxa"/>
            <w:tcBorders>
              <w:top w:val="single" w:sz="5" w:space="0" w:color="000000"/>
              <w:left w:val="single" w:sz="5" w:space="0" w:color="000000"/>
              <w:bottom w:val="nil"/>
              <w:right w:val="nil"/>
            </w:tcBorders>
            <w:shd w:val="clear" w:color="auto" w:fill="A5C9EB" w:themeFill="text2" w:themeFillTint="40"/>
            <w:tcMar>
              <w:top w:w="0" w:type="dxa"/>
              <w:left w:w="100" w:type="dxa"/>
              <w:bottom w:w="0" w:type="dxa"/>
              <w:right w:w="100" w:type="dxa"/>
            </w:tcMar>
            <w:vAlign w:val="bottom"/>
          </w:tcPr>
          <w:p w14:paraId="716DD597" w14:textId="6C6A3E13" w:rsidR="0034717F" w:rsidRPr="00E73BDC" w:rsidRDefault="001F6591" w:rsidP="00971077">
            <w:pPr>
              <w:spacing w:before="240" w:line="276" w:lineRule="auto"/>
              <w:rPr>
                <w:rFonts w:ascii="Arial" w:hAnsi="Arial" w:cs="Arial"/>
                <w:sz w:val="22"/>
                <w:szCs w:val="22"/>
              </w:rPr>
            </w:pPr>
            <w:r w:rsidRPr="00E73BDC">
              <w:rPr>
                <w:rFonts w:ascii="Arial" w:hAnsi="Arial" w:cs="Arial"/>
                <w:sz w:val="22"/>
                <w:szCs w:val="22"/>
              </w:rPr>
              <w:t xml:space="preserve">X </w:t>
            </w:r>
            <w:r w:rsidR="00DE3DBC" w:rsidRPr="00E73BDC">
              <w:rPr>
                <w:rFonts w:ascii="Arial" w:hAnsi="Arial" w:cs="Arial"/>
                <w:sz w:val="22"/>
                <w:szCs w:val="22"/>
              </w:rPr>
              <w:t>E</w:t>
            </w:r>
          </w:p>
        </w:tc>
        <w:tc>
          <w:tcPr>
            <w:tcW w:w="1410" w:type="dxa"/>
            <w:tcBorders>
              <w:top w:val="single" w:sz="5" w:space="0" w:color="000000"/>
              <w:left w:val="single" w:sz="5" w:space="0" w:color="000000"/>
              <w:bottom w:val="nil"/>
              <w:right w:val="single" w:sz="5" w:space="0" w:color="000000"/>
            </w:tcBorders>
            <w:shd w:val="clear" w:color="auto" w:fill="A5C9EB" w:themeFill="text2" w:themeFillTint="40"/>
            <w:tcMar>
              <w:top w:w="0" w:type="dxa"/>
              <w:left w:w="100" w:type="dxa"/>
              <w:bottom w:w="0" w:type="dxa"/>
              <w:right w:w="100" w:type="dxa"/>
            </w:tcMar>
            <w:vAlign w:val="bottom"/>
          </w:tcPr>
          <w:p w14:paraId="1DA7FE2A" w14:textId="77777777" w:rsidR="0034717F" w:rsidRDefault="0034717F" w:rsidP="00971077">
            <w:pPr>
              <w:spacing w:before="240" w:line="276" w:lineRule="auto"/>
            </w:pPr>
            <w:r>
              <w:t xml:space="preserve"> </w:t>
            </w:r>
          </w:p>
        </w:tc>
      </w:tr>
      <w:tr w:rsidR="0034717F" w14:paraId="32FC9B14" w14:textId="77777777" w:rsidTr="00971077">
        <w:trPr>
          <w:trHeight w:val="300"/>
        </w:trPr>
        <w:tc>
          <w:tcPr>
            <w:tcW w:w="175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16299B36" w14:textId="77777777" w:rsidR="0034717F" w:rsidRPr="00E73BDC" w:rsidRDefault="0034717F" w:rsidP="00971077">
            <w:pPr>
              <w:spacing w:before="240" w:line="276" w:lineRule="auto"/>
              <w:rPr>
                <w:rFonts w:ascii="Arial" w:hAnsi="Arial" w:cs="Arial"/>
                <w:sz w:val="22"/>
                <w:szCs w:val="22"/>
              </w:rPr>
            </w:pPr>
            <w:r w:rsidRPr="00E73BDC">
              <w:rPr>
                <w:rFonts w:ascii="Arial" w:hAnsi="Arial" w:cs="Arial"/>
                <w:sz w:val="22"/>
                <w:szCs w:val="22"/>
              </w:rPr>
              <w:t>Suppliers</w:t>
            </w:r>
          </w:p>
        </w:tc>
        <w:tc>
          <w:tcPr>
            <w:tcW w:w="133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55341D3D" w14:textId="77777777" w:rsidR="0034717F" w:rsidRDefault="0034717F" w:rsidP="00971077">
            <w:pPr>
              <w:spacing w:before="240" w:line="276" w:lineRule="auto"/>
            </w:pPr>
            <w:r>
              <w:t xml:space="preserve"> </w:t>
            </w:r>
          </w:p>
        </w:tc>
        <w:tc>
          <w:tcPr>
            <w:tcW w:w="121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4B5296F5" w14:textId="77777777" w:rsidR="0034717F" w:rsidRDefault="0034717F" w:rsidP="00971077">
            <w:pPr>
              <w:spacing w:before="240" w:line="276" w:lineRule="auto"/>
            </w:pPr>
            <w:r>
              <w:t xml:space="preserve"> </w:t>
            </w:r>
          </w:p>
        </w:tc>
        <w:tc>
          <w:tcPr>
            <w:tcW w:w="118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3A762120" w14:textId="184282B3" w:rsidR="0034717F" w:rsidRPr="00E73BDC" w:rsidRDefault="001F6591" w:rsidP="00971077">
            <w:pPr>
              <w:spacing w:before="240" w:line="276" w:lineRule="auto"/>
              <w:rPr>
                <w:rFonts w:ascii="Arial" w:hAnsi="Arial" w:cs="Arial"/>
                <w:sz w:val="22"/>
                <w:szCs w:val="22"/>
              </w:rPr>
            </w:pPr>
            <w:r w:rsidRPr="00E73BDC">
              <w:rPr>
                <w:rFonts w:ascii="Arial" w:hAnsi="Arial" w:cs="Arial"/>
                <w:sz w:val="22"/>
                <w:szCs w:val="22"/>
              </w:rPr>
              <w:t xml:space="preserve">X </w:t>
            </w:r>
            <w:r w:rsidR="00DE3DBC" w:rsidRPr="00E73BDC">
              <w:rPr>
                <w:rFonts w:ascii="Arial" w:hAnsi="Arial" w:cs="Arial"/>
                <w:sz w:val="22"/>
                <w:szCs w:val="22"/>
              </w:rPr>
              <w:t>F2F/E</w:t>
            </w:r>
          </w:p>
        </w:tc>
        <w:tc>
          <w:tcPr>
            <w:tcW w:w="1560"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60E1A695" w14:textId="77777777" w:rsidR="0034717F" w:rsidRDefault="0034717F" w:rsidP="00971077">
            <w:pPr>
              <w:spacing w:before="240" w:line="276" w:lineRule="auto"/>
            </w:pPr>
            <w:r>
              <w:t xml:space="preserve"> </w:t>
            </w:r>
          </w:p>
        </w:tc>
        <w:tc>
          <w:tcPr>
            <w:tcW w:w="1530"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4BC099CA" w14:textId="77777777" w:rsidR="0034717F" w:rsidRDefault="0034717F" w:rsidP="00971077">
            <w:pPr>
              <w:spacing w:before="240" w:line="276" w:lineRule="auto"/>
            </w:pPr>
            <w:r>
              <w:t xml:space="preserve"> </w:t>
            </w:r>
          </w:p>
        </w:tc>
        <w:tc>
          <w:tcPr>
            <w:tcW w:w="1410" w:type="dxa"/>
            <w:tcBorders>
              <w:top w:val="single" w:sz="5" w:space="0" w:color="000000"/>
              <w:left w:val="single" w:sz="5" w:space="0" w:color="000000"/>
              <w:bottom w:val="nil"/>
              <w:right w:val="single" w:sz="5" w:space="0" w:color="000000"/>
            </w:tcBorders>
            <w:tcMar>
              <w:top w:w="0" w:type="dxa"/>
              <w:left w:w="100" w:type="dxa"/>
              <w:bottom w:w="0" w:type="dxa"/>
              <w:right w:w="100" w:type="dxa"/>
            </w:tcMar>
            <w:vAlign w:val="bottom"/>
          </w:tcPr>
          <w:p w14:paraId="36D8B74B" w14:textId="77777777" w:rsidR="0034717F" w:rsidRDefault="0034717F" w:rsidP="00971077">
            <w:pPr>
              <w:spacing w:before="240" w:line="276" w:lineRule="auto"/>
            </w:pPr>
            <w:r>
              <w:t xml:space="preserve"> </w:t>
            </w:r>
          </w:p>
        </w:tc>
      </w:tr>
      <w:tr w:rsidR="0034717F" w14:paraId="7956EBFF" w14:textId="77777777" w:rsidTr="00DE3DBC">
        <w:trPr>
          <w:trHeight w:val="300"/>
        </w:trPr>
        <w:tc>
          <w:tcPr>
            <w:tcW w:w="1755" w:type="dxa"/>
            <w:tcBorders>
              <w:top w:val="single" w:sz="5" w:space="0" w:color="000000"/>
              <w:left w:val="single" w:sz="5" w:space="0" w:color="000000"/>
              <w:bottom w:val="nil"/>
              <w:right w:val="nil"/>
            </w:tcBorders>
            <w:shd w:val="clear" w:color="auto" w:fill="A5C9EB" w:themeFill="text2" w:themeFillTint="40"/>
            <w:tcMar>
              <w:top w:w="0" w:type="dxa"/>
              <w:left w:w="100" w:type="dxa"/>
              <w:bottom w:w="0" w:type="dxa"/>
              <w:right w:w="100" w:type="dxa"/>
            </w:tcMar>
            <w:vAlign w:val="bottom"/>
          </w:tcPr>
          <w:p w14:paraId="1FD61826" w14:textId="5BA6FCB1" w:rsidR="0034717F" w:rsidRPr="00E73BDC" w:rsidRDefault="0034717F" w:rsidP="00971077">
            <w:pPr>
              <w:spacing w:before="240" w:line="276" w:lineRule="auto"/>
              <w:rPr>
                <w:rFonts w:ascii="Arial" w:hAnsi="Arial" w:cs="Arial"/>
                <w:sz w:val="22"/>
                <w:szCs w:val="22"/>
              </w:rPr>
            </w:pPr>
            <w:r w:rsidRPr="00E73BDC">
              <w:rPr>
                <w:rFonts w:ascii="Arial" w:hAnsi="Arial" w:cs="Arial"/>
                <w:sz w:val="22"/>
                <w:szCs w:val="22"/>
              </w:rPr>
              <w:t xml:space="preserve">Regulatory </w:t>
            </w:r>
            <w:r w:rsidR="006C30F0" w:rsidRPr="00E73BDC">
              <w:rPr>
                <w:rFonts w:ascii="Arial" w:hAnsi="Arial" w:cs="Arial"/>
                <w:sz w:val="22"/>
                <w:szCs w:val="22"/>
              </w:rPr>
              <w:t>Authorities</w:t>
            </w:r>
          </w:p>
        </w:tc>
        <w:tc>
          <w:tcPr>
            <w:tcW w:w="1335" w:type="dxa"/>
            <w:tcBorders>
              <w:top w:val="single" w:sz="5" w:space="0" w:color="000000"/>
              <w:left w:val="single" w:sz="5" w:space="0" w:color="000000"/>
              <w:bottom w:val="nil"/>
              <w:right w:val="nil"/>
            </w:tcBorders>
            <w:shd w:val="clear" w:color="auto" w:fill="A5C9EB" w:themeFill="text2" w:themeFillTint="40"/>
            <w:tcMar>
              <w:top w:w="0" w:type="dxa"/>
              <w:left w:w="100" w:type="dxa"/>
              <w:bottom w:w="0" w:type="dxa"/>
              <w:right w:w="100" w:type="dxa"/>
            </w:tcMar>
            <w:vAlign w:val="bottom"/>
          </w:tcPr>
          <w:p w14:paraId="73692106" w14:textId="77777777" w:rsidR="0034717F" w:rsidRDefault="0034717F" w:rsidP="00971077">
            <w:pPr>
              <w:spacing w:before="240" w:line="276" w:lineRule="auto"/>
            </w:pPr>
            <w:r>
              <w:t xml:space="preserve"> </w:t>
            </w:r>
          </w:p>
        </w:tc>
        <w:tc>
          <w:tcPr>
            <w:tcW w:w="1215" w:type="dxa"/>
            <w:tcBorders>
              <w:top w:val="single" w:sz="5" w:space="0" w:color="000000"/>
              <w:left w:val="single" w:sz="5" w:space="0" w:color="000000"/>
              <w:bottom w:val="nil"/>
              <w:right w:val="nil"/>
            </w:tcBorders>
            <w:shd w:val="clear" w:color="auto" w:fill="A5C9EB" w:themeFill="text2" w:themeFillTint="40"/>
            <w:tcMar>
              <w:top w:w="0" w:type="dxa"/>
              <w:left w:w="100" w:type="dxa"/>
              <w:bottom w:w="0" w:type="dxa"/>
              <w:right w:w="100" w:type="dxa"/>
            </w:tcMar>
            <w:vAlign w:val="bottom"/>
          </w:tcPr>
          <w:p w14:paraId="2324DE5D" w14:textId="77777777" w:rsidR="0034717F" w:rsidRDefault="0034717F" w:rsidP="00971077">
            <w:pPr>
              <w:spacing w:before="240" w:line="276" w:lineRule="auto"/>
            </w:pPr>
            <w:r>
              <w:t xml:space="preserve"> </w:t>
            </w:r>
          </w:p>
        </w:tc>
        <w:tc>
          <w:tcPr>
            <w:tcW w:w="1185" w:type="dxa"/>
            <w:tcBorders>
              <w:top w:val="single" w:sz="5" w:space="0" w:color="000000"/>
              <w:left w:val="single" w:sz="5" w:space="0" w:color="000000"/>
              <w:bottom w:val="nil"/>
              <w:right w:val="nil"/>
            </w:tcBorders>
            <w:shd w:val="clear" w:color="auto" w:fill="A5C9EB" w:themeFill="text2" w:themeFillTint="40"/>
            <w:tcMar>
              <w:top w:w="0" w:type="dxa"/>
              <w:left w:w="100" w:type="dxa"/>
              <w:bottom w:w="0" w:type="dxa"/>
              <w:right w:w="100" w:type="dxa"/>
            </w:tcMar>
            <w:vAlign w:val="bottom"/>
          </w:tcPr>
          <w:p w14:paraId="587360F0" w14:textId="77777777" w:rsidR="0034717F" w:rsidRDefault="0034717F" w:rsidP="00971077">
            <w:pPr>
              <w:spacing w:before="240" w:line="276" w:lineRule="auto"/>
            </w:pPr>
            <w:r>
              <w:t xml:space="preserve"> </w:t>
            </w:r>
          </w:p>
        </w:tc>
        <w:tc>
          <w:tcPr>
            <w:tcW w:w="1560" w:type="dxa"/>
            <w:tcBorders>
              <w:top w:val="single" w:sz="5" w:space="0" w:color="000000"/>
              <w:left w:val="single" w:sz="5" w:space="0" w:color="000000"/>
              <w:bottom w:val="nil"/>
              <w:right w:val="nil"/>
            </w:tcBorders>
            <w:shd w:val="clear" w:color="auto" w:fill="A5C9EB" w:themeFill="text2" w:themeFillTint="40"/>
            <w:tcMar>
              <w:top w:w="0" w:type="dxa"/>
              <w:left w:w="100" w:type="dxa"/>
              <w:bottom w:w="0" w:type="dxa"/>
              <w:right w:w="100" w:type="dxa"/>
            </w:tcMar>
            <w:vAlign w:val="bottom"/>
          </w:tcPr>
          <w:p w14:paraId="5D5AB825" w14:textId="77777777" w:rsidR="0034717F" w:rsidRDefault="0034717F" w:rsidP="00971077">
            <w:pPr>
              <w:spacing w:before="240" w:line="276" w:lineRule="auto"/>
            </w:pPr>
            <w:r>
              <w:t xml:space="preserve"> </w:t>
            </w:r>
          </w:p>
        </w:tc>
        <w:tc>
          <w:tcPr>
            <w:tcW w:w="1530" w:type="dxa"/>
            <w:tcBorders>
              <w:top w:val="single" w:sz="5" w:space="0" w:color="000000"/>
              <w:left w:val="single" w:sz="5" w:space="0" w:color="000000"/>
              <w:bottom w:val="nil"/>
              <w:right w:val="nil"/>
            </w:tcBorders>
            <w:shd w:val="clear" w:color="auto" w:fill="A5C9EB" w:themeFill="text2" w:themeFillTint="40"/>
            <w:tcMar>
              <w:top w:w="0" w:type="dxa"/>
              <w:left w:w="100" w:type="dxa"/>
              <w:bottom w:w="0" w:type="dxa"/>
              <w:right w:w="100" w:type="dxa"/>
            </w:tcMar>
            <w:vAlign w:val="bottom"/>
          </w:tcPr>
          <w:p w14:paraId="7C573EED" w14:textId="77777777" w:rsidR="0034717F" w:rsidRDefault="0034717F" w:rsidP="00971077">
            <w:pPr>
              <w:spacing w:before="240" w:line="276" w:lineRule="auto"/>
            </w:pPr>
            <w:r>
              <w:t xml:space="preserve"> </w:t>
            </w:r>
          </w:p>
        </w:tc>
        <w:tc>
          <w:tcPr>
            <w:tcW w:w="1410" w:type="dxa"/>
            <w:tcBorders>
              <w:top w:val="single" w:sz="5" w:space="0" w:color="000000"/>
              <w:left w:val="single" w:sz="5" w:space="0" w:color="000000"/>
              <w:bottom w:val="nil"/>
              <w:right w:val="single" w:sz="5" w:space="0" w:color="000000"/>
            </w:tcBorders>
            <w:shd w:val="clear" w:color="auto" w:fill="A5C9EB" w:themeFill="text2" w:themeFillTint="40"/>
            <w:tcMar>
              <w:top w:w="0" w:type="dxa"/>
              <w:left w:w="100" w:type="dxa"/>
              <w:bottom w:w="0" w:type="dxa"/>
              <w:right w:w="100" w:type="dxa"/>
            </w:tcMar>
            <w:vAlign w:val="bottom"/>
          </w:tcPr>
          <w:p w14:paraId="3A1601FC" w14:textId="77777777" w:rsidR="0034717F" w:rsidRPr="00E73BDC" w:rsidRDefault="0034717F" w:rsidP="00971077">
            <w:pPr>
              <w:spacing w:before="240" w:line="276" w:lineRule="auto"/>
              <w:rPr>
                <w:rFonts w:ascii="Arial" w:hAnsi="Arial" w:cs="Arial"/>
                <w:sz w:val="22"/>
                <w:szCs w:val="22"/>
              </w:rPr>
            </w:pPr>
            <w:r w:rsidRPr="00E73BDC">
              <w:rPr>
                <w:rFonts w:ascii="Arial" w:hAnsi="Arial" w:cs="Arial"/>
                <w:sz w:val="22"/>
                <w:szCs w:val="22"/>
              </w:rPr>
              <w:t xml:space="preserve">X </w:t>
            </w:r>
          </w:p>
        </w:tc>
      </w:tr>
      <w:tr w:rsidR="0034717F" w14:paraId="5AE9EBCF" w14:textId="77777777" w:rsidTr="00971077">
        <w:trPr>
          <w:trHeight w:val="300"/>
        </w:trPr>
        <w:tc>
          <w:tcPr>
            <w:tcW w:w="175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16A89278" w14:textId="0870E071" w:rsidR="0034717F" w:rsidRDefault="0034717F" w:rsidP="00971077">
            <w:pPr>
              <w:spacing w:before="240" w:line="276" w:lineRule="auto"/>
            </w:pPr>
          </w:p>
        </w:tc>
        <w:tc>
          <w:tcPr>
            <w:tcW w:w="133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5C07D0BF" w14:textId="77777777" w:rsidR="0034717F" w:rsidRDefault="0034717F" w:rsidP="00971077">
            <w:pPr>
              <w:spacing w:before="240" w:line="276" w:lineRule="auto"/>
            </w:pPr>
            <w:r>
              <w:t xml:space="preserve"> </w:t>
            </w:r>
          </w:p>
        </w:tc>
        <w:tc>
          <w:tcPr>
            <w:tcW w:w="121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32E01058" w14:textId="77777777" w:rsidR="0034717F" w:rsidRDefault="0034717F" w:rsidP="00971077">
            <w:pPr>
              <w:spacing w:before="240" w:line="276" w:lineRule="auto"/>
            </w:pPr>
            <w:r>
              <w:t xml:space="preserve"> </w:t>
            </w:r>
          </w:p>
        </w:tc>
        <w:tc>
          <w:tcPr>
            <w:tcW w:w="118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58DFDB74" w14:textId="77777777" w:rsidR="0034717F" w:rsidRDefault="0034717F" w:rsidP="00971077">
            <w:pPr>
              <w:spacing w:before="240" w:line="276" w:lineRule="auto"/>
            </w:pPr>
            <w:r>
              <w:t xml:space="preserve"> </w:t>
            </w:r>
          </w:p>
        </w:tc>
        <w:tc>
          <w:tcPr>
            <w:tcW w:w="1560"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1EF2E907" w14:textId="77777777" w:rsidR="0034717F" w:rsidRDefault="0034717F" w:rsidP="00971077">
            <w:pPr>
              <w:spacing w:before="240" w:line="276" w:lineRule="auto"/>
            </w:pPr>
            <w:r>
              <w:t xml:space="preserve"> </w:t>
            </w:r>
          </w:p>
        </w:tc>
        <w:tc>
          <w:tcPr>
            <w:tcW w:w="1530"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67E27CFE" w14:textId="2A346175" w:rsidR="0034717F" w:rsidRDefault="0034717F" w:rsidP="00971077">
            <w:pPr>
              <w:spacing w:before="240" w:line="276" w:lineRule="auto"/>
            </w:pPr>
          </w:p>
        </w:tc>
        <w:tc>
          <w:tcPr>
            <w:tcW w:w="1410" w:type="dxa"/>
            <w:tcBorders>
              <w:top w:val="single" w:sz="5" w:space="0" w:color="000000"/>
              <w:left w:val="single" w:sz="5" w:space="0" w:color="000000"/>
              <w:bottom w:val="nil"/>
              <w:right w:val="single" w:sz="5" w:space="0" w:color="000000"/>
            </w:tcBorders>
            <w:tcMar>
              <w:top w:w="0" w:type="dxa"/>
              <w:left w:w="100" w:type="dxa"/>
              <w:bottom w:w="0" w:type="dxa"/>
              <w:right w:w="100" w:type="dxa"/>
            </w:tcMar>
            <w:vAlign w:val="bottom"/>
          </w:tcPr>
          <w:p w14:paraId="76E2191A" w14:textId="77777777" w:rsidR="0034717F" w:rsidRDefault="0034717F" w:rsidP="00971077">
            <w:pPr>
              <w:spacing w:before="240" w:line="276" w:lineRule="auto"/>
            </w:pPr>
            <w:r>
              <w:t xml:space="preserve"> </w:t>
            </w:r>
          </w:p>
        </w:tc>
      </w:tr>
      <w:tr w:rsidR="0034717F" w14:paraId="3E3A3F25" w14:textId="77777777" w:rsidTr="00DE3DBC">
        <w:trPr>
          <w:trHeight w:val="300"/>
        </w:trPr>
        <w:tc>
          <w:tcPr>
            <w:tcW w:w="1755" w:type="dxa"/>
            <w:tcBorders>
              <w:top w:val="single" w:sz="5" w:space="0" w:color="000000"/>
              <w:left w:val="single" w:sz="5" w:space="0" w:color="000000"/>
              <w:bottom w:val="single" w:sz="5" w:space="0" w:color="000000"/>
              <w:right w:val="nil"/>
            </w:tcBorders>
            <w:shd w:val="clear" w:color="auto" w:fill="A5C9EB" w:themeFill="text2" w:themeFillTint="40"/>
            <w:tcMar>
              <w:top w:w="0" w:type="dxa"/>
              <w:left w:w="100" w:type="dxa"/>
              <w:bottom w:w="0" w:type="dxa"/>
              <w:right w:w="100" w:type="dxa"/>
            </w:tcMar>
            <w:vAlign w:val="bottom"/>
          </w:tcPr>
          <w:p w14:paraId="5B085DA8" w14:textId="7D5BE831" w:rsidR="0034717F" w:rsidRPr="00E73BDC" w:rsidRDefault="006C30F0" w:rsidP="00971077">
            <w:pPr>
              <w:spacing w:before="240" w:line="276" w:lineRule="auto"/>
              <w:rPr>
                <w:rFonts w:ascii="Arial" w:hAnsi="Arial" w:cs="Arial"/>
                <w:sz w:val="22"/>
                <w:szCs w:val="22"/>
              </w:rPr>
            </w:pPr>
            <w:r w:rsidRPr="00E73BDC">
              <w:rPr>
                <w:rFonts w:ascii="Arial" w:hAnsi="Arial" w:cs="Arial"/>
                <w:sz w:val="22"/>
                <w:szCs w:val="22"/>
              </w:rPr>
              <w:t>Local Community</w:t>
            </w:r>
          </w:p>
        </w:tc>
        <w:tc>
          <w:tcPr>
            <w:tcW w:w="1335" w:type="dxa"/>
            <w:tcBorders>
              <w:top w:val="single" w:sz="5" w:space="0" w:color="000000"/>
              <w:left w:val="single" w:sz="5" w:space="0" w:color="000000"/>
              <w:bottom w:val="single" w:sz="5" w:space="0" w:color="000000"/>
              <w:right w:val="nil"/>
            </w:tcBorders>
            <w:shd w:val="clear" w:color="auto" w:fill="A5C9EB" w:themeFill="text2" w:themeFillTint="40"/>
            <w:tcMar>
              <w:top w:w="0" w:type="dxa"/>
              <w:left w:w="100" w:type="dxa"/>
              <w:bottom w:w="0" w:type="dxa"/>
              <w:right w:w="100" w:type="dxa"/>
            </w:tcMar>
            <w:vAlign w:val="bottom"/>
          </w:tcPr>
          <w:p w14:paraId="6AFDE0BA" w14:textId="77777777" w:rsidR="0034717F" w:rsidRDefault="0034717F" w:rsidP="00971077">
            <w:pPr>
              <w:spacing w:before="240" w:line="276" w:lineRule="auto"/>
            </w:pPr>
            <w:r>
              <w:t xml:space="preserve"> </w:t>
            </w:r>
          </w:p>
        </w:tc>
        <w:tc>
          <w:tcPr>
            <w:tcW w:w="1215" w:type="dxa"/>
            <w:tcBorders>
              <w:top w:val="single" w:sz="5" w:space="0" w:color="000000"/>
              <w:left w:val="single" w:sz="5" w:space="0" w:color="000000"/>
              <w:bottom w:val="single" w:sz="5" w:space="0" w:color="000000"/>
              <w:right w:val="nil"/>
            </w:tcBorders>
            <w:shd w:val="clear" w:color="auto" w:fill="A5C9EB" w:themeFill="text2" w:themeFillTint="40"/>
            <w:tcMar>
              <w:top w:w="0" w:type="dxa"/>
              <w:left w:w="100" w:type="dxa"/>
              <w:bottom w:w="0" w:type="dxa"/>
              <w:right w:w="100" w:type="dxa"/>
            </w:tcMar>
            <w:vAlign w:val="bottom"/>
          </w:tcPr>
          <w:p w14:paraId="28A33296" w14:textId="77777777" w:rsidR="0034717F" w:rsidRDefault="0034717F" w:rsidP="00971077">
            <w:pPr>
              <w:spacing w:before="240" w:line="276" w:lineRule="auto"/>
            </w:pPr>
            <w:r>
              <w:t xml:space="preserve"> </w:t>
            </w:r>
          </w:p>
        </w:tc>
        <w:tc>
          <w:tcPr>
            <w:tcW w:w="1185" w:type="dxa"/>
            <w:tcBorders>
              <w:top w:val="single" w:sz="5" w:space="0" w:color="000000"/>
              <w:left w:val="single" w:sz="5" w:space="0" w:color="000000"/>
              <w:bottom w:val="single" w:sz="5" w:space="0" w:color="000000"/>
              <w:right w:val="nil"/>
            </w:tcBorders>
            <w:shd w:val="clear" w:color="auto" w:fill="A5C9EB" w:themeFill="text2" w:themeFillTint="40"/>
            <w:tcMar>
              <w:top w:w="0" w:type="dxa"/>
              <w:left w:w="100" w:type="dxa"/>
              <w:bottom w:w="0" w:type="dxa"/>
              <w:right w:w="100" w:type="dxa"/>
            </w:tcMar>
            <w:vAlign w:val="bottom"/>
          </w:tcPr>
          <w:p w14:paraId="17D87771" w14:textId="77777777" w:rsidR="0034717F" w:rsidRDefault="0034717F" w:rsidP="00971077">
            <w:pPr>
              <w:spacing w:before="240" w:line="276" w:lineRule="auto"/>
            </w:pPr>
            <w:r>
              <w:t xml:space="preserve"> </w:t>
            </w:r>
          </w:p>
        </w:tc>
        <w:tc>
          <w:tcPr>
            <w:tcW w:w="1560" w:type="dxa"/>
            <w:tcBorders>
              <w:top w:val="single" w:sz="5" w:space="0" w:color="000000"/>
              <w:left w:val="single" w:sz="5" w:space="0" w:color="000000"/>
              <w:bottom w:val="single" w:sz="5" w:space="0" w:color="000000"/>
              <w:right w:val="nil"/>
            </w:tcBorders>
            <w:shd w:val="clear" w:color="auto" w:fill="A5C9EB" w:themeFill="text2" w:themeFillTint="40"/>
            <w:tcMar>
              <w:top w:w="0" w:type="dxa"/>
              <w:left w:w="100" w:type="dxa"/>
              <w:bottom w:w="0" w:type="dxa"/>
              <w:right w:w="100" w:type="dxa"/>
            </w:tcMar>
            <w:vAlign w:val="bottom"/>
          </w:tcPr>
          <w:p w14:paraId="666AE072" w14:textId="77777777" w:rsidR="0034717F" w:rsidRDefault="0034717F" w:rsidP="00971077">
            <w:pPr>
              <w:spacing w:before="240" w:line="276" w:lineRule="auto"/>
            </w:pPr>
            <w:r>
              <w:t xml:space="preserve"> </w:t>
            </w:r>
          </w:p>
        </w:tc>
        <w:tc>
          <w:tcPr>
            <w:tcW w:w="1530" w:type="dxa"/>
            <w:tcBorders>
              <w:top w:val="single" w:sz="5" w:space="0" w:color="000000"/>
              <w:left w:val="single" w:sz="5" w:space="0" w:color="000000"/>
              <w:bottom w:val="single" w:sz="5" w:space="0" w:color="000000"/>
              <w:right w:val="nil"/>
            </w:tcBorders>
            <w:shd w:val="clear" w:color="auto" w:fill="A5C9EB" w:themeFill="text2" w:themeFillTint="40"/>
            <w:tcMar>
              <w:top w:w="0" w:type="dxa"/>
              <w:left w:w="100" w:type="dxa"/>
              <w:bottom w:w="0" w:type="dxa"/>
              <w:right w:w="100" w:type="dxa"/>
            </w:tcMar>
            <w:vAlign w:val="bottom"/>
          </w:tcPr>
          <w:p w14:paraId="2D3170AC" w14:textId="13D8A8EF" w:rsidR="0034717F" w:rsidRPr="00E73BDC" w:rsidRDefault="001F6591" w:rsidP="00971077">
            <w:pPr>
              <w:spacing w:before="240" w:line="276" w:lineRule="auto"/>
              <w:rPr>
                <w:rFonts w:ascii="Arial" w:hAnsi="Arial" w:cs="Arial"/>
                <w:sz w:val="22"/>
                <w:szCs w:val="22"/>
              </w:rPr>
            </w:pPr>
            <w:r w:rsidRPr="00E73BDC">
              <w:rPr>
                <w:rFonts w:ascii="Arial" w:hAnsi="Arial" w:cs="Arial"/>
                <w:sz w:val="22"/>
                <w:szCs w:val="22"/>
              </w:rPr>
              <w:t xml:space="preserve">X </w:t>
            </w:r>
            <w:r w:rsidR="000C633C" w:rsidRPr="00E73BDC">
              <w:rPr>
                <w:rFonts w:ascii="Arial" w:hAnsi="Arial" w:cs="Arial"/>
                <w:sz w:val="22"/>
                <w:szCs w:val="22"/>
              </w:rPr>
              <w:t>E</w:t>
            </w:r>
            <w:r w:rsidRPr="00E73BDC">
              <w:rPr>
                <w:rFonts w:ascii="Arial" w:hAnsi="Arial" w:cs="Arial"/>
                <w:sz w:val="22"/>
                <w:szCs w:val="22"/>
              </w:rPr>
              <w:t>/TC/VC</w:t>
            </w:r>
          </w:p>
        </w:tc>
        <w:tc>
          <w:tcPr>
            <w:tcW w:w="1410" w:type="dxa"/>
            <w:tcBorders>
              <w:top w:val="single" w:sz="5" w:space="0" w:color="000000"/>
              <w:left w:val="single" w:sz="5" w:space="0" w:color="000000"/>
              <w:bottom w:val="single" w:sz="5" w:space="0" w:color="000000"/>
              <w:right w:val="single" w:sz="5" w:space="0" w:color="000000"/>
            </w:tcBorders>
            <w:shd w:val="clear" w:color="auto" w:fill="A5C9EB" w:themeFill="text2" w:themeFillTint="40"/>
            <w:tcMar>
              <w:top w:w="0" w:type="dxa"/>
              <w:left w:w="100" w:type="dxa"/>
              <w:bottom w:w="0" w:type="dxa"/>
              <w:right w:w="100" w:type="dxa"/>
            </w:tcMar>
            <w:vAlign w:val="bottom"/>
          </w:tcPr>
          <w:p w14:paraId="5CBC489B" w14:textId="77777777" w:rsidR="0034717F" w:rsidRDefault="0034717F" w:rsidP="00971077">
            <w:pPr>
              <w:spacing w:before="240" w:line="276" w:lineRule="auto"/>
            </w:pPr>
            <w:r>
              <w:t xml:space="preserve"> </w:t>
            </w:r>
          </w:p>
        </w:tc>
      </w:tr>
    </w:tbl>
    <w:p w14:paraId="7A355EFE" w14:textId="77777777" w:rsidR="005A48A5" w:rsidRDefault="005A48A5" w:rsidP="00F071CE">
      <w:pPr>
        <w:tabs>
          <w:tab w:val="left" w:pos="964"/>
        </w:tabs>
        <w:rPr>
          <w:rFonts w:ascii="Times New Roman" w:hAnsi="Times New Roman" w:cs="Times New Roman"/>
          <w:b/>
          <w:bCs/>
          <w:sz w:val="22"/>
          <w:szCs w:val="22"/>
        </w:rPr>
      </w:pPr>
    </w:p>
    <w:p w14:paraId="171D80D5" w14:textId="575AFD0F" w:rsidR="006C30F0" w:rsidRPr="008E6DD1" w:rsidRDefault="000C633C" w:rsidP="00A658A3">
      <w:pPr>
        <w:pStyle w:val="Heading2"/>
        <w:jc w:val="center"/>
        <w:rPr>
          <w:rFonts w:ascii="Times New Roman" w:hAnsi="Times New Roman" w:cs="Times New Roman"/>
          <w:b/>
          <w:bCs/>
          <w:color w:val="000000" w:themeColor="text1"/>
          <w:sz w:val="24"/>
          <w:szCs w:val="24"/>
        </w:rPr>
      </w:pPr>
      <w:bookmarkStart w:id="10" w:name="_Toc237798695"/>
      <w:r w:rsidRPr="008E6DD1">
        <w:rPr>
          <w:rFonts w:ascii="Times New Roman" w:hAnsi="Times New Roman" w:cs="Times New Roman"/>
          <w:b/>
          <w:bCs/>
          <w:color w:val="000000" w:themeColor="text1"/>
          <w:sz w:val="24"/>
          <w:szCs w:val="24"/>
        </w:rPr>
        <w:t>RACI MATRIX</w:t>
      </w:r>
      <w:bookmarkEnd w:id="10"/>
    </w:p>
    <w:p w14:paraId="129AE4F4" w14:textId="04B1E8C2" w:rsidR="0069367E" w:rsidRDefault="006911F1" w:rsidP="002A1BC7">
      <w:pPr>
        <w:tabs>
          <w:tab w:val="left" w:pos="964"/>
        </w:tabs>
        <w:jc w:val="both"/>
        <w:rPr>
          <w:rFonts w:ascii="Arial" w:hAnsi="Arial" w:cs="Arial"/>
          <w:sz w:val="22"/>
          <w:szCs w:val="22"/>
        </w:rPr>
      </w:pPr>
      <w:r w:rsidRPr="006911F1">
        <w:rPr>
          <w:rFonts w:ascii="Arial" w:hAnsi="Arial" w:cs="Arial"/>
          <w:sz w:val="22"/>
          <w:szCs w:val="22"/>
        </w:rPr>
        <w:t xml:space="preserve">To clarify the tasks and responsibilities in creating the </w:t>
      </w:r>
      <w:proofErr w:type="spellStart"/>
      <w:r w:rsidRPr="006911F1">
        <w:rPr>
          <w:rFonts w:ascii="Arial" w:hAnsi="Arial" w:cs="Arial"/>
          <w:sz w:val="22"/>
          <w:szCs w:val="22"/>
        </w:rPr>
        <w:t>ConnectPlus</w:t>
      </w:r>
      <w:proofErr w:type="spellEnd"/>
      <w:r w:rsidRPr="006911F1">
        <w:rPr>
          <w:rFonts w:ascii="Arial" w:hAnsi="Arial" w:cs="Arial"/>
          <w:sz w:val="22"/>
          <w:szCs w:val="22"/>
        </w:rPr>
        <w:t xml:space="preserve"> platform for SPORTS DIRECTS, we will use the RACI MATRIX.</w:t>
      </w:r>
    </w:p>
    <w:p w14:paraId="1851F87B" w14:textId="179D9252" w:rsidR="00231A0E" w:rsidRPr="00231A0E" w:rsidRDefault="00231A0E" w:rsidP="002A1BC7">
      <w:pPr>
        <w:tabs>
          <w:tab w:val="left" w:pos="964"/>
        </w:tabs>
        <w:jc w:val="both"/>
        <w:rPr>
          <w:rFonts w:ascii="Arial" w:hAnsi="Arial" w:cs="Arial"/>
          <w:sz w:val="22"/>
          <w:szCs w:val="22"/>
        </w:rPr>
      </w:pPr>
      <w:r w:rsidRPr="00231A0E">
        <w:rPr>
          <w:rFonts w:ascii="Arial" w:hAnsi="Arial" w:cs="Arial"/>
          <w:sz w:val="22"/>
          <w:szCs w:val="22"/>
        </w:rPr>
        <w:t>In practice, the RACI matrix helps project managers to clearly assign each task to one or more Responsible persons. This helps to avoid confusion and ensure that everyone knows who is doing what. The matrix also helps in stakeholder engagement by identifying who needs to be consulted or informed at each stage of the project.</w:t>
      </w:r>
      <w:r>
        <w:rPr>
          <w:rFonts w:ascii="Arial" w:hAnsi="Arial" w:cs="Arial"/>
          <w:sz w:val="22"/>
          <w:szCs w:val="22"/>
        </w:rPr>
        <w:t xml:space="preserve"> (</w:t>
      </w:r>
      <w:r w:rsidRPr="00231A0E">
        <w:rPr>
          <w:rFonts w:ascii="Arial" w:hAnsi="Arial" w:cs="Arial"/>
          <w:b/>
          <w:bCs/>
          <w:sz w:val="22"/>
          <w:szCs w:val="22"/>
        </w:rPr>
        <w:t>Knowledge Train, 2026</w:t>
      </w:r>
      <w:r>
        <w:rPr>
          <w:rFonts w:ascii="Arial" w:hAnsi="Arial" w:cs="Arial"/>
          <w:sz w:val="22"/>
          <w:szCs w:val="22"/>
        </w:rPr>
        <w:t>)</w:t>
      </w:r>
    </w:p>
    <w:tbl>
      <w:tblPr>
        <w:tblStyle w:val="TableGrid"/>
        <w:tblW w:w="0" w:type="auto"/>
        <w:tblLook w:val="04A0" w:firstRow="1" w:lastRow="0" w:firstColumn="1" w:lastColumn="0" w:noHBand="0" w:noVBand="1"/>
      </w:tblPr>
      <w:tblGrid>
        <w:gridCol w:w="1501"/>
        <w:gridCol w:w="1492"/>
        <w:gridCol w:w="1472"/>
        <w:gridCol w:w="1493"/>
        <w:gridCol w:w="1561"/>
        <w:gridCol w:w="1497"/>
      </w:tblGrid>
      <w:tr w:rsidR="000C633C" w14:paraId="0F4A8EE9" w14:textId="77777777" w:rsidTr="00E80398">
        <w:tc>
          <w:tcPr>
            <w:tcW w:w="1502" w:type="dxa"/>
            <w:shd w:val="clear" w:color="auto" w:fill="A5C9EB" w:themeFill="text2" w:themeFillTint="40"/>
          </w:tcPr>
          <w:p w14:paraId="69705B4E" w14:textId="58225CCD" w:rsidR="000C633C" w:rsidRPr="00E73BDC" w:rsidRDefault="000C633C" w:rsidP="00F071CE">
            <w:pPr>
              <w:tabs>
                <w:tab w:val="left" w:pos="964"/>
              </w:tabs>
              <w:rPr>
                <w:rFonts w:ascii="Arial" w:hAnsi="Arial" w:cs="Arial"/>
                <w:b/>
                <w:bCs/>
                <w:sz w:val="22"/>
                <w:szCs w:val="22"/>
              </w:rPr>
            </w:pPr>
            <w:r w:rsidRPr="00E73BDC">
              <w:rPr>
                <w:rFonts w:ascii="Arial" w:hAnsi="Arial" w:cs="Arial"/>
                <w:b/>
                <w:bCs/>
                <w:sz w:val="22"/>
                <w:szCs w:val="22"/>
              </w:rPr>
              <w:t>Project Activity</w:t>
            </w:r>
          </w:p>
        </w:tc>
        <w:tc>
          <w:tcPr>
            <w:tcW w:w="1502" w:type="dxa"/>
            <w:shd w:val="clear" w:color="auto" w:fill="A5C9EB" w:themeFill="text2" w:themeFillTint="40"/>
          </w:tcPr>
          <w:p w14:paraId="166BAE9B" w14:textId="400B0944" w:rsidR="000C633C" w:rsidRPr="00E73BDC" w:rsidRDefault="000C633C" w:rsidP="00F071CE">
            <w:pPr>
              <w:tabs>
                <w:tab w:val="left" w:pos="964"/>
              </w:tabs>
              <w:rPr>
                <w:rFonts w:ascii="Arial" w:hAnsi="Arial" w:cs="Arial"/>
                <w:b/>
                <w:bCs/>
                <w:sz w:val="22"/>
                <w:szCs w:val="22"/>
              </w:rPr>
            </w:pPr>
            <w:r w:rsidRPr="00E73BDC">
              <w:rPr>
                <w:rFonts w:ascii="Arial" w:hAnsi="Arial" w:cs="Arial"/>
                <w:b/>
                <w:bCs/>
                <w:sz w:val="22"/>
                <w:szCs w:val="22"/>
              </w:rPr>
              <w:t>Project Execution</w:t>
            </w:r>
          </w:p>
        </w:tc>
        <w:tc>
          <w:tcPr>
            <w:tcW w:w="1503" w:type="dxa"/>
            <w:shd w:val="clear" w:color="auto" w:fill="A5C9EB" w:themeFill="text2" w:themeFillTint="40"/>
          </w:tcPr>
          <w:p w14:paraId="3C164008" w14:textId="61F00A25" w:rsidR="000C633C" w:rsidRPr="00E73BDC" w:rsidRDefault="000C633C" w:rsidP="00F071CE">
            <w:pPr>
              <w:tabs>
                <w:tab w:val="left" w:pos="964"/>
              </w:tabs>
              <w:rPr>
                <w:rFonts w:ascii="Arial" w:hAnsi="Arial" w:cs="Arial"/>
                <w:b/>
                <w:bCs/>
                <w:sz w:val="22"/>
                <w:szCs w:val="22"/>
              </w:rPr>
            </w:pPr>
            <w:r w:rsidRPr="00E73BDC">
              <w:rPr>
                <w:rFonts w:ascii="Arial" w:hAnsi="Arial" w:cs="Arial"/>
                <w:b/>
                <w:bCs/>
                <w:sz w:val="22"/>
                <w:szCs w:val="22"/>
              </w:rPr>
              <w:t>IT Team</w:t>
            </w:r>
          </w:p>
        </w:tc>
        <w:tc>
          <w:tcPr>
            <w:tcW w:w="1503" w:type="dxa"/>
            <w:shd w:val="clear" w:color="auto" w:fill="A5C9EB" w:themeFill="text2" w:themeFillTint="40"/>
          </w:tcPr>
          <w:p w14:paraId="3CA356F0" w14:textId="40C7FE75" w:rsidR="000C633C" w:rsidRPr="00E73BDC" w:rsidRDefault="000C633C" w:rsidP="00F071CE">
            <w:pPr>
              <w:tabs>
                <w:tab w:val="left" w:pos="964"/>
              </w:tabs>
              <w:rPr>
                <w:rFonts w:ascii="Arial" w:hAnsi="Arial" w:cs="Arial"/>
                <w:b/>
                <w:bCs/>
                <w:sz w:val="22"/>
                <w:szCs w:val="22"/>
              </w:rPr>
            </w:pPr>
            <w:r w:rsidRPr="00E73BDC">
              <w:rPr>
                <w:rFonts w:ascii="Arial" w:hAnsi="Arial" w:cs="Arial"/>
                <w:b/>
                <w:bCs/>
                <w:sz w:val="22"/>
                <w:szCs w:val="22"/>
              </w:rPr>
              <w:t>Marketing Team</w:t>
            </w:r>
          </w:p>
        </w:tc>
        <w:tc>
          <w:tcPr>
            <w:tcW w:w="1503" w:type="dxa"/>
            <w:shd w:val="clear" w:color="auto" w:fill="A5C9EB" w:themeFill="text2" w:themeFillTint="40"/>
          </w:tcPr>
          <w:p w14:paraId="614AFB78" w14:textId="08A90876" w:rsidR="000C633C" w:rsidRPr="00E73BDC" w:rsidRDefault="000C633C" w:rsidP="00F071CE">
            <w:pPr>
              <w:tabs>
                <w:tab w:val="left" w:pos="964"/>
              </w:tabs>
              <w:rPr>
                <w:rFonts w:ascii="Arial" w:hAnsi="Arial" w:cs="Arial"/>
                <w:b/>
                <w:bCs/>
                <w:sz w:val="22"/>
                <w:szCs w:val="22"/>
              </w:rPr>
            </w:pPr>
            <w:r w:rsidRPr="00E73BDC">
              <w:rPr>
                <w:rFonts w:ascii="Arial" w:hAnsi="Arial" w:cs="Arial"/>
                <w:b/>
                <w:bCs/>
                <w:sz w:val="22"/>
                <w:szCs w:val="22"/>
              </w:rPr>
              <w:t xml:space="preserve">Executive Management </w:t>
            </w:r>
          </w:p>
        </w:tc>
        <w:tc>
          <w:tcPr>
            <w:tcW w:w="1503" w:type="dxa"/>
            <w:shd w:val="clear" w:color="auto" w:fill="A5C9EB" w:themeFill="text2" w:themeFillTint="40"/>
          </w:tcPr>
          <w:p w14:paraId="149E12F9" w14:textId="54F77633" w:rsidR="000C633C" w:rsidRPr="00E73BDC" w:rsidRDefault="000C633C" w:rsidP="00F071CE">
            <w:pPr>
              <w:tabs>
                <w:tab w:val="left" w:pos="964"/>
              </w:tabs>
              <w:rPr>
                <w:rFonts w:ascii="Arial" w:hAnsi="Arial" w:cs="Arial"/>
                <w:b/>
                <w:bCs/>
                <w:sz w:val="22"/>
                <w:szCs w:val="22"/>
              </w:rPr>
            </w:pPr>
            <w:r w:rsidRPr="00E73BDC">
              <w:rPr>
                <w:rFonts w:ascii="Arial" w:hAnsi="Arial" w:cs="Arial"/>
                <w:b/>
                <w:bCs/>
                <w:sz w:val="22"/>
                <w:szCs w:val="22"/>
              </w:rPr>
              <w:t>Customers</w:t>
            </w:r>
          </w:p>
        </w:tc>
      </w:tr>
      <w:tr w:rsidR="000C633C" w14:paraId="2B265B03" w14:textId="77777777" w:rsidTr="00E80398">
        <w:tc>
          <w:tcPr>
            <w:tcW w:w="1502" w:type="dxa"/>
          </w:tcPr>
          <w:p w14:paraId="3A5939D1" w14:textId="270DB20A" w:rsidR="000C633C" w:rsidRPr="0069367E" w:rsidRDefault="0069367E" w:rsidP="00F071CE">
            <w:pPr>
              <w:tabs>
                <w:tab w:val="left" w:pos="964"/>
              </w:tabs>
              <w:rPr>
                <w:rFonts w:ascii="Arial" w:hAnsi="Arial" w:cs="Arial"/>
                <w:sz w:val="22"/>
                <w:szCs w:val="22"/>
              </w:rPr>
            </w:pPr>
            <w:r>
              <w:rPr>
                <w:rFonts w:ascii="Arial" w:hAnsi="Arial" w:cs="Arial"/>
                <w:sz w:val="22"/>
                <w:szCs w:val="22"/>
              </w:rPr>
              <w:t xml:space="preserve">Develop </w:t>
            </w:r>
            <w:proofErr w:type="spellStart"/>
            <w:r>
              <w:rPr>
                <w:rFonts w:ascii="Arial" w:hAnsi="Arial" w:cs="Arial"/>
                <w:sz w:val="22"/>
                <w:szCs w:val="22"/>
              </w:rPr>
              <w:t>ConnectPlus</w:t>
            </w:r>
            <w:proofErr w:type="spellEnd"/>
            <w:r>
              <w:rPr>
                <w:rFonts w:ascii="Arial" w:hAnsi="Arial" w:cs="Arial"/>
                <w:sz w:val="22"/>
                <w:szCs w:val="22"/>
              </w:rPr>
              <w:t xml:space="preserve"> Platform</w:t>
            </w:r>
          </w:p>
        </w:tc>
        <w:tc>
          <w:tcPr>
            <w:tcW w:w="1502" w:type="dxa"/>
            <w:shd w:val="clear" w:color="auto" w:fill="C1F0C7" w:themeFill="accent3" w:themeFillTint="33"/>
          </w:tcPr>
          <w:p w14:paraId="0C0BD11C" w14:textId="47F993D4" w:rsidR="000C633C" w:rsidRPr="006911F1" w:rsidRDefault="00231A0E" w:rsidP="00231A0E">
            <w:pPr>
              <w:tabs>
                <w:tab w:val="left" w:pos="964"/>
              </w:tabs>
              <w:jc w:val="center"/>
              <w:rPr>
                <w:rFonts w:ascii="Arial" w:hAnsi="Arial" w:cs="Arial"/>
                <w:b/>
                <w:bCs/>
                <w:sz w:val="22"/>
                <w:szCs w:val="22"/>
              </w:rPr>
            </w:pPr>
            <w:r>
              <w:rPr>
                <w:rFonts w:ascii="Arial" w:hAnsi="Arial" w:cs="Arial"/>
                <w:b/>
                <w:bCs/>
                <w:sz w:val="22"/>
                <w:szCs w:val="22"/>
              </w:rPr>
              <w:t>A</w:t>
            </w:r>
          </w:p>
        </w:tc>
        <w:tc>
          <w:tcPr>
            <w:tcW w:w="1503" w:type="dxa"/>
            <w:shd w:val="clear" w:color="auto" w:fill="60CAF3" w:themeFill="accent4" w:themeFillTint="99"/>
          </w:tcPr>
          <w:p w14:paraId="3C61CBE8" w14:textId="7B1B4983" w:rsidR="000C633C" w:rsidRPr="003628D0" w:rsidRDefault="003628D0" w:rsidP="003628D0">
            <w:pPr>
              <w:tabs>
                <w:tab w:val="left" w:pos="964"/>
              </w:tabs>
              <w:jc w:val="center"/>
              <w:rPr>
                <w:rFonts w:ascii="Arial" w:hAnsi="Arial" w:cs="Arial"/>
                <w:b/>
                <w:bCs/>
                <w:sz w:val="22"/>
                <w:szCs w:val="22"/>
              </w:rPr>
            </w:pPr>
            <w:r>
              <w:rPr>
                <w:rFonts w:ascii="Arial" w:hAnsi="Arial" w:cs="Arial"/>
                <w:b/>
                <w:bCs/>
                <w:sz w:val="22"/>
                <w:szCs w:val="22"/>
              </w:rPr>
              <w:t>R</w:t>
            </w:r>
          </w:p>
        </w:tc>
        <w:tc>
          <w:tcPr>
            <w:tcW w:w="1503" w:type="dxa"/>
            <w:shd w:val="clear" w:color="auto" w:fill="BFBFBF" w:themeFill="background1" w:themeFillShade="BF"/>
          </w:tcPr>
          <w:p w14:paraId="0ED8479F" w14:textId="7BC78393" w:rsidR="000C633C" w:rsidRPr="003628D0" w:rsidRDefault="003628D0" w:rsidP="003628D0">
            <w:pPr>
              <w:tabs>
                <w:tab w:val="left" w:pos="964"/>
              </w:tabs>
              <w:jc w:val="center"/>
              <w:rPr>
                <w:rFonts w:ascii="Arial" w:hAnsi="Arial" w:cs="Arial"/>
                <w:b/>
                <w:bCs/>
                <w:sz w:val="22"/>
                <w:szCs w:val="22"/>
              </w:rPr>
            </w:pPr>
            <w:r>
              <w:rPr>
                <w:rFonts w:ascii="Arial" w:hAnsi="Arial" w:cs="Arial"/>
                <w:b/>
                <w:bCs/>
                <w:sz w:val="22"/>
                <w:szCs w:val="22"/>
              </w:rPr>
              <w:t>I</w:t>
            </w:r>
          </w:p>
        </w:tc>
        <w:tc>
          <w:tcPr>
            <w:tcW w:w="1503" w:type="dxa"/>
            <w:shd w:val="clear" w:color="auto" w:fill="FAE2D5" w:themeFill="accent2" w:themeFillTint="33"/>
          </w:tcPr>
          <w:p w14:paraId="1A40450D" w14:textId="5B580B9B" w:rsidR="000C633C" w:rsidRPr="003628D0" w:rsidRDefault="003628D0" w:rsidP="003628D0">
            <w:pPr>
              <w:tabs>
                <w:tab w:val="left" w:pos="964"/>
              </w:tabs>
              <w:jc w:val="center"/>
              <w:rPr>
                <w:rFonts w:ascii="Arial" w:hAnsi="Arial" w:cs="Arial"/>
                <w:b/>
                <w:bCs/>
                <w:sz w:val="22"/>
                <w:szCs w:val="22"/>
              </w:rPr>
            </w:pPr>
            <w:r>
              <w:rPr>
                <w:rFonts w:ascii="Arial" w:hAnsi="Arial" w:cs="Arial"/>
                <w:b/>
                <w:bCs/>
                <w:sz w:val="22"/>
                <w:szCs w:val="22"/>
              </w:rPr>
              <w:t>C</w:t>
            </w:r>
          </w:p>
        </w:tc>
        <w:tc>
          <w:tcPr>
            <w:tcW w:w="1503" w:type="dxa"/>
            <w:shd w:val="clear" w:color="auto" w:fill="BFBFBF" w:themeFill="background1" w:themeFillShade="BF"/>
          </w:tcPr>
          <w:p w14:paraId="2EA5D698" w14:textId="4BFE346D" w:rsidR="000C633C" w:rsidRPr="003628D0" w:rsidRDefault="003628D0" w:rsidP="003628D0">
            <w:pPr>
              <w:tabs>
                <w:tab w:val="left" w:pos="964"/>
              </w:tabs>
              <w:jc w:val="center"/>
              <w:rPr>
                <w:rFonts w:ascii="Arial" w:hAnsi="Arial" w:cs="Arial"/>
                <w:b/>
                <w:bCs/>
                <w:sz w:val="22"/>
                <w:szCs w:val="22"/>
              </w:rPr>
            </w:pPr>
            <w:r>
              <w:rPr>
                <w:rFonts w:ascii="Arial" w:hAnsi="Arial" w:cs="Arial"/>
                <w:b/>
                <w:bCs/>
                <w:sz w:val="22"/>
                <w:szCs w:val="22"/>
              </w:rPr>
              <w:t>I</w:t>
            </w:r>
          </w:p>
        </w:tc>
      </w:tr>
      <w:tr w:rsidR="000C633C" w14:paraId="5E8A485C" w14:textId="77777777" w:rsidTr="00E80398">
        <w:tc>
          <w:tcPr>
            <w:tcW w:w="1502" w:type="dxa"/>
          </w:tcPr>
          <w:p w14:paraId="797E5B1A" w14:textId="4071C4E3" w:rsidR="000C633C" w:rsidRPr="0069367E" w:rsidRDefault="0069367E" w:rsidP="00F071CE">
            <w:pPr>
              <w:tabs>
                <w:tab w:val="left" w:pos="964"/>
              </w:tabs>
              <w:rPr>
                <w:rFonts w:ascii="Arial" w:hAnsi="Arial" w:cs="Arial"/>
                <w:sz w:val="22"/>
                <w:szCs w:val="22"/>
              </w:rPr>
            </w:pPr>
            <w:r>
              <w:rPr>
                <w:rFonts w:ascii="Arial" w:hAnsi="Arial" w:cs="Arial"/>
                <w:sz w:val="22"/>
                <w:szCs w:val="22"/>
              </w:rPr>
              <w:t>Test the Platform</w:t>
            </w:r>
          </w:p>
        </w:tc>
        <w:tc>
          <w:tcPr>
            <w:tcW w:w="1502" w:type="dxa"/>
            <w:shd w:val="clear" w:color="auto" w:fill="C1F0C7" w:themeFill="accent3" w:themeFillTint="33"/>
          </w:tcPr>
          <w:p w14:paraId="7F79EC8D" w14:textId="270E1A80" w:rsidR="000C633C" w:rsidRPr="003628D0" w:rsidRDefault="003628D0" w:rsidP="00231A0E">
            <w:pPr>
              <w:tabs>
                <w:tab w:val="left" w:pos="964"/>
              </w:tabs>
              <w:jc w:val="center"/>
              <w:rPr>
                <w:rFonts w:ascii="Arial" w:hAnsi="Arial" w:cs="Arial"/>
                <w:b/>
                <w:bCs/>
                <w:sz w:val="22"/>
                <w:szCs w:val="22"/>
              </w:rPr>
            </w:pPr>
            <w:r>
              <w:rPr>
                <w:rFonts w:ascii="Arial" w:hAnsi="Arial" w:cs="Arial"/>
                <w:b/>
                <w:bCs/>
                <w:sz w:val="22"/>
                <w:szCs w:val="22"/>
              </w:rPr>
              <w:t>A</w:t>
            </w:r>
          </w:p>
        </w:tc>
        <w:tc>
          <w:tcPr>
            <w:tcW w:w="1503" w:type="dxa"/>
            <w:shd w:val="clear" w:color="auto" w:fill="60CAF3" w:themeFill="accent4" w:themeFillTint="99"/>
          </w:tcPr>
          <w:p w14:paraId="0374E406" w14:textId="62296846" w:rsidR="000C633C" w:rsidRPr="003628D0" w:rsidRDefault="003628D0" w:rsidP="003628D0">
            <w:pPr>
              <w:tabs>
                <w:tab w:val="left" w:pos="964"/>
              </w:tabs>
              <w:jc w:val="center"/>
              <w:rPr>
                <w:rFonts w:ascii="Arial" w:hAnsi="Arial" w:cs="Arial"/>
                <w:b/>
                <w:bCs/>
                <w:sz w:val="22"/>
                <w:szCs w:val="22"/>
              </w:rPr>
            </w:pPr>
            <w:r>
              <w:rPr>
                <w:rFonts w:ascii="Arial" w:hAnsi="Arial" w:cs="Arial"/>
                <w:b/>
                <w:bCs/>
                <w:sz w:val="22"/>
                <w:szCs w:val="22"/>
              </w:rPr>
              <w:t>R</w:t>
            </w:r>
          </w:p>
        </w:tc>
        <w:tc>
          <w:tcPr>
            <w:tcW w:w="1503" w:type="dxa"/>
            <w:shd w:val="clear" w:color="auto" w:fill="BFBFBF" w:themeFill="background1" w:themeFillShade="BF"/>
          </w:tcPr>
          <w:p w14:paraId="365C64F7" w14:textId="053CFF2E" w:rsidR="000C633C" w:rsidRPr="003628D0" w:rsidRDefault="003628D0" w:rsidP="003628D0">
            <w:pPr>
              <w:tabs>
                <w:tab w:val="left" w:pos="964"/>
              </w:tabs>
              <w:jc w:val="center"/>
              <w:rPr>
                <w:rFonts w:ascii="Arial" w:hAnsi="Arial" w:cs="Arial"/>
                <w:b/>
                <w:bCs/>
                <w:sz w:val="22"/>
                <w:szCs w:val="22"/>
              </w:rPr>
            </w:pPr>
            <w:r>
              <w:rPr>
                <w:rFonts w:ascii="Arial" w:hAnsi="Arial" w:cs="Arial"/>
                <w:b/>
                <w:bCs/>
                <w:sz w:val="22"/>
                <w:szCs w:val="22"/>
              </w:rPr>
              <w:t>I</w:t>
            </w:r>
          </w:p>
        </w:tc>
        <w:tc>
          <w:tcPr>
            <w:tcW w:w="1503" w:type="dxa"/>
            <w:shd w:val="clear" w:color="auto" w:fill="BFBFBF" w:themeFill="background1" w:themeFillShade="BF"/>
          </w:tcPr>
          <w:p w14:paraId="119A26B5" w14:textId="41A24A06" w:rsidR="000C633C" w:rsidRPr="003628D0" w:rsidRDefault="003628D0" w:rsidP="003628D0">
            <w:pPr>
              <w:tabs>
                <w:tab w:val="left" w:pos="964"/>
              </w:tabs>
              <w:jc w:val="center"/>
              <w:rPr>
                <w:rFonts w:ascii="Arial" w:hAnsi="Arial" w:cs="Arial"/>
                <w:b/>
                <w:bCs/>
                <w:sz w:val="22"/>
                <w:szCs w:val="22"/>
              </w:rPr>
            </w:pPr>
            <w:r>
              <w:rPr>
                <w:rFonts w:ascii="Arial" w:hAnsi="Arial" w:cs="Arial"/>
                <w:b/>
                <w:bCs/>
                <w:sz w:val="22"/>
                <w:szCs w:val="22"/>
              </w:rPr>
              <w:t>I</w:t>
            </w:r>
          </w:p>
        </w:tc>
        <w:tc>
          <w:tcPr>
            <w:tcW w:w="1503" w:type="dxa"/>
            <w:shd w:val="clear" w:color="auto" w:fill="FAE2D5" w:themeFill="accent2" w:themeFillTint="33"/>
          </w:tcPr>
          <w:p w14:paraId="61CBB276" w14:textId="63AEC441" w:rsidR="000C633C" w:rsidRPr="003628D0" w:rsidRDefault="003628D0" w:rsidP="003628D0">
            <w:pPr>
              <w:tabs>
                <w:tab w:val="left" w:pos="964"/>
              </w:tabs>
              <w:jc w:val="center"/>
              <w:rPr>
                <w:rFonts w:ascii="Arial" w:hAnsi="Arial" w:cs="Arial"/>
                <w:b/>
                <w:bCs/>
                <w:sz w:val="22"/>
                <w:szCs w:val="22"/>
              </w:rPr>
            </w:pPr>
            <w:r>
              <w:rPr>
                <w:rFonts w:ascii="Arial" w:hAnsi="Arial" w:cs="Arial"/>
                <w:b/>
                <w:bCs/>
                <w:sz w:val="22"/>
                <w:szCs w:val="22"/>
              </w:rPr>
              <w:t>C</w:t>
            </w:r>
          </w:p>
        </w:tc>
      </w:tr>
      <w:tr w:rsidR="000C633C" w14:paraId="65AC66F8" w14:textId="77777777" w:rsidTr="00E80398">
        <w:tc>
          <w:tcPr>
            <w:tcW w:w="1502" w:type="dxa"/>
          </w:tcPr>
          <w:p w14:paraId="7A06D60C" w14:textId="5DB6A20B" w:rsidR="000C633C" w:rsidRPr="0069367E" w:rsidRDefault="0069367E" w:rsidP="00F071CE">
            <w:pPr>
              <w:tabs>
                <w:tab w:val="left" w:pos="964"/>
              </w:tabs>
              <w:rPr>
                <w:rFonts w:ascii="Arial" w:hAnsi="Arial" w:cs="Arial"/>
                <w:sz w:val="22"/>
                <w:szCs w:val="22"/>
              </w:rPr>
            </w:pPr>
            <w:r>
              <w:rPr>
                <w:rFonts w:ascii="Arial" w:hAnsi="Arial" w:cs="Arial"/>
                <w:sz w:val="22"/>
                <w:szCs w:val="22"/>
              </w:rPr>
              <w:t>Marketing Campaign</w:t>
            </w:r>
          </w:p>
        </w:tc>
        <w:tc>
          <w:tcPr>
            <w:tcW w:w="1502" w:type="dxa"/>
            <w:shd w:val="clear" w:color="auto" w:fill="FAE2D5" w:themeFill="accent2" w:themeFillTint="33"/>
          </w:tcPr>
          <w:p w14:paraId="734E8863" w14:textId="36DBF00C" w:rsidR="000C633C" w:rsidRPr="003628D0" w:rsidRDefault="003628D0" w:rsidP="003628D0">
            <w:pPr>
              <w:tabs>
                <w:tab w:val="left" w:pos="964"/>
              </w:tabs>
              <w:jc w:val="center"/>
              <w:rPr>
                <w:rFonts w:ascii="Arial" w:hAnsi="Arial" w:cs="Arial"/>
                <w:b/>
                <w:bCs/>
                <w:sz w:val="22"/>
                <w:szCs w:val="22"/>
              </w:rPr>
            </w:pPr>
            <w:r>
              <w:rPr>
                <w:rFonts w:ascii="Arial" w:hAnsi="Arial" w:cs="Arial"/>
                <w:b/>
                <w:bCs/>
                <w:sz w:val="22"/>
                <w:szCs w:val="22"/>
              </w:rPr>
              <w:t>C</w:t>
            </w:r>
          </w:p>
        </w:tc>
        <w:tc>
          <w:tcPr>
            <w:tcW w:w="1503" w:type="dxa"/>
            <w:shd w:val="clear" w:color="auto" w:fill="BFBFBF" w:themeFill="background1" w:themeFillShade="BF"/>
          </w:tcPr>
          <w:p w14:paraId="26D32BE3" w14:textId="6698AE52" w:rsidR="000C633C" w:rsidRPr="003628D0" w:rsidRDefault="003628D0" w:rsidP="003628D0">
            <w:pPr>
              <w:tabs>
                <w:tab w:val="left" w:pos="964"/>
              </w:tabs>
              <w:jc w:val="center"/>
              <w:rPr>
                <w:rFonts w:ascii="Arial" w:hAnsi="Arial" w:cs="Arial"/>
                <w:b/>
                <w:bCs/>
                <w:sz w:val="22"/>
                <w:szCs w:val="22"/>
              </w:rPr>
            </w:pPr>
            <w:r>
              <w:rPr>
                <w:rFonts w:ascii="Arial" w:hAnsi="Arial" w:cs="Arial"/>
                <w:b/>
                <w:bCs/>
                <w:sz w:val="22"/>
                <w:szCs w:val="22"/>
              </w:rPr>
              <w:t>I</w:t>
            </w:r>
          </w:p>
        </w:tc>
        <w:tc>
          <w:tcPr>
            <w:tcW w:w="1503" w:type="dxa"/>
            <w:shd w:val="clear" w:color="auto" w:fill="60CAF3" w:themeFill="accent4" w:themeFillTint="99"/>
          </w:tcPr>
          <w:p w14:paraId="0E4768ED" w14:textId="07541B98" w:rsidR="000C633C" w:rsidRPr="003628D0" w:rsidRDefault="003628D0" w:rsidP="003628D0">
            <w:pPr>
              <w:tabs>
                <w:tab w:val="left" w:pos="964"/>
              </w:tabs>
              <w:jc w:val="center"/>
              <w:rPr>
                <w:rFonts w:ascii="Arial" w:hAnsi="Arial" w:cs="Arial"/>
                <w:b/>
                <w:bCs/>
                <w:sz w:val="22"/>
                <w:szCs w:val="22"/>
              </w:rPr>
            </w:pPr>
            <w:r>
              <w:rPr>
                <w:rFonts w:ascii="Arial" w:hAnsi="Arial" w:cs="Arial"/>
                <w:b/>
                <w:bCs/>
                <w:sz w:val="22"/>
                <w:szCs w:val="22"/>
              </w:rPr>
              <w:t>R</w:t>
            </w:r>
          </w:p>
        </w:tc>
        <w:tc>
          <w:tcPr>
            <w:tcW w:w="1503" w:type="dxa"/>
            <w:shd w:val="clear" w:color="auto" w:fill="C1F0C7" w:themeFill="accent3" w:themeFillTint="33"/>
          </w:tcPr>
          <w:p w14:paraId="64910E2F" w14:textId="68933D1D" w:rsidR="000C633C" w:rsidRPr="003628D0" w:rsidRDefault="003628D0" w:rsidP="003628D0">
            <w:pPr>
              <w:tabs>
                <w:tab w:val="left" w:pos="964"/>
              </w:tabs>
              <w:jc w:val="center"/>
              <w:rPr>
                <w:rFonts w:ascii="Arial" w:hAnsi="Arial" w:cs="Arial"/>
                <w:b/>
                <w:bCs/>
                <w:sz w:val="22"/>
                <w:szCs w:val="22"/>
              </w:rPr>
            </w:pPr>
            <w:r>
              <w:rPr>
                <w:rFonts w:ascii="Arial" w:hAnsi="Arial" w:cs="Arial"/>
                <w:b/>
                <w:bCs/>
                <w:sz w:val="22"/>
                <w:szCs w:val="22"/>
              </w:rPr>
              <w:t>A</w:t>
            </w:r>
          </w:p>
        </w:tc>
        <w:tc>
          <w:tcPr>
            <w:tcW w:w="1503" w:type="dxa"/>
            <w:shd w:val="clear" w:color="auto" w:fill="BFBFBF" w:themeFill="background1" w:themeFillShade="BF"/>
          </w:tcPr>
          <w:p w14:paraId="2BDA02DB" w14:textId="2CCA4086" w:rsidR="000C633C" w:rsidRPr="003628D0" w:rsidRDefault="003628D0" w:rsidP="003628D0">
            <w:pPr>
              <w:tabs>
                <w:tab w:val="left" w:pos="964"/>
              </w:tabs>
              <w:jc w:val="center"/>
              <w:rPr>
                <w:rFonts w:ascii="Arial" w:hAnsi="Arial" w:cs="Arial"/>
                <w:b/>
                <w:bCs/>
                <w:sz w:val="22"/>
                <w:szCs w:val="22"/>
              </w:rPr>
            </w:pPr>
            <w:r>
              <w:rPr>
                <w:rFonts w:ascii="Arial" w:hAnsi="Arial" w:cs="Arial"/>
                <w:b/>
                <w:bCs/>
                <w:sz w:val="22"/>
                <w:szCs w:val="22"/>
              </w:rPr>
              <w:t>I</w:t>
            </w:r>
          </w:p>
        </w:tc>
      </w:tr>
      <w:tr w:rsidR="000C633C" w14:paraId="15AB0808" w14:textId="77777777" w:rsidTr="00E80398">
        <w:tc>
          <w:tcPr>
            <w:tcW w:w="1502" w:type="dxa"/>
          </w:tcPr>
          <w:p w14:paraId="21F72903" w14:textId="711C9C37" w:rsidR="000C633C" w:rsidRPr="0069367E" w:rsidRDefault="0069367E" w:rsidP="00F071CE">
            <w:pPr>
              <w:tabs>
                <w:tab w:val="left" w:pos="964"/>
              </w:tabs>
              <w:rPr>
                <w:rFonts w:ascii="Arial" w:hAnsi="Arial" w:cs="Arial"/>
                <w:sz w:val="22"/>
                <w:szCs w:val="22"/>
              </w:rPr>
            </w:pPr>
            <w:r>
              <w:rPr>
                <w:rFonts w:ascii="Arial" w:hAnsi="Arial" w:cs="Arial"/>
                <w:sz w:val="22"/>
                <w:szCs w:val="22"/>
              </w:rPr>
              <w:t xml:space="preserve">Launch </w:t>
            </w:r>
            <w:proofErr w:type="spellStart"/>
            <w:r>
              <w:rPr>
                <w:rFonts w:ascii="Arial" w:hAnsi="Arial" w:cs="Arial"/>
                <w:sz w:val="22"/>
                <w:szCs w:val="22"/>
              </w:rPr>
              <w:t>ConnectPlus</w:t>
            </w:r>
            <w:proofErr w:type="spellEnd"/>
          </w:p>
        </w:tc>
        <w:tc>
          <w:tcPr>
            <w:tcW w:w="1502" w:type="dxa"/>
            <w:shd w:val="clear" w:color="auto" w:fill="60CAF3" w:themeFill="accent4" w:themeFillTint="99"/>
          </w:tcPr>
          <w:p w14:paraId="21ED27AA" w14:textId="4A14BF54" w:rsidR="000C633C" w:rsidRPr="003628D0" w:rsidRDefault="003628D0" w:rsidP="003628D0">
            <w:pPr>
              <w:tabs>
                <w:tab w:val="left" w:pos="964"/>
              </w:tabs>
              <w:jc w:val="center"/>
              <w:rPr>
                <w:rFonts w:ascii="Arial" w:hAnsi="Arial" w:cs="Arial"/>
                <w:b/>
                <w:bCs/>
                <w:sz w:val="22"/>
                <w:szCs w:val="22"/>
              </w:rPr>
            </w:pPr>
            <w:r>
              <w:rPr>
                <w:rFonts w:ascii="Arial" w:hAnsi="Arial" w:cs="Arial"/>
                <w:b/>
                <w:bCs/>
                <w:sz w:val="22"/>
                <w:szCs w:val="22"/>
              </w:rPr>
              <w:t>R</w:t>
            </w:r>
          </w:p>
        </w:tc>
        <w:tc>
          <w:tcPr>
            <w:tcW w:w="1503" w:type="dxa"/>
            <w:shd w:val="clear" w:color="auto" w:fill="FAE2D5" w:themeFill="accent2" w:themeFillTint="33"/>
          </w:tcPr>
          <w:p w14:paraId="22177ADA" w14:textId="29D7C083" w:rsidR="000C633C" w:rsidRPr="003628D0" w:rsidRDefault="003628D0" w:rsidP="003628D0">
            <w:pPr>
              <w:tabs>
                <w:tab w:val="left" w:pos="964"/>
              </w:tabs>
              <w:jc w:val="center"/>
              <w:rPr>
                <w:rFonts w:ascii="Arial" w:hAnsi="Arial" w:cs="Arial"/>
                <w:b/>
                <w:bCs/>
                <w:sz w:val="22"/>
                <w:szCs w:val="22"/>
              </w:rPr>
            </w:pPr>
            <w:r>
              <w:rPr>
                <w:rFonts w:ascii="Arial" w:hAnsi="Arial" w:cs="Arial"/>
                <w:b/>
                <w:bCs/>
                <w:sz w:val="22"/>
                <w:szCs w:val="22"/>
              </w:rPr>
              <w:t>C</w:t>
            </w:r>
          </w:p>
        </w:tc>
        <w:tc>
          <w:tcPr>
            <w:tcW w:w="1503" w:type="dxa"/>
            <w:shd w:val="clear" w:color="auto" w:fill="FAE2D5" w:themeFill="accent2" w:themeFillTint="33"/>
          </w:tcPr>
          <w:p w14:paraId="79D0CBB8" w14:textId="7CB305A9" w:rsidR="000C633C" w:rsidRPr="003628D0" w:rsidRDefault="003628D0" w:rsidP="003628D0">
            <w:pPr>
              <w:tabs>
                <w:tab w:val="left" w:pos="964"/>
              </w:tabs>
              <w:jc w:val="center"/>
              <w:rPr>
                <w:rFonts w:ascii="Arial" w:hAnsi="Arial" w:cs="Arial"/>
                <w:b/>
                <w:bCs/>
                <w:sz w:val="22"/>
                <w:szCs w:val="22"/>
              </w:rPr>
            </w:pPr>
            <w:r>
              <w:rPr>
                <w:rFonts w:ascii="Arial" w:hAnsi="Arial" w:cs="Arial"/>
                <w:b/>
                <w:bCs/>
                <w:sz w:val="22"/>
                <w:szCs w:val="22"/>
              </w:rPr>
              <w:t>C</w:t>
            </w:r>
          </w:p>
        </w:tc>
        <w:tc>
          <w:tcPr>
            <w:tcW w:w="1503" w:type="dxa"/>
            <w:shd w:val="clear" w:color="auto" w:fill="C1F0C7" w:themeFill="accent3" w:themeFillTint="33"/>
          </w:tcPr>
          <w:p w14:paraId="5A243978" w14:textId="3C822A51" w:rsidR="000C633C" w:rsidRPr="003628D0" w:rsidRDefault="003628D0" w:rsidP="003628D0">
            <w:pPr>
              <w:tabs>
                <w:tab w:val="left" w:pos="964"/>
              </w:tabs>
              <w:jc w:val="center"/>
              <w:rPr>
                <w:rFonts w:ascii="Arial" w:hAnsi="Arial" w:cs="Arial"/>
                <w:b/>
                <w:bCs/>
                <w:sz w:val="22"/>
                <w:szCs w:val="22"/>
              </w:rPr>
            </w:pPr>
            <w:r>
              <w:rPr>
                <w:rFonts w:ascii="Arial" w:hAnsi="Arial" w:cs="Arial"/>
                <w:b/>
                <w:bCs/>
                <w:sz w:val="22"/>
                <w:szCs w:val="22"/>
              </w:rPr>
              <w:t>A</w:t>
            </w:r>
          </w:p>
        </w:tc>
        <w:tc>
          <w:tcPr>
            <w:tcW w:w="1503" w:type="dxa"/>
            <w:shd w:val="clear" w:color="auto" w:fill="BFBFBF" w:themeFill="background1" w:themeFillShade="BF"/>
          </w:tcPr>
          <w:p w14:paraId="3ABD9287" w14:textId="7D100FC5" w:rsidR="000C633C" w:rsidRPr="003628D0" w:rsidRDefault="003628D0" w:rsidP="003628D0">
            <w:pPr>
              <w:tabs>
                <w:tab w:val="left" w:pos="964"/>
              </w:tabs>
              <w:jc w:val="center"/>
              <w:rPr>
                <w:rFonts w:ascii="Arial" w:hAnsi="Arial" w:cs="Arial"/>
                <w:b/>
                <w:bCs/>
                <w:sz w:val="22"/>
                <w:szCs w:val="22"/>
              </w:rPr>
            </w:pPr>
            <w:r>
              <w:rPr>
                <w:rFonts w:ascii="Arial" w:hAnsi="Arial" w:cs="Arial"/>
                <w:b/>
                <w:bCs/>
                <w:sz w:val="22"/>
                <w:szCs w:val="22"/>
              </w:rPr>
              <w:t>I</w:t>
            </w:r>
          </w:p>
        </w:tc>
      </w:tr>
      <w:tr w:rsidR="000C633C" w14:paraId="24D46E66" w14:textId="77777777" w:rsidTr="00E80398">
        <w:tc>
          <w:tcPr>
            <w:tcW w:w="1502" w:type="dxa"/>
          </w:tcPr>
          <w:p w14:paraId="5D5FDD37" w14:textId="5F08BBA2" w:rsidR="000C633C" w:rsidRPr="0069367E" w:rsidRDefault="0069367E" w:rsidP="00F071CE">
            <w:pPr>
              <w:tabs>
                <w:tab w:val="left" w:pos="964"/>
              </w:tabs>
              <w:rPr>
                <w:rFonts w:ascii="Arial" w:hAnsi="Arial" w:cs="Arial"/>
                <w:sz w:val="22"/>
                <w:szCs w:val="22"/>
              </w:rPr>
            </w:pPr>
            <w:r>
              <w:rPr>
                <w:rFonts w:ascii="Arial" w:hAnsi="Arial" w:cs="Arial"/>
                <w:sz w:val="22"/>
                <w:szCs w:val="22"/>
              </w:rPr>
              <w:t>Collect Customer Feedback</w:t>
            </w:r>
          </w:p>
        </w:tc>
        <w:tc>
          <w:tcPr>
            <w:tcW w:w="1502" w:type="dxa"/>
            <w:shd w:val="clear" w:color="auto" w:fill="C1F0C7" w:themeFill="accent3" w:themeFillTint="33"/>
          </w:tcPr>
          <w:p w14:paraId="41B67DAB" w14:textId="1FBFA623" w:rsidR="000C633C" w:rsidRPr="003628D0" w:rsidRDefault="003628D0" w:rsidP="003628D0">
            <w:pPr>
              <w:tabs>
                <w:tab w:val="left" w:pos="964"/>
              </w:tabs>
              <w:jc w:val="center"/>
              <w:rPr>
                <w:rFonts w:ascii="Arial" w:hAnsi="Arial" w:cs="Arial"/>
                <w:b/>
                <w:bCs/>
                <w:sz w:val="22"/>
                <w:szCs w:val="22"/>
              </w:rPr>
            </w:pPr>
            <w:r>
              <w:rPr>
                <w:rFonts w:ascii="Arial" w:hAnsi="Arial" w:cs="Arial"/>
                <w:b/>
                <w:bCs/>
                <w:sz w:val="22"/>
                <w:szCs w:val="22"/>
              </w:rPr>
              <w:t>A</w:t>
            </w:r>
          </w:p>
        </w:tc>
        <w:tc>
          <w:tcPr>
            <w:tcW w:w="1503" w:type="dxa"/>
            <w:shd w:val="clear" w:color="auto" w:fill="BFBFBF" w:themeFill="background1" w:themeFillShade="BF"/>
          </w:tcPr>
          <w:p w14:paraId="10FFD82C" w14:textId="1034DCA5" w:rsidR="000C633C" w:rsidRPr="003628D0" w:rsidRDefault="003628D0" w:rsidP="003628D0">
            <w:pPr>
              <w:tabs>
                <w:tab w:val="left" w:pos="964"/>
              </w:tabs>
              <w:jc w:val="center"/>
              <w:rPr>
                <w:rFonts w:ascii="Arial" w:hAnsi="Arial" w:cs="Arial"/>
                <w:b/>
                <w:bCs/>
                <w:sz w:val="22"/>
                <w:szCs w:val="22"/>
              </w:rPr>
            </w:pPr>
            <w:r>
              <w:rPr>
                <w:rFonts w:ascii="Arial" w:hAnsi="Arial" w:cs="Arial"/>
                <w:b/>
                <w:bCs/>
                <w:sz w:val="22"/>
                <w:szCs w:val="22"/>
              </w:rPr>
              <w:t>I</w:t>
            </w:r>
          </w:p>
        </w:tc>
        <w:tc>
          <w:tcPr>
            <w:tcW w:w="1503" w:type="dxa"/>
            <w:shd w:val="clear" w:color="auto" w:fill="60CAF3" w:themeFill="accent4" w:themeFillTint="99"/>
          </w:tcPr>
          <w:p w14:paraId="4214DBAA" w14:textId="45CB6926" w:rsidR="000C633C" w:rsidRPr="003628D0" w:rsidRDefault="003628D0" w:rsidP="003628D0">
            <w:pPr>
              <w:tabs>
                <w:tab w:val="left" w:pos="964"/>
              </w:tabs>
              <w:jc w:val="center"/>
              <w:rPr>
                <w:rFonts w:ascii="Arial" w:hAnsi="Arial" w:cs="Arial"/>
                <w:b/>
                <w:bCs/>
                <w:sz w:val="22"/>
                <w:szCs w:val="22"/>
              </w:rPr>
            </w:pPr>
            <w:r>
              <w:rPr>
                <w:rFonts w:ascii="Arial" w:hAnsi="Arial" w:cs="Arial"/>
                <w:b/>
                <w:bCs/>
                <w:sz w:val="22"/>
                <w:szCs w:val="22"/>
              </w:rPr>
              <w:t>R</w:t>
            </w:r>
          </w:p>
        </w:tc>
        <w:tc>
          <w:tcPr>
            <w:tcW w:w="1503" w:type="dxa"/>
            <w:shd w:val="clear" w:color="auto" w:fill="BFBFBF" w:themeFill="background1" w:themeFillShade="BF"/>
          </w:tcPr>
          <w:p w14:paraId="353BCDC5" w14:textId="633586C1" w:rsidR="000C633C" w:rsidRPr="003628D0" w:rsidRDefault="003628D0" w:rsidP="003628D0">
            <w:pPr>
              <w:tabs>
                <w:tab w:val="left" w:pos="964"/>
              </w:tabs>
              <w:jc w:val="center"/>
              <w:rPr>
                <w:rFonts w:ascii="Arial" w:hAnsi="Arial" w:cs="Arial"/>
                <w:b/>
                <w:bCs/>
                <w:sz w:val="22"/>
                <w:szCs w:val="22"/>
              </w:rPr>
            </w:pPr>
            <w:r>
              <w:rPr>
                <w:rFonts w:ascii="Arial" w:hAnsi="Arial" w:cs="Arial"/>
                <w:b/>
                <w:bCs/>
                <w:sz w:val="22"/>
                <w:szCs w:val="22"/>
              </w:rPr>
              <w:t>I</w:t>
            </w:r>
          </w:p>
        </w:tc>
        <w:tc>
          <w:tcPr>
            <w:tcW w:w="1503" w:type="dxa"/>
            <w:shd w:val="clear" w:color="auto" w:fill="FAE2D5" w:themeFill="accent2" w:themeFillTint="33"/>
          </w:tcPr>
          <w:p w14:paraId="5251BD35" w14:textId="1B45BBE2" w:rsidR="000C633C" w:rsidRPr="003628D0" w:rsidRDefault="003628D0" w:rsidP="003628D0">
            <w:pPr>
              <w:tabs>
                <w:tab w:val="left" w:pos="964"/>
              </w:tabs>
              <w:jc w:val="center"/>
              <w:rPr>
                <w:rFonts w:ascii="Arial" w:hAnsi="Arial" w:cs="Arial"/>
                <w:b/>
                <w:bCs/>
                <w:sz w:val="22"/>
                <w:szCs w:val="22"/>
              </w:rPr>
            </w:pPr>
            <w:r>
              <w:rPr>
                <w:rFonts w:ascii="Arial" w:hAnsi="Arial" w:cs="Arial"/>
                <w:b/>
                <w:bCs/>
                <w:sz w:val="22"/>
                <w:szCs w:val="22"/>
              </w:rPr>
              <w:t>C</w:t>
            </w:r>
          </w:p>
        </w:tc>
      </w:tr>
    </w:tbl>
    <w:p w14:paraId="6040432A" w14:textId="77777777" w:rsidR="000C633C" w:rsidRDefault="000C633C" w:rsidP="00F071CE">
      <w:pPr>
        <w:tabs>
          <w:tab w:val="left" w:pos="964"/>
        </w:tabs>
        <w:rPr>
          <w:rFonts w:ascii="Times New Roman" w:hAnsi="Times New Roman" w:cs="Times New Roman"/>
          <w:b/>
          <w:bCs/>
          <w:sz w:val="22"/>
          <w:szCs w:val="22"/>
        </w:rPr>
      </w:pPr>
    </w:p>
    <w:p w14:paraId="6D920CA7" w14:textId="77777777" w:rsidR="007A1FC9" w:rsidRDefault="007A1FC9" w:rsidP="00F071CE">
      <w:pPr>
        <w:tabs>
          <w:tab w:val="left" w:pos="964"/>
        </w:tabs>
        <w:rPr>
          <w:rFonts w:ascii="Times New Roman" w:hAnsi="Times New Roman" w:cs="Times New Roman"/>
          <w:b/>
          <w:bCs/>
          <w:sz w:val="22"/>
          <w:szCs w:val="22"/>
        </w:rPr>
      </w:pPr>
    </w:p>
    <w:p w14:paraId="69C349B1" w14:textId="77777777" w:rsidR="007A1FC9" w:rsidRDefault="007A1FC9" w:rsidP="00F071CE">
      <w:pPr>
        <w:tabs>
          <w:tab w:val="left" w:pos="964"/>
        </w:tabs>
        <w:rPr>
          <w:rFonts w:ascii="Times New Roman" w:hAnsi="Times New Roman" w:cs="Times New Roman"/>
          <w:b/>
          <w:bCs/>
          <w:sz w:val="22"/>
          <w:szCs w:val="22"/>
        </w:rPr>
      </w:pPr>
    </w:p>
    <w:p w14:paraId="03545427" w14:textId="77777777" w:rsidR="007A1FC9" w:rsidRDefault="007A1FC9" w:rsidP="00F071CE">
      <w:pPr>
        <w:tabs>
          <w:tab w:val="left" w:pos="964"/>
        </w:tabs>
        <w:rPr>
          <w:rFonts w:ascii="Times New Roman" w:hAnsi="Times New Roman" w:cs="Times New Roman"/>
          <w:b/>
          <w:bCs/>
          <w:sz w:val="22"/>
          <w:szCs w:val="22"/>
        </w:rPr>
      </w:pPr>
    </w:p>
    <w:p w14:paraId="3D78D636" w14:textId="77777777" w:rsidR="007A1FC9" w:rsidRDefault="007A1FC9" w:rsidP="00F071CE">
      <w:pPr>
        <w:tabs>
          <w:tab w:val="left" w:pos="964"/>
        </w:tabs>
        <w:rPr>
          <w:rFonts w:ascii="Times New Roman" w:hAnsi="Times New Roman" w:cs="Times New Roman"/>
          <w:b/>
          <w:bCs/>
          <w:sz w:val="22"/>
          <w:szCs w:val="22"/>
        </w:rPr>
      </w:pPr>
    </w:p>
    <w:p w14:paraId="79621325" w14:textId="77777777" w:rsidR="00DB1853" w:rsidRDefault="00DB1853" w:rsidP="00C610BC">
      <w:pPr>
        <w:tabs>
          <w:tab w:val="left" w:pos="964"/>
        </w:tabs>
        <w:jc w:val="center"/>
        <w:rPr>
          <w:rFonts w:ascii="Times New Roman" w:hAnsi="Times New Roman" w:cs="Times New Roman"/>
          <w:b/>
          <w:bCs/>
        </w:rPr>
      </w:pPr>
    </w:p>
    <w:p w14:paraId="14FC10B9" w14:textId="77777777" w:rsidR="00DB1853" w:rsidRDefault="00DB1853" w:rsidP="00C610BC">
      <w:pPr>
        <w:tabs>
          <w:tab w:val="left" w:pos="964"/>
        </w:tabs>
        <w:jc w:val="center"/>
        <w:rPr>
          <w:rFonts w:ascii="Times New Roman" w:hAnsi="Times New Roman" w:cs="Times New Roman"/>
          <w:b/>
          <w:bCs/>
        </w:rPr>
      </w:pPr>
    </w:p>
    <w:p w14:paraId="7B856C82" w14:textId="77777777" w:rsidR="00DB1853" w:rsidRDefault="00DB1853" w:rsidP="00C610BC">
      <w:pPr>
        <w:tabs>
          <w:tab w:val="left" w:pos="964"/>
        </w:tabs>
        <w:jc w:val="center"/>
        <w:rPr>
          <w:rFonts w:ascii="Times New Roman" w:hAnsi="Times New Roman" w:cs="Times New Roman"/>
          <w:b/>
          <w:bCs/>
        </w:rPr>
      </w:pPr>
    </w:p>
    <w:p w14:paraId="2A41B7CB" w14:textId="251A42E7" w:rsidR="009865E3" w:rsidRPr="008E6DD1" w:rsidRDefault="00F67E5D" w:rsidP="00A658A3">
      <w:pPr>
        <w:pStyle w:val="Heading2"/>
        <w:jc w:val="center"/>
        <w:rPr>
          <w:rFonts w:ascii="Times New Roman" w:hAnsi="Times New Roman" w:cs="Times New Roman"/>
          <w:b/>
          <w:bCs/>
          <w:color w:val="000000" w:themeColor="text1"/>
          <w:sz w:val="24"/>
          <w:szCs w:val="24"/>
        </w:rPr>
      </w:pPr>
      <w:bookmarkStart w:id="11" w:name="_Toc237798696"/>
      <w:r w:rsidRPr="008E6DD1">
        <w:rPr>
          <w:rFonts w:ascii="Times New Roman" w:hAnsi="Times New Roman" w:cs="Times New Roman"/>
          <w:b/>
          <w:bCs/>
          <w:color w:val="000000" w:themeColor="text1"/>
          <w:sz w:val="24"/>
          <w:szCs w:val="24"/>
        </w:rPr>
        <w:t>4 C’s Model</w:t>
      </w:r>
      <w:bookmarkEnd w:id="11"/>
    </w:p>
    <w:p w14:paraId="7C47011D" w14:textId="30B30424" w:rsidR="00863434" w:rsidRPr="002A1BC7" w:rsidRDefault="00DB2D80" w:rsidP="002A1BC7">
      <w:pPr>
        <w:tabs>
          <w:tab w:val="left" w:pos="964"/>
        </w:tabs>
        <w:jc w:val="both"/>
        <w:rPr>
          <w:rFonts w:ascii="Arial" w:hAnsi="Arial" w:cs="Arial"/>
          <w:sz w:val="22"/>
          <w:szCs w:val="22"/>
        </w:rPr>
      </w:pPr>
      <w:r w:rsidRPr="002A1BC7">
        <w:rPr>
          <w:rFonts w:ascii="Arial" w:hAnsi="Arial" w:cs="Arial"/>
          <w:sz w:val="22"/>
          <w:szCs w:val="22"/>
        </w:rPr>
        <w:t xml:space="preserve"> 4Cs model focus</w:t>
      </w:r>
      <w:r w:rsidR="007A1FC9">
        <w:rPr>
          <w:rFonts w:ascii="Arial" w:hAnsi="Arial" w:cs="Arial"/>
          <w:sz w:val="22"/>
          <w:szCs w:val="22"/>
        </w:rPr>
        <w:t>es</w:t>
      </w:r>
      <w:r w:rsidRPr="002A1BC7">
        <w:rPr>
          <w:rFonts w:ascii="Arial" w:hAnsi="Arial" w:cs="Arial"/>
          <w:sz w:val="22"/>
          <w:szCs w:val="22"/>
        </w:rPr>
        <w:t xml:space="preserve"> on Customers and what they want and expect from the new Platform launched by Sports Direct.</w:t>
      </w:r>
    </w:p>
    <w:tbl>
      <w:tblPr>
        <w:tblStyle w:val="TableGrid"/>
        <w:tblW w:w="0" w:type="auto"/>
        <w:tblLook w:val="04A0" w:firstRow="1" w:lastRow="0" w:firstColumn="1" w:lastColumn="0" w:noHBand="0" w:noVBand="1"/>
      </w:tblPr>
      <w:tblGrid>
        <w:gridCol w:w="3005"/>
        <w:gridCol w:w="3005"/>
        <w:gridCol w:w="3006"/>
      </w:tblGrid>
      <w:tr w:rsidR="00DB2D80" w14:paraId="3D95E2D3" w14:textId="77777777" w:rsidTr="001F17D2">
        <w:tc>
          <w:tcPr>
            <w:tcW w:w="3005" w:type="dxa"/>
            <w:shd w:val="clear" w:color="auto" w:fill="DAE9F7" w:themeFill="text2" w:themeFillTint="1A"/>
          </w:tcPr>
          <w:p w14:paraId="5FFA8379" w14:textId="77777777" w:rsidR="00DB2D80" w:rsidRPr="00E73BDC" w:rsidRDefault="00DB2D80" w:rsidP="00341C40">
            <w:pPr>
              <w:rPr>
                <w:rFonts w:ascii="Arial" w:hAnsi="Arial" w:cs="Arial"/>
                <w:b/>
                <w:bCs/>
                <w:sz w:val="22"/>
                <w:szCs w:val="22"/>
              </w:rPr>
            </w:pPr>
            <w:r w:rsidRPr="00E73BDC">
              <w:rPr>
                <w:rFonts w:ascii="Arial" w:hAnsi="Arial" w:cs="Arial"/>
                <w:b/>
                <w:bCs/>
                <w:sz w:val="22"/>
                <w:szCs w:val="22"/>
              </w:rPr>
              <w:t>4 C’S</w:t>
            </w:r>
          </w:p>
        </w:tc>
        <w:tc>
          <w:tcPr>
            <w:tcW w:w="3005" w:type="dxa"/>
            <w:shd w:val="clear" w:color="auto" w:fill="DAE9F7" w:themeFill="text2" w:themeFillTint="1A"/>
          </w:tcPr>
          <w:p w14:paraId="2892AA40" w14:textId="77777777" w:rsidR="00DB2D80" w:rsidRPr="00E73BDC" w:rsidRDefault="00DB2D80" w:rsidP="00341C40">
            <w:pPr>
              <w:rPr>
                <w:rFonts w:ascii="Arial" w:hAnsi="Arial" w:cs="Arial"/>
                <w:b/>
                <w:bCs/>
                <w:sz w:val="22"/>
                <w:szCs w:val="22"/>
              </w:rPr>
            </w:pPr>
            <w:r w:rsidRPr="00E73BDC">
              <w:rPr>
                <w:rFonts w:ascii="Arial" w:hAnsi="Arial" w:cs="Arial"/>
                <w:b/>
                <w:bCs/>
                <w:sz w:val="22"/>
                <w:szCs w:val="22"/>
              </w:rPr>
              <w:t>Brief Explanation</w:t>
            </w:r>
          </w:p>
        </w:tc>
        <w:tc>
          <w:tcPr>
            <w:tcW w:w="3006" w:type="dxa"/>
            <w:shd w:val="clear" w:color="auto" w:fill="DAE9F7" w:themeFill="text2" w:themeFillTint="1A"/>
          </w:tcPr>
          <w:p w14:paraId="1D9A254E" w14:textId="77777777" w:rsidR="00DB2D80" w:rsidRPr="00E73BDC" w:rsidRDefault="00DB2D80" w:rsidP="00341C40">
            <w:pPr>
              <w:rPr>
                <w:rFonts w:ascii="Arial" w:hAnsi="Arial" w:cs="Arial"/>
                <w:b/>
                <w:bCs/>
                <w:sz w:val="22"/>
                <w:szCs w:val="22"/>
              </w:rPr>
            </w:pPr>
            <w:proofErr w:type="spellStart"/>
            <w:r w:rsidRPr="00E73BDC">
              <w:rPr>
                <w:rFonts w:ascii="Arial" w:hAnsi="Arial" w:cs="Arial"/>
                <w:b/>
                <w:bCs/>
                <w:sz w:val="22"/>
                <w:szCs w:val="22"/>
              </w:rPr>
              <w:t>ConnectPlus</w:t>
            </w:r>
            <w:proofErr w:type="spellEnd"/>
            <w:r w:rsidRPr="00E73BDC">
              <w:rPr>
                <w:rFonts w:ascii="Arial" w:hAnsi="Arial" w:cs="Arial"/>
                <w:b/>
                <w:bCs/>
                <w:sz w:val="22"/>
                <w:szCs w:val="22"/>
              </w:rPr>
              <w:t xml:space="preserve"> Project</w:t>
            </w:r>
          </w:p>
        </w:tc>
      </w:tr>
      <w:tr w:rsidR="00DB2D80" w14:paraId="09C40E84" w14:textId="77777777" w:rsidTr="001F17D2">
        <w:tc>
          <w:tcPr>
            <w:tcW w:w="3005" w:type="dxa"/>
            <w:shd w:val="clear" w:color="auto" w:fill="4C94D8" w:themeFill="text2" w:themeFillTint="80"/>
          </w:tcPr>
          <w:p w14:paraId="3A2B890D" w14:textId="77777777" w:rsidR="00DB2D80" w:rsidRPr="00DB2D80" w:rsidRDefault="00DB2D80" w:rsidP="00341C40">
            <w:pPr>
              <w:rPr>
                <w:rFonts w:ascii="Arial" w:hAnsi="Arial" w:cs="Arial"/>
                <w:sz w:val="22"/>
                <w:szCs w:val="22"/>
              </w:rPr>
            </w:pPr>
            <w:r w:rsidRPr="00DB2D80">
              <w:rPr>
                <w:rFonts w:ascii="Arial" w:hAnsi="Arial" w:cs="Arial"/>
                <w:sz w:val="22"/>
                <w:szCs w:val="22"/>
              </w:rPr>
              <w:t>Communication</w:t>
            </w:r>
          </w:p>
        </w:tc>
        <w:tc>
          <w:tcPr>
            <w:tcW w:w="3005" w:type="dxa"/>
          </w:tcPr>
          <w:p w14:paraId="33358DBE" w14:textId="77777777" w:rsidR="00DB2D80" w:rsidRPr="00DB2D80" w:rsidRDefault="00DB2D80" w:rsidP="00341C40">
            <w:pPr>
              <w:rPr>
                <w:rFonts w:ascii="Arial" w:hAnsi="Arial" w:cs="Arial"/>
                <w:sz w:val="22"/>
                <w:szCs w:val="22"/>
              </w:rPr>
            </w:pPr>
            <w:r w:rsidRPr="00DB2D80">
              <w:rPr>
                <w:rFonts w:ascii="Arial" w:hAnsi="Arial" w:cs="Arial"/>
                <w:sz w:val="22"/>
                <w:szCs w:val="22"/>
              </w:rPr>
              <w:t>SPORTS Direct will share important information with Stakeholders about the goals and changes</w:t>
            </w:r>
          </w:p>
        </w:tc>
        <w:tc>
          <w:tcPr>
            <w:tcW w:w="3006" w:type="dxa"/>
          </w:tcPr>
          <w:p w14:paraId="288B7995" w14:textId="34F1E98A" w:rsidR="00DB2D80" w:rsidRPr="00DB2D80" w:rsidRDefault="00DB2D80" w:rsidP="00341C40">
            <w:pPr>
              <w:rPr>
                <w:rFonts w:ascii="Arial" w:hAnsi="Arial" w:cs="Arial"/>
                <w:sz w:val="22"/>
                <w:szCs w:val="22"/>
              </w:rPr>
            </w:pPr>
            <w:r w:rsidRPr="00DB2D80">
              <w:rPr>
                <w:rFonts w:ascii="Arial" w:hAnsi="Arial" w:cs="Arial"/>
                <w:sz w:val="22"/>
                <w:szCs w:val="22"/>
              </w:rPr>
              <w:t xml:space="preserve">We will send notifications to our </w:t>
            </w:r>
            <w:proofErr w:type="spellStart"/>
            <w:r w:rsidRPr="00DB2D80">
              <w:rPr>
                <w:rFonts w:ascii="Arial" w:hAnsi="Arial" w:cs="Arial"/>
                <w:sz w:val="22"/>
                <w:szCs w:val="22"/>
              </w:rPr>
              <w:t>costumers</w:t>
            </w:r>
            <w:proofErr w:type="spellEnd"/>
            <w:r w:rsidRPr="00DB2D80">
              <w:rPr>
                <w:rFonts w:ascii="Arial" w:hAnsi="Arial" w:cs="Arial"/>
                <w:sz w:val="22"/>
                <w:szCs w:val="22"/>
              </w:rPr>
              <w:t xml:space="preserve"> about the new </w:t>
            </w:r>
            <w:r w:rsidR="001F17D2">
              <w:rPr>
                <w:rFonts w:ascii="Arial" w:hAnsi="Arial" w:cs="Arial"/>
                <w:sz w:val="22"/>
                <w:szCs w:val="22"/>
              </w:rPr>
              <w:t>product</w:t>
            </w:r>
          </w:p>
        </w:tc>
      </w:tr>
      <w:tr w:rsidR="00DB2D80" w14:paraId="0D00F76F" w14:textId="77777777" w:rsidTr="001F17D2">
        <w:tc>
          <w:tcPr>
            <w:tcW w:w="3005" w:type="dxa"/>
            <w:shd w:val="clear" w:color="auto" w:fill="4C94D8" w:themeFill="text2" w:themeFillTint="80"/>
          </w:tcPr>
          <w:p w14:paraId="416D9912" w14:textId="77777777" w:rsidR="00DB2D80" w:rsidRPr="00DB2D80" w:rsidRDefault="00DB2D80" w:rsidP="00341C40">
            <w:pPr>
              <w:rPr>
                <w:rFonts w:ascii="Arial" w:hAnsi="Arial" w:cs="Arial"/>
                <w:sz w:val="22"/>
                <w:szCs w:val="22"/>
              </w:rPr>
            </w:pPr>
            <w:r w:rsidRPr="00DB2D80">
              <w:rPr>
                <w:rFonts w:ascii="Arial" w:hAnsi="Arial" w:cs="Arial"/>
                <w:sz w:val="22"/>
                <w:szCs w:val="22"/>
              </w:rPr>
              <w:t>Consultation</w:t>
            </w:r>
          </w:p>
        </w:tc>
        <w:tc>
          <w:tcPr>
            <w:tcW w:w="3005" w:type="dxa"/>
          </w:tcPr>
          <w:p w14:paraId="24962D72" w14:textId="77777777" w:rsidR="00DB2D80" w:rsidRPr="00DB2D80" w:rsidRDefault="00DB2D80" w:rsidP="00341C40">
            <w:pPr>
              <w:rPr>
                <w:rFonts w:ascii="Arial" w:hAnsi="Arial" w:cs="Arial"/>
                <w:sz w:val="22"/>
                <w:szCs w:val="22"/>
              </w:rPr>
            </w:pPr>
            <w:r w:rsidRPr="00DB2D80">
              <w:rPr>
                <w:rFonts w:ascii="Arial" w:hAnsi="Arial" w:cs="Arial"/>
                <w:sz w:val="22"/>
                <w:szCs w:val="22"/>
              </w:rPr>
              <w:t>Considering opinions from Stakeholders before making important decisions</w:t>
            </w:r>
          </w:p>
        </w:tc>
        <w:tc>
          <w:tcPr>
            <w:tcW w:w="3006" w:type="dxa"/>
          </w:tcPr>
          <w:p w14:paraId="305A2317" w14:textId="77777777" w:rsidR="00DB2D80" w:rsidRPr="00DB2D80" w:rsidRDefault="00DB2D80" w:rsidP="00341C40">
            <w:pPr>
              <w:rPr>
                <w:rFonts w:ascii="Arial" w:hAnsi="Arial" w:cs="Arial"/>
                <w:sz w:val="22"/>
                <w:szCs w:val="22"/>
              </w:rPr>
            </w:pPr>
            <w:r w:rsidRPr="00DB2D80">
              <w:rPr>
                <w:rFonts w:ascii="Arial" w:hAnsi="Arial" w:cs="Arial"/>
                <w:sz w:val="22"/>
                <w:szCs w:val="22"/>
              </w:rPr>
              <w:t>We expect the Customers complete the survey and reviews, and staff member will provide the feedback from the customer before the day 1</w:t>
            </w:r>
          </w:p>
        </w:tc>
      </w:tr>
      <w:tr w:rsidR="00DB2D80" w14:paraId="450CF396" w14:textId="77777777" w:rsidTr="001F17D2">
        <w:tc>
          <w:tcPr>
            <w:tcW w:w="3005" w:type="dxa"/>
            <w:shd w:val="clear" w:color="auto" w:fill="4C94D8" w:themeFill="text2" w:themeFillTint="80"/>
          </w:tcPr>
          <w:p w14:paraId="79211B23" w14:textId="77777777" w:rsidR="00DB2D80" w:rsidRPr="00DB2D80" w:rsidRDefault="00DB2D80" w:rsidP="00341C40">
            <w:pPr>
              <w:rPr>
                <w:rFonts w:ascii="Arial" w:hAnsi="Arial" w:cs="Arial"/>
                <w:sz w:val="22"/>
                <w:szCs w:val="22"/>
              </w:rPr>
            </w:pPr>
            <w:r w:rsidRPr="00DB2D80">
              <w:rPr>
                <w:rFonts w:ascii="Arial" w:hAnsi="Arial" w:cs="Arial"/>
                <w:sz w:val="22"/>
                <w:szCs w:val="22"/>
              </w:rPr>
              <w:t>Collaboration</w:t>
            </w:r>
          </w:p>
        </w:tc>
        <w:tc>
          <w:tcPr>
            <w:tcW w:w="3005" w:type="dxa"/>
          </w:tcPr>
          <w:p w14:paraId="061B084D" w14:textId="77777777" w:rsidR="00DB2D80" w:rsidRPr="00DB2D80" w:rsidRDefault="00DB2D80" w:rsidP="00341C40">
            <w:pPr>
              <w:rPr>
                <w:rFonts w:ascii="Arial" w:hAnsi="Arial" w:cs="Arial"/>
                <w:sz w:val="22"/>
                <w:szCs w:val="22"/>
              </w:rPr>
            </w:pPr>
            <w:r w:rsidRPr="00DB2D80">
              <w:rPr>
                <w:rFonts w:ascii="Arial" w:hAnsi="Arial" w:cs="Arial"/>
                <w:sz w:val="22"/>
                <w:szCs w:val="22"/>
              </w:rPr>
              <w:t>Working together to achieve shared objectives</w:t>
            </w:r>
          </w:p>
        </w:tc>
        <w:tc>
          <w:tcPr>
            <w:tcW w:w="3006" w:type="dxa"/>
          </w:tcPr>
          <w:p w14:paraId="561A2BBE" w14:textId="77777777" w:rsidR="00DB2D80" w:rsidRPr="00DB2D80" w:rsidRDefault="00DB2D80" w:rsidP="00341C40">
            <w:pPr>
              <w:rPr>
                <w:rFonts w:ascii="Arial" w:hAnsi="Arial" w:cs="Arial"/>
                <w:sz w:val="22"/>
                <w:szCs w:val="22"/>
              </w:rPr>
            </w:pPr>
            <w:r w:rsidRPr="00DB2D80">
              <w:rPr>
                <w:rFonts w:ascii="Arial" w:hAnsi="Arial" w:cs="Arial"/>
                <w:sz w:val="22"/>
                <w:szCs w:val="22"/>
              </w:rPr>
              <w:t>The IT Team will improve adjustment based customers opinions</w:t>
            </w:r>
          </w:p>
        </w:tc>
      </w:tr>
      <w:tr w:rsidR="00DB2D80" w14:paraId="2FC9089D" w14:textId="77777777" w:rsidTr="001F17D2">
        <w:tc>
          <w:tcPr>
            <w:tcW w:w="3005" w:type="dxa"/>
            <w:shd w:val="clear" w:color="auto" w:fill="4C94D8" w:themeFill="text2" w:themeFillTint="80"/>
          </w:tcPr>
          <w:p w14:paraId="1CE999FC" w14:textId="77777777" w:rsidR="00DB2D80" w:rsidRPr="00DB2D80" w:rsidRDefault="00DB2D80" w:rsidP="00341C40">
            <w:pPr>
              <w:rPr>
                <w:rFonts w:ascii="Arial" w:hAnsi="Arial" w:cs="Arial"/>
                <w:sz w:val="22"/>
                <w:szCs w:val="22"/>
              </w:rPr>
            </w:pPr>
            <w:r w:rsidRPr="00DB2D80">
              <w:rPr>
                <w:rFonts w:ascii="Arial" w:hAnsi="Arial" w:cs="Arial"/>
                <w:sz w:val="22"/>
                <w:szCs w:val="22"/>
              </w:rPr>
              <w:t>Commitment</w:t>
            </w:r>
          </w:p>
        </w:tc>
        <w:tc>
          <w:tcPr>
            <w:tcW w:w="3005" w:type="dxa"/>
          </w:tcPr>
          <w:p w14:paraId="48C51FE1" w14:textId="77777777" w:rsidR="00DB2D80" w:rsidRDefault="00DB2D80" w:rsidP="00341C40">
            <w:r w:rsidRPr="00DB2D80">
              <w:rPr>
                <w:rFonts w:ascii="Arial" w:hAnsi="Arial" w:cs="Arial"/>
                <w:sz w:val="22"/>
                <w:szCs w:val="22"/>
              </w:rPr>
              <w:t>Building strong relationship with</w:t>
            </w:r>
            <w:r>
              <w:t xml:space="preserve"> Stakeholders to </w:t>
            </w:r>
            <w:r w:rsidRPr="00DB2D80">
              <w:rPr>
                <w:rFonts w:ascii="Arial" w:hAnsi="Arial" w:cs="Arial"/>
                <w:sz w:val="22"/>
                <w:szCs w:val="22"/>
              </w:rPr>
              <w:t xml:space="preserve">ensure success on </w:t>
            </w:r>
            <w:proofErr w:type="spellStart"/>
            <w:r w:rsidRPr="00DB2D80">
              <w:rPr>
                <w:rFonts w:ascii="Arial" w:hAnsi="Arial" w:cs="Arial"/>
                <w:sz w:val="22"/>
                <w:szCs w:val="22"/>
              </w:rPr>
              <w:t>ConnectPlus</w:t>
            </w:r>
            <w:proofErr w:type="spellEnd"/>
            <w:r w:rsidRPr="00DB2D80">
              <w:rPr>
                <w:rFonts w:ascii="Arial" w:hAnsi="Arial" w:cs="Arial"/>
                <w:sz w:val="22"/>
                <w:szCs w:val="22"/>
              </w:rPr>
              <w:t xml:space="preserve"> project</w:t>
            </w:r>
          </w:p>
        </w:tc>
        <w:tc>
          <w:tcPr>
            <w:tcW w:w="3006" w:type="dxa"/>
          </w:tcPr>
          <w:p w14:paraId="4D64D194" w14:textId="77777777" w:rsidR="00DB2D80" w:rsidRDefault="00DB2D80" w:rsidP="00341C40">
            <w:r w:rsidRPr="00DB2D80">
              <w:rPr>
                <w:rFonts w:ascii="Arial" w:hAnsi="Arial" w:cs="Arial"/>
                <w:sz w:val="22"/>
                <w:szCs w:val="22"/>
              </w:rPr>
              <w:t>Executive Management will designate all resources</w:t>
            </w:r>
            <w:r>
              <w:t xml:space="preserve"> a</w:t>
            </w:r>
            <w:r w:rsidRPr="00C4197C">
              <w:t xml:space="preserve">t </w:t>
            </w:r>
            <w:r w:rsidRPr="00DB2D80">
              <w:rPr>
                <w:rFonts w:ascii="Arial" w:hAnsi="Arial" w:cs="Arial"/>
                <w:sz w:val="22"/>
                <w:szCs w:val="22"/>
              </w:rPr>
              <w:t>the same time employees and customers will be involved in the implementation of the platform.</w:t>
            </w:r>
            <w:r>
              <w:t xml:space="preserve"> </w:t>
            </w:r>
          </w:p>
        </w:tc>
      </w:tr>
    </w:tbl>
    <w:p w14:paraId="6B5990F8" w14:textId="131D0641" w:rsidR="003556CB" w:rsidRDefault="003556CB" w:rsidP="007A1FC9">
      <w:pPr>
        <w:tabs>
          <w:tab w:val="left" w:pos="964"/>
        </w:tabs>
        <w:rPr>
          <w:rFonts w:ascii="Times New Roman" w:hAnsi="Times New Roman" w:cs="Times New Roman"/>
          <w:b/>
          <w:bCs/>
          <w:sz w:val="28"/>
          <w:szCs w:val="28"/>
        </w:rPr>
      </w:pPr>
    </w:p>
    <w:p w14:paraId="31A74887" w14:textId="4EF7D4D1" w:rsidR="00CB6254" w:rsidRPr="008E6DD1" w:rsidRDefault="00F67E5D" w:rsidP="00A658A3">
      <w:pPr>
        <w:pStyle w:val="Heading1"/>
        <w:jc w:val="center"/>
        <w:rPr>
          <w:rFonts w:ascii="Times New Roman" w:hAnsi="Times New Roman" w:cs="Times New Roman"/>
          <w:b/>
          <w:bCs/>
          <w:color w:val="000000" w:themeColor="text1"/>
          <w:sz w:val="24"/>
          <w:szCs w:val="24"/>
        </w:rPr>
      </w:pPr>
      <w:bookmarkStart w:id="12" w:name="_Toc237798697"/>
      <w:r w:rsidRPr="008E6DD1">
        <w:rPr>
          <w:rFonts w:ascii="Times New Roman" w:hAnsi="Times New Roman" w:cs="Times New Roman"/>
          <w:b/>
          <w:bCs/>
          <w:color w:val="000000" w:themeColor="text1"/>
          <w:sz w:val="24"/>
          <w:szCs w:val="24"/>
        </w:rPr>
        <w:t xml:space="preserve">Evaluate </w:t>
      </w:r>
      <w:r w:rsidR="00CB6254" w:rsidRPr="008E6DD1">
        <w:rPr>
          <w:rFonts w:ascii="Times New Roman" w:hAnsi="Times New Roman" w:cs="Times New Roman"/>
          <w:b/>
          <w:bCs/>
          <w:color w:val="000000" w:themeColor="text1"/>
          <w:sz w:val="24"/>
          <w:szCs w:val="24"/>
        </w:rPr>
        <w:t>Impact of sustainable Stakeholders Engagement on the Business performance</w:t>
      </w:r>
      <w:bookmarkEnd w:id="12"/>
    </w:p>
    <w:p w14:paraId="54FAF8C3" w14:textId="2D2FDAA8" w:rsidR="00CD18BE" w:rsidRDefault="00CD18BE" w:rsidP="0058705E">
      <w:pPr>
        <w:tabs>
          <w:tab w:val="left" w:pos="964"/>
        </w:tabs>
        <w:jc w:val="both"/>
        <w:rPr>
          <w:rFonts w:ascii="Arial" w:hAnsi="Arial" w:cs="Arial"/>
          <w:sz w:val="22"/>
          <w:szCs w:val="22"/>
        </w:rPr>
      </w:pPr>
      <w:r>
        <w:rPr>
          <w:rFonts w:ascii="Arial" w:hAnsi="Arial" w:cs="Arial"/>
          <w:sz w:val="22"/>
          <w:szCs w:val="22"/>
        </w:rPr>
        <w:t xml:space="preserve">Sustainable Stakeholder Engagement is essential for the </w:t>
      </w:r>
      <w:r w:rsidR="0058705E">
        <w:rPr>
          <w:rFonts w:ascii="Arial" w:hAnsi="Arial" w:cs="Arial"/>
          <w:sz w:val="22"/>
          <w:szCs w:val="22"/>
        </w:rPr>
        <w:t xml:space="preserve">successful execution of the </w:t>
      </w:r>
      <w:proofErr w:type="spellStart"/>
      <w:r w:rsidR="0058705E">
        <w:rPr>
          <w:rFonts w:ascii="Arial" w:hAnsi="Arial" w:cs="Arial"/>
          <w:sz w:val="22"/>
          <w:szCs w:val="22"/>
        </w:rPr>
        <w:t>ConnectPlus</w:t>
      </w:r>
      <w:proofErr w:type="spellEnd"/>
      <w:r w:rsidR="0058705E">
        <w:rPr>
          <w:rFonts w:ascii="Arial" w:hAnsi="Arial" w:cs="Arial"/>
          <w:sz w:val="22"/>
          <w:szCs w:val="22"/>
        </w:rPr>
        <w:t xml:space="preserve"> platform for the next six months on Sports Direct.</w:t>
      </w:r>
    </w:p>
    <w:p w14:paraId="11CE1008" w14:textId="558BFEFF" w:rsidR="0058705E" w:rsidRDefault="0058705E" w:rsidP="0058705E">
      <w:pPr>
        <w:tabs>
          <w:tab w:val="left" w:pos="964"/>
        </w:tabs>
        <w:jc w:val="both"/>
        <w:rPr>
          <w:rFonts w:ascii="Arial" w:hAnsi="Arial" w:cs="Arial"/>
          <w:sz w:val="22"/>
          <w:szCs w:val="22"/>
        </w:rPr>
      </w:pPr>
      <w:r w:rsidRPr="0058705E">
        <w:rPr>
          <w:rFonts w:ascii="Arial" w:hAnsi="Arial" w:cs="Arial"/>
          <w:sz w:val="22"/>
          <w:szCs w:val="22"/>
        </w:rPr>
        <w:t>Sustainability can create value for a company in many ways. For example, directly through being energy efficient. Indirectly through employer branding. Or even unconsciously through reputation and customer retention. Still, sustainability is by definition first and foremost a means to create value for society.</w:t>
      </w:r>
      <w:r>
        <w:rPr>
          <w:rFonts w:ascii="Arial" w:hAnsi="Arial" w:cs="Arial"/>
          <w:sz w:val="22"/>
          <w:szCs w:val="22"/>
        </w:rPr>
        <w:t xml:space="preserve"> </w:t>
      </w:r>
      <w:r w:rsidRPr="0058705E">
        <w:rPr>
          <w:rFonts w:ascii="Arial" w:hAnsi="Arial" w:cs="Arial"/>
          <w:sz w:val="22"/>
          <w:szCs w:val="22"/>
        </w:rPr>
        <w:t>In a business environment, society is represented by a company’s stakeholders. In this sense, stakeholders have a key role to play to set the course and define the actions of a business. This makes stakeholder engagement a crucial component of any mature sustainability approach.</w:t>
      </w:r>
      <w:r>
        <w:rPr>
          <w:rFonts w:ascii="Arial" w:hAnsi="Arial" w:cs="Arial"/>
          <w:sz w:val="22"/>
          <w:szCs w:val="22"/>
        </w:rPr>
        <w:t xml:space="preserve">( </w:t>
      </w:r>
      <w:r w:rsidRPr="0058705E">
        <w:rPr>
          <w:rFonts w:ascii="Arial" w:hAnsi="Arial" w:cs="Arial"/>
          <w:b/>
          <w:bCs/>
          <w:sz w:val="22"/>
          <w:szCs w:val="22"/>
        </w:rPr>
        <w:t>Le Roy, 2024</w:t>
      </w:r>
      <w:r>
        <w:rPr>
          <w:rFonts w:ascii="Arial" w:hAnsi="Arial" w:cs="Arial"/>
          <w:sz w:val="22"/>
          <w:szCs w:val="22"/>
        </w:rPr>
        <w:t>)</w:t>
      </w:r>
    </w:p>
    <w:p w14:paraId="3EC0FC04" w14:textId="57FCAE17" w:rsidR="0058705E" w:rsidRDefault="0058705E" w:rsidP="0058705E">
      <w:pPr>
        <w:tabs>
          <w:tab w:val="left" w:pos="964"/>
        </w:tabs>
        <w:jc w:val="both"/>
        <w:rPr>
          <w:rFonts w:ascii="Arial" w:hAnsi="Arial" w:cs="Arial"/>
          <w:sz w:val="22"/>
          <w:szCs w:val="22"/>
        </w:rPr>
      </w:pPr>
      <w:r>
        <w:rPr>
          <w:rFonts w:ascii="Arial" w:hAnsi="Arial" w:cs="Arial"/>
          <w:sz w:val="22"/>
          <w:szCs w:val="22"/>
        </w:rPr>
        <w:t>The Impact of Stakeholder Engagement can be evaluated through key performance indicators (KPIS), corporate social responsibility (CSR) initiatives and sustainability goals.</w:t>
      </w:r>
    </w:p>
    <w:p w14:paraId="254939D5" w14:textId="4ABD4DA7" w:rsidR="00BA104E" w:rsidRDefault="007A1FC9" w:rsidP="0058705E">
      <w:pPr>
        <w:tabs>
          <w:tab w:val="left" w:pos="964"/>
        </w:tabs>
        <w:jc w:val="both"/>
        <w:rPr>
          <w:rFonts w:ascii="Arial" w:hAnsi="Arial" w:cs="Arial"/>
          <w:sz w:val="22"/>
          <w:szCs w:val="22"/>
        </w:rPr>
      </w:pPr>
      <w:r>
        <w:rPr>
          <w:rFonts w:ascii="Arial" w:hAnsi="Arial" w:cs="Arial"/>
          <w:sz w:val="22"/>
          <w:szCs w:val="22"/>
        </w:rPr>
        <w:t>S</w:t>
      </w:r>
      <w:r w:rsidR="00BA104E" w:rsidRPr="00BA104E">
        <w:rPr>
          <w:rFonts w:ascii="Arial" w:hAnsi="Arial" w:cs="Arial"/>
          <w:sz w:val="22"/>
          <w:szCs w:val="22"/>
        </w:rPr>
        <w:t>ix key moments of stakeholder engagement, in line with a growing maturity of the sustainability strategy</w:t>
      </w:r>
    </w:p>
    <w:p w14:paraId="63FDB707" w14:textId="42EE0DF7" w:rsidR="00BA104E" w:rsidRDefault="00BA104E" w:rsidP="00BA104E">
      <w:pPr>
        <w:pStyle w:val="ListParagraph"/>
        <w:numPr>
          <w:ilvl w:val="0"/>
          <w:numId w:val="2"/>
        </w:numPr>
        <w:tabs>
          <w:tab w:val="left" w:pos="964"/>
        </w:tabs>
        <w:jc w:val="both"/>
        <w:rPr>
          <w:rFonts w:ascii="Arial" w:hAnsi="Arial" w:cs="Arial"/>
          <w:sz w:val="22"/>
          <w:szCs w:val="22"/>
        </w:rPr>
      </w:pPr>
      <w:r w:rsidRPr="00BA104E">
        <w:rPr>
          <w:rFonts w:ascii="Arial" w:hAnsi="Arial" w:cs="Arial"/>
          <w:sz w:val="22"/>
          <w:szCs w:val="22"/>
        </w:rPr>
        <w:t>Map</w:t>
      </w:r>
      <w:r>
        <w:rPr>
          <w:rFonts w:ascii="Arial" w:hAnsi="Arial" w:cs="Arial"/>
          <w:sz w:val="22"/>
          <w:szCs w:val="22"/>
        </w:rPr>
        <w:t xml:space="preserve"> -</w:t>
      </w:r>
      <w:r w:rsidRPr="00BA104E">
        <w:rPr>
          <w:rFonts w:ascii="Arial" w:hAnsi="Arial" w:cs="Arial"/>
          <w:sz w:val="22"/>
          <w:szCs w:val="22"/>
        </w:rPr>
        <w:t xml:space="preserve"> </w:t>
      </w:r>
      <w:r>
        <w:rPr>
          <w:rFonts w:ascii="Arial" w:hAnsi="Arial" w:cs="Arial"/>
          <w:sz w:val="22"/>
          <w:szCs w:val="22"/>
        </w:rPr>
        <w:t>I</w:t>
      </w:r>
      <w:r w:rsidRPr="00BA104E">
        <w:rPr>
          <w:rFonts w:ascii="Arial" w:hAnsi="Arial" w:cs="Arial"/>
          <w:sz w:val="22"/>
          <w:szCs w:val="22"/>
        </w:rPr>
        <w:t xml:space="preserve">dentifying your </w:t>
      </w:r>
      <w:r>
        <w:rPr>
          <w:rFonts w:ascii="Arial" w:hAnsi="Arial" w:cs="Arial"/>
          <w:sz w:val="22"/>
          <w:szCs w:val="22"/>
        </w:rPr>
        <w:t>S</w:t>
      </w:r>
      <w:r w:rsidRPr="00BA104E">
        <w:rPr>
          <w:rFonts w:ascii="Arial" w:hAnsi="Arial" w:cs="Arial"/>
          <w:sz w:val="22"/>
          <w:szCs w:val="22"/>
        </w:rPr>
        <w:t>takeholders</w:t>
      </w:r>
      <w:r>
        <w:rPr>
          <w:rFonts w:ascii="Arial" w:hAnsi="Arial" w:cs="Arial"/>
          <w:sz w:val="22"/>
          <w:szCs w:val="22"/>
        </w:rPr>
        <w:t>.</w:t>
      </w:r>
    </w:p>
    <w:p w14:paraId="45961249" w14:textId="419A89E8" w:rsidR="00BA104E" w:rsidRDefault="00BA104E" w:rsidP="00BA104E">
      <w:pPr>
        <w:pStyle w:val="ListParagraph"/>
        <w:numPr>
          <w:ilvl w:val="0"/>
          <w:numId w:val="2"/>
        </w:numPr>
        <w:tabs>
          <w:tab w:val="left" w:pos="964"/>
        </w:tabs>
        <w:jc w:val="both"/>
        <w:rPr>
          <w:rFonts w:ascii="Arial" w:hAnsi="Arial" w:cs="Arial"/>
          <w:sz w:val="22"/>
          <w:szCs w:val="22"/>
        </w:rPr>
      </w:pPr>
      <w:r w:rsidRPr="00BA104E">
        <w:rPr>
          <w:rFonts w:ascii="Arial" w:hAnsi="Arial" w:cs="Arial"/>
          <w:sz w:val="22"/>
          <w:szCs w:val="22"/>
        </w:rPr>
        <w:t>Consult</w:t>
      </w:r>
      <w:r>
        <w:rPr>
          <w:rFonts w:ascii="Arial" w:hAnsi="Arial" w:cs="Arial"/>
          <w:sz w:val="22"/>
          <w:szCs w:val="22"/>
        </w:rPr>
        <w:t xml:space="preserve"> - O</w:t>
      </w:r>
      <w:r w:rsidRPr="00BA104E">
        <w:rPr>
          <w:rFonts w:ascii="Arial" w:hAnsi="Arial" w:cs="Arial"/>
          <w:sz w:val="22"/>
          <w:szCs w:val="22"/>
        </w:rPr>
        <w:t>ne-way consultation, for instance by means of an international survey</w:t>
      </w:r>
      <w:r>
        <w:rPr>
          <w:rFonts w:ascii="Arial" w:hAnsi="Arial" w:cs="Arial"/>
          <w:sz w:val="22"/>
          <w:szCs w:val="22"/>
        </w:rPr>
        <w:t>.</w:t>
      </w:r>
    </w:p>
    <w:p w14:paraId="5DD0A7FC" w14:textId="65BC095D" w:rsidR="00BA104E" w:rsidRDefault="00BA104E" w:rsidP="00BA104E">
      <w:pPr>
        <w:pStyle w:val="ListParagraph"/>
        <w:numPr>
          <w:ilvl w:val="0"/>
          <w:numId w:val="2"/>
        </w:numPr>
        <w:tabs>
          <w:tab w:val="left" w:pos="964"/>
        </w:tabs>
        <w:jc w:val="both"/>
        <w:rPr>
          <w:rFonts w:ascii="Arial" w:hAnsi="Arial" w:cs="Arial"/>
          <w:sz w:val="22"/>
          <w:szCs w:val="22"/>
        </w:rPr>
      </w:pPr>
      <w:r w:rsidRPr="00BA104E">
        <w:rPr>
          <w:rFonts w:ascii="Arial" w:hAnsi="Arial" w:cs="Arial"/>
          <w:sz w:val="22"/>
          <w:szCs w:val="22"/>
        </w:rPr>
        <w:t>Dialogue</w:t>
      </w:r>
      <w:r>
        <w:rPr>
          <w:rFonts w:ascii="Arial" w:hAnsi="Arial" w:cs="Arial"/>
          <w:sz w:val="22"/>
          <w:szCs w:val="22"/>
        </w:rPr>
        <w:t xml:space="preserve"> - T</w:t>
      </w:r>
      <w:r w:rsidRPr="00BA104E">
        <w:rPr>
          <w:rFonts w:ascii="Arial" w:hAnsi="Arial" w:cs="Arial"/>
          <w:sz w:val="22"/>
          <w:szCs w:val="22"/>
        </w:rPr>
        <w:t>wo-way consultation, for instance during a stakeholder platform</w:t>
      </w:r>
      <w:r>
        <w:rPr>
          <w:rFonts w:ascii="Arial" w:hAnsi="Arial" w:cs="Arial"/>
          <w:sz w:val="22"/>
          <w:szCs w:val="22"/>
        </w:rPr>
        <w:t>.</w:t>
      </w:r>
    </w:p>
    <w:p w14:paraId="5B0BBE9E" w14:textId="071563DA" w:rsidR="00BA104E" w:rsidRDefault="00BA104E" w:rsidP="00BA104E">
      <w:pPr>
        <w:pStyle w:val="ListParagraph"/>
        <w:numPr>
          <w:ilvl w:val="0"/>
          <w:numId w:val="2"/>
        </w:numPr>
        <w:tabs>
          <w:tab w:val="left" w:pos="964"/>
        </w:tabs>
        <w:jc w:val="both"/>
        <w:rPr>
          <w:rFonts w:ascii="Arial" w:hAnsi="Arial" w:cs="Arial"/>
          <w:sz w:val="22"/>
          <w:szCs w:val="22"/>
        </w:rPr>
      </w:pPr>
      <w:r w:rsidRPr="00BA104E">
        <w:rPr>
          <w:rFonts w:ascii="Arial" w:hAnsi="Arial" w:cs="Arial"/>
          <w:sz w:val="22"/>
          <w:szCs w:val="22"/>
        </w:rPr>
        <w:t>Involve</w:t>
      </w:r>
      <w:r>
        <w:rPr>
          <w:rFonts w:ascii="Arial" w:hAnsi="Arial" w:cs="Arial"/>
          <w:sz w:val="22"/>
          <w:szCs w:val="22"/>
        </w:rPr>
        <w:t xml:space="preserve"> - C</w:t>
      </w:r>
      <w:r w:rsidRPr="00BA104E">
        <w:rPr>
          <w:rFonts w:ascii="Arial" w:hAnsi="Arial" w:cs="Arial"/>
          <w:sz w:val="22"/>
          <w:szCs w:val="22"/>
        </w:rPr>
        <w:t xml:space="preserve">ooperation with </w:t>
      </w:r>
      <w:r>
        <w:rPr>
          <w:rFonts w:ascii="Arial" w:hAnsi="Arial" w:cs="Arial"/>
          <w:sz w:val="22"/>
          <w:szCs w:val="22"/>
        </w:rPr>
        <w:t>S</w:t>
      </w:r>
      <w:r w:rsidRPr="00BA104E">
        <w:rPr>
          <w:rFonts w:ascii="Arial" w:hAnsi="Arial" w:cs="Arial"/>
          <w:sz w:val="22"/>
          <w:szCs w:val="22"/>
        </w:rPr>
        <w:t>takeholders on specific sustainability projects</w:t>
      </w:r>
      <w:r>
        <w:rPr>
          <w:rFonts w:ascii="Arial" w:hAnsi="Arial" w:cs="Arial"/>
          <w:sz w:val="22"/>
          <w:szCs w:val="22"/>
        </w:rPr>
        <w:t>.</w:t>
      </w:r>
    </w:p>
    <w:p w14:paraId="703D7936" w14:textId="516AD992" w:rsidR="00BA104E" w:rsidRDefault="00BA104E" w:rsidP="00BA104E">
      <w:pPr>
        <w:pStyle w:val="ListParagraph"/>
        <w:numPr>
          <w:ilvl w:val="0"/>
          <w:numId w:val="2"/>
        </w:numPr>
        <w:tabs>
          <w:tab w:val="left" w:pos="964"/>
        </w:tabs>
        <w:jc w:val="both"/>
        <w:rPr>
          <w:rFonts w:ascii="Arial" w:hAnsi="Arial" w:cs="Arial"/>
          <w:sz w:val="22"/>
          <w:szCs w:val="22"/>
        </w:rPr>
      </w:pPr>
      <w:r w:rsidRPr="00BA104E">
        <w:rPr>
          <w:rFonts w:ascii="Arial" w:hAnsi="Arial" w:cs="Arial"/>
          <w:sz w:val="22"/>
          <w:szCs w:val="22"/>
        </w:rPr>
        <w:lastRenderedPageBreak/>
        <w:t>Engage</w:t>
      </w:r>
      <w:r>
        <w:rPr>
          <w:rFonts w:ascii="Arial" w:hAnsi="Arial" w:cs="Arial"/>
          <w:sz w:val="22"/>
          <w:szCs w:val="22"/>
        </w:rPr>
        <w:t xml:space="preserve"> - F</w:t>
      </w:r>
      <w:r w:rsidRPr="00BA104E">
        <w:rPr>
          <w:rFonts w:ascii="Arial" w:hAnsi="Arial" w:cs="Arial"/>
          <w:sz w:val="22"/>
          <w:szCs w:val="22"/>
        </w:rPr>
        <w:t>orging real partnerships to achieve pre-set sustainability goals and ambitions</w:t>
      </w:r>
      <w:r>
        <w:rPr>
          <w:rFonts w:ascii="Arial" w:hAnsi="Arial" w:cs="Arial"/>
          <w:sz w:val="22"/>
          <w:szCs w:val="22"/>
        </w:rPr>
        <w:t>.</w:t>
      </w:r>
    </w:p>
    <w:p w14:paraId="5425808C" w14:textId="34056260" w:rsidR="00BA104E" w:rsidRDefault="00BA104E" w:rsidP="00BA104E">
      <w:pPr>
        <w:pStyle w:val="ListParagraph"/>
        <w:numPr>
          <w:ilvl w:val="0"/>
          <w:numId w:val="2"/>
        </w:numPr>
        <w:tabs>
          <w:tab w:val="left" w:pos="964"/>
        </w:tabs>
        <w:jc w:val="both"/>
        <w:rPr>
          <w:rFonts w:ascii="Arial" w:hAnsi="Arial" w:cs="Arial"/>
          <w:sz w:val="22"/>
          <w:szCs w:val="22"/>
        </w:rPr>
      </w:pPr>
      <w:r w:rsidRPr="00BA104E">
        <w:rPr>
          <w:rFonts w:ascii="Arial" w:hAnsi="Arial" w:cs="Arial"/>
          <w:sz w:val="22"/>
          <w:szCs w:val="22"/>
        </w:rPr>
        <w:t>Validate</w:t>
      </w:r>
      <w:r>
        <w:rPr>
          <w:rFonts w:ascii="Arial" w:hAnsi="Arial" w:cs="Arial"/>
          <w:sz w:val="22"/>
          <w:szCs w:val="22"/>
        </w:rPr>
        <w:t xml:space="preserve"> - A</w:t>
      </w:r>
      <w:r w:rsidRPr="00BA104E">
        <w:rPr>
          <w:rFonts w:ascii="Arial" w:hAnsi="Arial" w:cs="Arial"/>
          <w:sz w:val="22"/>
          <w:szCs w:val="22"/>
        </w:rPr>
        <w:t xml:space="preserve">sking </w:t>
      </w:r>
      <w:r>
        <w:rPr>
          <w:rFonts w:ascii="Arial" w:hAnsi="Arial" w:cs="Arial"/>
          <w:sz w:val="22"/>
          <w:szCs w:val="22"/>
        </w:rPr>
        <w:t>S</w:t>
      </w:r>
      <w:r w:rsidRPr="00BA104E">
        <w:rPr>
          <w:rFonts w:ascii="Arial" w:hAnsi="Arial" w:cs="Arial"/>
          <w:sz w:val="22"/>
          <w:szCs w:val="22"/>
        </w:rPr>
        <w:t xml:space="preserve">takeholders feedback on the progress </w:t>
      </w:r>
      <w:r w:rsidR="00E471B4">
        <w:rPr>
          <w:rFonts w:ascii="Arial" w:hAnsi="Arial" w:cs="Arial"/>
          <w:sz w:val="22"/>
          <w:szCs w:val="22"/>
        </w:rPr>
        <w:t>the</w:t>
      </w:r>
      <w:r w:rsidRPr="00BA104E">
        <w:rPr>
          <w:rFonts w:ascii="Arial" w:hAnsi="Arial" w:cs="Arial"/>
          <w:sz w:val="22"/>
          <w:szCs w:val="22"/>
        </w:rPr>
        <w:t xml:space="preserve"> company is making</w:t>
      </w:r>
      <w:r w:rsidR="00E471B4">
        <w:rPr>
          <w:rFonts w:ascii="Arial" w:hAnsi="Arial" w:cs="Arial"/>
          <w:sz w:val="22"/>
          <w:szCs w:val="22"/>
        </w:rPr>
        <w:t>.</w:t>
      </w:r>
    </w:p>
    <w:p w14:paraId="6F917040" w14:textId="77777777" w:rsidR="00E471B4" w:rsidRDefault="00E471B4" w:rsidP="00E471B4">
      <w:pPr>
        <w:tabs>
          <w:tab w:val="left" w:pos="964"/>
        </w:tabs>
        <w:jc w:val="both"/>
        <w:rPr>
          <w:rFonts w:ascii="Arial" w:hAnsi="Arial" w:cs="Arial"/>
          <w:sz w:val="22"/>
          <w:szCs w:val="22"/>
        </w:rPr>
      </w:pPr>
    </w:p>
    <w:p w14:paraId="596F8A31" w14:textId="0E8AA026" w:rsidR="00F72C02" w:rsidRPr="00E471B4" w:rsidRDefault="00E471B4" w:rsidP="00E471B4">
      <w:pPr>
        <w:tabs>
          <w:tab w:val="left" w:pos="964"/>
        </w:tabs>
        <w:jc w:val="both"/>
        <w:rPr>
          <w:rFonts w:ascii="Arial" w:hAnsi="Arial" w:cs="Arial"/>
          <w:sz w:val="22"/>
          <w:szCs w:val="22"/>
        </w:rPr>
      </w:pPr>
      <w:r>
        <w:rPr>
          <w:rFonts w:ascii="Arial" w:hAnsi="Arial" w:cs="Arial"/>
          <w:sz w:val="22"/>
          <w:szCs w:val="22"/>
        </w:rPr>
        <w:t>Below we</w:t>
      </w:r>
      <w:r w:rsidR="00F72C02">
        <w:rPr>
          <w:rFonts w:ascii="Arial" w:hAnsi="Arial" w:cs="Arial"/>
          <w:sz w:val="22"/>
          <w:szCs w:val="22"/>
        </w:rPr>
        <w:t xml:space="preserve"> </w:t>
      </w:r>
      <w:r w:rsidR="00F72C02" w:rsidRPr="00F72C02">
        <w:rPr>
          <w:rFonts w:ascii="Arial" w:hAnsi="Arial" w:cs="Arial"/>
          <w:sz w:val="22"/>
          <w:szCs w:val="22"/>
        </w:rPr>
        <w:t>have a chart explaining how to evaluate this performance</w:t>
      </w:r>
      <w:r w:rsidR="00F72C02">
        <w:rPr>
          <w:rFonts w:ascii="Arial" w:hAnsi="Arial" w:cs="Arial"/>
          <w:sz w:val="22"/>
          <w:szCs w:val="22"/>
        </w:rPr>
        <w:t xml:space="preserve"> by Financial, Operational Efficiency, Brand Reputation, Employee Engagement, Environmental Impact, Community Relations, Innovation  and Growth and Regulatory Compliance.</w:t>
      </w:r>
    </w:p>
    <w:p w14:paraId="2F3C5F86" w14:textId="77777777" w:rsidR="00F72C02" w:rsidRDefault="00F72C02" w:rsidP="00F72C02">
      <w:pPr>
        <w:pStyle w:val="Heading2"/>
      </w:pPr>
    </w:p>
    <w:tbl>
      <w:tblPr>
        <w:tblW w:w="9765" w:type="dxa"/>
        <w:tblBorders>
          <w:top w:val="nil"/>
          <w:left w:val="nil"/>
          <w:bottom w:val="nil"/>
          <w:right w:val="nil"/>
          <w:insideH w:val="nil"/>
          <w:insideV w:val="nil"/>
        </w:tblBorders>
        <w:tblLayout w:type="fixed"/>
        <w:tblLook w:val="0600" w:firstRow="0" w:lastRow="0" w:firstColumn="0" w:lastColumn="0" w:noHBand="1" w:noVBand="1"/>
      </w:tblPr>
      <w:tblGrid>
        <w:gridCol w:w="1800"/>
        <w:gridCol w:w="2835"/>
        <w:gridCol w:w="2340"/>
        <w:gridCol w:w="2790"/>
      </w:tblGrid>
      <w:tr w:rsidR="00F72C02" w14:paraId="53C851EB" w14:textId="77777777" w:rsidTr="00341C40">
        <w:trPr>
          <w:trHeight w:val="570"/>
        </w:trPr>
        <w:tc>
          <w:tcPr>
            <w:tcW w:w="1800" w:type="dxa"/>
            <w:tcBorders>
              <w:top w:val="single" w:sz="6" w:space="0" w:color="5B9BD5"/>
              <w:left w:val="single" w:sz="6" w:space="0" w:color="5B9BD5"/>
              <w:bottom w:val="single" w:sz="6" w:space="0" w:color="5B9BD5"/>
              <w:right w:val="single" w:sz="6" w:space="0" w:color="5B9BD5"/>
            </w:tcBorders>
            <w:shd w:val="clear" w:color="auto" w:fill="5B9BD5"/>
            <w:tcMar>
              <w:top w:w="0" w:type="dxa"/>
              <w:left w:w="100" w:type="dxa"/>
              <w:bottom w:w="0" w:type="dxa"/>
              <w:right w:w="100" w:type="dxa"/>
            </w:tcMar>
          </w:tcPr>
          <w:p w14:paraId="3A2964DB" w14:textId="77777777" w:rsidR="00F72C02" w:rsidRPr="00F72C02" w:rsidRDefault="00F72C02" w:rsidP="00341C40">
            <w:pPr>
              <w:spacing w:before="240" w:line="276" w:lineRule="auto"/>
              <w:jc w:val="center"/>
              <w:rPr>
                <w:rFonts w:ascii="Arial" w:hAnsi="Arial" w:cs="Arial"/>
                <w:b/>
                <w:color w:val="FFFFFF"/>
                <w:sz w:val="22"/>
                <w:szCs w:val="22"/>
              </w:rPr>
            </w:pPr>
            <w:r w:rsidRPr="00F72C02">
              <w:rPr>
                <w:rFonts w:ascii="Arial" w:hAnsi="Arial" w:cs="Arial"/>
                <w:b/>
                <w:color w:val="FFFFFF"/>
                <w:sz w:val="22"/>
                <w:szCs w:val="22"/>
              </w:rPr>
              <w:t>Area</w:t>
            </w:r>
          </w:p>
        </w:tc>
        <w:tc>
          <w:tcPr>
            <w:tcW w:w="2835" w:type="dxa"/>
            <w:tcBorders>
              <w:top w:val="single" w:sz="6" w:space="0" w:color="5B9BD5"/>
              <w:left w:val="single" w:sz="6" w:space="0" w:color="5B9BD5"/>
              <w:bottom w:val="single" w:sz="6" w:space="0" w:color="5B9BD5"/>
              <w:right w:val="single" w:sz="6" w:space="0" w:color="5B9BD5"/>
            </w:tcBorders>
            <w:shd w:val="clear" w:color="auto" w:fill="5B9BD5"/>
            <w:tcMar>
              <w:top w:w="0" w:type="dxa"/>
              <w:left w:w="100" w:type="dxa"/>
              <w:bottom w:w="0" w:type="dxa"/>
              <w:right w:w="100" w:type="dxa"/>
            </w:tcMar>
          </w:tcPr>
          <w:p w14:paraId="610F02D8" w14:textId="77777777" w:rsidR="00F72C02" w:rsidRPr="00F72C02" w:rsidRDefault="00F72C02" w:rsidP="00341C40">
            <w:pPr>
              <w:spacing w:before="240" w:line="276" w:lineRule="auto"/>
              <w:jc w:val="center"/>
              <w:rPr>
                <w:rFonts w:ascii="Arial" w:hAnsi="Arial" w:cs="Arial"/>
                <w:b/>
                <w:color w:val="FFFFFF"/>
                <w:sz w:val="22"/>
                <w:szCs w:val="22"/>
              </w:rPr>
            </w:pPr>
            <w:r w:rsidRPr="00F72C02">
              <w:rPr>
                <w:rFonts w:ascii="Arial" w:hAnsi="Arial" w:cs="Arial"/>
                <w:b/>
                <w:color w:val="FFFFFF"/>
                <w:sz w:val="22"/>
                <w:szCs w:val="22"/>
              </w:rPr>
              <w:t>Key Performance Indicators (KPIs)</w:t>
            </w:r>
          </w:p>
        </w:tc>
        <w:tc>
          <w:tcPr>
            <w:tcW w:w="2340" w:type="dxa"/>
            <w:tcBorders>
              <w:top w:val="single" w:sz="6" w:space="0" w:color="5B9BD5"/>
              <w:left w:val="single" w:sz="6" w:space="0" w:color="5B9BD5"/>
              <w:bottom w:val="single" w:sz="6" w:space="0" w:color="5B9BD5"/>
              <w:right w:val="single" w:sz="6" w:space="0" w:color="5B9BD5"/>
            </w:tcBorders>
            <w:shd w:val="clear" w:color="auto" w:fill="5B9BD5"/>
            <w:tcMar>
              <w:top w:w="0" w:type="dxa"/>
              <w:left w:w="100" w:type="dxa"/>
              <w:bottom w:w="0" w:type="dxa"/>
              <w:right w:w="100" w:type="dxa"/>
            </w:tcMar>
          </w:tcPr>
          <w:p w14:paraId="17ECF7C8" w14:textId="77777777" w:rsidR="00F72C02" w:rsidRPr="00F72C02" w:rsidRDefault="00F72C02" w:rsidP="00341C40">
            <w:pPr>
              <w:spacing w:before="240" w:line="276" w:lineRule="auto"/>
              <w:jc w:val="center"/>
              <w:rPr>
                <w:rFonts w:ascii="Arial" w:hAnsi="Arial" w:cs="Arial"/>
                <w:b/>
                <w:color w:val="FFFFFF"/>
                <w:sz w:val="22"/>
                <w:szCs w:val="22"/>
              </w:rPr>
            </w:pPr>
            <w:r w:rsidRPr="00F72C02">
              <w:rPr>
                <w:rFonts w:ascii="Arial" w:hAnsi="Arial" w:cs="Arial"/>
                <w:b/>
                <w:color w:val="FFFFFF"/>
                <w:sz w:val="22"/>
                <w:szCs w:val="22"/>
              </w:rPr>
              <w:t>Corporate Social Responsibility (CSR)</w:t>
            </w:r>
          </w:p>
        </w:tc>
        <w:tc>
          <w:tcPr>
            <w:tcW w:w="2790" w:type="dxa"/>
            <w:tcBorders>
              <w:top w:val="single" w:sz="6" w:space="0" w:color="5B9BD5"/>
              <w:left w:val="single" w:sz="6" w:space="0" w:color="5B9BD5"/>
              <w:bottom w:val="single" w:sz="6" w:space="0" w:color="5B9BD5"/>
              <w:right w:val="single" w:sz="6" w:space="0" w:color="5B9BD5"/>
            </w:tcBorders>
            <w:shd w:val="clear" w:color="auto" w:fill="5B9BD5"/>
            <w:tcMar>
              <w:top w:w="0" w:type="dxa"/>
              <w:left w:w="100" w:type="dxa"/>
              <w:bottom w:w="0" w:type="dxa"/>
              <w:right w:w="100" w:type="dxa"/>
            </w:tcMar>
          </w:tcPr>
          <w:p w14:paraId="78EA68ED" w14:textId="77777777" w:rsidR="00F72C02" w:rsidRPr="00F72C02" w:rsidRDefault="00F72C02" w:rsidP="00341C40">
            <w:pPr>
              <w:spacing w:before="240" w:line="276" w:lineRule="auto"/>
              <w:jc w:val="center"/>
              <w:rPr>
                <w:rFonts w:ascii="Arial" w:hAnsi="Arial" w:cs="Arial"/>
                <w:b/>
                <w:color w:val="FFFFFF"/>
                <w:sz w:val="22"/>
                <w:szCs w:val="22"/>
              </w:rPr>
            </w:pPr>
            <w:r w:rsidRPr="00F72C02">
              <w:rPr>
                <w:rFonts w:ascii="Arial" w:hAnsi="Arial" w:cs="Arial"/>
                <w:b/>
                <w:color w:val="FFFFFF"/>
                <w:sz w:val="22"/>
                <w:szCs w:val="22"/>
              </w:rPr>
              <w:t>Sustainability Goals</w:t>
            </w:r>
          </w:p>
        </w:tc>
      </w:tr>
      <w:tr w:rsidR="00F72C02" w14:paraId="20C5CF6D" w14:textId="77777777" w:rsidTr="00341C40">
        <w:trPr>
          <w:trHeight w:val="1590"/>
        </w:trPr>
        <w:tc>
          <w:tcPr>
            <w:tcW w:w="180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46FB8E18" w14:textId="77777777" w:rsidR="00F72C02" w:rsidRPr="00B718F6" w:rsidRDefault="00F72C02" w:rsidP="00341C40">
            <w:pPr>
              <w:spacing w:before="240" w:line="276" w:lineRule="auto"/>
              <w:rPr>
                <w:rFonts w:ascii="Arial" w:hAnsi="Arial" w:cs="Arial"/>
                <w:b/>
                <w:sz w:val="22"/>
                <w:szCs w:val="22"/>
              </w:rPr>
            </w:pPr>
            <w:r w:rsidRPr="00B718F6">
              <w:rPr>
                <w:rFonts w:ascii="Arial" w:hAnsi="Arial" w:cs="Arial"/>
                <w:b/>
                <w:sz w:val="22"/>
                <w:szCs w:val="22"/>
              </w:rPr>
              <w:t>Financial Performance</w:t>
            </w:r>
          </w:p>
        </w:tc>
        <w:tc>
          <w:tcPr>
            <w:tcW w:w="2835"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3B8713DF" w14:textId="77777777" w:rsidR="00F72C02" w:rsidRPr="00B718F6" w:rsidRDefault="00F72C02" w:rsidP="00394509">
            <w:pPr>
              <w:numPr>
                <w:ilvl w:val="0"/>
                <w:numId w:val="11"/>
              </w:numPr>
              <w:spacing w:after="0" w:line="240" w:lineRule="auto"/>
              <w:jc w:val="both"/>
              <w:rPr>
                <w:rFonts w:ascii="Arial" w:hAnsi="Arial" w:cs="Arial"/>
                <w:sz w:val="22"/>
                <w:szCs w:val="22"/>
              </w:rPr>
            </w:pPr>
            <w:r w:rsidRPr="00B718F6">
              <w:rPr>
                <w:rFonts w:ascii="Arial" w:hAnsi="Arial" w:cs="Arial"/>
                <w:sz w:val="22"/>
                <w:szCs w:val="22"/>
              </w:rPr>
              <w:t>Revenue Growth Rate</w:t>
            </w:r>
          </w:p>
          <w:p w14:paraId="48123418" w14:textId="77777777" w:rsidR="00F72C02" w:rsidRPr="00B718F6" w:rsidRDefault="00F72C02" w:rsidP="00394509">
            <w:pPr>
              <w:numPr>
                <w:ilvl w:val="0"/>
                <w:numId w:val="11"/>
              </w:numPr>
              <w:spacing w:after="0" w:line="240" w:lineRule="auto"/>
              <w:jc w:val="both"/>
              <w:rPr>
                <w:rFonts w:ascii="Arial" w:hAnsi="Arial" w:cs="Arial"/>
                <w:sz w:val="22"/>
                <w:szCs w:val="22"/>
              </w:rPr>
            </w:pPr>
            <w:r w:rsidRPr="00B718F6">
              <w:rPr>
                <w:rFonts w:ascii="Arial" w:hAnsi="Arial" w:cs="Arial"/>
                <w:sz w:val="22"/>
                <w:szCs w:val="22"/>
              </w:rPr>
              <w:t>Profit Margins</w:t>
            </w:r>
          </w:p>
          <w:p w14:paraId="7D654DA3" w14:textId="77777777" w:rsidR="00F72C02" w:rsidRPr="00B718F6" w:rsidRDefault="00F72C02" w:rsidP="00394509">
            <w:pPr>
              <w:numPr>
                <w:ilvl w:val="0"/>
                <w:numId w:val="11"/>
              </w:numPr>
              <w:spacing w:after="0" w:line="240" w:lineRule="auto"/>
              <w:jc w:val="both"/>
              <w:rPr>
                <w:rFonts w:ascii="Arial" w:hAnsi="Arial" w:cs="Arial"/>
                <w:sz w:val="20"/>
                <w:szCs w:val="20"/>
              </w:rPr>
            </w:pPr>
            <w:r w:rsidRPr="00B718F6">
              <w:rPr>
                <w:rFonts w:ascii="Arial" w:hAnsi="Arial" w:cs="Arial"/>
                <w:sz w:val="22"/>
                <w:szCs w:val="22"/>
              </w:rPr>
              <w:t>Return on Investment (ROI)</w:t>
            </w:r>
          </w:p>
        </w:tc>
        <w:tc>
          <w:tcPr>
            <w:tcW w:w="234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32606D03" w14:textId="77777777" w:rsidR="00F72C02" w:rsidRPr="00394509" w:rsidRDefault="00F72C02" w:rsidP="00394509">
            <w:pPr>
              <w:pStyle w:val="ListParagraph"/>
              <w:numPr>
                <w:ilvl w:val="0"/>
                <w:numId w:val="11"/>
              </w:numPr>
              <w:spacing w:after="0" w:line="240" w:lineRule="auto"/>
              <w:jc w:val="both"/>
              <w:rPr>
                <w:rFonts w:ascii="Arial" w:hAnsi="Arial" w:cs="Arial"/>
                <w:sz w:val="22"/>
                <w:szCs w:val="22"/>
              </w:rPr>
            </w:pPr>
            <w:r w:rsidRPr="00394509">
              <w:rPr>
                <w:rFonts w:ascii="Arial" w:hAnsi="Arial" w:cs="Arial"/>
                <w:sz w:val="22"/>
                <w:szCs w:val="22"/>
              </w:rPr>
              <w:t>Investments in Community Development</w:t>
            </w:r>
          </w:p>
          <w:p w14:paraId="3842DD3D" w14:textId="77777777" w:rsidR="00F72C02" w:rsidRPr="00394509" w:rsidRDefault="00F72C02" w:rsidP="00394509">
            <w:pPr>
              <w:pStyle w:val="ListParagraph"/>
              <w:numPr>
                <w:ilvl w:val="0"/>
                <w:numId w:val="11"/>
              </w:numPr>
              <w:spacing w:after="0" w:line="240" w:lineRule="auto"/>
              <w:jc w:val="both"/>
              <w:rPr>
                <w:rFonts w:ascii="Arial" w:hAnsi="Arial" w:cs="Arial"/>
                <w:sz w:val="20"/>
                <w:szCs w:val="20"/>
              </w:rPr>
            </w:pPr>
            <w:r w:rsidRPr="00394509">
              <w:rPr>
                <w:rFonts w:ascii="Arial" w:hAnsi="Arial" w:cs="Arial"/>
                <w:sz w:val="22"/>
                <w:szCs w:val="22"/>
              </w:rPr>
              <w:t>Ethical Sourcing Practices</w:t>
            </w:r>
          </w:p>
        </w:tc>
        <w:tc>
          <w:tcPr>
            <w:tcW w:w="279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782E3C22" w14:textId="77777777" w:rsidR="00F72C02" w:rsidRPr="00394509" w:rsidRDefault="00F72C02" w:rsidP="00394509">
            <w:pPr>
              <w:pStyle w:val="ListParagraph"/>
              <w:numPr>
                <w:ilvl w:val="0"/>
                <w:numId w:val="11"/>
              </w:numPr>
              <w:spacing w:after="0" w:line="240" w:lineRule="auto"/>
              <w:jc w:val="both"/>
              <w:rPr>
                <w:rFonts w:ascii="Arial" w:hAnsi="Arial" w:cs="Arial"/>
                <w:sz w:val="22"/>
                <w:szCs w:val="22"/>
              </w:rPr>
            </w:pPr>
            <w:r w:rsidRPr="00394509">
              <w:rPr>
                <w:rFonts w:ascii="Arial" w:hAnsi="Arial" w:cs="Arial"/>
                <w:sz w:val="22"/>
                <w:szCs w:val="22"/>
              </w:rPr>
              <w:t>Reduce environmental impact through efficient resource use and waste reduction (Inditex Annual Report 2023).</w:t>
            </w:r>
          </w:p>
        </w:tc>
      </w:tr>
      <w:tr w:rsidR="00F72C02" w14:paraId="2610B309" w14:textId="77777777" w:rsidTr="00341C40">
        <w:trPr>
          <w:trHeight w:val="1260"/>
        </w:trPr>
        <w:tc>
          <w:tcPr>
            <w:tcW w:w="180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5FB351CD" w14:textId="77777777" w:rsidR="00F72C02" w:rsidRPr="00B718F6" w:rsidRDefault="00F72C02" w:rsidP="00341C40">
            <w:pPr>
              <w:spacing w:before="240" w:line="276" w:lineRule="auto"/>
              <w:rPr>
                <w:rFonts w:ascii="Arial" w:hAnsi="Arial" w:cs="Arial"/>
                <w:b/>
                <w:sz w:val="22"/>
                <w:szCs w:val="22"/>
              </w:rPr>
            </w:pPr>
            <w:r w:rsidRPr="00B718F6">
              <w:rPr>
                <w:rFonts w:ascii="Arial" w:hAnsi="Arial" w:cs="Arial"/>
                <w:b/>
                <w:sz w:val="22"/>
                <w:szCs w:val="22"/>
              </w:rPr>
              <w:t>Operational Efficiency</w:t>
            </w:r>
          </w:p>
        </w:tc>
        <w:tc>
          <w:tcPr>
            <w:tcW w:w="2835"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7D561111" w14:textId="77777777" w:rsidR="00F72C02" w:rsidRPr="00394509" w:rsidRDefault="00F72C02" w:rsidP="00394509">
            <w:pPr>
              <w:pStyle w:val="ListParagraph"/>
              <w:numPr>
                <w:ilvl w:val="0"/>
                <w:numId w:val="13"/>
              </w:numPr>
              <w:spacing w:after="0" w:line="240" w:lineRule="auto"/>
              <w:jc w:val="both"/>
              <w:rPr>
                <w:rFonts w:ascii="Arial" w:hAnsi="Arial" w:cs="Arial"/>
                <w:sz w:val="22"/>
                <w:szCs w:val="22"/>
              </w:rPr>
            </w:pPr>
            <w:r w:rsidRPr="00394509">
              <w:rPr>
                <w:rFonts w:ascii="Arial" w:hAnsi="Arial" w:cs="Arial"/>
                <w:sz w:val="22"/>
                <w:szCs w:val="22"/>
              </w:rPr>
              <w:t>Supply Chain Efficiency</w:t>
            </w:r>
          </w:p>
          <w:p w14:paraId="69D9B315" w14:textId="77777777" w:rsidR="00F72C02" w:rsidRPr="00394509" w:rsidRDefault="00F72C02" w:rsidP="00394509">
            <w:pPr>
              <w:pStyle w:val="ListParagraph"/>
              <w:numPr>
                <w:ilvl w:val="0"/>
                <w:numId w:val="13"/>
              </w:numPr>
              <w:spacing w:after="0" w:line="240" w:lineRule="auto"/>
              <w:jc w:val="both"/>
              <w:rPr>
                <w:rFonts w:ascii="Arial" w:hAnsi="Arial" w:cs="Arial"/>
                <w:sz w:val="22"/>
                <w:szCs w:val="22"/>
              </w:rPr>
            </w:pPr>
            <w:r w:rsidRPr="00394509">
              <w:rPr>
                <w:rFonts w:ascii="Arial" w:hAnsi="Arial" w:cs="Arial"/>
                <w:sz w:val="22"/>
                <w:szCs w:val="22"/>
              </w:rPr>
              <w:t>Inventory Turnover</w:t>
            </w:r>
          </w:p>
          <w:p w14:paraId="5FB81AD9" w14:textId="77777777" w:rsidR="00F72C02" w:rsidRPr="00394509" w:rsidRDefault="00F72C02" w:rsidP="00394509">
            <w:pPr>
              <w:pStyle w:val="ListParagraph"/>
              <w:numPr>
                <w:ilvl w:val="0"/>
                <w:numId w:val="13"/>
              </w:numPr>
              <w:spacing w:after="0" w:line="240" w:lineRule="auto"/>
              <w:jc w:val="both"/>
              <w:rPr>
                <w:sz w:val="20"/>
                <w:szCs w:val="20"/>
              </w:rPr>
            </w:pPr>
            <w:r w:rsidRPr="00394509">
              <w:rPr>
                <w:rFonts w:ascii="Arial" w:hAnsi="Arial" w:cs="Arial"/>
                <w:sz w:val="22"/>
                <w:szCs w:val="22"/>
              </w:rPr>
              <w:t>Production Cycle Time</w:t>
            </w:r>
          </w:p>
        </w:tc>
        <w:tc>
          <w:tcPr>
            <w:tcW w:w="234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34EAD817" w14:textId="77777777" w:rsidR="00F72C02" w:rsidRPr="00394509" w:rsidRDefault="00F72C02" w:rsidP="00394509">
            <w:pPr>
              <w:pStyle w:val="ListParagraph"/>
              <w:numPr>
                <w:ilvl w:val="0"/>
                <w:numId w:val="13"/>
              </w:numPr>
              <w:spacing w:after="0" w:line="240" w:lineRule="auto"/>
              <w:jc w:val="both"/>
              <w:rPr>
                <w:rFonts w:ascii="Arial" w:hAnsi="Arial" w:cs="Arial"/>
                <w:sz w:val="22"/>
                <w:szCs w:val="22"/>
              </w:rPr>
            </w:pPr>
            <w:r w:rsidRPr="00394509">
              <w:rPr>
                <w:rFonts w:ascii="Arial" w:hAnsi="Arial" w:cs="Arial"/>
                <w:sz w:val="22"/>
                <w:szCs w:val="22"/>
              </w:rPr>
              <w:t>Fair Labor Practices</w:t>
            </w:r>
          </w:p>
          <w:p w14:paraId="3070BB5B" w14:textId="77777777" w:rsidR="00F72C02" w:rsidRPr="00394509" w:rsidRDefault="00F72C02" w:rsidP="00394509">
            <w:pPr>
              <w:pStyle w:val="ListParagraph"/>
              <w:numPr>
                <w:ilvl w:val="0"/>
                <w:numId w:val="13"/>
              </w:numPr>
              <w:spacing w:after="0" w:line="240" w:lineRule="auto"/>
              <w:jc w:val="both"/>
              <w:rPr>
                <w:sz w:val="20"/>
                <w:szCs w:val="20"/>
              </w:rPr>
            </w:pPr>
            <w:r w:rsidRPr="00394509">
              <w:rPr>
                <w:rFonts w:ascii="Arial" w:hAnsi="Arial" w:cs="Arial"/>
                <w:sz w:val="22"/>
                <w:szCs w:val="22"/>
              </w:rPr>
              <w:t>Safe Working Conditions</w:t>
            </w:r>
          </w:p>
        </w:tc>
        <w:tc>
          <w:tcPr>
            <w:tcW w:w="279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6FD05318" w14:textId="77777777" w:rsidR="00F72C02" w:rsidRPr="00B718F6" w:rsidRDefault="00F72C02" w:rsidP="00F72C02">
            <w:pPr>
              <w:numPr>
                <w:ilvl w:val="0"/>
                <w:numId w:val="9"/>
              </w:numPr>
              <w:spacing w:after="0" w:line="240" w:lineRule="auto"/>
              <w:jc w:val="both"/>
              <w:rPr>
                <w:rFonts w:ascii="Arial" w:hAnsi="Arial" w:cs="Arial"/>
                <w:sz w:val="22"/>
                <w:szCs w:val="22"/>
              </w:rPr>
            </w:pPr>
            <w:r w:rsidRPr="00B718F6">
              <w:rPr>
                <w:rFonts w:ascii="Arial" w:hAnsi="Arial" w:cs="Arial"/>
                <w:sz w:val="22"/>
                <w:szCs w:val="22"/>
              </w:rPr>
              <w:t>Achieve zero waste to landfill by 2025 (‌Martinez, 2024).</w:t>
            </w:r>
          </w:p>
        </w:tc>
      </w:tr>
      <w:tr w:rsidR="00F72C02" w14:paraId="2822D5F4" w14:textId="77777777" w:rsidTr="00341C40">
        <w:trPr>
          <w:trHeight w:val="1350"/>
        </w:trPr>
        <w:tc>
          <w:tcPr>
            <w:tcW w:w="180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69B128B9" w14:textId="77777777" w:rsidR="00F72C02" w:rsidRPr="00B718F6" w:rsidRDefault="00F72C02" w:rsidP="00341C40">
            <w:pPr>
              <w:spacing w:before="240" w:line="276" w:lineRule="auto"/>
              <w:rPr>
                <w:rFonts w:ascii="Arial" w:hAnsi="Arial" w:cs="Arial"/>
                <w:b/>
                <w:sz w:val="22"/>
                <w:szCs w:val="22"/>
              </w:rPr>
            </w:pPr>
            <w:r w:rsidRPr="00B718F6">
              <w:rPr>
                <w:rFonts w:ascii="Arial" w:hAnsi="Arial" w:cs="Arial"/>
                <w:b/>
                <w:sz w:val="22"/>
                <w:szCs w:val="22"/>
              </w:rPr>
              <w:t>Brand Reputation</w:t>
            </w:r>
          </w:p>
        </w:tc>
        <w:tc>
          <w:tcPr>
            <w:tcW w:w="2835"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4C7433D9" w14:textId="77777777" w:rsidR="00F72C02" w:rsidRPr="00B718F6" w:rsidRDefault="00F72C02" w:rsidP="00F72C02">
            <w:pPr>
              <w:numPr>
                <w:ilvl w:val="0"/>
                <w:numId w:val="10"/>
              </w:numPr>
              <w:spacing w:after="0" w:line="240" w:lineRule="auto"/>
              <w:jc w:val="both"/>
              <w:rPr>
                <w:rFonts w:ascii="Arial" w:hAnsi="Arial" w:cs="Arial"/>
                <w:sz w:val="22"/>
                <w:szCs w:val="22"/>
              </w:rPr>
            </w:pPr>
            <w:r w:rsidRPr="00B718F6">
              <w:rPr>
                <w:rFonts w:ascii="Arial" w:hAnsi="Arial" w:cs="Arial"/>
                <w:sz w:val="22"/>
                <w:szCs w:val="22"/>
              </w:rPr>
              <w:t>Customer Satisfaction Scores Brand Loyalty Index Net Promoter Score (NPS)</w:t>
            </w:r>
          </w:p>
        </w:tc>
        <w:tc>
          <w:tcPr>
            <w:tcW w:w="234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20F5E23A" w14:textId="77777777" w:rsidR="00F72C02" w:rsidRPr="00B718F6" w:rsidRDefault="00F72C02" w:rsidP="00F72C02">
            <w:pPr>
              <w:numPr>
                <w:ilvl w:val="0"/>
                <w:numId w:val="10"/>
              </w:numPr>
              <w:spacing w:after="0" w:line="240" w:lineRule="auto"/>
              <w:jc w:val="both"/>
              <w:rPr>
                <w:rFonts w:ascii="Arial" w:hAnsi="Arial" w:cs="Arial"/>
                <w:sz w:val="22"/>
                <w:szCs w:val="22"/>
              </w:rPr>
            </w:pPr>
            <w:r w:rsidRPr="00B718F6">
              <w:rPr>
                <w:rFonts w:ascii="Arial" w:hAnsi="Arial" w:cs="Arial"/>
                <w:sz w:val="22"/>
                <w:szCs w:val="22"/>
              </w:rPr>
              <w:t>Transparency in Reporting Engagement in Environmental and Social Issues</w:t>
            </w:r>
          </w:p>
        </w:tc>
        <w:tc>
          <w:tcPr>
            <w:tcW w:w="279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13F48F1C" w14:textId="77777777" w:rsidR="00F72C02" w:rsidRPr="00B718F6" w:rsidRDefault="00F72C02" w:rsidP="00F72C02">
            <w:pPr>
              <w:numPr>
                <w:ilvl w:val="0"/>
                <w:numId w:val="10"/>
              </w:numPr>
              <w:spacing w:after="0" w:line="240" w:lineRule="auto"/>
              <w:jc w:val="both"/>
              <w:rPr>
                <w:rFonts w:ascii="Arial" w:hAnsi="Arial" w:cs="Arial"/>
                <w:sz w:val="22"/>
                <w:szCs w:val="22"/>
              </w:rPr>
            </w:pPr>
            <w:r w:rsidRPr="00B718F6">
              <w:rPr>
                <w:rFonts w:ascii="Arial" w:hAnsi="Arial" w:cs="Arial"/>
                <w:sz w:val="22"/>
                <w:szCs w:val="22"/>
              </w:rPr>
              <w:t>Enhance transparency and traceability in the supply chain (‌Martinez, 2024).</w:t>
            </w:r>
          </w:p>
        </w:tc>
      </w:tr>
      <w:tr w:rsidR="00F72C02" w14:paraId="6DF39808" w14:textId="77777777" w:rsidTr="00341C40">
        <w:trPr>
          <w:trHeight w:val="1725"/>
        </w:trPr>
        <w:tc>
          <w:tcPr>
            <w:tcW w:w="180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5B76AEA2" w14:textId="77777777" w:rsidR="00F72C02" w:rsidRPr="00B718F6" w:rsidRDefault="00F72C02" w:rsidP="00341C40">
            <w:pPr>
              <w:spacing w:before="240" w:line="276" w:lineRule="auto"/>
              <w:rPr>
                <w:rFonts w:ascii="Arial" w:hAnsi="Arial" w:cs="Arial"/>
                <w:b/>
                <w:sz w:val="22"/>
                <w:szCs w:val="22"/>
              </w:rPr>
            </w:pPr>
            <w:r w:rsidRPr="00B718F6">
              <w:rPr>
                <w:rFonts w:ascii="Arial" w:hAnsi="Arial" w:cs="Arial"/>
                <w:b/>
                <w:sz w:val="22"/>
                <w:szCs w:val="22"/>
              </w:rPr>
              <w:t>Employee Engagement</w:t>
            </w:r>
          </w:p>
        </w:tc>
        <w:tc>
          <w:tcPr>
            <w:tcW w:w="2835"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73165125" w14:textId="77777777" w:rsidR="00F72C02" w:rsidRPr="00B718F6" w:rsidRDefault="00F72C02" w:rsidP="00F72C02">
            <w:pPr>
              <w:numPr>
                <w:ilvl w:val="0"/>
                <w:numId w:val="6"/>
              </w:numPr>
              <w:spacing w:after="0" w:line="240" w:lineRule="auto"/>
              <w:jc w:val="both"/>
              <w:rPr>
                <w:rFonts w:ascii="Arial" w:hAnsi="Arial" w:cs="Arial"/>
                <w:sz w:val="22"/>
                <w:szCs w:val="22"/>
              </w:rPr>
            </w:pPr>
            <w:r w:rsidRPr="00B718F6">
              <w:rPr>
                <w:rFonts w:ascii="Arial" w:hAnsi="Arial" w:cs="Arial"/>
                <w:sz w:val="22"/>
                <w:szCs w:val="22"/>
              </w:rPr>
              <w:t>Employee Retention Rate</w:t>
            </w:r>
          </w:p>
          <w:p w14:paraId="3A33DF8B" w14:textId="77777777" w:rsidR="00F72C02" w:rsidRPr="00B718F6" w:rsidRDefault="00F72C02" w:rsidP="00F72C02">
            <w:pPr>
              <w:numPr>
                <w:ilvl w:val="0"/>
                <w:numId w:val="6"/>
              </w:numPr>
              <w:spacing w:after="0" w:line="240" w:lineRule="auto"/>
              <w:jc w:val="both"/>
              <w:rPr>
                <w:rFonts w:ascii="Arial" w:hAnsi="Arial" w:cs="Arial"/>
                <w:sz w:val="22"/>
                <w:szCs w:val="22"/>
              </w:rPr>
            </w:pPr>
            <w:r w:rsidRPr="00B718F6">
              <w:rPr>
                <w:rFonts w:ascii="Arial" w:hAnsi="Arial" w:cs="Arial"/>
                <w:sz w:val="22"/>
                <w:szCs w:val="22"/>
              </w:rPr>
              <w:t>Employee Satisfaction Surveys</w:t>
            </w:r>
          </w:p>
          <w:p w14:paraId="7313AEEF" w14:textId="77777777" w:rsidR="00F72C02" w:rsidRPr="00B718F6" w:rsidRDefault="00F72C02" w:rsidP="00F72C02">
            <w:pPr>
              <w:numPr>
                <w:ilvl w:val="0"/>
                <w:numId w:val="6"/>
              </w:numPr>
              <w:spacing w:after="0" w:line="240" w:lineRule="auto"/>
              <w:jc w:val="both"/>
              <w:rPr>
                <w:rFonts w:ascii="Arial" w:hAnsi="Arial" w:cs="Arial"/>
                <w:sz w:val="22"/>
                <w:szCs w:val="22"/>
              </w:rPr>
            </w:pPr>
            <w:r w:rsidRPr="00B718F6">
              <w:rPr>
                <w:rFonts w:ascii="Arial" w:hAnsi="Arial" w:cs="Arial"/>
                <w:sz w:val="22"/>
                <w:szCs w:val="22"/>
              </w:rPr>
              <w:t>Training and Development Participation Rates</w:t>
            </w:r>
          </w:p>
        </w:tc>
        <w:tc>
          <w:tcPr>
            <w:tcW w:w="234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552B060D" w14:textId="77777777" w:rsidR="00F72C02" w:rsidRPr="00B718F6" w:rsidRDefault="00F72C02" w:rsidP="00F72C02">
            <w:pPr>
              <w:numPr>
                <w:ilvl w:val="0"/>
                <w:numId w:val="6"/>
              </w:numPr>
              <w:spacing w:after="0" w:line="240" w:lineRule="auto"/>
              <w:jc w:val="both"/>
              <w:rPr>
                <w:rFonts w:ascii="Arial" w:hAnsi="Arial" w:cs="Arial"/>
                <w:sz w:val="22"/>
                <w:szCs w:val="22"/>
              </w:rPr>
            </w:pPr>
            <w:r w:rsidRPr="00B718F6">
              <w:rPr>
                <w:rFonts w:ascii="Arial" w:hAnsi="Arial" w:cs="Arial"/>
                <w:sz w:val="22"/>
                <w:szCs w:val="22"/>
              </w:rPr>
              <w:t>Employee Volunteering Programs</w:t>
            </w:r>
          </w:p>
          <w:p w14:paraId="6E940B0B" w14:textId="77777777" w:rsidR="00F72C02" w:rsidRDefault="00F72C02" w:rsidP="00F72C02">
            <w:pPr>
              <w:numPr>
                <w:ilvl w:val="0"/>
                <w:numId w:val="6"/>
              </w:numPr>
              <w:spacing w:after="0" w:line="240" w:lineRule="auto"/>
              <w:jc w:val="both"/>
              <w:rPr>
                <w:sz w:val="20"/>
                <w:szCs w:val="20"/>
              </w:rPr>
            </w:pPr>
            <w:r w:rsidRPr="00B718F6">
              <w:rPr>
                <w:rFonts w:ascii="Arial" w:hAnsi="Arial" w:cs="Arial"/>
                <w:sz w:val="22"/>
                <w:szCs w:val="22"/>
              </w:rPr>
              <w:t>Equal Opportunity Employment</w:t>
            </w:r>
          </w:p>
        </w:tc>
        <w:tc>
          <w:tcPr>
            <w:tcW w:w="279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40789B88" w14:textId="77777777" w:rsidR="00F72C02" w:rsidRPr="00B718F6" w:rsidRDefault="00F72C02" w:rsidP="00F72C02">
            <w:pPr>
              <w:numPr>
                <w:ilvl w:val="0"/>
                <w:numId w:val="6"/>
              </w:numPr>
              <w:spacing w:after="0" w:line="240" w:lineRule="auto"/>
              <w:jc w:val="both"/>
              <w:rPr>
                <w:rFonts w:ascii="Arial" w:hAnsi="Arial" w:cs="Arial"/>
                <w:sz w:val="22"/>
                <w:szCs w:val="22"/>
              </w:rPr>
            </w:pPr>
            <w:r w:rsidRPr="00B718F6">
              <w:rPr>
                <w:rFonts w:ascii="Arial" w:hAnsi="Arial" w:cs="Arial"/>
                <w:sz w:val="22"/>
                <w:szCs w:val="22"/>
              </w:rPr>
              <w:t>Foster a diverse and inclusive workplace (Inditex Annual Report 2023).</w:t>
            </w:r>
          </w:p>
        </w:tc>
      </w:tr>
      <w:tr w:rsidR="00F72C02" w14:paraId="3AAF8928" w14:textId="77777777" w:rsidTr="00341C40">
        <w:trPr>
          <w:trHeight w:val="1695"/>
        </w:trPr>
        <w:tc>
          <w:tcPr>
            <w:tcW w:w="180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351C4CC3" w14:textId="77777777" w:rsidR="00F72C02" w:rsidRPr="00B718F6" w:rsidRDefault="00F72C02" w:rsidP="00341C40">
            <w:pPr>
              <w:spacing w:before="240" w:line="276" w:lineRule="auto"/>
              <w:rPr>
                <w:rFonts w:ascii="Arial" w:hAnsi="Arial" w:cs="Arial"/>
                <w:b/>
                <w:sz w:val="22"/>
                <w:szCs w:val="22"/>
              </w:rPr>
            </w:pPr>
            <w:r w:rsidRPr="00B718F6">
              <w:rPr>
                <w:rFonts w:ascii="Arial" w:hAnsi="Arial" w:cs="Arial"/>
                <w:b/>
                <w:sz w:val="22"/>
                <w:szCs w:val="22"/>
              </w:rPr>
              <w:t>Environmental Impact</w:t>
            </w:r>
          </w:p>
        </w:tc>
        <w:tc>
          <w:tcPr>
            <w:tcW w:w="2835"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19B9B760" w14:textId="77777777" w:rsidR="00F72C02" w:rsidRPr="00B718F6" w:rsidRDefault="00F72C02" w:rsidP="00F72C02">
            <w:pPr>
              <w:numPr>
                <w:ilvl w:val="0"/>
                <w:numId w:val="5"/>
              </w:numPr>
              <w:spacing w:after="0" w:line="240" w:lineRule="auto"/>
              <w:jc w:val="both"/>
              <w:rPr>
                <w:rFonts w:ascii="Arial" w:hAnsi="Arial" w:cs="Arial"/>
                <w:sz w:val="22"/>
                <w:szCs w:val="22"/>
              </w:rPr>
            </w:pPr>
            <w:r w:rsidRPr="00B718F6">
              <w:rPr>
                <w:rFonts w:ascii="Arial" w:hAnsi="Arial" w:cs="Arial"/>
                <w:sz w:val="22"/>
                <w:szCs w:val="22"/>
              </w:rPr>
              <w:t>Carbon Footprint Reduction</w:t>
            </w:r>
          </w:p>
          <w:p w14:paraId="04BC8BE3" w14:textId="77777777" w:rsidR="00F72C02" w:rsidRPr="00B718F6" w:rsidRDefault="00F72C02" w:rsidP="00F72C02">
            <w:pPr>
              <w:numPr>
                <w:ilvl w:val="0"/>
                <w:numId w:val="5"/>
              </w:numPr>
              <w:spacing w:after="0" w:line="240" w:lineRule="auto"/>
              <w:jc w:val="both"/>
              <w:rPr>
                <w:rFonts w:ascii="Arial" w:hAnsi="Arial" w:cs="Arial"/>
                <w:sz w:val="22"/>
                <w:szCs w:val="22"/>
              </w:rPr>
            </w:pPr>
            <w:r w:rsidRPr="00B718F6">
              <w:rPr>
                <w:rFonts w:ascii="Arial" w:hAnsi="Arial" w:cs="Arial"/>
                <w:sz w:val="22"/>
                <w:szCs w:val="22"/>
              </w:rPr>
              <w:t>Energy Consumption</w:t>
            </w:r>
          </w:p>
          <w:p w14:paraId="504F24CF" w14:textId="77777777" w:rsidR="00F72C02" w:rsidRDefault="00F72C02" w:rsidP="00F72C02">
            <w:pPr>
              <w:numPr>
                <w:ilvl w:val="0"/>
                <w:numId w:val="5"/>
              </w:numPr>
              <w:spacing w:after="0" w:line="240" w:lineRule="auto"/>
              <w:jc w:val="both"/>
              <w:rPr>
                <w:sz w:val="20"/>
                <w:szCs w:val="20"/>
              </w:rPr>
            </w:pPr>
            <w:r w:rsidRPr="00B718F6">
              <w:rPr>
                <w:rFonts w:ascii="Arial" w:hAnsi="Arial" w:cs="Arial"/>
                <w:sz w:val="22"/>
                <w:szCs w:val="22"/>
              </w:rPr>
              <w:t>Water Usage</w:t>
            </w:r>
          </w:p>
        </w:tc>
        <w:tc>
          <w:tcPr>
            <w:tcW w:w="234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0743EC86" w14:textId="77777777" w:rsidR="00F72C02" w:rsidRPr="00B718F6" w:rsidRDefault="00F72C02" w:rsidP="00F72C02">
            <w:pPr>
              <w:numPr>
                <w:ilvl w:val="0"/>
                <w:numId w:val="5"/>
              </w:numPr>
              <w:spacing w:after="0" w:line="240" w:lineRule="auto"/>
              <w:jc w:val="both"/>
              <w:rPr>
                <w:rFonts w:ascii="Arial" w:hAnsi="Arial" w:cs="Arial"/>
                <w:sz w:val="22"/>
                <w:szCs w:val="22"/>
              </w:rPr>
            </w:pPr>
            <w:r w:rsidRPr="00B718F6">
              <w:rPr>
                <w:rFonts w:ascii="Arial" w:hAnsi="Arial" w:cs="Arial"/>
                <w:sz w:val="22"/>
                <w:szCs w:val="22"/>
              </w:rPr>
              <w:t>Participation in Environmental Conservation Projects</w:t>
            </w:r>
          </w:p>
          <w:p w14:paraId="53D5838E" w14:textId="77777777" w:rsidR="00F72C02" w:rsidRDefault="00F72C02" w:rsidP="00F72C02">
            <w:pPr>
              <w:numPr>
                <w:ilvl w:val="0"/>
                <w:numId w:val="5"/>
              </w:numPr>
              <w:spacing w:after="0" w:line="240" w:lineRule="auto"/>
              <w:jc w:val="both"/>
              <w:rPr>
                <w:sz w:val="20"/>
                <w:szCs w:val="20"/>
              </w:rPr>
            </w:pPr>
            <w:r w:rsidRPr="00B718F6">
              <w:rPr>
                <w:rFonts w:ascii="Arial" w:hAnsi="Arial" w:cs="Arial"/>
                <w:sz w:val="22"/>
                <w:szCs w:val="22"/>
              </w:rPr>
              <w:t>Support for Renewable Energy Initiatives</w:t>
            </w:r>
          </w:p>
        </w:tc>
        <w:tc>
          <w:tcPr>
            <w:tcW w:w="279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4124C53D" w14:textId="77777777" w:rsidR="00F72C02" w:rsidRPr="00B718F6" w:rsidRDefault="00F72C02" w:rsidP="00F72C02">
            <w:pPr>
              <w:numPr>
                <w:ilvl w:val="0"/>
                <w:numId w:val="5"/>
              </w:numPr>
              <w:spacing w:after="0" w:line="240" w:lineRule="auto"/>
              <w:jc w:val="both"/>
              <w:rPr>
                <w:rFonts w:ascii="Arial" w:hAnsi="Arial" w:cs="Arial"/>
                <w:sz w:val="22"/>
                <w:szCs w:val="22"/>
              </w:rPr>
            </w:pPr>
            <w:r w:rsidRPr="00B718F6">
              <w:rPr>
                <w:rFonts w:ascii="Arial" w:hAnsi="Arial" w:cs="Arial"/>
                <w:sz w:val="22"/>
                <w:szCs w:val="22"/>
              </w:rPr>
              <w:t>Reduce carbon emissions by 30% by 2030 (‌Martinez, 2024).</w:t>
            </w:r>
          </w:p>
        </w:tc>
      </w:tr>
      <w:tr w:rsidR="00F72C02" w14:paraId="10CC9282" w14:textId="77777777" w:rsidTr="00341C40">
        <w:trPr>
          <w:trHeight w:val="1545"/>
        </w:trPr>
        <w:tc>
          <w:tcPr>
            <w:tcW w:w="180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7B2D8EC2" w14:textId="77777777" w:rsidR="00F72C02" w:rsidRPr="00B718F6" w:rsidRDefault="00F72C02" w:rsidP="00341C40">
            <w:pPr>
              <w:spacing w:before="240" w:line="276" w:lineRule="auto"/>
              <w:rPr>
                <w:rFonts w:ascii="Arial" w:hAnsi="Arial" w:cs="Arial"/>
                <w:b/>
                <w:sz w:val="22"/>
                <w:szCs w:val="22"/>
              </w:rPr>
            </w:pPr>
            <w:r w:rsidRPr="00B718F6">
              <w:rPr>
                <w:rFonts w:ascii="Arial" w:hAnsi="Arial" w:cs="Arial"/>
                <w:b/>
                <w:sz w:val="22"/>
                <w:szCs w:val="22"/>
              </w:rPr>
              <w:lastRenderedPageBreak/>
              <w:t>Community Relations</w:t>
            </w:r>
          </w:p>
        </w:tc>
        <w:tc>
          <w:tcPr>
            <w:tcW w:w="2835"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1DCA9068" w14:textId="77777777" w:rsidR="00F72C02" w:rsidRPr="00B718F6" w:rsidRDefault="00F72C02" w:rsidP="00F72C02">
            <w:pPr>
              <w:numPr>
                <w:ilvl w:val="0"/>
                <w:numId w:val="7"/>
              </w:numPr>
              <w:spacing w:after="0" w:line="240" w:lineRule="auto"/>
              <w:jc w:val="both"/>
              <w:rPr>
                <w:rFonts w:ascii="Arial" w:hAnsi="Arial" w:cs="Arial"/>
                <w:sz w:val="22"/>
                <w:szCs w:val="22"/>
              </w:rPr>
            </w:pPr>
            <w:r w:rsidRPr="00B718F6">
              <w:rPr>
                <w:rFonts w:ascii="Arial" w:hAnsi="Arial" w:cs="Arial"/>
                <w:sz w:val="22"/>
                <w:szCs w:val="22"/>
              </w:rPr>
              <w:t>Community Feedback Scores</w:t>
            </w:r>
          </w:p>
          <w:p w14:paraId="7F1296DB" w14:textId="77777777" w:rsidR="00F72C02" w:rsidRPr="00B718F6" w:rsidRDefault="00F72C02" w:rsidP="00F72C02">
            <w:pPr>
              <w:numPr>
                <w:ilvl w:val="0"/>
                <w:numId w:val="7"/>
              </w:numPr>
              <w:spacing w:after="0" w:line="240" w:lineRule="auto"/>
              <w:jc w:val="both"/>
              <w:rPr>
                <w:rFonts w:ascii="Arial" w:hAnsi="Arial" w:cs="Arial"/>
                <w:sz w:val="22"/>
                <w:szCs w:val="22"/>
              </w:rPr>
            </w:pPr>
            <w:r w:rsidRPr="00B718F6">
              <w:rPr>
                <w:rFonts w:ascii="Arial" w:hAnsi="Arial" w:cs="Arial"/>
                <w:sz w:val="22"/>
                <w:szCs w:val="22"/>
              </w:rPr>
              <w:t>Number of Community Engagement Activities</w:t>
            </w:r>
          </w:p>
          <w:p w14:paraId="07324ECA" w14:textId="77777777" w:rsidR="00F72C02" w:rsidRDefault="00F72C02" w:rsidP="00F72C02">
            <w:pPr>
              <w:numPr>
                <w:ilvl w:val="0"/>
                <w:numId w:val="7"/>
              </w:numPr>
              <w:spacing w:after="0" w:line="240" w:lineRule="auto"/>
              <w:jc w:val="both"/>
              <w:rPr>
                <w:sz w:val="20"/>
                <w:szCs w:val="20"/>
              </w:rPr>
            </w:pPr>
            <w:r w:rsidRPr="00B718F6">
              <w:rPr>
                <w:rFonts w:ascii="Arial" w:hAnsi="Arial" w:cs="Arial"/>
                <w:sz w:val="22"/>
                <w:szCs w:val="22"/>
              </w:rPr>
              <w:t>Impact Assessments of CSR Initiatives</w:t>
            </w:r>
          </w:p>
        </w:tc>
        <w:tc>
          <w:tcPr>
            <w:tcW w:w="234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30055F58" w14:textId="77777777" w:rsidR="00F72C02" w:rsidRPr="00B718F6" w:rsidRDefault="00F72C02" w:rsidP="00F72C02">
            <w:pPr>
              <w:numPr>
                <w:ilvl w:val="0"/>
                <w:numId w:val="7"/>
              </w:numPr>
              <w:spacing w:after="0" w:line="240" w:lineRule="auto"/>
              <w:jc w:val="both"/>
              <w:rPr>
                <w:rFonts w:ascii="Arial" w:hAnsi="Arial" w:cs="Arial"/>
                <w:sz w:val="22"/>
                <w:szCs w:val="22"/>
              </w:rPr>
            </w:pPr>
            <w:r w:rsidRPr="00B718F6">
              <w:rPr>
                <w:rFonts w:ascii="Arial" w:hAnsi="Arial" w:cs="Arial"/>
                <w:sz w:val="22"/>
                <w:szCs w:val="22"/>
              </w:rPr>
              <w:t>Support for Local Businesses</w:t>
            </w:r>
          </w:p>
          <w:p w14:paraId="59278324" w14:textId="77777777" w:rsidR="00F72C02" w:rsidRDefault="00F72C02" w:rsidP="00F72C02">
            <w:pPr>
              <w:numPr>
                <w:ilvl w:val="0"/>
                <w:numId w:val="7"/>
              </w:numPr>
              <w:spacing w:after="0" w:line="240" w:lineRule="auto"/>
              <w:jc w:val="both"/>
              <w:rPr>
                <w:sz w:val="20"/>
                <w:szCs w:val="20"/>
              </w:rPr>
            </w:pPr>
            <w:r w:rsidRPr="00B718F6">
              <w:rPr>
                <w:rFonts w:ascii="Arial" w:hAnsi="Arial" w:cs="Arial"/>
                <w:sz w:val="22"/>
                <w:szCs w:val="22"/>
              </w:rPr>
              <w:t>Investment in Education and Health Initiatives</w:t>
            </w:r>
          </w:p>
        </w:tc>
        <w:tc>
          <w:tcPr>
            <w:tcW w:w="279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5BDEE38D" w14:textId="77777777" w:rsidR="00F72C02" w:rsidRPr="00B718F6" w:rsidRDefault="00F72C02" w:rsidP="00F72C02">
            <w:pPr>
              <w:numPr>
                <w:ilvl w:val="0"/>
                <w:numId w:val="7"/>
              </w:numPr>
              <w:spacing w:after="0" w:line="240" w:lineRule="auto"/>
              <w:jc w:val="both"/>
              <w:rPr>
                <w:rFonts w:ascii="Arial" w:hAnsi="Arial" w:cs="Arial"/>
                <w:sz w:val="22"/>
                <w:szCs w:val="22"/>
              </w:rPr>
            </w:pPr>
            <w:r w:rsidRPr="00B718F6">
              <w:rPr>
                <w:rFonts w:ascii="Arial" w:hAnsi="Arial" w:cs="Arial"/>
                <w:sz w:val="22"/>
                <w:szCs w:val="22"/>
              </w:rPr>
              <w:t>Strengthen community partnerships and support local economic development (Inditex Annual Report 2023).</w:t>
            </w:r>
          </w:p>
        </w:tc>
      </w:tr>
      <w:tr w:rsidR="00F72C02" w14:paraId="4B8CAEF2" w14:textId="77777777" w:rsidTr="00341C40">
        <w:trPr>
          <w:trHeight w:val="1695"/>
        </w:trPr>
        <w:tc>
          <w:tcPr>
            <w:tcW w:w="180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131D497D" w14:textId="77777777" w:rsidR="00F72C02" w:rsidRPr="00B718F6" w:rsidRDefault="00F72C02" w:rsidP="00341C40">
            <w:pPr>
              <w:spacing w:before="240" w:line="276" w:lineRule="auto"/>
              <w:rPr>
                <w:rFonts w:ascii="Arial" w:hAnsi="Arial" w:cs="Arial"/>
                <w:b/>
                <w:sz w:val="22"/>
                <w:szCs w:val="22"/>
              </w:rPr>
            </w:pPr>
            <w:r w:rsidRPr="00B718F6">
              <w:rPr>
                <w:rFonts w:ascii="Arial" w:hAnsi="Arial" w:cs="Arial"/>
                <w:b/>
                <w:sz w:val="22"/>
                <w:szCs w:val="22"/>
              </w:rPr>
              <w:t>Innovation and Growth</w:t>
            </w:r>
          </w:p>
        </w:tc>
        <w:tc>
          <w:tcPr>
            <w:tcW w:w="2835"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65990617" w14:textId="77777777" w:rsidR="00F72C02" w:rsidRPr="00B718F6" w:rsidRDefault="00F72C02" w:rsidP="00F72C02">
            <w:pPr>
              <w:numPr>
                <w:ilvl w:val="0"/>
                <w:numId w:val="4"/>
              </w:numPr>
              <w:spacing w:after="0" w:line="240" w:lineRule="auto"/>
              <w:jc w:val="both"/>
              <w:rPr>
                <w:rFonts w:ascii="Arial" w:hAnsi="Arial" w:cs="Arial"/>
                <w:sz w:val="22"/>
                <w:szCs w:val="22"/>
              </w:rPr>
            </w:pPr>
            <w:r w:rsidRPr="00B718F6">
              <w:rPr>
                <w:rFonts w:ascii="Arial" w:hAnsi="Arial" w:cs="Arial"/>
                <w:sz w:val="22"/>
                <w:szCs w:val="22"/>
              </w:rPr>
              <w:t>Number of New Products Launched</w:t>
            </w:r>
          </w:p>
          <w:p w14:paraId="3A8B9DB6" w14:textId="77777777" w:rsidR="00F72C02" w:rsidRPr="00B718F6" w:rsidRDefault="00F72C02" w:rsidP="00F72C02">
            <w:pPr>
              <w:numPr>
                <w:ilvl w:val="0"/>
                <w:numId w:val="4"/>
              </w:numPr>
              <w:spacing w:after="0" w:line="240" w:lineRule="auto"/>
              <w:jc w:val="both"/>
              <w:rPr>
                <w:rFonts w:ascii="Arial" w:hAnsi="Arial" w:cs="Arial"/>
                <w:sz w:val="22"/>
                <w:szCs w:val="22"/>
              </w:rPr>
            </w:pPr>
            <w:r w:rsidRPr="00B718F6">
              <w:rPr>
                <w:rFonts w:ascii="Arial" w:hAnsi="Arial" w:cs="Arial"/>
                <w:sz w:val="22"/>
                <w:szCs w:val="22"/>
              </w:rPr>
              <w:t>Market Share Growth</w:t>
            </w:r>
          </w:p>
          <w:p w14:paraId="192E248A" w14:textId="77777777" w:rsidR="00F72C02" w:rsidRDefault="00F72C02" w:rsidP="00F72C02">
            <w:pPr>
              <w:numPr>
                <w:ilvl w:val="0"/>
                <w:numId w:val="4"/>
              </w:numPr>
              <w:spacing w:after="0" w:line="240" w:lineRule="auto"/>
              <w:jc w:val="both"/>
              <w:rPr>
                <w:sz w:val="20"/>
                <w:szCs w:val="20"/>
              </w:rPr>
            </w:pPr>
            <w:r w:rsidRPr="00B718F6">
              <w:rPr>
                <w:rFonts w:ascii="Arial" w:hAnsi="Arial" w:cs="Arial"/>
                <w:sz w:val="22"/>
                <w:szCs w:val="22"/>
              </w:rPr>
              <w:t>R&amp;D Expenditure</w:t>
            </w:r>
          </w:p>
        </w:tc>
        <w:tc>
          <w:tcPr>
            <w:tcW w:w="234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1A3C784F" w14:textId="77777777" w:rsidR="00F72C02" w:rsidRPr="00B718F6" w:rsidRDefault="00F72C02" w:rsidP="00F72C02">
            <w:pPr>
              <w:numPr>
                <w:ilvl w:val="0"/>
                <w:numId w:val="4"/>
              </w:numPr>
              <w:spacing w:after="0" w:line="240" w:lineRule="auto"/>
              <w:jc w:val="both"/>
              <w:rPr>
                <w:rFonts w:ascii="Arial" w:hAnsi="Arial" w:cs="Arial"/>
                <w:sz w:val="22"/>
                <w:szCs w:val="22"/>
              </w:rPr>
            </w:pPr>
            <w:r w:rsidRPr="00B718F6">
              <w:rPr>
                <w:rFonts w:ascii="Arial" w:hAnsi="Arial" w:cs="Arial"/>
                <w:sz w:val="22"/>
                <w:szCs w:val="22"/>
              </w:rPr>
              <w:t>Support for Startups and Innovation Hubs</w:t>
            </w:r>
          </w:p>
          <w:p w14:paraId="1CE02EB1" w14:textId="77777777" w:rsidR="00F72C02" w:rsidRDefault="00F72C02" w:rsidP="00F72C02">
            <w:pPr>
              <w:numPr>
                <w:ilvl w:val="0"/>
                <w:numId w:val="4"/>
              </w:numPr>
              <w:spacing w:after="0" w:line="240" w:lineRule="auto"/>
              <w:jc w:val="both"/>
              <w:rPr>
                <w:sz w:val="20"/>
                <w:szCs w:val="20"/>
              </w:rPr>
            </w:pPr>
            <w:r w:rsidRPr="00B718F6">
              <w:rPr>
                <w:rFonts w:ascii="Arial" w:hAnsi="Arial" w:cs="Arial"/>
                <w:sz w:val="22"/>
                <w:szCs w:val="22"/>
              </w:rPr>
              <w:t>Collaboration with Universities and Research Institutions</w:t>
            </w:r>
          </w:p>
        </w:tc>
        <w:tc>
          <w:tcPr>
            <w:tcW w:w="279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5F6BF46C" w14:textId="77777777" w:rsidR="00F72C02" w:rsidRPr="00B718F6" w:rsidRDefault="00F72C02" w:rsidP="00F72C02">
            <w:pPr>
              <w:numPr>
                <w:ilvl w:val="0"/>
                <w:numId w:val="4"/>
              </w:numPr>
              <w:spacing w:after="0" w:line="240" w:lineRule="auto"/>
              <w:jc w:val="both"/>
              <w:rPr>
                <w:rFonts w:ascii="Arial" w:hAnsi="Arial" w:cs="Arial"/>
                <w:sz w:val="22"/>
                <w:szCs w:val="22"/>
              </w:rPr>
            </w:pPr>
            <w:r w:rsidRPr="00B718F6">
              <w:rPr>
                <w:rFonts w:ascii="Arial" w:hAnsi="Arial" w:cs="Arial"/>
                <w:sz w:val="22"/>
                <w:szCs w:val="22"/>
              </w:rPr>
              <w:t>Drive innovation in sustainable fashion and production processes (Inditex Annual Report 2023).</w:t>
            </w:r>
          </w:p>
        </w:tc>
      </w:tr>
      <w:tr w:rsidR="00F72C02" w14:paraId="73ADC35E" w14:textId="77777777" w:rsidTr="00341C40">
        <w:trPr>
          <w:trHeight w:val="1455"/>
        </w:trPr>
        <w:tc>
          <w:tcPr>
            <w:tcW w:w="180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6F206057" w14:textId="77777777" w:rsidR="00F72C02" w:rsidRPr="00B718F6" w:rsidRDefault="00F72C02" w:rsidP="00341C40">
            <w:pPr>
              <w:spacing w:before="240" w:line="276" w:lineRule="auto"/>
              <w:rPr>
                <w:rFonts w:ascii="Arial" w:hAnsi="Arial" w:cs="Arial"/>
                <w:b/>
                <w:sz w:val="22"/>
                <w:szCs w:val="22"/>
              </w:rPr>
            </w:pPr>
            <w:r w:rsidRPr="00B718F6">
              <w:rPr>
                <w:rFonts w:ascii="Arial" w:hAnsi="Arial" w:cs="Arial"/>
                <w:b/>
                <w:sz w:val="22"/>
                <w:szCs w:val="22"/>
              </w:rPr>
              <w:t>Regulatory Compliance</w:t>
            </w:r>
          </w:p>
        </w:tc>
        <w:tc>
          <w:tcPr>
            <w:tcW w:w="2835"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481CCF0F" w14:textId="77777777" w:rsidR="00F72C02" w:rsidRPr="00B718F6" w:rsidRDefault="00F72C02" w:rsidP="00F72C02">
            <w:pPr>
              <w:numPr>
                <w:ilvl w:val="0"/>
                <w:numId w:val="3"/>
              </w:numPr>
              <w:spacing w:after="0" w:line="240" w:lineRule="auto"/>
              <w:jc w:val="both"/>
              <w:rPr>
                <w:rFonts w:ascii="Arial" w:hAnsi="Arial" w:cs="Arial"/>
                <w:sz w:val="22"/>
                <w:szCs w:val="22"/>
              </w:rPr>
            </w:pPr>
            <w:r w:rsidRPr="00B718F6">
              <w:rPr>
                <w:rFonts w:ascii="Arial" w:hAnsi="Arial" w:cs="Arial"/>
                <w:sz w:val="22"/>
                <w:szCs w:val="22"/>
              </w:rPr>
              <w:t>Number of Compliance Audits passed Incident and Violation Rates Legal and Regulatory Penalties</w:t>
            </w:r>
          </w:p>
        </w:tc>
        <w:tc>
          <w:tcPr>
            <w:tcW w:w="234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14404A31" w14:textId="77777777" w:rsidR="00F72C02" w:rsidRPr="00B718F6" w:rsidRDefault="00F72C02" w:rsidP="00F72C02">
            <w:pPr>
              <w:numPr>
                <w:ilvl w:val="0"/>
                <w:numId w:val="3"/>
              </w:numPr>
              <w:spacing w:after="0" w:line="240" w:lineRule="auto"/>
              <w:jc w:val="both"/>
              <w:rPr>
                <w:rFonts w:ascii="Arial" w:hAnsi="Arial" w:cs="Arial"/>
                <w:sz w:val="22"/>
                <w:szCs w:val="22"/>
              </w:rPr>
            </w:pPr>
            <w:r w:rsidRPr="00B718F6">
              <w:rPr>
                <w:rFonts w:ascii="Arial" w:hAnsi="Arial" w:cs="Arial"/>
                <w:sz w:val="22"/>
                <w:szCs w:val="22"/>
              </w:rPr>
              <w:t>Adherence to International Labor Standards</w:t>
            </w:r>
          </w:p>
          <w:p w14:paraId="016B082E" w14:textId="77777777" w:rsidR="00F72C02" w:rsidRDefault="00F72C02" w:rsidP="00F72C02">
            <w:pPr>
              <w:numPr>
                <w:ilvl w:val="0"/>
                <w:numId w:val="3"/>
              </w:numPr>
              <w:spacing w:after="0" w:line="240" w:lineRule="auto"/>
              <w:jc w:val="both"/>
              <w:rPr>
                <w:sz w:val="20"/>
                <w:szCs w:val="20"/>
              </w:rPr>
            </w:pPr>
            <w:r w:rsidRPr="00B718F6">
              <w:rPr>
                <w:rFonts w:ascii="Arial" w:hAnsi="Arial" w:cs="Arial"/>
                <w:sz w:val="22"/>
                <w:szCs w:val="22"/>
              </w:rPr>
              <w:t>Compliance with Environmental Regulations</w:t>
            </w:r>
          </w:p>
        </w:tc>
        <w:tc>
          <w:tcPr>
            <w:tcW w:w="279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0225800A" w14:textId="77777777" w:rsidR="00F72C02" w:rsidRPr="00B718F6" w:rsidRDefault="00F72C02" w:rsidP="00F72C02">
            <w:pPr>
              <w:numPr>
                <w:ilvl w:val="0"/>
                <w:numId w:val="3"/>
              </w:numPr>
              <w:spacing w:after="0" w:line="240" w:lineRule="auto"/>
              <w:jc w:val="both"/>
              <w:rPr>
                <w:rFonts w:ascii="Arial" w:hAnsi="Arial" w:cs="Arial"/>
                <w:sz w:val="22"/>
                <w:szCs w:val="22"/>
              </w:rPr>
            </w:pPr>
            <w:r w:rsidRPr="00B718F6">
              <w:rPr>
                <w:rFonts w:ascii="Arial" w:hAnsi="Arial" w:cs="Arial"/>
                <w:sz w:val="22"/>
                <w:szCs w:val="22"/>
              </w:rPr>
              <w:t>Ensure full compliance with all relevant regulations and standards (‌Martinez, 2024).</w:t>
            </w:r>
          </w:p>
        </w:tc>
      </w:tr>
    </w:tbl>
    <w:p w14:paraId="29809C78" w14:textId="77777777" w:rsidR="00CD18BE" w:rsidRDefault="00CD18BE" w:rsidP="00F071CE">
      <w:pPr>
        <w:tabs>
          <w:tab w:val="left" w:pos="964"/>
        </w:tabs>
        <w:rPr>
          <w:rFonts w:ascii="Times New Roman" w:hAnsi="Times New Roman" w:cs="Times New Roman"/>
          <w:b/>
          <w:bCs/>
          <w:sz w:val="28"/>
          <w:szCs w:val="28"/>
        </w:rPr>
      </w:pPr>
    </w:p>
    <w:p w14:paraId="75CD743A" w14:textId="6F31EA8A" w:rsidR="00CD18BE" w:rsidRPr="008E6DD1" w:rsidRDefault="00863434" w:rsidP="00A658A3">
      <w:pPr>
        <w:pStyle w:val="Heading1"/>
        <w:jc w:val="center"/>
        <w:rPr>
          <w:rFonts w:ascii="Times New Roman" w:hAnsi="Times New Roman" w:cs="Times New Roman"/>
          <w:b/>
          <w:bCs/>
          <w:color w:val="000000" w:themeColor="text1"/>
          <w:sz w:val="24"/>
          <w:szCs w:val="24"/>
        </w:rPr>
      </w:pPr>
      <w:bookmarkStart w:id="13" w:name="_Toc237798698"/>
      <w:r w:rsidRPr="008E6DD1">
        <w:rPr>
          <w:rFonts w:ascii="Times New Roman" w:hAnsi="Times New Roman" w:cs="Times New Roman"/>
          <w:b/>
          <w:bCs/>
          <w:color w:val="000000" w:themeColor="text1"/>
          <w:sz w:val="24"/>
          <w:szCs w:val="24"/>
        </w:rPr>
        <w:t>Importance of Stakeholder Engagement</w:t>
      </w:r>
      <w:bookmarkEnd w:id="13"/>
    </w:p>
    <w:p w14:paraId="376D4469" w14:textId="1F28330B" w:rsidR="0002589E" w:rsidRDefault="0002589E" w:rsidP="002A1BC7">
      <w:pPr>
        <w:tabs>
          <w:tab w:val="left" w:pos="964"/>
        </w:tabs>
        <w:jc w:val="both"/>
        <w:rPr>
          <w:rFonts w:ascii="Arial" w:hAnsi="Arial" w:cs="Arial"/>
          <w:sz w:val="22"/>
          <w:szCs w:val="22"/>
        </w:rPr>
      </w:pPr>
      <w:r w:rsidRPr="0002589E">
        <w:rPr>
          <w:rFonts w:ascii="Arial" w:hAnsi="Arial" w:cs="Arial"/>
          <w:sz w:val="22"/>
          <w:szCs w:val="22"/>
        </w:rPr>
        <w:t xml:space="preserve">In the modern </w:t>
      </w:r>
      <w:r>
        <w:rPr>
          <w:rFonts w:ascii="Arial" w:hAnsi="Arial" w:cs="Arial"/>
          <w:sz w:val="22"/>
          <w:szCs w:val="22"/>
        </w:rPr>
        <w:t>B</w:t>
      </w:r>
      <w:r w:rsidRPr="0002589E">
        <w:rPr>
          <w:rFonts w:ascii="Arial" w:hAnsi="Arial" w:cs="Arial"/>
          <w:sz w:val="22"/>
          <w:szCs w:val="22"/>
        </w:rPr>
        <w:t xml:space="preserve">usiness </w:t>
      </w:r>
      <w:r>
        <w:rPr>
          <w:rFonts w:ascii="Arial" w:hAnsi="Arial" w:cs="Arial"/>
          <w:sz w:val="22"/>
          <w:szCs w:val="22"/>
        </w:rPr>
        <w:t>W</w:t>
      </w:r>
      <w:r w:rsidRPr="0002589E">
        <w:rPr>
          <w:rFonts w:ascii="Arial" w:hAnsi="Arial" w:cs="Arial"/>
          <w:sz w:val="22"/>
          <w:szCs w:val="22"/>
        </w:rPr>
        <w:t xml:space="preserve">orld, a </w:t>
      </w:r>
      <w:r>
        <w:rPr>
          <w:rFonts w:ascii="Arial" w:hAnsi="Arial" w:cs="Arial"/>
          <w:sz w:val="22"/>
          <w:szCs w:val="22"/>
        </w:rPr>
        <w:t>C</w:t>
      </w:r>
      <w:r w:rsidRPr="0002589E">
        <w:rPr>
          <w:rFonts w:ascii="Arial" w:hAnsi="Arial" w:cs="Arial"/>
          <w:sz w:val="22"/>
          <w:szCs w:val="22"/>
        </w:rPr>
        <w:t>ompany's success depends not only on its products, services, or the efficiency of its internal management. Increasingly, organizations that ensure effective engagement with their stakeholders</w:t>
      </w:r>
      <w:r>
        <w:rPr>
          <w:rFonts w:ascii="Arial" w:hAnsi="Arial" w:cs="Arial"/>
          <w:sz w:val="22"/>
          <w:szCs w:val="22"/>
        </w:rPr>
        <w:t xml:space="preserve">, </w:t>
      </w:r>
      <w:r w:rsidRPr="0002589E">
        <w:rPr>
          <w:rFonts w:ascii="Arial" w:hAnsi="Arial" w:cs="Arial"/>
          <w:sz w:val="22"/>
          <w:szCs w:val="22"/>
        </w:rPr>
        <w:t xml:space="preserve">those individuals groups, or entities that have an interest in or influence over the </w:t>
      </w:r>
      <w:r>
        <w:rPr>
          <w:rFonts w:ascii="Arial" w:hAnsi="Arial" w:cs="Arial"/>
          <w:sz w:val="22"/>
          <w:szCs w:val="22"/>
        </w:rPr>
        <w:t>C</w:t>
      </w:r>
      <w:r w:rsidRPr="0002589E">
        <w:rPr>
          <w:rFonts w:ascii="Arial" w:hAnsi="Arial" w:cs="Arial"/>
          <w:sz w:val="22"/>
          <w:szCs w:val="22"/>
        </w:rPr>
        <w:t>ompany's activities</w:t>
      </w:r>
      <w:r>
        <w:rPr>
          <w:rFonts w:ascii="Arial" w:hAnsi="Arial" w:cs="Arial"/>
          <w:sz w:val="22"/>
          <w:szCs w:val="22"/>
        </w:rPr>
        <w:t xml:space="preserve"> </w:t>
      </w:r>
      <w:r w:rsidRPr="0002589E">
        <w:rPr>
          <w:rFonts w:ascii="Arial" w:hAnsi="Arial" w:cs="Arial"/>
          <w:sz w:val="22"/>
          <w:szCs w:val="22"/>
        </w:rPr>
        <w:t>are essential to achieving and sustaining long-term success.</w:t>
      </w:r>
    </w:p>
    <w:p w14:paraId="7338DD0A" w14:textId="47309C4D" w:rsidR="003F42E8" w:rsidRDefault="003F42E8" w:rsidP="002A1BC7">
      <w:pPr>
        <w:tabs>
          <w:tab w:val="left" w:pos="964"/>
        </w:tabs>
        <w:jc w:val="both"/>
        <w:rPr>
          <w:rFonts w:ascii="Arial" w:hAnsi="Arial" w:cs="Arial"/>
          <w:sz w:val="22"/>
          <w:szCs w:val="22"/>
        </w:rPr>
      </w:pPr>
      <w:r w:rsidRPr="003F42E8">
        <w:rPr>
          <w:rFonts w:ascii="Arial" w:hAnsi="Arial" w:cs="Arial"/>
          <w:sz w:val="22"/>
          <w:szCs w:val="22"/>
        </w:rPr>
        <w:t>The purpose of stakeholder engagement is to ensure that the needs and concerns of stakeholders are addressed appropriately to meet the objectives of a portfolio, programme or project.</w:t>
      </w:r>
      <w:r>
        <w:rPr>
          <w:rFonts w:ascii="Arial" w:hAnsi="Arial" w:cs="Arial"/>
          <w:sz w:val="22"/>
          <w:szCs w:val="22"/>
        </w:rPr>
        <w:t xml:space="preserve"> (</w:t>
      </w:r>
      <w:r w:rsidRPr="003F42E8">
        <w:rPr>
          <w:rFonts w:ascii="Arial" w:hAnsi="Arial" w:cs="Arial"/>
          <w:b/>
          <w:bCs/>
          <w:sz w:val="22"/>
          <w:szCs w:val="22"/>
        </w:rPr>
        <w:t>Government Project Delivery, 2024</w:t>
      </w:r>
      <w:r>
        <w:rPr>
          <w:rFonts w:ascii="Arial" w:hAnsi="Arial" w:cs="Arial"/>
          <w:sz w:val="22"/>
          <w:szCs w:val="22"/>
        </w:rPr>
        <w:t>)</w:t>
      </w:r>
    </w:p>
    <w:p w14:paraId="49166D62" w14:textId="7C6F1D1E" w:rsidR="00BC19F8" w:rsidRDefault="00BC19F8" w:rsidP="002A1BC7">
      <w:pPr>
        <w:tabs>
          <w:tab w:val="left" w:pos="964"/>
        </w:tabs>
        <w:jc w:val="both"/>
        <w:rPr>
          <w:rFonts w:ascii="Arial" w:hAnsi="Arial" w:cs="Arial"/>
          <w:sz w:val="22"/>
          <w:szCs w:val="22"/>
        </w:rPr>
      </w:pPr>
      <w:r w:rsidRPr="00BC19F8">
        <w:rPr>
          <w:rFonts w:ascii="Arial" w:hAnsi="Arial" w:cs="Arial"/>
          <w:sz w:val="22"/>
          <w:szCs w:val="22"/>
        </w:rPr>
        <w:t>Not all stakeholders need the same level of involvement.</w:t>
      </w:r>
      <w:r>
        <w:rPr>
          <w:rFonts w:ascii="Arial" w:hAnsi="Arial" w:cs="Arial"/>
          <w:sz w:val="22"/>
          <w:szCs w:val="22"/>
        </w:rPr>
        <w:t xml:space="preserve"> </w:t>
      </w:r>
      <w:r w:rsidRPr="00BC19F8">
        <w:rPr>
          <w:rFonts w:ascii="Arial" w:hAnsi="Arial" w:cs="Arial"/>
          <w:sz w:val="22"/>
          <w:szCs w:val="22"/>
        </w:rPr>
        <w:t xml:space="preserve">For the Sports Direct </w:t>
      </w:r>
      <w:proofErr w:type="spellStart"/>
      <w:r w:rsidRPr="00BC19F8">
        <w:rPr>
          <w:rFonts w:ascii="Arial" w:hAnsi="Arial" w:cs="Arial"/>
          <w:sz w:val="22"/>
          <w:szCs w:val="22"/>
        </w:rPr>
        <w:t>ConnectPlus</w:t>
      </w:r>
      <w:proofErr w:type="spellEnd"/>
      <w:r w:rsidRPr="00BC19F8">
        <w:rPr>
          <w:rFonts w:ascii="Arial" w:hAnsi="Arial" w:cs="Arial"/>
          <w:sz w:val="22"/>
          <w:szCs w:val="22"/>
        </w:rPr>
        <w:t xml:space="preserve"> project to succeed in 6 months, it is necessary</w:t>
      </w:r>
      <w:r>
        <w:rPr>
          <w:rFonts w:ascii="Arial" w:hAnsi="Arial" w:cs="Arial"/>
          <w:sz w:val="22"/>
          <w:szCs w:val="22"/>
        </w:rPr>
        <w:t>:</w:t>
      </w:r>
    </w:p>
    <w:p w14:paraId="038195C3" w14:textId="77777777" w:rsidR="00516767" w:rsidRDefault="00BC19F8" w:rsidP="00F071CE">
      <w:pPr>
        <w:tabs>
          <w:tab w:val="left" w:pos="964"/>
        </w:tabs>
        <w:rPr>
          <w:rFonts w:ascii="Arial" w:hAnsi="Arial" w:cs="Arial"/>
          <w:sz w:val="22"/>
          <w:szCs w:val="22"/>
        </w:rPr>
      </w:pPr>
      <w:r w:rsidRPr="00BC19F8">
        <w:rPr>
          <w:rFonts w:ascii="Arial" w:hAnsi="Arial" w:cs="Arial"/>
          <w:sz w:val="22"/>
          <w:szCs w:val="22"/>
        </w:rPr>
        <w:t>Inform ──► Consult ──► Involve ──► Collaborate ──► Empower</w:t>
      </w:r>
    </w:p>
    <w:p w14:paraId="2F68F036" w14:textId="77777777" w:rsidR="003E496D" w:rsidRDefault="003E496D" w:rsidP="00F071CE">
      <w:pPr>
        <w:tabs>
          <w:tab w:val="left" w:pos="964"/>
        </w:tabs>
        <w:rPr>
          <w:rFonts w:ascii="Times New Roman" w:hAnsi="Times New Roman" w:cs="Times New Roman"/>
          <w:b/>
          <w:bCs/>
          <w:sz w:val="28"/>
          <w:szCs w:val="28"/>
        </w:rPr>
      </w:pPr>
    </w:p>
    <w:p w14:paraId="6A19948B" w14:textId="77777777" w:rsidR="00891CB6" w:rsidRDefault="00891CB6" w:rsidP="00F071CE">
      <w:pPr>
        <w:tabs>
          <w:tab w:val="left" w:pos="964"/>
        </w:tabs>
        <w:rPr>
          <w:rFonts w:ascii="Times New Roman" w:hAnsi="Times New Roman" w:cs="Times New Roman"/>
          <w:b/>
          <w:bCs/>
          <w:sz w:val="28"/>
          <w:szCs w:val="28"/>
        </w:rPr>
      </w:pPr>
    </w:p>
    <w:p w14:paraId="159F5B18" w14:textId="77777777" w:rsidR="00891CB6" w:rsidRDefault="00891CB6" w:rsidP="00F071CE">
      <w:pPr>
        <w:tabs>
          <w:tab w:val="left" w:pos="964"/>
        </w:tabs>
        <w:rPr>
          <w:rFonts w:ascii="Times New Roman" w:hAnsi="Times New Roman" w:cs="Times New Roman"/>
          <w:b/>
          <w:bCs/>
          <w:sz w:val="28"/>
          <w:szCs w:val="28"/>
        </w:rPr>
      </w:pPr>
    </w:p>
    <w:p w14:paraId="61EE4F51" w14:textId="77777777" w:rsidR="00891CB6" w:rsidRDefault="00891CB6" w:rsidP="00F071CE">
      <w:pPr>
        <w:tabs>
          <w:tab w:val="left" w:pos="964"/>
        </w:tabs>
        <w:rPr>
          <w:rFonts w:ascii="Times New Roman" w:hAnsi="Times New Roman" w:cs="Times New Roman"/>
          <w:b/>
          <w:bCs/>
          <w:sz w:val="28"/>
          <w:szCs w:val="28"/>
        </w:rPr>
      </w:pPr>
    </w:p>
    <w:p w14:paraId="1CF5D4AF" w14:textId="77777777" w:rsidR="00DB1853" w:rsidRDefault="00DB1853" w:rsidP="00C621C2">
      <w:pPr>
        <w:tabs>
          <w:tab w:val="left" w:pos="964"/>
        </w:tabs>
        <w:jc w:val="center"/>
        <w:rPr>
          <w:rFonts w:ascii="Times New Roman" w:hAnsi="Times New Roman" w:cs="Times New Roman"/>
          <w:b/>
          <w:bCs/>
          <w:sz w:val="28"/>
          <w:szCs w:val="28"/>
        </w:rPr>
      </w:pPr>
    </w:p>
    <w:p w14:paraId="171943B5" w14:textId="704B89E4" w:rsidR="0000396C" w:rsidRPr="008E6DD1" w:rsidRDefault="00CB6254" w:rsidP="00A658A3">
      <w:pPr>
        <w:pStyle w:val="Heading1"/>
        <w:jc w:val="center"/>
        <w:rPr>
          <w:rFonts w:ascii="Times New Roman" w:hAnsi="Times New Roman" w:cs="Times New Roman"/>
          <w:b/>
          <w:bCs/>
          <w:color w:val="000000" w:themeColor="text1"/>
          <w:sz w:val="24"/>
          <w:szCs w:val="24"/>
        </w:rPr>
      </w:pPr>
      <w:bookmarkStart w:id="14" w:name="_Toc237798699"/>
      <w:r w:rsidRPr="008E6DD1">
        <w:rPr>
          <w:rFonts w:ascii="Times New Roman" w:hAnsi="Times New Roman" w:cs="Times New Roman"/>
          <w:b/>
          <w:bCs/>
          <w:color w:val="000000" w:themeColor="text1"/>
          <w:sz w:val="24"/>
          <w:szCs w:val="24"/>
        </w:rPr>
        <w:t>Recommendations</w:t>
      </w:r>
      <w:bookmarkEnd w:id="14"/>
    </w:p>
    <w:tbl>
      <w:tblPr>
        <w:tblW w:w="9225" w:type="dxa"/>
        <w:tblBorders>
          <w:top w:val="nil"/>
          <w:left w:val="nil"/>
          <w:bottom w:val="nil"/>
          <w:right w:val="nil"/>
          <w:insideH w:val="nil"/>
          <w:insideV w:val="nil"/>
        </w:tblBorders>
        <w:tblLayout w:type="fixed"/>
        <w:tblLook w:val="0600" w:firstRow="0" w:lastRow="0" w:firstColumn="0" w:lastColumn="0" w:noHBand="1" w:noVBand="1"/>
      </w:tblPr>
      <w:tblGrid>
        <w:gridCol w:w="1470"/>
        <w:gridCol w:w="2445"/>
        <w:gridCol w:w="5310"/>
      </w:tblGrid>
      <w:tr w:rsidR="0000396C" w14:paraId="21801DB3" w14:textId="77777777" w:rsidTr="002A1BC7">
        <w:trPr>
          <w:trHeight w:val="300"/>
        </w:trPr>
        <w:tc>
          <w:tcPr>
            <w:tcW w:w="1470" w:type="dxa"/>
            <w:tcBorders>
              <w:top w:val="single" w:sz="5" w:space="0" w:color="A9D08E"/>
              <w:left w:val="single" w:sz="5" w:space="0" w:color="A9D08E"/>
              <w:bottom w:val="single" w:sz="8" w:space="0" w:color="70AD47"/>
              <w:right w:val="nil"/>
            </w:tcBorders>
            <w:shd w:val="clear" w:color="auto" w:fill="A5C9EB" w:themeFill="text2" w:themeFillTint="40"/>
            <w:tcMar>
              <w:top w:w="0" w:type="dxa"/>
              <w:left w:w="100" w:type="dxa"/>
              <w:bottom w:w="0" w:type="dxa"/>
              <w:right w:w="100" w:type="dxa"/>
            </w:tcMar>
          </w:tcPr>
          <w:p w14:paraId="26B4AA71" w14:textId="77777777" w:rsidR="0000396C" w:rsidRPr="00D30227" w:rsidRDefault="0000396C" w:rsidP="00D90FE8">
            <w:pPr>
              <w:spacing w:before="240" w:line="276" w:lineRule="auto"/>
              <w:jc w:val="center"/>
              <w:rPr>
                <w:rFonts w:ascii="Arial" w:hAnsi="Arial" w:cs="Arial"/>
                <w:b/>
                <w:color w:val="FFFFFF"/>
              </w:rPr>
            </w:pPr>
            <w:r w:rsidRPr="002A1BC7">
              <w:rPr>
                <w:rFonts w:ascii="Arial" w:hAnsi="Arial" w:cs="Arial"/>
                <w:b/>
                <w:color w:val="000000" w:themeColor="text1"/>
              </w:rPr>
              <w:t>Category</w:t>
            </w:r>
          </w:p>
        </w:tc>
        <w:tc>
          <w:tcPr>
            <w:tcW w:w="2445" w:type="dxa"/>
            <w:tcBorders>
              <w:top w:val="single" w:sz="5" w:space="0" w:color="A9D08E"/>
              <w:left w:val="nil"/>
              <w:bottom w:val="single" w:sz="4" w:space="0" w:color="auto"/>
              <w:right w:val="nil"/>
            </w:tcBorders>
            <w:shd w:val="clear" w:color="auto" w:fill="A5C9EB" w:themeFill="text2" w:themeFillTint="40"/>
            <w:tcMar>
              <w:top w:w="0" w:type="dxa"/>
              <w:left w:w="100" w:type="dxa"/>
              <w:bottom w:w="0" w:type="dxa"/>
              <w:right w:w="100" w:type="dxa"/>
            </w:tcMar>
          </w:tcPr>
          <w:p w14:paraId="7BFB8438" w14:textId="77777777" w:rsidR="0000396C" w:rsidRPr="00D30227" w:rsidRDefault="0000396C" w:rsidP="00D90FE8">
            <w:pPr>
              <w:spacing w:before="240" w:line="276" w:lineRule="auto"/>
              <w:jc w:val="center"/>
              <w:rPr>
                <w:rFonts w:ascii="Arial" w:hAnsi="Arial" w:cs="Arial"/>
                <w:b/>
                <w:color w:val="FFFFFF"/>
              </w:rPr>
            </w:pPr>
            <w:r w:rsidRPr="002A1BC7">
              <w:rPr>
                <w:rFonts w:ascii="Arial" w:hAnsi="Arial" w:cs="Arial"/>
                <w:b/>
                <w:color w:val="000000" w:themeColor="text1"/>
              </w:rPr>
              <w:t>Recommendation</w:t>
            </w:r>
          </w:p>
        </w:tc>
        <w:tc>
          <w:tcPr>
            <w:tcW w:w="5310" w:type="dxa"/>
            <w:tcBorders>
              <w:top w:val="single" w:sz="5" w:space="0" w:color="A9D08E"/>
              <w:left w:val="nil"/>
              <w:bottom w:val="single" w:sz="8" w:space="0" w:color="70AD47"/>
              <w:right w:val="single" w:sz="5" w:space="0" w:color="A9D08E"/>
            </w:tcBorders>
            <w:shd w:val="clear" w:color="auto" w:fill="A5C9EB" w:themeFill="text2" w:themeFillTint="40"/>
            <w:tcMar>
              <w:top w:w="0" w:type="dxa"/>
              <w:left w:w="100" w:type="dxa"/>
              <w:bottom w:w="0" w:type="dxa"/>
              <w:right w:w="100" w:type="dxa"/>
            </w:tcMar>
          </w:tcPr>
          <w:p w14:paraId="7B0C4A02" w14:textId="77777777" w:rsidR="0000396C" w:rsidRPr="00D30227" w:rsidRDefault="0000396C" w:rsidP="00D90FE8">
            <w:pPr>
              <w:spacing w:before="240" w:line="276" w:lineRule="auto"/>
              <w:jc w:val="center"/>
              <w:rPr>
                <w:rFonts w:ascii="Arial" w:hAnsi="Arial" w:cs="Arial"/>
                <w:b/>
                <w:color w:val="FFFFFF"/>
              </w:rPr>
            </w:pPr>
            <w:r w:rsidRPr="002A1BC7">
              <w:rPr>
                <w:rFonts w:ascii="Arial" w:hAnsi="Arial" w:cs="Arial"/>
                <w:b/>
                <w:color w:val="000000" w:themeColor="text1"/>
              </w:rPr>
              <w:t>Description</w:t>
            </w:r>
          </w:p>
        </w:tc>
      </w:tr>
      <w:tr w:rsidR="0000396C" w14:paraId="40673256" w14:textId="77777777" w:rsidTr="00E73BDC">
        <w:trPr>
          <w:trHeight w:val="1695"/>
        </w:trPr>
        <w:tc>
          <w:tcPr>
            <w:tcW w:w="1470" w:type="dxa"/>
            <w:tcBorders>
              <w:top w:val="single" w:sz="8" w:space="0" w:color="70AD47"/>
              <w:left w:val="single" w:sz="8" w:space="0" w:color="70AD47"/>
              <w:bottom w:val="single" w:sz="8" w:space="0" w:color="70AD47"/>
              <w:right w:val="single" w:sz="4" w:space="0" w:color="auto"/>
            </w:tcBorders>
            <w:shd w:val="clear" w:color="auto" w:fill="FFFFFF" w:themeFill="background1"/>
            <w:tcMar>
              <w:top w:w="0" w:type="dxa"/>
              <w:left w:w="100" w:type="dxa"/>
              <w:bottom w:w="0" w:type="dxa"/>
              <w:right w:w="100" w:type="dxa"/>
            </w:tcMar>
          </w:tcPr>
          <w:p w14:paraId="4B000FF4" w14:textId="77777777" w:rsidR="0000396C" w:rsidRPr="00D30227" w:rsidRDefault="0000396C" w:rsidP="00D90FE8">
            <w:pPr>
              <w:spacing w:before="240" w:line="276" w:lineRule="auto"/>
              <w:rPr>
                <w:rFonts w:ascii="Arial" w:hAnsi="Arial" w:cs="Arial"/>
                <w:b/>
                <w:sz w:val="20"/>
                <w:szCs w:val="20"/>
              </w:rPr>
            </w:pPr>
            <w:r w:rsidRPr="00D30227">
              <w:rPr>
                <w:rFonts w:ascii="Arial" w:hAnsi="Arial" w:cs="Arial"/>
                <w:b/>
                <w:sz w:val="20"/>
                <w:szCs w:val="20"/>
              </w:rPr>
              <w:t>Internal Efforts</w:t>
            </w:r>
          </w:p>
        </w:tc>
        <w:tc>
          <w:tcPr>
            <w:tcW w:w="244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0" w:type="dxa"/>
              <w:bottom w:w="0" w:type="dxa"/>
              <w:right w:w="100" w:type="dxa"/>
            </w:tcMar>
          </w:tcPr>
          <w:p w14:paraId="5C70D8C2" w14:textId="77777777" w:rsidR="0000396C" w:rsidRPr="00D30227" w:rsidRDefault="0000396C" w:rsidP="00D90FE8">
            <w:pPr>
              <w:spacing w:before="240" w:line="276" w:lineRule="auto"/>
              <w:rPr>
                <w:rFonts w:ascii="Arial" w:hAnsi="Arial" w:cs="Arial"/>
                <w:iCs/>
                <w:sz w:val="22"/>
                <w:szCs w:val="22"/>
              </w:rPr>
            </w:pPr>
            <w:r w:rsidRPr="00D30227">
              <w:rPr>
                <w:rFonts w:ascii="Arial" w:hAnsi="Arial" w:cs="Arial"/>
                <w:iCs/>
                <w:sz w:val="22"/>
                <w:szCs w:val="22"/>
              </w:rPr>
              <w:t>Enhance Employee Training and Development</w:t>
            </w:r>
          </w:p>
        </w:tc>
        <w:tc>
          <w:tcPr>
            <w:tcW w:w="5310" w:type="dxa"/>
            <w:tcBorders>
              <w:top w:val="single" w:sz="8" w:space="0" w:color="70AD47"/>
              <w:left w:val="single" w:sz="4" w:space="0" w:color="auto"/>
              <w:bottom w:val="single" w:sz="8" w:space="0" w:color="70AD47"/>
              <w:right w:val="single" w:sz="8" w:space="0" w:color="70AD47"/>
            </w:tcBorders>
            <w:shd w:val="clear" w:color="auto" w:fill="FFFFFF" w:themeFill="background1"/>
            <w:tcMar>
              <w:top w:w="0" w:type="dxa"/>
              <w:left w:w="100" w:type="dxa"/>
              <w:bottom w:w="0" w:type="dxa"/>
              <w:right w:w="100" w:type="dxa"/>
            </w:tcMar>
          </w:tcPr>
          <w:p w14:paraId="70387180" w14:textId="6B920558" w:rsidR="0000396C" w:rsidRPr="00D30227" w:rsidRDefault="0000396C" w:rsidP="00D90FE8">
            <w:pPr>
              <w:spacing w:before="240" w:line="276" w:lineRule="auto"/>
              <w:rPr>
                <w:rFonts w:ascii="Arial" w:hAnsi="Arial" w:cs="Arial"/>
                <w:sz w:val="22"/>
                <w:szCs w:val="22"/>
              </w:rPr>
            </w:pPr>
            <w:r w:rsidRPr="00D30227">
              <w:rPr>
                <w:rFonts w:ascii="Arial" w:hAnsi="Arial" w:cs="Arial"/>
                <w:sz w:val="22"/>
                <w:szCs w:val="22"/>
              </w:rPr>
              <w:t xml:space="preserve">Invest in comprehensive training programs to upskill employees, focusing on sustainability practices and ethical standards. </w:t>
            </w:r>
            <w:r w:rsidR="00542D26">
              <w:rPr>
                <w:rFonts w:ascii="Arial" w:hAnsi="Arial" w:cs="Arial"/>
                <w:sz w:val="22"/>
                <w:szCs w:val="22"/>
              </w:rPr>
              <w:t>Progressing</w:t>
            </w:r>
            <w:r w:rsidR="00494A02" w:rsidRPr="00494A02">
              <w:rPr>
                <w:rFonts w:ascii="Arial" w:hAnsi="Arial" w:cs="Arial"/>
                <w:sz w:val="22"/>
                <w:szCs w:val="22"/>
              </w:rPr>
              <w:t xml:space="preserve"> the workforce is essential for the growth of an </w:t>
            </w:r>
            <w:r w:rsidR="00542D26">
              <w:rPr>
                <w:rFonts w:ascii="Arial" w:hAnsi="Arial" w:cs="Arial"/>
                <w:sz w:val="22"/>
                <w:szCs w:val="22"/>
              </w:rPr>
              <w:t>Company</w:t>
            </w:r>
            <w:r w:rsidR="00494A02" w:rsidRPr="00494A02">
              <w:rPr>
                <w:rFonts w:ascii="Arial" w:hAnsi="Arial" w:cs="Arial"/>
                <w:sz w:val="22"/>
                <w:szCs w:val="22"/>
              </w:rPr>
              <w:t xml:space="preserve">. Employee learning and development holds such significance for corporate organisations that it can evolve into a competitive advantage. Especially in the landscape of the sports and retail industry, adaptability and innovation are crucial. The </w:t>
            </w:r>
            <w:r w:rsidR="00542D26">
              <w:rPr>
                <w:rFonts w:ascii="Arial" w:hAnsi="Arial" w:cs="Arial"/>
                <w:sz w:val="22"/>
                <w:szCs w:val="22"/>
              </w:rPr>
              <w:t>importance</w:t>
            </w:r>
            <w:r w:rsidR="00494A02" w:rsidRPr="00494A02">
              <w:rPr>
                <w:rFonts w:ascii="Arial" w:hAnsi="Arial" w:cs="Arial"/>
                <w:sz w:val="22"/>
                <w:szCs w:val="22"/>
              </w:rPr>
              <w:t xml:space="preserve"> of employee engagement and onboarding cannot be </w:t>
            </w:r>
            <w:r w:rsidR="00542D26">
              <w:rPr>
                <w:rFonts w:ascii="Arial" w:hAnsi="Arial" w:cs="Arial"/>
                <w:sz w:val="22"/>
                <w:szCs w:val="22"/>
              </w:rPr>
              <w:t>exaggerated</w:t>
            </w:r>
            <w:r w:rsidR="00494A02" w:rsidRPr="00494A02">
              <w:rPr>
                <w:rFonts w:ascii="Arial" w:hAnsi="Arial" w:cs="Arial"/>
                <w:sz w:val="22"/>
                <w:szCs w:val="22"/>
              </w:rPr>
              <w:t>.</w:t>
            </w:r>
            <w:r w:rsidR="00542D26">
              <w:rPr>
                <w:rFonts w:ascii="Arial" w:hAnsi="Arial" w:cs="Arial"/>
                <w:sz w:val="22"/>
                <w:szCs w:val="22"/>
              </w:rPr>
              <w:t xml:space="preserve"> (</w:t>
            </w:r>
            <w:proofErr w:type="spellStart"/>
            <w:r w:rsidR="00542D26" w:rsidRPr="00542D26">
              <w:rPr>
                <w:rFonts w:ascii="Arial" w:hAnsi="Arial" w:cs="Arial"/>
                <w:b/>
                <w:bCs/>
                <w:sz w:val="22"/>
                <w:szCs w:val="22"/>
              </w:rPr>
              <w:t>Venerus</w:t>
            </w:r>
            <w:proofErr w:type="spellEnd"/>
            <w:r w:rsidR="00542D26" w:rsidRPr="00542D26">
              <w:rPr>
                <w:rFonts w:ascii="Arial" w:hAnsi="Arial" w:cs="Arial"/>
                <w:b/>
                <w:bCs/>
                <w:sz w:val="22"/>
                <w:szCs w:val="22"/>
              </w:rPr>
              <w:t>, 2024</w:t>
            </w:r>
            <w:r w:rsidR="00542D26">
              <w:rPr>
                <w:rFonts w:ascii="Arial" w:hAnsi="Arial" w:cs="Arial"/>
                <w:sz w:val="22"/>
                <w:szCs w:val="22"/>
              </w:rPr>
              <w:t>)</w:t>
            </w:r>
          </w:p>
        </w:tc>
      </w:tr>
      <w:tr w:rsidR="0000396C" w14:paraId="3830EFEF" w14:textId="77777777" w:rsidTr="002A1BC7">
        <w:trPr>
          <w:trHeight w:val="1695"/>
        </w:trPr>
        <w:tc>
          <w:tcPr>
            <w:tcW w:w="1470" w:type="dxa"/>
            <w:tcBorders>
              <w:top w:val="single" w:sz="8" w:space="0" w:color="70AD47"/>
              <w:left w:val="single" w:sz="8" w:space="0" w:color="70AD47"/>
              <w:bottom w:val="single" w:sz="8" w:space="0" w:color="70AD47"/>
              <w:right w:val="single" w:sz="8" w:space="0" w:color="70AD47"/>
            </w:tcBorders>
            <w:shd w:val="clear" w:color="auto" w:fill="A5C9EB" w:themeFill="text2" w:themeFillTint="40"/>
            <w:tcMar>
              <w:top w:w="0" w:type="dxa"/>
              <w:left w:w="100" w:type="dxa"/>
              <w:bottom w:w="0" w:type="dxa"/>
              <w:right w:w="100" w:type="dxa"/>
            </w:tcMar>
          </w:tcPr>
          <w:p w14:paraId="5202EA61" w14:textId="77777777" w:rsidR="0000396C" w:rsidRDefault="0000396C" w:rsidP="00D90FE8"/>
        </w:tc>
        <w:tc>
          <w:tcPr>
            <w:tcW w:w="2445" w:type="dxa"/>
            <w:tcBorders>
              <w:top w:val="single" w:sz="4" w:space="0" w:color="auto"/>
              <w:left w:val="single" w:sz="8" w:space="0" w:color="70AD47"/>
              <w:bottom w:val="single" w:sz="8" w:space="0" w:color="70AD47"/>
              <w:right w:val="single" w:sz="8" w:space="0" w:color="70AD47"/>
            </w:tcBorders>
            <w:shd w:val="clear" w:color="auto" w:fill="A5C9EB" w:themeFill="text2" w:themeFillTint="40"/>
            <w:tcMar>
              <w:top w:w="0" w:type="dxa"/>
              <w:left w:w="100" w:type="dxa"/>
              <w:bottom w:w="0" w:type="dxa"/>
              <w:right w:w="100" w:type="dxa"/>
            </w:tcMar>
          </w:tcPr>
          <w:p w14:paraId="54E65C9C" w14:textId="77777777" w:rsidR="0000396C" w:rsidRPr="00D30227" w:rsidRDefault="0000396C" w:rsidP="00D90FE8">
            <w:pPr>
              <w:spacing w:before="240" w:line="276" w:lineRule="auto"/>
              <w:rPr>
                <w:rFonts w:ascii="Arial" w:hAnsi="Arial" w:cs="Arial"/>
                <w:iCs/>
                <w:sz w:val="22"/>
                <w:szCs w:val="22"/>
              </w:rPr>
            </w:pPr>
            <w:r w:rsidRPr="00D30227">
              <w:rPr>
                <w:rFonts w:ascii="Arial" w:hAnsi="Arial" w:cs="Arial"/>
                <w:iCs/>
                <w:sz w:val="22"/>
                <w:szCs w:val="22"/>
              </w:rPr>
              <w:t>Strengthen Internal Communication</w:t>
            </w:r>
          </w:p>
        </w:tc>
        <w:tc>
          <w:tcPr>
            <w:tcW w:w="5310" w:type="dxa"/>
            <w:tcBorders>
              <w:top w:val="single" w:sz="8" w:space="0" w:color="70AD47"/>
              <w:left w:val="single" w:sz="8" w:space="0" w:color="70AD47"/>
              <w:bottom w:val="single" w:sz="8" w:space="0" w:color="70AD47"/>
              <w:right w:val="single" w:sz="8" w:space="0" w:color="70AD47"/>
            </w:tcBorders>
            <w:shd w:val="clear" w:color="auto" w:fill="A5C9EB" w:themeFill="text2" w:themeFillTint="40"/>
            <w:tcMar>
              <w:top w:w="0" w:type="dxa"/>
              <w:left w:w="100" w:type="dxa"/>
              <w:bottom w:w="0" w:type="dxa"/>
              <w:right w:w="100" w:type="dxa"/>
            </w:tcMar>
          </w:tcPr>
          <w:p w14:paraId="247BB08E" w14:textId="5C70B95D" w:rsidR="0000396C" w:rsidRPr="00D30227" w:rsidRDefault="0000396C" w:rsidP="00D90FE8">
            <w:pPr>
              <w:spacing w:before="240" w:line="276" w:lineRule="auto"/>
              <w:rPr>
                <w:rFonts w:ascii="Arial" w:hAnsi="Arial" w:cs="Arial"/>
                <w:sz w:val="22"/>
                <w:szCs w:val="22"/>
              </w:rPr>
            </w:pPr>
            <w:r w:rsidRPr="00D30227">
              <w:rPr>
                <w:rFonts w:ascii="Arial" w:hAnsi="Arial" w:cs="Arial"/>
                <w:sz w:val="22"/>
                <w:szCs w:val="22"/>
              </w:rPr>
              <w:t xml:space="preserve">Establish effective internal communication channels to guarantee that all employees are aware of and committed to the company's goals. </w:t>
            </w:r>
            <w:r w:rsidR="00494A02" w:rsidRPr="00494A02">
              <w:rPr>
                <w:rFonts w:ascii="Arial" w:hAnsi="Arial" w:cs="Arial"/>
                <w:sz w:val="22"/>
                <w:szCs w:val="22"/>
              </w:rPr>
              <w:t xml:space="preserve">Sports </w:t>
            </w:r>
            <w:r w:rsidR="00542D26">
              <w:rPr>
                <w:rFonts w:ascii="Arial" w:hAnsi="Arial" w:cs="Arial"/>
                <w:sz w:val="22"/>
                <w:szCs w:val="22"/>
              </w:rPr>
              <w:t>Company’s</w:t>
            </w:r>
            <w:r w:rsidR="00494A02" w:rsidRPr="00494A02">
              <w:rPr>
                <w:rFonts w:ascii="Arial" w:hAnsi="Arial" w:cs="Arial"/>
                <w:sz w:val="22"/>
                <w:szCs w:val="22"/>
              </w:rPr>
              <w:t xml:space="preserve"> across EMEA are seeing results from modern internal communication strategies. The pandemic accelerated the transition to hybrid work models, increasing the </w:t>
            </w:r>
            <w:r w:rsidR="00542D26">
              <w:rPr>
                <w:rFonts w:ascii="Arial" w:hAnsi="Arial" w:cs="Arial"/>
                <w:sz w:val="22"/>
                <w:szCs w:val="22"/>
              </w:rPr>
              <w:t>needs</w:t>
            </w:r>
            <w:r w:rsidR="00494A02" w:rsidRPr="00494A02">
              <w:rPr>
                <w:rFonts w:ascii="Arial" w:hAnsi="Arial" w:cs="Arial"/>
                <w:sz w:val="22"/>
                <w:szCs w:val="22"/>
              </w:rPr>
              <w:t xml:space="preserve"> for intuitive digital solutions to keep employees connected and informed. Just as their teams rely on seamless coordination, organisations need robust employee technology to perform at the top of their game.</w:t>
            </w:r>
            <w:r w:rsidR="00494A02">
              <w:rPr>
                <w:rFonts w:ascii="Arial" w:hAnsi="Arial" w:cs="Arial"/>
                <w:sz w:val="22"/>
                <w:szCs w:val="22"/>
              </w:rPr>
              <w:t xml:space="preserve"> (</w:t>
            </w:r>
            <w:proofErr w:type="spellStart"/>
            <w:r w:rsidR="00494A02" w:rsidRPr="00494A02">
              <w:rPr>
                <w:rFonts w:ascii="Arial" w:hAnsi="Arial" w:cs="Arial"/>
                <w:b/>
                <w:bCs/>
                <w:sz w:val="22"/>
                <w:szCs w:val="22"/>
              </w:rPr>
              <w:t>iSportConnect</w:t>
            </w:r>
            <w:proofErr w:type="spellEnd"/>
            <w:r w:rsidR="00494A02" w:rsidRPr="00494A02">
              <w:rPr>
                <w:rFonts w:ascii="Arial" w:hAnsi="Arial" w:cs="Arial"/>
                <w:b/>
                <w:bCs/>
                <w:sz w:val="22"/>
                <w:szCs w:val="22"/>
              </w:rPr>
              <w:t>, 2025</w:t>
            </w:r>
            <w:r w:rsidR="00494A02">
              <w:rPr>
                <w:rFonts w:ascii="Arial" w:hAnsi="Arial" w:cs="Arial"/>
                <w:sz w:val="22"/>
                <w:szCs w:val="22"/>
              </w:rPr>
              <w:t>)</w:t>
            </w:r>
          </w:p>
        </w:tc>
      </w:tr>
      <w:tr w:rsidR="0000396C" w14:paraId="47AE55BF" w14:textId="77777777" w:rsidTr="00D30227">
        <w:trPr>
          <w:trHeight w:val="1440"/>
        </w:trPr>
        <w:tc>
          <w:tcPr>
            <w:tcW w:w="1470" w:type="dxa"/>
            <w:tcBorders>
              <w:top w:val="single" w:sz="8" w:space="0" w:color="70AD47"/>
              <w:left w:val="single" w:sz="8" w:space="0" w:color="70AD47"/>
              <w:bottom w:val="single" w:sz="8" w:space="0" w:color="70AD47"/>
              <w:right w:val="single" w:sz="8" w:space="0" w:color="70AD47"/>
            </w:tcBorders>
            <w:shd w:val="clear" w:color="auto" w:fill="FFFFFF" w:themeFill="background1"/>
            <w:tcMar>
              <w:top w:w="0" w:type="dxa"/>
              <w:left w:w="100" w:type="dxa"/>
              <w:bottom w:w="0" w:type="dxa"/>
              <w:right w:w="100" w:type="dxa"/>
            </w:tcMar>
          </w:tcPr>
          <w:p w14:paraId="48716E14" w14:textId="77777777" w:rsidR="0000396C" w:rsidRPr="00D30227" w:rsidRDefault="0000396C" w:rsidP="00D90FE8">
            <w:pPr>
              <w:spacing w:before="240" w:line="276" w:lineRule="auto"/>
              <w:rPr>
                <w:rFonts w:ascii="Arial" w:hAnsi="Arial" w:cs="Arial"/>
                <w:b/>
                <w:sz w:val="22"/>
                <w:szCs w:val="22"/>
              </w:rPr>
            </w:pPr>
            <w:r w:rsidRPr="00D30227">
              <w:rPr>
                <w:rFonts w:ascii="Arial" w:hAnsi="Arial" w:cs="Arial"/>
                <w:b/>
                <w:sz w:val="22"/>
                <w:szCs w:val="22"/>
              </w:rPr>
              <w:t>Using Available Resources</w:t>
            </w:r>
          </w:p>
        </w:tc>
        <w:tc>
          <w:tcPr>
            <w:tcW w:w="2445" w:type="dxa"/>
            <w:tcBorders>
              <w:top w:val="single" w:sz="8" w:space="0" w:color="70AD47"/>
              <w:left w:val="single" w:sz="8" w:space="0" w:color="70AD47"/>
              <w:bottom w:val="single" w:sz="8" w:space="0" w:color="70AD47"/>
              <w:right w:val="single" w:sz="8" w:space="0" w:color="70AD47"/>
            </w:tcBorders>
            <w:shd w:val="clear" w:color="auto" w:fill="FFFFFF" w:themeFill="background1"/>
            <w:tcMar>
              <w:top w:w="0" w:type="dxa"/>
              <w:left w:w="100" w:type="dxa"/>
              <w:bottom w:w="0" w:type="dxa"/>
              <w:right w:w="100" w:type="dxa"/>
            </w:tcMar>
          </w:tcPr>
          <w:p w14:paraId="4298CF54" w14:textId="77777777" w:rsidR="0000396C" w:rsidRPr="00D30227" w:rsidRDefault="0000396C" w:rsidP="00D90FE8">
            <w:pPr>
              <w:spacing w:before="240" w:line="276" w:lineRule="auto"/>
              <w:rPr>
                <w:rFonts w:ascii="Arial" w:hAnsi="Arial" w:cs="Arial"/>
                <w:iCs/>
                <w:sz w:val="22"/>
                <w:szCs w:val="22"/>
              </w:rPr>
            </w:pPr>
            <w:r w:rsidRPr="00D30227">
              <w:rPr>
                <w:rFonts w:ascii="Arial" w:hAnsi="Arial" w:cs="Arial"/>
                <w:iCs/>
                <w:sz w:val="22"/>
                <w:szCs w:val="22"/>
              </w:rPr>
              <w:t>Leverage Technology for Supply Chain Transparency</w:t>
            </w:r>
          </w:p>
        </w:tc>
        <w:tc>
          <w:tcPr>
            <w:tcW w:w="5310" w:type="dxa"/>
            <w:tcBorders>
              <w:top w:val="single" w:sz="8" w:space="0" w:color="70AD47"/>
              <w:left w:val="single" w:sz="8" w:space="0" w:color="70AD47"/>
              <w:bottom w:val="single" w:sz="8" w:space="0" w:color="70AD47"/>
              <w:right w:val="single" w:sz="8" w:space="0" w:color="70AD47"/>
            </w:tcBorders>
            <w:shd w:val="clear" w:color="auto" w:fill="FFFFFF" w:themeFill="background1"/>
            <w:tcMar>
              <w:top w:w="0" w:type="dxa"/>
              <w:left w:w="100" w:type="dxa"/>
              <w:bottom w:w="0" w:type="dxa"/>
              <w:right w:w="100" w:type="dxa"/>
            </w:tcMar>
          </w:tcPr>
          <w:p w14:paraId="7B56B017" w14:textId="16AF4CE4" w:rsidR="0000396C" w:rsidRPr="00D30227" w:rsidRDefault="0000396C" w:rsidP="00D90FE8">
            <w:pPr>
              <w:spacing w:before="240" w:line="276" w:lineRule="auto"/>
              <w:rPr>
                <w:rFonts w:ascii="Arial" w:hAnsi="Arial" w:cs="Arial"/>
                <w:sz w:val="22"/>
                <w:szCs w:val="22"/>
              </w:rPr>
            </w:pPr>
            <w:r w:rsidRPr="00D30227">
              <w:rPr>
                <w:rFonts w:ascii="Arial" w:hAnsi="Arial" w:cs="Arial"/>
                <w:sz w:val="22"/>
                <w:szCs w:val="22"/>
              </w:rPr>
              <w:t>Implement advanced technologies such as blockchain and AI to enhance supply chain transparency.</w:t>
            </w:r>
            <w:r w:rsidR="005D68A6">
              <w:rPr>
                <w:rFonts w:ascii="Arial" w:hAnsi="Arial" w:cs="Arial"/>
                <w:sz w:val="22"/>
                <w:szCs w:val="22"/>
              </w:rPr>
              <w:t xml:space="preserve"> </w:t>
            </w:r>
            <w:r w:rsidR="005D68A6" w:rsidRPr="005D68A6">
              <w:rPr>
                <w:rFonts w:ascii="Arial" w:hAnsi="Arial" w:cs="Arial"/>
                <w:sz w:val="22"/>
                <w:szCs w:val="22"/>
              </w:rPr>
              <w:t xml:space="preserve">The rapid digital transformation of the sports industry has opened up </w:t>
            </w:r>
            <w:r w:rsidR="00542D26">
              <w:rPr>
                <w:rFonts w:ascii="Arial" w:hAnsi="Arial" w:cs="Arial"/>
                <w:sz w:val="22"/>
                <w:szCs w:val="22"/>
              </w:rPr>
              <w:t>exceptional</w:t>
            </w:r>
            <w:r w:rsidR="005D68A6" w:rsidRPr="005D68A6">
              <w:rPr>
                <w:rFonts w:ascii="Arial" w:hAnsi="Arial" w:cs="Arial"/>
                <w:sz w:val="22"/>
                <w:szCs w:val="22"/>
              </w:rPr>
              <w:t xml:space="preserve"> opportunities for efficiency, transparency, and innovation. Traditional transaction models still suffer from significant challenges, including centralized control, lack of trust, and inefficiencies in revenue distribution.</w:t>
            </w:r>
            <w:r w:rsidR="005D68A6">
              <w:rPr>
                <w:rFonts w:ascii="Arial" w:hAnsi="Arial" w:cs="Arial"/>
                <w:sz w:val="22"/>
                <w:szCs w:val="22"/>
              </w:rPr>
              <w:t xml:space="preserve"> (</w:t>
            </w:r>
            <w:r w:rsidR="005D68A6" w:rsidRPr="00494A02">
              <w:rPr>
                <w:rFonts w:ascii="Arial" w:hAnsi="Arial" w:cs="Arial"/>
                <w:b/>
                <w:bCs/>
                <w:sz w:val="22"/>
                <w:szCs w:val="22"/>
              </w:rPr>
              <w:t>Wei &amp; Zhang, 2025</w:t>
            </w:r>
            <w:r w:rsidR="005D68A6">
              <w:rPr>
                <w:rFonts w:ascii="Arial" w:hAnsi="Arial" w:cs="Arial"/>
                <w:sz w:val="22"/>
                <w:szCs w:val="22"/>
              </w:rPr>
              <w:t>)</w:t>
            </w:r>
          </w:p>
        </w:tc>
      </w:tr>
      <w:tr w:rsidR="0000396C" w14:paraId="634A7258" w14:textId="77777777" w:rsidTr="00D30227">
        <w:trPr>
          <w:trHeight w:val="1440"/>
        </w:trPr>
        <w:tc>
          <w:tcPr>
            <w:tcW w:w="1470" w:type="dxa"/>
            <w:tcBorders>
              <w:top w:val="single" w:sz="8" w:space="0" w:color="70AD47"/>
              <w:left w:val="single" w:sz="8" w:space="0" w:color="70AD47"/>
              <w:bottom w:val="single" w:sz="8" w:space="0" w:color="70AD47"/>
              <w:right w:val="single" w:sz="8" w:space="0" w:color="70AD47"/>
            </w:tcBorders>
            <w:shd w:val="clear" w:color="auto" w:fill="A5C9EB" w:themeFill="text2" w:themeFillTint="40"/>
            <w:tcMar>
              <w:top w:w="0" w:type="dxa"/>
              <w:left w:w="100" w:type="dxa"/>
              <w:bottom w:w="0" w:type="dxa"/>
              <w:right w:w="100" w:type="dxa"/>
            </w:tcMar>
          </w:tcPr>
          <w:p w14:paraId="061C4FBD" w14:textId="77777777" w:rsidR="0000396C" w:rsidRDefault="0000396C" w:rsidP="00D90FE8"/>
        </w:tc>
        <w:tc>
          <w:tcPr>
            <w:tcW w:w="2445" w:type="dxa"/>
            <w:tcBorders>
              <w:top w:val="single" w:sz="8" w:space="0" w:color="70AD47"/>
              <w:left w:val="single" w:sz="8" w:space="0" w:color="70AD47"/>
              <w:bottom w:val="single" w:sz="8" w:space="0" w:color="70AD47"/>
              <w:right w:val="single" w:sz="8" w:space="0" w:color="70AD47"/>
            </w:tcBorders>
            <w:shd w:val="clear" w:color="auto" w:fill="A5C9EB" w:themeFill="text2" w:themeFillTint="40"/>
            <w:tcMar>
              <w:top w:w="0" w:type="dxa"/>
              <w:left w:w="100" w:type="dxa"/>
              <w:bottom w:w="0" w:type="dxa"/>
              <w:right w:w="100" w:type="dxa"/>
            </w:tcMar>
          </w:tcPr>
          <w:p w14:paraId="072BC6DA" w14:textId="77777777" w:rsidR="0000396C" w:rsidRPr="00D30227" w:rsidRDefault="0000396C" w:rsidP="00D90FE8">
            <w:pPr>
              <w:spacing w:before="240" w:line="276" w:lineRule="auto"/>
              <w:rPr>
                <w:rFonts w:ascii="Arial" w:hAnsi="Arial" w:cs="Arial"/>
                <w:iCs/>
                <w:sz w:val="22"/>
                <w:szCs w:val="22"/>
              </w:rPr>
            </w:pPr>
            <w:r w:rsidRPr="00D30227">
              <w:rPr>
                <w:rFonts w:ascii="Arial" w:hAnsi="Arial" w:cs="Arial"/>
                <w:iCs/>
                <w:sz w:val="22"/>
                <w:szCs w:val="22"/>
              </w:rPr>
              <w:t>Optimise Resource Utilisation</w:t>
            </w:r>
          </w:p>
        </w:tc>
        <w:tc>
          <w:tcPr>
            <w:tcW w:w="5310" w:type="dxa"/>
            <w:tcBorders>
              <w:top w:val="single" w:sz="8" w:space="0" w:color="70AD47"/>
              <w:left w:val="single" w:sz="8" w:space="0" w:color="70AD47"/>
              <w:bottom w:val="single" w:sz="8" w:space="0" w:color="70AD47"/>
              <w:right w:val="single" w:sz="8" w:space="0" w:color="70AD47"/>
            </w:tcBorders>
            <w:shd w:val="clear" w:color="auto" w:fill="A5C9EB" w:themeFill="text2" w:themeFillTint="40"/>
            <w:tcMar>
              <w:top w:w="0" w:type="dxa"/>
              <w:left w:w="100" w:type="dxa"/>
              <w:bottom w:w="0" w:type="dxa"/>
              <w:right w:w="100" w:type="dxa"/>
            </w:tcMar>
          </w:tcPr>
          <w:p w14:paraId="35784DB9" w14:textId="77777777" w:rsidR="0000396C" w:rsidRPr="00D30227" w:rsidRDefault="0000396C" w:rsidP="00D90FE8">
            <w:pPr>
              <w:spacing w:before="240" w:line="276" w:lineRule="auto"/>
              <w:rPr>
                <w:rFonts w:ascii="Arial" w:hAnsi="Arial" w:cs="Arial"/>
                <w:sz w:val="22"/>
                <w:szCs w:val="22"/>
              </w:rPr>
            </w:pPr>
            <w:r w:rsidRPr="00D30227">
              <w:rPr>
                <w:rFonts w:ascii="Arial" w:hAnsi="Arial" w:cs="Arial"/>
                <w:sz w:val="22"/>
                <w:szCs w:val="22"/>
              </w:rPr>
              <w:t xml:space="preserve">Conduct regular audits to identify areas where resources can be optimised. Lowering waste and </w:t>
            </w:r>
            <w:r w:rsidRPr="00D30227">
              <w:rPr>
                <w:rFonts w:ascii="Arial" w:hAnsi="Arial" w:cs="Arial"/>
                <w:sz w:val="22"/>
                <w:szCs w:val="22"/>
              </w:rPr>
              <w:lastRenderedPageBreak/>
              <w:t>operating expenses will have a positive influence on the environment and save expanses.</w:t>
            </w:r>
          </w:p>
        </w:tc>
      </w:tr>
      <w:tr w:rsidR="0000396C" w14:paraId="7488E8ED" w14:textId="77777777" w:rsidTr="00D30227">
        <w:trPr>
          <w:trHeight w:val="1695"/>
        </w:trPr>
        <w:tc>
          <w:tcPr>
            <w:tcW w:w="1470" w:type="dxa"/>
            <w:tcBorders>
              <w:top w:val="single" w:sz="8" w:space="0" w:color="70AD47"/>
              <w:left w:val="single" w:sz="8" w:space="0" w:color="70AD47"/>
              <w:bottom w:val="single" w:sz="8" w:space="0" w:color="70AD47"/>
              <w:right w:val="single" w:sz="8" w:space="0" w:color="70AD47"/>
            </w:tcBorders>
            <w:shd w:val="clear" w:color="auto" w:fill="FFFFFF" w:themeFill="background1"/>
            <w:tcMar>
              <w:top w:w="0" w:type="dxa"/>
              <w:left w:w="100" w:type="dxa"/>
              <w:bottom w:w="0" w:type="dxa"/>
              <w:right w:w="100" w:type="dxa"/>
            </w:tcMar>
          </w:tcPr>
          <w:p w14:paraId="3A118664" w14:textId="77777777" w:rsidR="0000396C" w:rsidRPr="00D30227" w:rsidRDefault="0000396C" w:rsidP="00D90FE8">
            <w:pPr>
              <w:spacing w:before="240" w:line="276" w:lineRule="auto"/>
              <w:rPr>
                <w:rFonts w:ascii="Arial" w:hAnsi="Arial" w:cs="Arial"/>
                <w:b/>
                <w:sz w:val="22"/>
                <w:szCs w:val="22"/>
              </w:rPr>
            </w:pPr>
            <w:r w:rsidRPr="00D30227">
              <w:rPr>
                <w:rFonts w:ascii="Arial" w:hAnsi="Arial" w:cs="Arial"/>
                <w:b/>
                <w:sz w:val="22"/>
                <w:szCs w:val="22"/>
              </w:rPr>
              <w:lastRenderedPageBreak/>
              <w:t>Honing Brand</w:t>
            </w:r>
          </w:p>
        </w:tc>
        <w:tc>
          <w:tcPr>
            <w:tcW w:w="2445" w:type="dxa"/>
            <w:tcBorders>
              <w:top w:val="single" w:sz="8" w:space="0" w:color="70AD47"/>
              <w:left w:val="single" w:sz="8" w:space="0" w:color="70AD47"/>
              <w:bottom w:val="single" w:sz="8" w:space="0" w:color="70AD47"/>
              <w:right w:val="single" w:sz="8" w:space="0" w:color="70AD47"/>
            </w:tcBorders>
            <w:shd w:val="clear" w:color="auto" w:fill="FFFFFF" w:themeFill="background1"/>
            <w:tcMar>
              <w:top w:w="0" w:type="dxa"/>
              <w:left w:w="100" w:type="dxa"/>
              <w:bottom w:w="0" w:type="dxa"/>
              <w:right w:w="100" w:type="dxa"/>
            </w:tcMar>
          </w:tcPr>
          <w:p w14:paraId="4D5D7DCC" w14:textId="77777777" w:rsidR="0000396C" w:rsidRPr="00D30227" w:rsidRDefault="0000396C" w:rsidP="00D90FE8">
            <w:pPr>
              <w:spacing w:before="240" w:line="276" w:lineRule="auto"/>
              <w:rPr>
                <w:rFonts w:ascii="Arial" w:hAnsi="Arial" w:cs="Arial"/>
                <w:iCs/>
                <w:sz w:val="22"/>
                <w:szCs w:val="22"/>
              </w:rPr>
            </w:pPr>
            <w:r w:rsidRPr="00D30227">
              <w:rPr>
                <w:rFonts w:ascii="Arial" w:hAnsi="Arial" w:cs="Arial"/>
                <w:iCs/>
                <w:sz w:val="22"/>
                <w:szCs w:val="22"/>
              </w:rPr>
              <w:t>Enhance Customer Engagement</w:t>
            </w:r>
          </w:p>
        </w:tc>
        <w:tc>
          <w:tcPr>
            <w:tcW w:w="5310" w:type="dxa"/>
            <w:tcBorders>
              <w:top w:val="single" w:sz="8" w:space="0" w:color="70AD47"/>
              <w:left w:val="single" w:sz="8" w:space="0" w:color="70AD47"/>
              <w:bottom w:val="single" w:sz="8" w:space="0" w:color="70AD47"/>
              <w:right w:val="single" w:sz="8" w:space="0" w:color="70AD47"/>
            </w:tcBorders>
            <w:shd w:val="clear" w:color="auto" w:fill="FFFFFF" w:themeFill="background1"/>
            <w:tcMar>
              <w:top w:w="0" w:type="dxa"/>
              <w:left w:w="100" w:type="dxa"/>
              <w:bottom w:w="0" w:type="dxa"/>
              <w:right w:w="100" w:type="dxa"/>
            </w:tcMar>
          </w:tcPr>
          <w:p w14:paraId="16AFE24A" w14:textId="36CB0CFA" w:rsidR="0000396C" w:rsidRPr="00D30227" w:rsidRDefault="0000396C" w:rsidP="00D90FE8">
            <w:pPr>
              <w:spacing w:before="240" w:line="276" w:lineRule="auto"/>
              <w:rPr>
                <w:rFonts w:ascii="Arial" w:hAnsi="Arial" w:cs="Arial"/>
                <w:sz w:val="22"/>
                <w:szCs w:val="22"/>
              </w:rPr>
            </w:pPr>
            <w:r w:rsidRPr="00D30227">
              <w:rPr>
                <w:rFonts w:ascii="Arial" w:hAnsi="Arial" w:cs="Arial"/>
                <w:sz w:val="22"/>
                <w:szCs w:val="22"/>
              </w:rPr>
              <w:t xml:space="preserve">Develop targeted marketing campaigns that highlight </w:t>
            </w:r>
            <w:r w:rsidR="002A1BC7">
              <w:rPr>
                <w:rFonts w:ascii="Arial" w:hAnsi="Arial" w:cs="Arial"/>
                <w:sz w:val="22"/>
                <w:szCs w:val="22"/>
              </w:rPr>
              <w:t>Sports Direct</w:t>
            </w:r>
            <w:r w:rsidRPr="00D30227">
              <w:rPr>
                <w:rFonts w:ascii="Arial" w:hAnsi="Arial" w:cs="Arial"/>
                <w:sz w:val="22"/>
                <w:szCs w:val="22"/>
              </w:rPr>
              <w:t xml:space="preserve"> commitment to sustainability and ethical practices. </w:t>
            </w:r>
            <w:r w:rsidR="005D68A6" w:rsidRPr="005D68A6">
              <w:rPr>
                <w:rFonts w:ascii="Arial" w:hAnsi="Arial" w:cs="Arial"/>
                <w:sz w:val="22"/>
                <w:szCs w:val="22"/>
              </w:rPr>
              <w:t>For sports and entertainment brands, engagement is no longer about sending more messages. It</w:t>
            </w:r>
            <w:r w:rsidR="005D68A6">
              <w:rPr>
                <w:rFonts w:ascii="Arial" w:hAnsi="Arial" w:cs="Arial"/>
                <w:sz w:val="22"/>
                <w:szCs w:val="22"/>
              </w:rPr>
              <w:t xml:space="preserve"> is</w:t>
            </w:r>
            <w:r w:rsidR="005D68A6" w:rsidRPr="005D68A6">
              <w:rPr>
                <w:rFonts w:ascii="Arial" w:hAnsi="Arial" w:cs="Arial"/>
                <w:sz w:val="22"/>
                <w:szCs w:val="22"/>
              </w:rPr>
              <w:t xml:space="preserve"> about creating connected experiences that feel personal, exciting, and worth coming back for.</w:t>
            </w:r>
            <w:r w:rsidR="005D68A6">
              <w:rPr>
                <w:rFonts w:ascii="Arial" w:hAnsi="Arial" w:cs="Arial"/>
                <w:sz w:val="22"/>
                <w:szCs w:val="22"/>
              </w:rPr>
              <w:t xml:space="preserve"> (</w:t>
            </w:r>
            <w:r w:rsidR="005D68A6" w:rsidRPr="00494A02">
              <w:rPr>
                <w:rFonts w:ascii="Arial" w:hAnsi="Arial" w:cs="Arial"/>
                <w:b/>
                <w:bCs/>
                <w:sz w:val="22"/>
                <w:szCs w:val="22"/>
              </w:rPr>
              <w:t>Carey, 2026</w:t>
            </w:r>
            <w:r w:rsidR="005D68A6">
              <w:rPr>
                <w:rFonts w:ascii="Arial" w:hAnsi="Arial" w:cs="Arial"/>
                <w:sz w:val="22"/>
                <w:szCs w:val="22"/>
              </w:rPr>
              <w:t>)</w:t>
            </w:r>
          </w:p>
        </w:tc>
      </w:tr>
      <w:tr w:rsidR="0000396C" w14:paraId="34117D35" w14:textId="77777777" w:rsidTr="00D30227">
        <w:trPr>
          <w:trHeight w:val="1980"/>
        </w:trPr>
        <w:tc>
          <w:tcPr>
            <w:tcW w:w="1470" w:type="dxa"/>
            <w:tcBorders>
              <w:top w:val="single" w:sz="8" w:space="0" w:color="70AD47"/>
              <w:left w:val="single" w:sz="8" w:space="0" w:color="70AD47"/>
              <w:bottom w:val="single" w:sz="8" w:space="0" w:color="70AD47"/>
              <w:right w:val="single" w:sz="8" w:space="0" w:color="70AD47"/>
            </w:tcBorders>
            <w:shd w:val="clear" w:color="auto" w:fill="A5C9EB" w:themeFill="text2" w:themeFillTint="40"/>
            <w:tcMar>
              <w:top w:w="0" w:type="dxa"/>
              <w:left w:w="100" w:type="dxa"/>
              <w:bottom w:w="0" w:type="dxa"/>
              <w:right w:w="100" w:type="dxa"/>
            </w:tcMar>
          </w:tcPr>
          <w:p w14:paraId="435CC734" w14:textId="77777777" w:rsidR="0000396C" w:rsidRDefault="0000396C" w:rsidP="00D90FE8"/>
        </w:tc>
        <w:tc>
          <w:tcPr>
            <w:tcW w:w="2445" w:type="dxa"/>
            <w:tcBorders>
              <w:top w:val="single" w:sz="8" w:space="0" w:color="70AD47"/>
              <w:left w:val="single" w:sz="8" w:space="0" w:color="70AD47"/>
              <w:bottom w:val="single" w:sz="8" w:space="0" w:color="70AD47"/>
              <w:right w:val="single" w:sz="8" w:space="0" w:color="70AD47"/>
            </w:tcBorders>
            <w:shd w:val="clear" w:color="auto" w:fill="A5C9EB" w:themeFill="text2" w:themeFillTint="40"/>
            <w:tcMar>
              <w:top w:w="0" w:type="dxa"/>
              <w:left w:w="100" w:type="dxa"/>
              <w:bottom w:w="0" w:type="dxa"/>
              <w:right w:w="100" w:type="dxa"/>
            </w:tcMar>
          </w:tcPr>
          <w:p w14:paraId="59530083" w14:textId="77777777" w:rsidR="0000396C" w:rsidRPr="00D30227" w:rsidRDefault="0000396C" w:rsidP="00D90FE8">
            <w:pPr>
              <w:spacing w:before="240" w:line="276" w:lineRule="auto"/>
              <w:rPr>
                <w:rFonts w:ascii="Arial" w:hAnsi="Arial" w:cs="Arial"/>
                <w:iCs/>
                <w:sz w:val="22"/>
                <w:szCs w:val="22"/>
              </w:rPr>
            </w:pPr>
            <w:r w:rsidRPr="00D30227">
              <w:rPr>
                <w:rFonts w:ascii="Arial" w:hAnsi="Arial" w:cs="Arial"/>
                <w:iCs/>
                <w:sz w:val="22"/>
                <w:szCs w:val="22"/>
              </w:rPr>
              <w:t>Expand Sustainable Product Lines</w:t>
            </w:r>
          </w:p>
        </w:tc>
        <w:tc>
          <w:tcPr>
            <w:tcW w:w="5310" w:type="dxa"/>
            <w:tcBorders>
              <w:top w:val="single" w:sz="8" w:space="0" w:color="70AD47"/>
              <w:left w:val="single" w:sz="8" w:space="0" w:color="70AD47"/>
              <w:bottom w:val="single" w:sz="8" w:space="0" w:color="70AD47"/>
              <w:right w:val="single" w:sz="8" w:space="0" w:color="70AD47"/>
            </w:tcBorders>
            <w:shd w:val="clear" w:color="auto" w:fill="A5C9EB" w:themeFill="text2" w:themeFillTint="40"/>
            <w:tcMar>
              <w:top w:w="0" w:type="dxa"/>
              <w:left w:w="100" w:type="dxa"/>
              <w:bottom w:w="0" w:type="dxa"/>
              <w:right w:w="100" w:type="dxa"/>
            </w:tcMar>
          </w:tcPr>
          <w:p w14:paraId="60478DA3" w14:textId="11699FDF" w:rsidR="0000396C" w:rsidRPr="00D30227" w:rsidRDefault="0000396C" w:rsidP="00D90FE8">
            <w:pPr>
              <w:spacing w:before="240" w:line="276" w:lineRule="auto"/>
              <w:rPr>
                <w:rFonts w:ascii="Arial" w:hAnsi="Arial" w:cs="Arial"/>
                <w:sz w:val="22"/>
                <w:szCs w:val="22"/>
              </w:rPr>
            </w:pPr>
            <w:r w:rsidRPr="00D30227">
              <w:rPr>
                <w:rFonts w:ascii="Arial" w:hAnsi="Arial" w:cs="Arial"/>
                <w:sz w:val="22"/>
                <w:szCs w:val="22"/>
              </w:rPr>
              <w:t xml:space="preserve">Increase the range of sustainable products offered across all brands. </w:t>
            </w:r>
            <w:r w:rsidR="000E68F6" w:rsidRPr="000E68F6">
              <w:rPr>
                <w:rFonts w:ascii="Arial" w:hAnsi="Arial" w:cs="Arial"/>
                <w:sz w:val="22"/>
                <w:szCs w:val="22"/>
              </w:rPr>
              <w:t>The importation of green sports equipment is influenced by a variety of factors, including political, social, and economic considerations.</w:t>
            </w:r>
            <w:r w:rsidR="000E68F6">
              <w:rPr>
                <w:rFonts w:ascii="Arial" w:hAnsi="Arial" w:cs="Arial"/>
                <w:sz w:val="22"/>
                <w:szCs w:val="22"/>
              </w:rPr>
              <w:t xml:space="preserve"> (</w:t>
            </w:r>
            <w:r w:rsidR="000E68F6" w:rsidRPr="00494A02">
              <w:rPr>
                <w:rFonts w:ascii="Arial" w:hAnsi="Arial" w:cs="Arial"/>
                <w:b/>
                <w:bCs/>
                <w:sz w:val="22"/>
                <w:szCs w:val="22"/>
              </w:rPr>
              <w:t>Ling &amp; Li, 2025</w:t>
            </w:r>
            <w:r w:rsidR="000E68F6">
              <w:rPr>
                <w:rFonts w:ascii="Arial" w:hAnsi="Arial" w:cs="Arial"/>
                <w:sz w:val="22"/>
                <w:szCs w:val="22"/>
              </w:rPr>
              <w:t>)</w:t>
            </w:r>
          </w:p>
        </w:tc>
      </w:tr>
    </w:tbl>
    <w:p w14:paraId="275FD44A" w14:textId="77777777" w:rsidR="0000396C" w:rsidRDefault="0000396C" w:rsidP="00F071CE">
      <w:pPr>
        <w:tabs>
          <w:tab w:val="left" w:pos="964"/>
        </w:tabs>
        <w:rPr>
          <w:rFonts w:ascii="Times New Roman" w:hAnsi="Times New Roman" w:cs="Times New Roman"/>
          <w:b/>
          <w:bCs/>
          <w:sz w:val="28"/>
          <w:szCs w:val="28"/>
        </w:rPr>
      </w:pPr>
    </w:p>
    <w:p w14:paraId="59D02A87" w14:textId="6BB18A56" w:rsidR="00F05EC0" w:rsidRPr="008E6DD1" w:rsidRDefault="00CB6254" w:rsidP="008E6DD1">
      <w:pPr>
        <w:pStyle w:val="Heading1"/>
        <w:jc w:val="center"/>
        <w:rPr>
          <w:rFonts w:ascii="Times New Roman" w:hAnsi="Times New Roman" w:cs="Times New Roman"/>
          <w:b/>
          <w:bCs/>
          <w:color w:val="000000" w:themeColor="text1"/>
          <w:sz w:val="24"/>
          <w:szCs w:val="24"/>
        </w:rPr>
      </w:pPr>
      <w:bookmarkStart w:id="15" w:name="_Toc237798700"/>
      <w:r w:rsidRPr="008E6DD1">
        <w:rPr>
          <w:rFonts w:ascii="Times New Roman" w:hAnsi="Times New Roman" w:cs="Times New Roman"/>
          <w:b/>
          <w:bCs/>
          <w:color w:val="000000" w:themeColor="text1"/>
          <w:sz w:val="24"/>
          <w:szCs w:val="24"/>
        </w:rPr>
        <w:t>Conclusions</w:t>
      </w:r>
      <w:bookmarkEnd w:id="15"/>
    </w:p>
    <w:p w14:paraId="7FAEA2E0" w14:textId="3BED890F" w:rsidR="00F05EC0" w:rsidRPr="00F05EC0" w:rsidRDefault="00F05EC0" w:rsidP="00104957">
      <w:pPr>
        <w:tabs>
          <w:tab w:val="left" w:pos="964"/>
        </w:tabs>
        <w:jc w:val="both"/>
        <w:rPr>
          <w:rFonts w:ascii="Arial" w:hAnsi="Arial" w:cs="Arial"/>
          <w:sz w:val="22"/>
          <w:szCs w:val="22"/>
        </w:rPr>
      </w:pPr>
      <w:r w:rsidRPr="00F05EC0">
        <w:rPr>
          <w:rFonts w:ascii="Arial" w:hAnsi="Arial" w:cs="Arial"/>
          <w:sz w:val="22"/>
          <w:szCs w:val="22"/>
        </w:rPr>
        <w:t xml:space="preserve">In </w:t>
      </w:r>
      <w:r>
        <w:rPr>
          <w:rFonts w:ascii="Arial" w:hAnsi="Arial" w:cs="Arial"/>
          <w:sz w:val="22"/>
          <w:szCs w:val="22"/>
        </w:rPr>
        <w:t>the final analyses</w:t>
      </w:r>
      <w:r w:rsidRPr="00F05EC0">
        <w:rPr>
          <w:rFonts w:ascii="Arial" w:hAnsi="Arial" w:cs="Arial"/>
          <w:sz w:val="22"/>
          <w:szCs w:val="22"/>
        </w:rPr>
        <w:t xml:space="preserve">, </w:t>
      </w:r>
      <w:r>
        <w:rPr>
          <w:rFonts w:ascii="Arial" w:hAnsi="Arial" w:cs="Arial"/>
          <w:sz w:val="22"/>
          <w:szCs w:val="22"/>
        </w:rPr>
        <w:t>Sports Direct</w:t>
      </w:r>
      <w:r w:rsidRPr="00F05EC0">
        <w:rPr>
          <w:rFonts w:ascii="Arial" w:hAnsi="Arial" w:cs="Arial"/>
          <w:sz w:val="22"/>
          <w:szCs w:val="22"/>
        </w:rPr>
        <w:t xml:space="preserve"> way of involving stakeholders is a great example of a new way of doing business that builds corporate responsibility and sustainability into its core operations. </w:t>
      </w:r>
      <w:r>
        <w:rPr>
          <w:rFonts w:ascii="Arial" w:hAnsi="Arial" w:cs="Arial"/>
          <w:sz w:val="22"/>
          <w:szCs w:val="22"/>
        </w:rPr>
        <w:t>Sports Direct</w:t>
      </w:r>
      <w:r w:rsidRPr="00F05EC0">
        <w:rPr>
          <w:rFonts w:ascii="Arial" w:hAnsi="Arial" w:cs="Arial"/>
          <w:sz w:val="22"/>
          <w:szCs w:val="22"/>
        </w:rPr>
        <w:t xml:space="preserve"> cleverly prioritises its involvement efforts by figuring out who the stakeholders are and how powerful and interested they are. This way, all the important people, from workers to regulatory bodies, are kept updated and can participate. Applying the RACI grid and following a detailed communication plan can help the company be even more clear and accountable. In addition to making operations more efficient, these strategies encourage new ideas, boost brand recognition, and ensure long-term success.</w:t>
      </w:r>
    </w:p>
    <w:p w14:paraId="1BF33B88" w14:textId="6F353182" w:rsidR="00516767" w:rsidRPr="00F05EC0" w:rsidRDefault="007A1FC9" w:rsidP="00104957">
      <w:pPr>
        <w:tabs>
          <w:tab w:val="left" w:pos="964"/>
        </w:tabs>
        <w:jc w:val="both"/>
        <w:rPr>
          <w:rFonts w:ascii="Arial" w:hAnsi="Arial" w:cs="Arial"/>
          <w:sz w:val="22"/>
          <w:szCs w:val="22"/>
        </w:rPr>
      </w:pPr>
      <w:r>
        <w:rPr>
          <w:rFonts w:ascii="Arial" w:hAnsi="Arial" w:cs="Arial"/>
          <w:sz w:val="22"/>
          <w:szCs w:val="22"/>
        </w:rPr>
        <w:t>S</w:t>
      </w:r>
      <w:r w:rsidR="00F05EC0" w:rsidRPr="00F05EC0">
        <w:rPr>
          <w:rFonts w:ascii="Arial" w:hAnsi="Arial" w:cs="Arial"/>
          <w:sz w:val="22"/>
          <w:szCs w:val="22"/>
        </w:rPr>
        <w:t xml:space="preserve">takeholder engagement is a systemic and transformative process while the stakeholder assessment stresses how important it is to meet the different wants and demands of stakeholders. </w:t>
      </w:r>
      <w:r w:rsidR="00053D2B">
        <w:rPr>
          <w:rFonts w:ascii="Arial" w:hAnsi="Arial" w:cs="Arial"/>
          <w:sz w:val="22"/>
          <w:szCs w:val="22"/>
        </w:rPr>
        <w:t>Sports Direct</w:t>
      </w:r>
      <w:r w:rsidR="00F05EC0" w:rsidRPr="00F05EC0">
        <w:rPr>
          <w:rFonts w:ascii="Arial" w:hAnsi="Arial" w:cs="Arial"/>
          <w:sz w:val="22"/>
          <w:szCs w:val="22"/>
        </w:rPr>
        <w:t xml:space="preserve"> cares about long-term environmental goals, as shown by its dedication to being open, acting in a good way, and helping communities grow</w:t>
      </w:r>
      <w:r w:rsidR="0089761F">
        <w:rPr>
          <w:rFonts w:ascii="Arial" w:hAnsi="Arial" w:cs="Arial"/>
          <w:sz w:val="22"/>
          <w:szCs w:val="22"/>
        </w:rPr>
        <w:t xml:space="preserve"> </w:t>
      </w:r>
      <w:r w:rsidR="0089761F" w:rsidRPr="0089761F">
        <w:rPr>
          <w:rFonts w:ascii="Arial" w:hAnsi="Arial" w:cs="Arial"/>
          <w:sz w:val="22"/>
          <w:szCs w:val="22"/>
        </w:rPr>
        <w:t>encouraging the practice of sports</w:t>
      </w:r>
      <w:r w:rsidR="00053D2B">
        <w:rPr>
          <w:rFonts w:ascii="Arial" w:hAnsi="Arial" w:cs="Arial"/>
          <w:sz w:val="22"/>
          <w:szCs w:val="22"/>
        </w:rPr>
        <w:t xml:space="preserve"> </w:t>
      </w:r>
      <w:r w:rsidR="00F05EC0" w:rsidRPr="00F05EC0">
        <w:rPr>
          <w:rFonts w:ascii="Arial" w:hAnsi="Arial" w:cs="Arial"/>
          <w:sz w:val="22"/>
          <w:szCs w:val="22"/>
        </w:rPr>
        <w:t xml:space="preserve">. With the help of technology, making the best use of resources, and building strategic connections, </w:t>
      </w:r>
      <w:r w:rsidR="0089761F">
        <w:rPr>
          <w:rFonts w:ascii="Arial" w:hAnsi="Arial" w:cs="Arial"/>
          <w:sz w:val="22"/>
          <w:szCs w:val="22"/>
        </w:rPr>
        <w:t>Sports Direct</w:t>
      </w:r>
      <w:r w:rsidR="00F05EC0" w:rsidRPr="00F05EC0">
        <w:rPr>
          <w:rFonts w:ascii="Arial" w:hAnsi="Arial" w:cs="Arial"/>
          <w:sz w:val="22"/>
          <w:szCs w:val="22"/>
        </w:rPr>
        <w:t xml:space="preserve"> can meet the growing demand for ethical and sustainable business practices while still maintaining its competitive advantage in the business world of the </w:t>
      </w:r>
      <w:r w:rsidR="0089761F">
        <w:rPr>
          <w:rFonts w:ascii="Arial" w:hAnsi="Arial" w:cs="Arial"/>
          <w:sz w:val="22"/>
          <w:szCs w:val="22"/>
        </w:rPr>
        <w:t>sports goods</w:t>
      </w:r>
      <w:r w:rsidR="00F05EC0" w:rsidRPr="00F05EC0">
        <w:rPr>
          <w:rFonts w:ascii="Arial" w:hAnsi="Arial" w:cs="Arial"/>
          <w:sz w:val="22"/>
          <w:szCs w:val="22"/>
        </w:rPr>
        <w:t xml:space="preserve">. </w:t>
      </w:r>
      <w:r w:rsidR="0089761F">
        <w:rPr>
          <w:rFonts w:ascii="Arial" w:hAnsi="Arial" w:cs="Arial"/>
          <w:sz w:val="22"/>
          <w:szCs w:val="22"/>
        </w:rPr>
        <w:t>Sports Direct</w:t>
      </w:r>
      <w:r w:rsidR="00F05EC0" w:rsidRPr="00F05EC0">
        <w:rPr>
          <w:rFonts w:ascii="Arial" w:hAnsi="Arial" w:cs="Arial"/>
          <w:sz w:val="22"/>
          <w:szCs w:val="22"/>
        </w:rPr>
        <w:t xml:space="preserve"> can grow in a way that is good for the company, its partners, and the community with this</w:t>
      </w:r>
      <w:r w:rsidR="0089761F">
        <w:rPr>
          <w:rFonts w:ascii="Arial" w:hAnsi="Arial" w:cs="Arial"/>
          <w:sz w:val="22"/>
          <w:szCs w:val="22"/>
        </w:rPr>
        <w:t xml:space="preserve"> c</w:t>
      </w:r>
      <w:r w:rsidR="0089761F" w:rsidRPr="0089761F">
        <w:rPr>
          <w:rFonts w:ascii="Arial" w:hAnsi="Arial" w:cs="Arial"/>
          <w:sz w:val="22"/>
          <w:szCs w:val="22"/>
        </w:rPr>
        <w:t>omprehensive</w:t>
      </w:r>
      <w:r w:rsidR="00F05EC0" w:rsidRPr="00F05EC0">
        <w:rPr>
          <w:rFonts w:ascii="Arial" w:hAnsi="Arial" w:cs="Arial"/>
          <w:sz w:val="22"/>
          <w:szCs w:val="22"/>
        </w:rPr>
        <w:t xml:space="preserve"> plan.</w:t>
      </w:r>
    </w:p>
    <w:p w14:paraId="6D145455" w14:textId="77777777" w:rsidR="00516767" w:rsidRDefault="00516767" w:rsidP="00F071CE">
      <w:pPr>
        <w:tabs>
          <w:tab w:val="left" w:pos="964"/>
        </w:tabs>
        <w:rPr>
          <w:rFonts w:ascii="Times New Roman" w:hAnsi="Times New Roman" w:cs="Times New Roman"/>
          <w:b/>
          <w:bCs/>
          <w:sz w:val="28"/>
          <w:szCs w:val="28"/>
        </w:rPr>
      </w:pPr>
    </w:p>
    <w:p w14:paraId="18FB8E2C" w14:textId="77777777" w:rsidR="00516767" w:rsidRDefault="00516767" w:rsidP="00F071CE">
      <w:pPr>
        <w:tabs>
          <w:tab w:val="left" w:pos="964"/>
        </w:tabs>
        <w:rPr>
          <w:rFonts w:ascii="Times New Roman" w:hAnsi="Times New Roman" w:cs="Times New Roman"/>
          <w:b/>
          <w:bCs/>
          <w:sz w:val="28"/>
          <w:szCs w:val="28"/>
        </w:rPr>
      </w:pPr>
    </w:p>
    <w:p w14:paraId="1463CCA9" w14:textId="77777777" w:rsidR="00C621C2" w:rsidRDefault="00C621C2" w:rsidP="00C621C2">
      <w:pPr>
        <w:tabs>
          <w:tab w:val="left" w:pos="964"/>
        </w:tabs>
        <w:jc w:val="center"/>
        <w:rPr>
          <w:rFonts w:ascii="Times New Roman" w:hAnsi="Times New Roman" w:cs="Times New Roman"/>
          <w:b/>
          <w:bCs/>
          <w:sz w:val="28"/>
          <w:szCs w:val="28"/>
        </w:rPr>
      </w:pPr>
    </w:p>
    <w:p w14:paraId="2BAD8269" w14:textId="6B45FBF8" w:rsidR="00CB6254" w:rsidRPr="008E6DD1" w:rsidRDefault="00CB6254" w:rsidP="008E6DD1">
      <w:pPr>
        <w:pStyle w:val="Heading1"/>
        <w:jc w:val="center"/>
        <w:rPr>
          <w:rFonts w:ascii="Times New Roman" w:hAnsi="Times New Roman" w:cs="Times New Roman"/>
          <w:b/>
          <w:bCs/>
          <w:color w:val="000000" w:themeColor="text1"/>
          <w:sz w:val="24"/>
          <w:szCs w:val="24"/>
        </w:rPr>
      </w:pPr>
      <w:bookmarkStart w:id="16" w:name="_Toc237798701"/>
      <w:r w:rsidRPr="008E6DD1">
        <w:rPr>
          <w:rFonts w:ascii="Times New Roman" w:hAnsi="Times New Roman" w:cs="Times New Roman"/>
          <w:b/>
          <w:bCs/>
          <w:color w:val="000000" w:themeColor="text1"/>
          <w:sz w:val="24"/>
          <w:szCs w:val="24"/>
        </w:rPr>
        <w:lastRenderedPageBreak/>
        <w:t>Reference List</w:t>
      </w:r>
      <w:bookmarkEnd w:id="16"/>
    </w:p>
    <w:p w14:paraId="6F0A2323" w14:textId="3948D119" w:rsidR="00FC28D6" w:rsidRDefault="00135E79" w:rsidP="00135E79">
      <w:pPr>
        <w:pStyle w:val="ListParagraph"/>
        <w:numPr>
          <w:ilvl w:val="0"/>
          <w:numId w:val="14"/>
        </w:numPr>
        <w:tabs>
          <w:tab w:val="left" w:pos="964"/>
        </w:tabs>
        <w:rPr>
          <w:rFonts w:ascii="Arial" w:hAnsi="Arial" w:cs="Arial"/>
          <w:sz w:val="22"/>
          <w:szCs w:val="22"/>
        </w:rPr>
      </w:pPr>
      <w:r>
        <w:rPr>
          <w:rFonts w:ascii="Arial" w:hAnsi="Arial" w:cs="Arial"/>
          <w:sz w:val="22"/>
          <w:szCs w:val="22"/>
        </w:rPr>
        <w:t>Bhandari, P</w:t>
      </w:r>
      <w:r w:rsidR="002579B8">
        <w:rPr>
          <w:rFonts w:ascii="Arial" w:hAnsi="Arial" w:cs="Arial"/>
          <w:sz w:val="22"/>
          <w:szCs w:val="22"/>
        </w:rPr>
        <w:t>. (202</w:t>
      </w:r>
      <w:r w:rsidR="0078720E">
        <w:rPr>
          <w:rFonts w:ascii="Arial" w:hAnsi="Arial" w:cs="Arial"/>
          <w:sz w:val="22"/>
          <w:szCs w:val="22"/>
        </w:rPr>
        <w:t>5</w:t>
      </w:r>
      <w:r w:rsidR="002579B8">
        <w:rPr>
          <w:rFonts w:ascii="Arial" w:hAnsi="Arial" w:cs="Arial"/>
          <w:sz w:val="22"/>
          <w:szCs w:val="22"/>
        </w:rPr>
        <w:t xml:space="preserve">) </w:t>
      </w:r>
      <w:r w:rsidR="002579B8" w:rsidRPr="002579B8">
        <w:rPr>
          <w:rFonts w:ascii="Arial" w:hAnsi="Arial" w:cs="Arial"/>
          <w:i/>
          <w:iCs/>
          <w:sz w:val="22"/>
          <w:szCs w:val="22"/>
        </w:rPr>
        <w:t>Ethical Considerations in Research | Types &amp; Examples</w:t>
      </w:r>
      <w:r w:rsidR="002579B8">
        <w:rPr>
          <w:rFonts w:ascii="Arial" w:hAnsi="Arial" w:cs="Arial"/>
          <w:sz w:val="22"/>
          <w:szCs w:val="22"/>
        </w:rPr>
        <w:t xml:space="preserve">. Available at: </w:t>
      </w:r>
      <w:hyperlink r:id="rId16" w:history="1">
        <w:r w:rsidR="002579B8" w:rsidRPr="008C2932">
          <w:rPr>
            <w:rStyle w:val="Hyperlink"/>
            <w:rFonts w:ascii="Arial" w:hAnsi="Arial" w:cs="Arial"/>
            <w:sz w:val="22"/>
            <w:szCs w:val="22"/>
          </w:rPr>
          <w:t>https://www.scribbr.co.uk/research-methods/ethical-considerations/</w:t>
        </w:r>
      </w:hyperlink>
      <w:r w:rsidR="002579B8">
        <w:rPr>
          <w:rFonts w:ascii="Arial" w:hAnsi="Arial" w:cs="Arial"/>
          <w:sz w:val="22"/>
          <w:szCs w:val="22"/>
        </w:rPr>
        <w:t xml:space="preserve"> (Accessed: 26</w:t>
      </w:r>
      <w:r w:rsidR="002579B8" w:rsidRPr="002579B8">
        <w:rPr>
          <w:rFonts w:ascii="Arial" w:hAnsi="Arial" w:cs="Arial"/>
          <w:sz w:val="22"/>
          <w:szCs w:val="22"/>
          <w:vertAlign w:val="superscript"/>
        </w:rPr>
        <w:t>th</w:t>
      </w:r>
      <w:r w:rsidR="002579B8">
        <w:rPr>
          <w:rFonts w:ascii="Arial" w:hAnsi="Arial" w:cs="Arial"/>
          <w:sz w:val="22"/>
          <w:szCs w:val="22"/>
        </w:rPr>
        <w:t xml:space="preserve"> July 2026)</w:t>
      </w:r>
    </w:p>
    <w:p w14:paraId="06F150A4" w14:textId="323A7DEF" w:rsidR="002579B8" w:rsidRPr="00F42461" w:rsidRDefault="00C1531B" w:rsidP="00135E79">
      <w:pPr>
        <w:pStyle w:val="ListParagraph"/>
        <w:numPr>
          <w:ilvl w:val="0"/>
          <w:numId w:val="14"/>
        </w:numPr>
        <w:tabs>
          <w:tab w:val="left" w:pos="964"/>
        </w:tabs>
        <w:rPr>
          <w:rFonts w:ascii="Arial" w:hAnsi="Arial" w:cs="Arial"/>
          <w:i/>
          <w:iCs/>
          <w:sz w:val="22"/>
          <w:szCs w:val="22"/>
        </w:rPr>
      </w:pPr>
      <w:r>
        <w:rPr>
          <w:rFonts w:ascii="Arial" w:hAnsi="Arial" w:cs="Arial"/>
          <w:sz w:val="22"/>
          <w:szCs w:val="22"/>
        </w:rPr>
        <w:t xml:space="preserve">Carey, A. (2026) </w:t>
      </w:r>
      <w:r w:rsidRPr="00C1531B">
        <w:rPr>
          <w:rFonts w:ascii="Arial" w:hAnsi="Arial" w:cs="Arial"/>
          <w:i/>
          <w:iCs/>
          <w:sz w:val="22"/>
          <w:szCs w:val="22"/>
        </w:rPr>
        <w:t>8 customer engagement strategies for sports and entertainment brands</w:t>
      </w:r>
      <w:r>
        <w:rPr>
          <w:rFonts w:ascii="Arial" w:hAnsi="Arial" w:cs="Arial"/>
          <w:i/>
          <w:iCs/>
          <w:sz w:val="22"/>
          <w:szCs w:val="22"/>
        </w:rPr>
        <w:t>.</w:t>
      </w:r>
      <w:r>
        <w:rPr>
          <w:rFonts w:ascii="Arial" w:hAnsi="Arial" w:cs="Arial"/>
          <w:sz w:val="22"/>
          <w:szCs w:val="22"/>
        </w:rPr>
        <w:t xml:space="preserve"> Available at: </w:t>
      </w:r>
      <w:hyperlink r:id="rId17" w:history="1">
        <w:r w:rsidRPr="008C2932">
          <w:rPr>
            <w:rStyle w:val="Hyperlink"/>
            <w:rFonts w:ascii="Arial" w:hAnsi="Arial" w:cs="Arial"/>
            <w:sz w:val="22"/>
            <w:szCs w:val="22"/>
          </w:rPr>
          <w:t>https://dotdigital.com/blog/5-engagement-strategies-entertainment-sports/</w:t>
        </w:r>
      </w:hyperlink>
      <w:r>
        <w:rPr>
          <w:rFonts w:ascii="Arial" w:hAnsi="Arial" w:cs="Arial"/>
          <w:sz w:val="22"/>
          <w:szCs w:val="22"/>
        </w:rPr>
        <w:t xml:space="preserve"> (Accessed: 26</w:t>
      </w:r>
      <w:r w:rsidRPr="00C1531B">
        <w:rPr>
          <w:rFonts w:ascii="Arial" w:hAnsi="Arial" w:cs="Arial"/>
          <w:sz w:val="22"/>
          <w:szCs w:val="22"/>
          <w:vertAlign w:val="superscript"/>
        </w:rPr>
        <w:t>th</w:t>
      </w:r>
      <w:r>
        <w:rPr>
          <w:rFonts w:ascii="Arial" w:hAnsi="Arial" w:cs="Arial"/>
          <w:sz w:val="22"/>
          <w:szCs w:val="22"/>
        </w:rPr>
        <w:t xml:space="preserve"> July</w:t>
      </w:r>
      <w:r w:rsidR="003C33F1">
        <w:rPr>
          <w:rFonts w:ascii="Arial" w:hAnsi="Arial" w:cs="Arial"/>
          <w:sz w:val="22"/>
          <w:szCs w:val="22"/>
        </w:rPr>
        <w:t xml:space="preserve"> 2026</w:t>
      </w:r>
      <w:r>
        <w:rPr>
          <w:rFonts w:ascii="Arial" w:hAnsi="Arial" w:cs="Arial"/>
          <w:sz w:val="22"/>
          <w:szCs w:val="22"/>
        </w:rPr>
        <w:t>)</w:t>
      </w:r>
    </w:p>
    <w:p w14:paraId="798E95BB" w14:textId="2CAB81CB" w:rsidR="00F42461" w:rsidRPr="00C1531B" w:rsidRDefault="00F42461" w:rsidP="00135E79">
      <w:pPr>
        <w:pStyle w:val="ListParagraph"/>
        <w:numPr>
          <w:ilvl w:val="0"/>
          <w:numId w:val="14"/>
        </w:numPr>
        <w:tabs>
          <w:tab w:val="left" w:pos="964"/>
        </w:tabs>
        <w:rPr>
          <w:rFonts w:ascii="Arial" w:hAnsi="Arial" w:cs="Arial"/>
          <w:i/>
          <w:iCs/>
          <w:sz w:val="22"/>
          <w:szCs w:val="22"/>
        </w:rPr>
      </w:pPr>
      <w:r>
        <w:rPr>
          <w:rFonts w:ascii="Arial" w:hAnsi="Arial" w:cs="Arial"/>
          <w:sz w:val="22"/>
          <w:szCs w:val="22"/>
        </w:rPr>
        <w:t xml:space="preserve">Fandom (n.d.) </w:t>
      </w:r>
      <w:proofErr w:type="spellStart"/>
      <w:r>
        <w:rPr>
          <w:rFonts w:ascii="Arial" w:hAnsi="Arial" w:cs="Arial"/>
          <w:i/>
          <w:iCs/>
          <w:sz w:val="22"/>
          <w:szCs w:val="22"/>
        </w:rPr>
        <w:t>Logopedia</w:t>
      </w:r>
      <w:proofErr w:type="spellEnd"/>
      <w:r w:rsidR="00FF05D6">
        <w:rPr>
          <w:rFonts w:ascii="Arial" w:hAnsi="Arial" w:cs="Arial"/>
          <w:i/>
          <w:iCs/>
          <w:sz w:val="22"/>
          <w:szCs w:val="22"/>
        </w:rPr>
        <w:t xml:space="preserve">. </w:t>
      </w:r>
      <w:r w:rsidR="00FF05D6">
        <w:rPr>
          <w:rFonts w:ascii="Arial" w:hAnsi="Arial" w:cs="Arial"/>
          <w:sz w:val="22"/>
          <w:szCs w:val="22"/>
        </w:rPr>
        <w:t xml:space="preserve">Available at: </w:t>
      </w:r>
      <w:hyperlink r:id="rId18" w:history="1">
        <w:r w:rsidR="00FF05D6" w:rsidRPr="008C2932">
          <w:rPr>
            <w:rStyle w:val="Hyperlink"/>
            <w:rFonts w:ascii="Arial" w:hAnsi="Arial" w:cs="Arial"/>
            <w:sz w:val="22"/>
            <w:szCs w:val="22"/>
          </w:rPr>
          <w:t>https://logos.fandom.com/wiki/Sports_Direct</w:t>
        </w:r>
      </w:hyperlink>
      <w:r w:rsidR="00FF05D6">
        <w:rPr>
          <w:rFonts w:ascii="Arial" w:hAnsi="Arial" w:cs="Arial"/>
          <w:sz w:val="22"/>
          <w:szCs w:val="22"/>
        </w:rPr>
        <w:t xml:space="preserve"> (Accessed at: 17</w:t>
      </w:r>
      <w:r w:rsidR="00FF05D6" w:rsidRPr="00FF05D6">
        <w:rPr>
          <w:rFonts w:ascii="Arial" w:hAnsi="Arial" w:cs="Arial"/>
          <w:sz w:val="22"/>
          <w:szCs w:val="22"/>
          <w:vertAlign w:val="superscript"/>
        </w:rPr>
        <w:t>th</w:t>
      </w:r>
      <w:r w:rsidR="00FF05D6">
        <w:rPr>
          <w:rFonts w:ascii="Arial" w:hAnsi="Arial" w:cs="Arial"/>
          <w:sz w:val="22"/>
          <w:szCs w:val="22"/>
        </w:rPr>
        <w:t xml:space="preserve"> July 2026)</w:t>
      </w:r>
    </w:p>
    <w:p w14:paraId="3C314FD9" w14:textId="08839C79" w:rsidR="00C1531B" w:rsidRPr="00112186" w:rsidRDefault="003C33F1" w:rsidP="00135E79">
      <w:pPr>
        <w:pStyle w:val="ListParagraph"/>
        <w:numPr>
          <w:ilvl w:val="0"/>
          <w:numId w:val="14"/>
        </w:numPr>
        <w:tabs>
          <w:tab w:val="left" w:pos="964"/>
        </w:tabs>
        <w:rPr>
          <w:rFonts w:ascii="Arial" w:hAnsi="Arial" w:cs="Arial"/>
          <w:i/>
          <w:iCs/>
          <w:sz w:val="22"/>
          <w:szCs w:val="22"/>
        </w:rPr>
      </w:pPr>
      <w:r>
        <w:rPr>
          <w:rFonts w:ascii="Arial" w:hAnsi="Arial" w:cs="Arial"/>
          <w:sz w:val="22"/>
          <w:szCs w:val="22"/>
        </w:rPr>
        <w:t xml:space="preserve">Government Project Delivery (2026) </w:t>
      </w:r>
      <w:r w:rsidRPr="003C33F1">
        <w:rPr>
          <w:rFonts w:ascii="Arial" w:hAnsi="Arial" w:cs="Arial"/>
          <w:i/>
          <w:iCs/>
          <w:sz w:val="22"/>
          <w:szCs w:val="22"/>
        </w:rPr>
        <w:t>The Teal Book: Part E</w:t>
      </w:r>
      <w:r>
        <w:rPr>
          <w:rFonts w:ascii="Arial" w:hAnsi="Arial" w:cs="Arial"/>
          <w:i/>
          <w:iCs/>
          <w:sz w:val="22"/>
          <w:szCs w:val="22"/>
        </w:rPr>
        <w:t xml:space="preserve"> </w:t>
      </w:r>
      <w:r w:rsidRPr="003C33F1">
        <w:rPr>
          <w:rFonts w:ascii="Arial" w:hAnsi="Arial" w:cs="Arial"/>
          <w:i/>
          <w:iCs/>
          <w:sz w:val="22"/>
          <w:szCs w:val="22"/>
        </w:rPr>
        <w:t>Chapter 26: Stakeholder engagement</w:t>
      </w:r>
      <w:r>
        <w:rPr>
          <w:rFonts w:ascii="Arial" w:hAnsi="Arial" w:cs="Arial"/>
          <w:sz w:val="22"/>
          <w:szCs w:val="22"/>
        </w:rPr>
        <w:t xml:space="preserve">. Available at: </w:t>
      </w:r>
      <w:hyperlink r:id="rId19" w:history="1">
        <w:r w:rsidRPr="008C2932">
          <w:rPr>
            <w:rStyle w:val="Hyperlink"/>
            <w:rFonts w:ascii="Arial" w:hAnsi="Arial" w:cs="Arial"/>
            <w:sz w:val="22"/>
            <w:szCs w:val="22"/>
          </w:rPr>
          <w:t>https://projectdelivery.gov.uk/teal-book/home/part-e-planning-and-control/chapter-26-stakeholder-engagement/</w:t>
        </w:r>
      </w:hyperlink>
      <w:r>
        <w:rPr>
          <w:rFonts w:ascii="Arial" w:hAnsi="Arial" w:cs="Arial"/>
          <w:sz w:val="22"/>
          <w:szCs w:val="22"/>
        </w:rPr>
        <w:t xml:space="preserve"> (Accessed: 27</w:t>
      </w:r>
      <w:r w:rsidRPr="003C33F1">
        <w:rPr>
          <w:rFonts w:ascii="Arial" w:hAnsi="Arial" w:cs="Arial"/>
          <w:sz w:val="22"/>
          <w:szCs w:val="22"/>
          <w:vertAlign w:val="superscript"/>
        </w:rPr>
        <w:t>th</w:t>
      </w:r>
      <w:r>
        <w:rPr>
          <w:rFonts w:ascii="Arial" w:hAnsi="Arial" w:cs="Arial"/>
          <w:sz w:val="22"/>
          <w:szCs w:val="22"/>
        </w:rPr>
        <w:t xml:space="preserve"> July 2026)</w:t>
      </w:r>
    </w:p>
    <w:p w14:paraId="29B11628" w14:textId="4E05FEE4" w:rsidR="00F55775" w:rsidRPr="00F55775" w:rsidRDefault="00F55775" w:rsidP="00F55775">
      <w:pPr>
        <w:pStyle w:val="ListParagraph"/>
        <w:numPr>
          <w:ilvl w:val="0"/>
          <w:numId w:val="14"/>
        </w:numPr>
        <w:tabs>
          <w:tab w:val="left" w:pos="964"/>
        </w:tabs>
        <w:rPr>
          <w:rFonts w:ascii="Arial" w:hAnsi="Arial" w:cs="Arial"/>
          <w:i/>
          <w:iCs/>
          <w:sz w:val="22"/>
          <w:szCs w:val="22"/>
        </w:rPr>
      </w:pPr>
      <w:proofErr w:type="spellStart"/>
      <w:r>
        <w:rPr>
          <w:rFonts w:ascii="Arial" w:hAnsi="Arial" w:cs="Arial"/>
          <w:sz w:val="22"/>
          <w:szCs w:val="22"/>
        </w:rPr>
        <w:t>Hafesji</w:t>
      </w:r>
      <w:proofErr w:type="spellEnd"/>
      <w:r>
        <w:rPr>
          <w:rFonts w:ascii="Arial" w:hAnsi="Arial" w:cs="Arial"/>
          <w:sz w:val="22"/>
          <w:szCs w:val="22"/>
        </w:rPr>
        <w:t xml:space="preserve">, H. (2024) </w:t>
      </w:r>
      <w:r w:rsidRPr="00F55775">
        <w:rPr>
          <w:rFonts w:ascii="Arial" w:hAnsi="Arial" w:cs="Arial"/>
          <w:i/>
          <w:iCs/>
          <w:sz w:val="22"/>
          <w:szCs w:val="22"/>
        </w:rPr>
        <w:t>SMART objectives: A complete guide</w:t>
      </w:r>
      <w:r>
        <w:rPr>
          <w:rFonts w:ascii="Arial" w:hAnsi="Arial" w:cs="Arial"/>
          <w:i/>
          <w:iCs/>
          <w:sz w:val="22"/>
          <w:szCs w:val="22"/>
        </w:rPr>
        <w:t xml:space="preserve">. </w:t>
      </w:r>
      <w:r>
        <w:rPr>
          <w:rFonts w:ascii="Arial" w:hAnsi="Arial" w:cs="Arial"/>
          <w:sz w:val="22"/>
          <w:szCs w:val="22"/>
        </w:rPr>
        <w:t xml:space="preserve">Available at: </w:t>
      </w:r>
      <w:hyperlink r:id="rId20" w:history="1">
        <w:r w:rsidRPr="008C2932">
          <w:rPr>
            <w:rStyle w:val="Hyperlink"/>
            <w:rFonts w:ascii="Arial" w:hAnsi="Arial" w:cs="Arial"/>
            <w:sz w:val="22"/>
            <w:szCs w:val="22"/>
          </w:rPr>
          <w:t>https://www.oneadvanced.com/resources/smart-objectives-a-complete-guide/</w:t>
        </w:r>
      </w:hyperlink>
      <w:r>
        <w:rPr>
          <w:rFonts w:ascii="Arial" w:hAnsi="Arial" w:cs="Arial"/>
          <w:sz w:val="22"/>
          <w:szCs w:val="22"/>
        </w:rPr>
        <w:t xml:space="preserve"> (Accessed: 27</w:t>
      </w:r>
      <w:r w:rsidRPr="00F55775">
        <w:rPr>
          <w:rFonts w:ascii="Arial" w:hAnsi="Arial" w:cs="Arial"/>
          <w:sz w:val="22"/>
          <w:szCs w:val="22"/>
          <w:vertAlign w:val="superscript"/>
        </w:rPr>
        <w:t>th</w:t>
      </w:r>
      <w:r>
        <w:rPr>
          <w:rFonts w:ascii="Arial" w:hAnsi="Arial" w:cs="Arial"/>
          <w:sz w:val="22"/>
          <w:szCs w:val="22"/>
        </w:rPr>
        <w:t xml:space="preserve"> July 2026)</w:t>
      </w:r>
    </w:p>
    <w:p w14:paraId="1C89F9E1" w14:textId="3A5B7E4A" w:rsidR="00F55775" w:rsidRPr="009135A8" w:rsidRDefault="009135A8" w:rsidP="00F55775">
      <w:pPr>
        <w:pStyle w:val="ListParagraph"/>
        <w:numPr>
          <w:ilvl w:val="0"/>
          <w:numId w:val="14"/>
        </w:numPr>
        <w:tabs>
          <w:tab w:val="left" w:pos="964"/>
        </w:tabs>
        <w:rPr>
          <w:rFonts w:ascii="Arial" w:hAnsi="Arial" w:cs="Arial"/>
          <w:i/>
          <w:iCs/>
          <w:sz w:val="22"/>
          <w:szCs w:val="22"/>
        </w:rPr>
      </w:pPr>
      <w:r>
        <w:rPr>
          <w:rFonts w:ascii="Arial" w:hAnsi="Arial" w:cs="Arial"/>
          <w:sz w:val="22"/>
          <w:szCs w:val="22"/>
        </w:rPr>
        <w:t xml:space="preserve">Hanlon, A. (2020) </w:t>
      </w:r>
      <w:r w:rsidRPr="009135A8">
        <w:rPr>
          <w:rFonts w:ascii="Arial" w:hAnsi="Arial" w:cs="Arial"/>
          <w:i/>
          <w:iCs/>
          <w:sz w:val="22"/>
          <w:szCs w:val="22"/>
        </w:rPr>
        <w:t>4Cs marketing model: Two models with the same acronym</w:t>
      </w:r>
      <w:r>
        <w:rPr>
          <w:rFonts w:ascii="Arial" w:hAnsi="Arial" w:cs="Arial"/>
          <w:i/>
          <w:iCs/>
          <w:sz w:val="22"/>
          <w:szCs w:val="22"/>
        </w:rPr>
        <w:t xml:space="preserve">. </w:t>
      </w:r>
      <w:r>
        <w:rPr>
          <w:rFonts w:ascii="Arial" w:hAnsi="Arial" w:cs="Arial"/>
          <w:sz w:val="22"/>
          <w:szCs w:val="22"/>
        </w:rPr>
        <w:t xml:space="preserve">Available at: </w:t>
      </w:r>
      <w:hyperlink r:id="rId21" w:history="1">
        <w:r w:rsidRPr="008C2932">
          <w:rPr>
            <w:rStyle w:val="Hyperlink"/>
            <w:rFonts w:ascii="Arial" w:hAnsi="Arial" w:cs="Arial"/>
            <w:sz w:val="22"/>
            <w:szCs w:val="22"/>
          </w:rPr>
          <w:t>https://www.smartinsights.com/marketing-planning/marketing-models/4cs-marketing-model/</w:t>
        </w:r>
      </w:hyperlink>
      <w:r>
        <w:rPr>
          <w:rFonts w:ascii="Arial" w:hAnsi="Arial" w:cs="Arial"/>
          <w:sz w:val="22"/>
          <w:szCs w:val="22"/>
        </w:rPr>
        <w:t xml:space="preserve"> (Accessed: 27</w:t>
      </w:r>
      <w:r w:rsidRPr="009135A8">
        <w:rPr>
          <w:rFonts w:ascii="Arial" w:hAnsi="Arial" w:cs="Arial"/>
          <w:sz w:val="22"/>
          <w:szCs w:val="22"/>
          <w:vertAlign w:val="superscript"/>
        </w:rPr>
        <w:t>th</w:t>
      </w:r>
      <w:r>
        <w:rPr>
          <w:rFonts w:ascii="Arial" w:hAnsi="Arial" w:cs="Arial"/>
          <w:sz w:val="22"/>
          <w:szCs w:val="22"/>
        </w:rPr>
        <w:t xml:space="preserve"> July 2026)</w:t>
      </w:r>
    </w:p>
    <w:p w14:paraId="46A031D1" w14:textId="0F62B3D4" w:rsidR="009135A8" w:rsidRPr="00CA5729" w:rsidRDefault="00CA5729" w:rsidP="00F55775">
      <w:pPr>
        <w:pStyle w:val="ListParagraph"/>
        <w:numPr>
          <w:ilvl w:val="0"/>
          <w:numId w:val="14"/>
        </w:numPr>
        <w:tabs>
          <w:tab w:val="left" w:pos="964"/>
        </w:tabs>
        <w:rPr>
          <w:rFonts w:ascii="Arial" w:hAnsi="Arial" w:cs="Arial"/>
          <w:i/>
          <w:iCs/>
          <w:sz w:val="22"/>
          <w:szCs w:val="22"/>
        </w:rPr>
      </w:pPr>
      <w:proofErr w:type="spellStart"/>
      <w:r>
        <w:rPr>
          <w:rFonts w:ascii="Arial" w:hAnsi="Arial" w:cs="Arial"/>
          <w:sz w:val="22"/>
          <w:szCs w:val="22"/>
        </w:rPr>
        <w:t>Isport</w:t>
      </w:r>
      <w:proofErr w:type="spellEnd"/>
      <w:r>
        <w:rPr>
          <w:rFonts w:ascii="Arial" w:hAnsi="Arial" w:cs="Arial"/>
          <w:sz w:val="22"/>
          <w:szCs w:val="22"/>
        </w:rPr>
        <w:t xml:space="preserve"> Connect (2025) </w:t>
      </w:r>
      <w:r w:rsidRPr="00CA5729">
        <w:rPr>
          <w:rFonts w:ascii="Arial" w:hAnsi="Arial" w:cs="Arial"/>
          <w:i/>
          <w:iCs/>
          <w:sz w:val="22"/>
          <w:szCs w:val="22"/>
        </w:rPr>
        <w:t>Winning the internal game: how sports organisations can elevate employee engagement with smarter communication</w:t>
      </w:r>
      <w:r>
        <w:rPr>
          <w:rFonts w:ascii="Arial" w:hAnsi="Arial" w:cs="Arial"/>
          <w:i/>
          <w:iCs/>
          <w:sz w:val="22"/>
          <w:szCs w:val="22"/>
        </w:rPr>
        <w:t xml:space="preserve">. </w:t>
      </w:r>
      <w:r>
        <w:rPr>
          <w:rFonts w:ascii="Arial" w:hAnsi="Arial" w:cs="Arial"/>
          <w:sz w:val="22"/>
          <w:szCs w:val="22"/>
        </w:rPr>
        <w:t xml:space="preserve">Available at: </w:t>
      </w:r>
      <w:hyperlink r:id="rId22" w:history="1">
        <w:r w:rsidRPr="008C2932">
          <w:rPr>
            <w:rStyle w:val="Hyperlink"/>
            <w:rFonts w:ascii="Arial" w:hAnsi="Arial" w:cs="Arial"/>
            <w:sz w:val="22"/>
            <w:szCs w:val="22"/>
          </w:rPr>
          <w:t>https://www.isportconnect.com/winning-the-internal-game-how-sports-organisations-can-elevate-employee-engagement-with-smarter-communication/</w:t>
        </w:r>
      </w:hyperlink>
      <w:r>
        <w:rPr>
          <w:rFonts w:ascii="Arial" w:hAnsi="Arial" w:cs="Arial"/>
          <w:sz w:val="22"/>
          <w:szCs w:val="22"/>
        </w:rPr>
        <w:t xml:space="preserve"> (Accessed: 27</w:t>
      </w:r>
      <w:r w:rsidRPr="00CA5729">
        <w:rPr>
          <w:rFonts w:ascii="Arial" w:hAnsi="Arial" w:cs="Arial"/>
          <w:sz w:val="22"/>
          <w:szCs w:val="22"/>
          <w:vertAlign w:val="superscript"/>
        </w:rPr>
        <w:t>th</w:t>
      </w:r>
      <w:r>
        <w:rPr>
          <w:rFonts w:ascii="Arial" w:hAnsi="Arial" w:cs="Arial"/>
          <w:sz w:val="22"/>
          <w:szCs w:val="22"/>
        </w:rPr>
        <w:t xml:space="preserve"> July 2026)</w:t>
      </w:r>
    </w:p>
    <w:p w14:paraId="1286646A" w14:textId="6AE8708B" w:rsidR="00CA5729" w:rsidRPr="000227E5" w:rsidRDefault="00FF05D6" w:rsidP="00F55775">
      <w:pPr>
        <w:pStyle w:val="ListParagraph"/>
        <w:numPr>
          <w:ilvl w:val="0"/>
          <w:numId w:val="14"/>
        </w:numPr>
        <w:tabs>
          <w:tab w:val="left" w:pos="964"/>
        </w:tabs>
        <w:rPr>
          <w:rFonts w:ascii="Arial" w:hAnsi="Arial" w:cs="Arial"/>
          <w:i/>
          <w:iCs/>
          <w:sz w:val="22"/>
          <w:szCs w:val="22"/>
        </w:rPr>
      </w:pPr>
      <w:r>
        <w:rPr>
          <w:rFonts w:ascii="Arial" w:hAnsi="Arial" w:cs="Arial"/>
          <w:sz w:val="22"/>
          <w:szCs w:val="22"/>
        </w:rPr>
        <w:t xml:space="preserve">Knowledge Train (2026) </w:t>
      </w:r>
      <w:r w:rsidRPr="00FF05D6">
        <w:rPr>
          <w:rFonts w:ascii="Arial" w:hAnsi="Arial" w:cs="Arial"/>
          <w:i/>
          <w:iCs/>
          <w:sz w:val="22"/>
          <w:szCs w:val="22"/>
        </w:rPr>
        <w:t>RACI matrix in project management</w:t>
      </w:r>
      <w:r>
        <w:rPr>
          <w:rFonts w:ascii="Arial" w:hAnsi="Arial" w:cs="Arial"/>
          <w:i/>
          <w:iCs/>
          <w:sz w:val="22"/>
          <w:szCs w:val="22"/>
        </w:rPr>
        <w:t xml:space="preserve">. </w:t>
      </w:r>
      <w:r>
        <w:rPr>
          <w:rFonts w:ascii="Arial" w:hAnsi="Arial" w:cs="Arial"/>
          <w:sz w:val="22"/>
          <w:szCs w:val="22"/>
        </w:rPr>
        <w:t xml:space="preserve">Available at: </w:t>
      </w:r>
      <w:hyperlink r:id="rId23" w:history="1">
        <w:r w:rsidRPr="008C2932">
          <w:rPr>
            <w:rStyle w:val="Hyperlink"/>
            <w:rFonts w:ascii="Arial" w:hAnsi="Arial" w:cs="Arial"/>
            <w:sz w:val="22"/>
            <w:szCs w:val="22"/>
          </w:rPr>
          <w:t>https://www.knowledgetrain.co.uk/project-management/project-management-raci</w:t>
        </w:r>
      </w:hyperlink>
      <w:r>
        <w:rPr>
          <w:rFonts w:ascii="Arial" w:hAnsi="Arial" w:cs="Arial"/>
          <w:sz w:val="22"/>
          <w:szCs w:val="22"/>
        </w:rPr>
        <w:t xml:space="preserve"> (Accessed: 17</w:t>
      </w:r>
      <w:r w:rsidRPr="00FF05D6">
        <w:rPr>
          <w:rFonts w:ascii="Arial" w:hAnsi="Arial" w:cs="Arial"/>
          <w:sz w:val="22"/>
          <w:szCs w:val="22"/>
          <w:vertAlign w:val="superscript"/>
        </w:rPr>
        <w:t>th</w:t>
      </w:r>
      <w:r>
        <w:rPr>
          <w:rFonts w:ascii="Arial" w:hAnsi="Arial" w:cs="Arial"/>
          <w:sz w:val="22"/>
          <w:szCs w:val="22"/>
        </w:rPr>
        <w:t xml:space="preserve"> July 2026)</w:t>
      </w:r>
    </w:p>
    <w:p w14:paraId="0B0ADA9A" w14:textId="00E561B4" w:rsidR="000227E5" w:rsidRPr="000227E5" w:rsidRDefault="000227E5" w:rsidP="00F55775">
      <w:pPr>
        <w:pStyle w:val="ListParagraph"/>
        <w:numPr>
          <w:ilvl w:val="0"/>
          <w:numId w:val="14"/>
        </w:numPr>
        <w:tabs>
          <w:tab w:val="left" w:pos="964"/>
        </w:tabs>
        <w:rPr>
          <w:rFonts w:ascii="Arial" w:hAnsi="Arial" w:cs="Arial"/>
          <w:i/>
          <w:iCs/>
          <w:sz w:val="22"/>
          <w:szCs w:val="22"/>
        </w:rPr>
      </w:pPr>
      <w:r>
        <w:rPr>
          <w:rFonts w:ascii="Arial" w:hAnsi="Arial" w:cs="Arial"/>
          <w:sz w:val="22"/>
          <w:szCs w:val="22"/>
        </w:rPr>
        <w:t xml:space="preserve">Le Roy, D. (2024) </w:t>
      </w:r>
      <w:r w:rsidRPr="000227E5">
        <w:rPr>
          <w:rFonts w:ascii="Arial" w:hAnsi="Arial" w:cs="Arial"/>
          <w:i/>
          <w:iCs/>
          <w:sz w:val="22"/>
          <w:szCs w:val="22"/>
        </w:rPr>
        <w:t>Stakeholder engagement: an essential part of sustainable development</w:t>
      </w:r>
      <w:r>
        <w:rPr>
          <w:rFonts w:ascii="Arial" w:hAnsi="Arial" w:cs="Arial"/>
          <w:i/>
          <w:iCs/>
          <w:sz w:val="22"/>
          <w:szCs w:val="22"/>
        </w:rPr>
        <w:t xml:space="preserve">. </w:t>
      </w:r>
      <w:r>
        <w:rPr>
          <w:rFonts w:ascii="Arial" w:hAnsi="Arial" w:cs="Arial"/>
          <w:sz w:val="22"/>
          <w:szCs w:val="22"/>
        </w:rPr>
        <w:t xml:space="preserve">Available at: </w:t>
      </w:r>
      <w:hyperlink r:id="rId24" w:history="1">
        <w:r w:rsidRPr="008C2932">
          <w:rPr>
            <w:rStyle w:val="Hyperlink"/>
            <w:rFonts w:ascii="Arial" w:hAnsi="Arial" w:cs="Arial"/>
            <w:sz w:val="22"/>
            <w:szCs w:val="22"/>
          </w:rPr>
          <w:t>https://sustenuto.com/insights/english-stakeholder-engagement-an-essential-part-of-sustainable-development</w:t>
        </w:r>
      </w:hyperlink>
      <w:r>
        <w:rPr>
          <w:rFonts w:ascii="Arial" w:hAnsi="Arial" w:cs="Arial"/>
          <w:sz w:val="22"/>
          <w:szCs w:val="22"/>
        </w:rPr>
        <w:t xml:space="preserve"> (Accessed: 10</w:t>
      </w:r>
      <w:r w:rsidRPr="000227E5">
        <w:rPr>
          <w:rFonts w:ascii="Arial" w:hAnsi="Arial" w:cs="Arial"/>
          <w:sz w:val="22"/>
          <w:szCs w:val="22"/>
          <w:vertAlign w:val="superscript"/>
        </w:rPr>
        <w:t>th</w:t>
      </w:r>
      <w:r>
        <w:rPr>
          <w:rFonts w:ascii="Arial" w:hAnsi="Arial" w:cs="Arial"/>
          <w:sz w:val="22"/>
          <w:szCs w:val="22"/>
        </w:rPr>
        <w:t xml:space="preserve"> August 2026)</w:t>
      </w:r>
    </w:p>
    <w:p w14:paraId="120C12F9" w14:textId="034981D8" w:rsidR="00FF05D6" w:rsidRPr="00987304" w:rsidRDefault="00BD7C38" w:rsidP="00F55775">
      <w:pPr>
        <w:pStyle w:val="ListParagraph"/>
        <w:numPr>
          <w:ilvl w:val="0"/>
          <w:numId w:val="14"/>
        </w:numPr>
        <w:tabs>
          <w:tab w:val="left" w:pos="964"/>
        </w:tabs>
        <w:rPr>
          <w:rFonts w:ascii="Arial" w:hAnsi="Arial" w:cs="Arial"/>
          <w:i/>
          <w:iCs/>
          <w:sz w:val="22"/>
          <w:szCs w:val="22"/>
        </w:rPr>
      </w:pPr>
      <w:r>
        <w:rPr>
          <w:rFonts w:ascii="Arial" w:hAnsi="Arial" w:cs="Arial"/>
          <w:sz w:val="22"/>
          <w:szCs w:val="22"/>
        </w:rPr>
        <w:t xml:space="preserve">Ling, J. and Li, S. (2025) </w:t>
      </w:r>
      <w:r w:rsidRPr="00BD7C38">
        <w:rPr>
          <w:rFonts w:ascii="Arial" w:hAnsi="Arial" w:cs="Arial"/>
          <w:i/>
          <w:iCs/>
          <w:sz w:val="22"/>
          <w:szCs w:val="22"/>
        </w:rPr>
        <w:t>The role of green commodities in the sports industry imports: shaping green growth in high-income countries</w:t>
      </w:r>
      <w:r w:rsidR="007618C4">
        <w:rPr>
          <w:rFonts w:ascii="Arial" w:hAnsi="Arial" w:cs="Arial"/>
          <w:i/>
          <w:iCs/>
          <w:sz w:val="22"/>
          <w:szCs w:val="22"/>
        </w:rPr>
        <w:t>.</w:t>
      </w:r>
      <w:r>
        <w:rPr>
          <w:rFonts w:ascii="Arial" w:hAnsi="Arial" w:cs="Arial"/>
          <w:i/>
          <w:iCs/>
          <w:sz w:val="22"/>
          <w:szCs w:val="22"/>
        </w:rPr>
        <w:t xml:space="preserve"> </w:t>
      </w:r>
      <w:r>
        <w:rPr>
          <w:rFonts w:ascii="Arial" w:hAnsi="Arial" w:cs="Arial"/>
          <w:sz w:val="22"/>
          <w:szCs w:val="22"/>
        </w:rPr>
        <w:t xml:space="preserve">Available at: </w:t>
      </w:r>
      <w:hyperlink r:id="rId25" w:history="1">
        <w:r w:rsidRPr="008C2932">
          <w:rPr>
            <w:rStyle w:val="Hyperlink"/>
            <w:rFonts w:ascii="Arial" w:hAnsi="Arial" w:cs="Arial"/>
            <w:sz w:val="22"/>
            <w:szCs w:val="22"/>
          </w:rPr>
          <w:t>https://www.nature.com/articles/s41599-025-04816-w</w:t>
        </w:r>
      </w:hyperlink>
      <w:r>
        <w:rPr>
          <w:rFonts w:ascii="Arial" w:hAnsi="Arial" w:cs="Arial"/>
          <w:sz w:val="22"/>
          <w:szCs w:val="22"/>
        </w:rPr>
        <w:t xml:space="preserve"> </w:t>
      </w:r>
      <w:r w:rsidR="00987304">
        <w:rPr>
          <w:rFonts w:ascii="Arial" w:hAnsi="Arial" w:cs="Arial"/>
          <w:sz w:val="22"/>
          <w:szCs w:val="22"/>
        </w:rPr>
        <w:t>(Accessed: 10</w:t>
      </w:r>
      <w:r w:rsidR="00987304" w:rsidRPr="00987304">
        <w:rPr>
          <w:rFonts w:ascii="Arial" w:hAnsi="Arial" w:cs="Arial"/>
          <w:sz w:val="22"/>
          <w:szCs w:val="22"/>
          <w:vertAlign w:val="superscript"/>
        </w:rPr>
        <w:t>th</w:t>
      </w:r>
      <w:r w:rsidR="00987304">
        <w:rPr>
          <w:rFonts w:ascii="Arial" w:hAnsi="Arial" w:cs="Arial"/>
          <w:sz w:val="22"/>
          <w:szCs w:val="22"/>
        </w:rPr>
        <w:t xml:space="preserve"> August 2026)</w:t>
      </w:r>
    </w:p>
    <w:p w14:paraId="2FDE5F6C" w14:textId="26FEDCBF" w:rsidR="000227E5" w:rsidRPr="000227E5" w:rsidRDefault="00987304" w:rsidP="000227E5">
      <w:pPr>
        <w:pStyle w:val="ListParagraph"/>
        <w:numPr>
          <w:ilvl w:val="0"/>
          <w:numId w:val="14"/>
        </w:numPr>
        <w:tabs>
          <w:tab w:val="left" w:pos="964"/>
        </w:tabs>
        <w:rPr>
          <w:rFonts w:ascii="Arial" w:hAnsi="Arial" w:cs="Arial"/>
          <w:i/>
          <w:iCs/>
          <w:sz w:val="22"/>
          <w:szCs w:val="22"/>
        </w:rPr>
      </w:pPr>
      <w:r>
        <w:rPr>
          <w:rFonts w:ascii="Arial" w:hAnsi="Arial" w:cs="Arial"/>
          <w:sz w:val="22"/>
          <w:szCs w:val="22"/>
        </w:rPr>
        <w:t xml:space="preserve">Oxford College Of Marketing (2024) </w:t>
      </w:r>
      <w:r w:rsidRPr="00987304">
        <w:rPr>
          <w:rFonts w:ascii="Arial" w:hAnsi="Arial" w:cs="Arial"/>
          <w:i/>
          <w:iCs/>
          <w:sz w:val="22"/>
          <w:szCs w:val="22"/>
        </w:rPr>
        <w:t>What Is Mendelow’s Matrix And How Is It Useful?</w:t>
      </w:r>
      <w:r>
        <w:rPr>
          <w:rFonts w:ascii="Arial" w:hAnsi="Arial" w:cs="Arial"/>
          <w:i/>
          <w:iCs/>
          <w:sz w:val="22"/>
          <w:szCs w:val="22"/>
        </w:rPr>
        <w:t xml:space="preserve"> </w:t>
      </w:r>
      <w:r>
        <w:rPr>
          <w:rFonts w:ascii="Arial" w:hAnsi="Arial" w:cs="Arial"/>
          <w:sz w:val="22"/>
          <w:szCs w:val="22"/>
        </w:rPr>
        <w:t xml:space="preserve">Available at: </w:t>
      </w:r>
      <w:hyperlink r:id="rId26" w:history="1">
        <w:r w:rsidRPr="008C2932">
          <w:rPr>
            <w:rStyle w:val="Hyperlink"/>
            <w:rFonts w:ascii="Arial" w:hAnsi="Arial" w:cs="Arial"/>
            <w:sz w:val="22"/>
            <w:szCs w:val="22"/>
          </w:rPr>
          <w:t>https://blog.oxfordcollegeofmarketing.com/2018/04/23/what-is-mendelows-matrix-and-how-is-it-useful/</w:t>
        </w:r>
      </w:hyperlink>
      <w:r>
        <w:rPr>
          <w:rFonts w:ascii="Arial" w:hAnsi="Arial" w:cs="Arial"/>
          <w:sz w:val="22"/>
          <w:szCs w:val="22"/>
        </w:rPr>
        <w:t xml:space="preserve"> (Accessed: 29</w:t>
      </w:r>
      <w:r w:rsidRPr="00987304">
        <w:rPr>
          <w:rFonts w:ascii="Arial" w:hAnsi="Arial" w:cs="Arial"/>
          <w:sz w:val="22"/>
          <w:szCs w:val="22"/>
          <w:vertAlign w:val="superscript"/>
        </w:rPr>
        <w:t>Th</w:t>
      </w:r>
      <w:r>
        <w:rPr>
          <w:rFonts w:ascii="Arial" w:hAnsi="Arial" w:cs="Arial"/>
          <w:sz w:val="22"/>
          <w:szCs w:val="22"/>
        </w:rPr>
        <w:t xml:space="preserve"> July 2026)</w:t>
      </w:r>
    </w:p>
    <w:p w14:paraId="6E9C1D0A" w14:textId="50FED951" w:rsidR="00987304" w:rsidRPr="00CF3272" w:rsidRDefault="007618C4" w:rsidP="00F55775">
      <w:pPr>
        <w:pStyle w:val="ListParagraph"/>
        <w:numPr>
          <w:ilvl w:val="0"/>
          <w:numId w:val="14"/>
        </w:numPr>
        <w:tabs>
          <w:tab w:val="left" w:pos="964"/>
        </w:tabs>
        <w:rPr>
          <w:rFonts w:ascii="Arial" w:hAnsi="Arial" w:cs="Arial"/>
          <w:i/>
          <w:iCs/>
          <w:sz w:val="22"/>
          <w:szCs w:val="22"/>
        </w:rPr>
      </w:pPr>
      <w:r>
        <w:rPr>
          <w:rFonts w:ascii="Arial" w:hAnsi="Arial" w:cs="Arial"/>
          <w:sz w:val="22"/>
          <w:szCs w:val="22"/>
        </w:rPr>
        <w:t xml:space="preserve">Stakeholder Theory (n.d.) </w:t>
      </w:r>
      <w:r w:rsidRPr="007618C4">
        <w:rPr>
          <w:rFonts w:ascii="Arial" w:hAnsi="Arial" w:cs="Arial"/>
          <w:i/>
          <w:iCs/>
          <w:sz w:val="22"/>
          <w:szCs w:val="22"/>
        </w:rPr>
        <w:t>About the Stakeholder Theory</w:t>
      </w:r>
      <w:r>
        <w:rPr>
          <w:rFonts w:ascii="Arial" w:hAnsi="Arial" w:cs="Arial"/>
          <w:i/>
          <w:iCs/>
          <w:sz w:val="22"/>
          <w:szCs w:val="22"/>
        </w:rPr>
        <w:t xml:space="preserve">. </w:t>
      </w:r>
      <w:r>
        <w:rPr>
          <w:rFonts w:ascii="Arial" w:hAnsi="Arial" w:cs="Arial"/>
          <w:sz w:val="22"/>
          <w:szCs w:val="22"/>
        </w:rPr>
        <w:t xml:space="preserve">Available at: </w:t>
      </w:r>
      <w:hyperlink r:id="rId27" w:history="1">
        <w:r w:rsidRPr="008C2932">
          <w:rPr>
            <w:rStyle w:val="Hyperlink"/>
            <w:rFonts w:ascii="Arial" w:hAnsi="Arial" w:cs="Arial"/>
            <w:sz w:val="22"/>
            <w:szCs w:val="22"/>
          </w:rPr>
          <w:t>http://stakeholdertheory.org/about/</w:t>
        </w:r>
      </w:hyperlink>
      <w:r>
        <w:rPr>
          <w:rFonts w:ascii="Arial" w:hAnsi="Arial" w:cs="Arial"/>
          <w:sz w:val="22"/>
          <w:szCs w:val="22"/>
        </w:rPr>
        <w:t xml:space="preserve"> (Accessed: 17</w:t>
      </w:r>
      <w:r w:rsidRPr="007618C4">
        <w:rPr>
          <w:rFonts w:ascii="Arial" w:hAnsi="Arial" w:cs="Arial"/>
          <w:sz w:val="22"/>
          <w:szCs w:val="22"/>
          <w:vertAlign w:val="superscript"/>
        </w:rPr>
        <w:t>th</w:t>
      </w:r>
      <w:r>
        <w:rPr>
          <w:rFonts w:ascii="Arial" w:hAnsi="Arial" w:cs="Arial"/>
          <w:sz w:val="22"/>
          <w:szCs w:val="22"/>
        </w:rPr>
        <w:t xml:space="preserve"> July 2026)</w:t>
      </w:r>
    </w:p>
    <w:p w14:paraId="3A9B0FDF" w14:textId="2F10A533" w:rsidR="00CF3272" w:rsidRPr="00AB19F6" w:rsidRDefault="00CF3272" w:rsidP="00F55775">
      <w:pPr>
        <w:pStyle w:val="ListParagraph"/>
        <w:numPr>
          <w:ilvl w:val="0"/>
          <w:numId w:val="14"/>
        </w:numPr>
        <w:tabs>
          <w:tab w:val="left" w:pos="964"/>
        </w:tabs>
        <w:rPr>
          <w:rFonts w:ascii="Arial" w:hAnsi="Arial" w:cs="Arial"/>
          <w:i/>
          <w:iCs/>
          <w:sz w:val="22"/>
          <w:szCs w:val="22"/>
        </w:rPr>
      </w:pPr>
      <w:r>
        <w:rPr>
          <w:rFonts w:ascii="Arial" w:hAnsi="Arial" w:cs="Arial"/>
          <w:sz w:val="22"/>
          <w:szCs w:val="22"/>
        </w:rPr>
        <w:t xml:space="preserve">Sports Direct (2026) </w:t>
      </w:r>
      <w:r w:rsidRPr="00CF3272">
        <w:rPr>
          <w:rFonts w:ascii="Arial" w:hAnsi="Arial" w:cs="Arial"/>
          <w:i/>
          <w:iCs/>
          <w:sz w:val="22"/>
          <w:szCs w:val="22"/>
        </w:rPr>
        <w:t>About us</w:t>
      </w:r>
      <w:r>
        <w:rPr>
          <w:rFonts w:ascii="Arial" w:hAnsi="Arial" w:cs="Arial"/>
          <w:i/>
          <w:iCs/>
          <w:sz w:val="22"/>
          <w:szCs w:val="22"/>
        </w:rPr>
        <w:t xml:space="preserve">. </w:t>
      </w:r>
      <w:r>
        <w:rPr>
          <w:rFonts w:ascii="Arial" w:hAnsi="Arial" w:cs="Arial"/>
          <w:sz w:val="22"/>
          <w:szCs w:val="22"/>
        </w:rPr>
        <w:t xml:space="preserve">Available at: </w:t>
      </w:r>
      <w:hyperlink r:id="rId28" w:history="1">
        <w:r w:rsidRPr="008C2932">
          <w:rPr>
            <w:rStyle w:val="Hyperlink"/>
            <w:rFonts w:ascii="Arial" w:hAnsi="Arial" w:cs="Arial"/>
            <w:sz w:val="22"/>
            <w:szCs w:val="22"/>
          </w:rPr>
          <w:t>https://www.sportsdirect.com/about-us</w:t>
        </w:r>
      </w:hyperlink>
      <w:r>
        <w:rPr>
          <w:rFonts w:ascii="Arial" w:hAnsi="Arial" w:cs="Arial"/>
          <w:sz w:val="22"/>
          <w:szCs w:val="22"/>
        </w:rPr>
        <w:t xml:space="preserve"> (Accessed 17th July 2026)</w:t>
      </w:r>
    </w:p>
    <w:p w14:paraId="05F73389" w14:textId="4134EF07" w:rsidR="00AB19F6" w:rsidRPr="007618C4" w:rsidRDefault="00AB19F6" w:rsidP="00F55775">
      <w:pPr>
        <w:pStyle w:val="ListParagraph"/>
        <w:numPr>
          <w:ilvl w:val="0"/>
          <w:numId w:val="14"/>
        </w:numPr>
        <w:tabs>
          <w:tab w:val="left" w:pos="964"/>
        </w:tabs>
        <w:rPr>
          <w:rFonts w:ascii="Arial" w:hAnsi="Arial" w:cs="Arial"/>
          <w:i/>
          <w:iCs/>
          <w:sz w:val="22"/>
          <w:szCs w:val="22"/>
        </w:rPr>
      </w:pPr>
      <w:r>
        <w:rPr>
          <w:rFonts w:ascii="Arial" w:hAnsi="Arial" w:cs="Arial"/>
          <w:sz w:val="22"/>
          <w:szCs w:val="22"/>
        </w:rPr>
        <w:t>Tracy, B. (</w:t>
      </w:r>
      <w:proofErr w:type="spellStart"/>
      <w:r>
        <w:rPr>
          <w:rFonts w:ascii="Arial" w:hAnsi="Arial" w:cs="Arial"/>
          <w:sz w:val="22"/>
          <w:szCs w:val="22"/>
        </w:rPr>
        <w:t>n.d.n</w:t>
      </w:r>
      <w:proofErr w:type="spellEnd"/>
      <w:r>
        <w:rPr>
          <w:rFonts w:ascii="Arial" w:hAnsi="Arial" w:cs="Arial"/>
          <w:sz w:val="22"/>
          <w:szCs w:val="22"/>
        </w:rPr>
        <w:t xml:space="preserve">) </w:t>
      </w:r>
      <w:r w:rsidRPr="00AB19F6">
        <w:rPr>
          <w:rFonts w:ascii="Arial" w:hAnsi="Arial" w:cs="Arial"/>
          <w:i/>
          <w:iCs/>
          <w:sz w:val="22"/>
          <w:szCs w:val="22"/>
        </w:rPr>
        <w:t>30 Motivational Sales Quotes to Inspire Success</w:t>
      </w:r>
      <w:r>
        <w:rPr>
          <w:rFonts w:ascii="Arial" w:hAnsi="Arial" w:cs="Arial"/>
          <w:i/>
          <w:iCs/>
          <w:sz w:val="22"/>
          <w:szCs w:val="22"/>
        </w:rPr>
        <w:t xml:space="preserve">. </w:t>
      </w:r>
      <w:r>
        <w:rPr>
          <w:rFonts w:ascii="Arial" w:hAnsi="Arial" w:cs="Arial"/>
          <w:sz w:val="22"/>
          <w:szCs w:val="22"/>
        </w:rPr>
        <w:t xml:space="preserve">Available at: </w:t>
      </w:r>
      <w:r w:rsidR="00CF0A14" w:rsidRPr="00CF0A14">
        <w:rPr>
          <w:rFonts w:ascii="Arial" w:hAnsi="Arial" w:cs="Arial"/>
          <w:sz w:val="22"/>
          <w:szCs w:val="22"/>
        </w:rPr>
        <w:t>https://www.briantracy.com/blog/sales-success/motivational-sales-quotes-for-success/</w:t>
      </w:r>
      <w:r w:rsidR="00CF0A14">
        <w:rPr>
          <w:rFonts w:ascii="Arial" w:hAnsi="Arial" w:cs="Arial"/>
          <w:sz w:val="22"/>
          <w:szCs w:val="22"/>
        </w:rPr>
        <w:t xml:space="preserve"> </w:t>
      </w:r>
    </w:p>
    <w:p w14:paraId="4CA4BC48" w14:textId="782D7C7D" w:rsidR="007618C4" w:rsidRPr="00CF3272" w:rsidRDefault="007618C4" w:rsidP="00F55775">
      <w:pPr>
        <w:pStyle w:val="ListParagraph"/>
        <w:numPr>
          <w:ilvl w:val="0"/>
          <w:numId w:val="14"/>
        </w:numPr>
        <w:tabs>
          <w:tab w:val="left" w:pos="964"/>
        </w:tabs>
        <w:rPr>
          <w:rFonts w:ascii="Arial" w:hAnsi="Arial" w:cs="Arial"/>
          <w:i/>
          <w:iCs/>
          <w:sz w:val="22"/>
          <w:szCs w:val="22"/>
        </w:rPr>
      </w:pPr>
      <w:proofErr w:type="spellStart"/>
      <w:r>
        <w:rPr>
          <w:rFonts w:ascii="Arial" w:hAnsi="Arial" w:cs="Arial"/>
          <w:sz w:val="22"/>
          <w:szCs w:val="22"/>
        </w:rPr>
        <w:t>Venerus</w:t>
      </w:r>
      <w:proofErr w:type="spellEnd"/>
      <w:r>
        <w:rPr>
          <w:rFonts w:ascii="Arial" w:hAnsi="Arial" w:cs="Arial"/>
          <w:sz w:val="22"/>
          <w:szCs w:val="22"/>
        </w:rPr>
        <w:t xml:space="preserve">, G. (2024) </w:t>
      </w:r>
      <w:r w:rsidRPr="007618C4">
        <w:rPr>
          <w:rFonts w:ascii="Arial" w:hAnsi="Arial" w:cs="Arial"/>
          <w:i/>
          <w:iCs/>
          <w:sz w:val="22"/>
          <w:szCs w:val="22"/>
        </w:rPr>
        <w:t>The Role of Employee Engagement in Sports Industry</w:t>
      </w:r>
      <w:r>
        <w:rPr>
          <w:rFonts w:ascii="Arial" w:hAnsi="Arial" w:cs="Arial"/>
          <w:i/>
          <w:iCs/>
          <w:sz w:val="22"/>
          <w:szCs w:val="22"/>
        </w:rPr>
        <w:t xml:space="preserve">. </w:t>
      </w:r>
      <w:r>
        <w:rPr>
          <w:rFonts w:ascii="Arial" w:hAnsi="Arial" w:cs="Arial"/>
          <w:sz w:val="22"/>
          <w:szCs w:val="22"/>
        </w:rPr>
        <w:t xml:space="preserve">Available at: </w:t>
      </w:r>
      <w:hyperlink r:id="rId29" w:history="1">
        <w:r w:rsidRPr="008C2932">
          <w:rPr>
            <w:rStyle w:val="Hyperlink"/>
            <w:rFonts w:ascii="Arial" w:hAnsi="Arial" w:cs="Arial"/>
            <w:sz w:val="22"/>
            <w:szCs w:val="22"/>
          </w:rPr>
          <w:t>https://www.mobietrain.com/blog/onboarding/the-role-of-employee-engagement-in-sports-industry</w:t>
        </w:r>
      </w:hyperlink>
      <w:r>
        <w:rPr>
          <w:rFonts w:ascii="Arial" w:hAnsi="Arial" w:cs="Arial"/>
          <w:sz w:val="22"/>
          <w:szCs w:val="22"/>
        </w:rPr>
        <w:t xml:space="preserve"> (Accessed: 10</w:t>
      </w:r>
      <w:r w:rsidRPr="007618C4">
        <w:rPr>
          <w:rFonts w:ascii="Arial" w:hAnsi="Arial" w:cs="Arial"/>
          <w:sz w:val="22"/>
          <w:szCs w:val="22"/>
          <w:vertAlign w:val="superscript"/>
        </w:rPr>
        <w:t>th</w:t>
      </w:r>
      <w:r>
        <w:rPr>
          <w:rFonts w:ascii="Arial" w:hAnsi="Arial" w:cs="Arial"/>
          <w:sz w:val="22"/>
          <w:szCs w:val="22"/>
        </w:rPr>
        <w:t xml:space="preserve"> August 2026</w:t>
      </w:r>
      <w:r w:rsidR="00CF3272">
        <w:rPr>
          <w:rFonts w:ascii="Arial" w:hAnsi="Arial" w:cs="Arial"/>
          <w:sz w:val="22"/>
          <w:szCs w:val="22"/>
        </w:rPr>
        <w:t>)</w:t>
      </w:r>
    </w:p>
    <w:p w14:paraId="1DB5BA8C" w14:textId="34AAA960" w:rsidR="00CF3272" w:rsidRPr="000227E5" w:rsidRDefault="00CF3272" w:rsidP="00F55775">
      <w:pPr>
        <w:pStyle w:val="ListParagraph"/>
        <w:numPr>
          <w:ilvl w:val="0"/>
          <w:numId w:val="14"/>
        </w:numPr>
        <w:tabs>
          <w:tab w:val="left" w:pos="964"/>
        </w:tabs>
        <w:rPr>
          <w:rFonts w:ascii="Arial" w:hAnsi="Arial" w:cs="Arial"/>
          <w:i/>
          <w:iCs/>
          <w:sz w:val="22"/>
          <w:szCs w:val="22"/>
        </w:rPr>
      </w:pPr>
      <w:r>
        <w:rPr>
          <w:rFonts w:ascii="Arial" w:hAnsi="Arial" w:cs="Arial"/>
          <w:sz w:val="22"/>
          <w:szCs w:val="22"/>
        </w:rPr>
        <w:lastRenderedPageBreak/>
        <w:t xml:space="preserve">Wright, T. 2023 </w:t>
      </w:r>
      <w:r w:rsidRPr="00CF3272">
        <w:rPr>
          <w:rFonts w:ascii="Arial" w:hAnsi="Arial" w:cs="Arial"/>
          <w:i/>
          <w:iCs/>
          <w:sz w:val="22"/>
          <w:szCs w:val="22"/>
        </w:rPr>
        <w:t>Theory? Benefits, Challenges &amp; Application</w:t>
      </w:r>
      <w:r w:rsidR="000227E5">
        <w:rPr>
          <w:rFonts w:ascii="Arial" w:hAnsi="Arial" w:cs="Arial"/>
          <w:i/>
          <w:iCs/>
          <w:sz w:val="22"/>
          <w:szCs w:val="22"/>
        </w:rPr>
        <w:t xml:space="preserve">. </w:t>
      </w:r>
      <w:r w:rsidR="000227E5">
        <w:rPr>
          <w:rFonts w:ascii="Arial" w:hAnsi="Arial" w:cs="Arial"/>
          <w:sz w:val="22"/>
          <w:szCs w:val="22"/>
        </w:rPr>
        <w:t xml:space="preserve">Available at: </w:t>
      </w:r>
      <w:hyperlink r:id="rId30" w:history="1">
        <w:r w:rsidR="000227E5" w:rsidRPr="008C2932">
          <w:rPr>
            <w:rStyle w:val="Hyperlink"/>
            <w:rFonts w:ascii="Arial" w:hAnsi="Arial" w:cs="Arial"/>
            <w:sz w:val="22"/>
            <w:szCs w:val="22"/>
          </w:rPr>
          <w:t>https://www.cascade.app/blog/stakeholder-theory</w:t>
        </w:r>
      </w:hyperlink>
      <w:r w:rsidR="000227E5">
        <w:rPr>
          <w:rFonts w:ascii="Arial" w:hAnsi="Arial" w:cs="Arial"/>
          <w:sz w:val="22"/>
          <w:szCs w:val="22"/>
        </w:rPr>
        <w:t xml:space="preserve"> (Accessed: 29</w:t>
      </w:r>
      <w:r w:rsidR="000227E5" w:rsidRPr="000227E5">
        <w:rPr>
          <w:rFonts w:ascii="Arial" w:hAnsi="Arial" w:cs="Arial"/>
          <w:sz w:val="22"/>
          <w:szCs w:val="22"/>
          <w:vertAlign w:val="superscript"/>
        </w:rPr>
        <w:t>th</w:t>
      </w:r>
      <w:r w:rsidR="000227E5">
        <w:rPr>
          <w:rFonts w:ascii="Arial" w:hAnsi="Arial" w:cs="Arial"/>
          <w:sz w:val="22"/>
          <w:szCs w:val="22"/>
        </w:rPr>
        <w:t xml:space="preserve"> July 2026)</w:t>
      </w:r>
    </w:p>
    <w:p w14:paraId="6B5A61F3" w14:textId="477D4A70" w:rsidR="000227E5" w:rsidRPr="00987304" w:rsidRDefault="00791807" w:rsidP="00F55775">
      <w:pPr>
        <w:pStyle w:val="ListParagraph"/>
        <w:numPr>
          <w:ilvl w:val="0"/>
          <w:numId w:val="14"/>
        </w:numPr>
        <w:tabs>
          <w:tab w:val="left" w:pos="964"/>
        </w:tabs>
        <w:rPr>
          <w:rFonts w:ascii="Arial" w:hAnsi="Arial" w:cs="Arial"/>
          <w:i/>
          <w:iCs/>
          <w:sz w:val="22"/>
          <w:szCs w:val="22"/>
        </w:rPr>
      </w:pPr>
      <w:r>
        <w:rPr>
          <w:rFonts w:ascii="Arial" w:hAnsi="Arial" w:cs="Arial"/>
          <w:sz w:val="22"/>
          <w:szCs w:val="22"/>
        </w:rPr>
        <w:t xml:space="preserve">Wei, H. and Zhang, Y. (2025) </w:t>
      </w:r>
      <w:r w:rsidRPr="00791807">
        <w:rPr>
          <w:rFonts w:ascii="Arial" w:hAnsi="Arial" w:cs="Arial"/>
          <w:i/>
          <w:iCs/>
          <w:sz w:val="22"/>
          <w:szCs w:val="22"/>
        </w:rPr>
        <w:t>Research on the digital transaction model of the sports industry chain based on blockchain technology</w:t>
      </w:r>
      <w:r>
        <w:rPr>
          <w:rFonts w:ascii="Arial" w:hAnsi="Arial" w:cs="Arial"/>
          <w:sz w:val="22"/>
          <w:szCs w:val="22"/>
        </w:rPr>
        <w:t xml:space="preserve">. Available at: </w:t>
      </w:r>
      <w:hyperlink r:id="rId31" w:history="1">
        <w:r w:rsidRPr="008C2932">
          <w:rPr>
            <w:rStyle w:val="Hyperlink"/>
            <w:rFonts w:ascii="Arial" w:hAnsi="Arial" w:cs="Arial"/>
            <w:sz w:val="22"/>
            <w:szCs w:val="22"/>
          </w:rPr>
          <w:t>https://www.nature.com/articles/s41598-025-10045-7</w:t>
        </w:r>
      </w:hyperlink>
      <w:r>
        <w:rPr>
          <w:rFonts w:ascii="Arial" w:hAnsi="Arial" w:cs="Arial"/>
          <w:sz w:val="22"/>
          <w:szCs w:val="22"/>
        </w:rPr>
        <w:t xml:space="preserve"> (Accessed: 10</w:t>
      </w:r>
      <w:r w:rsidRPr="00791807">
        <w:rPr>
          <w:rFonts w:ascii="Arial" w:hAnsi="Arial" w:cs="Arial"/>
          <w:sz w:val="22"/>
          <w:szCs w:val="22"/>
          <w:vertAlign w:val="superscript"/>
        </w:rPr>
        <w:t>th</w:t>
      </w:r>
      <w:r>
        <w:rPr>
          <w:rFonts w:ascii="Arial" w:hAnsi="Arial" w:cs="Arial"/>
          <w:sz w:val="22"/>
          <w:szCs w:val="22"/>
        </w:rPr>
        <w:t xml:space="preserve"> August 2026)</w:t>
      </w:r>
    </w:p>
    <w:p w14:paraId="1F621238" w14:textId="77777777" w:rsidR="00FC28D6" w:rsidRDefault="00FC28D6" w:rsidP="00F071CE">
      <w:pPr>
        <w:tabs>
          <w:tab w:val="left" w:pos="964"/>
        </w:tabs>
        <w:rPr>
          <w:rFonts w:ascii="Arial" w:hAnsi="Arial" w:cs="Arial"/>
          <w:b/>
          <w:bCs/>
          <w:sz w:val="28"/>
          <w:szCs w:val="28"/>
        </w:rPr>
      </w:pPr>
    </w:p>
    <w:p w14:paraId="62F10DAE" w14:textId="77777777" w:rsidR="003E287A" w:rsidRDefault="003E287A" w:rsidP="00F071CE">
      <w:pPr>
        <w:tabs>
          <w:tab w:val="left" w:pos="964"/>
        </w:tabs>
        <w:rPr>
          <w:rFonts w:ascii="Arial" w:hAnsi="Arial" w:cs="Arial"/>
          <w:b/>
          <w:bCs/>
          <w:sz w:val="28"/>
          <w:szCs w:val="28"/>
        </w:rPr>
      </w:pPr>
    </w:p>
    <w:p w14:paraId="1A36FBA3" w14:textId="77777777" w:rsidR="003E287A" w:rsidRDefault="003E287A" w:rsidP="00F071CE">
      <w:pPr>
        <w:tabs>
          <w:tab w:val="left" w:pos="964"/>
        </w:tabs>
        <w:rPr>
          <w:rFonts w:ascii="Arial" w:hAnsi="Arial" w:cs="Arial"/>
          <w:b/>
          <w:bCs/>
          <w:sz w:val="28"/>
          <w:szCs w:val="28"/>
        </w:rPr>
      </w:pPr>
    </w:p>
    <w:p w14:paraId="6C56C58A" w14:textId="6E13699B" w:rsidR="003E287A" w:rsidRPr="003E287A" w:rsidRDefault="003E287A" w:rsidP="00F071CE">
      <w:pPr>
        <w:tabs>
          <w:tab w:val="left" w:pos="964"/>
        </w:tabs>
        <w:rPr>
          <w:rFonts w:ascii="Times New Roman" w:hAnsi="Times New Roman" w:cs="Times New Roman"/>
          <w:b/>
          <w:bCs/>
          <w:color w:val="E8E8E8" w:themeColor="background2"/>
          <w:spacing w:val="10"/>
          <w:sz w:val="48"/>
          <w:szCs w:val="4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3E287A">
        <w:rPr>
          <w:rFonts w:ascii="Times New Roman" w:hAnsi="Times New Roman" w:cs="Times New Roman"/>
          <w:b/>
          <w:bCs/>
          <w:color w:val="E8E8E8" w:themeColor="background2"/>
          <w:spacing w:val="10"/>
          <w:sz w:val="48"/>
          <w:szCs w:val="48"/>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THANKS</w:t>
      </w:r>
    </w:p>
    <w:sectPr w:rsidR="003E287A" w:rsidRPr="003E287A" w:rsidSect="00D92CFD">
      <w:footerReference w:type="default" r:id="rId32"/>
      <w:pgSz w:w="11906" w:h="16838"/>
      <w:pgMar w:top="1440" w:right="1440" w:bottom="1440" w:left="1440" w:header="708" w:footer="708" w:gutter="0"/>
      <w:pgNumType w:start="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799E4" w14:textId="77777777" w:rsidR="00D35D45" w:rsidRDefault="00D35D45" w:rsidP="002E4D3B">
      <w:pPr>
        <w:spacing w:after="0" w:line="240" w:lineRule="auto"/>
      </w:pPr>
      <w:r>
        <w:separator/>
      </w:r>
    </w:p>
  </w:endnote>
  <w:endnote w:type="continuationSeparator" w:id="0">
    <w:p w14:paraId="7B6E186F" w14:textId="77777777" w:rsidR="00D35D45" w:rsidRDefault="00D35D45" w:rsidP="002E4D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CA23F" w14:textId="77777777" w:rsidR="003F6597" w:rsidRDefault="003F65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3CE77" w14:textId="77777777" w:rsidR="00D92CFD" w:rsidRDefault="00D92C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07ACA" w14:textId="77777777" w:rsidR="003F6597" w:rsidRDefault="003F659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4256562"/>
      <w:docPartObj>
        <w:docPartGallery w:val="Page Numbers (Bottom of Page)"/>
        <w:docPartUnique/>
      </w:docPartObj>
    </w:sdtPr>
    <w:sdtContent>
      <w:p w14:paraId="41E9F17D" w14:textId="3244F834" w:rsidR="006F0AA4" w:rsidRDefault="006F0AA4">
        <w:pPr>
          <w:pStyle w:val="Footer"/>
          <w:jc w:val="center"/>
        </w:pPr>
        <w:r>
          <w:fldChar w:fldCharType="begin"/>
        </w:r>
        <w:r>
          <w:instrText>PAGE   \* MERGEFORMAT</w:instrText>
        </w:r>
        <w:r>
          <w:fldChar w:fldCharType="separate"/>
        </w:r>
        <w:r>
          <w:t>2</w:t>
        </w:r>
        <w:r>
          <w:fldChar w:fldCharType="end"/>
        </w:r>
      </w:p>
    </w:sdtContent>
  </w:sdt>
  <w:p w14:paraId="37D35829" w14:textId="77777777" w:rsidR="006F0AA4" w:rsidRDefault="006F0A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6AF6E" w14:textId="77777777" w:rsidR="00D35D45" w:rsidRDefault="00D35D45" w:rsidP="002E4D3B">
      <w:pPr>
        <w:spacing w:after="0" w:line="240" w:lineRule="auto"/>
      </w:pPr>
      <w:r>
        <w:separator/>
      </w:r>
    </w:p>
  </w:footnote>
  <w:footnote w:type="continuationSeparator" w:id="0">
    <w:p w14:paraId="753FE2CF" w14:textId="77777777" w:rsidR="00D35D45" w:rsidRDefault="00D35D45" w:rsidP="002E4D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4AE2E" w14:textId="77777777" w:rsidR="003F6597" w:rsidRDefault="003F65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19C11" w14:textId="77777777" w:rsidR="003F6597" w:rsidRDefault="003F65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37348" w14:textId="77777777" w:rsidR="003F6597" w:rsidRDefault="003F65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83E8B"/>
    <w:multiLevelType w:val="multilevel"/>
    <w:tmpl w:val="24C62E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394C51"/>
    <w:multiLevelType w:val="multilevel"/>
    <w:tmpl w:val="24C62E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9D1F69"/>
    <w:multiLevelType w:val="multilevel"/>
    <w:tmpl w:val="5A90E3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3EB23AF"/>
    <w:multiLevelType w:val="multilevel"/>
    <w:tmpl w:val="78E0A6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B7F512B"/>
    <w:multiLevelType w:val="multilevel"/>
    <w:tmpl w:val="24C62E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5CD3748"/>
    <w:multiLevelType w:val="multilevel"/>
    <w:tmpl w:val="2C60DA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7B71F32"/>
    <w:multiLevelType w:val="hybridMultilevel"/>
    <w:tmpl w:val="D8E69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926F86"/>
    <w:multiLevelType w:val="multilevel"/>
    <w:tmpl w:val="7FD48D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C4D61C2"/>
    <w:multiLevelType w:val="multilevel"/>
    <w:tmpl w:val="342CE2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3DF47EC"/>
    <w:multiLevelType w:val="multilevel"/>
    <w:tmpl w:val="78A8498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14D7FE8"/>
    <w:multiLevelType w:val="hybridMultilevel"/>
    <w:tmpl w:val="211443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DEF36F4"/>
    <w:multiLevelType w:val="multilevel"/>
    <w:tmpl w:val="C764C5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46C28F0"/>
    <w:multiLevelType w:val="multilevel"/>
    <w:tmpl w:val="51A207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6EB55AE"/>
    <w:multiLevelType w:val="hybridMultilevel"/>
    <w:tmpl w:val="786C5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3713270">
    <w:abstractNumId w:val="6"/>
  </w:num>
  <w:num w:numId="2" w16cid:durableId="370304346">
    <w:abstractNumId w:val="13"/>
  </w:num>
  <w:num w:numId="3" w16cid:durableId="652562985">
    <w:abstractNumId w:val="11"/>
  </w:num>
  <w:num w:numId="4" w16cid:durableId="925458184">
    <w:abstractNumId w:val="7"/>
  </w:num>
  <w:num w:numId="5" w16cid:durableId="759377342">
    <w:abstractNumId w:val="2"/>
  </w:num>
  <w:num w:numId="6" w16cid:durableId="808323734">
    <w:abstractNumId w:val="5"/>
  </w:num>
  <w:num w:numId="7" w16cid:durableId="616646709">
    <w:abstractNumId w:val="8"/>
  </w:num>
  <w:num w:numId="8" w16cid:durableId="452405511">
    <w:abstractNumId w:val="12"/>
  </w:num>
  <w:num w:numId="9" w16cid:durableId="170416551">
    <w:abstractNumId w:val="0"/>
  </w:num>
  <w:num w:numId="10" w16cid:durableId="2080251775">
    <w:abstractNumId w:val="3"/>
  </w:num>
  <w:num w:numId="11" w16cid:durableId="1522357474">
    <w:abstractNumId w:val="9"/>
  </w:num>
  <w:num w:numId="12" w16cid:durableId="1862545320">
    <w:abstractNumId w:val="1"/>
  </w:num>
  <w:num w:numId="13" w16cid:durableId="983196335">
    <w:abstractNumId w:val="4"/>
  </w:num>
  <w:num w:numId="14" w16cid:durableId="4082379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6E5"/>
    <w:rsid w:val="0000396C"/>
    <w:rsid w:val="00015087"/>
    <w:rsid w:val="000227E5"/>
    <w:rsid w:val="0002589E"/>
    <w:rsid w:val="00053D2B"/>
    <w:rsid w:val="00056D8C"/>
    <w:rsid w:val="0008473E"/>
    <w:rsid w:val="00087732"/>
    <w:rsid w:val="000957F0"/>
    <w:rsid w:val="00096303"/>
    <w:rsid w:val="000974A7"/>
    <w:rsid w:val="000C36D0"/>
    <w:rsid w:val="000C40A9"/>
    <w:rsid w:val="000C633C"/>
    <w:rsid w:val="000E68F6"/>
    <w:rsid w:val="00100B0A"/>
    <w:rsid w:val="00104957"/>
    <w:rsid w:val="00112186"/>
    <w:rsid w:val="00135E79"/>
    <w:rsid w:val="00163066"/>
    <w:rsid w:val="00166F93"/>
    <w:rsid w:val="00191659"/>
    <w:rsid w:val="001D57C7"/>
    <w:rsid w:val="001E7741"/>
    <w:rsid w:val="001F17D2"/>
    <w:rsid w:val="001F6591"/>
    <w:rsid w:val="00203796"/>
    <w:rsid w:val="002218D7"/>
    <w:rsid w:val="00231A0E"/>
    <w:rsid w:val="002412DA"/>
    <w:rsid w:val="002579B8"/>
    <w:rsid w:val="00272CCD"/>
    <w:rsid w:val="0028031F"/>
    <w:rsid w:val="00293256"/>
    <w:rsid w:val="002A1BC7"/>
    <w:rsid w:val="002D3B22"/>
    <w:rsid w:val="002E4D3B"/>
    <w:rsid w:val="00341042"/>
    <w:rsid w:val="0034717F"/>
    <w:rsid w:val="003556CB"/>
    <w:rsid w:val="003628D0"/>
    <w:rsid w:val="00375646"/>
    <w:rsid w:val="00382932"/>
    <w:rsid w:val="003863A7"/>
    <w:rsid w:val="00387243"/>
    <w:rsid w:val="00394509"/>
    <w:rsid w:val="003C33F1"/>
    <w:rsid w:val="003D3880"/>
    <w:rsid w:val="003E0ED8"/>
    <w:rsid w:val="003E287A"/>
    <w:rsid w:val="003E496D"/>
    <w:rsid w:val="003F42E8"/>
    <w:rsid w:val="003F6597"/>
    <w:rsid w:val="00414732"/>
    <w:rsid w:val="00420EA0"/>
    <w:rsid w:val="00421888"/>
    <w:rsid w:val="00430F30"/>
    <w:rsid w:val="00431E5A"/>
    <w:rsid w:val="00443578"/>
    <w:rsid w:val="004651C4"/>
    <w:rsid w:val="00466B72"/>
    <w:rsid w:val="00475421"/>
    <w:rsid w:val="00494A02"/>
    <w:rsid w:val="004A7970"/>
    <w:rsid w:val="004D014B"/>
    <w:rsid w:val="004D7CF6"/>
    <w:rsid w:val="00515A51"/>
    <w:rsid w:val="00516767"/>
    <w:rsid w:val="005225F5"/>
    <w:rsid w:val="00533D91"/>
    <w:rsid w:val="00536F9C"/>
    <w:rsid w:val="00542D26"/>
    <w:rsid w:val="00552F0D"/>
    <w:rsid w:val="00554764"/>
    <w:rsid w:val="00567CFF"/>
    <w:rsid w:val="00582E00"/>
    <w:rsid w:val="0058705E"/>
    <w:rsid w:val="005A48A5"/>
    <w:rsid w:val="005D59E4"/>
    <w:rsid w:val="005D68A6"/>
    <w:rsid w:val="005F4173"/>
    <w:rsid w:val="0064663C"/>
    <w:rsid w:val="00662390"/>
    <w:rsid w:val="00667B1D"/>
    <w:rsid w:val="00681B4A"/>
    <w:rsid w:val="006911F1"/>
    <w:rsid w:val="0069367E"/>
    <w:rsid w:val="006A6817"/>
    <w:rsid w:val="006C30F0"/>
    <w:rsid w:val="006E1A06"/>
    <w:rsid w:val="006F0AA4"/>
    <w:rsid w:val="0074043A"/>
    <w:rsid w:val="007443F2"/>
    <w:rsid w:val="007618C4"/>
    <w:rsid w:val="00776FB3"/>
    <w:rsid w:val="007829EF"/>
    <w:rsid w:val="0078720E"/>
    <w:rsid w:val="00791807"/>
    <w:rsid w:val="007A1FC9"/>
    <w:rsid w:val="007B3923"/>
    <w:rsid w:val="007C4689"/>
    <w:rsid w:val="007C666A"/>
    <w:rsid w:val="00801189"/>
    <w:rsid w:val="00804942"/>
    <w:rsid w:val="00863434"/>
    <w:rsid w:val="0087341C"/>
    <w:rsid w:val="00877C11"/>
    <w:rsid w:val="00881D59"/>
    <w:rsid w:val="00884473"/>
    <w:rsid w:val="00891CB6"/>
    <w:rsid w:val="0089761F"/>
    <w:rsid w:val="008A2291"/>
    <w:rsid w:val="008B1683"/>
    <w:rsid w:val="008B42E8"/>
    <w:rsid w:val="008C2A07"/>
    <w:rsid w:val="008D1C22"/>
    <w:rsid w:val="008D1CE1"/>
    <w:rsid w:val="008E6DD1"/>
    <w:rsid w:val="009135A8"/>
    <w:rsid w:val="009167C4"/>
    <w:rsid w:val="00920572"/>
    <w:rsid w:val="00930EBF"/>
    <w:rsid w:val="00977339"/>
    <w:rsid w:val="009865E3"/>
    <w:rsid w:val="00987304"/>
    <w:rsid w:val="009A329C"/>
    <w:rsid w:val="009F0E54"/>
    <w:rsid w:val="009F1717"/>
    <w:rsid w:val="00A477E3"/>
    <w:rsid w:val="00A609A6"/>
    <w:rsid w:val="00A658A3"/>
    <w:rsid w:val="00AB19F6"/>
    <w:rsid w:val="00AB550F"/>
    <w:rsid w:val="00AC62C6"/>
    <w:rsid w:val="00AD4FAC"/>
    <w:rsid w:val="00AE07BE"/>
    <w:rsid w:val="00B15FB9"/>
    <w:rsid w:val="00B327B3"/>
    <w:rsid w:val="00B51117"/>
    <w:rsid w:val="00B61192"/>
    <w:rsid w:val="00B664FE"/>
    <w:rsid w:val="00B718F6"/>
    <w:rsid w:val="00B837B8"/>
    <w:rsid w:val="00B92B0C"/>
    <w:rsid w:val="00BA104E"/>
    <w:rsid w:val="00BB46E5"/>
    <w:rsid w:val="00BC19F8"/>
    <w:rsid w:val="00BC6AC0"/>
    <w:rsid w:val="00BD7C38"/>
    <w:rsid w:val="00C01F76"/>
    <w:rsid w:val="00C1531B"/>
    <w:rsid w:val="00C43187"/>
    <w:rsid w:val="00C44FA2"/>
    <w:rsid w:val="00C610BC"/>
    <w:rsid w:val="00C621C2"/>
    <w:rsid w:val="00C648AF"/>
    <w:rsid w:val="00C64E66"/>
    <w:rsid w:val="00C802F4"/>
    <w:rsid w:val="00CA5729"/>
    <w:rsid w:val="00CA5B51"/>
    <w:rsid w:val="00CB0958"/>
    <w:rsid w:val="00CB6254"/>
    <w:rsid w:val="00CD18BE"/>
    <w:rsid w:val="00CF0A14"/>
    <w:rsid w:val="00CF3272"/>
    <w:rsid w:val="00CF657B"/>
    <w:rsid w:val="00D0314A"/>
    <w:rsid w:val="00D11343"/>
    <w:rsid w:val="00D30227"/>
    <w:rsid w:val="00D35442"/>
    <w:rsid w:val="00D35D45"/>
    <w:rsid w:val="00D6651B"/>
    <w:rsid w:val="00D92CFD"/>
    <w:rsid w:val="00DB1853"/>
    <w:rsid w:val="00DB2D80"/>
    <w:rsid w:val="00DE3DBC"/>
    <w:rsid w:val="00DF098B"/>
    <w:rsid w:val="00E053F0"/>
    <w:rsid w:val="00E065F5"/>
    <w:rsid w:val="00E17823"/>
    <w:rsid w:val="00E471B4"/>
    <w:rsid w:val="00E5166E"/>
    <w:rsid w:val="00E55329"/>
    <w:rsid w:val="00E636D0"/>
    <w:rsid w:val="00E63C19"/>
    <w:rsid w:val="00E72E94"/>
    <w:rsid w:val="00E73BDC"/>
    <w:rsid w:val="00E7765A"/>
    <w:rsid w:val="00E77EFE"/>
    <w:rsid w:val="00E80398"/>
    <w:rsid w:val="00E83BCF"/>
    <w:rsid w:val="00E938EC"/>
    <w:rsid w:val="00EC1753"/>
    <w:rsid w:val="00ED0D09"/>
    <w:rsid w:val="00ED6ADC"/>
    <w:rsid w:val="00EE4FED"/>
    <w:rsid w:val="00EF158F"/>
    <w:rsid w:val="00F05EC0"/>
    <w:rsid w:val="00F071CE"/>
    <w:rsid w:val="00F42461"/>
    <w:rsid w:val="00F55775"/>
    <w:rsid w:val="00F65C85"/>
    <w:rsid w:val="00F67E5D"/>
    <w:rsid w:val="00F714DC"/>
    <w:rsid w:val="00F72C02"/>
    <w:rsid w:val="00F92284"/>
    <w:rsid w:val="00FC28D6"/>
    <w:rsid w:val="00FD3547"/>
    <w:rsid w:val="00FE368F"/>
    <w:rsid w:val="00FF0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1DEE16"/>
  <w15:chartTrackingRefBased/>
  <w15:docId w15:val="{5D58F7F2-8B3D-4F99-9137-ABE33379A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46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B46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46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46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46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46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46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46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46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46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B46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46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46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46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46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46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46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46E5"/>
    <w:rPr>
      <w:rFonts w:eastAsiaTheme="majorEastAsia" w:cstheme="majorBidi"/>
      <w:color w:val="272727" w:themeColor="text1" w:themeTint="D8"/>
    </w:rPr>
  </w:style>
  <w:style w:type="paragraph" w:styleId="Title">
    <w:name w:val="Title"/>
    <w:basedOn w:val="Normal"/>
    <w:next w:val="Normal"/>
    <w:link w:val="TitleChar"/>
    <w:uiPriority w:val="10"/>
    <w:qFormat/>
    <w:rsid w:val="00BB46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46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46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46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46E5"/>
    <w:pPr>
      <w:spacing w:before="160"/>
      <w:jc w:val="center"/>
    </w:pPr>
    <w:rPr>
      <w:i/>
      <w:iCs/>
      <w:color w:val="404040" w:themeColor="text1" w:themeTint="BF"/>
    </w:rPr>
  </w:style>
  <w:style w:type="character" w:customStyle="1" w:styleId="QuoteChar">
    <w:name w:val="Quote Char"/>
    <w:basedOn w:val="DefaultParagraphFont"/>
    <w:link w:val="Quote"/>
    <w:uiPriority w:val="29"/>
    <w:rsid w:val="00BB46E5"/>
    <w:rPr>
      <w:i/>
      <w:iCs/>
      <w:color w:val="404040" w:themeColor="text1" w:themeTint="BF"/>
    </w:rPr>
  </w:style>
  <w:style w:type="paragraph" w:styleId="ListParagraph">
    <w:name w:val="List Paragraph"/>
    <w:basedOn w:val="Normal"/>
    <w:uiPriority w:val="34"/>
    <w:qFormat/>
    <w:rsid w:val="00BB46E5"/>
    <w:pPr>
      <w:ind w:left="720"/>
      <w:contextualSpacing/>
    </w:pPr>
  </w:style>
  <w:style w:type="character" w:styleId="IntenseEmphasis">
    <w:name w:val="Intense Emphasis"/>
    <w:basedOn w:val="DefaultParagraphFont"/>
    <w:uiPriority w:val="21"/>
    <w:qFormat/>
    <w:rsid w:val="00BB46E5"/>
    <w:rPr>
      <w:i/>
      <w:iCs/>
      <w:color w:val="0F4761" w:themeColor="accent1" w:themeShade="BF"/>
    </w:rPr>
  </w:style>
  <w:style w:type="paragraph" w:styleId="IntenseQuote">
    <w:name w:val="Intense Quote"/>
    <w:basedOn w:val="Normal"/>
    <w:next w:val="Normal"/>
    <w:link w:val="IntenseQuoteChar"/>
    <w:uiPriority w:val="30"/>
    <w:qFormat/>
    <w:rsid w:val="00BB46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46E5"/>
    <w:rPr>
      <w:i/>
      <w:iCs/>
      <w:color w:val="0F4761" w:themeColor="accent1" w:themeShade="BF"/>
    </w:rPr>
  </w:style>
  <w:style w:type="character" w:styleId="IntenseReference">
    <w:name w:val="Intense Reference"/>
    <w:basedOn w:val="DefaultParagraphFont"/>
    <w:uiPriority w:val="32"/>
    <w:qFormat/>
    <w:rsid w:val="00BB46E5"/>
    <w:rPr>
      <w:b/>
      <w:bCs/>
      <w:smallCaps/>
      <w:color w:val="0F4761" w:themeColor="accent1" w:themeShade="BF"/>
      <w:spacing w:val="5"/>
    </w:rPr>
  </w:style>
  <w:style w:type="table" w:styleId="TableGrid">
    <w:name w:val="Table Grid"/>
    <w:basedOn w:val="TableNormal"/>
    <w:uiPriority w:val="39"/>
    <w:rsid w:val="003410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79B8"/>
    <w:rPr>
      <w:color w:val="467886" w:themeColor="hyperlink"/>
      <w:u w:val="single"/>
    </w:rPr>
  </w:style>
  <w:style w:type="character" w:styleId="UnresolvedMention">
    <w:name w:val="Unresolved Mention"/>
    <w:basedOn w:val="DefaultParagraphFont"/>
    <w:uiPriority w:val="99"/>
    <w:semiHidden/>
    <w:unhideWhenUsed/>
    <w:rsid w:val="002579B8"/>
    <w:rPr>
      <w:color w:val="605E5C"/>
      <w:shd w:val="clear" w:color="auto" w:fill="E1DFDD"/>
    </w:rPr>
  </w:style>
  <w:style w:type="paragraph" w:styleId="Header">
    <w:name w:val="header"/>
    <w:basedOn w:val="Normal"/>
    <w:link w:val="HeaderChar"/>
    <w:uiPriority w:val="99"/>
    <w:unhideWhenUsed/>
    <w:rsid w:val="002E4D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D3B"/>
  </w:style>
  <w:style w:type="paragraph" w:styleId="Footer">
    <w:name w:val="footer"/>
    <w:basedOn w:val="Normal"/>
    <w:link w:val="FooterChar"/>
    <w:uiPriority w:val="99"/>
    <w:unhideWhenUsed/>
    <w:rsid w:val="002E4D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D3B"/>
  </w:style>
  <w:style w:type="paragraph" w:styleId="TOCHeading">
    <w:name w:val="TOC Heading"/>
    <w:basedOn w:val="Heading1"/>
    <w:next w:val="Normal"/>
    <w:uiPriority w:val="39"/>
    <w:unhideWhenUsed/>
    <w:qFormat/>
    <w:rsid w:val="003F659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F6597"/>
    <w:pPr>
      <w:spacing w:after="100"/>
    </w:pPr>
  </w:style>
  <w:style w:type="paragraph" w:styleId="TOC2">
    <w:name w:val="toc 2"/>
    <w:basedOn w:val="Normal"/>
    <w:next w:val="Normal"/>
    <w:autoRedefine/>
    <w:uiPriority w:val="39"/>
    <w:unhideWhenUsed/>
    <w:rsid w:val="003F6597"/>
    <w:pPr>
      <w:spacing w:after="100"/>
      <w:ind w:left="240"/>
    </w:pPr>
  </w:style>
  <w:style w:type="paragraph" w:styleId="FootnoteText">
    <w:name w:val="footnote text"/>
    <w:basedOn w:val="Normal"/>
    <w:link w:val="FootnoteTextChar"/>
    <w:uiPriority w:val="99"/>
    <w:semiHidden/>
    <w:unhideWhenUsed/>
    <w:rsid w:val="003F659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F6597"/>
    <w:rPr>
      <w:sz w:val="20"/>
      <w:szCs w:val="20"/>
    </w:rPr>
  </w:style>
  <w:style w:type="character" w:styleId="FootnoteReference">
    <w:name w:val="footnote reference"/>
    <w:basedOn w:val="DefaultParagraphFont"/>
    <w:uiPriority w:val="99"/>
    <w:semiHidden/>
    <w:unhideWhenUsed/>
    <w:rsid w:val="003F659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logos.fandom.com/wiki/Sports_Direct" TargetMode="External"/><Relationship Id="rId26" Type="http://schemas.openxmlformats.org/officeDocument/2006/relationships/hyperlink" Target="https://blog.oxfordcollegeofmarketing.com/2018/04/23/what-is-mendelows-matrix-and-how-is-it-useful/" TargetMode="External"/><Relationship Id="rId3" Type="http://schemas.openxmlformats.org/officeDocument/2006/relationships/styles" Target="styles.xml"/><Relationship Id="rId21" Type="http://schemas.openxmlformats.org/officeDocument/2006/relationships/hyperlink" Target="https://www.smartinsights.com/marketing-planning/marketing-models/4cs-marketing-mode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dotdigital.com/blog/5-engagement-strategies-entertainment-sports/" TargetMode="External"/><Relationship Id="rId25" Type="http://schemas.openxmlformats.org/officeDocument/2006/relationships/hyperlink" Target="https://www.nature.com/articles/s41599-025-04816-w"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cribbr.co.uk/research-methods/ethical-considerations/" TargetMode="External"/><Relationship Id="rId20" Type="http://schemas.openxmlformats.org/officeDocument/2006/relationships/hyperlink" Target="https://www.oneadvanced.com/resources/smart-objectives-a-complete-guide/" TargetMode="External"/><Relationship Id="rId29" Type="http://schemas.openxmlformats.org/officeDocument/2006/relationships/hyperlink" Target="https://www.mobietrain.com/blog/onboarding/the-role-of-employee-engagement-in-sports-indust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sustenuto.com/insights/english-stakeholder-engagement-an-essential-part-of-sustainable-development" TargetMode="External"/><Relationship Id="rId32"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www.knowledgetrain.co.uk/project-management/project-management-raci" TargetMode="External"/><Relationship Id="rId28" Type="http://schemas.openxmlformats.org/officeDocument/2006/relationships/hyperlink" Target="https://www.sportsdirect.com/about-us" TargetMode="External"/><Relationship Id="rId10" Type="http://schemas.openxmlformats.org/officeDocument/2006/relationships/header" Target="header2.xml"/><Relationship Id="rId19" Type="http://schemas.openxmlformats.org/officeDocument/2006/relationships/hyperlink" Target="https://projectdelivery.gov.uk/teal-book/home/part-e-planning-and-control/chapter-26-stakeholder-engagement/" TargetMode="External"/><Relationship Id="rId31" Type="http://schemas.openxmlformats.org/officeDocument/2006/relationships/hyperlink" Target="https://www.nature.com/articles/s41598-025-10045-7"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www.isportconnect.com/winning-the-internal-game-how-sports-organisations-can-elevate-employee-engagement-with-smarter-communication/" TargetMode="External"/><Relationship Id="rId27" Type="http://schemas.openxmlformats.org/officeDocument/2006/relationships/hyperlink" Target="http://stakeholdertheory.org/about/" TargetMode="External"/><Relationship Id="rId30" Type="http://schemas.openxmlformats.org/officeDocument/2006/relationships/hyperlink" Target="https://www.cascade.app/blog/stakeholder-theory" TargetMode="External"/><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CB90DB-B7F1-437A-9F22-08C5BE17B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4751</Words>
  <Characters>27087</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Aurio Munda</dc:creator>
  <cp:keywords/>
  <dc:description/>
  <cp:lastModifiedBy>Aurio Munda</cp:lastModifiedBy>
  <cp:revision>79</cp:revision>
  <dcterms:created xsi:type="dcterms:W3CDTF">2026-07-01T19:39:00Z</dcterms:created>
  <dcterms:modified xsi:type="dcterms:W3CDTF">2026-08-17T13:43:00Z</dcterms:modified>
</cp:coreProperties>
</file>