
<file path=[Content_Types].xml><?xml version="1.0" encoding="utf-8"?>
<Types xmlns="http://schemas.openxmlformats.org/package/2006/content-types">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Theme="majorEastAsia" w:hAnsi="Arial" w:cs="Arial"/>
          <w:sz w:val="24"/>
          <w:szCs w:val="24"/>
        </w:rPr>
        <w:id w:val="401346881"/>
        <w:docPartObj>
          <w:docPartGallery w:val="Cover Pages"/>
          <w:docPartUnique/>
        </w:docPartObj>
      </w:sdtPr>
      <w:sdtEndPr>
        <w:rPr>
          <w:rFonts w:eastAsiaTheme="minorHAnsi"/>
        </w:rPr>
      </w:sdtEndPr>
      <w:sdtContent>
        <w:p w:rsidR="00BA3EFC" w:rsidRPr="002E2D1F" w:rsidRDefault="00BA3EFC" w:rsidP="002E2D1F">
          <w:pPr>
            <w:pStyle w:val="NoSpacing"/>
            <w:spacing w:line="360" w:lineRule="auto"/>
            <w:jc w:val="both"/>
            <w:rPr>
              <w:rFonts w:ascii="Arial" w:eastAsiaTheme="majorEastAsia" w:hAnsi="Arial" w:cs="Arial"/>
              <w:sz w:val="24"/>
              <w:szCs w:val="24"/>
            </w:rPr>
          </w:pPr>
        </w:p>
        <w:p w:rsidR="00BA3EFC" w:rsidRPr="002E2D1F" w:rsidRDefault="00BA3EFC" w:rsidP="002E2D1F">
          <w:pPr>
            <w:pStyle w:val="NoSpacing"/>
            <w:spacing w:line="360" w:lineRule="auto"/>
            <w:jc w:val="both"/>
            <w:rPr>
              <w:rFonts w:ascii="Arial" w:eastAsiaTheme="majorEastAsia" w:hAnsi="Arial" w:cs="Arial"/>
              <w:sz w:val="24"/>
              <w:szCs w:val="24"/>
            </w:rPr>
          </w:pPr>
        </w:p>
        <w:p w:rsidR="00BA3EFC" w:rsidRPr="002E2D1F" w:rsidRDefault="00BA3EFC" w:rsidP="002E2D1F">
          <w:pPr>
            <w:pStyle w:val="NoSpacing"/>
            <w:spacing w:line="360" w:lineRule="auto"/>
            <w:jc w:val="both"/>
            <w:rPr>
              <w:rFonts w:ascii="Arial" w:eastAsiaTheme="majorEastAsia" w:hAnsi="Arial" w:cs="Arial"/>
              <w:sz w:val="24"/>
              <w:szCs w:val="24"/>
            </w:rPr>
          </w:pPr>
        </w:p>
        <w:p w:rsidR="00BA3EFC" w:rsidRPr="002E2D1F" w:rsidRDefault="005E55AC" w:rsidP="002E2D1F">
          <w:pPr>
            <w:pStyle w:val="NoSpacing"/>
            <w:spacing w:line="360" w:lineRule="auto"/>
            <w:jc w:val="both"/>
            <w:rPr>
              <w:rFonts w:ascii="Arial" w:eastAsiaTheme="majorEastAsia" w:hAnsi="Arial" w:cs="Arial"/>
              <w:sz w:val="24"/>
              <w:szCs w:val="24"/>
            </w:rPr>
          </w:pPr>
          <w:r w:rsidRPr="002E2D1F">
            <w:rPr>
              <w:rFonts w:ascii="Arial" w:eastAsiaTheme="majorEastAsia" w:hAnsi="Arial" w:cs="Arial"/>
              <w:noProof/>
              <w:sz w:val="24"/>
              <w:szCs w:val="24"/>
              <w:lang w:eastAsia="zh-TW"/>
            </w:rPr>
            <w:pict>
              <v:rect id="_x0000_s1026" style="position:absolute;left:0;text-align:left;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Pr="002E2D1F">
            <w:rPr>
              <w:rFonts w:ascii="Arial" w:eastAsiaTheme="majorEastAsia" w:hAnsi="Arial" w:cs="Arial"/>
              <w:noProof/>
              <w:sz w:val="24"/>
              <w:szCs w:val="24"/>
              <w:lang w:eastAsia="zh-TW"/>
            </w:rPr>
            <w:pict>
              <v:rect id="_x0000_s1029" style="position:absolute;left:0;text-align:left;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2E2D1F">
            <w:rPr>
              <w:rFonts w:ascii="Arial" w:eastAsiaTheme="majorEastAsia" w:hAnsi="Arial" w:cs="Arial"/>
              <w:noProof/>
              <w:sz w:val="24"/>
              <w:szCs w:val="24"/>
              <w:lang w:eastAsia="zh-TW"/>
            </w:rPr>
            <w:pict>
              <v:rect id="_x0000_s1028" style="position:absolute;left:0;text-align:left;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2E2D1F">
            <w:rPr>
              <w:rFonts w:ascii="Arial" w:eastAsiaTheme="majorEastAsia" w:hAnsi="Arial" w:cs="Arial"/>
              <w:noProof/>
              <w:sz w:val="24"/>
              <w:szCs w:val="24"/>
              <w:lang w:eastAsia="zh-TW"/>
            </w:rPr>
            <w:pict>
              <v:rect id="_x0000_s1027" style="position:absolute;left:0;text-align:left;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Arial" w:hAnsi="Arial" w:cs="Arial"/>
              <w:b/>
              <w:sz w:val="24"/>
              <w:szCs w:val="24"/>
            </w:rPr>
            <w:alias w:val="Title"/>
            <w:id w:val="14700071"/>
            <w:placeholder>
              <w:docPart w:val="18C10D899EB74249A9531805A7050639"/>
            </w:placeholder>
            <w:dataBinding w:prefixMappings="xmlns:ns0='http://schemas.openxmlformats.org/package/2006/metadata/core-properties' xmlns:ns1='http://purl.org/dc/elements/1.1/'" w:xpath="/ns0:coreProperties[1]/ns1:title[1]" w:storeItemID="{6C3C8BC8-F283-45AE-878A-BAB7291924A1}"/>
            <w:text/>
          </w:sdtPr>
          <w:sdtContent>
            <w:p w:rsidR="00BA3EFC" w:rsidRPr="002E2D1F" w:rsidRDefault="00BA3EFC" w:rsidP="002E2D1F">
              <w:pPr>
                <w:pStyle w:val="NoSpacing"/>
                <w:spacing w:line="360" w:lineRule="auto"/>
                <w:jc w:val="both"/>
                <w:rPr>
                  <w:rFonts w:ascii="Arial" w:eastAsiaTheme="majorEastAsia" w:hAnsi="Arial" w:cs="Arial"/>
                  <w:b/>
                  <w:sz w:val="24"/>
                  <w:szCs w:val="24"/>
                </w:rPr>
              </w:pPr>
              <w:r w:rsidRPr="002E2D1F">
                <w:rPr>
                  <w:rFonts w:ascii="Arial" w:hAnsi="Arial" w:cs="Arial"/>
                  <w:b/>
                  <w:sz w:val="24"/>
                  <w:szCs w:val="24"/>
                </w:rPr>
                <w:t>Student Learning Log</w:t>
              </w:r>
            </w:p>
          </w:sdtContent>
        </w:sdt>
        <w:sdt>
          <w:sdtPr>
            <w:rPr>
              <w:rFonts w:ascii="Arial" w:eastAsiaTheme="majorEastAsia" w:hAnsi="Arial" w:cs="Arial"/>
              <w:sz w:val="24"/>
              <w:szCs w:val="24"/>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BA3EFC" w:rsidRPr="002E2D1F" w:rsidRDefault="00BA3EFC" w:rsidP="002E2D1F">
              <w:pPr>
                <w:pStyle w:val="NoSpacing"/>
                <w:spacing w:line="360" w:lineRule="auto"/>
                <w:jc w:val="both"/>
                <w:rPr>
                  <w:rFonts w:ascii="Arial" w:eastAsiaTheme="majorEastAsia" w:hAnsi="Arial" w:cs="Arial"/>
                  <w:sz w:val="24"/>
                  <w:szCs w:val="24"/>
                </w:rPr>
              </w:pPr>
              <w:r w:rsidRPr="002E2D1F">
                <w:rPr>
                  <w:rFonts w:ascii="Arial" w:eastAsiaTheme="majorEastAsia" w:hAnsi="Arial" w:cs="Arial"/>
                  <w:sz w:val="24"/>
                  <w:szCs w:val="24"/>
                </w:rPr>
                <w:t xml:space="preserve">  </w:t>
              </w:r>
            </w:p>
          </w:sdtContent>
        </w:sdt>
        <w:p w:rsidR="00BA3EFC" w:rsidRPr="002E2D1F" w:rsidRDefault="00BA3EFC" w:rsidP="002E2D1F">
          <w:pPr>
            <w:pStyle w:val="NoSpacing"/>
            <w:spacing w:line="360" w:lineRule="auto"/>
            <w:jc w:val="both"/>
            <w:rPr>
              <w:rFonts w:ascii="Arial" w:eastAsiaTheme="majorEastAsia" w:hAnsi="Arial" w:cs="Arial"/>
              <w:sz w:val="24"/>
              <w:szCs w:val="24"/>
            </w:rPr>
          </w:pPr>
        </w:p>
        <w:p w:rsidR="00BA3EFC" w:rsidRPr="002E2D1F" w:rsidRDefault="00BA3EFC" w:rsidP="002E2D1F">
          <w:pPr>
            <w:pStyle w:val="NoSpacing"/>
            <w:spacing w:line="360" w:lineRule="auto"/>
            <w:jc w:val="both"/>
            <w:rPr>
              <w:rFonts w:ascii="Arial" w:eastAsiaTheme="majorEastAsia" w:hAnsi="Arial" w:cs="Arial"/>
              <w:sz w:val="24"/>
              <w:szCs w:val="24"/>
            </w:rPr>
          </w:pPr>
        </w:p>
        <w:p w:rsidR="00BA3EFC" w:rsidRPr="002E2D1F" w:rsidRDefault="00BA3EFC" w:rsidP="002E2D1F">
          <w:pPr>
            <w:pStyle w:val="NoSpacing"/>
            <w:spacing w:line="360" w:lineRule="auto"/>
            <w:jc w:val="both"/>
            <w:rPr>
              <w:rFonts w:ascii="Arial" w:hAnsi="Arial" w:cs="Arial"/>
              <w:sz w:val="24"/>
              <w:szCs w:val="24"/>
            </w:rPr>
          </w:pPr>
        </w:p>
        <w:p w:rsidR="00BA3EFC" w:rsidRPr="002E2D1F" w:rsidRDefault="00BA3EFC" w:rsidP="002E2D1F">
          <w:pPr>
            <w:pStyle w:val="NoSpacing"/>
            <w:spacing w:line="360" w:lineRule="auto"/>
            <w:jc w:val="both"/>
            <w:rPr>
              <w:rFonts w:ascii="Arial" w:hAnsi="Arial" w:cs="Arial"/>
              <w:sz w:val="24"/>
              <w:szCs w:val="24"/>
            </w:rPr>
          </w:pPr>
        </w:p>
        <w:p w:rsidR="00BA3EFC" w:rsidRPr="002E2D1F" w:rsidRDefault="00BA3EFC" w:rsidP="002E2D1F">
          <w:pPr>
            <w:pStyle w:val="NoSpacing"/>
            <w:spacing w:line="360" w:lineRule="auto"/>
            <w:jc w:val="both"/>
            <w:rPr>
              <w:rFonts w:ascii="Arial" w:hAnsi="Arial" w:cs="Arial"/>
              <w:sz w:val="24"/>
              <w:szCs w:val="24"/>
            </w:rPr>
          </w:pPr>
          <w:r w:rsidRPr="002E2D1F">
            <w:rPr>
              <w:rFonts w:ascii="Arial" w:hAnsi="Arial" w:cs="Arial"/>
              <w:sz w:val="24"/>
              <w:szCs w:val="24"/>
              <w:lang w:val="en-GB"/>
            </w:rPr>
            <w:t xml:space="preserve"> </w:t>
          </w:r>
        </w:p>
        <w:p w:rsidR="00BA3EFC" w:rsidRPr="002E2D1F" w:rsidRDefault="00BA3EFC" w:rsidP="002E2D1F">
          <w:pPr>
            <w:spacing w:line="360" w:lineRule="auto"/>
            <w:jc w:val="both"/>
            <w:rPr>
              <w:rFonts w:ascii="Arial" w:hAnsi="Arial" w:cs="Arial"/>
              <w:sz w:val="24"/>
              <w:szCs w:val="24"/>
            </w:rPr>
          </w:pPr>
          <w:r w:rsidRPr="002E2D1F">
            <w:rPr>
              <w:rFonts w:ascii="Arial" w:hAnsi="Arial" w:cs="Arial"/>
              <w:sz w:val="24"/>
              <w:szCs w:val="24"/>
            </w:rPr>
            <w:t>Managing Food &amp; Beverage Operations</w:t>
          </w:r>
        </w:p>
        <w:p w:rsidR="00BA3EFC" w:rsidRPr="002E2D1F" w:rsidRDefault="00BA3EFC" w:rsidP="002E2D1F">
          <w:pPr>
            <w:spacing w:line="360" w:lineRule="auto"/>
            <w:jc w:val="both"/>
            <w:rPr>
              <w:rFonts w:ascii="Arial" w:hAnsi="Arial" w:cs="Arial"/>
              <w:sz w:val="24"/>
              <w:szCs w:val="24"/>
            </w:rPr>
          </w:pPr>
          <w:r w:rsidRPr="002E2D1F">
            <w:rPr>
              <w:rFonts w:ascii="Arial" w:hAnsi="Arial" w:cs="Arial"/>
              <w:sz w:val="24"/>
              <w:szCs w:val="24"/>
            </w:rPr>
            <w:t>BMIH6002</w:t>
          </w:r>
        </w:p>
        <w:p w:rsidR="00BA3EFC" w:rsidRPr="002E2D1F" w:rsidRDefault="00BA3EFC" w:rsidP="002E2D1F">
          <w:pPr>
            <w:spacing w:line="360" w:lineRule="auto"/>
            <w:jc w:val="both"/>
            <w:rPr>
              <w:rFonts w:ascii="Arial" w:hAnsi="Arial" w:cs="Arial"/>
              <w:sz w:val="24"/>
              <w:szCs w:val="24"/>
            </w:rPr>
          </w:pPr>
          <w:r w:rsidRPr="002E2D1F">
            <w:rPr>
              <w:rFonts w:ascii="Arial" w:hAnsi="Arial" w:cs="Arial"/>
              <w:sz w:val="24"/>
              <w:szCs w:val="24"/>
            </w:rPr>
            <w:t>Lecturer: Jessica Newport</w:t>
          </w:r>
        </w:p>
        <w:p w:rsidR="00BA3EFC" w:rsidRPr="002E2D1F" w:rsidRDefault="00BA3EFC" w:rsidP="002E2D1F">
          <w:pPr>
            <w:spacing w:line="360" w:lineRule="auto"/>
            <w:jc w:val="both"/>
            <w:rPr>
              <w:rFonts w:ascii="Arial" w:hAnsi="Arial" w:cs="Arial"/>
              <w:sz w:val="24"/>
              <w:szCs w:val="24"/>
            </w:rPr>
          </w:pPr>
          <w:proofErr w:type="gramStart"/>
          <w:r w:rsidRPr="002E2D1F">
            <w:rPr>
              <w:rFonts w:ascii="Arial" w:hAnsi="Arial" w:cs="Arial"/>
              <w:sz w:val="24"/>
              <w:szCs w:val="24"/>
            </w:rPr>
            <w:t>Student :</w:t>
          </w:r>
          <w:proofErr w:type="gramEnd"/>
          <w:r w:rsidRPr="002E2D1F">
            <w:rPr>
              <w:rFonts w:ascii="Arial" w:hAnsi="Arial" w:cs="Arial"/>
              <w:sz w:val="24"/>
              <w:szCs w:val="24"/>
            </w:rPr>
            <w:t xml:space="preserve"> </w:t>
          </w:r>
          <w:proofErr w:type="spellStart"/>
          <w:r w:rsidRPr="002E2D1F">
            <w:rPr>
              <w:rFonts w:ascii="Arial" w:hAnsi="Arial" w:cs="Arial"/>
              <w:sz w:val="24"/>
              <w:szCs w:val="24"/>
            </w:rPr>
            <w:t>Ionut</w:t>
          </w:r>
          <w:proofErr w:type="spellEnd"/>
          <w:r w:rsidRPr="002E2D1F">
            <w:rPr>
              <w:rFonts w:ascii="Arial" w:hAnsi="Arial" w:cs="Arial"/>
              <w:sz w:val="24"/>
              <w:szCs w:val="24"/>
            </w:rPr>
            <w:t xml:space="preserve"> Gabriel Gheorghe</w:t>
          </w:r>
        </w:p>
        <w:p w:rsidR="00BA3EFC" w:rsidRPr="002E2D1F" w:rsidRDefault="00BA3EFC" w:rsidP="002E2D1F">
          <w:pPr>
            <w:spacing w:line="360" w:lineRule="auto"/>
            <w:jc w:val="both"/>
            <w:rPr>
              <w:rFonts w:ascii="Arial" w:hAnsi="Arial" w:cs="Arial"/>
              <w:sz w:val="24"/>
              <w:szCs w:val="24"/>
            </w:rPr>
          </w:pPr>
          <w:r w:rsidRPr="002E2D1F">
            <w:rPr>
              <w:rFonts w:ascii="Arial" w:hAnsi="Arial" w:cs="Arial"/>
              <w:sz w:val="24"/>
              <w:szCs w:val="24"/>
            </w:rPr>
            <w:t>Student ID</w:t>
          </w:r>
          <w:proofErr w:type="gramStart"/>
          <w:r w:rsidRPr="002E2D1F">
            <w:rPr>
              <w:rFonts w:ascii="Arial" w:hAnsi="Arial" w:cs="Arial"/>
              <w:sz w:val="24"/>
              <w:szCs w:val="24"/>
            </w:rPr>
            <w:t>:2222508</w:t>
          </w:r>
          <w:proofErr w:type="gramEnd"/>
        </w:p>
        <w:p w:rsidR="00BA3EFC" w:rsidRPr="002E2D1F" w:rsidRDefault="00BA3EFC" w:rsidP="002E2D1F">
          <w:pPr>
            <w:spacing w:line="360" w:lineRule="auto"/>
            <w:jc w:val="both"/>
            <w:rPr>
              <w:rFonts w:ascii="Arial" w:hAnsi="Arial" w:cs="Arial"/>
              <w:sz w:val="24"/>
              <w:szCs w:val="24"/>
            </w:rPr>
          </w:pPr>
        </w:p>
        <w:p w:rsidR="00BA3EFC" w:rsidRPr="002E2D1F" w:rsidRDefault="00BA3EFC" w:rsidP="002E2D1F">
          <w:pPr>
            <w:spacing w:line="360" w:lineRule="auto"/>
            <w:jc w:val="both"/>
            <w:rPr>
              <w:rFonts w:ascii="Arial" w:hAnsi="Arial" w:cs="Arial"/>
              <w:sz w:val="24"/>
              <w:szCs w:val="24"/>
            </w:rPr>
          </w:pPr>
        </w:p>
        <w:p w:rsidR="00BA3EFC" w:rsidRPr="002E2D1F" w:rsidRDefault="00BA3EFC" w:rsidP="002E2D1F">
          <w:pPr>
            <w:spacing w:line="360" w:lineRule="auto"/>
            <w:jc w:val="both"/>
            <w:rPr>
              <w:rFonts w:ascii="Arial" w:hAnsi="Arial" w:cs="Arial"/>
              <w:sz w:val="24"/>
              <w:szCs w:val="24"/>
            </w:rPr>
          </w:pPr>
        </w:p>
        <w:p w:rsidR="00BA3EFC" w:rsidRPr="002E2D1F" w:rsidRDefault="00BA3EFC" w:rsidP="002E2D1F">
          <w:pPr>
            <w:spacing w:line="360" w:lineRule="auto"/>
            <w:jc w:val="both"/>
            <w:rPr>
              <w:rFonts w:ascii="Arial" w:hAnsi="Arial" w:cs="Arial"/>
              <w:sz w:val="24"/>
              <w:szCs w:val="24"/>
            </w:rPr>
          </w:pPr>
        </w:p>
        <w:p w:rsidR="00BA3EFC" w:rsidRPr="002E2D1F" w:rsidRDefault="00BA3EFC" w:rsidP="002E2D1F">
          <w:pPr>
            <w:spacing w:line="360" w:lineRule="auto"/>
            <w:jc w:val="both"/>
            <w:rPr>
              <w:rFonts w:ascii="Arial" w:hAnsi="Arial" w:cs="Arial"/>
              <w:sz w:val="24"/>
              <w:szCs w:val="24"/>
            </w:rPr>
          </w:pPr>
          <w:r w:rsidRPr="002E2D1F">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2F37C2" w:rsidRPr="002E2D1F" w:rsidRDefault="002F37C2" w:rsidP="002E2D1F">
          <w:pPr>
            <w:spacing w:line="360" w:lineRule="auto"/>
            <w:jc w:val="both"/>
            <w:rPr>
              <w:rFonts w:ascii="Arial" w:hAnsi="Arial" w:cs="Arial"/>
              <w:sz w:val="24"/>
              <w:szCs w:val="24"/>
            </w:rPr>
          </w:pPr>
        </w:p>
        <w:p w:rsidR="002F37C2" w:rsidRPr="002E2D1F" w:rsidRDefault="002F37C2" w:rsidP="002E2D1F">
          <w:pPr>
            <w:spacing w:line="360" w:lineRule="auto"/>
            <w:jc w:val="both"/>
            <w:rPr>
              <w:rFonts w:ascii="Arial" w:hAnsi="Arial" w:cs="Arial"/>
              <w:sz w:val="24"/>
              <w:szCs w:val="24"/>
            </w:rPr>
          </w:pP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lastRenderedPageBreak/>
            <w:t xml:space="preserve">I will explain my placement experience within the Food and Beverage (F&amp;B) department at The </w:t>
          </w:r>
          <w:proofErr w:type="spellStart"/>
          <w:r w:rsidRPr="002E2D1F">
            <w:rPr>
              <w:rFonts w:ascii="Arial" w:hAnsi="Arial" w:cs="Arial"/>
              <w:sz w:val="24"/>
              <w:szCs w:val="24"/>
            </w:rPr>
            <w:t>Harboro</w:t>
          </w:r>
          <w:proofErr w:type="spellEnd"/>
          <w:r w:rsidRPr="002E2D1F">
            <w:rPr>
              <w:rFonts w:ascii="Arial" w:hAnsi="Arial" w:cs="Arial"/>
              <w:sz w:val="24"/>
              <w:szCs w:val="24"/>
            </w:rPr>
            <w:t xml:space="preserve"> Hotel, Melton </w:t>
          </w:r>
          <w:proofErr w:type="spellStart"/>
          <w:r w:rsidRPr="002E2D1F">
            <w:rPr>
              <w:rFonts w:ascii="Arial" w:hAnsi="Arial" w:cs="Arial"/>
              <w:sz w:val="24"/>
              <w:szCs w:val="24"/>
            </w:rPr>
            <w:t>Mowbray</w:t>
          </w:r>
          <w:proofErr w:type="spellEnd"/>
          <w:r w:rsidRPr="002E2D1F">
            <w:rPr>
              <w:rFonts w:ascii="Arial" w:hAnsi="Arial" w:cs="Arial"/>
              <w:sz w:val="24"/>
              <w:szCs w:val="24"/>
            </w:rPr>
            <w:t xml:space="preserve">. The hotel's F&amp;B operation is a complex, multi-outlet entity, encompassing a traditional English restaurant known for its 'Sunday </w:t>
          </w:r>
          <w:proofErr w:type="spellStart"/>
          <w:r w:rsidRPr="002E2D1F">
            <w:rPr>
              <w:rFonts w:ascii="Arial" w:hAnsi="Arial" w:cs="Arial"/>
              <w:sz w:val="24"/>
              <w:szCs w:val="24"/>
            </w:rPr>
            <w:t>Carvery</w:t>
          </w:r>
          <w:proofErr w:type="spellEnd"/>
          <w:r w:rsidRPr="002E2D1F">
            <w:rPr>
              <w:rFonts w:ascii="Arial" w:hAnsi="Arial" w:cs="Arial"/>
              <w:sz w:val="24"/>
              <w:szCs w:val="24"/>
            </w:rPr>
            <w:t>', a specialist '</w:t>
          </w:r>
          <w:proofErr w:type="spellStart"/>
          <w:r w:rsidRPr="002E2D1F">
            <w:rPr>
              <w:rFonts w:ascii="Arial" w:hAnsi="Arial" w:cs="Arial"/>
              <w:sz w:val="24"/>
              <w:szCs w:val="24"/>
            </w:rPr>
            <w:t>Harboro</w:t>
          </w:r>
          <w:proofErr w:type="spellEnd"/>
          <w:r w:rsidRPr="002E2D1F">
            <w:rPr>
              <w:rFonts w:ascii="Arial" w:hAnsi="Arial" w:cs="Arial"/>
              <w:sz w:val="24"/>
              <w:szCs w:val="24"/>
            </w:rPr>
            <w:t xml:space="preserve"> Spice' Indian restaurant, and extensive bar and lounge services. A significant portion of its revenue is also derived from its 'Functions &amp; Events' (MICE) operations.</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 xml:space="preserve">I will focus my reflection on the 'International Meetings Management' module, comparing its theoretical principles to a significant operational incident I experienced. This incident involved the systemic </w:t>
          </w:r>
          <w:proofErr w:type="spellStart"/>
          <w:r w:rsidRPr="002E2D1F">
            <w:rPr>
              <w:rFonts w:ascii="Arial" w:hAnsi="Arial" w:cs="Arial"/>
              <w:sz w:val="24"/>
              <w:szCs w:val="24"/>
            </w:rPr>
            <w:t>disorganisation</w:t>
          </w:r>
          <w:proofErr w:type="spellEnd"/>
          <w:r w:rsidRPr="002E2D1F">
            <w:rPr>
              <w:rFonts w:ascii="Arial" w:hAnsi="Arial" w:cs="Arial"/>
              <w:sz w:val="24"/>
              <w:szCs w:val="24"/>
            </w:rPr>
            <w:t xml:space="preserve"> of event resources, which led to service downtime, financial loss, and staff stress. This analysis will identify the root causes of these shortfalls, propose management-level improvements, and reflect on my personal development in diagnosing operational failures.</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My most significant learning experience came from an incident related to the hotel's MICE operations, which provided a perfect example of operational theory failing in practice.</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 xml:space="preserve">The primary issue was the chaotic, inadequate, and unsafe storage of event decorations and equipment. Items such as floral frames, table </w:t>
          </w:r>
          <w:r w:rsidR="002F37C2" w:rsidRPr="002E2D1F">
            <w:rPr>
              <w:rFonts w:ascii="Arial" w:hAnsi="Arial" w:cs="Arial"/>
              <w:sz w:val="24"/>
              <w:szCs w:val="24"/>
            </w:rPr>
            <w:t>centerpieces</w:t>
          </w:r>
          <w:r w:rsidRPr="002E2D1F">
            <w:rPr>
              <w:rFonts w:ascii="Arial" w:hAnsi="Arial" w:cs="Arial"/>
              <w:sz w:val="24"/>
              <w:szCs w:val="24"/>
            </w:rPr>
            <w:t xml:space="preserve">, artisan candles, and various props were stored in a </w:t>
          </w:r>
          <w:proofErr w:type="spellStart"/>
          <w:r w:rsidRPr="002E2D1F">
            <w:rPr>
              <w:rFonts w:ascii="Arial" w:hAnsi="Arial" w:cs="Arial"/>
              <w:sz w:val="24"/>
              <w:szCs w:val="24"/>
            </w:rPr>
            <w:t>disorganised</w:t>
          </w:r>
          <w:proofErr w:type="spellEnd"/>
          <w:r w:rsidRPr="002E2D1F">
            <w:rPr>
              <w:rFonts w:ascii="Arial" w:hAnsi="Arial" w:cs="Arial"/>
              <w:sz w:val="24"/>
              <w:szCs w:val="24"/>
            </w:rPr>
            <w:t xml:space="preserve"> manner, with no inventory system. During the setup for a wedding reception, this lack of </w:t>
          </w:r>
          <w:proofErr w:type="spellStart"/>
          <w:r w:rsidRPr="002E2D1F">
            <w:rPr>
              <w:rFonts w:ascii="Arial" w:hAnsi="Arial" w:cs="Arial"/>
              <w:sz w:val="24"/>
              <w:szCs w:val="24"/>
            </w:rPr>
            <w:t>organisation</w:t>
          </w:r>
          <w:proofErr w:type="spellEnd"/>
          <w:r w:rsidRPr="002E2D1F">
            <w:rPr>
              <w:rFonts w:ascii="Arial" w:hAnsi="Arial" w:cs="Arial"/>
              <w:sz w:val="24"/>
              <w:szCs w:val="24"/>
            </w:rPr>
            <w:t xml:space="preserve"> led to significant operational 'downtime'. My colleagues and I (Gabriel) wasted considerable time searching for specific items that were listed on the client's Banquet Event Order (BEO).</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 xml:space="preserve">The consequences of this poor system were threefold. First, we discovered that key decorations were damaged—silk flowers were crushed, support frames were bent, and artisan candles were snapped—due to improper storage from a previous event. This constituted a direct financial loss. Second, the search required more staff to be pulled from their normal duties, increasing </w:t>
          </w:r>
          <w:proofErr w:type="spellStart"/>
          <w:r w:rsidRPr="002E2D1F">
            <w:rPr>
              <w:rFonts w:ascii="Arial" w:hAnsi="Arial" w:cs="Arial"/>
              <w:sz w:val="24"/>
              <w:szCs w:val="24"/>
            </w:rPr>
            <w:t>labour</w:t>
          </w:r>
          <w:proofErr w:type="spellEnd"/>
          <w:r w:rsidRPr="002E2D1F">
            <w:rPr>
              <w:rFonts w:ascii="Arial" w:hAnsi="Arial" w:cs="Arial"/>
              <w:sz w:val="24"/>
              <w:szCs w:val="24"/>
            </w:rPr>
            <w:t xml:space="preserve"> costs for the setup. Third, as the setup timeline compressed, a palpable sense of panic emerged among the team. I observed staff rushing, which led to further mistakes in table layouts as they tried to recover lost </w:t>
          </w:r>
          <w:r w:rsidRPr="002E2D1F">
            <w:rPr>
              <w:rFonts w:ascii="Arial" w:hAnsi="Arial" w:cs="Arial"/>
              <w:sz w:val="24"/>
              <w:szCs w:val="24"/>
            </w:rPr>
            <w:lastRenderedPageBreak/>
            <w:t xml:space="preserve">time. This high-stress environment, as noted by </w:t>
          </w:r>
          <w:proofErr w:type="spellStart"/>
          <w:r w:rsidRPr="002E2D1F">
            <w:rPr>
              <w:rFonts w:ascii="Arial" w:hAnsi="Arial" w:cs="Arial"/>
              <w:sz w:val="24"/>
              <w:szCs w:val="24"/>
            </w:rPr>
            <w:t>Shani</w:t>
          </w:r>
          <w:proofErr w:type="spellEnd"/>
          <w:r w:rsidRPr="002E2D1F">
            <w:rPr>
              <w:rFonts w:ascii="Arial" w:hAnsi="Arial" w:cs="Arial"/>
              <w:sz w:val="24"/>
              <w:szCs w:val="24"/>
            </w:rPr>
            <w:t xml:space="preserve"> and Lau (2005), is a direct inhibitor of performance and leads to a "threat-rigidity" response where staff focus only on the immediate crisis, not on the overall guest experience.</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Reflecting on this, I moved beyond seeing this as simple '</w:t>
          </w:r>
          <w:proofErr w:type="spellStart"/>
          <w:r w:rsidRPr="002E2D1F">
            <w:rPr>
              <w:rFonts w:ascii="Arial" w:hAnsi="Arial" w:cs="Arial"/>
              <w:sz w:val="24"/>
              <w:szCs w:val="24"/>
            </w:rPr>
            <w:t>disorganisation</w:t>
          </w:r>
          <w:proofErr w:type="spellEnd"/>
          <w:r w:rsidRPr="002E2D1F">
            <w:rPr>
              <w:rFonts w:ascii="Arial" w:hAnsi="Arial" w:cs="Arial"/>
              <w:sz w:val="24"/>
              <w:szCs w:val="24"/>
            </w:rPr>
            <w:t xml:space="preserve">' and began to </w:t>
          </w:r>
          <w:proofErr w:type="spellStart"/>
          <w:r w:rsidRPr="002E2D1F">
            <w:rPr>
              <w:rFonts w:ascii="Arial" w:hAnsi="Arial" w:cs="Arial"/>
              <w:sz w:val="24"/>
              <w:szCs w:val="24"/>
            </w:rPr>
            <w:t>analyse</w:t>
          </w:r>
          <w:proofErr w:type="spellEnd"/>
          <w:r w:rsidRPr="002E2D1F">
            <w:rPr>
              <w:rFonts w:ascii="Arial" w:hAnsi="Arial" w:cs="Arial"/>
              <w:sz w:val="24"/>
              <w:szCs w:val="24"/>
            </w:rPr>
            <w:t xml:space="preserve"> it through the lens of Lean Management. Contemporary operations theory, such as that detailed by Slack and Brandon-Jones (2019), is focused on the elimination of '</w:t>
          </w:r>
          <w:proofErr w:type="spellStart"/>
          <w:r w:rsidRPr="002E2D1F">
            <w:rPr>
              <w:rFonts w:ascii="Arial" w:hAnsi="Arial" w:cs="Arial"/>
              <w:sz w:val="24"/>
              <w:szCs w:val="24"/>
            </w:rPr>
            <w:t>Muda</w:t>
          </w:r>
          <w:proofErr w:type="spellEnd"/>
          <w:r w:rsidRPr="002E2D1F">
            <w:rPr>
              <w:rFonts w:ascii="Arial" w:hAnsi="Arial" w:cs="Arial"/>
              <w:sz w:val="24"/>
              <w:szCs w:val="24"/>
            </w:rPr>
            <w:t>' (Waste), which are non-value-adding activities that consume resources. This single incident was a case study in operational waste:</w:t>
          </w:r>
        </w:p>
        <w:p w:rsidR="00E84FD0" w:rsidRPr="002E2D1F" w:rsidRDefault="00E84FD0" w:rsidP="002E2D1F">
          <w:pPr>
            <w:numPr>
              <w:ilvl w:val="0"/>
              <w:numId w:val="1"/>
            </w:numPr>
            <w:spacing w:after="160" w:line="360" w:lineRule="auto"/>
            <w:jc w:val="both"/>
            <w:rPr>
              <w:rFonts w:ascii="Arial" w:hAnsi="Arial" w:cs="Arial"/>
              <w:sz w:val="24"/>
              <w:szCs w:val="24"/>
            </w:rPr>
          </w:pPr>
          <w:r w:rsidRPr="002E2D1F">
            <w:rPr>
              <w:rFonts w:ascii="Arial" w:hAnsi="Arial" w:cs="Arial"/>
              <w:sz w:val="24"/>
              <w:szCs w:val="24"/>
            </w:rPr>
            <w:t>Waste of 'Motion' &amp; 'Waiting': Staff (including myself) walking back and forth to the storage room, searching for items, and then waiting for others to find things.</w:t>
          </w:r>
        </w:p>
        <w:p w:rsidR="00E84FD0" w:rsidRPr="002E2D1F" w:rsidRDefault="00E84FD0" w:rsidP="002E2D1F">
          <w:pPr>
            <w:numPr>
              <w:ilvl w:val="0"/>
              <w:numId w:val="1"/>
            </w:numPr>
            <w:spacing w:after="160" w:line="360" w:lineRule="auto"/>
            <w:jc w:val="both"/>
            <w:rPr>
              <w:rFonts w:ascii="Arial" w:hAnsi="Arial" w:cs="Arial"/>
              <w:sz w:val="24"/>
              <w:szCs w:val="24"/>
            </w:rPr>
          </w:pPr>
          <w:r w:rsidRPr="002E2D1F">
            <w:rPr>
              <w:rFonts w:ascii="Arial" w:hAnsi="Arial" w:cs="Arial"/>
              <w:sz w:val="24"/>
              <w:szCs w:val="24"/>
            </w:rPr>
            <w:t>Waste of 'Defects': The damaged frames and props which now represent a direct financial loss and require rework or replacement.</w:t>
          </w:r>
        </w:p>
        <w:p w:rsidR="00E84FD0" w:rsidRPr="002E2D1F" w:rsidRDefault="00E84FD0" w:rsidP="002E2D1F">
          <w:pPr>
            <w:numPr>
              <w:ilvl w:val="0"/>
              <w:numId w:val="1"/>
            </w:numPr>
            <w:spacing w:after="160" w:line="360" w:lineRule="auto"/>
            <w:jc w:val="both"/>
            <w:rPr>
              <w:rFonts w:ascii="Arial" w:hAnsi="Arial" w:cs="Arial"/>
              <w:sz w:val="24"/>
              <w:szCs w:val="24"/>
            </w:rPr>
          </w:pPr>
          <w:r w:rsidRPr="002E2D1F">
            <w:rPr>
              <w:rFonts w:ascii="Arial" w:hAnsi="Arial" w:cs="Arial"/>
              <w:sz w:val="24"/>
              <w:szCs w:val="24"/>
            </w:rPr>
            <w:t>Waste of 'Resources' (Staff): Using three staff members for a task that one should have been able to complete efficiently.</w:t>
          </w:r>
        </w:p>
        <w:p w:rsidR="00E84FD0" w:rsidRPr="002E2D1F" w:rsidRDefault="00E84FD0" w:rsidP="002E2D1F">
          <w:pPr>
            <w:numPr>
              <w:ilvl w:val="0"/>
              <w:numId w:val="1"/>
            </w:numPr>
            <w:spacing w:after="160" w:line="360" w:lineRule="auto"/>
            <w:jc w:val="both"/>
            <w:rPr>
              <w:rFonts w:ascii="Arial" w:hAnsi="Arial" w:cs="Arial"/>
              <w:sz w:val="24"/>
              <w:szCs w:val="24"/>
            </w:rPr>
          </w:pPr>
          <w:r w:rsidRPr="002E2D1F">
            <w:rPr>
              <w:rFonts w:ascii="Arial" w:hAnsi="Arial" w:cs="Arial"/>
              <w:sz w:val="24"/>
              <w:szCs w:val="24"/>
            </w:rPr>
            <w:t>Waste of 'Over-processing': The need to rush, repair items, and then correct the layout mistakes made in that haste (Hines et al., 2004).</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This chaos was not just "a messy cupboard" as stated by Si the owner of the hotel, it was a systemic failure in logistics. Bladen et al. (2018) argue that logistical planning and resource management are core competencies of successful event management. The hotel's failure in this basic competency created a significant risk to the service delivery of the entire event.</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 xml:space="preserve">This systemic failure was not isolated. A similar issue was apparent in beverage storage. Under the guidance of the Bar Manager, Fernando, I noted that improper storage conditions and a lack of clear </w:t>
          </w:r>
          <w:proofErr w:type="spellStart"/>
          <w:r w:rsidRPr="002E2D1F">
            <w:rPr>
              <w:rFonts w:ascii="Arial" w:hAnsi="Arial" w:cs="Arial"/>
              <w:sz w:val="24"/>
              <w:szCs w:val="24"/>
            </w:rPr>
            <w:t>organisation</w:t>
          </w:r>
          <w:proofErr w:type="spellEnd"/>
          <w:r w:rsidRPr="002E2D1F">
            <w:rPr>
              <w:rFonts w:ascii="Arial" w:hAnsi="Arial" w:cs="Arial"/>
              <w:sz w:val="24"/>
              <w:szCs w:val="24"/>
            </w:rPr>
            <w:t xml:space="preserve"> led to two major problems: 1) Poor Stock Rotation, where new stock was placed in front of older stock, failing the fundamental 'First-In, First-Out' (FIFO) principle of inventory control (Ho, 2018), leading to 'out of rotation' drinks. 2) Potential Spoilage, where temperature-sensitive wines and </w:t>
          </w:r>
          <w:r w:rsidRPr="002E2D1F">
            <w:rPr>
              <w:rFonts w:ascii="Arial" w:hAnsi="Arial" w:cs="Arial"/>
              <w:sz w:val="24"/>
              <w:szCs w:val="24"/>
            </w:rPr>
            <w:lastRenderedPageBreak/>
            <w:t>liqueurs were not stored at the temperatures recommended by the producer, risking product quality and financial loss.</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 xml:space="preserve">This situation provided an opportunity for me to apply practical skills. At the request of the hotel Manager, </w:t>
          </w:r>
          <w:proofErr w:type="spellStart"/>
          <w:r w:rsidRPr="002E2D1F">
            <w:rPr>
              <w:rFonts w:ascii="Arial" w:hAnsi="Arial" w:cs="Arial"/>
              <w:sz w:val="24"/>
              <w:szCs w:val="24"/>
            </w:rPr>
            <w:t>Silesh</w:t>
          </w:r>
          <w:proofErr w:type="spellEnd"/>
          <w:r w:rsidRPr="002E2D1F">
            <w:rPr>
              <w:rFonts w:ascii="Arial" w:hAnsi="Arial" w:cs="Arial"/>
              <w:sz w:val="24"/>
              <w:szCs w:val="24"/>
            </w:rPr>
            <w:t xml:space="preserve">, my colleague </w:t>
          </w:r>
          <w:proofErr w:type="spellStart"/>
          <w:r w:rsidRPr="002E2D1F">
            <w:rPr>
              <w:rFonts w:ascii="Arial" w:hAnsi="Arial" w:cs="Arial"/>
              <w:sz w:val="24"/>
              <w:szCs w:val="24"/>
            </w:rPr>
            <w:t>Razvan</w:t>
          </w:r>
          <w:proofErr w:type="spellEnd"/>
          <w:r w:rsidRPr="002E2D1F">
            <w:rPr>
              <w:rFonts w:ascii="Arial" w:hAnsi="Arial" w:cs="Arial"/>
              <w:sz w:val="24"/>
              <w:szCs w:val="24"/>
            </w:rPr>
            <w:t xml:space="preserve"> </w:t>
          </w:r>
          <w:proofErr w:type="spellStart"/>
          <w:r w:rsidRPr="002E2D1F">
            <w:rPr>
              <w:rFonts w:ascii="Arial" w:hAnsi="Arial" w:cs="Arial"/>
              <w:sz w:val="24"/>
              <w:szCs w:val="24"/>
            </w:rPr>
            <w:t>Nicolae</w:t>
          </w:r>
          <w:proofErr w:type="spellEnd"/>
          <w:r w:rsidRPr="002E2D1F">
            <w:rPr>
              <w:rFonts w:ascii="Arial" w:hAnsi="Arial" w:cs="Arial"/>
              <w:sz w:val="24"/>
              <w:szCs w:val="24"/>
            </w:rPr>
            <w:t xml:space="preserve"> and I were tasked with spending an entire day emptying and </w:t>
          </w:r>
          <w:proofErr w:type="spellStart"/>
          <w:r w:rsidRPr="002E2D1F">
            <w:rPr>
              <w:rFonts w:ascii="Arial" w:hAnsi="Arial" w:cs="Arial"/>
              <w:sz w:val="24"/>
              <w:szCs w:val="24"/>
            </w:rPr>
            <w:t>reorganising</w:t>
          </w:r>
          <w:proofErr w:type="spellEnd"/>
          <w:r w:rsidRPr="002E2D1F">
            <w:rPr>
              <w:rFonts w:ascii="Arial" w:hAnsi="Arial" w:cs="Arial"/>
              <w:sz w:val="24"/>
              <w:szCs w:val="24"/>
            </w:rPr>
            <w:t xml:space="preserve"> the event storage area. This fulfilled the 'task management' component of the module. We catalogued items, disposed of damaged goods, and created designated, </w:t>
          </w:r>
          <w:r w:rsidR="002F37C2" w:rsidRPr="002E2D1F">
            <w:rPr>
              <w:rFonts w:ascii="Arial" w:hAnsi="Arial" w:cs="Arial"/>
              <w:sz w:val="24"/>
              <w:szCs w:val="24"/>
            </w:rPr>
            <w:t>labeled</w:t>
          </w:r>
          <w:r w:rsidRPr="002E2D1F">
            <w:rPr>
              <w:rFonts w:ascii="Arial" w:hAnsi="Arial" w:cs="Arial"/>
              <w:sz w:val="24"/>
              <w:szCs w:val="24"/>
            </w:rPr>
            <w:t xml:space="preserve"> zones for each category of decor (e.g., "Table Glassware," "Floral Frames," "Linens").</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 xml:space="preserve">However, my Level 6 reflection is that this one-time fix (the </w:t>
          </w:r>
          <w:proofErr w:type="spellStart"/>
          <w:r w:rsidRPr="002E2D1F">
            <w:rPr>
              <w:rFonts w:ascii="Arial" w:hAnsi="Arial" w:cs="Arial"/>
              <w:sz w:val="24"/>
              <w:szCs w:val="24"/>
            </w:rPr>
            <w:t>reorganisation</w:t>
          </w:r>
          <w:proofErr w:type="spellEnd"/>
          <w:r w:rsidRPr="002E2D1F">
            <w:rPr>
              <w:rFonts w:ascii="Arial" w:hAnsi="Arial" w:cs="Arial"/>
              <w:sz w:val="24"/>
              <w:szCs w:val="24"/>
            </w:rPr>
            <w:t xml:space="preserve">) is not a solution. The root cause was the absence of a system. My recommendation to </w:t>
          </w:r>
          <w:proofErr w:type="spellStart"/>
          <w:r w:rsidRPr="002E2D1F">
            <w:rPr>
              <w:rFonts w:ascii="Arial" w:hAnsi="Arial" w:cs="Arial"/>
              <w:sz w:val="24"/>
              <w:szCs w:val="24"/>
            </w:rPr>
            <w:t>Silesh</w:t>
          </w:r>
          <w:proofErr w:type="spellEnd"/>
          <w:r w:rsidRPr="002E2D1F">
            <w:rPr>
              <w:rFonts w:ascii="Arial" w:hAnsi="Arial" w:cs="Arial"/>
              <w:sz w:val="24"/>
              <w:szCs w:val="24"/>
            </w:rPr>
            <w:t xml:space="preserve"> and Fernando was not just to 'tidy up', but to implement a simple Inventory Management System. This would involve:</w:t>
          </w:r>
        </w:p>
        <w:p w:rsidR="00E84FD0" w:rsidRPr="002E2D1F" w:rsidRDefault="00E84FD0" w:rsidP="002E2D1F">
          <w:pPr>
            <w:numPr>
              <w:ilvl w:val="0"/>
              <w:numId w:val="2"/>
            </w:numPr>
            <w:spacing w:after="160" w:line="360" w:lineRule="auto"/>
            <w:jc w:val="both"/>
            <w:rPr>
              <w:rFonts w:ascii="Arial" w:hAnsi="Arial" w:cs="Arial"/>
              <w:sz w:val="24"/>
              <w:szCs w:val="24"/>
            </w:rPr>
          </w:pPr>
          <w:r w:rsidRPr="002E2D1F">
            <w:rPr>
              <w:rFonts w:ascii="Arial" w:hAnsi="Arial" w:cs="Arial"/>
              <w:sz w:val="24"/>
              <w:szCs w:val="24"/>
            </w:rPr>
            <w:t xml:space="preserve">A </w:t>
          </w:r>
          <w:proofErr w:type="spellStart"/>
          <w:r w:rsidRPr="002E2D1F">
            <w:rPr>
              <w:rFonts w:ascii="Arial" w:hAnsi="Arial" w:cs="Arial"/>
              <w:sz w:val="24"/>
              <w:szCs w:val="24"/>
            </w:rPr>
            <w:t>digitised</w:t>
          </w:r>
          <w:proofErr w:type="spellEnd"/>
          <w:r w:rsidRPr="002E2D1F">
            <w:rPr>
              <w:rFonts w:ascii="Arial" w:hAnsi="Arial" w:cs="Arial"/>
              <w:sz w:val="24"/>
              <w:szCs w:val="24"/>
            </w:rPr>
            <w:t xml:space="preserve">, live inventory checklist (a simple shared spreadsheet) for all </w:t>
          </w:r>
          <w:proofErr w:type="gramStart"/>
          <w:r w:rsidRPr="002E2D1F">
            <w:rPr>
              <w:rFonts w:ascii="Arial" w:hAnsi="Arial" w:cs="Arial"/>
              <w:sz w:val="24"/>
              <w:szCs w:val="24"/>
            </w:rPr>
            <w:t>decor</w:t>
          </w:r>
          <w:proofErr w:type="gramEnd"/>
          <w:r w:rsidRPr="002E2D1F">
            <w:rPr>
              <w:rFonts w:ascii="Arial" w:hAnsi="Arial" w:cs="Arial"/>
              <w:sz w:val="24"/>
              <w:szCs w:val="24"/>
            </w:rPr>
            <w:t>.</w:t>
          </w:r>
        </w:p>
        <w:p w:rsidR="00E84FD0" w:rsidRPr="002E2D1F" w:rsidRDefault="00E84FD0" w:rsidP="002E2D1F">
          <w:pPr>
            <w:numPr>
              <w:ilvl w:val="0"/>
              <w:numId w:val="2"/>
            </w:numPr>
            <w:spacing w:after="160" w:line="360" w:lineRule="auto"/>
            <w:jc w:val="both"/>
            <w:rPr>
              <w:rFonts w:ascii="Arial" w:hAnsi="Arial" w:cs="Arial"/>
              <w:sz w:val="24"/>
              <w:szCs w:val="24"/>
            </w:rPr>
          </w:pPr>
          <w:r w:rsidRPr="002E2D1F">
            <w:rPr>
              <w:rFonts w:ascii="Arial" w:hAnsi="Arial" w:cs="Arial"/>
              <w:sz w:val="24"/>
              <w:szCs w:val="24"/>
            </w:rPr>
            <w:t>A formal 'check-out / check-in' procedure for event managers, making them accountable for the items' return and condition.</w:t>
          </w:r>
        </w:p>
        <w:p w:rsidR="00E84FD0" w:rsidRPr="002E2D1F" w:rsidRDefault="00E84FD0" w:rsidP="002E2D1F">
          <w:pPr>
            <w:numPr>
              <w:ilvl w:val="0"/>
              <w:numId w:val="2"/>
            </w:numPr>
            <w:spacing w:after="160" w:line="360" w:lineRule="auto"/>
            <w:jc w:val="both"/>
            <w:rPr>
              <w:rFonts w:ascii="Arial" w:hAnsi="Arial" w:cs="Arial"/>
              <w:sz w:val="24"/>
              <w:szCs w:val="24"/>
            </w:rPr>
          </w:pPr>
          <w:r w:rsidRPr="002E2D1F">
            <w:rPr>
              <w:rFonts w:ascii="Arial" w:hAnsi="Arial" w:cs="Arial"/>
              <w:sz w:val="24"/>
              <w:szCs w:val="24"/>
            </w:rPr>
            <w:t>A visual map of the storage area posted on the door.</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 xml:space="preserve">This incident perfectly shows the difference between Level 4 and Level 6 thinking. At Level 4, I would have seen the problem as "a messy cupboard" and the solution as "tidying it." At Level 6, I now </w:t>
          </w:r>
          <w:proofErr w:type="spellStart"/>
          <w:r w:rsidRPr="002E2D1F">
            <w:rPr>
              <w:rFonts w:ascii="Arial" w:hAnsi="Arial" w:cs="Arial"/>
              <w:sz w:val="24"/>
              <w:szCs w:val="24"/>
            </w:rPr>
            <w:t>analyse</w:t>
          </w:r>
          <w:proofErr w:type="spellEnd"/>
          <w:r w:rsidRPr="002E2D1F">
            <w:rPr>
              <w:rFonts w:ascii="Arial" w:hAnsi="Arial" w:cs="Arial"/>
              <w:sz w:val="24"/>
              <w:szCs w:val="24"/>
            </w:rPr>
            <w:t xml:space="preserve"> the problem as "a systemic failure in resource management" and the solution as "implementing an inventory control process." The Level 6 perspective allows me to see the consequences of the messy </w:t>
          </w:r>
          <w:r w:rsidR="002F37C2" w:rsidRPr="002E2D1F">
            <w:rPr>
              <w:rFonts w:ascii="Arial" w:hAnsi="Arial" w:cs="Arial"/>
              <w:sz w:val="24"/>
              <w:szCs w:val="24"/>
            </w:rPr>
            <w:t>cupboard the</w:t>
          </w:r>
          <w:r w:rsidRPr="002E2D1F">
            <w:rPr>
              <w:rFonts w:ascii="Arial" w:hAnsi="Arial" w:cs="Arial"/>
              <w:sz w:val="24"/>
              <w:szCs w:val="24"/>
            </w:rPr>
            <w:t xml:space="preserve"> wasted </w:t>
          </w:r>
          <w:proofErr w:type="spellStart"/>
          <w:r w:rsidRPr="002E2D1F">
            <w:rPr>
              <w:rFonts w:ascii="Arial" w:hAnsi="Arial" w:cs="Arial"/>
              <w:sz w:val="24"/>
              <w:szCs w:val="24"/>
            </w:rPr>
            <w:t>labour</w:t>
          </w:r>
          <w:proofErr w:type="spellEnd"/>
          <w:r w:rsidRPr="002E2D1F">
            <w:rPr>
              <w:rFonts w:ascii="Arial" w:hAnsi="Arial" w:cs="Arial"/>
              <w:sz w:val="24"/>
              <w:szCs w:val="24"/>
            </w:rPr>
            <w:t xml:space="preserve">, the financial cost of defects, the staff stress, and the risk to the customer's </w:t>
          </w:r>
          <w:r w:rsidR="002F37C2" w:rsidRPr="002E2D1F">
            <w:rPr>
              <w:rFonts w:ascii="Arial" w:hAnsi="Arial" w:cs="Arial"/>
              <w:sz w:val="24"/>
              <w:szCs w:val="24"/>
            </w:rPr>
            <w:t>event and</w:t>
          </w:r>
          <w:r w:rsidRPr="002E2D1F">
            <w:rPr>
              <w:rFonts w:ascii="Arial" w:hAnsi="Arial" w:cs="Arial"/>
              <w:sz w:val="24"/>
              <w:szCs w:val="24"/>
            </w:rPr>
            <w:t xml:space="preserve"> to propose a sustainable management system rather than just a temporary, physical fix. </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 xml:space="preserve">My placement at the </w:t>
          </w:r>
          <w:proofErr w:type="spellStart"/>
          <w:r w:rsidRPr="002E2D1F">
            <w:rPr>
              <w:rFonts w:ascii="Arial" w:hAnsi="Arial" w:cs="Arial"/>
              <w:sz w:val="24"/>
              <w:szCs w:val="24"/>
            </w:rPr>
            <w:t>Harboro</w:t>
          </w:r>
          <w:proofErr w:type="spellEnd"/>
          <w:r w:rsidRPr="002E2D1F">
            <w:rPr>
              <w:rFonts w:ascii="Arial" w:hAnsi="Arial" w:cs="Arial"/>
              <w:sz w:val="24"/>
              <w:szCs w:val="24"/>
            </w:rPr>
            <w:t xml:space="preserve"> Hotel provided a clear insight into the operational challenges of managing a complex F&amp;B and MICE department. My analysis of the event logistics incident revealed that minor-seeming issues, like a </w:t>
          </w:r>
          <w:proofErr w:type="spellStart"/>
          <w:r w:rsidRPr="002E2D1F">
            <w:rPr>
              <w:rFonts w:ascii="Arial" w:hAnsi="Arial" w:cs="Arial"/>
              <w:sz w:val="24"/>
              <w:szCs w:val="24"/>
            </w:rPr>
            <w:t>disorganised</w:t>
          </w:r>
          <w:proofErr w:type="spellEnd"/>
          <w:r w:rsidRPr="002E2D1F">
            <w:rPr>
              <w:rFonts w:ascii="Arial" w:hAnsi="Arial" w:cs="Arial"/>
              <w:sz w:val="24"/>
              <w:szCs w:val="24"/>
            </w:rPr>
            <w:t xml:space="preserve"> storage room, are not minor at all. They are symptoms of a deeper systemic failure in resource </w:t>
          </w:r>
          <w:r w:rsidRPr="002E2D1F">
            <w:rPr>
              <w:rFonts w:ascii="Arial" w:hAnsi="Arial" w:cs="Arial"/>
              <w:sz w:val="24"/>
              <w:szCs w:val="24"/>
            </w:rPr>
            <w:lastRenderedPageBreak/>
            <w:t>management. These failures create tangible waste (</w:t>
          </w:r>
          <w:proofErr w:type="spellStart"/>
          <w:r w:rsidRPr="002E2D1F">
            <w:rPr>
              <w:rFonts w:ascii="Arial" w:hAnsi="Arial" w:cs="Arial"/>
              <w:sz w:val="24"/>
              <w:szCs w:val="24"/>
            </w:rPr>
            <w:t>Muda</w:t>
          </w:r>
          <w:proofErr w:type="spellEnd"/>
          <w:r w:rsidRPr="002E2D1F">
            <w:rPr>
              <w:rFonts w:ascii="Arial" w:hAnsi="Arial" w:cs="Arial"/>
              <w:sz w:val="24"/>
              <w:szCs w:val="24"/>
            </w:rPr>
            <w:t>) in the form of motion, defects, and wasted staff resources, which directly translate into financial costs and a high-stress, inefficient work environment (Hines et al., 2004; Slack and Brandon-Jones, 2019).</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My recommendations are therefore focused on creating systems, not just one-time fixes:</w:t>
          </w:r>
        </w:p>
        <w:p w:rsidR="00E84FD0" w:rsidRPr="002E2D1F" w:rsidRDefault="00E84FD0" w:rsidP="002E2D1F">
          <w:pPr>
            <w:numPr>
              <w:ilvl w:val="0"/>
              <w:numId w:val="3"/>
            </w:numPr>
            <w:spacing w:after="160" w:line="360" w:lineRule="auto"/>
            <w:jc w:val="both"/>
            <w:rPr>
              <w:rFonts w:ascii="Arial" w:hAnsi="Arial" w:cs="Arial"/>
              <w:sz w:val="24"/>
              <w:szCs w:val="24"/>
            </w:rPr>
          </w:pPr>
          <w:r w:rsidRPr="002E2D1F">
            <w:rPr>
              <w:rFonts w:ascii="Arial" w:hAnsi="Arial" w:cs="Arial"/>
              <w:sz w:val="24"/>
              <w:szCs w:val="24"/>
            </w:rPr>
            <w:t>Implement a Digital Inventory System: For all MICE decor, a live checklist and a formal check-out/in process must be implemented to create accountability and traceability.</w:t>
          </w:r>
        </w:p>
        <w:p w:rsidR="00E84FD0" w:rsidRPr="002E2D1F" w:rsidRDefault="00E84FD0" w:rsidP="002E2D1F">
          <w:pPr>
            <w:numPr>
              <w:ilvl w:val="0"/>
              <w:numId w:val="3"/>
            </w:numPr>
            <w:spacing w:after="160" w:line="360" w:lineRule="auto"/>
            <w:jc w:val="both"/>
            <w:rPr>
              <w:rFonts w:ascii="Arial" w:hAnsi="Arial" w:cs="Arial"/>
              <w:sz w:val="24"/>
              <w:szCs w:val="24"/>
            </w:rPr>
          </w:pPr>
          <w:r w:rsidRPr="002E2D1F">
            <w:rPr>
              <w:rFonts w:ascii="Arial" w:hAnsi="Arial" w:cs="Arial"/>
              <w:sz w:val="24"/>
              <w:szCs w:val="24"/>
            </w:rPr>
            <w:t>Apply FIFO &amp; Storage Audits: For beverage stock, a strict FIFO policy must be enforced, supported by weekly storage audits to ensure temperature and handling guidelines (Ho, 2018) are met, preventing spoilage.</w:t>
          </w:r>
        </w:p>
        <w:p w:rsidR="00E84FD0" w:rsidRPr="002E2D1F" w:rsidRDefault="00E84FD0" w:rsidP="002E2D1F">
          <w:pPr>
            <w:spacing w:line="360" w:lineRule="auto"/>
            <w:jc w:val="both"/>
            <w:rPr>
              <w:rFonts w:ascii="Arial" w:hAnsi="Arial" w:cs="Arial"/>
              <w:sz w:val="24"/>
              <w:szCs w:val="24"/>
            </w:rPr>
          </w:pPr>
          <w:r w:rsidRPr="002E2D1F">
            <w:rPr>
              <w:rFonts w:ascii="Arial" w:hAnsi="Arial" w:cs="Arial"/>
              <w:sz w:val="24"/>
              <w:szCs w:val="24"/>
            </w:rPr>
            <w:t>These management-level solutions would resolve the shortfalls I identified, reduce costs, and create a more professional and less chaotic environment for the staff.</w:t>
          </w:r>
        </w:p>
        <w:p w:rsidR="00D86957" w:rsidRPr="002E2D1F" w:rsidRDefault="00D86957" w:rsidP="002E2D1F">
          <w:pPr>
            <w:spacing w:line="360" w:lineRule="auto"/>
            <w:jc w:val="both"/>
            <w:rPr>
              <w:rFonts w:ascii="Arial" w:hAnsi="Arial" w:cs="Arial"/>
              <w:b/>
              <w:bCs/>
              <w:sz w:val="24"/>
              <w:szCs w:val="24"/>
            </w:rPr>
          </w:pPr>
        </w:p>
        <w:p w:rsidR="00D86957" w:rsidRPr="002E2D1F" w:rsidRDefault="00D86957" w:rsidP="002E2D1F">
          <w:pPr>
            <w:spacing w:line="360" w:lineRule="auto"/>
            <w:jc w:val="both"/>
            <w:rPr>
              <w:rFonts w:ascii="Arial" w:hAnsi="Arial" w:cs="Arial"/>
              <w:b/>
              <w:bCs/>
              <w:sz w:val="24"/>
              <w:szCs w:val="24"/>
            </w:rPr>
          </w:pPr>
        </w:p>
        <w:p w:rsidR="00D86957" w:rsidRPr="002E2D1F" w:rsidRDefault="00D86957" w:rsidP="002E2D1F">
          <w:pPr>
            <w:spacing w:line="360" w:lineRule="auto"/>
            <w:jc w:val="both"/>
            <w:rPr>
              <w:rFonts w:ascii="Arial" w:hAnsi="Arial" w:cs="Arial"/>
              <w:b/>
              <w:bCs/>
              <w:sz w:val="24"/>
              <w:szCs w:val="24"/>
            </w:rPr>
          </w:pPr>
        </w:p>
        <w:p w:rsidR="00D86957" w:rsidRPr="002E2D1F" w:rsidRDefault="00D86957" w:rsidP="002E2D1F">
          <w:pPr>
            <w:spacing w:line="360" w:lineRule="auto"/>
            <w:jc w:val="both"/>
            <w:rPr>
              <w:rFonts w:ascii="Arial" w:hAnsi="Arial" w:cs="Arial"/>
              <w:b/>
              <w:bCs/>
              <w:sz w:val="24"/>
              <w:szCs w:val="24"/>
            </w:rPr>
          </w:pPr>
        </w:p>
        <w:p w:rsidR="00D86957" w:rsidRPr="002E2D1F" w:rsidRDefault="00D86957" w:rsidP="002E2D1F">
          <w:pPr>
            <w:spacing w:line="360" w:lineRule="auto"/>
            <w:jc w:val="both"/>
            <w:rPr>
              <w:rFonts w:ascii="Arial" w:hAnsi="Arial" w:cs="Arial"/>
              <w:b/>
              <w:bCs/>
              <w:sz w:val="24"/>
              <w:szCs w:val="24"/>
            </w:rPr>
          </w:pPr>
        </w:p>
        <w:p w:rsidR="00D86957" w:rsidRPr="002E2D1F" w:rsidRDefault="00D86957" w:rsidP="002E2D1F">
          <w:pPr>
            <w:spacing w:line="360" w:lineRule="auto"/>
            <w:jc w:val="both"/>
            <w:rPr>
              <w:rFonts w:ascii="Arial" w:hAnsi="Arial" w:cs="Arial"/>
              <w:b/>
              <w:bCs/>
              <w:sz w:val="24"/>
              <w:szCs w:val="24"/>
            </w:rPr>
          </w:pPr>
        </w:p>
        <w:p w:rsidR="00D86957" w:rsidRPr="002E2D1F" w:rsidRDefault="00D86957" w:rsidP="002E2D1F">
          <w:pPr>
            <w:spacing w:line="360" w:lineRule="auto"/>
            <w:jc w:val="both"/>
            <w:rPr>
              <w:rFonts w:ascii="Arial" w:hAnsi="Arial" w:cs="Arial"/>
              <w:b/>
              <w:bCs/>
              <w:sz w:val="24"/>
              <w:szCs w:val="24"/>
            </w:rPr>
          </w:pPr>
        </w:p>
        <w:p w:rsidR="00D86957" w:rsidRPr="002E2D1F" w:rsidRDefault="00D86957" w:rsidP="002E2D1F">
          <w:pPr>
            <w:spacing w:line="360" w:lineRule="auto"/>
            <w:jc w:val="both"/>
            <w:rPr>
              <w:rFonts w:ascii="Arial" w:hAnsi="Arial" w:cs="Arial"/>
              <w:b/>
              <w:bCs/>
              <w:sz w:val="24"/>
              <w:szCs w:val="24"/>
            </w:rPr>
          </w:pPr>
        </w:p>
        <w:p w:rsidR="00D86957" w:rsidRPr="002E2D1F" w:rsidRDefault="00D86957" w:rsidP="002E2D1F">
          <w:pPr>
            <w:spacing w:line="360" w:lineRule="auto"/>
            <w:jc w:val="both"/>
            <w:rPr>
              <w:rFonts w:ascii="Arial" w:hAnsi="Arial" w:cs="Arial"/>
              <w:b/>
              <w:bCs/>
              <w:sz w:val="24"/>
              <w:szCs w:val="24"/>
            </w:rPr>
          </w:pPr>
        </w:p>
        <w:p w:rsidR="00E84FD0" w:rsidRPr="002E2D1F" w:rsidRDefault="00E84FD0" w:rsidP="002E2D1F">
          <w:pPr>
            <w:spacing w:line="360" w:lineRule="auto"/>
            <w:jc w:val="both"/>
            <w:rPr>
              <w:rFonts w:ascii="Arial" w:hAnsi="Arial" w:cs="Arial"/>
              <w:b/>
              <w:bCs/>
              <w:sz w:val="24"/>
              <w:szCs w:val="24"/>
            </w:rPr>
          </w:pPr>
          <w:r w:rsidRPr="002E2D1F">
            <w:rPr>
              <w:rFonts w:ascii="Arial" w:hAnsi="Arial" w:cs="Arial"/>
              <w:b/>
              <w:bCs/>
              <w:sz w:val="24"/>
              <w:szCs w:val="24"/>
            </w:rPr>
            <w:t>Reference List</w:t>
          </w:r>
        </w:p>
        <w:p w:rsidR="00F70249" w:rsidRPr="002E2D1F" w:rsidRDefault="00F70249" w:rsidP="002E2D1F">
          <w:pPr>
            <w:spacing w:line="360" w:lineRule="auto"/>
            <w:jc w:val="both"/>
            <w:rPr>
              <w:rFonts w:ascii="Arial" w:hAnsi="Arial" w:cs="Arial"/>
              <w:sz w:val="24"/>
              <w:szCs w:val="24"/>
            </w:rPr>
          </w:pPr>
          <w:r w:rsidRPr="002E2D1F">
            <w:rPr>
              <w:rFonts w:ascii="Arial" w:hAnsi="Arial" w:cs="Arial"/>
              <w:sz w:val="24"/>
              <w:szCs w:val="24"/>
            </w:rPr>
            <w:lastRenderedPageBreak/>
            <w:t xml:space="preserve">Bladen, C., </w:t>
          </w:r>
          <w:proofErr w:type="spellStart"/>
          <w:r w:rsidRPr="002E2D1F">
            <w:rPr>
              <w:rFonts w:ascii="Arial" w:hAnsi="Arial" w:cs="Arial"/>
              <w:sz w:val="24"/>
              <w:szCs w:val="24"/>
            </w:rPr>
            <w:t>Kennell</w:t>
          </w:r>
          <w:proofErr w:type="spellEnd"/>
          <w:r w:rsidRPr="002E2D1F">
            <w:rPr>
              <w:rFonts w:ascii="Arial" w:hAnsi="Arial" w:cs="Arial"/>
              <w:sz w:val="24"/>
              <w:szCs w:val="24"/>
            </w:rPr>
            <w:t xml:space="preserve">, J., </w:t>
          </w:r>
          <w:proofErr w:type="spellStart"/>
          <w:r w:rsidRPr="002E2D1F">
            <w:rPr>
              <w:rFonts w:ascii="Arial" w:hAnsi="Arial" w:cs="Arial"/>
              <w:sz w:val="24"/>
              <w:szCs w:val="24"/>
            </w:rPr>
            <w:t>Abson</w:t>
          </w:r>
          <w:proofErr w:type="spellEnd"/>
          <w:r w:rsidRPr="002E2D1F">
            <w:rPr>
              <w:rFonts w:ascii="Arial" w:hAnsi="Arial" w:cs="Arial"/>
              <w:sz w:val="24"/>
              <w:szCs w:val="24"/>
            </w:rPr>
            <w:t xml:space="preserve">, E. and Wilde, N. (2018) </w:t>
          </w:r>
          <w:r w:rsidRPr="002E2D1F">
            <w:rPr>
              <w:rFonts w:ascii="Arial" w:hAnsi="Arial" w:cs="Arial"/>
              <w:i/>
              <w:iCs/>
              <w:sz w:val="24"/>
              <w:szCs w:val="24"/>
            </w:rPr>
            <w:t>Events management: an introduction</w:t>
          </w:r>
          <w:r w:rsidRPr="002E2D1F">
            <w:rPr>
              <w:rFonts w:ascii="Arial" w:hAnsi="Arial" w:cs="Arial"/>
              <w:sz w:val="24"/>
              <w:szCs w:val="24"/>
            </w:rPr>
            <w:t xml:space="preserve">. </w:t>
          </w:r>
          <w:proofErr w:type="gramStart"/>
          <w:r w:rsidRPr="002E2D1F">
            <w:rPr>
              <w:rFonts w:ascii="Arial" w:hAnsi="Arial" w:cs="Arial"/>
              <w:sz w:val="24"/>
              <w:szCs w:val="24"/>
            </w:rPr>
            <w:t xml:space="preserve">2nd </w:t>
          </w:r>
          <w:proofErr w:type="spellStart"/>
          <w:r w:rsidRPr="002E2D1F">
            <w:rPr>
              <w:rFonts w:ascii="Arial" w:hAnsi="Arial" w:cs="Arial"/>
              <w:sz w:val="24"/>
              <w:szCs w:val="24"/>
            </w:rPr>
            <w:t>edn</w:t>
          </w:r>
          <w:proofErr w:type="spellEnd"/>
          <w:r w:rsidRPr="002E2D1F">
            <w:rPr>
              <w:rFonts w:ascii="Arial" w:hAnsi="Arial" w:cs="Arial"/>
              <w:sz w:val="24"/>
              <w:szCs w:val="24"/>
            </w:rPr>
            <w:t>.</w:t>
          </w:r>
          <w:proofErr w:type="gramEnd"/>
          <w:r w:rsidRPr="002E2D1F">
            <w:rPr>
              <w:rFonts w:ascii="Arial" w:hAnsi="Arial" w:cs="Arial"/>
              <w:sz w:val="24"/>
              <w:szCs w:val="24"/>
            </w:rPr>
            <w:t xml:space="preserve"> London: </w:t>
          </w:r>
          <w:proofErr w:type="spellStart"/>
          <w:r w:rsidRPr="002E2D1F">
            <w:rPr>
              <w:rFonts w:ascii="Arial" w:hAnsi="Arial" w:cs="Arial"/>
              <w:sz w:val="24"/>
              <w:szCs w:val="24"/>
            </w:rPr>
            <w:t>Routledge</w:t>
          </w:r>
          <w:proofErr w:type="spellEnd"/>
          <w:r w:rsidRPr="002E2D1F">
            <w:rPr>
              <w:rFonts w:ascii="Arial" w:hAnsi="Arial" w:cs="Arial"/>
              <w:sz w:val="24"/>
              <w:szCs w:val="24"/>
            </w:rPr>
            <w:t xml:space="preserve">. Available at: </w:t>
          </w:r>
          <w:hyperlink r:id="rId5" w:tgtFrame="_blank" w:history="1">
            <w:r w:rsidRPr="002E2D1F">
              <w:rPr>
                <w:rStyle w:val="Hyperlink"/>
                <w:rFonts w:ascii="Arial" w:hAnsi="Arial" w:cs="Arial"/>
                <w:sz w:val="24"/>
                <w:szCs w:val="24"/>
              </w:rPr>
              <w:t>https://doi.org/10.4324/9781315695204</w:t>
            </w:r>
          </w:hyperlink>
          <w:r w:rsidRPr="002E2D1F">
            <w:rPr>
              <w:rFonts w:ascii="Arial" w:hAnsi="Arial" w:cs="Arial"/>
              <w:sz w:val="24"/>
              <w:szCs w:val="24"/>
            </w:rPr>
            <w:t xml:space="preserve"> (Accessed: 14 November 2025).</w:t>
          </w:r>
        </w:p>
        <w:p w:rsidR="00F70249" w:rsidRPr="002E2D1F" w:rsidRDefault="00F70249" w:rsidP="002E2D1F">
          <w:pPr>
            <w:spacing w:line="360" w:lineRule="auto"/>
            <w:jc w:val="both"/>
            <w:rPr>
              <w:rFonts w:ascii="Arial" w:hAnsi="Arial" w:cs="Arial"/>
              <w:sz w:val="24"/>
              <w:szCs w:val="24"/>
            </w:rPr>
          </w:pPr>
          <w:r w:rsidRPr="002E2D1F">
            <w:rPr>
              <w:rFonts w:ascii="Arial" w:hAnsi="Arial" w:cs="Arial"/>
              <w:sz w:val="24"/>
              <w:szCs w:val="24"/>
            </w:rPr>
            <w:t xml:space="preserve">Hines, P., </w:t>
          </w:r>
          <w:proofErr w:type="spellStart"/>
          <w:r w:rsidRPr="002E2D1F">
            <w:rPr>
              <w:rFonts w:ascii="Arial" w:hAnsi="Arial" w:cs="Arial"/>
              <w:sz w:val="24"/>
              <w:szCs w:val="24"/>
            </w:rPr>
            <w:t>Holweg</w:t>
          </w:r>
          <w:proofErr w:type="spellEnd"/>
          <w:r w:rsidRPr="002E2D1F">
            <w:rPr>
              <w:rFonts w:ascii="Arial" w:hAnsi="Arial" w:cs="Arial"/>
              <w:sz w:val="24"/>
              <w:szCs w:val="24"/>
            </w:rPr>
            <w:t xml:space="preserve">, M. and Rich, N. (2004) 'Learning to evolve: A review of contemporary lean thinking', </w:t>
          </w:r>
          <w:r w:rsidRPr="002E2D1F">
            <w:rPr>
              <w:rFonts w:ascii="Arial" w:hAnsi="Arial" w:cs="Arial"/>
              <w:i/>
              <w:iCs/>
              <w:sz w:val="24"/>
              <w:szCs w:val="24"/>
            </w:rPr>
            <w:t>International Journal of Operations &amp; Production Management</w:t>
          </w:r>
          <w:r w:rsidRPr="002E2D1F">
            <w:rPr>
              <w:rFonts w:ascii="Arial" w:hAnsi="Arial" w:cs="Arial"/>
              <w:sz w:val="24"/>
              <w:szCs w:val="24"/>
            </w:rPr>
            <w:t xml:space="preserve">, 24(10), pp. 994-1011. Available at: </w:t>
          </w:r>
          <w:hyperlink r:id="rId6" w:history="1">
            <w:r w:rsidRPr="002E2D1F">
              <w:rPr>
                <w:rStyle w:val="Hyperlink"/>
                <w:rFonts w:ascii="Arial" w:hAnsi="Arial" w:cs="Arial"/>
                <w:sz w:val="24"/>
                <w:szCs w:val="24"/>
              </w:rPr>
              <w:t>https://www.emerald.com/insight/content/doi/10.1108/01443570410558049/full/html</w:t>
            </w:r>
          </w:hyperlink>
          <w:r w:rsidRPr="002E2D1F">
            <w:rPr>
              <w:rFonts w:ascii="Arial" w:hAnsi="Arial" w:cs="Arial"/>
              <w:sz w:val="24"/>
              <w:szCs w:val="24"/>
            </w:rPr>
            <w:t xml:space="preserve"> (Accessed: 13 November 2025).</w:t>
          </w:r>
        </w:p>
        <w:p w:rsidR="00F70249" w:rsidRPr="002E2D1F" w:rsidRDefault="00F70249" w:rsidP="002E2D1F">
          <w:pPr>
            <w:spacing w:line="360" w:lineRule="auto"/>
            <w:jc w:val="both"/>
            <w:rPr>
              <w:rFonts w:ascii="Arial" w:hAnsi="Arial" w:cs="Arial"/>
              <w:sz w:val="24"/>
              <w:szCs w:val="24"/>
            </w:rPr>
          </w:pPr>
          <w:r w:rsidRPr="002E2D1F">
            <w:rPr>
              <w:rFonts w:ascii="Arial" w:hAnsi="Arial" w:cs="Arial"/>
              <w:sz w:val="24"/>
              <w:szCs w:val="24"/>
            </w:rPr>
            <w:t xml:space="preserve">Ho, K.L.P. (2018) 'Stock management', in </w:t>
          </w:r>
          <w:r w:rsidRPr="002E2D1F">
            <w:rPr>
              <w:rFonts w:ascii="Arial" w:hAnsi="Arial" w:cs="Arial"/>
              <w:i/>
              <w:iCs/>
              <w:sz w:val="24"/>
              <w:szCs w:val="24"/>
            </w:rPr>
            <w:t>Food and Beverage Management</w:t>
          </w:r>
          <w:r w:rsidRPr="002E2D1F">
            <w:rPr>
              <w:rFonts w:ascii="Arial" w:hAnsi="Arial" w:cs="Arial"/>
              <w:sz w:val="24"/>
              <w:szCs w:val="24"/>
            </w:rPr>
            <w:t xml:space="preserve">. London: </w:t>
          </w:r>
          <w:proofErr w:type="spellStart"/>
          <w:r w:rsidRPr="002E2D1F">
            <w:rPr>
              <w:rFonts w:ascii="Arial" w:hAnsi="Arial" w:cs="Arial"/>
              <w:sz w:val="24"/>
              <w:szCs w:val="24"/>
            </w:rPr>
            <w:t>Routledge</w:t>
          </w:r>
          <w:proofErr w:type="spellEnd"/>
          <w:r w:rsidRPr="002E2D1F">
            <w:rPr>
              <w:rFonts w:ascii="Arial" w:hAnsi="Arial" w:cs="Arial"/>
              <w:sz w:val="24"/>
              <w:szCs w:val="24"/>
            </w:rPr>
            <w:t xml:space="preserve">, pp. 115-130. Available at: </w:t>
          </w:r>
          <w:hyperlink r:id="rId7" w:history="1">
            <w:r w:rsidRPr="002E2D1F">
              <w:rPr>
                <w:rStyle w:val="Hyperlink"/>
                <w:rFonts w:ascii="Arial" w:hAnsi="Arial" w:cs="Arial"/>
                <w:sz w:val="24"/>
                <w:szCs w:val="24"/>
              </w:rPr>
              <w:t>https://librarysearch.uwtsd.ac.uk/permalink/44WHELF_UWTSD/1pbrh66/alma99100439302602421</w:t>
            </w:r>
          </w:hyperlink>
          <w:r w:rsidRPr="002E2D1F">
            <w:rPr>
              <w:rFonts w:ascii="Arial" w:hAnsi="Arial" w:cs="Arial"/>
              <w:sz w:val="24"/>
              <w:szCs w:val="24"/>
            </w:rPr>
            <w:t xml:space="preserve"> (Accessed: 12 November 2025).</w:t>
          </w:r>
        </w:p>
        <w:p w:rsidR="00F70249" w:rsidRPr="002E2D1F" w:rsidRDefault="00F70249" w:rsidP="002E2D1F">
          <w:pPr>
            <w:spacing w:line="360" w:lineRule="auto"/>
            <w:jc w:val="both"/>
            <w:rPr>
              <w:rFonts w:ascii="Arial" w:hAnsi="Arial" w:cs="Arial"/>
              <w:sz w:val="24"/>
              <w:szCs w:val="24"/>
            </w:rPr>
          </w:pPr>
          <w:proofErr w:type="spellStart"/>
          <w:r w:rsidRPr="002E2D1F">
            <w:rPr>
              <w:rFonts w:ascii="Arial" w:hAnsi="Arial" w:cs="Arial"/>
              <w:sz w:val="24"/>
              <w:szCs w:val="24"/>
            </w:rPr>
            <w:t>Shani</w:t>
          </w:r>
          <w:proofErr w:type="spellEnd"/>
          <w:r w:rsidRPr="002E2D1F">
            <w:rPr>
              <w:rFonts w:ascii="Arial" w:hAnsi="Arial" w:cs="Arial"/>
              <w:sz w:val="24"/>
              <w:szCs w:val="24"/>
            </w:rPr>
            <w:t xml:space="preserve">, A.B. and Lau, J.B. (2005) </w:t>
          </w:r>
          <w:proofErr w:type="spellStart"/>
          <w:r w:rsidRPr="002E2D1F">
            <w:rPr>
              <w:rFonts w:ascii="Arial" w:hAnsi="Arial" w:cs="Arial"/>
              <w:i/>
              <w:iCs/>
              <w:sz w:val="24"/>
              <w:szCs w:val="24"/>
            </w:rPr>
            <w:t>Behaviour</w:t>
          </w:r>
          <w:proofErr w:type="spellEnd"/>
          <w:r w:rsidRPr="002E2D1F">
            <w:rPr>
              <w:rFonts w:ascii="Arial" w:hAnsi="Arial" w:cs="Arial"/>
              <w:i/>
              <w:iCs/>
              <w:sz w:val="24"/>
              <w:szCs w:val="24"/>
            </w:rPr>
            <w:t xml:space="preserve"> in organizations: an experiential approach</w:t>
          </w:r>
          <w:r w:rsidRPr="002E2D1F">
            <w:rPr>
              <w:rFonts w:ascii="Arial" w:hAnsi="Arial" w:cs="Arial"/>
              <w:sz w:val="24"/>
              <w:szCs w:val="24"/>
            </w:rPr>
            <w:t xml:space="preserve">. </w:t>
          </w:r>
          <w:proofErr w:type="gramStart"/>
          <w:r w:rsidRPr="002E2D1F">
            <w:rPr>
              <w:rFonts w:ascii="Arial" w:hAnsi="Arial" w:cs="Arial"/>
              <w:sz w:val="24"/>
              <w:szCs w:val="24"/>
            </w:rPr>
            <w:t xml:space="preserve">7th </w:t>
          </w:r>
          <w:proofErr w:type="spellStart"/>
          <w:r w:rsidRPr="002E2D1F">
            <w:rPr>
              <w:rFonts w:ascii="Arial" w:hAnsi="Arial" w:cs="Arial"/>
              <w:sz w:val="24"/>
              <w:szCs w:val="24"/>
            </w:rPr>
            <w:t>edn</w:t>
          </w:r>
          <w:proofErr w:type="spellEnd"/>
          <w:r w:rsidRPr="002E2D1F">
            <w:rPr>
              <w:rFonts w:ascii="Arial" w:hAnsi="Arial" w:cs="Arial"/>
              <w:sz w:val="24"/>
              <w:szCs w:val="24"/>
            </w:rPr>
            <w:t>.</w:t>
          </w:r>
          <w:proofErr w:type="gramEnd"/>
          <w:r w:rsidRPr="002E2D1F">
            <w:rPr>
              <w:rFonts w:ascii="Arial" w:hAnsi="Arial" w:cs="Arial"/>
              <w:sz w:val="24"/>
              <w:szCs w:val="24"/>
            </w:rPr>
            <w:t xml:space="preserve"> Boston: McGraw-Hill/Irwin. Available at: </w:t>
          </w:r>
          <w:hyperlink r:id="rId8" w:history="1">
            <w:r w:rsidRPr="002E2D1F">
              <w:rPr>
                <w:rStyle w:val="Hyperlink"/>
                <w:rFonts w:ascii="Arial" w:hAnsi="Arial" w:cs="Arial"/>
                <w:sz w:val="24"/>
                <w:szCs w:val="24"/>
              </w:rPr>
              <w:t>https://archive.org/details/organizationalbe00osla</w:t>
            </w:r>
          </w:hyperlink>
          <w:r w:rsidRPr="002E2D1F">
            <w:rPr>
              <w:rFonts w:ascii="Arial" w:hAnsi="Arial" w:cs="Arial"/>
              <w:sz w:val="24"/>
              <w:szCs w:val="24"/>
            </w:rPr>
            <w:t xml:space="preserve"> (Accessed: 10 November 2025).</w:t>
          </w:r>
        </w:p>
        <w:p w:rsidR="00F70249" w:rsidRPr="002E2D1F" w:rsidRDefault="00F70249" w:rsidP="002E2D1F">
          <w:pPr>
            <w:spacing w:line="360" w:lineRule="auto"/>
            <w:jc w:val="both"/>
            <w:rPr>
              <w:rFonts w:ascii="Arial" w:hAnsi="Arial" w:cs="Arial"/>
              <w:sz w:val="24"/>
              <w:szCs w:val="24"/>
            </w:rPr>
          </w:pPr>
          <w:proofErr w:type="gramStart"/>
          <w:r w:rsidRPr="002E2D1F">
            <w:rPr>
              <w:rFonts w:ascii="Arial" w:hAnsi="Arial" w:cs="Arial"/>
              <w:sz w:val="24"/>
              <w:szCs w:val="24"/>
            </w:rPr>
            <w:t xml:space="preserve">Slack, N. and Brandon-Jones, A. (2019) </w:t>
          </w:r>
          <w:r w:rsidRPr="002E2D1F">
            <w:rPr>
              <w:rFonts w:ascii="Arial" w:hAnsi="Arial" w:cs="Arial"/>
              <w:i/>
              <w:iCs/>
              <w:sz w:val="24"/>
              <w:szCs w:val="24"/>
            </w:rPr>
            <w:t>Operations management</w:t>
          </w:r>
          <w:r w:rsidRPr="002E2D1F">
            <w:rPr>
              <w:rFonts w:ascii="Arial" w:hAnsi="Arial" w:cs="Arial"/>
              <w:sz w:val="24"/>
              <w:szCs w:val="24"/>
            </w:rPr>
            <w:t>.</w:t>
          </w:r>
          <w:proofErr w:type="gramEnd"/>
          <w:r w:rsidRPr="002E2D1F">
            <w:rPr>
              <w:rFonts w:ascii="Arial" w:hAnsi="Arial" w:cs="Arial"/>
              <w:sz w:val="24"/>
              <w:szCs w:val="24"/>
            </w:rPr>
            <w:t xml:space="preserve"> </w:t>
          </w:r>
          <w:proofErr w:type="gramStart"/>
          <w:r w:rsidRPr="002E2D1F">
            <w:rPr>
              <w:rFonts w:ascii="Arial" w:hAnsi="Arial" w:cs="Arial"/>
              <w:sz w:val="24"/>
              <w:szCs w:val="24"/>
            </w:rPr>
            <w:t xml:space="preserve">9th </w:t>
          </w:r>
          <w:proofErr w:type="spellStart"/>
          <w:r w:rsidRPr="002E2D1F">
            <w:rPr>
              <w:rFonts w:ascii="Arial" w:hAnsi="Arial" w:cs="Arial"/>
              <w:sz w:val="24"/>
              <w:szCs w:val="24"/>
            </w:rPr>
            <w:t>edn</w:t>
          </w:r>
          <w:proofErr w:type="spellEnd"/>
          <w:r w:rsidRPr="002E2D1F">
            <w:rPr>
              <w:rFonts w:ascii="Arial" w:hAnsi="Arial" w:cs="Arial"/>
              <w:sz w:val="24"/>
              <w:szCs w:val="24"/>
            </w:rPr>
            <w:t>.</w:t>
          </w:r>
          <w:proofErr w:type="gramEnd"/>
          <w:r w:rsidRPr="002E2D1F">
            <w:rPr>
              <w:rFonts w:ascii="Arial" w:hAnsi="Arial" w:cs="Arial"/>
              <w:sz w:val="24"/>
              <w:szCs w:val="24"/>
            </w:rPr>
            <w:t xml:space="preserve"> Harlow: Pearson Education. Available at: </w:t>
          </w:r>
          <w:hyperlink r:id="rId9" w:history="1">
            <w:r w:rsidRPr="002E2D1F">
              <w:rPr>
                <w:rStyle w:val="Hyperlink"/>
                <w:rFonts w:ascii="Arial" w:hAnsi="Arial" w:cs="Arial"/>
                <w:sz w:val="24"/>
                <w:szCs w:val="24"/>
              </w:rPr>
              <w:t>https://www.pearson.com/en-gb/subject-catalog/p/operations-management/P200000005429/9781292253985?srsltid=AfmBOooY4biPKrberTBtl2yLTleEjf4AFIs8hae_NNQe8qb1qka7kOMp</w:t>
            </w:r>
          </w:hyperlink>
          <w:r w:rsidRPr="002E2D1F">
            <w:rPr>
              <w:rFonts w:ascii="Arial" w:hAnsi="Arial" w:cs="Arial"/>
              <w:sz w:val="24"/>
              <w:szCs w:val="24"/>
            </w:rPr>
            <w:t xml:space="preserve"> (Accessed: 9 November 2025).</w:t>
          </w:r>
        </w:p>
        <w:p w:rsidR="00E84FD0" w:rsidRPr="002E2D1F" w:rsidRDefault="00E84FD0" w:rsidP="002E2D1F">
          <w:pPr>
            <w:spacing w:line="360" w:lineRule="auto"/>
            <w:jc w:val="both"/>
            <w:rPr>
              <w:rFonts w:ascii="Arial" w:hAnsi="Arial" w:cs="Arial"/>
              <w:sz w:val="24"/>
              <w:szCs w:val="24"/>
            </w:rPr>
          </w:pPr>
        </w:p>
        <w:p w:rsidR="00BA3EFC" w:rsidRPr="002E2D1F" w:rsidRDefault="00BA3EFC" w:rsidP="002E2D1F">
          <w:pPr>
            <w:spacing w:line="360" w:lineRule="auto"/>
            <w:jc w:val="both"/>
            <w:rPr>
              <w:rFonts w:ascii="Arial" w:hAnsi="Arial" w:cs="Arial"/>
              <w:sz w:val="24"/>
              <w:szCs w:val="24"/>
            </w:rPr>
          </w:pPr>
          <w:r w:rsidRPr="002E2D1F">
            <w:rPr>
              <w:rFonts w:ascii="Arial" w:hAnsi="Arial" w:cs="Arial"/>
              <w:sz w:val="24"/>
              <w:szCs w:val="24"/>
            </w:rPr>
            <w:br w:type="page"/>
          </w:r>
        </w:p>
      </w:sdtContent>
    </w:sdt>
    <w:p w:rsidR="00723C65" w:rsidRDefault="00723C65"/>
    <w:sectPr w:rsidR="00723C65" w:rsidSect="00BA3EFC">
      <w:pgSz w:w="12240" w:h="15840"/>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7E0A70"/>
    <w:multiLevelType w:val="multilevel"/>
    <w:tmpl w:val="4DA2A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6783C6F"/>
    <w:multiLevelType w:val="multilevel"/>
    <w:tmpl w:val="7084D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1DF3C39"/>
    <w:multiLevelType w:val="multilevel"/>
    <w:tmpl w:val="0FB4C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compat/>
  <w:rsids>
    <w:rsidRoot w:val="00BA3EFC"/>
    <w:rsid w:val="002E2D1F"/>
    <w:rsid w:val="002F37C2"/>
    <w:rsid w:val="003835E3"/>
    <w:rsid w:val="003B0C63"/>
    <w:rsid w:val="005E55AC"/>
    <w:rsid w:val="00723C65"/>
    <w:rsid w:val="007B5596"/>
    <w:rsid w:val="009501BE"/>
    <w:rsid w:val="00A26037"/>
    <w:rsid w:val="00BA3EFC"/>
    <w:rsid w:val="00D86957"/>
    <w:rsid w:val="00E84FD0"/>
    <w:rsid w:val="00F7024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3C6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3EFC"/>
    <w:pPr>
      <w:spacing w:after="0" w:line="240" w:lineRule="auto"/>
    </w:pPr>
    <w:rPr>
      <w:rFonts w:eastAsiaTheme="minorEastAsia"/>
    </w:rPr>
  </w:style>
  <w:style w:type="character" w:customStyle="1" w:styleId="NoSpacingChar">
    <w:name w:val="No Spacing Char"/>
    <w:basedOn w:val="DefaultParagraphFont"/>
    <w:link w:val="NoSpacing"/>
    <w:uiPriority w:val="1"/>
    <w:rsid w:val="00BA3EFC"/>
    <w:rPr>
      <w:rFonts w:eastAsiaTheme="minorEastAsia"/>
    </w:rPr>
  </w:style>
  <w:style w:type="paragraph" w:styleId="BalloonText">
    <w:name w:val="Balloon Text"/>
    <w:basedOn w:val="Normal"/>
    <w:link w:val="BalloonTextChar"/>
    <w:uiPriority w:val="99"/>
    <w:semiHidden/>
    <w:unhideWhenUsed/>
    <w:rsid w:val="00BA3E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EFC"/>
    <w:rPr>
      <w:rFonts w:ascii="Tahoma" w:hAnsi="Tahoma" w:cs="Tahoma"/>
      <w:sz w:val="16"/>
      <w:szCs w:val="16"/>
    </w:rPr>
  </w:style>
  <w:style w:type="character" w:styleId="Hyperlink">
    <w:name w:val="Hyperlink"/>
    <w:basedOn w:val="DefaultParagraphFont"/>
    <w:uiPriority w:val="99"/>
    <w:unhideWhenUsed/>
    <w:rsid w:val="00F7024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organizationalbe00osla" TargetMode="External"/><Relationship Id="rId3" Type="http://schemas.openxmlformats.org/officeDocument/2006/relationships/settings" Target="settings.xml"/><Relationship Id="rId7" Type="http://schemas.openxmlformats.org/officeDocument/2006/relationships/hyperlink" Target="https://librarysearch.uwtsd.ac.uk/permalink/44WHELF_UWTSD/1pbrh66/alma9910043930260242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merald.com/insight/content/doi/10.1108/01443570410558049/full/html" TargetMode="External"/><Relationship Id="rId11" Type="http://schemas.openxmlformats.org/officeDocument/2006/relationships/glossaryDocument" Target="glossary/document.xml"/><Relationship Id="rId5" Type="http://schemas.openxmlformats.org/officeDocument/2006/relationships/hyperlink" Target="https://doi.org/10.4324/978131569520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arson.com/en-gb/subject-catalog/p/operations-management/P200000005429/9781292253985?srsltid=AfmBOooY4biPKrberTBtl2yLTleEjf4AFIs8hae_NNQe8qb1qka7kOM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120A2"/>
    <w:rsid w:val="000120A2"/>
    <w:rsid w:val="002D42B5"/>
    <w:rsid w:val="0065455E"/>
    <w:rsid w:val="0098567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455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C10D899EB74249A9531805A7050639">
    <w:name w:val="18C10D899EB74249A9531805A7050639"/>
    <w:rsid w:val="000120A2"/>
  </w:style>
  <w:style w:type="paragraph" w:customStyle="1" w:styleId="AE8F8E32755D4342A34536E5BCC51F33">
    <w:name w:val="AE8F8E32755D4342A34536E5BCC51F33"/>
    <w:rsid w:val="000120A2"/>
  </w:style>
  <w:style w:type="paragraph" w:customStyle="1" w:styleId="980BE0E422BF4CAB891D2BBBAAB7CD84">
    <w:name w:val="980BE0E422BF4CAB891D2BBBAAB7CD84"/>
    <w:rsid w:val="000120A2"/>
  </w:style>
  <w:style w:type="paragraph" w:customStyle="1" w:styleId="C7883EAB814E4C55AD84E2CBCBF663D6">
    <w:name w:val="C7883EAB814E4C55AD84E2CBCBF663D6"/>
    <w:rsid w:val="000120A2"/>
  </w:style>
  <w:style w:type="paragraph" w:customStyle="1" w:styleId="0D244B5744CD4F6B9193FAFF1ADA4161">
    <w:name w:val="0D244B5744CD4F6B9193FAFF1ADA4161"/>
    <w:rsid w:val="000120A2"/>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7</Pages>
  <Words>1419</Words>
  <Characters>8090</Characters>
  <Application>Microsoft Office Word</Application>
  <DocSecurity>0</DocSecurity>
  <Lines>67</Lines>
  <Paragraphs>18</Paragraphs>
  <ScaleCrop>false</ScaleCrop>
  <Company/>
  <LinksUpToDate>false</LinksUpToDate>
  <CharactersWithSpaces>9491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  </dc:subject>
  <cp:keywords/>
  <dc:description/>
  <cp:revision>13</cp:revision>
  <dcterms:created xsi:type="dcterms:W3CDTF">2025-10-17T18:10:00Z</dcterms:created>
  <dcterms:modified xsi:type="dcterms:W3CDTF">2025-11-14T21:58:00Z</dcterms:modified>
</cp:coreProperties>
</file>