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64AE" w:rsidRPr="00D964AE" w:rsidRDefault="00D964AE" w:rsidP="00D964AE">
      <w:pPr>
        <w:spacing w:after="0" w:line="240" w:lineRule="auto"/>
        <w:jc w:val="center"/>
        <w:outlineLvl w:val="0"/>
        <w:rPr>
          <w:rFonts w:ascii="Arial" w:eastAsia="Times New Roman" w:hAnsi="Arial" w:cs="Times New Roman"/>
          <w:b/>
          <w:sz w:val="4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40"/>
          <w:szCs w:val="20"/>
          <w:lang w:val="en-US"/>
        </w:rPr>
        <w:t>RISK ASSESSMENT</w:t>
      </w:r>
    </w:p>
    <w:p w:rsidR="00D964AE" w:rsidRPr="00D964AE" w:rsidRDefault="00D964AE" w:rsidP="00D964AE">
      <w:pPr>
        <w:spacing w:after="0" w:line="240" w:lineRule="auto"/>
        <w:jc w:val="center"/>
        <w:outlineLvl w:val="0"/>
        <w:rPr>
          <w:rFonts w:ascii="Arial" w:eastAsia="Times New Roman" w:hAnsi="Arial" w:cs="Times New Roman"/>
          <w:b/>
          <w:sz w:val="4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40"/>
          <w:szCs w:val="20"/>
          <w:lang w:val="en-US"/>
        </w:rPr>
        <w:t>Priory Learning Centre</w:t>
      </w:r>
    </w:p>
    <w:p w:rsidR="00D964AE" w:rsidRPr="00D964AE" w:rsidRDefault="00D964AE" w:rsidP="00D964AE">
      <w:pPr>
        <w:spacing w:after="0" w:line="240" w:lineRule="auto"/>
        <w:outlineLvl w:val="0"/>
        <w:rPr>
          <w:rFonts w:ascii="Arial" w:eastAsia="Times New Roman" w:hAnsi="Arial" w:cs="Times New Roman"/>
          <w:b/>
          <w:sz w:val="4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outlineLvl w:val="0"/>
        <w:rPr>
          <w:rFonts w:ascii="Arial" w:eastAsia="Times New Roman" w:hAnsi="Arial" w:cs="Times New Roman"/>
          <w:sz w:val="24"/>
          <w:szCs w:val="24"/>
          <w:lang w:val="en-US"/>
        </w:rPr>
      </w:pPr>
      <w:r w:rsidRPr="00D964AE">
        <w:rPr>
          <w:rFonts w:ascii="Arial" w:eastAsia="Times New Roman" w:hAnsi="Arial" w:cs="Times New Roman"/>
          <w:sz w:val="24"/>
          <w:szCs w:val="24"/>
          <w:lang w:val="en-US"/>
        </w:rPr>
        <w:t>The following risk assessment must be completed for all services/activities in contact with children and young people</w:t>
      </w:r>
    </w:p>
    <w:p w:rsidR="00D964AE" w:rsidRPr="00D964AE" w:rsidRDefault="00D964AE" w:rsidP="00D964AE">
      <w:pPr>
        <w:spacing w:after="0" w:line="240" w:lineRule="auto"/>
        <w:jc w:val="center"/>
        <w:outlineLvl w:val="0"/>
        <w:rPr>
          <w:rFonts w:ascii="Arial" w:eastAsia="Times New Roman" w:hAnsi="Arial" w:cs="Times New Roman"/>
          <w:b/>
          <w:sz w:val="32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outlineLvl w:val="0"/>
        <w:rPr>
          <w:rFonts w:ascii="Arial" w:eastAsia="Times New Roman" w:hAnsi="Arial" w:cs="Times New Roman"/>
          <w:b/>
          <w:sz w:val="36"/>
          <w:szCs w:val="36"/>
          <w:u w:val="single"/>
          <w:lang w:val="en-US"/>
        </w:rPr>
      </w:pPr>
      <w:r w:rsidRPr="00D964AE">
        <w:rPr>
          <w:rFonts w:ascii="Arial" w:eastAsia="Times New Roman" w:hAnsi="Arial" w:cs="Times New Roman"/>
          <w:b/>
          <w:sz w:val="32"/>
          <w:szCs w:val="20"/>
          <w:lang w:val="en-US"/>
        </w:rPr>
        <w:t xml:space="preserve">                                                        </w:t>
      </w:r>
    </w:p>
    <w:tbl>
      <w:tblPr>
        <w:tblW w:w="0" w:type="auto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970"/>
        <w:gridCol w:w="5510"/>
        <w:gridCol w:w="5546"/>
      </w:tblGrid>
      <w:tr w:rsidR="00D964AE" w:rsidRPr="00D964AE" w:rsidTr="00EC188B">
        <w:trPr>
          <w:trHeight w:val="647"/>
        </w:trPr>
        <w:tc>
          <w:tcPr>
            <w:tcW w:w="3970" w:type="dxa"/>
          </w:tcPr>
          <w:p w:rsidR="00E57A55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Person responsible:</w:t>
            </w:r>
            <w:r w:rsidR="00E57A55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</w:p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Claire Arnold</w:t>
            </w:r>
          </w:p>
          <w:p w:rsidR="00E57A55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Tracy Webb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Alison Davies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5510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Place</w:t>
            </w:r>
            <w:r w:rsidR="00E57A55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: </w:t>
            </w:r>
            <w:r w:rsidR="00E57A55"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Priory Learning Centre Classroom</w:t>
            </w:r>
            <w:r w:rsidR="00E57A55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5546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Assessed </w:t>
            </w:r>
            <w:proofErr w:type="gramStart"/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By</w:t>
            </w:r>
            <w:proofErr w:type="gramEnd"/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:  </w:t>
            </w:r>
            <w:r w:rsidR="00E57A55"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Shelly Morris – Head Teacher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                                                   </w:t>
            </w:r>
          </w:p>
        </w:tc>
      </w:tr>
      <w:tr w:rsidR="00D964AE" w:rsidRPr="00D964AE" w:rsidTr="00EC188B">
        <w:tc>
          <w:tcPr>
            <w:tcW w:w="3970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Manager:</w:t>
            </w:r>
          </w:p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Claire Arnold</w:t>
            </w:r>
          </w:p>
        </w:tc>
        <w:tc>
          <w:tcPr>
            <w:tcW w:w="5510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Task, Activity or Situation: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  <w:r w:rsidR="00E57A55" w:rsidRPr="004F5596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Teaching Area</w:t>
            </w:r>
          </w:p>
        </w:tc>
        <w:tc>
          <w:tcPr>
            <w:tcW w:w="5546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Re-assessment date: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02"/>
        <w:gridCol w:w="4864"/>
        <w:gridCol w:w="3833"/>
        <w:gridCol w:w="3493"/>
      </w:tblGrid>
      <w:tr w:rsidR="00D964AE" w:rsidRPr="00D964AE" w:rsidTr="00EC188B">
        <w:tc>
          <w:tcPr>
            <w:tcW w:w="2802" w:type="dxa"/>
            <w:tcBorders>
              <w:top w:val="nil"/>
              <w:left w:val="nil"/>
            </w:tcBorders>
            <w:shd w:val="clear" w:color="auto" w:fill="auto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Risk = severity x likelihood</w:t>
            </w:r>
          </w:p>
        </w:tc>
        <w:tc>
          <w:tcPr>
            <w:tcW w:w="12190" w:type="dxa"/>
            <w:gridSpan w:val="3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Severity of harm</w:t>
            </w:r>
          </w:p>
        </w:tc>
      </w:tr>
      <w:tr w:rsidR="00D964AE" w:rsidRPr="00D964AE" w:rsidTr="00EC188B">
        <w:tc>
          <w:tcPr>
            <w:tcW w:w="2802" w:type="dxa"/>
            <w:shd w:val="clear" w:color="auto" w:fill="auto"/>
          </w:tcPr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Likelihood of occurrence</w:t>
            </w:r>
          </w:p>
        </w:tc>
        <w:tc>
          <w:tcPr>
            <w:tcW w:w="4864" w:type="dxa"/>
            <w:tcBorders>
              <w:bottom w:val="single" w:sz="4" w:space="0" w:color="auto"/>
            </w:tcBorders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(1) Slight  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(All other injuries and illnesses)</w:t>
            </w:r>
          </w:p>
        </w:tc>
        <w:tc>
          <w:tcPr>
            <w:tcW w:w="3833" w:type="dxa"/>
            <w:tcBorders>
              <w:bottom w:val="single" w:sz="4" w:space="0" w:color="auto"/>
            </w:tcBorders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(2) Serious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(Over 3 day injury or serious illness)</w:t>
            </w:r>
          </w:p>
        </w:tc>
        <w:tc>
          <w:tcPr>
            <w:tcW w:w="3493" w:type="dxa"/>
            <w:tcBorders>
              <w:bottom w:val="single" w:sz="4" w:space="0" w:color="auto"/>
            </w:tcBorders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(3) Major 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(Death or major injury)</w:t>
            </w:r>
          </w:p>
        </w:tc>
      </w:tr>
      <w:tr w:rsidR="00D964AE" w:rsidRPr="00D964AE" w:rsidTr="00EC188B">
        <w:tc>
          <w:tcPr>
            <w:tcW w:w="2802" w:type="dxa"/>
          </w:tcPr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(1) Low </w:t>
            </w: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(Harm will seldom occur) </w:t>
            </w:r>
          </w:p>
        </w:tc>
        <w:tc>
          <w:tcPr>
            <w:tcW w:w="4864" w:type="dxa"/>
            <w:tcBorders>
              <w:bottom w:val="single" w:sz="4" w:space="0" w:color="auto"/>
            </w:tcBorders>
            <w:shd w:val="solid" w:color="00FF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Low (1)</w:t>
            </w:r>
          </w:p>
        </w:tc>
        <w:tc>
          <w:tcPr>
            <w:tcW w:w="3833" w:type="dxa"/>
            <w:tcBorders>
              <w:bottom w:val="single" w:sz="4" w:space="0" w:color="auto"/>
            </w:tcBorders>
            <w:shd w:val="solid" w:color="00FF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Low (2)</w:t>
            </w:r>
          </w:p>
        </w:tc>
        <w:tc>
          <w:tcPr>
            <w:tcW w:w="3493" w:type="dxa"/>
            <w:tcBorders>
              <w:bottom w:val="single" w:sz="4" w:space="0" w:color="auto"/>
            </w:tcBorders>
            <w:shd w:val="solid" w:color="FF99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Medium (3)</w:t>
            </w:r>
          </w:p>
        </w:tc>
      </w:tr>
      <w:tr w:rsidR="00D964AE" w:rsidRPr="00D964AE" w:rsidTr="00EC188B">
        <w:tc>
          <w:tcPr>
            <w:tcW w:w="2802" w:type="dxa"/>
          </w:tcPr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(2) Medium </w:t>
            </w: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(Harm likely to occur)</w:t>
            </w:r>
          </w:p>
        </w:tc>
        <w:tc>
          <w:tcPr>
            <w:tcW w:w="4864" w:type="dxa"/>
            <w:tcBorders>
              <w:bottom w:val="single" w:sz="4" w:space="0" w:color="auto"/>
            </w:tcBorders>
            <w:shd w:val="solid" w:color="00FF00" w:fill="008000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Low (2)</w:t>
            </w:r>
          </w:p>
        </w:tc>
        <w:tc>
          <w:tcPr>
            <w:tcW w:w="3833" w:type="dxa"/>
            <w:tcBorders>
              <w:bottom w:val="single" w:sz="4" w:space="0" w:color="auto"/>
            </w:tcBorders>
            <w:shd w:val="solid" w:color="FF99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Medium (4)</w:t>
            </w:r>
          </w:p>
        </w:tc>
        <w:tc>
          <w:tcPr>
            <w:tcW w:w="3493" w:type="dxa"/>
            <w:shd w:val="solid" w:color="FF00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High (6)</w:t>
            </w:r>
          </w:p>
        </w:tc>
      </w:tr>
      <w:tr w:rsidR="00D964AE" w:rsidRPr="00D964AE" w:rsidTr="00EC188B">
        <w:tc>
          <w:tcPr>
            <w:tcW w:w="2802" w:type="dxa"/>
          </w:tcPr>
          <w:p w:rsidR="00D964AE" w:rsidRPr="00D964AE" w:rsidRDefault="00D964AE" w:rsidP="00D964AE">
            <w:pPr>
              <w:keepNext/>
              <w:spacing w:after="0" w:line="240" w:lineRule="auto"/>
              <w:jc w:val="right"/>
              <w:outlineLvl w:val="1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 xml:space="preserve">(3) High  </w:t>
            </w:r>
          </w:p>
          <w:p w:rsidR="00D964AE" w:rsidRPr="00D964AE" w:rsidRDefault="00D964AE" w:rsidP="00D964AE">
            <w:pPr>
              <w:spacing w:after="0" w:line="240" w:lineRule="auto"/>
              <w:jc w:val="right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(Harm certain to occur)</w:t>
            </w:r>
          </w:p>
        </w:tc>
        <w:tc>
          <w:tcPr>
            <w:tcW w:w="4864" w:type="dxa"/>
            <w:shd w:val="solid" w:color="FF9900" w:fill="FF9900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Medium (3)</w:t>
            </w:r>
          </w:p>
        </w:tc>
        <w:tc>
          <w:tcPr>
            <w:tcW w:w="3833" w:type="dxa"/>
            <w:shd w:val="solid" w:color="FF00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High (6)</w:t>
            </w:r>
          </w:p>
        </w:tc>
        <w:tc>
          <w:tcPr>
            <w:tcW w:w="3493" w:type="dxa"/>
            <w:shd w:val="solid" w:color="FF0000" w:fill="auto"/>
          </w:tcPr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  <w:t>High (9)</w:t>
            </w: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  <w:sectPr w:rsidR="00D964AE" w:rsidRPr="00D964AE">
          <w:footerReference w:type="even" r:id="rId7"/>
          <w:footerReference w:type="default" r:id="rId8"/>
          <w:pgSz w:w="16834" w:h="11909" w:orient="landscape" w:code="9"/>
          <w:pgMar w:top="873" w:right="862" w:bottom="862" w:left="856" w:header="720" w:footer="720" w:gutter="0"/>
          <w:cols w:space="720"/>
        </w:sect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20"/>
          <w:szCs w:val="20"/>
          <w:lang w:val="en-US"/>
        </w:rPr>
        <w:t>Please ensure that you have assessed safeguarding risks with regard to:</w:t>
      </w: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b/>
          <w:sz w:val="20"/>
          <w:szCs w:val="20"/>
          <w:lang w:val="en-US"/>
        </w:rPr>
        <w:t>Safe Recruitment (examples could include the following):</w:t>
      </w:r>
    </w:p>
    <w:p w:rsidR="00D964AE" w:rsidRPr="00D964AE" w:rsidRDefault="00D964AE" w:rsidP="00D964AE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sz w:val="20"/>
          <w:szCs w:val="20"/>
          <w:lang w:val="en-US"/>
        </w:rPr>
        <w:t>DBS checks for all staff</w:t>
      </w:r>
    </w:p>
    <w:p w:rsidR="00D964AE" w:rsidRPr="00D964AE" w:rsidRDefault="00D964AE" w:rsidP="00D964AE">
      <w:pPr>
        <w:numPr>
          <w:ilvl w:val="0"/>
          <w:numId w:val="1"/>
        </w:num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sz w:val="20"/>
          <w:szCs w:val="20"/>
          <w:lang w:val="en-US"/>
        </w:rPr>
        <w:t>Written references for all staff</w:t>
      </w: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  <w:sectPr w:rsidR="00D964AE" w:rsidRPr="00D964AE">
          <w:type w:val="continuous"/>
          <w:pgSz w:w="16834" w:h="11909" w:orient="landscape" w:code="9"/>
          <w:pgMar w:top="1440" w:right="862" w:bottom="862" w:left="856" w:header="720" w:footer="720" w:gutter="0"/>
          <w:cols w:space="720"/>
        </w:sectPr>
      </w:pPr>
    </w:p>
    <w:tbl>
      <w:tblPr>
        <w:tblW w:w="1502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solid" w:color="99CCFF" w:fill="3366FF"/>
        <w:tblLayout w:type="fixed"/>
        <w:tblLook w:val="0000" w:firstRow="0" w:lastRow="0" w:firstColumn="0" w:lastColumn="0" w:noHBand="0" w:noVBand="0"/>
      </w:tblPr>
      <w:tblGrid>
        <w:gridCol w:w="1418"/>
        <w:gridCol w:w="2552"/>
        <w:gridCol w:w="4253"/>
        <w:gridCol w:w="1275"/>
        <w:gridCol w:w="4395"/>
        <w:gridCol w:w="1136"/>
      </w:tblGrid>
      <w:tr w:rsidR="00D964AE" w:rsidRPr="00D964AE" w:rsidTr="00EC188B"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lastRenderedPageBreak/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9F5F68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Hot water from 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Kettle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Supervised by Staff Members</w:t>
            </w:r>
          </w:p>
        </w:tc>
        <w:tc>
          <w:tcPr>
            <w:tcW w:w="1275" w:type="dxa"/>
          </w:tcPr>
          <w:p w:rsidR="00D964AE" w:rsidRP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(2)</w:t>
            </w:r>
          </w:p>
        </w:tc>
        <w:tc>
          <w:tcPr>
            <w:tcW w:w="4395" w:type="dxa"/>
          </w:tcPr>
          <w:p w:rsidR="00D964AE" w:rsidRP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Constant Supervision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Only young people over 14 to use.</w:t>
            </w:r>
          </w:p>
        </w:tc>
        <w:tc>
          <w:tcPr>
            <w:tcW w:w="1136" w:type="dxa"/>
          </w:tcPr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 who are present.</w:t>
            </w:r>
          </w:p>
        </w:tc>
      </w:tr>
      <w:tr w:rsidR="00D964AE" w:rsidRPr="00D964AE" w:rsidTr="00EC188B"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0564A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Electric shock from 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Toaster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Supervised by staff</w:t>
            </w:r>
          </w:p>
        </w:tc>
        <w:tc>
          <w:tcPr>
            <w:tcW w:w="1275" w:type="dxa"/>
          </w:tcPr>
          <w:p w:rsidR="00D964AE" w:rsidRP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(1)</w:t>
            </w:r>
          </w:p>
        </w:tc>
        <w:tc>
          <w:tcPr>
            <w:tcW w:w="4395" w:type="dxa"/>
          </w:tcPr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To inform a member of staff that are using it.</w:t>
            </w:r>
          </w:p>
        </w:tc>
        <w:tc>
          <w:tcPr>
            <w:tcW w:w="1136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All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color w:val="0000FF"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  <w:tr w:rsidR="00D964AE" w:rsidRPr="00D964AE" w:rsidTr="00EC188B"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0564A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Toxic 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Cleaning Products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Kept in a locked cupboard</w:t>
            </w:r>
          </w:p>
        </w:tc>
        <w:tc>
          <w:tcPr>
            <w:tcW w:w="1275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(1)</w:t>
            </w:r>
          </w:p>
        </w:tc>
        <w:tc>
          <w:tcPr>
            <w:tcW w:w="4395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All cleaning products to be put away. </w:t>
            </w:r>
          </w:p>
          <w:p w:rsidR="00E57A55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Key to be put away in desk draw</w:t>
            </w:r>
          </w:p>
        </w:tc>
        <w:tc>
          <w:tcPr>
            <w:tcW w:w="1136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All 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  <w:r w:rsidRPr="00D964AE">
        <w:rPr>
          <w:rFonts w:ascii="Arial" w:eastAsia="Times New Roman" w:hAnsi="Arial" w:cs="Times New Roman"/>
          <w:sz w:val="20"/>
          <w:szCs w:val="20"/>
          <w:lang w:val="en-US"/>
        </w:rPr>
        <w:br w:type="page"/>
      </w: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sz w:val="20"/>
          <w:szCs w:val="20"/>
          <w:lang w:val="en-US"/>
        </w:rPr>
      </w:pPr>
    </w:p>
    <w:tbl>
      <w:tblPr>
        <w:tblW w:w="1502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solid" w:color="99CCFF" w:fill="3366FF"/>
        <w:tblLayout w:type="fixed"/>
        <w:tblLook w:val="0000" w:firstRow="0" w:lastRow="0" w:firstColumn="0" w:lastColumn="0" w:noHBand="0" w:noVBand="0"/>
      </w:tblPr>
      <w:tblGrid>
        <w:gridCol w:w="1418"/>
        <w:gridCol w:w="2552"/>
        <w:gridCol w:w="4253"/>
        <w:gridCol w:w="1275"/>
        <w:gridCol w:w="4395"/>
        <w:gridCol w:w="1136"/>
      </w:tblGrid>
      <w:tr w:rsidR="00D964AE" w:rsidRPr="00D964AE" w:rsidTr="00EC188B"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0564A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Cuts from </w:t>
            </w:r>
            <w:r w:rsidR="00E57A55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Scissors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E57A55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Supervised by staff</w:t>
            </w:r>
          </w:p>
        </w:tc>
        <w:tc>
          <w:tcPr>
            <w:tcW w:w="1275" w:type="dxa"/>
          </w:tcPr>
          <w:p w:rsidR="00D964AE" w:rsidRPr="004F559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Low</w:t>
            </w: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(1)</w:t>
            </w:r>
          </w:p>
        </w:tc>
        <w:tc>
          <w:tcPr>
            <w:tcW w:w="4395" w:type="dxa"/>
          </w:tcPr>
          <w:p w:rsidR="00D964AE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Supervision</w:t>
            </w:r>
          </w:p>
          <w:p w:rsidR="00E57A55" w:rsidRPr="004F5596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E57A55" w:rsidRPr="00D964AE" w:rsidRDefault="00E57A55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Shown how to be used/held correctly</w:t>
            </w:r>
          </w:p>
        </w:tc>
        <w:tc>
          <w:tcPr>
            <w:tcW w:w="1136" w:type="dxa"/>
          </w:tcPr>
          <w:p w:rsidR="00D964AE" w:rsidRPr="004F559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All</w:t>
            </w: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tbl>
      <w:tblPr>
        <w:tblW w:w="1502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solid" w:color="99CCFF" w:fill="3366FF"/>
        <w:tblLayout w:type="fixed"/>
        <w:tblLook w:val="0000" w:firstRow="0" w:lastRow="0" w:firstColumn="0" w:lastColumn="0" w:noHBand="0" w:noVBand="0"/>
      </w:tblPr>
      <w:tblGrid>
        <w:gridCol w:w="1418"/>
        <w:gridCol w:w="2552"/>
        <w:gridCol w:w="4253"/>
        <w:gridCol w:w="1275"/>
        <w:gridCol w:w="4395"/>
        <w:gridCol w:w="1136"/>
      </w:tblGrid>
      <w:tr w:rsidR="00D964AE" w:rsidRPr="00D964AE" w:rsidTr="00EC188B">
        <w:trPr>
          <w:trHeight w:val="1139"/>
        </w:trPr>
        <w:tc>
          <w:tcPr>
            <w:tcW w:w="1418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HAZARD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WHO MIGHT BE</w:t>
            </w:r>
          </w:p>
          <w:p w:rsidR="00D964AE" w:rsidRPr="00D964AE" w:rsidRDefault="00D964AE" w:rsidP="00D964AE">
            <w:pPr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HARMED AND HOW?</w:t>
            </w:r>
          </w:p>
        </w:tc>
        <w:tc>
          <w:tcPr>
            <w:tcW w:w="4253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  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  EXISTING CONTROL MEASURES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(and evidence to support)</w:t>
            </w:r>
          </w:p>
        </w:tc>
        <w:tc>
          <w:tcPr>
            <w:tcW w:w="127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1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RISK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(severity x likelihood)</w:t>
            </w: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b/>
                <w:sz w:val="20"/>
                <w:szCs w:val="20"/>
                <w:lang w:val="en-US"/>
              </w:rPr>
            </w:pPr>
          </w:p>
        </w:tc>
        <w:tc>
          <w:tcPr>
            <w:tcW w:w="4395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 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jc w:val="center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>WHAT MORE NEEDS TO BE DONE TO CONTROL THE RISK?</w:t>
            </w:r>
          </w:p>
        </w:tc>
        <w:tc>
          <w:tcPr>
            <w:tcW w:w="1136" w:type="dxa"/>
            <w:shd w:val="solid" w:color="99CCFF" w:fill="3366FF"/>
          </w:tcPr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BY WHOM?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   BY</w:t>
            </w:r>
          </w:p>
          <w:p w:rsidR="00D964AE" w:rsidRPr="00D964AE" w:rsidRDefault="00D964AE" w:rsidP="00D964AE">
            <w:pPr>
              <w:keepNext/>
              <w:spacing w:after="0" w:line="240" w:lineRule="auto"/>
              <w:outlineLvl w:val="2"/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sz w:val="20"/>
                <w:szCs w:val="20"/>
                <w:lang w:val="en-US"/>
              </w:rPr>
              <w:t xml:space="preserve"> WHEN? </w:t>
            </w:r>
          </w:p>
        </w:tc>
      </w:tr>
      <w:tr w:rsidR="00D964AE" w:rsidRPr="00D964AE" w:rsidTr="00EC188B">
        <w:tblPrEx>
          <w:shd w:val="clear" w:color="auto" w:fill="auto"/>
        </w:tblPrEx>
        <w:tc>
          <w:tcPr>
            <w:tcW w:w="1418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E0564A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Serious cuts from </w:t>
            </w:r>
            <w:r w:rsidR="00F63F8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Knives</w:t>
            </w: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</w:tc>
        <w:tc>
          <w:tcPr>
            <w:tcW w:w="2552" w:type="dxa"/>
          </w:tcPr>
          <w:p w:rsid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  <w:p w:rsidR="00F63F8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Young People</w:t>
            </w:r>
          </w:p>
        </w:tc>
        <w:tc>
          <w:tcPr>
            <w:tcW w:w="4253" w:type="dxa"/>
          </w:tcPr>
          <w:p w:rsidR="00D964AE" w:rsidRPr="00D964AE" w:rsidRDefault="00D964AE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D964AE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.</w:t>
            </w:r>
            <w:r w:rsidR="00F63F8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 only use</w:t>
            </w:r>
          </w:p>
        </w:tc>
        <w:tc>
          <w:tcPr>
            <w:tcW w:w="1275" w:type="dxa"/>
          </w:tcPr>
          <w:p w:rsidR="00D964AE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(2)</w:t>
            </w:r>
          </w:p>
        </w:tc>
        <w:tc>
          <w:tcPr>
            <w:tcW w:w="4395" w:type="dxa"/>
          </w:tcPr>
          <w:p w:rsidR="00D964AE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Locked away in cupboard</w:t>
            </w:r>
          </w:p>
        </w:tc>
        <w:tc>
          <w:tcPr>
            <w:tcW w:w="1136" w:type="dxa"/>
          </w:tcPr>
          <w:p w:rsidR="00D964AE" w:rsidRPr="004F5596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 xml:space="preserve">All </w:t>
            </w:r>
          </w:p>
          <w:p w:rsidR="00F63F86" w:rsidRPr="00D964AE" w:rsidRDefault="00F63F86" w:rsidP="00D964AE">
            <w:pPr>
              <w:spacing w:after="0" w:line="240" w:lineRule="auto"/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</w:pPr>
            <w:r w:rsidRPr="004F5596">
              <w:rPr>
                <w:rFonts w:ascii="Arial" w:eastAsia="Times New Roman" w:hAnsi="Arial" w:cs="Times New Roman"/>
                <w:i/>
                <w:sz w:val="20"/>
                <w:szCs w:val="20"/>
                <w:lang w:val="en-US"/>
              </w:rPr>
              <w:t>Staff</w:t>
            </w:r>
          </w:p>
        </w:tc>
      </w:tr>
    </w:tbl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D964AE" w:rsidRPr="00D964AE" w:rsidRDefault="00D964AE" w:rsidP="00D964AE">
      <w:pPr>
        <w:spacing w:after="0" w:line="240" w:lineRule="auto"/>
        <w:rPr>
          <w:rFonts w:ascii="Arial" w:eastAsia="Times New Roman" w:hAnsi="Arial" w:cs="Times New Roman"/>
          <w:b/>
          <w:sz w:val="20"/>
          <w:szCs w:val="20"/>
          <w:lang w:val="en-US"/>
        </w:rPr>
      </w:pPr>
    </w:p>
    <w:p w:rsidR="004437F1" w:rsidRDefault="004437F1">
      <w:bookmarkStart w:id="0" w:name="_GoBack"/>
      <w:bookmarkEnd w:id="0"/>
    </w:p>
    <w:sectPr w:rsidR="004437F1" w:rsidSect="00D964A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F7B7B" w:rsidRDefault="003F7B7B">
      <w:pPr>
        <w:spacing w:after="0" w:line="240" w:lineRule="auto"/>
      </w:pPr>
      <w:r>
        <w:separator/>
      </w:r>
    </w:p>
  </w:endnote>
  <w:endnote w:type="continuationSeparator" w:id="0">
    <w:p w:rsidR="003F7B7B" w:rsidRDefault="003F7B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2632" w:rsidRDefault="004F559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:rsidR="003A2632" w:rsidRDefault="003F7B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2632" w:rsidRDefault="004F559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0564A">
      <w:rPr>
        <w:rStyle w:val="PageNumber"/>
        <w:noProof/>
      </w:rPr>
      <w:t>2</w:t>
    </w:r>
    <w:r>
      <w:rPr>
        <w:rStyle w:val="PageNumber"/>
      </w:rPr>
      <w:fldChar w:fldCharType="end"/>
    </w:r>
  </w:p>
  <w:p w:rsidR="003A2632" w:rsidRDefault="004F5596">
    <w:pPr>
      <w:pStyle w:val="Footer"/>
    </w:pPr>
    <w:r>
      <w:t>Continued overleaf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F7B7B" w:rsidRDefault="003F7B7B">
      <w:pPr>
        <w:spacing w:after="0" w:line="240" w:lineRule="auto"/>
      </w:pPr>
      <w:r>
        <w:separator/>
      </w:r>
    </w:p>
  </w:footnote>
  <w:footnote w:type="continuationSeparator" w:id="0">
    <w:p w:rsidR="003F7B7B" w:rsidRDefault="003F7B7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16754BB"/>
    <w:multiLevelType w:val="hybridMultilevel"/>
    <w:tmpl w:val="C5306FF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75B572E9"/>
    <w:multiLevelType w:val="hybridMultilevel"/>
    <w:tmpl w:val="8B8E6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64AE"/>
    <w:rsid w:val="002E6DDE"/>
    <w:rsid w:val="003F7B7B"/>
    <w:rsid w:val="004437F1"/>
    <w:rsid w:val="004F5596"/>
    <w:rsid w:val="00920CB4"/>
    <w:rsid w:val="009F5F68"/>
    <w:rsid w:val="00D964AE"/>
    <w:rsid w:val="00E0564A"/>
    <w:rsid w:val="00E57A55"/>
    <w:rsid w:val="00F63F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6BB61"/>
  <w15:chartTrackingRefBased/>
  <w15:docId w15:val="{356A0CC1-5493-4F75-AECA-B4EB1A13AA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D964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964AE"/>
  </w:style>
  <w:style w:type="character" w:styleId="PageNumber">
    <w:name w:val="page number"/>
    <w:basedOn w:val="DefaultParagraphFont"/>
    <w:rsid w:val="00D964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462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3090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Webb</dc:creator>
  <cp:keywords/>
  <dc:description/>
  <cp:lastModifiedBy>Tracy Webb</cp:lastModifiedBy>
  <cp:revision>6</cp:revision>
  <dcterms:created xsi:type="dcterms:W3CDTF">2020-05-15T12:39:00Z</dcterms:created>
  <dcterms:modified xsi:type="dcterms:W3CDTF">2020-05-31T07:29:00Z</dcterms:modified>
</cp:coreProperties>
</file>