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2D0D6" w14:textId="77777777" w:rsidR="00EC5D79" w:rsidRDefault="00EC5D79">
      <w:pPr>
        <w:pStyle w:val="s3"/>
        <w:spacing w:before="0" w:beforeAutospacing="0" w:after="0" w:afterAutospacing="0" w:line="480" w:lineRule="auto"/>
        <w:jc w:val="center"/>
        <w:rPr>
          <w:rFonts w:ascii="-webkit-standard" w:hAnsi="-webkit-standard"/>
          <w:color w:val="000000"/>
          <w:sz w:val="27"/>
          <w:szCs w:val="27"/>
        </w:rPr>
      </w:pPr>
      <w:r>
        <w:rPr>
          <w:rFonts w:ascii="-webkit-standard" w:hAnsi="-webkit-standard"/>
          <w:noProof/>
          <w:color w:val="000000"/>
          <w:sz w:val="27"/>
          <w:szCs w:val="27"/>
        </w:rPr>
        <mc:AlternateContent>
          <mc:Choice Requires="wps">
            <w:drawing>
              <wp:inline distT="0" distB="0" distL="0" distR="0" wp14:anchorId="7871136E" wp14:editId="250348B7">
                <wp:extent cx="302260" cy="30226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020935" id="Rectangl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3D0293EF" w14:textId="77777777" w:rsidR="00EC5D79" w:rsidRDefault="00EC5D79">
      <w:pPr>
        <w:pStyle w:val="s3"/>
        <w:spacing w:before="0" w:beforeAutospacing="0" w:after="0" w:afterAutospacing="0" w:line="480" w:lineRule="auto"/>
        <w:jc w:val="center"/>
        <w:rPr>
          <w:rFonts w:ascii="-webkit-standard" w:hAnsi="-webkit-standard"/>
          <w:color w:val="000000"/>
          <w:sz w:val="27"/>
          <w:szCs w:val="27"/>
        </w:rPr>
      </w:pPr>
      <w:r>
        <w:rPr>
          <w:rStyle w:val="bumpedfont15"/>
          <w:rFonts w:ascii="Arial" w:hAnsi="Arial" w:cs="Arial"/>
          <w:b/>
          <w:bCs/>
          <w:color w:val="000000"/>
          <w:sz w:val="36"/>
          <w:szCs w:val="36"/>
        </w:rPr>
        <w:t>Title of the Essay: Academic Essay about Craig Poole</w:t>
      </w:r>
    </w:p>
    <w:p w14:paraId="26F20AC6" w14:textId="77777777" w:rsidR="00EC5D79" w:rsidRDefault="00EC5D79">
      <w:pPr>
        <w:pStyle w:val="s3"/>
        <w:spacing w:before="0" w:beforeAutospacing="0" w:after="0" w:afterAutospacing="0" w:line="480" w:lineRule="auto"/>
        <w:jc w:val="center"/>
        <w:rPr>
          <w:rFonts w:ascii="-webkit-standard" w:hAnsi="-webkit-standard"/>
          <w:color w:val="000000"/>
          <w:sz w:val="27"/>
          <w:szCs w:val="27"/>
        </w:rPr>
      </w:pPr>
      <w:r>
        <w:rPr>
          <w:rStyle w:val="bumpedfont15"/>
          <w:rFonts w:ascii="Arial" w:hAnsi="Arial" w:cs="Arial"/>
          <w:b/>
          <w:bCs/>
          <w:color w:val="000000"/>
          <w:sz w:val="36"/>
          <w:szCs w:val="36"/>
        </w:rPr>
        <w:t>Module Title:</w:t>
      </w:r>
      <w:r>
        <w:rPr>
          <w:rStyle w:val="apple-converted-space"/>
          <w:rFonts w:ascii="Arial" w:hAnsi="Arial" w:cs="Arial"/>
          <w:b/>
          <w:bCs/>
          <w:color w:val="000000"/>
          <w:sz w:val="36"/>
          <w:szCs w:val="36"/>
        </w:rPr>
        <w:t> </w:t>
      </w:r>
      <w:r>
        <w:rPr>
          <w:rStyle w:val="bumpedfont15"/>
          <w:rFonts w:ascii="Arial" w:hAnsi="Arial" w:cs="Arial"/>
          <w:b/>
          <w:bCs/>
          <w:color w:val="000000"/>
          <w:sz w:val="36"/>
          <w:szCs w:val="36"/>
        </w:rPr>
        <w:t xml:space="preserve">Management and </w:t>
      </w:r>
      <w:proofErr w:type="spellStart"/>
      <w:r>
        <w:rPr>
          <w:rStyle w:val="bumpedfont15"/>
          <w:rFonts w:ascii="Arial" w:hAnsi="Arial" w:cs="Arial"/>
          <w:b/>
          <w:bCs/>
          <w:color w:val="000000"/>
          <w:sz w:val="36"/>
          <w:szCs w:val="36"/>
        </w:rPr>
        <w:t>Organizational</w:t>
      </w:r>
      <w:proofErr w:type="spellEnd"/>
      <w:r>
        <w:rPr>
          <w:rStyle w:val="apple-converted-space"/>
          <w:rFonts w:ascii="Arial" w:hAnsi="Arial" w:cs="Arial"/>
          <w:b/>
          <w:bCs/>
          <w:color w:val="000000"/>
          <w:sz w:val="36"/>
          <w:szCs w:val="36"/>
        </w:rPr>
        <w:t> </w:t>
      </w:r>
      <w:r>
        <w:rPr>
          <w:rStyle w:val="bumpedfont15"/>
          <w:rFonts w:ascii="Arial" w:hAnsi="Arial" w:cs="Arial"/>
          <w:b/>
          <w:bCs/>
          <w:color w:val="000000"/>
          <w:sz w:val="36"/>
          <w:szCs w:val="36"/>
        </w:rPr>
        <w:t>Behaviour</w:t>
      </w:r>
    </w:p>
    <w:p w14:paraId="2E940454" w14:textId="77777777" w:rsidR="00EC5D79" w:rsidRDefault="00EC5D79">
      <w:pPr>
        <w:pStyle w:val="s3"/>
        <w:spacing w:before="0" w:beforeAutospacing="0" w:after="0" w:afterAutospacing="0" w:line="480" w:lineRule="auto"/>
        <w:jc w:val="center"/>
        <w:rPr>
          <w:rFonts w:ascii="-webkit-standard" w:hAnsi="-webkit-standard"/>
          <w:color w:val="000000"/>
          <w:sz w:val="27"/>
          <w:szCs w:val="27"/>
        </w:rPr>
      </w:pPr>
      <w:r>
        <w:rPr>
          <w:rStyle w:val="s5"/>
          <w:rFonts w:ascii="Arial" w:hAnsi="Arial" w:cs="Arial"/>
          <w:b/>
          <w:bCs/>
          <w:color w:val="000000"/>
          <w:sz w:val="27"/>
          <w:szCs w:val="27"/>
        </w:rPr>
        <w:t>Module Code: BMIH5004</w:t>
      </w:r>
    </w:p>
    <w:p w14:paraId="7F76DF68" w14:textId="77777777" w:rsidR="00EC5D79" w:rsidRDefault="00EC5D79">
      <w:pPr>
        <w:pStyle w:val="s3"/>
        <w:spacing w:before="0" w:beforeAutospacing="0" w:after="0" w:afterAutospacing="0" w:line="480" w:lineRule="auto"/>
        <w:jc w:val="center"/>
        <w:rPr>
          <w:rFonts w:ascii="-webkit-standard" w:hAnsi="-webkit-standard"/>
          <w:color w:val="000000"/>
          <w:sz w:val="27"/>
          <w:szCs w:val="27"/>
        </w:rPr>
      </w:pPr>
      <w:r>
        <w:rPr>
          <w:rStyle w:val="bumpedfont15"/>
          <w:rFonts w:ascii="Arial" w:hAnsi="Arial" w:cs="Arial"/>
          <w:b/>
          <w:bCs/>
          <w:color w:val="000000"/>
          <w:sz w:val="36"/>
          <w:szCs w:val="36"/>
        </w:rPr>
        <w:t>Student Name:</w:t>
      </w:r>
      <w:r>
        <w:rPr>
          <w:rStyle w:val="apple-converted-space"/>
          <w:rFonts w:ascii="Arial" w:hAnsi="Arial" w:cs="Arial"/>
          <w:b/>
          <w:bCs/>
          <w:color w:val="000000"/>
          <w:sz w:val="36"/>
          <w:szCs w:val="36"/>
        </w:rPr>
        <w:t> </w:t>
      </w:r>
      <w:r>
        <w:rPr>
          <w:rStyle w:val="bumpedfont15"/>
          <w:rFonts w:ascii="Arial" w:hAnsi="Arial" w:cs="Arial"/>
          <w:b/>
          <w:bCs/>
          <w:color w:val="000000"/>
          <w:sz w:val="36"/>
          <w:szCs w:val="36"/>
        </w:rPr>
        <w:t>Shah Mohammed Shahjahan Ali</w:t>
      </w:r>
    </w:p>
    <w:p w14:paraId="0E659145" w14:textId="4018FB6C" w:rsidR="00EC5D79" w:rsidRDefault="00EC5D79">
      <w:pPr>
        <w:pStyle w:val="s3"/>
        <w:spacing w:before="0" w:beforeAutospacing="0" w:after="0" w:afterAutospacing="0" w:line="480" w:lineRule="auto"/>
        <w:jc w:val="center"/>
        <w:rPr>
          <w:rFonts w:ascii="-webkit-standard" w:hAnsi="-webkit-standard"/>
          <w:color w:val="000000"/>
          <w:sz w:val="27"/>
          <w:szCs w:val="27"/>
        </w:rPr>
      </w:pPr>
      <w:r>
        <w:rPr>
          <w:rStyle w:val="bumpedfont15"/>
          <w:rFonts w:ascii="Arial" w:hAnsi="Arial" w:cs="Arial"/>
          <w:b/>
          <w:bCs/>
          <w:color w:val="000000"/>
          <w:sz w:val="36"/>
          <w:szCs w:val="36"/>
        </w:rPr>
        <w:t>Student ID:</w:t>
      </w:r>
      <w:r>
        <w:rPr>
          <w:rStyle w:val="apple-converted-space"/>
          <w:rFonts w:ascii="Arial" w:hAnsi="Arial" w:cs="Arial"/>
          <w:b/>
          <w:bCs/>
          <w:color w:val="000000"/>
          <w:sz w:val="36"/>
          <w:szCs w:val="36"/>
        </w:rPr>
        <w:t> </w:t>
      </w:r>
      <w:r w:rsidR="007459DA">
        <w:rPr>
          <w:rStyle w:val="apple-converted-space"/>
          <w:rFonts w:ascii="Arial" w:hAnsi="Arial" w:cs="Arial"/>
          <w:b/>
          <w:bCs/>
          <w:color w:val="000000"/>
          <w:sz w:val="36"/>
          <w:szCs w:val="36"/>
        </w:rPr>
        <w:t>2118400</w:t>
      </w:r>
    </w:p>
    <w:p w14:paraId="6982BA89" w14:textId="32A73995" w:rsidR="00EC5D79" w:rsidRDefault="00EC5D79">
      <w:pPr>
        <w:pStyle w:val="s3"/>
        <w:spacing w:before="0" w:beforeAutospacing="0" w:after="0" w:afterAutospacing="0" w:line="480" w:lineRule="auto"/>
        <w:jc w:val="center"/>
        <w:rPr>
          <w:rFonts w:ascii="-webkit-standard" w:hAnsi="-webkit-standard"/>
          <w:color w:val="000000"/>
          <w:sz w:val="27"/>
          <w:szCs w:val="27"/>
        </w:rPr>
      </w:pPr>
      <w:r>
        <w:rPr>
          <w:rStyle w:val="bumpedfont15"/>
          <w:rFonts w:ascii="Arial" w:hAnsi="Arial" w:cs="Arial"/>
          <w:b/>
          <w:bCs/>
          <w:color w:val="000000"/>
          <w:sz w:val="36"/>
          <w:szCs w:val="36"/>
        </w:rPr>
        <w:t>Lecturer Name:</w:t>
      </w:r>
      <w:r>
        <w:rPr>
          <w:rStyle w:val="apple-converted-space"/>
          <w:rFonts w:ascii="Arial" w:hAnsi="Arial" w:cs="Arial"/>
          <w:b/>
          <w:bCs/>
          <w:color w:val="000000"/>
          <w:sz w:val="36"/>
          <w:szCs w:val="36"/>
        </w:rPr>
        <w:t> </w:t>
      </w:r>
      <w:r w:rsidR="0092770A">
        <w:rPr>
          <w:rStyle w:val="apple-converted-space"/>
          <w:rFonts w:ascii="Arial" w:hAnsi="Arial" w:cs="Arial"/>
          <w:b/>
          <w:bCs/>
          <w:color w:val="000000"/>
          <w:sz w:val="36"/>
          <w:szCs w:val="36"/>
        </w:rPr>
        <w:t xml:space="preserve">Lola </w:t>
      </w:r>
    </w:p>
    <w:p w14:paraId="573B1BFE" w14:textId="77777777" w:rsidR="00EC5D79" w:rsidRDefault="00EC5D79">
      <w:pPr>
        <w:pStyle w:val="s3"/>
        <w:spacing w:before="0" w:beforeAutospacing="0" w:after="0" w:afterAutospacing="0" w:line="480" w:lineRule="auto"/>
        <w:jc w:val="center"/>
        <w:rPr>
          <w:rFonts w:ascii="-webkit-standard" w:hAnsi="-webkit-standard"/>
          <w:color w:val="000000"/>
          <w:sz w:val="27"/>
          <w:szCs w:val="27"/>
        </w:rPr>
      </w:pPr>
      <w:r>
        <w:rPr>
          <w:rFonts w:ascii="-webkit-standard" w:hAnsi="-webkit-standard"/>
          <w:color w:val="000000"/>
          <w:sz w:val="27"/>
          <w:szCs w:val="27"/>
        </w:rPr>
        <w:t> </w:t>
      </w:r>
    </w:p>
    <w:p w14:paraId="11ADD3A4" w14:textId="77777777" w:rsidR="00EC5D79" w:rsidRDefault="00EC5D79">
      <w:pPr>
        <w:pStyle w:val="s6"/>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549CF16D" w14:textId="77777777" w:rsidR="00EC5D79" w:rsidRDefault="00EC5D79">
      <w:pPr>
        <w:pStyle w:val="s6"/>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23E6BAF1" w14:textId="77777777" w:rsidR="00EC5D79" w:rsidRDefault="00EC5D79">
      <w:pPr>
        <w:pStyle w:val="s6"/>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59E68F2" w14:textId="77777777" w:rsidR="00EC5D79" w:rsidRDefault="00EC5D79">
      <w:pPr>
        <w:pStyle w:val="s6"/>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092CEB00" w14:textId="77777777" w:rsidR="00EC5D79" w:rsidRDefault="00EC5D79">
      <w:pPr>
        <w:pStyle w:val="s6"/>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1B4025BC" w14:textId="77777777" w:rsidR="00EC5D79" w:rsidRDefault="00EC5D79">
      <w:pPr>
        <w:pStyle w:val="s8"/>
        <w:spacing w:before="0" w:beforeAutospacing="0" w:after="0" w:afterAutospacing="0" w:line="480" w:lineRule="auto"/>
        <w:jc w:val="both"/>
        <w:rPr>
          <w:rFonts w:ascii="-webkit-standard" w:hAnsi="-webkit-standard"/>
          <w:color w:val="000000"/>
          <w:sz w:val="27"/>
          <w:szCs w:val="27"/>
        </w:rPr>
      </w:pPr>
      <w:r>
        <w:rPr>
          <w:rStyle w:val="bumpedfont15"/>
          <w:rFonts w:ascii="Arial" w:hAnsi="Arial" w:cs="Arial"/>
          <w:color w:val="000000"/>
          <w:sz w:val="27"/>
          <w:szCs w:val="27"/>
        </w:rPr>
        <w:t>It is helpful to bring people together under a leader so they can follow.</w:t>
      </w:r>
      <w:r>
        <w:rPr>
          <w:rStyle w:val="apple-converted-space"/>
          <w:rFonts w:ascii="Arial" w:hAnsi="Arial" w:cs="Arial"/>
          <w:color w:val="000000"/>
          <w:sz w:val="27"/>
          <w:szCs w:val="27"/>
        </w:rPr>
        <w:t> </w:t>
      </w:r>
      <w:r>
        <w:rPr>
          <w:rStyle w:val="bumpedfont15"/>
          <w:rFonts w:ascii="Arial" w:hAnsi="Arial" w:cs="Arial"/>
          <w:color w:val="000000"/>
          <w:sz w:val="27"/>
          <w:szCs w:val="27"/>
        </w:rPr>
        <w:t>There are</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numerous obligations that must be carried out in order to reach the </w:t>
      </w:r>
      <w:proofErr w:type="spellStart"/>
      <w:r>
        <w:rPr>
          <w:rStyle w:val="bumpedfont15"/>
          <w:rFonts w:ascii="Arial" w:hAnsi="Arial" w:cs="Arial"/>
          <w:color w:val="000000"/>
          <w:sz w:val="27"/>
          <w:szCs w:val="27"/>
        </w:rPr>
        <w:t>organization's</w:t>
      </w:r>
      <w:proofErr w:type="spellEnd"/>
      <w:r>
        <w:rPr>
          <w:rStyle w:val="bumpedfont15"/>
          <w:rFonts w:ascii="Arial" w:hAnsi="Arial" w:cs="Arial"/>
          <w:color w:val="000000"/>
          <w:sz w:val="27"/>
          <w:szCs w:val="27"/>
        </w:rPr>
        <w:t xml:space="preserve"> ultimate aim. A leader's role is to maintain the lines of communication open between personnel, tasks, and outcomes. Craig Poole</w:t>
      </w:r>
      <w:r>
        <w:rPr>
          <w:rStyle w:val="apple-converted-space"/>
          <w:rFonts w:ascii="Arial" w:hAnsi="Arial" w:cs="Arial"/>
          <w:color w:val="000000"/>
          <w:sz w:val="27"/>
          <w:szCs w:val="27"/>
        </w:rPr>
        <w:t> </w:t>
      </w:r>
      <w:r>
        <w:rPr>
          <w:rStyle w:val="bumpedfont15"/>
          <w:rFonts w:ascii="Arial" w:hAnsi="Arial" w:cs="Arial"/>
          <w:color w:val="000000"/>
          <w:sz w:val="27"/>
          <w:szCs w:val="27"/>
        </w:rPr>
        <w:t>is the</w:t>
      </w:r>
      <w:r>
        <w:rPr>
          <w:rStyle w:val="apple-converted-space"/>
          <w:rFonts w:ascii="Arial" w:hAnsi="Arial" w:cs="Arial"/>
          <w:color w:val="000000"/>
          <w:sz w:val="27"/>
          <w:szCs w:val="27"/>
        </w:rPr>
        <w:t> </w:t>
      </w:r>
      <w:r>
        <w:rPr>
          <w:rStyle w:val="bumpedfont15"/>
          <w:rFonts w:ascii="Arial" w:hAnsi="Arial" w:cs="Arial"/>
          <w:color w:val="000000"/>
          <w:sz w:val="27"/>
          <w:szCs w:val="27"/>
        </w:rPr>
        <w:t>DM</w:t>
      </w:r>
      <w:r>
        <w:rPr>
          <w:rStyle w:val="apple-converted-space"/>
          <w:rFonts w:ascii="Arial" w:hAnsi="Arial" w:cs="Arial"/>
          <w:color w:val="000000"/>
          <w:sz w:val="27"/>
          <w:szCs w:val="27"/>
        </w:rPr>
        <w:t> </w:t>
      </w:r>
      <w:r>
        <w:rPr>
          <w:rStyle w:val="bumpedfont15"/>
          <w:rFonts w:ascii="Arial" w:hAnsi="Arial" w:cs="Arial"/>
          <w:color w:val="000000"/>
          <w:sz w:val="27"/>
          <w:szCs w:val="27"/>
        </w:rPr>
        <w:t>of</w:t>
      </w:r>
      <w:r>
        <w:rPr>
          <w:rStyle w:val="apple-converted-space"/>
          <w:rFonts w:ascii="Arial" w:hAnsi="Arial" w:cs="Arial"/>
          <w:color w:val="000000"/>
          <w:sz w:val="27"/>
          <w:szCs w:val="27"/>
        </w:rPr>
        <w:t> </w:t>
      </w:r>
      <w:r>
        <w:rPr>
          <w:rStyle w:val="bumpedfont15"/>
          <w:rFonts w:ascii="Arial" w:hAnsi="Arial" w:cs="Arial"/>
          <w:color w:val="000000"/>
          <w:sz w:val="27"/>
          <w:szCs w:val="27"/>
        </w:rPr>
        <w:t>Doubletree by</w:t>
      </w:r>
      <w:r>
        <w:rPr>
          <w:rStyle w:val="apple-converted-space"/>
          <w:rFonts w:ascii="Arial" w:hAnsi="Arial" w:cs="Arial"/>
          <w:color w:val="000000"/>
          <w:sz w:val="27"/>
          <w:szCs w:val="27"/>
        </w:rPr>
        <w:t> </w:t>
      </w:r>
      <w:r>
        <w:rPr>
          <w:rStyle w:val="bumpedfont15"/>
          <w:rFonts w:ascii="Arial" w:hAnsi="Arial" w:cs="Arial"/>
          <w:color w:val="000000"/>
          <w:sz w:val="27"/>
          <w:szCs w:val="27"/>
        </w:rPr>
        <w:t>Hilton. He</w:t>
      </w:r>
      <w:r>
        <w:rPr>
          <w:rStyle w:val="apple-converted-space"/>
          <w:rFonts w:ascii="Arial" w:hAnsi="Arial" w:cs="Arial"/>
          <w:color w:val="000000"/>
          <w:sz w:val="27"/>
          <w:szCs w:val="27"/>
        </w:rPr>
        <w:t> </w:t>
      </w:r>
      <w:r>
        <w:rPr>
          <w:rStyle w:val="bumpedfont15"/>
          <w:rFonts w:ascii="Arial" w:hAnsi="Arial" w:cs="Arial"/>
          <w:color w:val="000000"/>
          <w:sz w:val="27"/>
          <w:szCs w:val="27"/>
        </w:rPr>
        <w:t>is accountable for</w:t>
      </w:r>
      <w:r>
        <w:rPr>
          <w:rStyle w:val="apple-converted-space"/>
          <w:rFonts w:ascii="Arial" w:hAnsi="Arial" w:cs="Arial"/>
          <w:color w:val="000000"/>
          <w:sz w:val="27"/>
          <w:szCs w:val="27"/>
        </w:rPr>
        <w:t> </w:t>
      </w:r>
      <w:r>
        <w:rPr>
          <w:rStyle w:val="bumpedfont15"/>
          <w:rFonts w:ascii="Arial" w:hAnsi="Arial" w:cs="Arial"/>
          <w:color w:val="000000"/>
          <w:sz w:val="27"/>
          <w:szCs w:val="27"/>
        </w:rPr>
        <w:t>many</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tasks </w:t>
      </w:r>
      <w:r>
        <w:rPr>
          <w:rStyle w:val="bumpedfont15"/>
          <w:rFonts w:ascii="Arial" w:hAnsi="Arial" w:cs="Arial"/>
          <w:color w:val="000000"/>
          <w:sz w:val="27"/>
          <w:szCs w:val="27"/>
        </w:rPr>
        <w:lastRenderedPageBreak/>
        <w:t>as a leader. According to Adair, leaders' effectiveness is judged using the action-cantered</w:t>
      </w:r>
      <w:r>
        <w:rPr>
          <w:rStyle w:val="apple-converted-space"/>
          <w:rFonts w:ascii="Arial" w:hAnsi="Arial" w:cs="Arial"/>
          <w:color w:val="000000"/>
          <w:sz w:val="27"/>
          <w:szCs w:val="27"/>
        </w:rPr>
        <w:t> </w:t>
      </w:r>
      <w:r>
        <w:rPr>
          <w:rStyle w:val="bumpedfont15"/>
          <w:rFonts w:ascii="Arial" w:hAnsi="Arial" w:cs="Arial"/>
          <w:color w:val="000000"/>
          <w:sz w:val="27"/>
          <w:szCs w:val="27"/>
        </w:rPr>
        <w:t>paradigm. The general manager at the Hilton will be offered this leadership style as a proposal in this paper. Managerial performance and the quality of their leadership across the company</w:t>
      </w:r>
      <w:r>
        <w:rPr>
          <w:rStyle w:val="apple-converted-space"/>
          <w:rFonts w:ascii="Arial" w:hAnsi="Arial" w:cs="Arial"/>
          <w:color w:val="000000"/>
          <w:sz w:val="27"/>
          <w:szCs w:val="27"/>
        </w:rPr>
        <w:t> </w:t>
      </w:r>
      <w:r>
        <w:rPr>
          <w:rStyle w:val="bumpedfont15"/>
          <w:rFonts w:ascii="Arial" w:hAnsi="Arial" w:cs="Arial"/>
          <w:color w:val="000000"/>
          <w:sz w:val="27"/>
          <w:szCs w:val="27"/>
        </w:rPr>
        <w:t>can</w:t>
      </w:r>
      <w:r>
        <w:rPr>
          <w:rStyle w:val="apple-converted-space"/>
          <w:rFonts w:ascii="Arial" w:hAnsi="Arial" w:cs="Arial"/>
          <w:color w:val="000000"/>
          <w:sz w:val="27"/>
          <w:szCs w:val="27"/>
        </w:rPr>
        <w:t> </w:t>
      </w:r>
      <w:r>
        <w:rPr>
          <w:rStyle w:val="bumpedfont15"/>
          <w:rFonts w:ascii="Arial" w:hAnsi="Arial" w:cs="Arial"/>
          <w:color w:val="000000"/>
          <w:sz w:val="27"/>
          <w:szCs w:val="27"/>
        </w:rPr>
        <w:t>be exhibited with the usage of such models.</w:t>
      </w:r>
    </w:p>
    <w:p w14:paraId="06F462C2" w14:textId="77777777" w:rsidR="00EC5D79" w:rsidRDefault="00EC5D79">
      <w:pPr>
        <w:pStyle w:val="s8"/>
        <w:spacing w:before="0" w:beforeAutospacing="0" w:after="0" w:afterAutospacing="0" w:line="480" w:lineRule="auto"/>
        <w:jc w:val="both"/>
        <w:rPr>
          <w:rFonts w:ascii="-webkit-standard" w:hAnsi="-webkit-standard"/>
          <w:color w:val="000000"/>
          <w:sz w:val="27"/>
          <w:szCs w:val="27"/>
        </w:rPr>
      </w:pPr>
      <w:r>
        <w:rPr>
          <w:rStyle w:val="bumpedfont15"/>
          <w:rFonts w:ascii="Arial" w:hAnsi="Arial" w:cs="Arial"/>
          <w:color w:val="000000"/>
          <w:sz w:val="27"/>
          <w:szCs w:val="27"/>
        </w:rPr>
        <w:t>Craig's total performance, both as an individual and as part of a team will be analysed here. For this,</w:t>
      </w:r>
      <w:r>
        <w:rPr>
          <w:rStyle w:val="apple-converted-space"/>
          <w:rFonts w:ascii="Arial" w:hAnsi="Arial" w:cs="Arial"/>
          <w:color w:val="000000"/>
          <w:sz w:val="27"/>
          <w:szCs w:val="27"/>
        </w:rPr>
        <w:t> </w:t>
      </w:r>
      <w:r>
        <w:rPr>
          <w:rStyle w:val="bumpedfont15"/>
          <w:rFonts w:ascii="Arial" w:hAnsi="Arial" w:cs="Arial"/>
          <w:color w:val="000000"/>
          <w:sz w:val="27"/>
          <w:szCs w:val="27"/>
        </w:rPr>
        <w:t>the</w:t>
      </w:r>
      <w:r>
        <w:rPr>
          <w:rStyle w:val="apple-converted-space"/>
          <w:rFonts w:ascii="Arial" w:hAnsi="Arial" w:cs="Arial"/>
          <w:color w:val="000000"/>
          <w:sz w:val="27"/>
          <w:szCs w:val="27"/>
        </w:rPr>
        <w:t> </w:t>
      </w:r>
      <w:r>
        <w:rPr>
          <w:rStyle w:val="bumpedfont15"/>
          <w:rFonts w:ascii="Arial" w:hAnsi="Arial" w:cs="Arial"/>
          <w:color w:val="000000"/>
          <w:sz w:val="27"/>
          <w:szCs w:val="27"/>
        </w:rPr>
        <w:t>Blake Mouton Managerial Grid</w:t>
      </w:r>
      <w:r>
        <w:rPr>
          <w:rStyle w:val="apple-converted-space"/>
          <w:rFonts w:ascii="Arial" w:hAnsi="Arial" w:cs="Arial"/>
          <w:color w:val="000000"/>
          <w:sz w:val="27"/>
          <w:szCs w:val="27"/>
        </w:rPr>
        <w:t> </w:t>
      </w:r>
      <w:r>
        <w:rPr>
          <w:rStyle w:val="bumpedfont15"/>
          <w:rFonts w:ascii="Arial" w:hAnsi="Arial" w:cs="Arial"/>
          <w:color w:val="000000"/>
          <w:sz w:val="27"/>
          <w:szCs w:val="27"/>
        </w:rPr>
        <w:t>will be</w:t>
      </w:r>
      <w:r>
        <w:rPr>
          <w:rStyle w:val="apple-converted-space"/>
          <w:rFonts w:ascii="Arial" w:hAnsi="Arial" w:cs="Arial"/>
          <w:color w:val="000000"/>
          <w:sz w:val="27"/>
          <w:szCs w:val="27"/>
        </w:rPr>
        <w:t> </w:t>
      </w:r>
      <w:r>
        <w:rPr>
          <w:rStyle w:val="bumpedfont15"/>
          <w:rFonts w:ascii="Arial" w:hAnsi="Arial" w:cs="Arial"/>
          <w:color w:val="000000"/>
          <w:sz w:val="27"/>
          <w:szCs w:val="27"/>
        </w:rPr>
        <w:t>used. Blake and Mouton's management grid will be used to evaluate the level of leadership and the presence or absence of undesirable leadership traits. The manager's management style and effectiveness on the job are both represented in this grid. The argument here is that these are the only two characteristics of leadership that</w:t>
      </w:r>
      <w:r>
        <w:rPr>
          <w:rStyle w:val="apple-converted-space"/>
          <w:rFonts w:ascii="Arial" w:hAnsi="Arial" w:cs="Arial"/>
          <w:color w:val="000000"/>
          <w:sz w:val="27"/>
          <w:szCs w:val="27"/>
        </w:rPr>
        <w:t> </w:t>
      </w:r>
      <w:r>
        <w:rPr>
          <w:rStyle w:val="bumpedfont15"/>
          <w:rFonts w:ascii="Arial" w:hAnsi="Arial" w:cs="Arial"/>
          <w:color w:val="000000"/>
          <w:sz w:val="27"/>
          <w:szCs w:val="27"/>
        </w:rPr>
        <w:t>this</w:t>
      </w:r>
      <w:r>
        <w:rPr>
          <w:rStyle w:val="apple-converted-space"/>
          <w:rFonts w:ascii="Arial" w:hAnsi="Arial" w:cs="Arial"/>
          <w:color w:val="000000"/>
          <w:sz w:val="27"/>
          <w:szCs w:val="27"/>
        </w:rPr>
        <w:t> </w:t>
      </w:r>
      <w:r>
        <w:rPr>
          <w:rStyle w:val="bumpedfont15"/>
          <w:rFonts w:ascii="Arial" w:hAnsi="Arial" w:cs="Arial"/>
          <w:color w:val="000000"/>
          <w:sz w:val="27"/>
          <w:szCs w:val="27"/>
        </w:rPr>
        <w:t>grid addresses(Arnold, 2021).</w:t>
      </w:r>
      <w:r>
        <w:rPr>
          <w:rStyle w:val="apple-converted-space"/>
          <w:rFonts w:ascii="Arial" w:hAnsi="Arial" w:cs="Arial"/>
          <w:color w:val="000000"/>
          <w:sz w:val="27"/>
          <w:szCs w:val="27"/>
        </w:rPr>
        <w:t> </w:t>
      </w:r>
      <w:r>
        <w:rPr>
          <w:rStyle w:val="bumpedfont15"/>
          <w:rFonts w:ascii="Arial" w:hAnsi="Arial" w:cs="Arial"/>
          <w:color w:val="000000"/>
          <w:sz w:val="27"/>
          <w:szCs w:val="27"/>
        </w:rPr>
        <w:t>They</w:t>
      </w:r>
      <w:r>
        <w:rPr>
          <w:rStyle w:val="apple-converted-space"/>
          <w:rFonts w:ascii="Arial" w:hAnsi="Arial" w:cs="Arial"/>
          <w:color w:val="000000"/>
          <w:sz w:val="27"/>
          <w:szCs w:val="27"/>
        </w:rPr>
        <w:t> </w:t>
      </w:r>
      <w:r>
        <w:rPr>
          <w:rStyle w:val="bumpedfont15"/>
          <w:rFonts w:ascii="Arial" w:hAnsi="Arial" w:cs="Arial"/>
          <w:color w:val="000000"/>
          <w:sz w:val="27"/>
          <w:szCs w:val="27"/>
        </w:rPr>
        <w:t>are "</w:t>
      </w:r>
      <w:proofErr w:type="spellStart"/>
      <w:r>
        <w:rPr>
          <w:rStyle w:val="bumpedfont15"/>
          <w:rFonts w:ascii="Arial" w:hAnsi="Arial" w:cs="Arial"/>
          <w:color w:val="000000"/>
          <w:sz w:val="27"/>
          <w:szCs w:val="27"/>
        </w:rPr>
        <w:t>person-centeredness</w:t>
      </w:r>
      <w:proofErr w:type="spellEnd"/>
      <w:r>
        <w:rPr>
          <w:rStyle w:val="bumpedfont15"/>
          <w:rFonts w:ascii="Arial" w:hAnsi="Arial" w:cs="Arial"/>
          <w:color w:val="000000"/>
          <w:sz w:val="27"/>
          <w:szCs w:val="27"/>
        </w:rPr>
        <w:t>" and "</w:t>
      </w:r>
      <w:proofErr w:type="spellStart"/>
      <w:r>
        <w:rPr>
          <w:rStyle w:val="bumpedfont15"/>
          <w:rFonts w:ascii="Arial" w:hAnsi="Arial" w:cs="Arial"/>
          <w:color w:val="000000"/>
          <w:sz w:val="27"/>
          <w:szCs w:val="27"/>
        </w:rPr>
        <w:t>action-centeredness</w:t>
      </w:r>
      <w:proofErr w:type="spellEnd"/>
      <w:r>
        <w:rPr>
          <w:rStyle w:val="bumpedfont15"/>
          <w:rFonts w:ascii="Arial" w:hAnsi="Arial" w:cs="Arial"/>
          <w:color w:val="000000"/>
          <w:sz w:val="27"/>
          <w:szCs w:val="27"/>
        </w:rPr>
        <w:t>," respectively.</w:t>
      </w:r>
      <w:r>
        <w:rPr>
          <w:rStyle w:val="apple-converted-space"/>
          <w:rFonts w:ascii="Arial" w:hAnsi="Arial" w:cs="Arial"/>
          <w:color w:val="000000"/>
          <w:sz w:val="27"/>
          <w:szCs w:val="27"/>
        </w:rPr>
        <w:t> </w:t>
      </w:r>
      <w:r>
        <w:rPr>
          <w:rStyle w:val="bumpedfont15"/>
          <w:rFonts w:ascii="Arial" w:hAnsi="Arial" w:cs="Arial"/>
          <w:color w:val="000000"/>
          <w:sz w:val="27"/>
          <w:szCs w:val="27"/>
        </w:rPr>
        <w:t>Managers are encouraged to use the following grid to help them choose one of five distinct leadership approaches. Blake and Mouton classify management styles into five categories. This grid has to be filled out by the GM of the Doubletree by Hilton. Craig Poole is a manager who regularly fails to concentrate on the work at hand or take the appropriate measures</w:t>
      </w:r>
      <w:r>
        <w:rPr>
          <w:rStyle w:val="apple-converted-space"/>
          <w:rFonts w:ascii="Arial" w:hAnsi="Arial" w:cs="Arial"/>
          <w:color w:val="000000"/>
          <w:sz w:val="27"/>
          <w:szCs w:val="27"/>
        </w:rPr>
        <w:t> </w:t>
      </w:r>
      <w:r>
        <w:rPr>
          <w:rStyle w:val="bumpedfont15"/>
          <w:rFonts w:ascii="Arial" w:hAnsi="Arial" w:cs="Arial"/>
          <w:color w:val="000000"/>
          <w:sz w:val="27"/>
          <w:szCs w:val="27"/>
        </w:rPr>
        <w:t>(Hickson, 2022).</w:t>
      </w:r>
      <w:r>
        <w:rPr>
          <w:rStyle w:val="apple-converted-space"/>
          <w:rFonts w:ascii="Arial" w:hAnsi="Arial" w:cs="Arial"/>
          <w:color w:val="000000"/>
          <w:sz w:val="27"/>
          <w:szCs w:val="27"/>
        </w:rPr>
        <w:t> </w:t>
      </w:r>
      <w:r>
        <w:rPr>
          <w:rStyle w:val="bumpedfont15"/>
          <w:rFonts w:ascii="Arial" w:hAnsi="Arial" w:cs="Arial"/>
          <w:color w:val="000000"/>
          <w:sz w:val="27"/>
          <w:szCs w:val="27"/>
        </w:rPr>
        <w:t>He is able to keep his caring for others and his need to be productive in check. Poole believes that he builds his leadership approach</w:t>
      </w:r>
      <w:r>
        <w:rPr>
          <w:rStyle w:val="apple-converted-space"/>
          <w:rFonts w:ascii="Arial" w:hAnsi="Arial" w:cs="Arial"/>
          <w:color w:val="000000"/>
          <w:sz w:val="27"/>
          <w:szCs w:val="27"/>
        </w:rPr>
        <w:t> </w:t>
      </w:r>
      <w:r>
        <w:rPr>
          <w:rStyle w:val="bumpedfont15"/>
          <w:rFonts w:ascii="Arial" w:hAnsi="Arial" w:cs="Arial"/>
          <w:color w:val="000000"/>
          <w:sz w:val="27"/>
          <w:szCs w:val="27"/>
        </w:rPr>
        <w:t>by</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creating ties with his team and generating continual conversation. His leadership will suffer tremendously if he stops listening to </w:t>
      </w:r>
      <w:r>
        <w:rPr>
          <w:rStyle w:val="bumpedfont15"/>
          <w:rFonts w:ascii="Arial" w:hAnsi="Arial" w:cs="Arial"/>
          <w:color w:val="000000"/>
          <w:sz w:val="27"/>
          <w:szCs w:val="27"/>
        </w:rPr>
        <w:lastRenderedPageBreak/>
        <w:t>his people.</w:t>
      </w:r>
      <w:r>
        <w:rPr>
          <w:rStyle w:val="apple-converted-space"/>
          <w:rFonts w:ascii="Arial" w:hAnsi="Arial" w:cs="Arial"/>
          <w:color w:val="000000"/>
          <w:sz w:val="27"/>
          <w:szCs w:val="27"/>
        </w:rPr>
        <w:t> </w:t>
      </w:r>
      <w:r>
        <w:rPr>
          <w:rStyle w:val="bumpedfont15"/>
          <w:rFonts w:ascii="Arial" w:hAnsi="Arial" w:cs="Arial"/>
          <w:color w:val="000000"/>
          <w:sz w:val="27"/>
          <w:szCs w:val="27"/>
        </w:rPr>
        <w:t>Furthermore, Craig Pool is good at building a work</w:t>
      </w:r>
      <w:r>
        <w:rPr>
          <w:rStyle w:val="apple-converted-space"/>
          <w:rFonts w:ascii="Arial" w:hAnsi="Arial" w:cs="Arial"/>
          <w:color w:val="000000"/>
          <w:sz w:val="27"/>
          <w:szCs w:val="27"/>
        </w:rPr>
        <w:t> </w:t>
      </w:r>
      <w:r>
        <w:rPr>
          <w:rStyle w:val="bumpedfont15"/>
          <w:rFonts w:ascii="Arial" w:hAnsi="Arial" w:cs="Arial"/>
          <w:color w:val="000000"/>
          <w:sz w:val="27"/>
          <w:szCs w:val="27"/>
        </w:rPr>
        <w:t>atmosphere that invites input from all workers and delivers meaningful work. Grateful constantly attempts to optimise output by making comprehensive use of input, desires, and potential. He recognises that keeping a happy and productive team demands ongoing innovation(Mountain and Craig, 2023). He is devoted to the finest levels of customer service and goes out of his way to</w:t>
      </w:r>
      <w:r>
        <w:rPr>
          <w:rStyle w:val="apple-converted-space"/>
          <w:rFonts w:ascii="Arial" w:hAnsi="Arial" w:cs="Arial"/>
          <w:color w:val="000000"/>
          <w:sz w:val="27"/>
          <w:szCs w:val="27"/>
        </w:rPr>
        <w:t> </w:t>
      </w:r>
      <w:r>
        <w:rPr>
          <w:rStyle w:val="bumpedfont15"/>
          <w:rFonts w:ascii="Arial" w:hAnsi="Arial" w:cs="Arial"/>
          <w:color w:val="000000"/>
          <w:sz w:val="27"/>
          <w:szCs w:val="27"/>
        </w:rPr>
        <w:t>make</w:t>
      </w:r>
      <w:r>
        <w:rPr>
          <w:rStyle w:val="apple-converted-space"/>
          <w:rFonts w:ascii="Arial" w:hAnsi="Arial" w:cs="Arial"/>
          <w:color w:val="000000"/>
          <w:sz w:val="27"/>
          <w:szCs w:val="27"/>
        </w:rPr>
        <w:t> </w:t>
      </w:r>
      <w:r>
        <w:rPr>
          <w:rStyle w:val="bumpedfont15"/>
          <w:rFonts w:ascii="Arial" w:hAnsi="Arial" w:cs="Arial"/>
          <w:color w:val="000000"/>
          <w:sz w:val="27"/>
          <w:szCs w:val="27"/>
        </w:rPr>
        <w:t>sure</w:t>
      </w:r>
      <w:r>
        <w:rPr>
          <w:rStyle w:val="apple-converted-space"/>
          <w:rFonts w:ascii="Arial" w:hAnsi="Arial" w:cs="Arial"/>
          <w:color w:val="000000"/>
          <w:sz w:val="27"/>
          <w:szCs w:val="27"/>
        </w:rPr>
        <w:t> </w:t>
      </w:r>
      <w:r>
        <w:rPr>
          <w:rStyle w:val="bumpedfont15"/>
          <w:rFonts w:ascii="Arial" w:hAnsi="Arial" w:cs="Arial"/>
          <w:color w:val="000000"/>
          <w:sz w:val="27"/>
          <w:szCs w:val="27"/>
        </w:rPr>
        <w:t>the</w:t>
      </w:r>
      <w:r>
        <w:rPr>
          <w:rStyle w:val="apple-converted-space"/>
          <w:rFonts w:ascii="Arial" w:hAnsi="Arial" w:cs="Arial"/>
          <w:color w:val="000000"/>
          <w:sz w:val="27"/>
          <w:szCs w:val="27"/>
        </w:rPr>
        <w:t> </w:t>
      </w:r>
      <w:r>
        <w:rPr>
          <w:rStyle w:val="bumpedfont15"/>
          <w:rFonts w:ascii="Arial" w:hAnsi="Arial" w:cs="Arial"/>
          <w:color w:val="000000"/>
          <w:sz w:val="27"/>
          <w:szCs w:val="27"/>
        </w:rPr>
        <w:t>visitors at the</w:t>
      </w:r>
      <w:r>
        <w:rPr>
          <w:rStyle w:val="apple-converted-space"/>
          <w:rFonts w:ascii="Arial" w:hAnsi="Arial" w:cs="Arial"/>
          <w:color w:val="000000"/>
          <w:sz w:val="27"/>
          <w:szCs w:val="27"/>
        </w:rPr>
        <w:t> </w:t>
      </w:r>
      <w:r>
        <w:rPr>
          <w:rStyle w:val="bumpedfont15"/>
          <w:rFonts w:ascii="Arial" w:hAnsi="Arial" w:cs="Arial"/>
          <w:color w:val="000000"/>
          <w:sz w:val="27"/>
          <w:szCs w:val="27"/>
        </w:rPr>
        <w:t>hotel are in good hospitality</w:t>
      </w:r>
      <w:r>
        <w:rPr>
          <w:rStyle w:val="apple-converted-space"/>
          <w:rFonts w:ascii="Arial" w:hAnsi="Arial" w:cs="Arial"/>
          <w:color w:val="000000"/>
          <w:sz w:val="27"/>
          <w:szCs w:val="27"/>
        </w:rPr>
        <w:t> </w:t>
      </w:r>
      <w:r>
        <w:rPr>
          <w:rStyle w:val="bumpedfont15"/>
          <w:rFonts w:ascii="Arial" w:hAnsi="Arial" w:cs="Arial"/>
          <w:color w:val="000000"/>
          <w:sz w:val="27"/>
          <w:szCs w:val="27"/>
        </w:rPr>
        <w:t>during their stay.</w:t>
      </w:r>
      <w:r>
        <w:rPr>
          <w:rStyle w:val="apple-converted-space"/>
          <w:rFonts w:ascii="Arial" w:hAnsi="Arial" w:cs="Arial"/>
          <w:color w:val="000000"/>
          <w:sz w:val="27"/>
          <w:szCs w:val="27"/>
        </w:rPr>
        <w:t> </w:t>
      </w:r>
      <w:r>
        <w:rPr>
          <w:rStyle w:val="bumpedfont15"/>
          <w:rFonts w:ascii="Arial" w:hAnsi="Arial" w:cs="Arial"/>
          <w:color w:val="000000"/>
          <w:sz w:val="27"/>
          <w:szCs w:val="27"/>
        </w:rPr>
        <w:t>Blake Mouton’s</w:t>
      </w:r>
      <w:r>
        <w:rPr>
          <w:rStyle w:val="apple-converted-space"/>
          <w:rFonts w:ascii="Arial" w:hAnsi="Arial" w:cs="Arial"/>
          <w:color w:val="000000"/>
          <w:sz w:val="27"/>
          <w:szCs w:val="27"/>
        </w:rPr>
        <w:t> </w:t>
      </w:r>
      <w:r>
        <w:rPr>
          <w:rStyle w:val="bumpedfont15"/>
          <w:rFonts w:ascii="Arial" w:hAnsi="Arial" w:cs="Arial"/>
          <w:color w:val="000000"/>
          <w:sz w:val="27"/>
          <w:szCs w:val="27"/>
        </w:rPr>
        <w:t>is a superb picture of efficient leadership</w:t>
      </w:r>
      <w:r>
        <w:rPr>
          <w:rStyle w:val="apple-converted-space"/>
          <w:rFonts w:ascii="Arial" w:hAnsi="Arial" w:cs="Arial"/>
          <w:color w:val="000000"/>
          <w:sz w:val="27"/>
          <w:szCs w:val="27"/>
        </w:rPr>
        <w:t> </w:t>
      </w:r>
      <w:r>
        <w:rPr>
          <w:rStyle w:val="bumpedfont15"/>
          <w:rFonts w:ascii="Arial" w:hAnsi="Arial" w:cs="Arial"/>
          <w:color w:val="000000"/>
          <w:sz w:val="27"/>
          <w:szCs w:val="27"/>
        </w:rPr>
        <w:t>(Mullins and Dosser, 2023).</w:t>
      </w:r>
      <w:r>
        <w:rPr>
          <w:rStyle w:val="apple-converted-space"/>
          <w:rFonts w:ascii="Arial" w:hAnsi="Arial" w:cs="Arial"/>
          <w:color w:val="000000"/>
          <w:sz w:val="27"/>
          <w:szCs w:val="27"/>
        </w:rPr>
        <w:t> </w:t>
      </w:r>
      <w:r>
        <w:rPr>
          <w:rStyle w:val="bumpedfont15"/>
          <w:rFonts w:ascii="Arial" w:hAnsi="Arial" w:cs="Arial"/>
          <w:color w:val="000000"/>
          <w:sz w:val="27"/>
          <w:szCs w:val="27"/>
        </w:rPr>
        <w:t>Craig Poole is within the "Team management" quadrant of the</w:t>
      </w:r>
      <w:r>
        <w:rPr>
          <w:rStyle w:val="apple-converted-space"/>
          <w:rFonts w:ascii="Arial" w:hAnsi="Arial" w:cs="Arial"/>
          <w:color w:val="000000"/>
          <w:sz w:val="27"/>
          <w:szCs w:val="27"/>
        </w:rPr>
        <w:t> </w:t>
      </w:r>
      <w:r>
        <w:rPr>
          <w:rStyle w:val="bumpedfont15"/>
          <w:rFonts w:ascii="Arial" w:hAnsi="Arial" w:cs="Arial"/>
          <w:color w:val="000000"/>
          <w:sz w:val="27"/>
          <w:szCs w:val="27"/>
        </w:rPr>
        <w:t>grid. Because Poole is devoted to delivering a thriving workplace for all of its employees. In addition, he worries about workers' slightest wants and concerns</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Saleem</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and</w:t>
      </w:r>
      <w:r>
        <w:rPr>
          <w:rStyle w:val="apple-converted-space"/>
          <w:rFonts w:ascii="Arial" w:hAnsi="Arial" w:cs="Arial"/>
          <w:color w:val="000000"/>
          <w:sz w:val="27"/>
          <w:szCs w:val="27"/>
        </w:rPr>
        <w:t> </w:t>
      </w:r>
      <w:r>
        <w:rPr>
          <w:rStyle w:val="bumpedfont15"/>
          <w:rFonts w:ascii="Arial" w:hAnsi="Arial" w:cs="Arial"/>
          <w:color w:val="000000"/>
          <w:sz w:val="27"/>
          <w:szCs w:val="27"/>
        </w:rPr>
        <w:t>Rana,</w:t>
      </w:r>
      <w:r>
        <w:rPr>
          <w:rStyle w:val="apple-converted-space"/>
          <w:rFonts w:ascii="Arial" w:hAnsi="Arial" w:cs="Arial"/>
          <w:color w:val="000000"/>
          <w:sz w:val="27"/>
          <w:szCs w:val="27"/>
        </w:rPr>
        <w:t> </w:t>
      </w:r>
      <w:r>
        <w:rPr>
          <w:rStyle w:val="bumpedfont15"/>
          <w:rFonts w:ascii="Arial" w:hAnsi="Arial" w:cs="Arial"/>
          <w:color w:val="000000"/>
          <w:sz w:val="27"/>
          <w:szCs w:val="27"/>
        </w:rPr>
        <w:t>2019).</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Craig Poole puts more focus on an </w:t>
      </w:r>
      <w:proofErr w:type="spellStart"/>
      <w:r>
        <w:rPr>
          <w:rStyle w:val="bumpedfont15"/>
          <w:rFonts w:ascii="Arial" w:hAnsi="Arial" w:cs="Arial"/>
          <w:color w:val="000000"/>
          <w:sz w:val="27"/>
          <w:szCs w:val="27"/>
        </w:rPr>
        <w:t>organization's</w:t>
      </w:r>
      <w:proofErr w:type="spellEnd"/>
      <w:r>
        <w:rPr>
          <w:rStyle w:val="bumpedfont15"/>
          <w:rFonts w:ascii="Arial" w:hAnsi="Arial" w:cs="Arial"/>
          <w:color w:val="000000"/>
          <w:sz w:val="27"/>
          <w:szCs w:val="27"/>
        </w:rPr>
        <w:t xml:space="preserve"> capacity to accomplish its tasks while creating desired outcomes for the company. Poole's leadership style shows the deep relationship he has formed with his team members. He underlined in an interview the necessity of providing employees</w:t>
      </w:r>
      <w:r>
        <w:rPr>
          <w:rStyle w:val="apple-converted-space"/>
          <w:rFonts w:ascii="Arial" w:hAnsi="Arial" w:cs="Arial"/>
          <w:color w:val="000000"/>
          <w:sz w:val="27"/>
          <w:szCs w:val="27"/>
        </w:rPr>
        <w:t> </w:t>
      </w:r>
      <w:r>
        <w:rPr>
          <w:rStyle w:val="bumpedfont15"/>
          <w:rFonts w:ascii="Arial" w:hAnsi="Arial" w:cs="Arial"/>
          <w:color w:val="000000"/>
          <w:sz w:val="27"/>
          <w:szCs w:val="27"/>
        </w:rPr>
        <w:t>with</w:t>
      </w:r>
      <w:r>
        <w:rPr>
          <w:rStyle w:val="apple-converted-space"/>
          <w:rFonts w:ascii="Arial" w:hAnsi="Arial" w:cs="Arial"/>
          <w:color w:val="000000"/>
          <w:sz w:val="27"/>
          <w:szCs w:val="27"/>
        </w:rPr>
        <w:t> </w:t>
      </w:r>
      <w:r>
        <w:rPr>
          <w:rStyle w:val="bumpedfont15"/>
          <w:rFonts w:ascii="Arial" w:hAnsi="Arial" w:cs="Arial"/>
          <w:color w:val="000000"/>
          <w:sz w:val="27"/>
          <w:szCs w:val="27"/>
        </w:rPr>
        <w:t>the resources they need to sustain high productivity. As a consequence, Craig developed an atmosphere within the organisation favourable to exchanging knowledge and developing new skills. Hilton's double tree, which Craig Poole has renovated, is in fantastic hands. Thanks to its many delighted clients, the Doubletree Hilton has been acknowledged with a variety of honours</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Gkorezis</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sand</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Kastritsi</w:t>
      </w:r>
      <w:proofErr w:type="spellEnd"/>
      <w:r>
        <w:rPr>
          <w:rStyle w:val="bumpedfont15"/>
          <w:rFonts w:ascii="Arial" w:hAnsi="Arial" w:cs="Arial"/>
          <w:color w:val="000000"/>
          <w:sz w:val="27"/>
          <w:szCs w:val="27"/>
        </w:rPr>
        <w:t>,</w:t>
      </w:r>
      <w:r>
        <w:rPr>
          <w:rStyle w:val="apple-converted-space"/>
          <w:rFonts w:ascii="Arial" w:hAnsi="Arial" w:cs="Arial"/>
          <w:color w:val="000000"/>
          <w:sz w:val="27"/>
          <w:szCs w:val="27"/>
        </w:rPr>
        <w:t> </w:t>
      </w:r>
      <w:r>
        <w:rPr>
          <w:rStyle w:val="bumpedfont15"/>
          <w:rFonts w:ascii="Arial" w:hAnsi="Arial" w:cs="Arial"/>
          <w:color w:val="000000"/>
          <w:sz w:val="27"/>
          <w:szCs w:val="27"/>
        </w:rPr>
        <w:t>2019).</w:t>
      </w:r>
      <w:r>
        <w:rPr>
          <w:rStyle w:val="apple-converted-space"/>
          <w:rFonts w:ascii="Arial" w:hAnsi="Arial" w:cs="Arial"/>
          <w:color w:val="000000"/>
          <w:sz w:val="27"/>
          <w:szCs w:val="27"/>
        </w:rPr>
        <w:t> </w:t>
      </w:r>
      <w:r>
        <w:rPr>
          <w:rStyle w:val="bumpedfont15"/>
          <w:rFonts w:ascii="Arial" w:hAnsi="Arial" w:cs="Arial"/>
          <w:color w:val="000000"/>
          <w:sz w:val="27"/>
          <w:szCs w:val="27"/>
        </w:rPr>
        <w:t>This</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company's productivity and </w:t>
      </w:r>
      <w:r>
        <w:rPr>
          <w:rStyle w:val="bumpedfont15"/>
          <w:rFonts w:ascii="Arial" w:hAnsi="Arial" w:cs="Arial"/>
          <w:color w:val="000000"/>
          <w:sz w:val="27"/>
          <w:szCs w:val="27"/>
        </w:rPr>
        <w:lastRenderedPageBreak/>
        <w:t>bottom line have both grown considerably owing to Craig Poole's supervision. In addition, the team's morale and production have been continuously growing due to Craig Poole's leadership. Blake and Mouton's organisational charts encapsulate the core of each leadership approach. Craig Poole is a leader with a lot of versatility. Craig Poole prioritised cooperation and</w:t>
      </w:r>
      <w:r>
        <w:rPr>
          <w:rStyle w:val="apple-converted-space"/>
          <w:rFonts w:ascii="Arial" w:hAnsi="Arial" w:cs="Arial"/>
          <w:color w:val="000000"/>
          <w:sz w:val="27"/>
          <w:szCs w:val="27"/>
        </w:rPr>
        <w:t> </w:t>
      </w:r>
      <w:r>
        <w:rPr>
          <w:rStyle w:val="bumpedfont15"/>
          <w:rFonts w:ascii="Arial" w:hAnsi="Arial" w:cs="Arial"/>
          <w:color w:val="000000"/>
          <w:sz w:val="27"/>
          <w:szCs w:val="27"/>
        </w:rPr>
        <w:t>outcomes. He's conscious of the possible increase</w:t>
      </w:r>
      <w:r>
        <w:rPr>
          <w:rStyle w:val="apple-converted-space"/>
          <w:rFonts w:ascii="Arial" w:hAnsi="Arial" w:cs="Arial"/>
          <w:color w:val="000000"/>
          <w:sz w:val="27"/>
          <w:szCs w:val="27"/>
        </w:rPr>
        <w:t> </w:t>
      </w:r>
      <w:r>
        <w:rPr>
          <w:rStyle w:val="bumpedfont15"/>
          <w:rFonts w:ascii="Arial" w:hAnsi="Arial" w:cs="Arial"/>
          <w:color w:val="000000"/>
          <w:sz w:val="27"/>
          <w:szCs w:val="27"/>
        </w:rPr>
        <w:t>in</w:t>
      </w:r>
      <w:r>
        <w:rPr>
          <w:rStyle w:val="apple-converted-space"/>
          <w:rFonts w:ascii="Arial" w:hAnsi="Arial" w:cs="Arial"/>
          <w:color w:val="000000"/>
          <w:sz w:val="27"/>
          <w:szCs w:val="27"/>
        </w:rPr>
        <w:t> </w:t>
      </w:r>
      <w:r>
        <w:rPr>
          <w:rStyle w:val="bumpedfont15"/>
          <w:rFonts w:ascii="Arial" w:hAnsi="Arial" w:cs="Arial"/>
          <w:color w:val="000000"/>
          <w:sz w:val="27"/>
          <w:szCs w:val="27"/>
        </w:rPr>
        <w:t>productivity from a dynamic combination</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Kaydos</w:t>
      </w:r>
      <w:proofErr w:type="spellEnd"/>
      <w:r>
        <w:rPr>
          <w:rStyle w:val="bumpedfont15"/>
          <w:rFonts w:ascii="Arial" w:hAnsi="Arial" w:cs="Arial"/>
          <w:color w:val="000000"/>
          <w:sz w:val="27"/>
          <w:szCs w:val="27"/>
        </w:rPr>
        <w:t>, 2020). Both are well-balanced owing to Craig Poole's work.</w:t>
      </w:r>
    </w:p>
    <w:p w14:paraId="687D6E90" w14:textId="77777777" w:rsidR="00EC5D79" w:rsidRDefault="00EC5D79">
      <w:pPr>
        <w:pStyle w:val="s8"/>
        <w:spacing w:before="0" w:beforeAutospacing="0" w:after="0" w:afterAutospacing="0" w:line="480" w:lineRule="auto"/>
        <w:jc w:val="both"/>
        <w:rPr>
          <w:rFonts w:ascii="-webkit-standard" w:hAnsi="-webkit-standard"/>
          <w:color w:val="000000"/>
          <w:sz w:val="27"/>
          <w:szCs w:val="27"/>
        </w:rPr>
      </w:pPr>
      <w:r>
        <w:rPr>
          <w:rStyle w:val="bumpedfont15"/>
          <w:rFonts w:ascii="Arial" w:hAnsi="Arial" w:cs="Arial"/>
          <w:color w:val="000000"/>
          <w:sz w:val="27"/>
          <w:szCs w:val="27"/>
        </w:rPr>
        <w:t>Maintaining order within a group is a cornerstone of good leadership that immediately corresponds to a more productive workplace. Craig Poole is devoted to the success of his firm and works closely with his personnel to ensure that the company's long-term goals are realised.According to</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Einola</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 xml:space="preserve">and </w:t>
      </w:r>
      <w:proofErr w:type="spellStart"/>
      <w:r>
        <w:rPr>
          <w:rStyle w:val="bumpedfont15"/>
          <w:rFonts w:ascii="Arial" w:hAnsi="Arial" w:cs="Arial"/>
          <w:color w:val="000000"/>
          <w:sz w:val="27"/>
          <w:szCs w:val="27"/>
        </w:rPr>
        <w:t>Alvesson</w:t>
      </w:r>
      <w:proofErr w:type="spellEnd"/>
      <w:r>
        <w:rPr>
          <w:rStyle w:val="bumpedfont15"/>
          <w:rFonts w:ascii="Arial" w:hAnsi="Arial" w:cs="Arial"/>
          <w:color w:val="000000"/>
          <w:sz w:val="27"/>
          <w:szCs w:val="27"/>
        </w:rPr>
        <w:t xml:space="preserve"> (2021),</w:t>
      </w:r>
      <w:r>
        <w:rPr>
          <w:rStyle w:val="apple-converted-space"/>
          <w:rFonts w:ascii="Arial" w:hAnsi="Arial" w:cs="Arial"/>
          <w:color w:val="000000"/>
          <w:sz w:val="27"/>
          <w:szCs w:val="27"/>
        </w:rPr>
        <w:t> </w:t>
      </w:r>
      <w:r>
        <w:rPr>
          <w:rStyle w:val="bumpedfont15"/>
          <w:rFonts w:ascii="Arial" w:hAnsi="Arial" w:cs="Arial"/>
          <w:color w:val="000000"/>
          <w:sz w:val="27"/>
          <w:szCs w:val="27"/>
        </w:rPr>
        <w:t>Craig Poole's intelligent leadership style boosts organisational success by encouraging open channels of communication with the employees. Craig's management strategy emphasises creating deep, trustworthy ties with his people.</w:t>
      </w:r>
      <w:r>
        <w:rPr>
          <w:rStyle w:val="apple-converted-space"/>
          <w:rFonts w:ascii="Arial" w:hAnsi="Arial" w:cs="Arial"/>
          <w:color w:val="000000"/>
          <w:sz w:val="27"/>
          <w:szCs w:val="27"/>
        </w:rPr>
        <w:t> </w:t>
      </w:r>
      <w:r>
        <w:rPr>
          <w:rStyle w:val="bumpedfont15"/>
          <w:rFonts w:ascii="Arial" w:hAnsi="Arial" w:cs="Arial"/>
          <w:color w:val="000000"/>
          <w:sz w:val="27"/>
          <w:szCs w:val="27"/>
        </w:rPr>
        <w:t>Both the Blake and Mouton management grids underline the need</w:t>
      </w:r>
      <w:r>
        <w:rPr>
          <w:rStyle w:val="apple-converted-space"/>
          <w:rFonts w:ascii="Arial" w:hAnsi="Arial" w:cs="Arial"/>
          <w:color w:val="000000"/>
          <w:sz w:val="27"/>
          <w:szCs w:val="27"/>
        </w:rPr>
        <w:t> </w:t>
      </w:r>
      <w:r>
        <w:rPr>
          <w:rStyle w:val="bumpedfont15"/>
          <w:rFonts w:ascii="Arial" w:hAnsi="Arial" w:cs="Arial"/>
          <w:color w:val="000000"/>
          <w:sz w:val="27"/>
          <w:szCs w:val="27"/>
        </w:rPr>
        <w:t>to invest</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in people and in the ability to create. Craig, a highly competent manager, focuses equal attention on the job at hand and on his team members. A good leader is concerned not only with the people under their care but also with the outcomes. Craig is an excellent illustration of the association between team effort and beneficial results. Craig Poole is noted for establishing a cheerful </w:t>
      </w:r>
      <w:r>
        <w:rPr>
          <w:rStyle w:val="bumpedfont15"/>
          <w:rFonts w:ascii="Arial" w:hAnsi="Arial" w:cs="Arial"/>
          <w:color w:val="000000"/>
          <w:sz w:val="27"/>
          <w:szCs w:val="27"/>
        </w:rPr>
        <w:lastRenderedPageBreak/>
        <w:t>and productive work atmosphere for his staff</w:t>
      </w:r>
      <w:r>
        <w:rPr>
          <w:rStyle w:val="apple-converted-space"/>
          <w:rFonts w:ascii="Arial" w:hAnsi="Arial" w:cs="Arial"/>
          <w:color w:val="000000"/>
          <w:sz w:val="27"/>
          <w:szCs w:val="27"/>
        </w:rPr>
        <w:t> </w:t>
      </w:r>
      <w:r>
        <w:rPr>
          <w:rStyle w:val="bumpedfont15"/>
          <w:rFonts w:ascii="Arial" w:hAnsi="Arial" w:cs="Arial"/>
          <w:color w:val="000000"/>
          <w:sz w:val="27"/>
          <w:szCs w:val="27"/>
        </w:rPr>
        <w:t>(Hughes and Lewis, 2022). He's supporting collaboration and calling attention to the link between customers and employees. The optimum output for consumers is obtained when leaders are in a situation of balance, as indicated by the Blake and Mouton Managerial grid</w:t>
      </w:r>
      <w:r>
        <w:rPr>
          <w:rStyle w:val="apple-converted-space"/>
          <w:rFonts w:ascii="Arial" w:hAnsi="Arial" w:cs="Arial"/>
          <w:color w:val="000000"/>
          <w:sz w:val="27"/>
          <w:szCs w:val="27"/>
        </w:rPr>
        <w:t> </w:t>
      </w:r>
      <w:r>
        <w:rPr>
          <w:rStyle w:val="bumpedfont15"/>
          <w:rFonts w:ascii="Arial" w:hAnsi="Arial" w:cs="Arial"/>
          <w:color w:val="000000"/>
          <w:sz w:val="27"/>
          <w:szCs w:val="27"/>
        </w:rPr>
        <w:t>(Mullins, 2021).</w:t>
      </w:r>
      <w:r>
        <w:rPr>
          <w:rStyle w:val="apple-converted-space"/>
          <w:rFonts w:ascii="Arial" w:hAnsi="Arial" w:cs="Arial"/>
          <w:color w:val="000000"/>
          <w:sz w:val="27"/>
          <w:szCs w:val="27"/>
        </w:rPr>
        <w:t> </w:t>
      </w:r>
      <w:r>
        <w:rPr>
          <w:rStyle w:val="bumpedfont15"/>
          <w:rFonts w:ascii="Arial" w:hAnsi="Arial" w:cs="Arial"/>
          <w:color w:val="000000"/>
          <w:sz w:val="27"/>
          <w:szCs w:val="27"/>
        </w:rPr>
        <w:t>Douglas McGregor's X and Y Theories provide different approaches to motivating and leading employees. Theory X states that workers are uninspired and need intensive management to complete tasks. This concept believes that workers hate their occupations and must be compelled to perform them by superiors. The more optimistic Theory Y views workers as naturally motivated and willing to take the initiative</w:t>
      </w:r>
      <w:r>
        <w:rPr>
          <w:rStyle w:val="apple-converted-space"/>
          <w:rFonts w:ascii="Arial" w:hAnsi="Arial" w:cs="Arial"/>
          <w:color w:val="000000"/>
          <w:sz w:val="27"/>
          <w:szCs w:val="27"/>
        </w:rPr>
        <w:t> </w:t>
      </w:r>
      <w:r>
        <w:rPr>
          <w:rStyle w:val="bumpedfont15"/>
          <w:rFonts w:ascii="Arial" w:hAnsi="Arial" w:cs="Arial"/>
          <w:color w:val="000000"/>
          <w:sz w:val="27"/>
          <w:szCs w:val="27"/>
        </w:rPr>
        <w:t>(Jones,</w:t>
      </w:r>
      <w:r>
        <w:rPr>
          <w:rStyle w:val="apple-converted-space"/>
          <w:rFonts w:ascii="Arial" w:hAnsi="Arial" w:cs="Arial"/>
          <w:color w:val="000000"/>
          <w:sz w:val="27"/>
          <w:szCs w:val="27"/>
        </w:rPr>
        <w:t> </w:t>
      </w:r>
      <w:r>
        <w:rPr>
          <w:rStyle w:val="bumpedfont15"/>
          <w:rFonts w:ascii="Arial" w:hAnsi="Arial" w:cs="Arial"/>
          <w:color w:val="000000"/>
          <w:sz w:val="27"/>
          <w:szCs w:val="27"/>
        </w:rPr>
        <w:t>2022). People who can make choices, take initiative, and reach their potential conduct meaningful work.</w:t>
      </w:r>
    </w:p>
    <w:p w14:paraId="2F076C18" w14:textId="77777777" w:rsidR="00EC5D79" w:rsidRDefault="00EC5D79">
      <w:pPr>
        <w:pStyle w:val="s8"/>
        <w:spacing w:before="0" w:beforeAutospacing="0" w:after="0" w:afterAutospacing="0" w:line="480" w:lineRule="auto"/>
        <w:jc w:val="both"/>
        <w:rPr>
          <w:rFonts w:ascii="-webkit-standard" w:hAnsi="-webkit-standard"/>
          <w:color w:val="000000"/>
          <w:sz w:val="27"/>
          <w:szCs w:val="27"/>
        </w:rPr>
      </w:pPr>
      <w:r>
        <w:rPr>
          <w:rStyle w:val="bumpedfont15"/>
          <w:rFonts w:ascii="Arial" w:hAnsi="Arial" w:cs="Arial"/>
          <w:color w:val="000000"/>
          <w:sz w:val="27"/>
          <w:szCs w:val="27"/>
        </w:rPr>
        <w:t>Adair's three-stage action-centred methodology for measuring leadership effectiveness works pretty well. This model underlines the important responsibilities</w:t>
      </w:r>
      <w:r>
        <w:rPr>
          <w:rStyle w:val="apple-converted-space"/>
          <w:rFonts w:ascii="Arial" w:hAnsi="Arial" w:cs="Arial"/>
          <w:color w:val="000000"/>
          <w:sz w:val="27"/>
          <w:szCs w:val="27"/>
        </w:rPr>
        <w:t> </w:t>
      </w:r>
      <w:r>
        <w:rPr>
          <w:rStyle w:val="bumpedfont15"/>
          <w:rFonts w:ascii="Arial" w:hAnsi="Arial" w:cs="Arial"/>
          <w:color w:val="000000"/>
          <w:sz w:val="27"/>
          <w:szCs w:val="27"/>
        </w:rPr>
        <w:t>top management personnel</w:t>
      </w:r>
      <w:r>
        <w:rPr>
          <w:rStyle w:val="apple-converted-space"/>
          <w:rFonts w:ascii="Arial" w:hAnsi="Arial" w:cs="Arial"/>
          <w:color w:val="000000"/>
          <w:sz w:val="27"/>
          <w:szCs w:val="27"/>
        </w:rPr>
        <w:t> </w:t>
      </w:r>
      <w:r>
        <w:rPr>
          <w:rStyle w:val="bumpedfont15"/>
          <w:rFonts w:ascii="Arial" w:hAnsi="Arial" w:cs="Arial"/>
          <w:color w:val="000000"/>
          <w:sz w:val="27"/>
          <w:szCs w:val="27"/>
        </w:rPr>
        <w:t>must fill to</w:t>
      </w:r>
      <w:r>
        <w:rPr>
          <w:rStyle w:val="apple-converted-space"/>
          <w:rFonts w:ascii="Arial" w:hAnsi="Arial" w:cs="Arial"/>
          <w:color w:val="000000"/>
          <w:sz w:val="27"/>
          <w:szCs w:val="27"/>
        </w:rPr>
        <w:t> </w:t>
      </w:r>
      <w:r>
        <w:rPr>
          <w:rStyle w:val="bumpedfont15"/>
          <w:rFonts w:ascii="Arial" w:hAnsi="Arial" w:cs="Arial"/>
          <w:color w:val="000000"/>
          <w:sz w:val="27"/>
          <w:szCs w:val="27"/>
        </w:rPr>
        <w:t>make the team effort fruitful. Adair views the following as the three fundamental characteristics of action-centred leadership: team development, task fulfilment, and personal growth(</w:t>
      </w:r>
      <w:proofErr w:type="spellStart"/>
      <w:r>
        <w:rPr>
          <w:rStyle w:val="bumpedfont15"/>
          <w:rFonts w:ascii="Arial" w:hAnsi="Arial" w:cs="Arial"/>
          <w:color w:val="000000"/>
          <w:sz w:val="27"/>
          <w:szCs w:val="27"/>
        </w:rPr>
        <w:t>Korzynski</w:t>
      </w:r>
      <w:proofErr w:type="spellEnd"/>
      <w:r>
        <w:rPr>
          <w:rStyle w:val="bumpedfont15"/>
          <w:rFonts w:ascii="Arial" w:hAnsi="Arial" w:cs="Arial"/>
          <w:color w:val="000000"/>
          <w:sz w:val="27"/>
          <w:szCs w:val="27"/>
        </w:rPr>
        <w:t>,</w:t>
      </w:r>
      <w:r>
        <w:rPr>
          <w:rStyle w:val="apple-converted-space"/>
          <w:rFonts w:ascii="Arial" w:hAnsi="Arial" w:cs="Arial"/>
          <w:color w:val="000000"/>
          <w:sz w:val="27"/>
          <w:szCs w:val="27"/>
        </w:rPr>
        <w:t> </w:t>
      </w:r>
      <w:r>
        <w:rPr>
          <w:rStyle w:val="bumpedfont15"/>
          <w:rFonts w:ascii="Arial" w:hAnsi="Arial" w:cs="Arial"/>
          <w:color w:val="000000"/>
          <w:sz w:val="27"/>
          <w:szCs w:val="27"/>
        </w:rPr>
        <w:t>2021). Craig makes use of three crucial elements—getting the work done, leading and growing the team or group, and managing individuals—to get the job done. Adair's action-centred approach highlights the significance of having strong leaders who can keep the organisation going in the correct way.</w:t>
      </w:r>
      <w:r>
        <w:rPr>
          <w:rStyle w:val="apple-converted-space"/>
          <w:rFonts w:ascii="Arial" w:hAnsi="Arial" w:cs="Arial"/>
          <w:color w:val="000000"/>
          <w:sz w:val="27"/>
          <w:szCs w:val="27"/>
        </w:rPr>
        <w:t> </w:t>
      </w:r>
      <w:r>
        <w:rPr>
          <w:rStyle w:val="bumpedfont15"/>
          <w:rFonts w:ascii="Arial" w:hAnsi="Arial" w:cs="Arial"/>
          <w:color w:val="000000"/>
          <w:sz w:val="27"/>
          <w:szCs w:val="27"/>
        </w:rPr>
        <w:t>Successful tasks, team</w:t>
      </w:r>
      <w:r>
        <w:rPr>
          <w:rStyle w:val="apple-converted-space"/>
          <w:rFonts w:ascii="Arial" w:hAnsi="Arial" w:cs="Arial"/>
          <w:color w:val="000000"/>
          <w:sz w:val="27"/>
          <w:szCs w:val="27"/>
        </w:rPr>
        <w:t> </w:t>
      </w:r>
      <w:r>
        <w:rPr>
          <w:rStyle w:val="bumpedfont15"/>
          <w:rFonts w:ascii="Arial" w:hAnsi="Arial" w:cs="Arial"/>
          <w:color w:val="000000"/>
          <w:sz w:val="27"/>
          <w:szCs w:val="27"/>
        </w:rPr>
        <w:t>effort,</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controlling </w:t>
      </w:r>
      <w:r>
        <w:rPr>
          <w:rStyle w:val="bumpedfont15"/>
          <w:rFonts w:ascii="Arial" w:hAnsi="Arial" w:cs="Arial"/>
          <w:color w:val="000000"/>
          <w:sz w:val="27"/>
          <w:szCs w:val="27"/>
        </w:rPr>
        <w:lastRenderedPageBreak/>
        <w:t>it</w:t>
      </w:r>
      <w:r>
        <w:rPr>
          <w:rStyle w:val="apple-converted-space"/>
          <w:rFonts w:ascii="Arial" w:hAnsi="Arial" w:cs="Arial"/>
          <w:color w:val="000000"/>
          <w:sz w:val="27"/>
          <w:szCs w:val="27"/>
        </w:rPr>
        <w:t> </w:t>
      </w:r>
      <w:r>
        <w:rPr>
          <w:rStyle w:val="bumpedfont15"/>
          <w:rFonts w:ascii="Arial" w:hAnsi="Arial" w:cs="Arial"/>
          <w:color w:val="000000"/>
          <w:sz w:val="27"/>
          <w:szCs w:val="27"/>
        </w:rPr>
        <w:t>and</w:t>
      </w:r>
      <w:r>
        <w:rPr>
          <w:rStyle w:val="apple-converted-space"/>
          <w:rFonts w:ascii="Arial" w:hAnsi="Arial" w:cs="Arial"/>
          <w:color w:val="000000"/>
          <w:sz w:val="27"/>
          <w:szCs w:val="27"/>
        </w:rPr>
        <w:t> </w:t>
      </w:r>
      <w:r>
        <w:rPr>
          <w:rStyle w:val="bumpedfont15"/>
          <w:rFonts w:ascii="Arial" w:hAnsi="Arial" w:cs="Arial"/>
          <w:color w:val="000000"/>
          <w:sz w:val="27"/>
          <w:szCs w:val="27"/>
        </w:rPr>
        <w:t>skill</w:t>
      </w:r>
      <w:r>
        <w:rPr>
          <w:rStyle w:val="apple-converted-space"/>
          <w:rFonts w:ascii="Arial" w:hAnsi="Arial" w:cs="Arial"/>
          <w:color w:val="000000"/>
          <w:sz w:val="27"/>
          <w:szCs w:val="27"/>
        </w:rPr>
        <w:t> </w:t>
      </w:r>
      <w:r>
        <w:rPr>
          <w:rStyle w:val="bumpedfont15"/>
          <w:rFonts w:ascii="Arial" w:hAnsi="Arial" w:cs="Arial"/>
          <w:color w:val="000000"/>
          <w:sz w:val="27"/>
          <w:szCs w:val="27"/>
        </w:rPr>
        <w:t>growth are merely some of the duties emphasised by this model that</w:t>
      </w:r>
      <w:r>
        <w:rPr>
          <w:rStyle w:val="apple-converted-space"/>
          <w:rFonts w:ascii="Arial" w:hAnsi="Arial" w:cs="Arial"/>
          <w:color w:val="000000"/>
          <w:sz w:val="27"/>
          <w:szCs w:val="27"/>
        </w:rPr>
        <w:t> </w:t>
      </w:r>
      <w:r>
        <w:rPr>
          <w:rStyle w:val="bumpedfont15"/>
          <w:rFonts w:ascii="Arial" w:hAnsi="Arial" w:cs="Arial"/>
          <w:color w:val="000000"/>
          <w:sz w:val="27"/>
          <w:szCs w:val="27"/>
        </w:rPr>
        <w:t>can</w:t>
      </w:r>
      <w:r>
        <w:rPr>
          <w:rStyle w:val="apple-converted-space"/>
          <w:rFonts w:ascii="Arial" w:hAnsi="Arial" w:cs="Arial"/>
          <w:color w:val="000000"/>
          <w:sz w:val="27"/>
          <w:szCs w:val="27"/>
        </w:rPr>
        <w:t> </w:t>
      </w:r>
      <w:r>
        <w:rPr>
          <w:rStyle w:val="bumpedfont15"/>
          <w:rFonts w:ascii="Arial" w:hAnsi="Arial" w:cs="Arial"/>
          <w:color w:val="000000"/>
          <w:sz w:val="27"/>
          <w:szCs w:val="27"/>
        </w:rPr>
        <w:t>be performed with its support.</w:t>
      </w:r>
    </w:p>
    <w:p w14:paraId="4ACAB022" w14:textId="77777777" w:rsidR="00EC5D79" w:rsidRDefault="00EC5D79">
      <w:pPr>
        <w:pStyle w:val="s8"/>
        <w:spacing w:before="0" w:beforeAutospacing="0" w:after="0" w:afterAutospacing="0" w:line="480" w:lineRule="auto"/>
        <w:jc w:val="both"/>
        <w:rPr>
          <w:rFonts w:ascii="-webkit-standard" w:hAnsi="-webkit-standard"/>
          <w:color w:val="000000"/>
          <w:sz w:val="27"/>
          <w:szCs w:val="27"/>
        </w:rPr>
      </w:pPr>
      <w:r>
        <w:rPr>
          <w:rStyle w:val="bumpedfont15"/>
          <w:rFonts w:ascii="Arial" w:hAnsi="Arial" w:cs="Arial"/>
          <w:color w:val="000000"/>
          <w:sz w:val="27"/>
          <w:szCs w:val="27"/>
        </w:rPr>
        <w:t>Methods for</w:t>
      </w:r>
      <w:r>
        <w:rPr>
          <w:rStyle w:val="apple-converted-space"/>
          <w:rFonts w:ascii="Arial" w:hAnsi="Arial" w:cs="Arial"/>
          <w:color w:val="000000"/>
          <w:sz w:val="27"/>
          <w:szCs w:val="27"/>
        </w:rPr>
        <w:t> </w:t>
      </w:r>
      <w:r>
        <w:rPr>
          <w:rStyle w:val="bumpedfont15"/>
          <w:rFonts w:ascii="Arial" w:hAnsi="Arial" w:cs="Arial"/>
          <w:color w:val="000000"/>
          <w:sz w:val="27"/>
          <w:szCs w:val="27"/>
        </w:rPr>
        <w:t>forming and</w:t>
      </w:r>
      <w:r>
        <w:rPr>
          <w:rStyle w:val="apple-converted-space"/>
          <w:rFonts w:ascii="Arial" w:hAnsi="Arial" w:cs="Arial"/>
          <w:color w:val="000000"/>
          <w:sz w:val="27"/>
          <w:szCs w:val="27"/>
        </w:rPr>
        <w:t> </w:t>
      </w:r>
      <w:r>
        <w:rPr>
          <w:rStyle w:val="bumpedfont15"/>
          <w:rFonts w:ascii="Arial" w:hAnsi="Arial" w:cs="Arial"/>
          <w:color w:val="000000"/>
          <w:sz w:val="27"/>
          <w:szCs w:val="27"/>
        </w:rPr>
        <w:t>keeping a</w:t>
      </w:r>
      <w:r>
        <w:rPr>
          <w:rStyle w:val="apple-converted-space"/>
          <w:rFonts w:ascii="Arial" w:hAnsi="Arial" w:cs="Arial"/>
          <w:color w:val="000000"/>
          <w:sz w:val="27"/>
          <w:szCs w:val="27"/>
        </w:rPr>
        <w:t> </w:t>
      </w:r>
      <w:r>
        <w:rPr>
          <w:rStyle w:val="bumpedfont15"/>
          <w:rFonts w:ascii="Arial" w:hAnsi="Arial" w:cs="Arial"/>
          <w:color w:val="000000"/>
          <w:sz w:val="27"/>
          <w:szCs w:val="27"/>
        </w:rPr>
        <w:t>team, the</w:t>
      </w:r>
      <w:r>
        <w:rPr>
          <w:rStyle w:val="apple-converted-space"/>
          <w:rFonts w:ascii="Arial" w:hAnsi="Arial" w:cs="Arial"/>
          <w:color w:val="000000"/>
          <w:sz w:val="27"/>
          <w:szCs w:val="27"/>
        </w:rPr>
        <w:t> </w:t>
      </w:r>
      <w:r>
        <w:rPr>
          <w:rStyle w:val="bumpedfont15"/>
          <w:rFonts w:ascii="Arial" w:hAnsi="Arial" w:cs="Arial"/>
          <w:color w:val="000000"/>
          <w:sz w:val="27"/>
          <w:szCs w:val="27"/>
        </w:rPr>
        <w:t>manager at Hilton,</w:t>
      </w:r>
      <w:r>
        <w:rPr>
          <w:rStyle w:val="apple-converted-space"/>
          <w:rFonts w:ascii="Arial" w:hAnsi="Arial" w:cs="Arial"/>
          <w:color w:val="000000"/>
          <w:sz w:val="27"/>
          <w:szCs w:val="27"/>
        </w:rPr>
        <w:t> </w:t>
      </w:r>
      <w:r>
        <w:rPr>
          <w:rStyle w:val="bumpedfont15"/>
          <w:rFonts w:ascii="Arial" w:hAnsi="Arial" w:cs="Arial"/>
          <w:color w:val="000000"/>
          <w:sz w:val="27"/>
          <w:szCs w:val="27"/>
        </w:rPr>
        <w:t>applies</w:t>
      </w:r>
      <w:r>
        <w:rPr>
          <w:rStyle w:val="apple-converted-space"/>
          <w:rFonts w:ascii="Arial" w:hAnsi="Arial" w:cs="Arial"/>
          <w:color w:val="000000"/>
          <w:sz w:val="27"/>
          <w:szCs w:val="27"/>
        </w:rPr>
        <w:t> </w:t>
      </w:r>
      <w:r>
        <w:rPr>
          <w:rStyle w:val="bumpedfont15"/>
          <w:rFonts w:ascii="Arial" w:hAnsi="Arial" w:cs="Arial"/>
          <w:color w:val="000000"/>
          <w:sz w:val="27"/>
          <w:szCs w:val="27"/>
        </w:rPr>
        <w:t>each component</w:t>
      </w:r>
      <w:r>
        <w:rPr>
          <w:rStyle w:val="apple-converted-space"/>
          <w:rFonts w:ascii="Arial" w:hAnsi="Arial" w:cs="Arial"/>
          <w:color w:val="000000"/>
          <w:sz w:val="27"/>
          <w:szCs w:val="27"/>
        </w:rPr>
        <w:t> </w:t>
      </w:r>
      <w:r>
        <w:rPr>
          <w:rStyle w:val="bumpedfont15"/>
          <w:rFonts w:ascii="Arial" w:hAnsi="Arial" w:cs="Arial"/>
          <w:color w:val="000000"/>
          <w:sz w:val="27"/>
          <w:szCs w:val="27"/>
        </w:rPr>
        <w:t>of</w:t>
      </w:r>
      <w:r>
        <w:rPr>
          <w:rStyle w:val="apple-converted-space"/>
          <w:rFonts w:ascii="Arial" w:hAnsi="Arial" w:cs="Arial"/>
          <w:color w:val="000000"/>
          <w:sz w:val="27"/>
          <w:szCs w:val="27"/>
        </w:rPr>
        <w:t> </w:t>
      </w:r>
      <w:r>
        <w:rPr>
          <w:rStyle w:val="bumpedfont15"/>
          <w:rFonts w:ascii="Arial" w:hAnsi="Arial" w:cs="Arial"/>
          <w:color w:val="000000"/>
          <w:sz w:val="27"/>
          <w:szCs w:val="27"/>
        </w:rPr>
        <w:t>Adair's</w:t>
      </w:r>
      <w:r>
        <w:rPr>
          <w:rStyle w:val="apple-converted-space"/>
          <w:rFonts w:ascii="Arial" w:hAnsi="Arial" w:cs="Arial"/>
          <w:color w:val="000000"/>
          <w:sz w:val="27"/>
          <w:szCs w:val="27"/>
        </w:rPr>
        <w:t> </w:t>
      </w:r>
      <w:r>
        <w:rPr>
          <w:rStyle w:val="bumpedfont15"/>
          <w:rFonts w:ascii="Arial" w:hAnsi="Arial" w:cs="Arial"/>
          <w:color w:val="000000"/>
          <w:sz w:val="27"/>
          <w:szCs w:val="27"/>
        </w:rPr>
        <w:t>strategy</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forfinding</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a balance between their relative importance and success. Craig, being the skilled leader that he is, will alter his degree of attention to the three aspects depending on the details of the scenario, all the while maintaining in mind the mutual influence that they have on one another(Chaudhry,</w:t>
      </w:r>
      <w:r>
        <w:rPr>
          <w:rStyle w:val="apple-converted-space"/>
          <w:rFonts w:ascii="Arial" w:hAnsi="Arial" w:cs="Arial"/>
          <w:color w:val="000000"/>
          <w:sz w:val="27"/>
          <w:szCs w:val="27"/>
        </w:rPr>
        <w:t> </w:t>
      </w:r>
      <w:r>
        <w:rPr>
          <w:rStyle w:val="bumpedfont15"/>
          <w:rFonts w:ascii="Arial" w:hAnsi="Arial" w:cs="Arial"/>
          <w:color w:val="000000"/>
          <w:sz w:val="27"/>
          <w:szCs w:val="27"/>
        </w:rPr>
        <w:t>2019). Craig Poole is an energetic director of regional marketing who has worked in the hotel business. The manager's management style and effectiveness on the job are both represented in this grid. The argument here is that these are the only two characteristics of leadership that this grid addresses</w:t>
      </w:r>
      <w:r>
        <w:rPr>
          <w:rStyle w:val="apple-converted-space"/>
          <w:rFonts w:ascii="Arial" w:hAnsi="Arial" w:cs="Arial"/>
          <w:color w:val="000000"/>
          <w:sz w:val="27"/>
          <w:szCs w:val="27"/>
        </w:rPr>
        <w:t> </w:t>
      </w:r>
      <w:r>
        <w:rPr>
          <w:rStyle w:val="bumpedfont15"/>
          <w:rFonts w:ascii="Arial" w:hAnsi="Arial" w:cs="Arial"/>
          <w:color w:val="000000"/>
          <w:sz w:val="27"/>
          <w:szCs w:val="27"/>
        </w:rPr>
        <w:t>A strategic leader can possibly enhance both top and bottom-line sales by developing connections and generating consensus. This notion was formed as a consequence of studying Adair's</w:t>
      </w:r>
      <w:r>
        <w:rPr>
          <w:rStyle w:val="apple-converted-space"/>
          <w:rFonts w:ascii="Arial" w:hAnsi="Arial" w:cs="Arial"/>
          <w:color w:val="000000"/>
          <w:sz w:val="27"/>
          <w:szCs w:val="27"/>
        </w:rPr>
        <w:t> </w:t>
      </w:r>
      <w:r>
        <w:rPr>
          <w:rStyle w:val="bumpedfont15"/>
          <w:rFonts w:ascii="Arial" w:hAnsi="Arial" w:cs="Arial"/>
          <w:color w:val="000000"/>
          <w:sz w:val="27"/>
          <w:szCs w:val="27"/>
        </w:rPr>
        <w:t>ACL, which he applied to great success. Craig thinks</w:t>
      </w:r>
      <w:r>
        <w:rPr>
          <w:rStyle w:val="apple-converted-space"/>
          <w:rFonts w:ascii="Arial" w:hAnsi="Arial" w:cs="Arial"/>
          <w:color w:val="000000"/>
          <w:sz w:val="27"/>
          <w:szCs w:val="27"/>
        </w:rPr>
        <w:t> </w:t>
      </w:r>
      <w:r>
        <w:rPr>
          <w:rStyle w:val="bumpedfont15"/>
          <w:rFonts w:ascii="Arial" w:hAnsi="Arial" w:cs="Arial"/>
          <w:color w:val="000000"/>
          <w:sz w:val="27"/>
          <w:szCs w:val="27"/>
        </w:rPr>
        <w:t>about all the factors around him that</w:t>
      </w:r>
      <w:r>
        <w:rPr>
          <w:rStyle w:val="apple-converted-space"/>
          <w:rFonts w:ascii="Arial" w:hAnsi="Arial" w:cs="Arial"/>
          <w:color w:val="000000"/>
          <w:sz w:val="27"/>
          <w:szCs w:val="27"/>
        </w:rPr>
        <w:t> </w:t>
      </w:r>
      <w:r>
        <w:rPr>
          <w:rStyle w:val="bumpedfont15"/>
          <w:rFonts w:ascii="Arial" w:hAnsi="Arial" w:cs="Arial"/>
          <w:color w:val="000000"/>
          <w:sz w:val="27"/>
          <w:szCs w:val="27"/>
        </w:rPr>
        <w:t>can</w:t>
      </w:r>
      <w:r>
        <w:rPr>
          <w:rStyle w:val="apple-converted-space"/>
          <w:rFonts w:ascii="Arial" w:hAnsi="Arial" w:cs="Arial"/>
          <w:color w:val="000000"/>
          <w:sz w:val="27"/>
          <w:szCs w:val="27"/>
        </w:rPr>
        <w:t> </w:t>
      </w:r>
      <w:r>
        <w:rPr>
          <w:rStyle w:val="bumpedfont15"/>
          <w:rFonts w:ascii="Arial" w:hAnsi="Arial" w:cs="Arial"/>
          <w:color w:val="000000"/>
          <w:sz w:val="27"/>
          <w:szCs w:val="27"/>
        </w:rPr>
        <w:t>affect his performance.</w:t>
      </w:r>
      <w:r>
        <w:rPr>
          <w:rStyle w:val="apple-converted-space"/>
          <w:rFonts w:ascii="Arial" w:hAnsi="Arial" w:cs="Arial"/>
          <w:color w:val="000000"/>
          <w:sz w:val="27"/>
          <w:szCs w:val="27"/>
        </w:rPr>
        <w:t> </w:t>
      </w:r>
      <w:r>
        <w:rPr>
          <w:rStyle w:val="bumpedfont15"/>
          <w:rFonts w:ascii="Arial" w:hAnsi="Arial" w:cs="Arial"/>
          <w:color w:val="000000"/>
          <w:sz w:val="27"/>
          <w:szCs w:val="27"/>
        </w:rPr>
        <w:t>Craig's evaluation takes into account details specific to his location and the kinds of efficiency that will determine his achievement</w:t>
      </w:r>
      <w:r>
        <w:rPr>
          <w:rStyle w:val="apple-converted-space"/>
          <w:rFonts w:ascii="Arial" w:hAnsi="Arial" w:cs="Arial"/>
          <w:color w:val="000000"/>
          <w:sz w:val="27"/>
          <w:szCs w:val="27"/>
        </w:rPr>
        <w:t> </w:t>
      </w:r>
      <w:r>
        <w:rPr>
          <w:rStyle w:val="bumpedfont15"/>
          <w:rFonts w:ascii="Arial" w:hAnsi="Arial" w:cs="Arial"/>
          <w:color w:val="000000"/>
          <w:sz w:val="27"/>
          <w:szCs w:val="27"/>
        </w:rPr>
        <w:t>(Adair, 2022).</w:t>
      </w:r>
      <w:r>
        <w:rPr>
          <w:rStyle w:val="apple-converted-space"/>
          <w:rFonts w:ascii="Arial" w:hAnsi="Arial" w:cs="Arial"/>
          <w:color w:val="000000"/>
          <w:sz w:val="27"/>
          <w:szCs w:val="27"/>
        </w:rPr>
        <w:t> </w:t>
      </w:r>
      <w:r>
        <w:rPr>
          <w:rStyle w:val="bumpedfont15"/>
          <w:rFonts w:ascii="Arial" w:hAnsi="Arial" w:cs="Arial"/>
          <w:color w:val="000000"/>
          <w:sz w:val="27"/>
          <w:szCs w:val="27"/>
        </w:rPr>
        <w:t>Considering that he is accountable for the following managerial duties in order to conclude the job, Craig Poole has demonstrated an effective management approach: He has proved his ability to communicate the group's goals, objectives, reasoning, and direction</w:t>
      </w:r>
      <w:r>
        <w:rPr>
          <w:rStyle w:val="apple-converted-space"/>
          <w:rFonts w:ascii="Arial" w:hAnsi="Arial" w:cs="Arial"/>
          <w:color w:val="000000"/>
          <w:sz w:val="27"/>
          <w:szCs w:val="27"/>
        </w:rPr>
        <w:t> </w:t>
      </w:r>
      <w:r>
        <w:rPr>
          <w:rStyle w:val="bumpedfont15"/>
          <w:rFonts w:ascii="Arial" w:hAnsi="Arial" w:cs="Arial"/>
          <w:color w:val="000000"/>
          <w:sz w:val="27"/>
          <w:szCs w:val="27"/>
        </w:rPr>
        <w:t>to</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the </w:t>
      </w:r>
      <w:r>
        <w:rPr>
          <w:rStyle w:val="bumpedfont15"/>
          <w:rFonts w:ascii="Arial" w:hAnsi="Arial" w:cs="Arial"/>
          <w:color w:val="000000"/>
          <w:sz w:val="27"/>
          <w:szCs w:val="27"/>
        </w:rPr>
        <w:lastRenderedPageBreak/>
        <w:t>task-based management method utilised by</w:t>
      </w:r>
      <w:r>
        <w:rPr>
          <w:rStyle w:val="apple-converted-space"/>
          <w:rFonts w:ascii="Arial" w:hAnsi="Arial" w:cs="Arial"/>
          <w:color w:val="000000"/>
          <w:sz w:val="27"/>
          <w:szCs w:val="27"/>
        </w:rPr>
        <w:t> </w:t>
      </w:r>
      <w:r>
        <w:rPr>
          <w:rStyle w:val="bumpedfont15"/>
          <w:rFonts w:ascii="Arial" w:hAnsi="Arial" w:cs="Arial"/>
          <w:color w:val="000000"/>
          <w:sz w:val="27"/>
          <w:szCs w:val="27"/>
        </w:rPr>
        <w:t>Hilton. In his present job, he has made major contributions to the determination of assets, people, processes, strategies, and approaches</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Bloisi</w:t>
      </w:r>
      <w:proofErr w:type="spellEnd"/>
      <w:r>
        <w:rPr>
          <w:rStyle w:val="apple-converted-space"/>
          <w:rFonts w:ascii="Arial" w:hAnsi="Arial" w:cs="Arial"/>
          <w:color w:val="000000"/>
          <w:sz w:val="27"/>
          <w:szCs w:val="27"/>
        </w:rPr>
        <w:t> </w:t>
      </w:r>
      <w:r>
        <w:rPr>
          <w:rStyle w:val="bumpedfont15"/>
          <w:rFonts w:ascii="Arial" w:hAnsi="Arial" w:cs="Arial"/>
          <w:i/>
          <w:iCs/>
          <w:color w:val="000000"/>
          <w:sz w:val="27"/>
          <w:szCs w:val="27"/>
        </w:rPr>
        <w:t>et al</w:t>
      </w:r>
      <w:r>
        <w:rPr>
          <w:rStyle w:val="bumpedfont15"/>
          <w:rFonts w:ascii="Arial" w:hAnsi="Arial" w:cs="Arial"/>
          <w:color w:val="000000"/>
          <w:sz w:val="27"/>
          <w:szCs w:val="27"/>
        </w:rPr>
        <w:t>., 2023). In addition,</w:t>
      </w:r>
      <w:r>
        <w:rPr>
          <w:rStyle w:val="apple-converted-space"/>
          <w:rFonts w:ascii="Arial" w:hAnsi="Arial" w:cs="Arial"/>
          <w:color w:val="000000"/>
          <w:sz w:val="27"/>
          <w:szCs w:val="27"/>
        </w:rPr>
        <w:t> </w:t>
      </w:r>
      <w:r>
        <w:rPr>
          <w:rStyle w:val="bumpedfont15"/>
          <w:rFonts w:ascii="Arial" w:hAnsi="Arial" w:cs="Arial"/>
          <w:color w:val="000000"/>
          <w:sz w:val="27"/>
          <w:szCs w:val="27"/>
        </w:rPr>
        <w:t>he</w:t>
      </w:r>
      <w:r>
        <w:rPr>
          <w:rStyle w:val="apple-converted-space"/>
          <w:rFonts w:ascii="Arial" w:hAnsi="Arial" w:cs="Arial"/>
          <w:color w:val="000000"/>
          <w:sz w:val="27"/>
          <w:szCs w:val="27"/>
        </w:rPr>
        <w:t> </w:t>
      </w:r>
      <w:r>
        <w:rPr>
          <w:rStyle w:val="bumpedfont15"/>
          <w:rFonts w:ascii="Arial" w:hAnsi="Arial" w:cs="Arial"/>
          <w:color w:val="000000"/>
          <w:sz w:val="27"/>
          <w:szCs w:val="27"/>
        </w:rPr>
        <w:t>produced a</w:t>
      </w:r>
      <w:r>
        <w:rPr>
          <w:rStyle w:val="apple-converted-space"/>
          <w:rFonts w:ascii="Arial" w:hAnsi="Arial" w:cs="Arial"/>
          <w:color w:val="000000"/>
          <w:sz w:val="27"/>
          <w:szCs w:val="27"/>
        </w:rPr>
        <w:t> </w:t>
      </w:r>
      <w:r>
        <w:rPr>
          <w:rStyle w:val="bumpedfont15"/>
          <w:rFonts w:ascii="Arial" w:hAnsi="Arial" w:cs="Arial"/>
          <w:color w:val="000000"/>
          <w:sz w:val="27"/>
          <w:szCs w:val="27"/>
        </w:rPr>
        <w:t>program</w:t>
      </w:r>
      <w:r>
        <w:rPr>
          <w:rStyle w:val="apple-converted-space"/>
          <w:rFonts w:ascii="Arial" w:hAnsi="Arial" w:cs="Arial"/>
          <w:color w:val="000000"/>
          <w:sz w:val="27"/>
          <w:szCs w:val="27"/>
        </w:rPr>
        <w:t> </w:t>
      </w:r>
      <w:r>
        <w:rPr>
          <w:rStyle w:val="bumpedfont15"/>
          <w:rFonts w:ascii="Arial" w:hAnsi="Arial" w:cs="Arial"/>
          <w:color w:val="000000"/>
          <w:sz w:val="27"/>
          <w:szCs w:val="27"/>
        </w:rPr>
        <w:t>to</w:t>
      </w:r>
      <w:r>
        <w:rPr>
          <w:rStyle w:val="apple-converted-space"/>
          <w:rFonts w:ascii="Arial" w:hAnsi="Arial" w:cs="Arial"/>
          <w:color w:val="000000"/>
          <w:sz w:val="27"/>
          <w:szCs w:val="27"/>
        </w:rPr>
        <w:t> </w:t>
      </w:r>
      <w:r>
        <w:rPr>
          <w:rStyle w:val="bumpedfont15"/>
          <w:rFonts w:ascii="Arial" w:hAnsi="Arial" w:cs="Arial"/>
          <w:color w:val="000000"/>
          <w:sz w:val="27"/>
          <w:szCs w:val="27"/>
        </w:rPr>
        <w:t>perform the</w:t>
      </w:r>
      <w:r>
        <w:rPr>
          <w:rStyle w:val="apple-converted-space"/>
          <w:rFonts w:ascii="Arial" w:hAnsi="Arial" w:cs="Arial"/>
          <w:color w:val="000000"/>
          <w:sz w:val="27"/>
          <w:szCs w:val="27"/>
        </w:rPr>
        <w:t> </w:t>
      </w:r>
      <w:r>
        <w:rPr>
          <w:rStyle w:val="bumpedfont15"/>
          <w:rFonts w:ascii="Arial" w:hAnsi="Arial" w:cs="Arial"/>
          <w:color w:val="000000"/>
          <w:sz w:val="27"/>
          <w:szCs w:val="27"/>
        </w:rPr>
        <w:t>task</w:t>
      </w:r>
      <w:r>
        <w:rPr>
          <w:rStyle w:val="apple-converted-space"/>
          <w:rFonts w:ascii="Arial" w:hAnsi="Arial" w:cs="Arial"/>
          <w:color w:val="000000"/>
          <w:sz w:val="27"/>
          <w:szCs w:val="27"/>
        </w:rPr>
        <w:t> </w:t>
      </w:r>
      <w:r>
        <w:rPr>
          <w:rStyle w:val="bumpedfont15"/>
          <w:rFonts w:ascii="Arial" w:hAnsi="Arial" w:cs="Arial"/>
          <w:color w:val="000000"/>
          <w:sz w:val="27"/>
          <w:szCs w:val="27"/>
        </w:rPr>
        <w:t>that covered</w:t>
      </w:r>
      <w:r>
        <w:rPr>
          <w:rStyle w:val="apple-converted-space"/>
          <w:rFonts w:ascii="Arial" w:hAnsi="Arial" w:cs="Arial"/>
          <w:color w:val="000000"/>
          <w:sz w:val="27"/>
          <w:szCs w:val="27"/>
        </w:rPr>
        <w:t> </w:t>
      </w:r>
      <w:r>
        <w:rPr>
          <w:rStyle w:val="bumpedfont15"/>
          <w:rFonts w:ascii="Arial" w:hAnsi="Arial" w:cs="Arial"/>
          <w:color w:val="000000"/>
          <w:sz w:val="27"/>
          <w:szCs w:val="27"/>
        </w:rPr>
        <w:t>the</w:t>
      </w:r>
      <w:r>
        <w:rPr>
          <w:rStyle w:val="apple-converted-space"/>
          <w:rFonts w:ascii="Arial" w:hAnsi="Arial" w:cs="Arial"/>
          <w:color w:val="000000"/>
          <w:sz w:val="27"/>
          <w:szCs w:val="27"/>
        </w:rPr>
        <w:t> </w:t>
      </w:r>
      <w:r>
        <w:rPr>
          <w:rStyle w:val="bumpedfont15"/>
          <w:rFonts w:ascii="Arial" w:hAnsi="Arial" w:cs="Arial"/>
          <w:color w:val="000000"/>
          <w:sz w:val="27"/>
          <w:szCs w:val="27"/>
        </w:rPr>
        <w:t>major</w:t>
      </w:r>
      <w:r>
        <w:rPr>
          <w:rStyle w:val="apple-converted-space"/>
          <w:rFonts w:ascii="Arial" w:hAnsi="Arial" w:cs="Arial"/>
          <w:color w:val="000000"/>
          <w:sz w:val="27"/>
          <w:szCs w:val="27"/>
        </w:rPr>
        <w:t> </w:t>
      </w:r>
      <w:r>
        <w:rPr>
          <w:rStyle w:val="bumpedfont15"/>
          <w:rFonts w:ascii="Arial" w:hAnsi="Arial" w:cs="Arial"/>
          <w:color w:val="000000"/>
          <w:sz w:val="27"/>
          <w:szCs w:val="27"/>
        </w:rPr>
        <w:t>requirements, key performance indicators, timetables, strategy, and methodology. Craig has demonstrated persuasively that rules, dependability, scheduling, and data delivery quality can all be stated and governed through the use of an informal contract and a negotiating team. Set the objectives, KPIs, and reporting criteria, as well as allocate roles and tasks</w:t>
      </w:r>
      <w:r>
        <w:rPr>
          <w:rStyle w:val="apple-converted-space"/>
          <w:rFonts w:ascii="Arial" w:hAnsi="Arial" w:cs="Arial"/>
          <w:color w:val="000000"/>
          <w:sz w:val="27"/>
          <w:szCs w:val="27"/>
        </w:rPr>
        <w:t> </w:t>
      </w:r>
      <w:r>
        <w:rPr>
          <w:rStyle w:val="bumpedfont15"/>
          <w:rFonts w:ascii="Arial" w:hAnsi="Arial" w:cs="Arial"/>
          <w:color w:val="000000"/>
          <w:sz w:val="27"/>
          <w:szCs w:val="27"/>
        </w:rPr>
        <w:t>(Christopher,</w:t>
      </w:r>
      <w:r>
        <w:rPr>
          <w:rStyle w:val="apple-converted-space"/>
          <w:rFonts w:ascii="Arial" w:hAnsi="Arial" w:cs="Arial"/>
          <w:color w:val="000000"/>
          <w:sz w:val="27"/>
          <w:szCs w:val="27"/>
        </w:rPr>
        <w:t> </w:t>
      </w:r>
      <w:r>
        <w:rPr>
          <w:rStyle w:val="bumpedfont15"/>
          <w:rFonts w:ascii="Arial" w:hAnsi="Arial" w:cs="Arial"/>
          <w:color w:val="000000"/>
          <w:sz w:val="27"/>
          <w:szCs w:val="27"/>
        </w:rPr>
        <w:t>2021).</w:t>
      </w:r>
      <w:r>
        <w:rPr>
          <w:rStyle w:val="apple-converted-space"/>
          <w:rFonts w:ascii="Arial" w:hAnsi="Arial" w:cs="Arial"/>
          <w:color w:val="000000"/>
          <w:sz w:val="27"/>
          <w:szCs w:val="27"/>
        </w:rPr>
        <w:t> </w:t>
      </w:r>
      <w:r>
        <w:rPr>
          <w:rStyle w:val="bumpedfont15"/>
          <w:rFonts w:ascii="Arial" w:hAnsi="Arial" w:cs="Arial"/>
          <w:color w:val="000000"/>
          <w:sz w:val="27"/>
          <w:szCs w:val="27"/>
        </w:rPr>
        <w:t>Craig has been keeping an eye on the success of the strategy as a whole and reviewing reports on the team's progress. To achieve this, he made tweaks, checked for errors, and retested the application. When preparing for and resolving group disputes, conflicts, or disagreements,</w:t>
      </w:r>
      <w:r>
        <w:rPr>
          <w:rStyle w:val="apple-converted-space"/>
          <w:rFonts w:ascii="Arial" w:hAnsi="Arial" w:cs="Arial"/>
          <w:color w:val="000000"/>
          <w:sz w:val="27"/>
          <w:szCs w:val="27"/>
        </w:rPr>
        <w:t> </w:t>
      </w:r>
      <w:r>
        <w:rPr>
          <w:rStyle w:val="bumpedfont15"/>
          <w:rFonts w:ascii="Arial" w:hAnsi="Arial" w:cs="Arial"/>
          <w:color w:val="000000"/>
          <w:sz w:val="27"/>
          <w:szCs w:val="27"/>
        </w:rPr>
        <w:t>Competence, ethics, transparency, and a single-minded dedication to the achievement of goals are all highly valued by Poole and the staff. It is vital to examine the group's composition and dynamics on a periodic basis in order to create development in the group, cooperation, inspiration, and team spirit</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Gutman</w:t>
      </w:r>
      <w:proofErr w:type="spellEnd"/>
      <w:r>
        <w:rPr>
          <w:rStyle w:val="bumpedfont15"/>
          <w:rFonts w:ascii="Arial" w:hAnsi="Arial" w:cs="Arial"/>
          <w:color w:val="000000"/>
          <w:sz w:val="27"/>
          <w:szCs w:val="27"/>
        </w:rPr>
        <w:t xml:space="preserve"> Milne, 2022). Over time, the group's autonomy and power will develop as a consequence. The effect will be enhanced motivation to attain the team's goals. Verify that Craig has made an endeavour to encourage members, develop team spirit, and bring</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everyone together for praise. The flaws of the group have been identified, and group conversations both within and outside </w:t>
      </w:r>
      <w:r>
        <w:rPr>
          <w:rStyle w:val="bumpedfont15"/>
          <w:rFonts w:ascii="Arial" w:hAnsi="Arial" w:cs="Arial"/>
          <w:color w:val="000000"/>
          <w:sz w:val="27"/>
          <w:szCs w:val="27"/>
        </w:rPr>
        <w:lastRenderedPageBreak/>
        <w:t>of the group have profited enormously from this(Hilton, 2020). Craig Poole's responsibility is to engage with the public, gather opinions, and make recommendations for enhancing the project as a whole. Adair thinks that the strength of the company's production as a consequence of Craig Poole's leadership</w:t>
      </w:r>
      <w:r>
        <w:rPr>
          <w:rStyle w:val="apple-converted-space"/>
          <w:rFonts w:ascii="Arial" w:hAnsi="Arial" w:cs="Arial"/>
          <w:color w:val="000000"/>
          <w:sz w:val="27"/>
          <w:szCs w:val="27"/>
        </w:rPr>
        <w:t> </w:t>
      </w:r>
      <w:r>
        <w:rPr>
          <w:rStyle w:val="bumpedfont15"/>
          <w:rFonts w:ascii="Arial" w:hAnsi="Arial" w:cs="Arial"/>
          <w:color w:val="000000"/>
          <w:sz w:val="27"/>
          <w:szCs w:val="27"/>
        </w:rPr>
        <w:t>can</w:t>
      </w:r>
      <w:r>
        <w:rPr>
          <w:rStyle w:val="apple-converted-space"/>
          <w:rFonts w:ascii="Arial" w:hAnsi="Arial" w:cs="Arial"/>
          <w:color w:val="000000"/>
          <w:sz w:val="27"/>
          <w:szCs w:val="27"/>
        </w:rPr>
        <w:t> </w:t>
      </w:r>
      <w:r>
        <w:rPr>
          <w:rStyle w:val="bumpedfont15"/>
          <w:rFonts w:ascii="Arial" w:hAnsi="Arial" w:cs="Arial"/>
          <w:color w:val="000000"/>
          <w:sz w:val="27"/>
          <w:szCs w:val="27"/>
        </w:rPr>
        <w:t>be observed in the way that collaboration and people authority are entwined. Craig Poole is an effective leader because of his ability to both nurture the development of a team and satisfy the requirements of its individual members through introspective training and coaching. Craig Poole's approach to management focuses</w:t>
      </w:r>
      <w:r>
        <w:rPr>
          <w:rStyle w:val="apple-converted-space"/>
          <w:rFonts w:ascii="Arial" w:hAnsi="Arial" w:cs="Arial"/>
          <w:color w:val="000000"/>
          <w:sz w:val="27"/>
          <w:szCs w:val="27"/>
        </w:rPr>
        <w:t> </w:t>
      </w:r>
      <w:r>
        <w:rPr>
          <w:rStyle w:val="bumpedfont15"/>
          <w:rFonts w:ascii="Arial" w:hAnsi="Arial" w:cs="Arial"/>
          <w:color w:val="000000"/>
          <w:sz w:val="27"/>
          <w:szCs w:val="27"/>
        </w:rPr>
        <w:t>on</w:t>
      </w:r>
      <w:r>
        <w:rPr>
          <w:rStyle w:val="apple-converted-space"/>
          <w:rFonts w:ascii="Arial" w:hAnsi="Arial" w:cs="Arial"/>
          <w:color w:val="000000"/>
          <w:sz w:val="27"/>
          <w:szCs w:val="27"/>
        </w:rPr>
        <w:t> </w:t>
      </w:r>
      <w:r>
        <w:rPr>
          <w:rStyle w:val="bumpedfont15"/>
          <w:rFonts w:ascii="Arial" w:hAnsi="Arial" w:cs="Arial"/>
          <w:color w:val="000000"/>
          <w:sz w:val="27"/>
          <w:szCs w:val="27"/>
        </w:rPr>
        <w:t>a happy workplace and high levels of production(Armstrong, 2022). He has outstanding analytical skills, solid management qualities, and the ability to understand the broad picture and form productive teams. Leadership also involves the capacity to build fruitful relationships within a company.</w:t>
      </w:r>
      <w:r>
        <w:rPr>
          <w:rStyle w:val="apple-converted-space"/>
          <w:rFonts w:ascii="Arial" w:hAnsi="Arial" w:cs="Arial"/>
          <w:color w:val="000000"/>
          <w:sz w:val="27"/>
          <w:szCs w:val="27"/>
        </w:rPr>
        <w:t> </w:t>
      </w:r>
      <w:r>
        <w:rPr>
          <w:rStyle w:val="bumpedfont15"/>
          <w:rFonts w:ascii="Arial" w:hAnsi="Arial" w:cs="Arial"/>
          <w:color w:val="000000"/>
          <w:sz w:val="27"/>
          <w:szCs w:val="27"/>
        </w:rPr>
        <w:t>The ethical leadership handbook Golden Rule Management by Mary Kay Ash emphasises workplace compassion, justice, and honesty. Ash's paradigm promotes worker health and progress via ethical decision-making and compassionate leadership</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Jaggiaand</w:t>
      </w:r>
      <w:proofErr w:type="spellEnd"/>
      <w:r>
        <w:rPr>
          <w:rStyle w:val="bumpedfont15"/>
          <w:rFonts w:ascii="Arial" w:hAnsi="Arial" w:cs="Arial"/>
          <w:color w:val="000000"/>
          <w:sz w:val="27"/>
          <w:szCs w:val="27"/>
        </w:rPr>
        <w:t xml:space="preserve"> </w:t>
      </w:r>
      <w:proofErr w:type="spellStart"/>
      <w:r>
        <w:rPr>
          <w:rStyle w:val="bumpedfont15"/>
          <w:rFonts w:ascii="Arial" w:hAnsi="Arial" w:cs="Arial"/>
          <w:color w:val="000000"/>
          <w:sz w:val="27"/>
          <w:szCs w:val="27"/>
        </w:rPr>
        <w:t>Thosar</w:t>
      </w:r>
      <w:proofErr w:type="spellEnd"/>
      <w:r>
        <w:rPr>
          <w:rStyle w:val="bumpedfont15"/>
          <w:rFonts w:ascii="Arial" w:hAnsi="Arial" w:cs="Arial"/>
          <w:color w:val="000000"/>
          <w:sz w:val="27"/>
          <w:szCs w:val="27"/>
        </w:rPr>
        <w:t>, 2021). Golden Rule Management emphasises treating workers with dignity and respect and being responsive to their needs and ambitions to create a culture of trust and respect. This strategy highlights the importance of ethical leadership in generating a positive work environment and corporate success.</w:t>
      </w:r>
    </w:p>
    <w:p w14:paraId="5CD3D2E7" w14:textId="77777777" w:rsidR="00EC5D79" w:rsidRDefault="00EC5D79">
      <w:pPr>
        <w:pStyle w:val="s8"/>
        <w:spacing w:before="0" w:beforeAutospacing="0" w:after="0" w:afterAutospacing="0" w:line="480" w:lineRule="auto"/>
        <w:jc w:val="both"/>
        <w:rPr>
          <w:rFonts w:ascii="-webkit-standard" w:hAnsi="-webkit-standard"/>
          <w:color w:val="000000"/>
          <w:sz w:val="27"/>
          <w:szCs w:val="27"/>
        </w:rPr>
      </w:pPr>
      <w:r>
        <w:rPr>
          <w:rStyle w:val="bumpedfont15"/>
          <w:rFonts w:ascii="Arial" w:hAnsi="Arial" w:cs="Arial"/>
          <w:color w:val="000000"/>
          <w:sz w:val="27"/>
          <w:szCs w:val="27"/>
        </w:rPr>
        <w:lastRenderedPageBreak/>
        <w:t>Reaching the aim of Craig Poole, the hotel's manager has significant expertise and great managerial abilities. He has leadership potential as a consequence of his acquaintance with the three pillars of Action Centred Leadership and his exhibited proficiency in employing each pillar when appropriate. Results, confidence-boosting encouragement of</w:t>
      </w:r>
      <w:r>
        <w:rPr>
          <w:rStyle w:val="apple-converted-space"/>
          <w:rFonts w:ascii="Arial" w:hAnsi="Arial" w:cs="Arial"/>
          <w:color w:val="000000"/>
          <w:sz w:val="27"/>
          <w:szCs w:val="27"/>
        </w:rPr>
        <w:t> </w:t>
      </w:r>
      <w:r>
        <w:rPr>
          <w:rStyle w:val="bumpedfont15"/>
          <w:rFonts w:ascii="Arial" w:hAnsi="Arial" w:cs="Arial"/>
          <w:color w:val="000000"/>
          <w:sz w:val="27"/>
          <w:szCs w:val="27"/>
        </w:rPr>
        <w:t>the achievement of skilled teams, and improved efficiency emerge as a result of Poole's leadership, and he is regarded as an excellent manager as a result. This boosts the efficiency of his organisation. Both ACL and Blake Mouton’s show how effortlessly Poole is handling the organisation here.</w:t>
      </w:r>
      <w:r>
        <w:rPr>
          <w:rStyle w:val="apple-converted-space"/>
          <w:rFonts w:ascii="Arial" w:hAnsi="Arial" w:cs="Arial"/>
          <w:color w:val="000000"/>
          <w:sz w:val="27"/>
          <w:szCs w:val="27"/>
        </w:rPr>
        <w:t> </w:t>
      </w:r>
    </w:p>
    <w:p w14:paraId="454EDDDB" w14:textId="77777777" w:rsidR="00EC5D79" w:rsidRDefault="00EC5D79">
      <w:pPr>
        <w:pStyle w:val="s6"/>
        <w:spacing w:before="0" w:beforeAutospacing="0" w:after="0" w:afterAutospacing="0" w:line="480" w:lineRule="auto"/>
        <w:rPr>
          <w:rFonts w:ascii="-webkit-standard" w:hAnsi="-webkit-standard"/>
          <w:color w:val="000000"/>
          <w:sz w:val="27"/>
          <w:szCs w:val="27"/>
        </w:rPr>
      </w:pPr>
      <w:r>
        <w:rPr>
          <w:rStyle w:val="bumpedfont15"/>
          <w:rFonts w:ascii="Arial" w:hAnsi="Arial" w:cs="Arial"/>
          <w:b/>
          <w:bCs/>
          <w:color w:val="000000"/>
          <w:sz w:val="36"/>
          <w:szCs w:val="36"/>
        </w:rPr>
        <w:t>References</w:t>
      </w:r>
      <w:r>
        <w:rPr>
          <w:rStyle w:val="apple-converted-space"/>
          <w:rFonts w:ascii="Arial" w:hAnsi="Arial" w:cs="Arial"/>
          <w:b/>
          <w:bCs/>
          <w:color w:val="000000"/>
          <w:sz w:val="36"/>
          <w:szCs w:val="36"/>
        </w:rPr>
        <w:t> </w:t>
      </w:r>
    </w:p>
    <w:p w14:paraId="7DA1F0A6"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Adair, J. (2022).</w:t>
      </w:r>
      <w:r>
        <w:rPr>
          <w:rStyle w:val="apple-converted-space"/>
          <w:rFonts w:ascii="Arial" w:hAnsi="Arial" w:cs="Arial"/>
          <w:color w:val="000000"/>
          <w:sz w:val="27"/>
          <w:szCs w:val="27"/>
        </w:rPr>
        <w:t> </w:t>
      </w:r>
      <w:r>
        <w:rPr>
          <w:rStyle w:val="bumpedfont15"/>
          <w:rFonts w:ascii="Arial" w:hAnsi="Arial" w:cs="Arial"/>
          <w:i/>
          <w:iCs/>
          <w:color w:val="000000"/>
          <w:sz w:val="27"/>
          <w:szCs w:val="27"/>
        </w:rPr>
        <w:t>The Inspirational Leader</w:t>
      </w:r>
      <w:r>
        <w:rPr>
          <w:rStyle w:val="apple-converted-space"/>
          <w:rFonts w:ascii="Arial" w:hAnsi="Arial" w:cs="Arial"/>
          <w:color w:val="000000"/>
          <w:sz w:val="27"/>
          <w:szCs w:val="27"/>
        </w:rPr>
        <w:t> </w:t>
      </w:r>
      <w:r>
        <w:rPr>
          <w:rStyle w:val="bumpedfont15"/>
          <w:rFonts w:ascii="Arial" w:hAnsi="Arial" w:cs="Arial"/>
          <w:color w:val="000000"/>
          <w:sz w:val="27"/>
          <w:szCs w:val="27"/>
        </w:rPr>
        <w:t>(2nd Ed), London: Kogan Page.</w:t>
      </w:r>
      <w:r>
        <w:rPr>
          <w:rStyle w:val="apple-converted-space"/>
          <w:rFonts w:ascii="Arial" w:hAnsi="Arial" w:cs="Arial"/>
          <w:color w:val="000000"/>
          <w:sz w:val="27"/>
          <w:szCs w:val="27"/>
        </w:rPr>
        <w:t> </w:t>
      </w:r>
    </w:p>
    <w:p w14:paraId="489A0531"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Armstrong, M. (2022).</w:t>
      </w:r>
      <w:r>
        <w:rPr>
          <w:rStyle w:val="apple-converted-space"/>
          <w:rFonts w:ascii="Arial" w:hAnsi="Arial" w:cs="Arial"/>
          <w:color w:val="000000"/>
          <w:sz w:val="27"/>
          <w:szCs w:val="27"/>
        </w:rPr>
        <w:t> </w:t>
      </w:r>
      <w:r>
        <w:rPr>
          <w:rStyle w:val="bumpedfont15"/>
          <w:rFonts w:ascii="Arial" w:hAnsi="Arial" w:cs="Arial"/>
          <w:i/>
          <w:iCs/>
          <w:color w:val="000000"/>
          <w:sz w:val="27"/>
          <w:szCs w:val="27"/>
        </w:rPr>
        <w:t>Handbook of Management and Leadership</w:t>
      </w:r>
      <w:r>
        <w:rPr>
          <w:rStyle w:val="apple-converted-space"/>
          <w:rFonts w:ascii="Arial" w:hAnsi="Arial" w:cs="Arial"/>
          <w:color w:val="000000"/>
          <w:sz w:val="27"/>
          <w:szCs w:val="27"/>
        </w:rPr>
        <w:t> </w:t>
      </w:r>
      <w:r>
        <w:rPr>
          <w:rStyle w:val="bumpedfont15"/>
          <w:rFonts w:ascii="Arial" w:hAnsi="Arial" w:cs="Arial"/>
          <w:color w:val="000000"/>
          <w:sz w:val="27"/>
          <w:szCs w:val="27"/>
        </w:rPr>
        <w:t>(3rd Ed), London: Kogan Page.</w:t>
      </w:r>
      <w:r>
        <w:rPr>
          <w:rStyle w:val="apple-converted-space"/>
          <w:rFonts w:ascii="Arial" w:hAnsi="Arial" w:cs="Arial"/>
          <w:color w:val="000000"/>
          <w:sz w:val="27"/>
          <w:szCs w:val="27"/>
        </w:rPr>
        <w:t> </w:t>
      </w:r>
    </w:p>
    <w:p w14:paraId="57C6106D"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Arnold, J. (2021).</w:t>
      </w:r>
      <w:r>
        <w:rPr>
          <w:rStyle w:val="apple-converted-space"/>
          <w:rFonts w:ascii="Arial" w:hAnsi="Arial" w:cs="Arial"/>
          <w:color w:val="000000"/>
          <w:sz w:val="27"/>
          <w:szCs w:val="27"/>
        </w:rPr>
        <w:t> </w:t>
      </w:r>
      <w:r>
        <w:rPr>
          <w:rStyle w:val="bumpedfont15"/>
          <w:rFonts w:ascii="Arial" w:hAnsi="Arial" w:cs="Arial"/>
          <w:i/>
          <w:iCs/>
          <w:color w:val="000000"/>
          <w:sz w:val="27"/>
          <w:szCs w:val="27"/>
        </w:rPr>
        <w:t>Work Psychology</w:t>
      </w:r>
      <w:r>
        <w:rPr>
          <w:rStyle w:val="apple-converted-space"/>
          <w:rFonts w:ascii="Arial" w:hAnsi="Arial" w:cs="Arial"/>
          <w:color w:val="000000"/>
          <w:sz w:val="27"/>
          <w:szCs w:val="27"/>
        </w:rPr>
        <w:t> </w:t>
      </w:r>
      <w:r>
        <w:rPr>
          <w:rStyle w:val="bumpedfont15"/>
          <w:rFonts w:ascii="Arial" w:hAnsi="Arial" w:cs="Arial"/>
          <w:color w:val="000000"/>
          <w:sz w:val="27"/>
          <w:szCs w:val="27"/>
        </w:rPr>
        <w:t>(4th edition). Harlow: Prentice Hall.</w:t>
      </w:r>
      <w:r>
        <w:rPr>
          <w:rStyle w:val="apple-converted-space"/>
          <w:rFonts w:ascii="Arial" w:hAnsi="Arial" w:cs="Arial"/>
          <w:color w:val="000000"/>
          <w:sz w:val="27"/>
          <w:szCs w:val="27"/>
        </w:rPr>
        <w:t> </w:t>
      </w:r>
    </w:p>
    <w:p w14:paraId="64710774"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proofErr w:type="spellStart"/>
      <w:r>
        <w:rPr>
          <w:rStyle w:val="bumpedfont15"/>
          <w:rFonts w:ascii="Arial" w:hAnsi="Arial" w:cs="Arial"/>
          <w:color w:val="000000"/>
          <w:sz w:val="27"/>
          <w:szCs w:val="27"/>
        </w:rPr>
        <w:t>Bloisi</w:t>
      </w:r>
      <w:proofErr w:type="spellEnd"/>
      <w:r>
        <w:rPr>
          <w:rStyle w:val="bumpedfont15"/>
          <w:rFonts w:ascii="Arial" w:hAnsi="Arial" w:cs="Arial"/>
          <w:color w:val="000000"/>
          <w:sz w:val="27"/>
          <w:szCs w:val="27"/>
        </w:rPr>
        <w:t>, W. et al (2023).</w:t>
      </w:r>
      <w:r>
        <w:rPr>
          <w:rStyle w:val="apple-converted-space"/>
          <w:rFonts w:ascii="Arial" w:hAnsi="Arial" w:cs="Arial"/>
          <w:color w:val="000000"/>
          <w:sz w:val="27"/>
          <w:szCs w:val="27"/>
        </w:rPr>
        <w:t> </w:t>
      </w:r>
      <w:r>
        <w:rPr>
          <w:rStyle w:val="bumpedfont15"/>
          <w:rFonts w:ascii="Arial" w:hAnsi="Arial" w:cs="Arial"/>
          <w:i/>
          <w:iCs/>
          <w:color w:val="000000"/>
          <w:sz w:val="27"/>
          <w:szCs w:val="27"/>
        </w:rPr>
        <w:t>Management and Organisational Behaviour</w:t>
      </w:r>
      <w:r>
        <w:rPr>
          <w:rStyle w:val="bumpedfont15"/>
          <w:rFonts w:ascii="Arial" w:hAnsi="Arial" w:cs="Arial"/>
          <w:color w:val="000000"/>
          <w:sz w:val="27"/>
          <w:szCs w:val="27"/>
        </w:rPr>
        <w:t>, (2nd edition) Maidenhead: McGraw-Hill.</w:t>
      </w:r>
      <w:r>
        <w:rPr>
          <w:rStyle w:val="apple-converted-space"/>
          <w:rFonts w:ascii="Arial" w:hAnsi="Arial" w:cs="Arial"/>
          <w:color w:val="000000"/>
          <w:sz w:val="27"/>
          <w:szCs w:val="27"/>
        </w:rPr>
        <w:t> </w:t>
      </w:r>
    </w:p>
    <w:p w14:paraId="5F37CF85"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Chaudhry, M. S. (2019). Management styles in a project environment,</w:t>
      </w:r>
      <w:r>
        <w:rPr>
          <w:rStyle w:val="apple-converted-space"/>
          <w:rFonts w:ascii="Arial" w:hAnsi="Arial" w:cs="Arial"/>
          <w:color w:val="000000"/>
          <w:sz w:val="27"/>
          <w:szCs w:val="27"/>
        </w:rPr>
        <w:t> </w:t>
      </w:r>
      <w:proofErr w:type="spellStart"/>
      <w:r>
        <w:rPr>
          <w:rStyle w:val="bumpedfont15"/>
          <w:rFonts w:ascii="Arial" w:hAnsi="Arial" w:cs="Arial"/>
          <w:i/>
          <w:iCs/>
          <w:color w:val="000000"/>
          <w:sz w:val="27"/>
          <w:szCs w:val="27"/>
        </w:rPr>
        <w:t>Organization</w:t>
      </w:r>
      <w:proofErr w:type="spellEnd"/>
      <w:r>
        <w:rPr>
          <w:rStyle w:val="bumpedfont15"/>
          <w:rFonts w:ascii="Arial" w:hAnsi="Arial" w:cs="Arial"/>
          <w:i/>
          <w:iCs/>
          <w:color w:val="000000"/>
          <w:sz w:val="27"/>
          <w:szCs w:val="27"/>
        </w:rPr>
        <w:t xml:space="preserve"> Development Journal, 40</w:t>
      </w:r>
      <w:r>
        <w:rPr>
          <w:rStyle w:val="bumpedfont15"/>
          <w:rFonts w:ascii="Arial" w:hAnsi="Arial" w:cs="Arial"/>
          <w:color w:val="000000"/>
          <w:sz w:val="27"/>
          <w:szCs w:val="27"/>
        </w:rPr>
        <w:t>(5), 600-611. https://doi.org/10.1108/LODJ-06-2018-0212</w:t>
      </w:r>
    </w:p>
    <w:p w14:paraId="7B210E1C"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Christopher H.Y. (2021). Asian management style versus western management theories.</w:t>
      </w:r>
      <w:r>
        <w:rPr>
          <w:rStyle w:val="bumpedfont15"/>
          <w:rFonts w:ascii="Arial" w:hAnsi="Arial" w:cs="Arial"/>
          <w:i/>
          <w:iCs/>
          <w:color w:val="000000"/>
          <w:sz w:val="27"/>
          <w:szCs w:val="27"/>
        </w:rPr>
        <w:t> Work Study, 50</w:t>
      </w:r>
      <w:r>
        <w:rPr>
          <w:rStyle w:val="bumpedfont15"/>
          <w:rFonts w:ascii="Arial" w:hAnsi="Arial" w:cs="Arial"/>
          <w:color w:val="000000"/>
          <w:sz w:val="27"/>
          <w:szCs w:val="27"/>
        </w:rPr>
        <w:t>(1), 13-22. Available at:  https://www.proquest.com/scholarly-journals/asian-management-</w:t>
      </w:r>
      <w:r>
        <w:rPr>
          <w:rStyle w:val="bumpedfont15"/>
          <w:rFonts w:ascii="Arial" w:hAnsi="Arial" w:cs="Arial"/>
          <w:color w:val="000000"/>
          <w:sz w:val="27"/>
          <w:szCs w:val="27"/>
        </w:rPr>
        <w:lastRenderedPageBreak/>
        <w:t>style-versus-western-theories/docview/218377698/se-2 [Accessed 18</w:t>
      </w:r>
      <w:r>
        <w:rPr>
          <w:rStyle w:val="apple-converted-space"/>
          <w:rFonts w:ascii="Arial" w:hAnsi="Arial" w:cs="Arial"/>
          <w:color w:val="000000"/>
          <w:sz w:val="27"/>
          <w:szCs w:val="27"/>
        </w:rPr>
        <w:t> </w:t>
      </w:r>
      <w:r>
        <w:rPr>
          <w:rStyle w:val="bumpedfont15"/>
          <w:rFonts w:ascii="Arial" w:hAnsi="Arial" w:cs="Arial"/>
          <w:color w:val="000000"/>
          <w:sz w:val="27"/>
          <w:szCs w:val="27"/>
        </w:rPr>
        <w:t>Oct. 2023].</w:t>
      </w:r>
    </w:p>
    <w:p w14:paraId="3E273E7C"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proofErr w:type="spellStart"/>
      <w:r>
        <w:rPr>
          <w:rStyle w:val="bumpedfont15"/>
          <w:rFonts w:ascii="Arial" w:hAnsi="Arial" w:cs="Arial"/>
          <w:color w:val="000000"/>
          <w:sz w:val="27"/>
          <w:szCs w:val="27"/>
        </w:rPr>
        <w:t>Einola</w:t>
      </w:r>
      <w:proofErr w:type="spellEnd"/>
      <w:r>
        <w:rPr>
          <w:rStyle w:val="bumpedfont15"/>
          <w:rFonts w:ascii="Arial" w:hAnsi="Arial" w:cs="Arial"/>
          <w:color w:val="000000"/>
          <w:sz w:val="27"/>
          <w:szCs w:val="27"/>
        </w:rPr>
        <w:t xml:space="preserve">, K. and </w:t>
      </w:r>
      <w:proofErr w:type="spellStart"/>
      <w:r>
        <w:rPr>
          <w:rStyle w:val="bumpedfont15"/>
          <w:rFonts w:ascii="Arial" w:hAnsi="Arial" w:cs="Arial"/>
          <w:color w:val="000000"/>
          <w:sz w:val="27"/>
          <w:szCs w:val="27"/>
        </w:rPr>
        <w:t>Alvesson</w:t>
      </w:r>
      <w:proofErr w:type="spellEnd"/>
      <w:r>
        <w:rPr>
          <w:rStyle w:val="bumpedfont15"/>
          <w:rFonts w:ascii="Arial" w:hAnsi="Arial" w:cs="Arial"/>
          <w:color w:val="000000"/>
          <w:sz w:val="27"/>
          <w:szCs w:val="27"/>
        </w:rPr>
        <w:t>, M. (2021). When ‘good’ leadership backfires: Dynamics of the leader/follower relation.</w:t>
      </w:r>
      <w:r>
        <w:rPr>
          <w:rStyle w:val="apple-converted-space"/>
          <w:rFonts w:ascii="Arial" w:hAnsi="Arial" w:cs="Arial"/>
          <w:color w:val="000000"/>
          <w:sz w:val="27"/>
          <w:szCs w:val="27"/>
        </w:rPr>
        <w:t> </w:t>
      </w:r>
      <w:proofErr w:type="spellStart"/>
      <w:r>
        <w:rPr>
          <w:rStyle w:val="bumpedfont15"/>
          <w:rFonts w:ascii="Arial" w:hAnsi="Arial" w:cs="Arial"/>
          <w:i/>
          <w:iCs/>
          <w:color w:val="000000"/>
          <w:sz w:val="27"/>
          <w:szCs w:val="27"/>
        </w:rPr>
        <w:t>Organization</w:t>
      </w:r>
      <w:proofErr w:type="spellEnd"/>
      <w:r>
        <w:rPr>
          <w:rStyle w:val="bumpedfont15"/>
          <w:rFonts w:ascii="Arial" w:hAnsi="Arial" w:cs="Arial"/>
          <w:i/>
          <w:iCs/>
          <w:color w:val="000000"/>
          <w:sz w:val="27"/>
          <w:szCs w:val="27"/>
        </w:rPr>
        <w:t xml:space="preserve"> Studies</w:t>
      </w:r>
      <w:r>
        <w:rPr>
          <w:rStyle w:val="bumpedfont15"/>
          <w:rFonts w:ascii="Arial" w:hAnsi="Arial" w:cs="Arial"/>
          <w:color w:val="000000"/>
          <w:sz w:val="27"/>
          <w:szCs w:val="27"/>
        </w:rPr>
        <w:t>, 42(6), 845-865. DOI: https://doi.org/10.30971/pje.v36i3.828</w:t>
      </w:r>
    </w:p>
    <w:p w14:paraId="0294EDB2"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proofErr w:type="spellStart"/>
      <w:r>
        <w:rPr>
          <w:rStyle w:val="bumpedfont15"/>
          <w:rFonts w:ascii="Arial" w:hAnsi="Arial" w:cs="Arial"/>
          <w:color w:val="000000"/>
          <w:sz w:val="27"/>
          <w:szCs w:val="27"/>
        </w:rPr>
        <w:t>Gkorezis</w:t>
      </w:r>
      <w:proofErr w:type="spellEnd"/>
      <w:r>
        <w:rPr>
          <w:rStyle w:val="bumpedfont15"/>
          <w:rFonts w:ascii="Arial" w:hAnsi="Arial" w:cs="Arial"/>
          <w:color w:val="000000"/>
          <w:sz w:val="27"/>
          <w:szCs w:val="27"/>
        </w:rPr>
        <w:t>, P. and</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Kastritsi</w:t>
      </w:r>
      <w:proofErr w:type="spellEnd"/>
      <w:r>
        <w:rPr>
          <w:rStyle w:val="bumpedfont15"/>
          <w:rFonts w:ascii="Arial" w:hAnsi="Arial" w:cs="Arial"/>
          <w:color w:val="000000"/>
          <w:sz w:val="27"/>
          <w:szCs w:val="27"/>
        </w:rPr>
        <w:t>, A. (2019). Employee expectations and intrinsic motivation: work-related boredom as a mediator. DOI: https://doi.org/10.1108/er-02-2016-0025</w:t>
      </w:r>
    </w:p>
    <w:p w14:paraId="266F868E" w14:textId="77777777" w:rsidR="00EC5D79" w:rsidRDefault="00EC5D79">
      <w:pPr>
        <w:pStyle w:val="s13"/>
        <w:spacing w:before="0" w:beforeAutospacing="0" w:after="180" w:afterAutospacing="0" w:line="480" w:lineRule="auto"/>
        <w:ind w:left="270"/>
        <w:jc w:val="both"/>
        <w:rPr>
          <w:rFonts w:ascii="-webkit-standard" w:hAnsi="-webkit-standard"/>
          <w:color w:val="000000"/>
          <w:sz w:val="27"/>
          <w:szCs w:val="27"/>
        </w:rPr>
      </w:pPr>
      <w:proofErr w:type="spellStart"/>
      <w:r>
        <w:rPr>
          <w:rStyle w:val="bumpedfont15"/>
          <w:rFonts w:ascii="Arial" w:hAnsi="Arial" w:cs="Arial"/>
          <w:color w:val="000000"/>
          <w:sz w:val="27"/>
          <w:szCs w:val="27"/>
        </w:rPr>
        <w:t>Gutman</w:t>
      </w:r>
      <w:proofErr w:type="spellEnd"/>
      <w:r>
        <w:rPr>
          <w:rStyle w:val="bumpedfont15"/>
          <w:rFonts w:ascii="Arial" w:hAnsi="Arial" w:cs="Arial"/>
          <w:color w:val="000000"/>
          <w:sz w:val="27"/>
          <w:szCs w:val="27"/>
        </w:rPr>
        <w:t xml:space="preserve"> Milne, A. (2022).</w:t>
      </w:r>
      <w:r>
        <w:rPr>
          <w:rStyle w:val="apple-converted-space"/>
          <w:rFonts w:ascii="Arial" w:hAnsi="Arial" w:cs="Arial"/>
          <w:color w:val="000000"/>
          <w:sz w:val="27"/>
          <w:szCs w:val="27"/>
        </w:rPr>
        <w:t> </w:t>
      </w:r>
      <w:r>
        <w:rPr>
          <w:rStyle w:val="bumpedfont15"/>
          <w:rFonts w:ascii="Arial" w:hAnsi="Arial" w:cs="Arial"/>
          <w:i/>
          <w:iCs/>
          <w:color w:val="000000"/>
          <w:sz w:val="27"/>
          <w:szCs w:val="27"/>
        </w:rPr>
        <w:t>Julian Star Award Winning General Manager, Craig Poole talks about, Authentic, Selfless Hospitality</w:t>
      </w:r>
      <w:r>
        <w:rPr>
          <w:rStyle w:val="bumpedfont15"/>
          <w:rFonts w:ascii="Arial" w:hAnsi="Arial" w:cs="Arial"/>
          <w:color w:val="000000"/>
          <w:sz w:val="27"/>
          <w:szCs w:val="27"/>
        </w:rPr>
        <w:t xml:space="preserve">. [online] Adele </w:t>
      </w:r>
      <w:proofErr w:type="spellStart"/>
      <w:r>
        <w:rPr>
          <w:rStyle w:val="bumpedfont15"/>
          <w:rFonts w:ascii="Arial" w:hAnsi="Arial" w:cs="Arial"/>
          <w:color w:val="000000"/>
          <w:sz w:val="27"/>
          <w:szCs w:val="27"/>
        </w:rPr>
        <w:t>Gutman</w:t>
      </w:r>
      <w:proofErr w:type="spellEnd"/>
      <w:r>
        <w:rPr>
          <w:rStyle w:val="bumpedfont15"/>
          <w:rFonts w:ascii="Arial" w:hAnsi="Arial" w:cs="Arial"/>
          <w:color w:val="000000"/>
          <w:sz w:val="27"/>
          <w:szCs w:val="27"/>
        </w:rPr>
        <w:t>. Available at:</w:t>
      </w:r>
      <w:r>
        <w:rPr>
          <w:rStyle w:val="apple-converted-space"/>
          <w:rFonts w:ascii="Arial" w:hAnsi="Arial" w:cs="Arial"/>
          <w:color w:val="000000"/>
          <w:sz w:val="27"/>
          <w:szCs w:val="27"/>
        </w:rPr>
        <w:t> </w:t>
      </w:r>
      <w:r>
        <w:rPr>
          <w:rStyle w:val="bumpedfont15"/>
          <w:rFonts w:ascii="Arial" w:hAnsi="Arial" w:cs="Arial"/>
          <w:color w:val="000000"/>
          <w:sz w:val="27"/>
          <w:szCs w:val="27"/>
        </w:rPr>
        <w:t>https://www.adelegutman.com/post/authentic-hospitality-craig-poole. [Accessed 19</w:t>
      </w:r>
      <w:r>
        <w:rPr>
          <w:rStyle w:val="apple-converted-space"/>
          <w:rFonts w:ascii="Arial" w:hAnsi="Arial" w:cs="Arial"/>
          <w:color w:val="000000"/>
          <w:sz w:val="27"/>
          <w:szCs w:val="27"/>
        </w:rPr>
        <w:t> </w:t>
      </w:r>
      <w:r>
        <w:rPr>
          <w:rStyle w:val="bumpedfont15"/>
          <w:rFonts w:ascii="Arial" w:hAnsi="Arial" w:cs="Arial"/>
          <w:color w:val="000000"/>
          <w:sz w:val="27"/>
          <w:szCs w:val="27"/>
        </w:rPr>
        <w:t>Oct. 2023].</w:t>
      </w:r>
    </w:p>
    <w:p w14:paraId="1F89B49B" w14:textId="77777777" w:rsidR="00EC5D79" w:rsidRDefault="00EC5D79">
      <w:pPr>
        <w:pStyle w:val="s13"/>
        <w:spacing w:before="0" w:beforeAutospacing="0" w:after="18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Hickson, D.J. (2022).</w:t>
      </w:r>
      <w:r>
        <w:rPr>
          <w:rStyle w:val="apple-converted-space"/>
          <w:rFonts w:ascii="Arial" w:hAnsi="Arial" w:cs="Arial"/>
          <w:color w:val="000000"/>
          <w:sz w:val="27"/>
          <w:szCs w:val="27"/>
        </w:rPr>
        <w:t> </w:t>
      </w:r>
      <w:r>
        <w:rPr>
          <w:rStyle w:val="bumpedfont15"/>
          <w:rFonts w:ascii="Arial" w:hAnsi="Arial" w:cs="Arial"/>
          <w:i/>
          <w:iCs/>
          <w:color w:val="000000"/>
          <w:sz w:val="27"/>
          <w:szCs w:val="27"/>
        </w:rPr>
        <w:t>Management worldwide</w:t>
      </w:r>
      <w:r>
        <w:rPr>
          <w:rStyle w:val="bumpedfont15"/>
          <w:rFonts w:ascii="Arial" w:hAnsi="Arial" w:cs="Arial"/>
          <w:color w:val="000000"/>
          <w:sz w:val="27"/>
          <w:szCs w:val="27"/>
        </w:rPr>
        <w:t>. London: Penguin Books Ltd.</w:t>
      </w:r>
    </w:p>
    <w:p w14:paraId="00E25F93" w14:textId="77777777" w:rsidR="00EC5D79" w:rsidRDefault="00EC5D79">
      <w:pPr>
        <w:pStyle w:val="s13"/>
        <w:spacing w:before="0" w:beforeAutospacing="0" w:after="18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Hilton, D. (2020).</w:t>
      </w:r>
      <w:r>
        <w:rPr>
          <w:rStyle w:val="apple-converted-space"/>
          <w:rFonts w:ascii="Arial" w:hAnsi="Arial" w:cs="Arial"/>
          <w:color w:val="000000"/>
          <w:sz w:val="27"/>
          <w:szCs w:val="27"/>
        </w:rPr>
        <w:t> </w:t>
      </w:r>
      <w:r>
        <w:rPr>
          <w:rStyle w:val="bumpedfont15"/>
          <w:rFonts w:ascii="Arial" w:hAnsi="Arial" w:cs="Arial"/>
          <w:i/>
          <w:iCs/>
          <w:color w:val="000000"/>
          <w:sz w:val="27"/>
          <w:szCs w:val="27"/>
        </w:rPr>
        <w:t>DoubleTree by Hilton Reading</w:t>
      </w:r>
      <w:r>
        <w:rPr>
          <w:rStyle w:val="bumpedfont15"/>
          <w:rFonts w:ascii="Arial" w:hAnsi="Arial" w:cs="Arial"/>
          <w:color w:val="000000"/>
          <w:sz w:val="27"/>
          <w:szCs w:val="27"/>
        </w:rPr>
        <w:t>. [online] Available at: https://business.greaterreading.org/list/member/doubletree-by-hilton-reading-11251 [Accessed 16</w:t>
      </w:r>
      <w:r>
        <w:rPr>
          <w:rStyle w:val="apple-converted-space"/>
          <w:rFonts w:ascii="Arial" w:hAnsi="Arial" w:cs="Arial"/>
          <w:color w:val="000000"/>
          <w:sz w:val="27"/>
          <w:szCs w:val="27"/>
        </w:rPr>
        <w:t> </w:t>
      </w:r>
      <w:r>
        <w:rPr>
          <w:rStyle w:val="bumpedfont15"/>
          <w:rFonts w:ascii="Arial" w:hAnsi="Arial" w:cs="Arial"/>
          <w:color w:val="000000"/>
          <w:sz w:val="27"/>
          <w:szCs w:val="27"/>
        </w:rPr>
        <w:t>Oct. 2023].</w:t>
      </w:r>
    </w:p>
    <w:p w14:paraId="077945E6"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Hughes, S., and Lewis, M. (2022). Adoption of information and communication technology.</w:t>
      </w:r>
      <w:r>
        <w:rPr>
          <w:rStyle w:val="bumpedfont15"/>
          <w:rFonts w:ascii="Arial" w:hAnsi="Arial" w:cs="Arial"/>
          <w:i/>
          <w:iCs/>
          <w:color w:val="000000"/>
          <w:sz w:val="27"/>
          <w:szCs w:val="27"/>
        </w:rPr>
        <w:t> Industrial Management and Data Systems, 107</w:t>
      </w:r>
      <w:r>
        <w:rPr>
          <w:rStyle w:val="bumpedfont15"/>
          <w:rFonts w:ascii="Arial" w:hAnsi="Arial" w:cs="Arial"/>
          <w:color w:val="000000"/>
          <w:sz w:val="27"/>
          <w:szCs w:val="27"/>
        </w:rPr>
        <w:t>(9), 1257-1275. https://doi.org/10.1108/02635570710833956</w:t>
      </w:r>
    </w:p>
    <w:p w14:paraId="527B4493"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proofErr w:type="spellStart"/>
      <w:r>
        <w:rPr>
          <w:rStyle w:val="bumpedfont15"/>
          <w:rFonts w:ascii="Arial" w:hAnsi="Arial" w:cs="Arial"/>
          <w:color w:val="000000"/>
          <w:sz w:val="27"/>
          <w:szCs w:val="27"/>
        </w:rPr>
        <w:lastRenderedPageBreak/>
        <w:t>Jaggia</w:t>
      </w:r>
      <w:proofErr w:type="spellEnd"/>
      <w:r>
        <w:rPr>
          <w:rStyle w:val="bumpedfont15"/>
          <w:rFonts w:ascii="Arial" w:hAnsi="Arial" w:cs="Arial"/>
          <w:color w:val="000000"/>
          <w:sz w:val="27"/>
          <w:szCs w:val="27"/>
        </w:rPr>
        <w:t xml:space="preserve">, S., and </w:t>
      </w:r>
      <w:proofErr w:type="spellStart"/>
      <w:r>
        <w:rPr>
          <w:rStyle w:val="bumpedfont15"/>
          <w:rFonts w:ascii="Arial" w:hAnsi="Arial" w:cs="Arial"/>
          <w:color w:val="000000"/>
          <w:sz w:val="27"/>
          <w:szCs w:val="27"/>
        </w:rPr>
        <w:t>Thosar</w:t>
      </w:r>
      <w:proofErr w:type="spellEnd"/>
      <w:r>
        <w:rPr>
          <w:rStyle w:val="bumpedfont15"/>
          <w:rFonts w:ascii="Arial" w:hAnsi="Arial" w:cs="Arial"/>
          <w:color w:val="000000"/>
          <w:sz w:val="27"/>
          <w:szCs w:val="27"/>
        </w:rPr>
        <w:t>, S. (2021). CEO management style,</w:t>
      </w:r>
      <w:r>
        <w:rPr>
          <w:rStyle w:val="apple-converted-space"/>
          <w:rFonts w:ascii="Arial" w:hAnsi="Arial" w:cs="Arial"/>
          <w:color w:val="000000"/>
          <w:sz w:val="27"/>
          <w:szCs w:val="27"/>
        </w:rPr>
        <w:t> </w:t>
      </w:r>
      <w:r>
        <w:rPr>
          <w:rStyle w:val="bumpedfont15"/>
          <w:rFonts w:ascii="Arial" w:hAnsi="Arial" w:cs="Arial"/>
          <w:i/>
          <w:iCs/>
          <w:color w:val="000000"/>
          <w:sz w:val="27"/>
          <w:szCs w:val="27"/>
        </w:rPr>
        <w:t>Managerial Finance, 47</w:t>
      </w:r>
      <w:r>
        <w:rPr>
          <w:rStyle w:val="bumpedfont15"/>
          <w:rFonts w:ascii="Arial" w:hAnsi="Arial" w:cs="Arial"/>
          <w:color w:val="000000"/>
          <w:sz w:val="27"/>
          <w:szCs w:val="27"/>
        </w:rPr>
        <w:t>(10), 65-85. https://doi.org/10.1108/MF-12-2020-0606</w:t>
      </w:r>
    </w:p>
    <w:p w14:paraId="5E028D56"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Jones, A. (2022).</w:t>
      </w:r>
      <w:r>
        <w:rPr>
          <w:rStyle w:val="apple-converted-space"/>
          <w:rFonts w:ascii="Arial" w:hAnsi="Arial" w:cs="Arial"/>
          <w:color w:val="000000"/>
          <w:sz w:val="27"/>
          <w:szCs w:val="27"/>
        </w:rPr>
        <w:t> </w:t>
      </w:r>
      <w:r>
        <w:rPr>
          <w:rStyle w:val="bumpedfont15"/>
          <w:rFonts w:ascii="Arial" w:hAnsi="Arial" w:cs="Arial"/>
          <w:i/>
          <w:iCs/>
          <w:color w:val="000000"/>
          <w:sz w:val="27"/>
          <w:szCs w:val="27"/>
        </w:rPr>
        <w:t>Human Relations</w:t>
      </w:r>
      <w:r>
        <w:rPr>
          <w:rStyle w:val="bumpedfont15"/>
          <w:rFonts w:ascii="Arial" w:hAnsi="Arial" w:cs="Arial"/>
          <w:color w:val="000000"/>
          <w:sz w:val="27"/>
          <w:szCs w:val="27"/>
        </w:rPr>
        <w:t>. [online] www.hrmguide.co.uk. Available at: https://www.hrmguide.co.uk/introduction_to_hrm/human-relations.htm [Accessed 18</w:t>
      </w:r>
      <w:r>
        <w:rPr>
          <w:rStyle w:val="apple-converted-space"/>
          <w:rFonts w:ascii="Arial" w:hAnsi="Arial" w:cs="Arial"/>
          <w:color w:val="000000"/>
          <w:sz w:val="27"/>
          <w:szCs w:val="27"/>
        </w:rPr>
        <w:t> </w:t>
      </w:r>
      <w:r>
        <w:rPr>
          <w:rStyle w:val="bumpedfont15"/>
          <w:rFonts w:ascii="Arial" w:hAnsi="Arial" w:cs="Arial"/>
          <w:color w:val="000000"/>
          <w:sz w:val="27"/>
          <w:szCs w:val="27"/>
        </w:rPr>
        <w:t>Oct. 2023].</w:t>
      </w:r>
    </w:p>
    <w:p w14:paraId="22F4FAE1"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proofErr w:type="spellStart"/>
      <w:r>
        <w:rPr>
          <w:rStyle w:val="bumpedfont15"/>
          <w:rFonts w:ascii="Arial" w:hAnsi="Arial" w:cs="Arial"/>
          <w:color w:val="000000"/>
          <w:sz w:val="27"/>
          <w:szCs w:val="27"/>
        </w:rPr>
        <w:t>Kaydos</w:t>
      </w:r>
      <w:proofErr w:type="spellEnd"/>
      <w:r>
        <w:rPr>
          <w:rStyle w:val="bumpedfont15"/>
          <w:rFonts w:ascii="Arial" w:hAnsi="Arial" w:cs="Arial"/>
          <w:color w:val="000000"/>
          <w:sz w:val="27"/>
          <w:szCs w:val="27"/>
        </w:rPr>
        <w:t>, W. (2020). Cultural effects on management style.</w:t>
      </w:r>
      <w:r>
        <w:rPr>
          <w:rStyle w:val="apple-converted-space"/>
          <w:rFonts w:ascii="Arial" w:hAnsi="Arial" w:cs="Arial"/>
          <w:color w:val="000000"/>
          <w:sz w:val="27"/>
          <w:szCs w:val="27"/>
        </w:rPr>
        <w:t> </w:t>
      </w:r>
      <w:r>
        <w:rPr>
          <w:rStyle w:val="bumpedfont15"/>
          <w:rFonts w:ascii="Arial" w:hAnsi="Arial" w:cs="Arial"/>
          <w:i/>
          <w:iCs/>
          <w:color w:val="000000"/>
          <w:sz w:val="27"/>
          <w:szCs w:val="27"/>
        </w:rPr>
        <w:t xml:space="preserve">International Studies of Management and </w:t>
      </w:r>
      <w:proofErr w:type="spellStart"/>
      <w:r>
        <w:rPr>
          <w:rStyle w:val="bumpedfont15"/>
          <w:rFonts w:ascii="Arial" w:hAnsi="Arial" w:cs="Arial"/>
          <w:i/>
          <w:iCs/>
          <w:color w:val="000000"/>
          <w:sz w:val="27"/>
          <w:szCs w:val="27"/>
        </w:rPr>
        <w:t>Organization</w:t>
      </w:r>
      <w:proofErr w:type="spellEnd"/>
      <w:r>
        <w:rPr>
          <w:rStyle w:val="bumpedfont15"/>
          <w:rFonts w:ascii="Arial" w:hAnsi="Arial" w:cs="Arial"/>
          <w:color w:val="000000"/>
          <w:sz w:val="27"/>
          <w:szCs w:val="27"/>
        </w:rPr>
        <w:t>, 25(3), 97. Available at:  https://www.proquest.com/scholarly-journals/cultural-effects-on-management-style-comparative/docview/224069361/se-2 [Accessed 19Oct. 2023].</w:t>
      </w:r>
    </w:p>
    <w:p w14:paraId="2B494D07" w14:textId="77777777" w:rsidR="00EC5D79" w:rsidRDefault="00EC5D79">
      <w:pPr>
        <w:pStyle w:val="s13"/>
        <w:spacing w:before="0" w:beforeAutospacing="0" w:after="180" w:afterAutospacing="0" w:line="480" w:lineRule="auto"/>
        <w:ind w:left="270"/>
        <w:jc w:val="both"/>
        <w:rPr>
          <w:rFonts w:ascii="-webkit-standard" w:hAnsi="-webkit-standard"/>
          <w:color w:val="000000"/>
          <w:sz w:val="27"/>
          <w:szCs w:val="27"/>
        </w:rPr>
      </w:pPr>
      <w:proofErr w:type="spellStart"/>
      <w:r>
        <w:rPr>
          <w:rStyle w:val="bumpedfont15"/>
          <w:rFonts w:ascii="Arial" w:hAnsi="Arial" w:cs="Arial"/>
          <w:color w:val="000000"/>
          <w:sz w:val="27"/>
          <w:szCs w:val="27"/>
        </w:rPr>
        <w:t>Korzynski</w:t>
      </w:r>
      <w:proofErr w:type="spellEnd"/>
      <w:r>
        <w:rPr>
          <w:rStyle w:val="bumpedfont15"/>
          <w:rFonts w:ascii="Arial" w:hAnsi="Arial" w:cs="Arial"/>
          <w:color w:val="000000"/>
          <w:sz w:val="27"/>
          <w:szCs w:val="27"/>
        </w:rPr>
        <w:t>, P. (2021). Employee motivation in new working environment.</w:t>
      </w:r>
      <w:r>
        <w:rPr>
          <w:rStyle w:val="apple-converted-space"/>
          <w:rFonts w:ascii="Arial" w:hAnsi="Arial" w:cs="Arial"/>
          <w:color w:val="000000"/>
          <w:sz w:val="27"/>
          <w:szCs w:val="27"/>
        </w:rPr>
        <w:t> </w:t>
      </w:r>
      <w:r>
        <w:rPr>
          <w:rStyle w:val="bumpedfont15"/>
          <w:rFonts w:ascii="Arial" w:hAnsi="Arial" w:cs="Arial"/>
          <w:i/>
          <w:iCs/>
          <w:color w:val="000000"/>
          <w:sz w:val="27"/>
          <w:szCs w:val="27"/>
        </w:rPr>
        <w:t>International Journal of Academic Research</w:t>
      </w:r>
      <w:r>
        <w:rPr>
          <w:rStyle w:val="bumpedfont15"/>
          <w:rFonts w:ascii="Arial" w:hAnsi="Arial" w:cs="Arial"/>
          <w:color w:val="000000"/>
          <w:sz w:val="27"/>
          <w:szCs w:val="27"/>
        </w:rPr>
        <w:t>, 5(5), pp.184–188.</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doi:https</w:t>
      </w:r>
      <w:proofErr w:type="spellEnd"/>
      <w:r>
        <w:rPr>
          <w:rStyle w:val="bumpedfont15"/>
          <w:rFonts w:ascii="Arial" w:hAnsi="Arial" w:cs="Arial"/>
          <w:color w:val="000000"/>
          <w:sz w:val="27"/>
          <w:szCs w:val="27"/>
        </w:rPr>
        <w:t>://doi.org/10.1016/0278-4319(85)90055-6.</w:t>
      </w:r>
    </w:p>
    <w:p w14:paraId="361CBD5E"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Mountain, G. and Craig, C. (2023). Management styles and success: Why coaching is important. (2014).</w:t>
      </w:r>
      <w:r>
        <w:rPr>
          <w:rStyle w:val="apple-converted-space"/>
          <w:rFonts w:ascii="Arial" w:hAnsi="Arial" w:cs="Arial"/>
          <w:color w:val="000000"/>
          <w:sz w:val="27"/>
          <w:szCs w:val="27"/>
        </w:rPr>
        <w:t> </w:t>
      </w:r>
      <w:r>
        <w:rPr>
          <w:rStyle w:val="bumpedfont15"/>
          <w:rFonts w:ascii="Arial" w:hAnsi="Arial" w:cs="Arial"/>
          <w:i/>
          <w:iCs/>
          <w:color w:val="000000"/>
          <w:sz w:val="27"/>
          <w:szCs w:val="27"/>
        </w:rPr>
        <w:t xml:space="preserve">Development and Learning in </w:t>
      </w:r>
      <w:proofErr w:type="spellStart"/>
      <w:r>
        <w:rPr>
          <w:rStyle w:val="bumpedfont15"/>
          <w:rFonts w:ascii="Arial" w:hAnsi="Arial" w:cs="Arial"/>
          <w:i/>
          <w:iCs/>
          <w:color w:val="000000"/>
          <w:sz w:val="27"/>
          <w:szCs w:val="27"/>
        </w:rPr>
        <w:t>Organizations</w:t>
      </w:r>
      <w:proofErr w:type="spellEnd"/>
      <w:r>
        <w:rPr>
          <w:rStyle w:val="bumpedfont15"/>
          <w:rFonts w:ascii="Arial" w:hAnsi="Arial" w:cs="Arial"/>
          <w:color w:val="000000"/>
          <w:sz w:val="27"/>
          <w:szCs w:val="27"/>
        </w:rPr>
        <w:t>, 28(2), 23-25. https://doi.org/10.1108/DLO-02-2014-0006</w:t>
      </w:r>
    </w:p>
    <w:p w14:paraId="07997EFE"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Mullins, L. and Dosser, P. (2023). Hospitality Management and Organisational Behaviour (5th Ed) Harlow: Pearson.</w:t>
      </w:r>
      <w:r>
        <w:rPr>
          <w:rStyle w:val="apple-converted-space"/>
          <w:rFonts w:ascii="Arial" w:hAnsi="Arial" w:cs="Arial"/>
          <w:color w:val="000000"/>
          <w:sz w:val="27"/>
          <w:szCs w:val="27"/>
        </w:rPr>
        <w:t> </w:t>
      </w:r>
    </w:p>
    <w:p w14:paraId="26A98076"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r>
        <w:rPr>
          <w:rStyle w:val="bumpedfont15"/>
          <w:rFonts w:ascii="Arial" w:hAnsi="Arial" w:cs="Arial"/>
          <w:color w:val="000000"/>
          <w:sz w:val="27"/>
          <w:szCs w:val="27"/>
        </w:rPr>
        <w:t>Mullins, L. (2021). Organisational Behaviour in the Workplace (12th edition) Harlow: Pearson.</w:t>
      </w:r>
      <w:r>
        <w:rPr>
          <w:rStyle w:val="apple-converted-space"/>
          <w:rFonts w:ascii="Arial" w:hAnsi="Arial" w:cs="Arial"/>
          <w:color w:val="000000"/>
          <w:sz w:val="27"/>
          <w:szCs w:val="27"/>
        </w:rPr>
        <w:t> </w:t>
      </w:r>
    </w:p>
    <w:p w14:paraId="4FB1EC75" w14:textId="77777777" w:rsidR="00EC5D79" w:rsidRDefault="00EC5D79">
      <w:pPr>
        <w:pStyle w:val="s10"/>
        <w:spacing w:before="0" w:beforeAutospacing="0" w:after="0" w:afterAutospacing="0" w:line="480" w:lineRule="auto"/>
        <w:ind w:left="270"/>
        <w:jc w:val="both"/>
        <w:rPr>
          <w:rFonts w:ascii="-webkit-standard" w:hAnsi="-webkit-standard"/>
          <w:color w:val="000000"/>
          <w:sz w:val="27"/>
          <w:szCs w:val="27"/>
        </w:rPr>
      </w:pPr>
      <w:proofErr w:type="spellStart"/>
      <w:r>
        <w:rPr>
          <w:rStyle w:val="bumpedfont15"/>
          <w:rFonts w:ascii="Arial" w:hAnsi="Arial" w:cs="Arial"/>
          <w:color w:val="000000"/>
          <w:sz w:val="27"/>
          <w:szCs w:val="27"/>
        </w:rPr>
        <w:lastRenderedPageBreak/>
        <w:t>Saleem</w:t>
      </w:r>
      <w:proofErr w:type="spellEnd"/>
      <w:r>
        <w:rPr>
          <w:rStyle w:val="bumpedfont15"/>
          <w:rFonts w:ascii="Arial" w:hAnsi="Arial" w:cs="Arial"/>
          <w:color w:val="000000"/>
          <w:sz w:val="27"/>
          <w:szCs w:val="27"/>
        </w:rPr>
        <w:t>, T., and Rana, R. A. (2019). An Empirical Investigation of Supervisory Management Styles Supervision.</w:t>
      </w:r>
      <w:r>
        <w:rPr>
          <w:rStyle w:val="bumpedfont15"/>
          <w:rFonts w:ascii="Arial" w:hAnsi="Arial" w:cs="Arial"/>
          <w:i/>
          <w:iCs/>
          <w:color w:val="000000"/>
          <w:sz w:val="27"/>
          <w:szCs w:val="27"/>
        </w:rPr>
        <w:t>  Journal of Education, 36</w:t>
      </w:r>
      <w:r>
        <w:rPr>
          <w:rStyle w:val="bumpedfont15"/>
          <w:rFonts w:ascii="Arial" w:hAnsi="Arial" w:cs="Arial"/>
          <w:color w:val="000000"/>
          <w:sz w:val="27"/>
          <w:szCs w:val="27"/>
        </w:rPr>
        <w:t>(3) https://doi.org/10.30971/pje.v36i3.828</w:t>
      </w:r>
    </w:p>
    <w:p w14:paraId="77C92A2E" w14:textId="77777777" w:rsidR="00EC5D79" w:rsidRDefault="00EC5D79">
      <w:pPr>
        <w:pStyle w:val="s8"/>
        <w:spacing w:before="0" w:beforeAutospacing="0" w:after="0" w:afterAutospacing="0" w:line="480" w:lineRule="auto"/>
        <w:jc w:val="both"/>
        <w:rPr>
          <w:rFonts w:ascii="-webkit-standard" w:hAnsi="-webkit-standard"/>
          <w:color w:val="000000"/>
          <w:sz w:val="27"/>
          <w:szCs w:val="27"/>
        </w:rPr>
      </w:pPr>
      <w:r>
        <w:rPr>
          <w:rFonts w:ascii="-webkit-standard" w:hAnsi="-webkit-standard"/>
          <w:color w:val="000000"/>
          <w:sz w:val="27"/>
          <w:szCs w:val="27"/>
        </w:rPr>
        <w:t> </w:t>
      </w:r>
    </w:p>
    <w:p w14:paraId="7B641334" w14:textId="77777777" w:rsidR="00EC5D79" w:rsidRDefault="00EC5D79">
      <w:pPr>
        <w:pStyle w:val="s8"/>
        <w:spacing w:before="0" w:beforeAutospacing="0" w:after="0" w:afterAutospacing="0" w:line="480" w:lineRule="auto"/>
        <w:jc w:val="both"/>
        <w:rPr>
          <w:rFonts w:ascii="-webkit-standard" w:hAnsi="-webkit-standard"/>
          <w:color w:val="000000"/>
          <w:sz w:val="27"/>
          <w:szCs w:val="27"/>
        </w:rPr>
      </w:pPr>
      <w:r>
        <w:rPr>
          <w:rFonts w:ascii="-webkit-standard" w:hAnsi="-webkit-standard"/>
          <w:color w:val="000000"/>
          <w:sz w:val="27"/>
          <w:szCs w:val="27"/>
        </w:rPr>
        <w:t> </w:t>
      </w:r>
    </w:p>
    <w:p w14:paraId="4941B2B1" w14:textId="77777777" w:rsidR="00EC5D79" w:rsidRDefault="00EC5D79">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rPr>
        <w:t>9</w:t>
      </w:r>
    </w:p>
    <w:p w14:paraId="74B59077" w14:textId="77777777" w:rsidR="00EC5D79" w:rsidRDefault="00EC5D79"/>
    <w:sectPr w:rsidR="00EC5D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D79"/>
    <w:rsid w:val="00713254"/>
    <w:rsid w:val="007459DA"/>
    <w:rsid w:val="0092770A"/>
    <w:rsid w:val="00CA66E0"/>
    <w:rsid w:val="00EC5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436DBC"/>
  <w15:chartTrackingRefBased/>
  <w15:docId w15:val="{95D905C1-C323-844B-8141-A75916F19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EC5D79"/>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EC5D79"/>
  </w:style>
  <w:style w:type="character" w:customStyle="1" w:styleId="apple-converted-space">
    <w:name w:val="apple-converted-space"/>
    <w:basedOn w:val="DefaultParagraphFont"/>
    <w:rsid w:val="00EC5D79"/>
  </w:style>
  <w:style w:type="character" w:customStyle="1" w:styleId="s5">
    <w:name w:val="s5"/>
    <w:basedOn w:val="DefaultParagraphFont"/>
    <w:rsid w:val="00EC5D79"/>
  </w:style>
  <w:style w:type="paragraph" w:customStyle="1" w:styleId="s6">
    <w:name w:val="s6"/>
    <w:basedOn w:val="Normal"/>
    <w:rsid w:val="00EC5D79"/>
    <w:pPr>
      <w:spacing w:before="100" w:beforeAutospacing="1" w:after="100" w:afterAutospacing="1"/>
    </w:pPr>
    <w:rPr>
      <w:rFonts w:ascii="Times New Roman" w:hAnsi="Times New Roman" w:cs="Times New Roman"/>
      <w:kern w:val="0"/>
      <w:sz w:val="24"/>
      <w:szCs w:val="24"/>
      <w14:ligatures w14:val="none"/>
    </w:rPr>
  </w:style>
  <w:style w:type="paragraph" w:customStyle="1" w:styleId="s8">
    <w:name w:val="s8"/>
    <w:basedOn w:val="Normal"/>
    <w:rsid w:val="00EC5D79"/>
    <w:pPr>
      <w:spacing w:before="100" w:beforeAutospacing="1" w:after="100" w:afterAutospacing="1"/>
    </w:pPr>
    <w:rPr>
      <w:rFonts w:ascii="Times New Roman" w:hAnsi="Times New Roman" w:cs="Times New Roman"/>
      <w:kern w:val="0"/>
      <w:sz w:val="24"/>
      <w:szCs w:val="24"/>
      <w14:ligatures w14:val="none"/>
    </w:rPr>
  </w:style>
  <w:style w:type="paragraph" w:customStyle="1" w:styleId="s10">
    <w:name w:val="s10"/>
    <w:basedOn w:val="Normal"/>
    <w:rsid w:val="00EC5D79"/>
    <w:pPr>
      <w:spacing w:before="100" w:beforeAutospacing="1" w:after="100" w:afterAutospacing="1"/>
    </w:pPr>
    <w:rPr>
      <w:rFonts w:ascii="Times New Roman" w:hAnsi="Times New Roman" w:cs="Times New Roman"/>
      <w:kern w:val="0"/>
      <w:sz w:val="24"/>
      <w:szCs w:val="24"/>
      <w14:ligatures w14:val="none"/>
    </w:rPr>
  </w:style>
  <w:style w:type="paragraph" w:customStyle="1" w:styleId="s13">
    <w:name w:val="s13"/>
    <w:basedOn w:val="Normal"/>
    <w:rsid w:val="00EC5D79"/>
    <w:pPr>
      <w:spacing w:before="100" w:beforeAutospacing="1" w:after="100" w:afterAutospacing="1"/>
    </w:pPr>
    <w:rPr>
      <w:rFonts w:ascii="Times New Roman" w:hAnsi="Times New Roman" w:cs="Times New Roman"/>
      <w:kern w:val="0"/>
      <w:sz w:val="24"/>
      <w:szCs w:val="24"/>
      <w14:ligatures w14:val="none"/>
    </w:rPr>
  </w:style>
  <w:style w:type="paragraph" w:styleId="NormalWeb">
    <w:name w:val="Normal (Web)"/>
    <w:basedOn w:val="Normal"/>
    <w:uiPriority w:val="99"/>
    <w:semiHidden/>
    <w:unhideWhenUsed/>
    <w:rsid w:val="00EC5D79"/>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2289</Words>
  <Characters>13051</Characters>
  <Application>Microsoft Office Word</Application>
  <DocSecurity>0</DocSecurity>
  <Lines>108</Lines>
  <Paragraphs>30</Paragraphs>
  <ScaleCrop>false</ScaleCrop>
  <Company/>
  <LinksUpToDate>false</LinksUpToDate>
  <CharactersWithSpaces>15310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shahjahan ali</dc:creator>
  <cp:keywords/>
  <dc:description/>
  <cp:lastModifiedBy>shahjahan ali</cp:lastModifiedBy>
  <cp:revision>2</cp:revision>
  <dcterms:created xsi:type="dcterms:W3CDTF">2023-10-25T21:21:00Z</dcterms:created>
  <dcterms:modified xsi:type="dcterms:W3CDTF">2023-10-25T21:21:00Z</dcterms:modified>
</cp:coreProperties>
</file>