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68E75F2A"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8D5061">
              <w:rPr>
                <w:rFonts w:asciiTheme="minorHAnsi" w:hAnsiTheme="minorHAnsi" w:cs="Calibri"/>
                <w:lang w:val="de-DE"/>
              </w:rPr>
              <w:t xml:space="preserve"> JiaM</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9D6A693"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LCMB70</w:t>
            </w:r>
            <w:r w:rsidR="008D5061">
              <w:rPr>
                <w:rFonts w:asciiTheme="minorHAnsi" w:hAnsiTheme="minorHAnsi" w:cs="Calibri"/>
              </w:rPr>
              <w:t>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241528CE"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193065">
              <w:rPr>
                <w:rFonts w:asciiTheme="minorHAnsi" w:hAnsiTheme="minorHAnsi" w:cs="Calibri"/>
              </w:rPr>
              <w:t xml:space="preserve"> </w:t>
            </w:r>
            <w:r w:rsidR="00193065" w:rsidRPr="00193065">
              <w:rPr>
                <w:rFonts w:asciiTheme="minorHAnsi" w:hAnsiTheme="minorHAnsi" w:cs="Calibri"/>
              </w:rPr>
              <w:t>2331617</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7042968E" w14:textId="3C8E7C74"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8D5061">
              <w:rPr>
                <w:rFonts w:asciiTheme="minorHAnsi" w:hAnsiTheme="minorHAnsi" w:cs="Calibri"/>
                <w:b/>
                <w:bCs/>
              </w:rPr>
              <w:t xml:space="preserve">  </w:t>
            </w:r>
            <w:r w:rsidR="00193065" w:rsidRPr="00193065">
              <w:rPr>
                <w:rFonts w:asciiTheme="minorHAnsi" w:hAnsiTheme="minorHAnsi" w:cs="Calibri"/>
                <w:b/>
                <w:bCs/>
              </w:rPr>
              <w:t>ABHISHEK ASHOKBHAI</w:t>
            </w:r>
            <w:r w:rsidR="00193065">
              <w:rPr>
                <w:rFonts w:asciiTheme="minorHAnsi" w:hAnsiTheme="minorHAnsi" w:cs="Calibri"/>
                <w:b/>
                <w:bCs/>
              </w:rPr>
              <w:t xml:space="preserve"> </w:t>
            </w:r>
            <w:r w:rsidR="008D5061">
              <w:rPr>
                <w:rFonts w:asciiTheme="minorHAnsi" w:hAnsiTheme="minorHAnsi" w:cs="Calibri"/>
                <w:b/>
                <w:bCs/>
              </w:rPr>
              <w:t xml:space="preserve"> </w:t>
            </w:r>
            <w:r w:rsidR="00D87E17">
              <w:rPr>
                <w:rFonts w:asciiTheme="minorHAnsi" w:hAnsiTheme="minorHAnsi" w:cs="Calibri"/>
                <w:b/>
                <w:bCs/>
              </w:rPr>
              <w:t>Davra</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vAlign w:val="center"/>
          </w:tcPr>
          <w:p w14:paraId="3F89D922" w14:textId="0D42FF80" w:rsidR="00160509" w:rsidRPr="00844DE4" w:rsidRDefault="00E15AE0" w:rsidP="00A30926">
            <w:pPr>
              <w:pStyle w:val="Header"/>
              <w:jc w:val="center"/>
              <w:rPr>
                <w:rFonts w:cs="Calibri"/>
              </w:rPr>
            </w:pPr>
            <w:r>
              <w:rPr>
                <w:rFonts w:cs="Calibri"/>
              </w:rPr>
              <w:t>15</w:t>
            </w:r>
            <w:r w:rsidR="00160509" w:rsidRPr="00844DE4">
              <w:rPr>
                <w:rFonts w:cs="Calibri"/>
              </w:rPr>
              <w:t>%</w:t>
            </w:r>
          </w:p>
        </w:tc>
        <w:tc>
          <w:tcPr>
            <w:tcW w:w="1276" w:type="dxa"/>
            <w:vAlign w:val="center"/>
          </w:tcPr>
          <w:p w14:paraId="265BCC4A" w14:textId="52B0F4FE" w:rsidR="00160509" w:rsidRPr="00844DE4" w:rsidRDefault="00DC6F09" w:rsidP="00A30926">
            <w:pPr>
              <w:pStyle w:val="Header"/>
              <w:jc w:val="center"/>
              <w:rPr>
                <w:rFonts w:cs="Calibri"/>
              </w:rPr>
            </w:pPr>
            <w:r>
              <w:rPr>
                <w:rFonts w:cs="Calibri"/>
              </w:rPr>
              <w:t>1</w:t>
            </w:r>
            <w:r w:rsidR="00E15AE0">
              <w:rPr>
                <w:rFonts w:cs="Calibri"/>
              </w:rPr>
              <w:t>0</w:t>
            </w:r>
          </w:p>
        </w:tc>
        <w:tc>
          <w:tcPr>
            <w:tcW w:w="6521" w:type="dxa"/>
            <w:vAlign w:val="bottom"/>
          </w:tcPr>
          <w:p w14:paraId="0B7E66ED" w14:textId="4266C2B1" w:rsidR="00F37A14" w:rsidRPr="00F37A14" w:rsidRDefault="00F37A14" w:rsidP="00F37A14">
            <w:pPr>
              <w:rPr>
                <w:rFonts w:asciiTheme="minorHAnsi" w:hAnsiTheme="minorHAnsi" w:cs="Calibri"/>
                <w:color w:val="000000"/>
                <w:lang w:eastAsia="zh-CN"/>
              </w:rPr>
            </w:pPr>
            <w:r w:rsidRPr="00F37A14">
              <w:rPr>
                <w:rFonts w:asciiTheme="minorHAnsi" w:hAnsiTheme="minorHAnsi" w:cs="Calibri"/>
                <w:b/>
                <w:bCs/>
                <w:color w:val="000000"/>
                <w:lang w:eastAsia="zh-CN"/>
              </w:rPr>
              <w:t>What is done well:</w:t>
            </w:r>
            <w:r w:rsidRPr="00F37A14">
              <w:rPr>
                <w:rFonts w:asciiTheme="minorHAnsi" w:hAnsiTheme="minorHAnsi" w:cs="Calibri"/>
                <w:color w:val="000000"/>
                <w:lang w:eastAsia="zh-CN"/>
              </w:rPr>
              <w:br/>
              <w:t xml:space="preserve">The literature review is </w:t>
            </w:r>
            <w:r w:rsidR="00600428">
              <w:rPr>
                <w:rFonts w:asciiTheme="minorHAnsi" w:hAnsiTheme="minorHAnsi" w:cs="Calibri"/>
                <w:color w:val="000000"/>
                <w:lang w:eastAsia="zh-CN"/>
              </w:rPr>
              <w:t>quite</w:t>
            </w:r>
            <w:r w:rsidRPr="00F37A14">
              <w:rPr>
                <w:rFonts w:asciiTheme="minorHAnsi" w:hAnsiTheme="minorHAnsi" w:cs="Calibri"/>
                <w:color w:val="000000"/>
                <w:lang w:eastAsia="zh-CN"/>
              </w:rPr>
              <w:t xml:space="preserve"> extensiv</w:t>
            </w:r>
            <w:r w:rsidR="00600428">
              <w:rPr>
                <w:rFonts w:asciiTheme="minorHAnsi" w:hAnsiTheme="minorHAnsi" w:cs="Calibri"/>
                <w:color w:val="000000"/>
                <w:lang w:eastAsia="zh-CN"/>
              </w:rPr>
              <w:t>e</w:t>
            </w:r>
            <w:r w:rsidRPr="00F37A14">
              <w:rPr>
                <w:rFonts w:asciiTheme="minorHAnsi" w:hAnsiTheme="minorHAnsi" w:cs="Calibri"/>
                <w:color w:val="000000"/>
                <w:lang w:eastAsia="zh-CN"/>
              </w:rPr>
              <w:t>, many of which are recent</w:t>
            </w:r>
            <w:r w:rsidR="00600428">
              <w:rPr>
                <w:rFonts w:asciiTheme="minorHAnsi" w:hAnsiTheme="minorHAnsi" w:cs="Calibri"/>
                <w:color w:val="000000"/>
                <w:lang w:eastAsia="zh-CN"/>
              </w:rPr>
              <w:t xml:space="preserve"> and</w:t>
            </w:r>
            <w:r w:rsidRPr="00F37A14">
              <w:rPr>
                <w:rFonts w:asciiTheme="minorHAnsi" w:hAnsiTheme="minorHAnsi" w:cs="Calibri"/>
                <w:color w:val="000000"/>
                <w:lang w:eastAsia="zh-CN"/>
              </w:rPr>
              <w:t xml:space="preserve"> relevant. The student incorporates theories such as the Technology Acceptance Model (TAM), Unified Theory of Acceptance and Use of Technology (UTAUT), Disruptive Innovation, and Resource-Based View (RBV), providing a solid theoretical</w:t>
            </w:r>
            <w:r w:rsidR="00600428">
              <w:rPr>
                <w:rFonts w:asciiTheme="minorHAnsi" w:hAnsiTheme="minorHAnsi" w:cs="Calibri"/>
                <w:color w:val="000000"/>
                <w:lang w:eastAsia="zh-CN"/>
              </w:rPr>
              <w:t xml:space="preserve"> background</w:t>
            </w:r>
            <w:r w:rsidRPr="00F37A14">
              <w:rPr>
                <w:rFonts w:asciiTheme="minorHAnsi" w:hAnsiTheme="minorHAnsi" w:cs="Calibri"/>
                <w:color w:val="000000"/>
                <w:lang w:eastAsia="zh-CN"/>
              </w:rPr>
              <w:t>.</w:t>
            </w:r>
          </w:p>
          <w:p w14:paraId="0B3F3DC9" w14:textId="5087982C" w:rsidR="00F37A14" w:rsidRPr="00F37A14" w:rsidRDefault="00F37A14" w:rsidP="00F37A14">
            <w:pPr>
              <w:rPr>
                <w:rFonts w:asciiTheme="minorHAnsi" w:hAnsiTheme="minorHAnsi" w:cs="Calibri"/>
                <w:color w:val="000000"/>
                <w:lang w:eastAsia="zh-CN"/>
              </w:rPr>
            </w:pPr>
            <w:r w:rsidRPr="00F37A14">
              <w:rPr>
                <w:rFonts w:asciiTheme="minorHAnsi" w:hAnsiTheme="minorHAnsi" w:cs="Calibri"/>
                <w:b/>
                <w:bCs/>
                <w:color w:val="000000"/>
                <w:lang w:eastAsia="zh-CN"/>
              </w:rPr>
              <w:t>What could have been done differently:</w:t>
            </w:r>
            <w:r w:rsidRPr="00F37A14">
              <w:rPr>
                <w:rFonts w:asciiTheme="minorHAnsi" w:hAnsiTheme="minorHAnsi" w:cs="Calibri"/>
                <w:color w:val="000000"/>
                <w:lang w:eastAsia="zh-CN"/>
              </w:rPr>
              <w:br/>
            </w:r>
            <w:r w:rsidR="00600428">
              <w:rPr>
                <w:rFonts w:asciiTheme="minorHAnsi" w:hAnsiTheme="minorHAnsi" w:cs="Calibri"/>
                <w:color w:val="000000"/>
                <w:lang w:eastAsia="zh-CN"/>
              </w:rPr>
              <w:t>While the level of</w:t>
            </w:r>
            <w:r w:rsidRPr="00F37A14">
              <w:rPr>
                <w:rFonts w:asciiTheme="minorHAnsi" w:hAnsiTheme="minorHAnsi" w:cs="Calibri"/>
                <w:color w:val="000000"/>
                <w:lang w:eastAsia="zh-CN"/>
              </w:rPr>
              <w:t xml:space="preserve"> literature is </w:t>
            </w:r>
            <w:r w:rsidR="00600428">
              <w:rPr>
                <w:rFonts w:asciiTheme="minorHAnsi" w:hAnsiTheme="minorHAnsi" w:cs="Calibri"/>
                <w:color w:val="000000"/>
                <w:lang w:eastAsia="zh-CN"/>
              </w:rPr>
              <w:t>extensive</w:t>
            </w:r>
            <w:r w:rsidRPr="00F37A14">
              <w:rPr>
                <w:rFonts w:asciiTheme="minorHAnsi" w:hAnsiTheme="minorHAnsi" w:cs="Calibri"/>
                <w:color w:val="000000"/>
                <w:lang w:eastAsia="zh-CN"/>
              </w:rPr>
              <w:t xml:space="preserve">, the discussion tends to summarise rather than critique. There are </w:t>
            </w:r>
            <w:r w:rsidR="00600428">
              <w:rPr>
                <w:rFonts w:asciiTheme="minorHAnsi" w:hAnsiTheme="minorHAnsi" w:cs="Calibri"/>
                <w:color w:val="000000"/>
                <w:lang w:eastAsia="zh-CN"/>
              </w:rPr>
              <w:t>not enough critical discussion on interesting things like</w:t>
            </w:r>
            <w:r w:rsidRPr="00F37A14">
              <w:rPr>
                <w:rFonts w:asciiTheme="minorHAnsi" w:hAnsiTheme="minorHAnsi" w:cs="Calibri"/>
                <w:color w:val="000000"/>
                <w:lang w:eastAsia="zh-CN"/>
              </w:rPr>
              <w:t xml:space="preserve"> gaming integrations or edge computing.</w:t>
            </w:r>
          </w:p>
          <w:p w14:paraId="1431F787" w14:textId="52696688" w:rsidR="00F37A14" w:rsidRPr="00F37A14" w:rsidRDefault="00F37A14" w:rsidP="00F37A14">
            <w:pPr>
              <w:rPr>
                <w:rFonts w:asciiTheme="minorHAnsi" w:hAnsiTheme="minorHAnsi" w:cs="Calibri"/>
                <w:color w:val="000000"/>
                <w:lang w:eastAsia="zh-CN"/>
              </w:rPr>
            </w:pPr>
            <w:r w:rsidRPr="00F37A14">
              <w:rPr>
                <w:rFonts w:asciiTheme="minorHAnsi" w:hAnsiTheme="minorHAnsi" w:cs="Calibri"/>
                <w:b/>
                <w:bCs/>
                <w:color w:val="000000"/>
                <w:lang w:eastAsia="zh-CN"/>
              </w:rPr>
              <w:t>How to do better next time:</w:t>
            </w:r>
            <w:r w:rsidRPr="00F37A14">
              <w:rPr>
                <w:rFonts w:asciiTheme="minorHAnsi" w:hAnsiTheme="minorHAnsi" w:cs="Calibri"/>
                <w:color w:val="000000"/>
                <w:lang w:eastAsia="zh-CN"/>
              </w:rPr>
              <w:br/>
            </w:r>
            <w:r w:rsidR="00600428">
              <w:rPr>
                <w:rFonts w:asciiTheme="minorHAnsi" w:hAnsiTheme="minorHAnsi" w:cs="Calibri"/>
                <w:color w:val="000000"/>
                <w:lang w:eastAsia="zh-CN"/>
              </w:rPr>
              <w:t>E</w:t>
            </w:r>
            <w:r w:rsidRPr="00F37A14">
              <w:rPr>
                <w:rFonts w:asciiTheme="minorHAnsi" w:hAnsiTheme="minorHAnsi" w:cs="Calibri"/>
                <w:color w:val="000000"/>
                <w:lang w:eastAsia="zh-CN"/>
              </w:rPr>
              <w:t>ngage</w:t>
            </w:r>
            <w:r w:rsidR="00600428">
              <w:rPr>
                <w:rFonts w:asciiTheme="minorHAnsi" w:hAnsiTheme="minorHAnsi" w:cs="Calibri"/>
                <w:color w:val="000000"/>
                <w:lang w:eastAsia="zh-CN"/>
              </w:rPr>
              <w:t xml:space="preserve"> more</w:t>
            </w:r>
            <w:r w:rsidRPr="00F37A14">
              <w:rPr>
                <w:rFonts w:asciiTheme="minorHAnsi" w:hAnsiTheme="minorHAnsi" w:cs="Calibri"/>
                <w:color w:val="000000"/>
                <w:lang w:eastAsia="zh-CN"/>
              </w:rPr>
              <w:t xml:space="preserve"> critical analysis by comparing opposing theories and highlighting gaps or contradictions in the literature. </w:t>
            </w:r>
            <w:r w:rsidR="00600428">
              <w:rPr>
                <w:rFonts w:asciiTheme="minorHAnsi" w:hAnsiTheme="minorHAnsi" w:cs="Calibri"/>
                <w:color w:val="000000"/>
                <w:lang w:eastAsia="zh-CN"/>
              </w:rPr>
              <w:t>Linking the</w:t>
            </w:r>
            <w:r w:rsidRPr="00F37A14">
              <w:rPr>
                <w:rFonts w:asciiTheme="minorHAnsi" w:hAnsiTheme="minorHAnsi" w:cs="Calibri"/>
                <w:color w:val="000000"/>
                <w:lang w:eastAsia="zh-CN"/>
              </w:rPr>
              <w:t xml:space="preserve"> relevant theory when interpreting </w:t>
            </w:r>
            <w:r w:rsidR="00600428">
              <w:rPr>
                <w:rFonts w:asciiTheme="minorHAnsi" w:hAnsiTheme="minorHAnsi" w:cs="Calibri"/>
                <w:color w:val="000000"/>
                <w:lang w:eastAsia="zh-CN"/>
              </w:rPr>
              <w:t>survey findings.</w:t>
            </w:r>
          </w:p>
          <w:p w14:paraId="2AB8EBAE" w14:textId="598EF259" w:rsidR="0031574F" w:rsidRPr="006824F1" w:rsidRDefault="0031574F" w:rsidP="00B00182">
            <w:pPr>
              <w:rPr>
                <w:rFonts w:asciiTheme="minorHAnsi" w:hAnsiTheme="minorHAnsi" w:cs="Calibri"/>
                <w:color w:val="000000"/>
                <w:lang w:eastAsia="zh-CN"/>
              </w:rPr>
            </w:pPr>
          </w:p>
        </w:tc>
      </w:tr>
      <w:tr w:rsidR="00160509" w:rsidRPr="00844DE4" w14:paraId="258A6C7F" w14:textId="77777777" w:rsidTr="003956F5">
        <w:trPr>
          <w:trHeight w:val="872"/>
        </w:trPr>
        <w:tc>
          <w:tcPr>
            <w:tcW w:w="1844" w:type="dxa"/>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vAlign w:val="center"/>
          </w:tcPr>
          <w:p w14:paraId="56131F01" w14:textId="7C3A3DC4" w:rsidR="00160509" w:rsidRPr="00844DE4" w:rsidRDefault="005D1610" w:rsidP="00366927">
            <w:pPr>
              <w:pStyle w:val="Header"/>
              <w:jc w:val="center"/>
              <w:rPr>
                <w:rFonts w:cs="Calibri"/>
              </w:rPr>
            </w:pPr>
            <w:r>
              <w:rPr>
                <w:rFonts w:cs="Calibri"/>
              </w:rPr>
              <w:t>2</w:t>
            </w:r>
            <w:r w:rsidR="00160509" w:rsidRPr="00844DE4">
              <w:rPr>
                <w:rFonts w:cs="Calibri"/>
              </w:rPr>
              <w:t>0%</w:t>
            </w:r>
          </w:p>
        </w:tc>
        <w:tc>
          <w:tcPr>
            <w:tcW w:w="1276" w:type="dxa"/>
            <w:vAlign w:val="center"/>
          </w:tcPr>
          <w:p w14:paraId="36995689" w14:textId="372CDD4D" w:rsidR="00160509" w:rsidRPr="00844DE4" w:rsidRDefault="005D1610" w:rsidP="00A30926">
            <w:pPr>
              <w:pStyle w:val="Header"/>
              <w:jc w:val="center"/>
              <w:rPr>
                <w:rFonts w:cs="Calibri"/>
              </w:rPr>
            </w:pPr>
            <w:r>
              <w:rPr>
                <w:rFonts w:cs="Calibri"/>
              </w:rPr>
              <w:t>1</w:t>
            </w:r>
            <w:r w:rsidR="00881483">
              <w:rPr>
                <w:rFonts w:cs="Calibri"/>
              </w:rPr>
              <w:t>3</w:t>
            </w:r>
          </w:p>
        </w:tc>
        <w:tc>
          <w:tcPr>
            <w:tcW w:w="6521" w:type="dxa"/>
            <w:vAlign w:val="bottom"/>
          </w:tcPr>
          <w:p w14:paraId="26E44CA8" w14:textId="4F323FF3" w:rsidR="00F37A14" w:rsidRPr="00F37A14" w:rsidRDefault="00F37A14" w:rsidP="00F37A14">
            <w:pPr>
              <w:spacing w:after="160" w:line="278" w:lineRule="auto"/>
              <w:rPr>
                <w:rFonts w:asciiTheme="minorHAnsi" w:hAnsiTheme="minorHAnsi"/>
              </w:rPr>
            </w:pPr>
            <w:r w:rsidRPr="00F37A14">
              <w:rPr>
                <w:rFonts w:asciiTheme="minorHAnsi" w:hAnsiTheme="minorHAnsi"/>
                <w:b/>
                <w:bCs/>
              </w:rPr>
              <w:t>What is done well:</w:t>
            </w:r>
            <w:r w:rsidRPr="00F37A14">
              <w:rPr>
                <w:rFonts w:asciiTheme="minorHAnsi" w:hAnsiTheme="minorHAnsi"/>
              </w:rPr>
              <w:br/>
              <w:t xml:space="preserve">The dissertation demonstrates a solid understanding of innovation theory, digital transformation, and platform business models. The student explains complex concepts clearly (e.g., AI recommendation systems, KPI benchmarking, cloud infrastructure). The comparative approach between Netflix and Disney+ is </w:t>
            </w:r>
            <w:r w:rsidR="00600428">
              <w:rPr>
                <w:rFonts w:asciiTheme="minorHAnsi" w:hAnsiTheme="minorHAnsi"/>
              </w:rPr>
              <w:t>very well</w:t>
            </w:r>
            <w:r w:rsidRPr="00F37A14">
              <w:rPr>
                <w:rFonts w:asciiTheme="minorHAnsi" w:hAnsiTheme="minorHAnsi"/>
              </w:rPr>
              <w:t>.</w:t>
            </w:r>
          </w:p>
          <w:p w14:paraId="6EC04837" w14:textId="7CA11BE9" w:rsidR="00600428" w:rsidRDefault="00F37A14" w:rsidP="00F37A14">
            <w:pPr>
              <w:spacing w:after="160" w:line="278" w:lineRule="auto"/>
              <w:rPr>
                <w:rFonts w:asciiTheme="minorHAnsi" w:hAnsiTheme="minorHAnsi"/>
              </w:rPr>
            </w:pPr>
            <w:r w:rsidRPr="00F37A14">
              <w:rPr>
                <w:rFonts w:asciiTheme="minorHAnsi" w:hAnsiTheme="minorHAnsi"/>
                <w:b/>
                <w:bCs/>
              </w:rPr>
              <w:t>What could have been done differently:</w:t>
            </w:r>
            <w:r w:rsidRPr="00F37A14">
              <w:rPr>
                <w:rFonts w:asciiTheme="minorHAnsi" w:hAnsiTheme="minorHAnsi"/>
              </w:rPr>
              <w:br/>
              <w:t>While the theories are well-understood</w:t>
            </w:r>
            <w:r w:rsidR="00600428">
              <w:rPr>
                <w:rFonts w:asciiTheme="minorHAnsi" w:hAnsiTheme="minorHAnsi"/>
              </w:rPr>
              <w:t xml:space="preserve"> and explained</w:t>
            </w:r>
            <w:r w:rsidRPr="00F37A14">
              <w:rPr>
                <w:rFonts w:asciiTheme="minorHAnsi" w:hAnsiTheme="minorHAnsi"/>
              </w:rPr>
              <w:t>, their application in the findings and discussion</w:t>
            </w:r>
            <w:r w:rsidR="00600428">
              <w:rPr>
                <w:rFonts w:asciiTheme="minorHAnsi" w:hAnsiTheme="minorHAnsi"/>
              </w:rPr>
              <w:t xml:space="preserve"> are limited: you could expand on things like </w:t>
            </w:r>
            <w:r w:rsidRPr="00F37A14">
              <w:rPr>
                <w:rFonts w:asciiTheme="minorHAnsi" w:hAnsiTheme="minorHAnsi"/>
              </w:rPr>
              <w:t xml:space="preserve">how specific findings relate to TAM </w:t>
            </w:r>
            <w:r w:rsidR="00600428">
              <w:rPr>
                <w:rFonts w:asciiTheme="minorHAnsi" w:hAnsiTheme="minorHAnsi"/>
              </w:rPr>
              <w:t>theory.</w:t>
            </w:r>
          </w:p>
          <w:p w14:paraId="33999233" w14:textId="68EF00C6" w:rsidR="00E91D2C" w:rsidRPr="006824F1" w:rsidRDefault="00F37A14" w:rsidP="00B00182">
            <w:pPr>
              <w:spacing w:after="160" w:line="278" w:lineRule="auto"/>
              <w:rPr>
                <w:rFonts w:asciiTheme="minorHAnsi" w:hAnsiTheme="minorHAnsi"/>
              </w:rPr>
            </w:pPr>
            <w:r w:rsidRPr="00F37A14">
              <w:rPr>
                <w:rFonts w:asciiTheme="minorHAnsi" w:hAnsiTheme="minorHAnsi"/>
                <w:b/>
                <w:bCs/>
              </w:rPr>
              <w:t>How to do better next time:</w:t>
            </w:r>
            <w:r w:rsidRPr="00F37A14">
              <w:rPr>
                <w:rFonts w:asciiTheme="minorHAnsi" w:hAnsiTheme="minorHAnsi"/>
              </w:rPr>
              <w:br/>
            </w:r>
            <w:r w:rsidR="00600428">
              <w:rPr>
                <w:rFonts w:asciiTheme="minorHAnsi" w:hAnsiTheme="minorHAnsi"/>
              </w:rPr>
              <w:t xml:space="preserve">More in-depth </w:t>
            </w:r>
            <w:r w:rsidRPr="00F37A14">
              <w:rPr>
                <w:rFonts w:asciiTheme="minorHAnsi" w:hAnsiTheme="minorHAnsi"/>
              </w:rPr>
              <w:t>analysis by linking empirical results to theoretical concepts</w:t>
            </w:r>
            <w:r w:rsidR="001A5995">
              <w:rPr>
                <w:rFonts w:asciiTheme="minorHAnsi" w:hAnsiTheme="minorHAnsi"/>
              </w:rPr>
              <w:t xml:space="preserve">.   </w:t>
            </w:r>
          </w:p>
        </w:tc>
      </w:tr>
      <w:tr w:rsidR="00160509" w:rsidRPr="00844DE4" w14:paraId="58A0D776" w14:textId="77777777" w:rsidTr="003956F5">
        <w:trPr>
          <w:trHeight w:val="872"/>
        </w:trPr>
        <w:tc>
          <w:tcPr>
            <w:tcW w:w="1844" w:type="dxa"/>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vAlign w:val="center"/>
          </w:tcPr>
          <w:p w14:paraId="6C52802C" w14:textId="12A5D107" w:rsidR="00160509" w:rsidRPr="00844DE4" w:rsidRDefault="00E15AE0" w:rsidP="00A30926">
            <w:pPr>
              <w:pStyle w:val="Header"/>
              <w:jc w:val="center"/>
              <w:rPr>
                <w:rFonts w:cs="Calibri"/>
              </w:rPr>
            </w:pPr>
            <w:r>
              <w:rPr>
                <w:rFonts w:cs="Calibri"/>
              </w:rPr>
              <w:t>30</w:t>
            </w:r>
            <w:r w:rsidR="00160509" w:rsidRPr="00844DE4">
              <w:rPr>
                <w:rFonts w:cs="Calibri"/>
              </w:rPr>
              <w:t>%</w:t>
            </w:r>
          </w:p>
        </w:tc>
        <w:tc>
          <w:tcPr>
            <w:tcW w:w="1276" w:type="dxa"/>
            <w:vAlign w:val="center"/>
          </w:tcPr>
          <w:p w14:paraId="340C02D5" w14:textId="45A5ED5C" w:rsidR="00160509" w:rsidRPr="00844DE4" w:rsidRDefault="00E15AE0" w:rsidP="00A30926">
            <w:pPr>
              <w:pStyle w:val="Header"/>
              <w:jc w:val="center"/>
              <w:rPr>
                <w:rFonts w:cs="Calibri"/>
              </w:rPr>
            </w:pPr>
            <w:r>
              <w:rPr>
                <w:rFonts w:cs="Calibri"/>
              </w:rPr>
              <w:t>20</w:t>
            </w:r>
          </w:p>
        </w:tc>
        <w:tc>
          <w:tcPr>
            <w:tcW w:w="6521" w:type="dxa"/>
            <w:vAlign w:val="bottom"/>
          </w:tcPr>
          <w:p w14:paraId="168E32B3" w14:textId="77777777" w:rsidR="001A5995" w:rsidRDefault="00F37A14" w:rsidP="00F37A14">
            <w:pPr>
              <w:spacing w:after="160" w:line="278" w:lineRule="auto"/>
              <w:rPr>
                <w:rFonts w:asciiTheme="minorHAnsi" w:hAnsiTheme="minorHAnsi"/>
              </w:rPr>
            </w:pPr>
            <w:r w:rsidRPr="00F37A14">
              <w:rPr>
                <w:rFonts w:asciiTheme="minorHAnsi" w:hAnsiTheme="minorHAnsi"/>
                <w:b/>
                <w:bCs/>
              </w:rPr>
              <w:t>What is done well:</w:t>
            </w:r>
            <w:r w:rsidRPr="00F37A14">
              <w:rPr>
                <w:rFonts w:asciiTheme="minorHAnsi" w:hAnsiTheme="minorHAnsi"/>
              </w:rPr>
              <w:br/>
              <w:t xml:space="preserve">The research questions and hypotheses </w:t>
            </w:r>
            <w:r w:rsidR="001A5995">
              <w:rPr>
                <w:rFonts w:asciiTheme="minorHAnsi" w:hAnsiTheme="minorHAnsi"/>
              </w:rPr>
              <w:t>are clearly</w:t>
            </w:r>
            <w:r w:rsidRPr="00F37A14">
              <w:rPr>
                <w:rFonts w:asciiTheme="minorHAnsi" w:hAnsiTheme="minorHAnsi"/>
              </w:rPr>
              <w:t xml:space="preserve"> linked to the </w:t>
            </w:r>
            <w:r w:rsidR="001A5995">
              <w:rPr>
                <w:rFonts w:asciiTheme="minorHAnsi" w:hAnsiTheme="minorHAnsi"/>
              </w:rPr>
              <w:t>o</w:t>
            </w:r>
            <w:r w:rsidRPr="00F37A14">
              <w:rPr>
                <w:rFonts w:asciiTheme="minorHAnsi" w:hAnsiTheme="minorHAnsi"/>
              </w:rPr>
              <w:t xml:space="preserve">bjectives. The dissertation shows critical thinking by </w:t>
            </w:r>
            <w:r w:rsidRPr="00F37A14">
              <w:rPr>
                <w:rFonts w:asciiTheme="minorHAnsi" w:hAnsiTheme="minorHAnsi"/>
              </w:rPr>
              <w:lastRenderedPageBreak/>
              <w:t xml:space="preserve">comparing two innovation strategies across multiple dimensions (content, tech, KPIs). </w:t>
            </w:r>
          </w:p>
          <w:p w14:paraId="45C20FC3" w14:textId="2E15C3F2" w:rsidR="001A5995" w:rsidRDefault="00F37A14" w:rsidP="00F37A14">
            <w:pPr>
              <w:spacing w:after="160" w:line="278" w:lineRule="auto"/>
              <w:rPr>
                <w:rFonts w:asciiTheme="minorHAnsi" w:hAnsiTheme="minorHAnsi"/>
              </w:rPr>
            </w:pPr>
            <w:r w:rsidRPr="00F37A14">
              <w:rPr>
                <w:rFonts w:asciiTheme="minorHAnsi" w:hAnsiTheme="minorHAnsi"/>
                <w:b/>
                <w:bCs/>
              </w:rPr>
              <w:t>What could have been done differently:</w:t>
            </w:r>
            <w:r w:rsidRPr="00F37A14">
              <w:rPr>
                <w:rFonts w:asciiTheme="minorHAnsi" w:hAnsiTheme="minorHAnsi"/>
              </w:rPr>
              <w:br/>
              <w:t xml:space="preserve">The discussion could </w:t>
            </w:r>
            <w:r w:rsidR="004F3A5A">
              <w:rPr>
                <w:rFonts w:asciiTheme="minorHAnsi" w:hAnsiTheme="minorHAnsi"/>
              </w:rPr>
              <w:t>be more in depth</w:t>
            </w:r>
            <w:r w:rsidRPr="00F37A14">
              <w:rPr>
                <w:rFonts w:asciiTheme="minorHAnsi" w:hAnsiTheme="minorHAnsi"/>
              </w:rPr>
              <w:t xml:space="preserve">. For example, </w:t>
            </w:r>
            <w:r w:rsidR="004F3A5A">
              <w:rPr>
                <w:rFonts w:asciiTheme="minorHAnsi" w:hAnsiTheme="minorHAnsi"/>
              </w:rPr>
              <w:t xml:space="preserve">any explanation for </w:t>
            </w:r>
            <w:r w:rsidRPr="00F37A14">
              <w:rPr>
                <w:rFonts w:asciiTheme="minorHAnsi" w:hAnsiTheme="minorHAnsi"/>
              </w:rPr>
              <w:t>the weak correlation between Netflix's digital transformation and market performance.</w:t>
            </w:r>
          </w:p>
          <w:p w14:paraId="31E4AB8E" w14:textId="0E75B4A5" w:rsidR="00F37A14" w:rsidRPr="00F37A14" w:rsidRDefault="00F37A14" w:rsidP="00F37A14">
            <w:pPr>
              <w:spacing w:after="160" w:line="278" w:lineRule="auto"/>
              <w:rPr>
                <w:rFonts w:asciiTheme="minorHAnsi" w:hAnsiTheme="minorHAnsi"/>
              </w:rPr>
            </w:pPr>
            <w:r w:rsidRPr="00F37A14">
              <w:rPr>
                <w:rFonts w:asciiTheme="minorHAnsi" w:hAnsiTheme="minorHAnsi"/>
                <w:b/>
                <w:bCs/>
              </w:rPr>
              <w:t>How to do better next time:</w:t>
            </w:r>
            <w:r w:rsidRPr="00F37A14">
              <w:rPr>
                <w:rFonts w:asciiTheme="minorHAnsi" w:hAnsiTheme="minorHAnsi"/>
              </w:rPr>
              <w:br/>
            </w:r>
            <w:r w:rsidR="004F3A5A">
              <w:rPr>
                <w:rFonts w:asciiTheme="minorHAnsi" w:hAnsiTheme="minorHAnsi"/>
              </w:rPr>
              <w:t>Focus on</w:t>
            </w:r>
            <w:r w:rsidRPr="00F37A14">
              <w:rPr>
                <w:rFonts w:asciiTheme="minorHAnsi" w:hAnsiTheme="minorHAnsi"/>
              </w:rPr>
              <w:t xml:space="preserve"> contradictions between theory and results (e.g., TAM predicts a strong relationship, but results are weak</w:t>
            </w:r>
            <w:r w:rsidR="004F3A5A">
              <w:rPr>
                <w:rFonts w:asciiTheme="minorHAnsi" w:hAnsiTheme="minorHAnsi"/>
              </w:rPr>
              <w:t>, why?</w:t>
            </w:r>
            <w:r w:rsidRPr="00F37A14">
              <w:rPr>
                <w:rFonts w:asciiTheme="minorHAnsi" w:hAnsiTheme="minorHAnsi"/>
              </w:rPr>
              <w:t xml:space="preserve">). Include more reflective </w:t>
            </w:r>
            <w:r w:rsidR="004F3A5A">
              <w:rPr>
                <w:rFonts w:asciiTheme="minorHAnsi" w:hAnsiTheme="minorHAnsi"/>
              </w:rPr>
              <w:t>comments</w:t>
            </w:r>
            <w:r w:rsidRPr="00F37A14">
              <w:rPr>
                <w:rFonts w:asciiTheme="minorHAnsi" w:hAnsiTheme="minorHAnsi"/>
              </w:rPr>
              <w:t>.</w:t>
            </w:r>
          </w:p>
          <w:p w14:paraId="4BD5801E" w14:textId="4248D15E" w:rsidR="00E91D2C" w:rsidRPr="001D4880" w:rsidRDefault="00E91D2C" w:rsidP="00B00182">
            <w:pPr>
              <w:spacing w:after="160" w:line="278" w:lineRule="auto"/>
              <w:rPr>
                <w:rFonts w:asciiTheme="minorHAnsi" w:hAnsiTheme="minorHAnsi"/>
              </w:rPr>
            </w:pPr>
          </w:p>
        </w:tc>
      </w:tr>
      <w:tr w:rsidR="00160509" w:rsidRPr="00844DE4" w14:paraId="6CEC4483" w14:textId="77777777" w:rsidTr="003956F5">
        <w:trPr>
          <w:trHeight w:val="872"/>
        </w:trPr>
        <w:tc>
          <w:tcPr>
            <w:tcW w:w="1844" w:type="dxa"/>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lastRenderedPageBreak/>
              <w:t xml:space="preserve">4. </w:t>
            </w:r>
            <w:r w:rsidR="00232DEB" w:rsidRPr="00232DEB">
              <w:rPr>
                <w:rFonts w:asciiTheme="minorHAnsi" w:hAnsiTheme="minorHAnsi"/>
                <w:bCs/>
                <w:lang w:val="en-US"/>
              </w:rPr>
              <w:t>Practical Application Skills</w:t>
            </w:r>
          </w:p>
        </w:tc>
        <w:tc>
          <w:tcPr>
            <w:tcW w:w="850" w:type="dxa"/>
            <w:vAlign w:val="center"/>
          </w:tcPr>
          <w:p w14:paraId="704AFEB9" w14:textId="00FD8CB5" w:rsidR="00160509" w:rsidRPr="00844DE4" w:rsidRDefault="005D1610" w:rsidP="00366927">
            <w:pPr>
              <w:pStyle w:val="Header"/>
              <w:jc w:val="center"/>
              <w:rPr>
                <w:rFonts w:cs="Calibri"/>
              </w:rPr>
            </w:pPr>
            <w:r>
              <w:rPr>
                <w:rFonts w:cs="Calibri"/>
              </w:rPr>
              <w:t>20</w:t>
            </w:r>
            <w:r w:rsidR="00160509" w:rsidRPr="00844DE4">
              <w:rPr>
                <w:rFonts w:cs="Calibri"/>
              </w:rPr>
              <w:t>%</w:t>
            </w:r>
          </w:p>
        </w:tc>
        <w:tc>
          <w:tcPr>
            <w:tcW w:w="1276" w:type="dxa"/>
            <w:vAlign w:val="center"/>
          </w:tcPr>
          <w:p w14:paraId="081AF693" w14:textId="21EB04DA" w:rsidR="00160509" w:rsidRPr="00844DE4" w:rsidRDefault="00A64A17" w:rsidP="00A30926">
            <w:pPr>
              <w:pStyle w:val="Header"/>
              <w:jc w:val="center"/>
              <w:rPr>
                <w:rFonts w:cs="Calibri"/>
              </w:rPr>
            </w:pPr>
            <w:r>
              <w:rPr>
                <w:rFonts w:cs="Calibri"/>
              </w:rPr>
              <w:t>11</w:t>
            </w:r>
          </w:p>
        </w:tc>
        <w:tc>
          <w:tcPr>
            <w:tcW w:w="6521" w:type="dxa"/>
            <w:vAlign w:val="bottom"/>
          </w:tcPr>
          <w:p w14:paraId="1252C957" w14:textId="4F4F64B5" w:rsidR="00F37A14" w:rsidRPr="00F37A14" w:rsidRDefault="00F37A14" w:rsidP="00F37A14">
            <w:pPr>
              <w:spacing w:after="160" w:line="278" w:lineRule="auto"/>
              <w:rPr>
                <w:rFonts w:asciiTheme="minorHAnsi" w:hAnsiTheme="minorHAnsi"/>
              </w:rPr>
            </w:pPr>
            <w:r w:rsidRPr="00F37A14">
              <w:rPr>
                <w:rFonts w:asciiTheme="minorHAnsi" w:hAnsiTheme="minorHAnsi"/>
                <w:b/>
                <w:bCs/>
              </w:rPr>
              <w:t>What is done well:</w:t>
            </w:r>
            <w:r w:rsidRPr="00F37A14">
              <w:rPr>
                <w:rFonts w:asciiTheme="minorHAnsi" w:hAnsiTheme="minorHAnsi"/>
              </w:rPr>
              <w:br/>
            </w:r>
            <w:r w:rsidR="004F3A5A">
              <w:rPr>
                <w:rFonts w:asciiTheme="minorHAnsi" w:hAnsiTheme="minorHAnsi"/>
              </w:rPr>
              <w:t>Strong application with valid r</w:t>
            </w:r>
            <w:r w:rsidRPr="00F37A14">
              <w:rPr>
                <w:rFonts w:asciiTheme="minorHAnsi" w:hAnsiTheme="minorHAnsi"/>
              </w:rPr>
              <w:t>ecommendations</w:t>
            </w:r>
            <w:r w:rsidR="004F3A5A">
              <w:rPr>
                <w:rFonts w:asciiTheme="minorHAnsi" w:hAnsiTheme="minorHAnsi"/>
              </w:rPr>
              <w:t xml:space="preserve">: </w:t>
            </w:r>
            <w:r w:rsidRPr="00F37A14">
              <w:rPr>
                <w:rFonts w:asciiTheme="minorHAnsi" w:hAnsiTheme="minorHAnsi"/>
              </w:rPr>
              <w:t>e.g., Netflix should deepen its AI-driven strategies; Disney+ should improve its innovation metrics.</w:t>
            </w:r>
          </w:p>
          <w:p w14:paraId="6A94128A" w14:textId="2410E428" w:rsidR="001A5995" w:rsidRDefault="00F37A14" w:rsidP="00F37A14">
            <w:pPr>
              <w:spacing w:after="160" w:line="278" w:lineRule="auto"/>
              <w:rPr>
                <w:rFonts w:asciiTheme="minorHAnsi" w:hAnsiTheme="minorHAnsi"/>
              </w:rPr>
            </w:pPr>
            <w:r w:rsidRPr="00F37A14">
              <w:rPr>
                <w:rFonts w:asciiTheme="minorHAnsi" w:hAnsiTheme="minorHAnsi"/>
                <w:b/>
                <w:bCs/>
              </w:rPr>
              <w:t>What could have been done differently:</w:t>
            </w:r>
            <w:r w:rsidRPr="00F37A14">
              <w:rPr>
                <w:rFonts w:asciiTheme="minorHAnsi" w:hAnsiTheme="minorHAnsi"/>
              </w:rPr>
              <w:br/>
            </w:r>
            <w:r w:rsidR="001A5995" w:rsidRPr="00F37A14">
              <w:rPr>
                <w:rFonts w:asciiTheme="minorHAnsi" w:hAnsiTheme="minorHAnsi"/>
              </w:rPr>
              <w:t xml:space="preserve">The study could have </w:t>
            </w:r>
            <w:r w:rsidR="004F3A5A">
              <w:rPr>
                <w:rFonts w:asciiTheme="minorHAnsi" w:hAnsiTheme="minorHAnsi"/>
              </w:rPr>
              <w:t>challenged the</w:t>
            </w:r>
            <w:r w:rsidR="001A5995" w:rsidRPr="00F37A14">
              <w:rPr>
                <w:rFonts w:asciiTheme="minorHAnsi" w:hAnsiTheme="minorHAnsi"/>
              </w:rPr>
              <w:t xml:space="preserve"> survey limitations (e.g., sampling bias, data validity from self-reports).</w:t>
            </w:r>
            <w:r w:rsidR="004F3A5A">
              <w:rPr>
                <w:rFonts w:asciiTheme="minorHAnsi" w:hAnsiTheme="minorHAnsi"/>
              </w:rPr>
              <w:t xml:space="preserve"> </w:t>
            </w:r>
            <w:r w:rsidRPr="00F37A14">
              <w:rPr>
                <w:rFonts w:asciiTheme="minorHAnsi" w:hAnsiTheme="minorHAnsi"/>
              </w:rPr>
              <w:t>Some recommendations</w:t>
            </w:r>
            <w:r w:rsidR="004F3A5A">
              <w:rPr>
                <w:rFonts w:asciiTheme="minorHAnsi" w:hAnsiTheme="minorHAnsi"/>
              </w:rPr>
              <w:t xml:space="preserve"> are too general: </w:t>
            </w:r>
            <w:r w:rsidRPr="00F37A14">
              <w:rPr>
                <w:rFonts w:asciiTheme="minorHAnsi" w:hAnsiTheme="minorHAnsi"/>
              </w:rPr>
              <w:t>for instance, “invest more in digital transformation” or “use AI for better KPIs”.</w:t>
            </w:r>
          </w:p>
          <w:p w14:paraId="40325667" w14:textId="4547DE6C" w:rsidR="00F37A14" w:rsidRPr="00F37A14" w:rsidRDefault="00F37A14" w:rsidP="00F37A14">
            <w:pPr>
              <w:spacing w:after="160" w:line="278" w:lineRule="auto"/>
              <w:rPr>
                <w:rFonts w:asciiTheme="minorHAnsi" w:hAnsiTheme="minorHAnsi"/>
              </w:rPr>
            </w:pPr>
            <w:r w:rsidRPr="00F37A14">
              <w:rPr>
                <w:rFonts w:asciiTheme="minorHAnsi" w:hAnsiTheme="minorHAnsi"/>
                <w:b/>
                <w:bCs/>
              </w:rPr>
              <w:t>How to do better next time:</w:t>
            </w:r>
            <w:r w:rsidRPr="00F37A14">
              <w:rPr>
                <w:rFonts w:asciiTheme="minorHAnsi" w:hAnsiTheme="minorHAnsi"/>
              </w:rPr>
              <w:br/>
            </w:r>
            <w:r w:rsidR="004F3A5A">
              <w:rPr>
                <w:rFonts w:asciiTheme="minorHAnsi" w:hAnsiTheme="minorHAnsi"/>
              </w:rPr>
              <w:t>Link each</w:t>
            </w:r>
            <w:r w:rsidRPr="00F37A14">
              <w:rPr>
                <w:rFonts w:asciiTheme="minorHAnsi" w:hAnsiTheme="minorHAnsi"/>
              </w:rPr>
              <w:t xml:space="preserve"> </w:t>
            </w:r>
            <w:r w:rsidR="00393298" w:rsidRPr="00F37A14">
              <w:rPr>
                <w:rFonts w:asciiTheme="minorHAnsi" w:hAnsiTheme="minorHAnsi"/>
              </w:rPr>
              <w:t>recommendation</w:t>
            </w:r>
            <w:r w:rsidRPr="00F37A14">
              <w:rPr>
                <w:rFonts w:asciiTheme="minorHAnsi" w:hAnsiTheme="minorHAnsi"/>
              </w:rPr>
              <w:t xml:space="preserve"> </w:t>
            </w:r>
            <w:r w:rsidR="004F3A5A">
              <w:rPr>
                <w:rFonts w:asciiTheme="minorHAnsi" w:hAnsiTheme="minorHAnsi"/>
              </w:rPr>
              <w:t>to each spec</w:t>
            </w:r>
            <w:r w:rsidRPr="00F37A14">
              <w:rPr>
                <w:rFonts w:asciiTheme="minorHAnsi" w:hAnsiTheme="minorHAnsi"/>
              </w:rPr>
              <w:t xml:space="preserve">ific finding or statistical result. </w:t>
            </w:r>
            <w:r w:rsidR="001A5995" w:rsidRPr="00F37A14">
              <w:rPr>
                <w:rFonts w:asciiTheme="minorHAnsi" w:hAnsiTheme="minorHAnsi"/>
              </w:rPr>
              <w:t xml:space="preserve">In the methodology, include more discussion of survey design </w:t>
            </w:r>
            <w:r w:rsidR="00393298">
              <w:rPr>
                <w:rFonts w:asciiTheme="minorHAnsi" w:hAnsiTheme="minorHAnsi"/>
              </w:rPr>
              <w:t>and their limitations: e.g. how participants are recruited? this raise serious ethics concerns.</w:t>
            </w:r>
          </w:p>
          <w:p w14:paraId="0D721715" w14:textId="7E94D7AA" w:rsidR="00E91D2C" w:rsidRPr="003C4C5B" w:rsidRDefault="00E91D2C" w:rsidP="00B00182">
            <w:pPr>
              <w:spacing w:after="160" w:line="278" w:lineRule="auto"/>
              <w:rPr>
                <w:rFonts w:asciiTheme="minorHAnsi" w:hAnsiTheme="minorHAnsi"/>
              </w:rPr>
            </w:pPr>
          </w:p>
        </w:tc>
      </w:tr>
      <w:tr w:rsidR="00160509" w:rsidRPr="00844DE4" w14:paraId="6F7EA748" w14:textId="77777777" w:rsidTr="003956F5">
        <w:trPr>
          <w:trHeight w:val="872"/>
        </w:trPr>
        <w:tc>
          <w:tcPr>
            <w:tcW w:w="1844" w:type="dxa"/>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vAlign w:val="center"/>
          </w:tcPr>
          <w:p w14:paraId="626D92B6" w14:textId="2392F02F" w:rsidR="00160509" w:rsidRPr="00844DE4" w:rsidRDefault="00E15AE0" w:rsidP="00366927">
            <w:pPr>
              <w:pStyle w:val="Header"/>
              <w:jc w:val="center"/>
              <w:rPr>
                <w:rFonts w:cs="Calibri"/>
              </w:rPr>
            </w:pPr>
            <w:r>
              <w:rPr>
                <w:rFonts w:cs="Calibri"/>
              </w:rPr>
              <w:t>15</w:t>
            </w:r>
            <w:r w:rsidR="00160509" w:rsidRPr="00844DE4">
              <w:rPr>
                <w:rFonts w:cs="Calibri"/>
              </w:rPr>
              <w:t>%</w:t>
            </w:r>
          </w:p>
        </w:tc>
        <w:tc>
          <w:tcPr>
            <w:tcW w:w="1276" w:type="dxa"/>
            <w:vAlign w:val="center"/>
          </w:tcPr>
          <w:p w14:paraId="20A24814" w14:textId="5B5DAE62" w:rsidR="00160509" w:rsidRPr="00844DE4" w:rsidRDefault="004C7ED3" w:rsidP="00A30926">
            <w:pPr>
              <w:pStyle w:val="Header"/>
              <w:jc w:val="center"/>
              <w:rPr>
                <w:rFonts w:cs="Calibri"/>
              </w:rPr>
            </w:pPr>
            <w:r>
              <w:rPr>
                <w:rFonts w:cs="Calibri"/>
              </w:rPr>
              <w:t>1</w:t>
            </w:r>
            <w:r w:rsidR="00E15AE0">
              <w:rPr>
                <w:rFonts w:cs="Calibri"/>
              </w:rPr>
              <w:t>0</w:t>
            </w:r>
          </w:p>
        </w:tc>
        <w:tc>
          <w:tcPr>
            <w:tcW w:w="6521" w:type="dxa"/>
            <w:vAlign w:val="bottom"/>
          </w:tcPr>
          <w:p w14:paraId="4920DADF" w14:textId="168CA878" w:rsidR="00F37A14" w:rsidRPr="00F37A14" w:rsidRDefault="00F37A14" w:rsidP="00F37A14">
            <w:pPr>
              <w:spacing w:after="160" w:line="278" w:lineRule="auto"/>
              <w:rPr>
                <w:rFonts w:asciiTheme="minorHAnsi" w:hAnsiTheme="minorHAnsi"/>
              </w:rPr>
            </w:pPr>
            <w:r w:rsidRPr="00F37A14">
              <w:rPr>
                <w:rFonts w:asciiTheme="minorHAnsi" w:hAnsiTheme="minorHAnsi"/>
                <w:b/>
                <w:bCs/>
              </w:rPr>
              <w:t>What is done well:</w:t>
            </w:r>
            <w:r w:rsidRPr="00F37A14">
              <w:rPr>
                <w:rFonts w:asciiTheme="minorHAnsi" w:hAnsiTheme="minorHAnsi"/>
              </w:rPr>
              <w:br/>
              <w:t>The dissertation is well-structured with clear chapters. References are generally consistent and follow Harvard style.</w:t>
            </w:r>
          </w:p>
          <w:p w14:paraId="0C796F5D" w14:textId="4CFDAD0B" w:rsidR="00F37A14" w:rsidRPr="00F37A14" w:rsidRDefault="00F37A14" w:rsidP="00F37A14">
            <w:pPr>
              <w:spacing w:after="160" w:line="278" w:lineRule="auto"/>
              <w:rPr>
                <w:rFonts w:asciiTheme="minorHAnsi" w:hAnsiTheme="minorHAnsi"/>
              </w:rPr>
            </w:pPr>
            <w:r w:rsidRPr="00F37A14">
              <w:rPr>
                <w:rFonts w:asciiTheme="minorHAnsi" w:hAnsiTheme="minorHAnsi"/>
                <w:b/>
                <w:bCs/>
              </w:rPr>
              <w:t>What could have been done differently:</w:t>
            </w:r>
            <w:r w:rsidRPr="00F37A14">
              <w:rPr>
                <w:rFonts w:asciiTheme="minorHAnsi" w:hAnsiTheme="minorHAnsi"/>
              </w:rPr>
              <w:br/>
              <w:t xml:space="preserve">There are minor grammar </w:t>
            </w:r>
            <w:r w:rsidR="00393298">
              <w:rPr>
                <w:rFonts w:asciiTheme="minorHAnsi" w:hAnsiTheme="minorHAnsi"/>
              </w:rPr>
              <w:t>mistakes</w:t>
            </w:r>
            <w:r w:rsidRPr="00F37A14">
              <w:rPr>
                <w:rFonts w:asciiTheme="minorHAnsi" w:hAnsiTheme="minorHAnsi"/>
              </w:rPr>
              <w:t xml:space="preserve"> throughout. Appendices could include more visual summaries (e.g., SPSS outputs</w:t>
            </w:r>
            <w:r w:rsidR="00393298">
              <w:rPr>
                <w:rFonts w:asciiTheme="minorHAnsi" w:hAnsiTheme="minorHAnsi"/>
              </w:rPr>
              <w:t>)</w:t>
            </w:r>
            <w:r w:rsidRPr="00F37A14">
              <w:rPr>
                <w:rFonts w:asciiTheme="minorHAnsi" w:hAnsiTheme="minorHAnsi"/>
              </w:rPr>
              <w:t>.</w:t>
            </w:r>
          </w:p>
          <w:p w14:paraId="29B1E7CD" w14:textId="6688C3BD" w:rsidR="00F37A14" w:rsidRPr="00F37A14" w:rsidRDefault="00F37A14" w:rsidP="00F37A14">
            <w:pPr>
              <w:spacing w:after="160" w:line="278" w:lineRule="auto"/>
              <w:rPr>
                <w:rFonts w:asciiTheme="minorHAnsi" w:hAnsiTheme="minorHAnsi"/>
              </w:rPr>
            </w:pPr>
            <w:r w:rsidRPr="00F37A14">
              <w:rPr>
                <w:rFonts w:asciiTheme="minorHAnsi" w:hAnsiTheme="minorHAnsi"/>
                <w:b/>
                <w:bCs/>
              </w:rPr>
              <w:t>How to do better next time:</w:t>
            </w:r>
            <w:r w:rsidRPr="00F37A14">
              <w:rPr>
                <w:rFonts w:asciiTheme="minorHAnsi" w:hAnsiTheme="minorHAnsi"/>
              </w:rPr>
              <w:br/>
              <w:t xml:space="preserve">Proofread carefully </w:t>
            </w:r>
            <w:r w:rsidR="00393298">
              <w:rPr>
                <w:rFonts w:asciiTheme="minorHAnsi" w:hAnsiTheme="minorHAnsi"/>
              </w:rPr>
              <w:t>before submission</w:t>
            </w:r>
            <w:r w:rsidRPr="00F37A14">
              <w:rPr>
                <w:rFonts w:asciiTheme="minorHAnsi" w:hAnsiTheme="minorHAnsi"/>
              </w:rPr>
              <w:t>. Always include appendices with your survey instrument and SPSS outputs.</w:t>
            </w:r>
          </w:p>
          <w:p w14:paraId="0CB3F9B1" w14:textId="2F2290C4" w:rsidR="00E91D2C" w:rsidRPr="00ED727B" w:rsidRDefault="00E91D2C" w:rsidP="00B00182">
            <w:pPr>
              <w:spacing w:after="160" w:line="278" w:lineRule="auto"/>
              <w:rPr>
                <w:rFonts w:asciiTheme="minorHAnsi" w:hAnsiTheme="minorHAnsi"/>
              </w:rPr>
            </w:pPr>
          </w:p>
        </w:tc>
      </w:tr>
      <w:tr w:rsidR="00160509" w:rsidRPr="00844DE4" w14:paraId="7938B393" w14:textId="77777777" w:rsidTr="003956F5">
        <w:tc>
          <w:tcPr>
            <w:tcW w:w="1844" w:type="dxa"/>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vAlign w:val="center"/>
          </w:tcPr>
          <w:p w14:paraId="34245842" w14:textId="77777777" w:rsidR="00160509" w:rsidRPr="00844DE4" w:rsidRDefault="00160509" w:rsidP="00A30926">
            <w:pPr>
              <w:pStyle w:val="Header"/>
              <w:jc w:val="center"/>
              <w:rPr>
                <w:rFonts w:cs="Calibri"/>
              </w:rPr>
            </w:pPr>
            <w:r w:rsidRPr="00844DE4">
              <w:rPr>
                <w:rFonts w:cs="Calibri"/>
              </w:rPr>
              <w:lastRenderedPageBreak/>
              <w:t>100%</w:t>
            </w:r>
          </w:p>
        </w:tc>
        <w:tc>
          <w:tcPr>
            <w:tcW w:w="1276" w:type="dxa"/>
            <w:vAlign w:val="center"/>
          </w:tcPr>
          <w:p w14:paraId="715A98AA" w14:textId="26A45AA4" w:rsidR="00160509" w:rsidRPr="00844DE4" w:rsidRDefault="00A64A17" w:rsidP="00A30926">
            <w:pPr>
              <w:pStyle w:val="Header"/>
              <w:jc w:val="center"/>
              <w:rPr>
                <w:rFonts w:cs="Calibri"/>
              </w:rPr>
            </w:pPr>
            <w:r>
              <w:rPr>
                <w:rFonts w:cs="Calibri"/>
              </w:rPr>
              <w:t>64</w:t>
            </w:r>
          </w:p>
        </w:tc>
        <w:tc>
          <w:tcPr>
            <w:tcW w:w="6521" w:type="dxa"/>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ADEAA57" w14:textId="77777777" w:rsidR="00197DE6" w:rsidRPr="00844DE4" w:rsidRDefault="00197DE6" w:rsidP="00A30926">
            <w:pPr>
              <w:pStyle w:val="Header"/>
              <w:rPr>
                <w:rFonts w:cs="Calibri"/>
                <w:sz w:val="20"/>
                <w:szCs w:val="20"/>
              </w:rPr>
            </w:pPr>
          </w:p>
          <w:p w14:paraId="3D749E72" w14:textId="5C187A5B" w:rsidR="009F030F" w:rsidRDefault="005D1610" w:rsidP="00A30926">
            <w:pPr>
              <w:pStyle w:val="Header"/>
              <w:rPr>
                <w:rFonts w:cs="Calibri"/>
                <w:sz w:val="20"/>
                <w:szCs w:val="20"/>
              </w:rPr>
            </w:pPr>
            <w:r>
              <w:rPr>
                <w:rFonts w:cs="Calibri"/>
                <w:sz w:val="20"/>
                <w:szCs w:val="20"/>
              </w:rPr>
              <w:t>.</w:t>
            </w: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BC2E8" w14:textId="77777777" w:rsidR="00604D26" w:rsidRDefault="00604D26" w:rsidP="003E76A2">
      <w:r>
        <w:separator/>
      </w:r>
    </w:p>
  </w:endnote>
  <w:endnote w:type="continuationSeparator" w:id="0">
    <w:p w14:paraId="53351C4F" w14:textId="77777777" w:rsidR="00604D26" w:rsidRDefault="00604D26" w:rsidP="003E76A2">
      <w:r>
        <w:continuationSeparator/>
      </w:r>
    </w:p>
  </w:endnote>
  <w:endnote w:type="continuationNotice" w:id="1">
    <w:p w14:paraId="0E950968" w14:textId="77777777" w:rsidR="00604D26" w:rsidRDefault="00604D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366B6" w14:textId="77777777" w:rsidR="00604D26" w:rsidRDefault="00604D26" w:rsidP="003E76A2">
      <w:r>
        <w:separator/>
      </w:r>
    </w:p>
  </w:footnote>
  <w:footnote w:type="continuationSeparator" w:id="0">
    <w:p w14:paraId="67F72328" w14:textId="77777777" w:rsidR="00604D26" w:rsidRDefault="00604D26" w:rsidP="003E76A2">
      <w:r>
        <w:continuationSeparator/>
      </w:r>
    </w:p>
  </w:footnote>
  <w:footnote w:type="continuationNotice" w:id="1">
    <w:p w14:paraId="70EA956A" w14:textId="77777777" w:rsidR="00604D26" w:rsidRDefault="00604D26"/>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07344"/>
    <w:rsid w:val="00071F61"/>
    <w:rsid w:val="000975BB"/>
    <w:rsid w:val="000B4B03"/>
    <w:rsid w:val="000B7AED"/>
    <w:rsid w:val="00127072"/>
    <w:rsid w:val="00160509"/>
    <w:rsid w:val="00167936"/>
    <w:rsid w:val="00191892"/>
    <w:rsid w:val="00193065"/>
    <w:rsid w:val="00197DE6"/>
    <w:rsid w:val="001A5995"/>
    <w:rsid w:val="001B0DAA"/>
    <w:rsid w:val="001C20BE"/>
    <w:rsid w:val="001D4880"/>
    <w:rsid w:val="001E0F87"/>
    <w:rsid w:val="00202681"/>
    <w:rsid w:val="00232DEB"/>
    <w:rsid w:val="00245033"/>
    <w:rsid w:val="002644D2"/>
    <w:rsid w:val="002677E0"/>
    <w:rsid w:val="002833BF"/>
    <w:rsid w:val="002F4751"/>
    <w:rsid w:val="0031574F"/>
    <w:rsid w:val="0035292C"/>
    <w:rsid w:val="00366927"/>
    <w:rsid w:val="00370ABE"/>
    <w:rsid w:val="00387F4E"/>
    <w:rsid w:val="00393298"/>
    <w:rsid w:val="003956F5"/>
    <w:rsid w:val="003A44D5"/>
    <w:rsid w:val="003C4C5B"/>
    <w:rsid w:val="003E76A2"/>
    <w:rsid w:val="00406570"/>
    <w:rsid w:val="004221C5"/>
    <w:rsid w:val="004326F5"/>
    <w:rsid w:val="0044103B"/>
    <w:rsid w:val="00445423"/>
    <w:rsid w:val="00470D19"/>
    <w:rsid w:val="0048686F"/>
    <w:rsid w:val="004B56B6"/>
    <w:rsid w:val="004C415A"/>
    <w:rsid w:val="004C46C9"/>
    <w:rsid w:val="004C7ED3"/>
    <w:rsid w:val="004D4062"/>
    <w:rsid w:val="004F3A5A"/>
    <w:rsid w:val="004F66B3"/>
    <w:rsid w:val="00500ADE"/>
    <w:rsid w:val="00513ECD"/>
    <w:rsid w:val="00514597"/>
    <w:rsid w:val="00516CEC"/>
    <w:rsid w:val="00536DC9"/>
    <w:rsid w:val="00554B46"/>
    <w:rsid w:val="005605F8"/>
    <w:rsid w:val="00596DE8"/>
    <w:rsid w:val="005A30F2"/>
    <w:rsid w:val="005B06E9"/>
    <w:rsid w:val="005D1610"/>
    <w:rsid w:val="005F55F0"/>
    <w:rsid w:val="00600428"/>
    <w:rsid w:val="00603D8C"/>
    <w:rsid w:val="00604486"/>
    <w:rsid w:val="00604D26"/>
    <w:rsid w:val="00627077"/>
    <w:rsid w:val="00630DF8"/>
    <w:rsid w:val="006656D0"/>
    <w:rsid w:val="006824F1"/>
    <w:rsid w:val="006F3676"/>
    <w:rsid w:val="007015EE"/>
    <w:rsid w:val="00705127"/>
    <w:rsid w:val="00705C9C"/>
    <w:rsid w:val="007333A7"/>
    <w:rsid w:val="0078468A"/>
    <w:rsid w:val="0081063F"/>
    <w:rsid w:val="0081474E"/>
    <w:rsid w:val="0083216C"/>
    <w:rsid w:val="00834569"/>
    <w:rsid w:val="00844DE4"/>
    <w:rsid w:val="00875CDF"/>
    <w:rsid w:val="00881483"/>
    <w:rsid w:val="00887819"/>
    <w:rsid w:val="008D5061"/>
    <w:rsid w:val="009166FC"/>
    <w:rsid w:val="0092076B"/>
    <w:rsid w:val="00986013"/>
    <w:rsid w:val="009B4D2C"/>
    <w:rsid w:val="009C1444"/>
    <w:rsid w:val="009C6514"/>
    <w:rsid w:val="009F030F"/>
    <w:rsid w:val="00A013CB"/>
    <w:rsid w:val="00A30926"/>
    <w:rsid w:val="00A5072F"/>
    <w:rsid w:val="00A64A17"/>
    <w:rsid w:val="00A74C26"/>
    <w:rsid w:val="00B00182"/>
    <w:rsid w:val="00B466BE"/>
    <w:rsid w:val="00B569D3"/>
    <w:rsid w:val="00B85B53"/>
    <w:rsid w:val="00BB1F33"/>
    <w:rsid w:val="00BB715C"/>
    <w:rsid w:val="00BE5E32"/>
    <w:rsid w:val="00C420EB"/>
    <w:rsid w:val="00C4635D"/>
    <w:rsid w:val="00C6285D"/>
    <w:rsid w:val="00D12369"/>
    <w:rsid w:val="00D51F84"/>
    <w:rsid w:val="00D73F6A"/>
    <w:rsid w:val="00D87E17"/>
    <w:rsid w:val="00D94415"/>
    <w:rsid w:val="00D97866"/>
    <w:rsid w:val="00DC65FF"/>
    <w:rsid w:val="00DC6F09"/>
    <w:rsid w:val="00DF64EA"/>
    <w:rsid w:val="00E14B1E"/>
    <w:rsid w:val="00E155B9"/>
    <w:rsid w:val="00E15AE0"/>
    <w:rsid w:val="00E17F43"/>
    <w:rsid w:val="00E57018"/>
    <w:rsid w:val="00E75FF5"/>
    <w:rsid w:val="00E84456"/>
    <w:rsid w:val="00E91D2C"/>
    <w:rsid w:val="00ED727B"/>
    <w:rsid w:val="00EE759A"/>
    <w:rsid w:val="00F020A3"/>
    <w:rsid w:val="00F24D74"/>
    <w:rsid w:val="00F3380E"/>
    <w:rsid w:val="00F37A14"/>
    <w:rsid w:val="00F500B5"/>
    <w:rsid w:val="00F74168"/>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655262">
      <w:bodyDiv w:val="1"/>
      <w:marLeft w:val="0"/>
      <w:marRight w:val="0"/>
      <w:marTop w:val="0"/>
      <w:marBottom w:val="0"/>
      <w:divBdr>
        <w:top w:val="none" w:sz="0" w:space="0" w:color="auto"/>
        <w:left w:val="none" w:sz="0" w:space="0" w:color="auto"/>
        <w:bottom w:val="none" w:sz="0" w:space="0" w:color="auto"/>
        <w:right w:val="none" w:sz="0" w:space="0" w:color="auto"/>
      </w:divBdr>
    </w:div>
    <w:div w:id="276060887">
      <w:bodyDiv w:val="1"/>
      <w:marLeft w:val="0"/>
      <w:marRight w:val="0"/>
      <w:marTop w:val="0"/>
      <w:marBottom w:val="0"/>
      <w:divBdr>
        <w:top w:val="none" w:sz="0" w:space="0" w:color="auto"/>
        <w:left w:val="none" w:sz="0" w:space="0" w:color="auto"/>
        <w:bottom w:val="none" w:sz="0" w:space="0" w:color="auto"/>
        <w:right w:val="none" w:sz="0" w:space="0" w:color="auto"/>
      </w:divBdr>
    </w:div>
    <w:div w:id="325133355">
      <w:bodyDiv w:val="1"/>
      <w:marLeft w:val="0"/>
      <w:marRight w:val="0"/>
      <w:marTop w:val="0"/>
      <w:marBottom w:val="0"/>
      <w:divBdr>
        <w:top w:val="none" w:sz="0" w:space="0" w:color="auto"/>
        <w:left w:val="none" w:sz="0" w:space="0" w:color="auto"/>
        <w:bottom w:val="none" w:sz="0" w:space="0" w:color="auto"/>
        <w:right w:val="none" w:sz="0" w:space="0" w:color="auto"/>
      </w:divBdr>
    </w:div>
    <w:div w:id="362093070">
      <w:bodyDiv w:val="1"/>
      <w:marLeft w:val="0"/>
      <w:marRight w:val="0"/>
      <w:marTop w:val="0"/>
      <w:marBottom w:val="0"/>
      <w:divBdr>
        <w:top w:val="none" w:sz="0" w:space="0" w:color="auto"/>
        <w:left w:val="none" w:sz="0" w:space="0" w:color="auto"/>
        <w:bottom w:val="none" w:sz="0" w:space="0" w:color="auto"/>
        <w:right w:val="none" w:sz="0" w:space="0" w:color="auto"/>
      </w:divBdr>
    </w:div>
    <w:div w:id="515273868">
      <w:bodyDiv w:val="1"/>
      <w:marLeft w:val="0"/>
      <w:marRight w:val="0"/>
      <w:marTop w:val="0"/>
      <w:marBottom w:val="0"/>
      <w:divBdr>
        <w:top w:val="none" w:sz="0" w:space="0" w:color="auto"/>
        <w:left w:val="none" w:sz="0" w:space="0" w:color="auto"/>
        <w:bottom w:val="none" w:sz="0" w:space="0" w:color="auto"/>
        <w:right w:val="none" w:sz="0" w:space="0" w:color="auto"/>
      </w:divBdr>
    </w:div>
    <w:div w:id="561211331">
      <w:bodyDiv w:val="1"/>
      <w:marLeft w:val="0"/>
      <w:marRight w:val="0"/>
      <w:marTop w:val="0"/>
      <w:marBottom w:val="0"/>
      <w:divBdr>
        <w:top w:val="none" w:sz="0" w:space="0" w:color="auto"/>
        <w:left w:val="none" w:sz="0" w:space="0" w:color="auto"/>
        <w:bottom w:val="none" w:sz="0" w:space="0" w:color="auto"/>
        <w:right w:val="none" w:sz="0" w:space="0" w:color="auto"/>
      </w:divBdr>
    </w:div>
    <w:div w:id="689185371">
      <w:bodyDiv w:val="1"/>
      <w:marLeft w:val="0"/>
      <w:marRight w:val="0"/>
      <w:marTop w:val="0"/>
      <w:marBottom w:val="0"/>
      <w:divBdr>
        <w:top w:val="none" w:sz="0" w:space="0" w:color="auto"/>
        <w:left w:val="none" w:sz="0" w:space="0" w:color="auto"/>
        <w:bottom w:val="none" w:sz="0" w:space="0" w:color="auto"/>
        <w:right w:val="none" w:sz="0" w:space="0" w:color="auto"/>
      </w:divBdr>
    </w:div>
    <w:div w:id="752550721">
      <w:bodyDiv w:val="1"/>
      <w:marLeft w:val="0"/>
      <w:marRight w:val="0"/>
      <w:marTop w:val="0"/>
      <w:marBottom w:val="0"/>
      <w:divBdr>
        <w:top w:val="none" w:sz="0" w:space="0" w:color="auto"/>
        <w:left w:val="none" w:sz="0" w:space="0" w:color="auto"/>
        <w:bottom w:val="none" w:sz="0" w:space="0" w:color="auto"/>
        <w:right w:val="none" w:sz="0" w:space="0" w:color="auto"/>
      </w:divBdr>
    </w:div>
    <w:div w:id="804813598">
      <w:bodyDiv w:val="1"/>
      <w:marLeft w:val="0"/>
      <w:marRight w:val="0"/>
      <w:marTop w:val="0"/>
      <w:marBottom w:val="0"/>
      <w:divBdr>
        <w:top w:val="none" w:sz="0" w:space="0" w:color="auto"/>
        <w:left w:val="none" w:sz="0" w:space="0" w:color="auto"/>
        <w:bottom w:val="none" w:sz="0" w:space="0" w:color="auto"/>
        <w:right w:val="none" w:sz="0" w:space="0" w:color="auto"/>
      </w:divBdr>
    </w:div>
    <w:div w:id="849299136">
      <w:bodyDiv w:val="1"/>
      <w:marLeft w:val="0"/>
      <w:marRight w:val="0"/>
      <w:marTop w:val="0"/>
      <w:marBottom w:val="0"/>
      <w:divBdr>
        <w:top w:val="none" w:sz="0" w:space="0" w:color="auto"/>
        <w:left w:val="none" w:sz="0" w:space="0" w:color="auto"/>
        <w:bottom w:val="none" w:sz="0" w:space="0" w:color="auto"/>
        <w:right w:val="none" w:sz="0" w:space="0" w:color="auto"/>
      </w:divBdr>
    </w:div>
    <w:div w:id="992179544">
      <w:bodyDiv w:val="1"/>
      <w:marLeft w:val="0"/>
      <w:marRight w:val="0"/>
      <w:marTop w:val="0"/>
      <w:marBottom w:val="0"/>
      <w:divBdr>
        <w:top w:val="none" w:sz="0" w:space="0" w:color="auto"/>
        <w:left w:val="none" w:sz="0" w:space="0" w:color="auto"/>
        <w:bottom w:val="none" w:sz="0" w:space="0" w:color="auto"/>
        <w:right w:val="none" w:sz="0" w:space="0" w:color="auto"/>
      </w:divBdr>
    </w:div>
    <w:div w:id="1083914976">
      <w:bodyDiv w:val="1"/>
      <w:marLeft w:val="0"/>
      <w:marRight w:val="0"/>
      <w:marTop w:val="0"/>
      <w:marBottom w:val="0"/>
      <w:divBdr>
        <w:top w:val="none" w:sz="0" w:space="0" w:color="auto"/>
        <w:left w:val="none" w:sz="0" w:space="0" w:color="auto"/>
        <w:bottom w:val="none" w:sz="0" w:space="0" w:color="auto"/>
        <w:right w:val="none" w:sz="0" w:space="0" w:color="auto"/>
      </w:divBdr>
    </w:div>
    <w:div w:id="1085230592">
      <w:bodyDiv w:val="1"/>
      <w:marLeft w:val="0"/>
      <w:marRight w:val="0"/>
      <w:marTop w:val="0"/>
      <w:marBottom w:val="0"/>
      <w:divBdr>
        <w:top w:val="none" w:sz="0" w:space="0" w:color="auto"/>
        <w:left w:val="none" w:sz="0" w:space="0" w:color="auto"/>
        <w:bottom w:val="none" w:sz="0" w:space="0" w:color="auto"/>
        <w:right w:val="none" w:sz="0" w:space="0" w:color="auto"/>
      </w:divBdr>
    </w:div>
    <w:div w:id="1098326450">
      <w:bodyDiv w:val="1"/>
      <w:marLeft w:val="0"/>
      <w:marRight w:val="0"/>
      <w:marTop w:val="0"/>
      <w:marBottom w:val="0"/>
      <w:divBdr>
        <w:top w:val="none" w:sz="0" w:space="0" w:color="auto"/>
        <w:left w:val="none" w:sz="0" w:space="0" w:color="auto"/>
        <w:bottom w:val="none" w:sz="0" w:space="0" w:color="auto"/>
        <w:right w:val="none" w:sz="0" w:space="0" w:color="auto"/>
      </w:divBdr>
    </w:div>
    <w:div w:id="1124734806">
      <w:bodyDiv w:val="1"/>
      <w:marLeft w:val="0"/>
      <w:marRight w:val="0"/>
      <w:marTop w:val="0"/>
      <w:marBottom w:val="0"/>
      <w:divBdr>
        <w:top w:val="none" w:sz="0" w:space="0" w:color="auto"/>
        <w:left w:val="none" w:sz="0" w:space="0" w:color="auto"/>
        <w:bottom w:val="none" w:sz="0" w:space="0" w:color="auto"/>
        <w:right w:val="none" w:sz="0" w:space="0" w:color="auto"/>
      </w:divBdr>
    </w:div>
    <w:div w:id="1203666592">
      <w:bodyDiv w:val="1"/>
      <w:marLeft w:val="0"/>
      <w:marRight w:val="0"/>
      <w:marTop w:val="0"/>
      <w:marBottom w:val="0"/>
      <w:divBdr>
        <w:top w:val="none" w:sz="0" w:space="0" w:color="auto"/>
        <w:left w:val="none" w:sz="0" w:space="0" w:color="auto"/>
        <w:bottom w:val="none" w:sz="0" w:space="0" w:color="auto"/>
        <w:right w:val="none" w:sz="0" w:space="0" w:color="auto"/>
      </w:divBdr>
    </w:div>
    <w:div w:id="1276215196">
      <w:bodyDiv w:val="1"/>
      <w:marLeft w:val="0"/>
      <w:marRight w:val="0"/>
      <w:marTop w:val="0"/>
      <w:marBottom w:val="0"/>
      <w:divBdr>
        <w:top w:val="none" w:sz="0" w:space="0" w:color="auto"/>
        <w:left w:val="none" w:sz="0" w:space="0" w:color="auto"/>
        <w:bottom w:val="none" w:sz="0" w:space="0" w:color="auto"/>
        <w:right w:val="none" w:sz="0" w:space="0" w:color="auto"/>
      </w:divBdr>
    </w:div>
    <w:div w:id="1276906086">
      <w:bodyDiv w:val="1"/>
      <w:marLeft w:val="0"/>
      <w:marRight w:val="0"/>
      <w:marTop w:val="0"/>
      <w:marBottom w:val="0"/>
      <w:divBdr>
        <w:top w:val="none" w:sz="0" w:space="0" w:color="auto"/>
        <w:left w:val="none" w:sz="0" w:space="0" w:color="auto"/>
        <w:bottom w:val="none" w:sz="0" w:space="0" w:color="auto"/>
        <w:right w:val="none" w:sz="0" w:space="0" w:color="auto"/>
      </w:divBdr>
    </w:div>
    <w:div w:id="1333950548">
      <w:bodyDiv w:val="1"/>
      <w:marLeft w:val="0"/>
      <w:marRight w:val="0"/>
      <w:marTop w:val="0"/>
      <w:marBottom w:val="0"/>
      <w:divBdr>
        <w:top w:val="none" w:sz="0" w:space="0" w:color="auto"/>
        <w:left w:val="none" w:sz="0" w:space="0" w:color="auto"/>
        <w:bottom w:val="none" w:sz="0" w:space="0" w:color="auto"/>
        <w:right w:val="none" w:sz="0" w:space="0" w:color="auto"/>
      </w:divBdr>
    </w:div>
    <w:div w:id="1507789741">
      <w:bodyDiv w:val="1"/>
      <w:marLeft w:val="0"/>
      <w:marRight w:val="0"/>
      <w:marTop w:val="0"/>
      <w:marBottom w:val="0"/>
      <w:divBdr>
        <w:top w:val="none" w:sz="0" w:space="0" w:color="auto"/>
        <w:left w:val="none" w:sz="0" w:space="0" w:color="auto"/>
        <w:bottom w:val="none" w:sz="0" w:space="0" w:color="auto"/>
        <w:right w:val="none" w:sz="0" w:space="0" w:color="auto"/>
      </w:divBdr>
    </w:div>
    <w:div w:id="1617903244">
      <w:bodyDiv w:val="1"/>
      <w:marLeft w:val="0"/>
      <w:marRight w:val="0"/>
      <w:marTop w:val="0"/>
      <w:marBottom w:val="0"/>
      <w:divBdr>
        <w:top w:val="none" w:sz="0" w:space="0" w:color="auto"/>
        <w:left w:val="none" w:sz="0" w:space="0" w:color="auto"/>
        <w:bottom w:val="none" w:sz="0" w:space="0" w:color="auto"/>
        <w:right w:val="none" w:sz="0" w:space="0" w:color="auto"/>
      </w:divBdr>
    </w:div>
    <w:div w:id="1621914887">
      <w:bodyDiv w:val="1"/>
      <w:marLeft w:val="0"/>
      <w:marRight w:val="0"/>
      <w:marTop w:val="0"/>
      <w:marBottom w:val="0"/>
      <w:divBdr>
        <w:top w:val="none" w:sz="0" w:space="0" w:color="auto"/>
        <w:left w:val="none" w:sz="0" w:space="0" w:color="auto"/>
        <w:bottom w:val="none" w:sz="0" w:space="0" w:color="auto"/>
        <w:right w:val="none" w:sz="0" w:space="0" w:color="auto"/>
      </w:divBdr>
    </w:div>
    <w:div w:id="1664119437">
      <w:bodyDiv w:val="1"/>
      <w:marLeft w:val="0"/>
      <w:marRight w:val="0"/>
      <w:marTop w:val="0"/>
      <w:marBottom w:val="0"/>
      <w:divBdr>
        <w:top w:val="none" w:sz="0" w:space="0" w:color="auto"/>
        <w:left w:val="none" w:sz="0" w:space="0" w:color="auto"/>
        <w:bottom w:val="none" w:sz="0" w:space="0" w:color="auto"/>
        <w:right w:val="none" w:sz="0" w:space="0" w:color="auto"/>
      </w:divBdr>
    </w:div>
    <w:div w:id="1684698025">
      <w:bodyDiv w:val="1"/>
      <w:marLeft w:val="0"/>
      <w:marRight w:val="0"/>
      <w:marTop w:val="0"/>
      <w:marBottom w:val="0"/>
      <w:divBdr>
        <w:top w:val="none" w:sz="0" w:space="0" w:color="auto"/>
        <w:left w:val="none" w:sz="0" w:space="0" w:color="auto"/>
        <w:bottom w:val="none" w:sz="0" w:space="0" w:color="auto"/>
        <w:right w:val="none" w:sz="0" w:space="0" w:color="auto"/>
      </w:divBdr>
    </w:div>
    <w:div w:id="1700931744">
      <w:bodyDiv w:val="1"/>
      <w:marLeft w:val="0"/>
      <w:marRight w:val="0"/>
      <w:marTop w:val="0"/>
      <w:marBottom w:val="0"/>
      <w:divBdr>
        <w:top w:val="none" w:sz="0" w:space="0" w:color="auto"/>
        <w:left w:val="none" w:sz="0" w:space="0" w:color="auto"/>
        <w:bottom w:val="none" w:sz="0" w:space="0" w:color="auto"/>
        <w:right w:val="none" w:sz="0" w:space="0" w:color="auto"/>
      </w:divBdr>
    </w:div>
    <w:div w:id="1730616300">
      <w:bodyDiv w:val="1"/>
      <w:marLeft w:val="0"/>
      <w:marRight w:val="0"/>
      <w:marTop w:val="0"/>
      <w:marBottom w:val="0"/>
      <w:divBdr>
        <w:top w:val="none" w:sz="0" w:space="0" w:color="auto"/>
        <w:left w:val="none" w:sz="0" w:space="0" w:color="auto"/>
        <w:bottom w:val="none" w:sz="0" w:space="0" w:color="auto"/>
        <w:right w:val="none" w:sz="0" w:space="0" w:color="auto"/>
      </w:divBdr>
    </w:div>
    <w:div w:id="2032295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3</Pages>
  <Words>620</Words>
  <Characters>3540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Bart Plange</cp:lastModifiedBy>
  <cp:revision>31</cp:revision>
  <dcterms:created xsi:type="dcterms:W3CDTF">2025-02-12T13:43:00Z</dcterms:created>
  <dcterms:modified xsi:type="dcterms:W3CDTF">2025-07-16T15:34:00Z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e1b534-098f-4ac8-9223-69712ddf82de_Enabled">
    <vt:lpwstr>true</vt:lpwstr>
  </property>
  <property fmtid="{D5CDD505-2E9C-101B-9397-08002B2CF9AE}" pid="3" name="MSIP_Label_55e1b534-098f-4ac8-9223-69712ddf82de_SetDate">
    <vt:lpwstr>2025-02-12T11:19:02Z</vt:lpwstr>
  </property>
  <property fmtid="{D5CDD505-2E9C-101B-9397-08002B2CF9AE}" pid="4" name="MSIP_Label_55e1b534-098f-4ac8-9223-69712ddf82de_Method">
    <vt:lpwstr>Standard</vt:lpwstr>
  </property>
  <property fmtid="{D5CDD505-2E9C-101B-9397-08002B2CF9AE}" pid="5" name="MSIP_Label_55e1b534-098f-4ac8-9223-69712ddf82de_Name">
    <vt:lpwstr>Public Document</vt:lpwstr>
  </property>
  <property fmtid="{D5CDD505-2E9C-101B-9397-08002B2CF9AE}" pid="6" name="MSIP_Label_55e1b534-098f-4ac8-9223-69712ddf82de_SiteId">
    <vt:lpwstr>c9ef029c-18cf-4016-86d3-93cf8e94ff94</vt:lpwstr>
  </property>
  <property fmtid="{D5CDD505-2E9C-101B-9397-08002B2CF9AE}" pid="7" name="MSIP_Label_55e1b534-098f-4ac8-9223-69712ddf82de_ActionId">
    <vt:lpwstr>835fa9e7-2c86-42c8-b9b1-983d7b3d8755</vt:lpwstr>
  </property>
  <property fmtid="{D5CDD505-2E9C-101B-9397-08002B2CF9AE}" pid="8" name="MSIP_Label_55e1b534-098f-4ac8-9223-69712ddf82de_ContentBits">
    <vt:lpwstr>0</vt:lpwstr>
  </property>
</Properties>
</file>