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02086A" w14:textId="70D66F8F" w:rsidR="00B151A8" w:rsidRPr="00D803AD" w:rsidRDefault="00D803AD" w:rsidP="00D803AD">
      <w:pPr>
        <w:spacing w:line="480" w:lineRule="auto"/>
        <w:jc w:val="center"/>
        <w:rPr>
          <w:rFonts w:ascii="Arial" w:hAnsi="Arial" w:cs="Arial"/>
          <w:b/>
          <w:sz w:val="40"/>
          <w:szCs w:val="40"/>
        </w:rPr>
      </w:pPr>
      <w:r w:rsidRPr="00D803AD">
        <w:rPr>
          <w:rFonts w:ascii="Arial" w:hAnsi="Arial" w:cs="Arial"/>
          <w:b/>
          <w:sz w:val="40"/>
          <w:szCs w:val="40"/>
        </w:rPr>
        <w:t>Marketing Essentials</w:t>
      </w:r>
    </w:p>
    <w:p w14:paraId="4C6BA782" w14:textId="7CFD01EA" w:rsidR="00D803AD" w:rsidRPr="00D803AD" w:rsidRDefault="00D803AD" w:rsidP="00D803AD">
      <w:pPr>
        <w:spacing w:line="480" w:lineRule="auto"/>
        <w:jc w:val="center"/>
        <w:rPr>
          <w:rFonts w:ascii="Arial" w:hAnsi="Arial" w:cs="Arial"/>
          <w:bCs/>
          <w:sz w:val="28"/>
          <w:szCs w:val="28"/>
        </w:rPr>
      </w:pPr>
      <w:r w:rsidRPr="00D803AD">
        <w:rPr>
          <w:rFonts w:ascii="Arial" w:hAnsi="Arial" w:cs="Arial"/>
          <w:bCs/>
          <w:sz w:val="28"/>
          <w:szCs w:val="28"/>
        </w:rPr>
        <w:t>BMIH4005 REWORK</w:t>
      </w:r>
    </w:p>
    <w:p w14:paraId="0D65B39A" w14:textId="77777777" w:rsidR="00D803AD" w:rsidRPr="00D803AD" w:rsidRDefault="00D803AD" w:rsidP="00D803AD">
      <w:pPr>
        <w:spacing w:line="480" w:lineRule="auto"/>
        <w:jc w:val="center"/>
        <w:rPr>
          <w:rFonts w:ascii="Arial" w:hAnsi="Arial" w:cs="Arial"/>
          <w:bCs/>
          <w:sz w:val="28"/>
          <w:szCs w:val="28"/>
        </w:rPr>
      </w:pPr>
    </w:p>
    <w:p w14:paraId="765BA8A9" w14:textId="40152A3D" w:rsidR="00D803AD" w:rsidRPr="00D803AD" w:rsidRDefault="00D803AD" w:rsidP="00D803AD">
      <w:pPr>
        <w:spacing w:before="120" w:after="120" w:line="276" w:lineRule="auto"/>
        <w:jc w:val="center"/>
        <w:rPr>
          <w:rFonts w:ascii="Arial" w:eastAsia="Calibri" w:hAnsi="Arial" w:cs="Arial"/>
          <w:b/>
          <w:bCs/>
          <w:i/>
          <w:iCs/>
          <w:color w:val="000000"/>
          <w:kern w:val="0"/>
          <w:sz w:val="24"/>
          <w:szCs w:val="24"/>
          <w:shd w:val="clear" w:color="auto" w:fill="FFFFFF"/>
          <w14:ligatures w14:val="none"/>
        </w:rPr>
      </w:pPr>
      <w:r>
        <w:rPr>
          <w:rFonts w:ascii="Arial" w:eastAsia="Calibri" w:hAnsi="Arial" w:cs="Arial"/>
          <w:b/>
          <w:kern w:val="0"/>
          <w:sz w:val="20"/>
          <w:szCs w:val="20"/>
          <w14:ligatures w14:val="none"/>
        </w:rPr>
        <w:t xml:space="preserve">  </w:t>
      </w:r>
      <w:r w:rsidRPr="00D803AD">
        <w:rPr>
          <w:rFonts w:ascii="Arial" w:eastAsia="Calibri" w:hAnsi="Arial" w:cs="Arial"/>
          <w:b/>
          <w:bCs/>
          <w:i/>
          <w:iCs/>
          <w:color w:val="000000"/>
          <w:kern w:val="0"/>
          <w:sz w:val="24"/>
          <w:szCs w:val="24"/>
          <w:shd w:val="clear" w:color="auto" w:fill="FFFFFF"/>
          <w14:ligatures w14:val="none"/>
        </w:rPr>
        <w:t>A comparison of the marketing methods of two multinational hotel chains.</w:t>
      </w:r>
    </w:p>
    <w:p w14:paraId="703ED908" w14:textId="77777777" w:rsidR="00D803AD" w:rsidRPr="00D803AD" w:rsidRDefault="00D803AD" w:rsidP="00D803AD">
      <w:pPr>
        <w:spacing w:line="480" w:lineRule="auto"/>
        <w:jc w:val="center"/>
        <w:rPr>
          <w:rFonts w:ascii="Arial" w:hAnsi="Arial" w:cs="Arial"/>
          <w:bCs/>
          <w:sz w:val="28"/>
          <w:szCs w:val="28"/>
        </w:rPr>
      </w:pPr>
    </w:p>
    <w:p w14:paraId="7499028C" w14:textId="77777777" w:rsidR="00D803AD" w:rsidRPr="00D803AD" w:rsidRDefault="00D803AD" w:rsidP="00D803AD">
      <w:pPr>
        <w:spacing w:line="480" w:lineRule="auto"/>
        <w:jc w:val="center"/>
        <w:rPr>
          <w:rFonts w:ascii="Arial" w:hAnsi="Arial" w:cs="Arial"/>
          <w:bCs/>
          <w:sz w:val="28"/>
          <w:szCs w:val="28"/>
        </w:rPr>
      </w:pPr>
    </w:p>
    <w:p w14:paraId="7EFBBE86" w14:textId="511F45AC" w:rsidR="00D803AD" w:rsidRPr="00D803AD" w:rsidRDefault="00D803AD" w:rsidP="00D803AD">
      <w:pPr>
        <w:spacing w:line="480" w:lineRule="auto"/>
        <w:jc w:val="center"/>
        <w:rPr>
          <w:rFonts w:ascii="Arial" w:hAnsi="Arial" w:cs="Arial"/>
          <w:bCs/>
          <w:sz w:val="28"/>
          <w:szCs w:val="28"/>
        </w:rPr>
      </w:pPr>
      <w:r w:rsidRPr="00D803AD">
        <w:rPr>
          <w:rFonts w:ascii="Arial" w:hAnsi="Arial" w:cs="Arial"/>
          <w:bCs/>
          <w:sz w:val="28"/>
          <w:szCs w:val="28"/>
        </w:rPr>
        <w:t>Lecturer:</w:t>
      </w:r>
      <w:r w:rsidR="00CB5D23">
        <w:rPr>
          <w:rFonts w:ascii="Arial" w:hAnsi="Arial" w:cs="Arial"/>
          <w:bCs/>
          <w:sz w:val="28"/>
          <w:szCs w:val="28"/>
        </w:rPr>
        <w:t xml:space="preserve">Christopher </w:t>
      </w:r>
      <w:proofErr w:type="spellStart"/>
      <w:r w:rsidR="00CB5D23">
        <w:rPr>
          <w:rFonts w:ascii="Arial" w:hAnsi="Arial" w:cs="Arial"/>
          <w:bCs/>
          <w:sz w:val="28"/>
          <w:szCs w:val="28"/>
        </w:rPr>
        <w:t>Wilkin</w:t>
      </w:r>
      <w:proofErr w:type="spellEnd"/>
    </w:p>
    <w:p w14:paraId="1A72EBE4" w14:textId="2A1E5EF0" w:rsidR="00D803AD" w:rsidRPr="00D803AD" w:rsidRDefault="00D803AD" w:rsidP="00D803AD">
      <w:pPr>
        <w:spacing w:line="480" w:lineRule="auto"/>
        <w:jc w:val="center"/>
        <w:rPr>
          <w:rFonts w:ascii="Arial" w:hAnsi="Arial" w:cs="Arial"/>
          <w:bCs/>
          <w:sz w:val="28"/>
          <w:szCs w:val="28"/>
        </w:rPr>
      </w:pPr>
      <w:r w:rsidRPr="00D803AD">
        <w:rPr>
          <w:rFonts w:ascii="Arial" w:hAnsi="Arial" w:cs="Arial"/>
          <w:bCs/>
          <w:sz w:val="28"/>
          <w:szCs w:val="28"/>
        </w:rPr>
        <w:t>Student id:</w:t>
      </w:r>
      <w:r w:rsidR="009C1E57">
        <w:rPr>
          <w:rFonts w:ascii="Arial" w:hAnsi="Arial" w:cs="Arial"/>
          <w:bCs/>
          <w:sz w:val="28"/>
          <w:szCs w:val="28"/>
        </w:rPr>
        <w:t>2213957</w:t>
      </w:r>
    </w:p>
    <w:p w14:paraId="438C3DBA" w14:textId="51C7DC1F" w:rsidR="00D803AD" w:rsidRDefault="00D803AD" w:rsidP="00D803AD">
      <w:pPr>
        <w:spacing w:line="480" w:lineRule="auto"/>
        <w:jc w:val="center"/>
        <w:rPr>
          <w:rFonts w:ascii="Arial" w:hAnsi="Arial" w:cs="Arial"/>
          <w:bCs/>
          <w:sz w:val="28"/>
          <w:szCs w:val="28"/>
        </w:rPr>
      </w:pPr>
      <w:r w:rsidRPr="00D803AD">
        <w:rPr>
          <w:rFonts w:ascii="Arial" w:hAnsi="Arial" w:cs="Arial"/>
          <w:bCs/>
          <w:sz w:val="28"/>
          <w:szCs w:val="28"/>
        </w:rPr>
        <w:t>Student name:</w:t>
      </w:r>
      <w:r w:rsidR="009C1E57">
        <w:rPr>
          <w:rFonts w:ascii="Arial" w:hAnsi="Arial" w:cs="Arial"/>
          <w:bCs/>
          <w:sz w:val="28"/>
          <w:szCs w:val="28"/>
        </w:rPr>
        <w:t>Georgiana Ramona Cucu</w:t>
      </w:r>
    </w:p>
    <w:p w14:paraId="2BCABB04" w14:textId="01E88C7E" w:rsidR="00C00E3D" w:rsidRDefault="00C00E3D" w:rsidP="00D803AD">
      <w:pPr>
        <w:spacing w:line="480" w:lineRule="auto"/>
        <w:jc w:val="center"/>
        <w:rPr>
          <w:rFonts w:ascii="Arial" w:hAnsi="Arial" w:cs="Arial"/>
          <w:bCs/>
          <w:sz w:val="28"/>
          <w:szCs w:val="28"/>
        </w:rPr>
      </w:pPr>
      <w:r>
        <w:rPr>
          <w:rFonts w:ascii="Arial" w:hAnsi="Arial" w:cs="Arial"/>
          <w:bCs/>
          <w:sz w:val="28"/>
          <w:szCs w:val="28"/>
        </w:rPr>
        <w:t>Word c</w:t>
      </w:r>
      <w:r w:rsidR="00CC30B3">
        <w:rPr>
          <w:rFonts w:ascii="Arial" w:hAnsi="Arial" w:cs="Arial"/>
          <w:bCs/>
          <w:sz w:val="28"/>
          <w:szCs w:val="28"/>
        </w:rPr>
        <w:t>ount: 1646</w:t>
      </w:r>
    </w:p>
    <w:p w14:paraId="5631C14E" w14:textId="77777777" w:rsidR="00D803AD" w:rsidRDefault="00D803AD" w:rsidP="00D803AD">
      <w:pPr>
        <w:spacing w:line="480" w:lineRule="auto"/>
        <w:jc w:val="center"/>
        <w:rPr>
          <w:rFonts w:ascii="Arial" w:hAnsi="Arial" w:cs="Arial"/>
          <w:bCs/>
          <w:sz w:val="28"/>
          <w:szCs w:val="28"/>
        </w:rPr>
      </w:pPr>
    </w:p>
    <w:p w14:paraId="024E9543" w14:textId="77777777" w:rsidR="00D803AD" w:rsidRDefault="00D803AD" w:rsidP="00D803AD">
      <w:pPr>
        <w:spacing w:line="480" w:lineRule="auto"/>
        <w:jc w:val="center"/>
        <w:rPr>
          <w:rFonts w:ascii="Arial" w:hAnsi="Arial" w:cs="Arial"/>
          <w:bCs/>
          <w:sz w:val="28"/>
          <w:szCs w:val="28"/>
        </w:rPr>
      </w:pPr>
    </w:p>
    <w:p w14:paraId="4F0322B0" w14:textId="77777777" w:rsidR="00D803AD" w:rsidRDefault="00D803AD" w:rsidP="00D803AD">
      <w:pPr>
        <w:spacing w:line="480" w:lineRule="auto"/>
        <w:jc w:val="center"/>
        <w:rPr>
          <w:rFonts w:ascii="Arial" w:hAnsi="Arial" w:cs="Arial"/>
          <w:bCs/>
          <w:sz w:val="28"/>
          <w:szCs w:val="28"/>
        </w:rPr>
      </w:pPr>
    </w:p>
    <w:p w14:paraId="04E58EA5" w14:textId="77777777" w:rsidR="00D803AD" w:rsidRDefault="00D803AD" w:rsidP="00D803AD">
      <w:pPr>
        <w:spacing w:line="480" w:lineRule="auto"/>
        <w:jc w:val="center"/>
        <w:rPr>
          <w:rFonts w:ascii="Arial" w:hAnsi="Arial" w:cs="Arial"/>
          <w:bCs/>
          <w:sz w:val="28"/>
          <w:szCs w:val="28"/>
        </w:rPr>
      </w:pPr>
    </w:p>
    <w:p w14:paraId="4C9F32E4" w14:textId="77777777" w:rsidR="00D803AD" w:rsidRDefault="00D803AD" w:rsidP="00D803AD">
      <w:pPr>
        <w:spacing w:line="480" w:lineRule="auto"/>
        <w:jc w:val="center"/>
        <w:rPr>
          <w:rFonts w:ascii="Arial" w:hAnsi="Arial" w:cs="Arial"/>
          <w:bCs/>
          <w:sz w:val="28"/>
          <w:szCs w:val="28"/>
        </w:rPr>
      </w:pPr>
    </w:p>
    <w:p w14:paraId="77C9049D" w14:textId="77777777" w:rsidR="00D803AD" w:rsidRDefault="00D803AD" w:rsidP="00D803AD">
      <w:pPr>
        <w:spacing w:line="480" w:lineRule="auto"/>
        <w:jc w:val="center"/>
        <w:rPr>
          <w:rFonts w:ascii="Arial" w:hAnsi="Arial" w:cs="Arial"/>
          <w:bCs/>
          <w:sz w:val="28"/>
          <w:szCs w:val="28"/>
        </w:rPr>
      </w:pPr>
    </w:p>
    <w:p w14:paraId="52D9F42B" w14:textId="77777777" w:rsidR="00D803AD" w:rsidRDefault="00D803AD" w:rsidP="00D803AD">
      <w:pPr>
        <w:spacing w:line="480" w:lineRule="auto"/>
        <w:jc w:val="center"/>
        <w:rPr>
          <w:rFonts w:ascii="Arial" w:hAnsi="Arial" w:cs="Arial"/>
          <w:bCs/>
          <w:sz w:val="28"/>
          <w:szCs w:val="28"/>
        </w:rPr>
      </w:pPr>
    </w:p>
    <w:p w14:paraId="4FA71DA0" w14:textId="77777777" w:rsidR="00D803AD" w:rsidRDefault="00D803AD" w:rsidP="00D803AD">
      <w:pPr>
        <w:spacing w:line="480" w:lineRule="auto"/>
        <w:jc w:val="center"/>
        <w:rPr>
          <w:rFonts w:ascii="Arial" w:hAnsi="Arial" w:cs="Arial"/>
          <w:bCs/>
          <w:sz w:val="28"/>
          <w:szCs w:val="28"/>
        </w:rPr>
      </w:pPr>
    </w:p>
    <w:p w14:paraId="3555AF83" w14:textId="77777777" w:rsidR="00D803AD" w:rsidRDefault="00D803AD" w:rsidP="00D803AD">
      <w:pPr>
        <w:spacing w:line="480" w:lineRule="auto"/>
        <w:jc w:val="center"/>
        <w:rPr>
          <w:rFonts w:ascii="Arial" w:hAnsi="Arial" w:cs="Arial"/>
          <w:bCs/>
          <w:sz w:val="28"/>
          <w:szCs w:val="28"/>
        </w:rPr>
      </w:pPr>
    </w:p>
    <w:p w14:paraId="042D169B" w14:textId="77777777" w:rsidR="00F83793" w:rsidRPr="00144405" w:rsidRDefault="00F83793" w:rsidP="00F83793">
      <w:pPr>
        <w:spacing w:before="120" w:after="120" w:line="276" w:lineRule="auto"/>
        <w:jc w:val="center"/>
        <w:rPr>
          <w:rFonts w:ascii="Arial" w:eastAsia="Calibri" w:hAnsi="Arial" w:cs="Arial"/>
          <w:b/>
          <w:bCs/>
          <w:color w:val="000000" w:themeColor="text1"/>
          <w:kern w:val="0"/>
          <w:sz w:val="24"/>
          <w:szCs w:val="24"/>
          <w:shd w:val="clear" w:color="auto" w:fill="FFFFFF"/>
          <w14:ligatures w14:val="none"/>
        </w:rPr>
      </w:pPr>
      <w:r w:rsidRPr="00144405">
        <w:rPr>
          <w:rFonts w:ascii="Arial" w:eastAsia="Calibri" w:hAnsi="Arial" w:cs="Arial"/>
          <w:b/>
          <w:color w:val="000000" w:themeColor="text1"/>
          <w:kern w:val="0"/>
          <w:sz w:val="24"/>
          <w:szCs w:val="24"/>
          <w14:ligatures w14:val="none"/>
        </w:rPr>
        <w:t xml:space="preserve">  </w:t>
      </w:r>
      <w:r w:rsidRPr="00144405">
        <w:rPr>
          <w:rFonts w:ascii="Arial" w:eastAsia="Calibri" w:hAnsi="Arial" w:cs="Arial"/>
          <w:b/>
          <w:bCs/>
          <w:color w:val="000000" w:themeColor="text1"/>
          <w:kern w:val="0"/>
          <w:sz w:val="24"/>
          <w:szCs w:val="24"/>
          <w:shd w:val="clear" w:color="auto" w:fill="FFFFFF"/>
          <w14:ligatures w14:val="none"/>
        </w:rPr>
        <w:t>A comparison of the marketing methods of two multinational hotel chains.</w:t>
      </w:r>
    </w:p>
    <w:p w14:paraId="4D0A5022" w14:textId="77777777" w:rsidR="00D803AD" w:rsidRPr="00144405" w:rsidRDefault="00D803AD" w:rsidP="00D803AD">
      <w:pPr>
        <w:spacing w:line="360" w:lineRule="auto"/>
        <w:jc w:val="both"/>
        <w:rPr>
          <w:rFonts w:ascii="Arial" w:hAnsi="Arial" w:cs="Arial"/>
          <w:bCs/>
          <w:color w:val="000000" w:themeColor="text1"/>
          <w:sz w:val="24"/>
          <w:szCs w:val="24"/>
        </w:rPr>
      </w:pPr>
    </w:p>
    <w:p w14:paraId="66740F0A" w14:textId="77777777" w:rsidR="00D803AD" w:rsidRPr="00144405" w:rsidRDefault="00D803AD" w:rsidP="00F44A87">
      <w:pPr>
        <w:spacing w:line="360" w:lineRule="auto"/>
        <w:jc w:val="both"/>
        <w:rPr>
          <w:rFonts w:ascii="Arial" w:hAnsi="Arial" w:cs="Arial"/>
          <w:bCs/>
          <w:color w:val="000000" w:themeColor="text1"/>
          <w:sz w:val="24"/>
          <w:szCs w:val="24"/>
        </w:rPr>
      </w:pPr>
    </w:p>
    <w:p w14:paraId="0DD3BD8B" w14:textId="0943E94D" w:rsidR="00D803AD" w:rsidRPr="00144405" w:rsidRDefault="00D803AD" w:rsidP="00F44A87">
      <w:pPr>
        <w:spacing w:line="360" w:lineRule="auto"/>
        <w:jc w:val="both"/>
        <w:rPr>
          <w:rFonts w:ascii="Arial" w:hAnsi="Arial" w:cs="Arial"/>
          <w:bCs/>
          <w:color w:val="000000" w:themeColor="text1"/>
          <w:sz w:val="24"/>
          <w:szCs w:val="24"/>
        </w:rPr>
      </w:pPr>
      <w:r w:rsidRPr="00144405">
        <w:rPr>
          <w:rFonts w:ascii="Arial" w:hAnsi="Arial" w:cs="Arial"/>
          <w:bCs/>
          <w:color w:val="000000" w:themeColor="text1"/>
          <w:sz w:val="24"/>
          <w:szCs w:val="24"/>
        </w:rPr>
        <w:t xml:space="preserve">This essay will explore and contrast the multinational chains Hilton and Premier Inn. The aim is to understand the marketing decisions they have made and the marketing paths they have chosen. Moreover, within this paper will be investigated the chains actual position and current strategies. Lastly, the essay will illustrate what choices the multinational chains have </w:t>
      </w:r>
      <w:r w:rsidR="00A4300B" w:rsidRPr="00144405">
        <w:rPr>
          <w:rFonts w:ascii="Arial" w:hAnsi="Arial" w:cs="Arial"/>
          <w:bCs/>
          <w:color w:val="000000" w:themeColor="text1"/>
          <w:sz w:val="24"/>
          <w:szCs w:val="24"/>
        </w:rPr>
        <w:t>considered</w:t>
      </w:r>
      <w:r w:rsidRPr="00144405">
        <w:rPr>
          <w:rFonts w:ascii="Arial" w:hAnsi="Arial" w:cs="Arial"/>
          <w:bCs/>
          <w:color w:val="000000" w:themeColor="text1"/>
          <w:sz w:val="24"/>
          <w:szCs w:val="24"/>
        </w:rPr>
        <w:t xml:space="preserve"> about sustainability and green messaging in their marketing.</w:t>
      </w:r>
    </w:p>
    <w:p w14:paraId="45162632" w14:textId="71B44908" w:rsidR="00F83793" w:rsidRPr="00144405" w:rsidRDefault="00F83793" w:rsidP="00F44A87">
      <w:pPr>
        <w:spacing w:line="360" w:lineRule="auto"/>
        <w:jc w:val="both"/>
        <w:rPr>
          <w:rFonts w:ascii="Arial" w:hAnsi="Arial" w:cs="Arial"/>
          <w:bCs/>
          <w:color w:val="000000" w:themeColor="text1"/>
          <w:sz w:val="24"/>
          <w:szCs w:val="24"/>
        </w:rPr>
      </w:pPr>
      <w:r w:rsidRPr="00144405">
        <w:rPr>
          <w:rFonts w:ascii="Arial" w:hAnsi="Arial" w:cs="Arial"/>
          <w:bCs/>
          <w:color w:val="000000" w:themeColor="text1"/>
          <w:sz w:val="24"/>
          <w:szCs w:val="24"/>
        </w:rPr>
        <w:t xml:space="preserve">Conrad Hilton founded Hilton Hotels Corporation in 1919, leaving an indelible mark on the global hospitality industry. Furthermore, </w:t>
      </w:r>
      <w:r w:rsidR="00DF687D" w:rsidRPr="00144405">
        <w:rPr>
          <w:rFonts w:ascii="Arial" w:hAnsi="Arial" w:cs="Arial"/>
          <w:bCs/>
          <w:color w:val="000000" w:themeColor="text1"/>
          <w:sz w:val="24"/>
          <w:szCs w:val="24"/>
        </w:rPr>
        <w:t>w</w:t>
      </w:r>
      <w:r w:rsidRPr="00144405">
        <w:rPr>
          <w:rFonts w:ascii="Arial" w:hAnsi="Arial" w:cs="Arial"/>
          <w:bCs/>
          <w:color w:val="000000" w:themeColor="text1"/>
          <w:sz w:val="24"/>
          <w:szCs w:val="24"/>
        </w:rPr>
        <w:t>ith the acquisition of the Roosevelt and Plaza hotels in New York City, it became the first hotel chain to span the entire United States</w:t>
      </w:r>
      <w:r w:rsidR="00DF687D" w:rsidRPr="00144405">
        <w:rPr>
          <w:rFonts w:ascii="Arial" w:hAnsi="Arial" w:cs="Arial"/>
          <w:bCs/>
          <w:color w:val="000000" w:themeColor="text1"/>
          <w:sz w:val="24"/>
          <w:szCs w:val="24"/>
        </w:rPr>
        <w:t xml:space="preserve"> (Hilton, n.d.).</w:t>
      </w:r>
      <w:r w:rsidRPr="00144405">
        <w:rPr>
          <w:rFonts w:ascii="Arial" w:hAnsi="Arial" w:cs="Arial"/>
          <w:bCs/>
          <w:color w:val="000000" w:themeColor="text1"/>
          <w:sz w:val="24"/>
          <w:szCs w:val="24"/>
        </w:rPr>
        <w:t xml:space="preserve"> Its dedication to enhancing the visitor experience led to the world's first implementation of televisions in guest rooms. By introducing a multi-hotel reservation system, Hilton also revolutionised the industry and gave rise to the modern reservation system.</w:t>
      </w:r>
      <w:r w:rsidR="0040267B" w:rsidRPr="00144405">
        <w:rPr>
          <w:rFonts w:ascii="Arial" w:hAnsi="Arial" w:cs="Arial"/>
          <w:bCs/>
          <w:color w:val="000000" w:themeColor="text1"/>
          <w:sz w:val="24"/>
          <w:szCs w:val="24"/>
        </w:rPr>
        <w:t xml:space="preserve"> Additionally, Hilton's entrance into the UK market showcases the company's dedication to global expansion and ability to adjust to varying market demands. The company has placed its facilities in important areas throughout the nation, providing services that are customised to fit the specific cultural differences of each location</w:t>
      </w:r>
      <w:r w:rsidR="00FE3D0B" w:rsidRPr="00144405">
        <w:rPr>
          <w:rFonts w:ascii="Arial" w:hAnsi="Arial" w:cs="Arial"/>
          <w:bCs/>
          <w:color w:val="000000" w:themeColor="text1"/>
          <w:sz w:val="24"/>
          <w:szCs w:val="24"/>
        </w:rPr>
        <w:t xml:space="preserve"> (Chen, Chang, and </w:t>
      </w:r>
      <w:r w:rsidR="00E43994" w:rsidRPr="00144405">
        <w:rPr>
          <w:rFonts w:ascii="Arial" w:hAnsi="Arial" w:cs="Arial"/>
          <w:bCs/>
          <w:color w:val="000000" w:themeColor="text1"/>
          <w:sz w:val="24"/>
          <w:szCs w:val="24"/>
        </w:rPr>
        <w:t xml:space="preserve">Chu, 2011). </w:t>
      </w:r>
      <w:r w:rsidR="0040267B" w:rsidRPr="00144405">
        <w:rPr>
          <w:rFonts w:ascii="Arial" w:hAnsi="Arial" w:cs="Arial"/>
          <w:bCs/>
          <w:color w:val="000000" w:themeColor="text1"/>
          <w:sz w:val="24"/>
          <w:szCs w:val="24"/>
        </w:rPr>
        <w:t xml:space="preserve"> Differing from, Hilton has chosen for the comparison as it has a strong collection of </w:t>
      </w:r>
      <w:r w:rsidR="00C00E3D">
        <w:rPr>
          <w:rFonts w:ascii="Arial" w:hAnsi="Arial" w:cs="Arial"/>
          <w:bCs/>
          <w:color w:val="000000" w:themeColor="text1"/>
          <w:sz w:val="24"/>
          <w:szCs w:val="24"/>
        </w:rPr>
        <w:t xml:space="preserve">hotels </w:t>
      </w:r>
      <w:r w:rsidR="0040267B" w:rsidRPr="00144405">
        <w:rPr>
          <w:rFonts w:ascii="Arial" w:hAnsi="Arial" w:cs="Arial"/>
          <w:bCs/>
          <w:color w:val="000000" w:themeColor="text1"/>
          <w:sz w:val="24"/>
          <w:szCs w:val="24"/>
        </w:rPr>
        <w:t>like Waldorf Astoria Hotels &amp; Resorts, upscale hotels like Hilton Hotels &amp; Resorts, and</w:t>
      </w:r>
      <w:r w:rsidR="00C00E3D">
        <w:rPr>
          <w:rFonts w:ascii="Arial" w:hAnsi="Arial" w:cs="Arial"/>
          <w:bCs/>
          <w:color w:val="000000" w:themeColor="text1"/>
          <w:sz w:val="24"/>
          <w:szCs w:val="24"/>
        </w:rPr>
        <w:t xml:space="preserve"> </w:t>
      </w:r>
      <w:r w:rsidR="0040267B" w:rsidRPr="00144405">
        <w:rPr>
          <w:rFonts w:ascii="Arial" w:hAnsi="Arial" w:cs="Arial"/>
          <w:bCs/>
          <w:color w:val="000000" w:themeColor="text1"/>
          <w:sz w:val="24"/>
          <w:szCs w:val="24"/>
        </w:rPr>
        <w:t>affordable hotels like Hampton by Hilton. Hilton's strategic brand segmentation allows them to serve a wide range of customers, which demonstrates their excellent marketing skills</w:t>
      </w:r>
      <w:r w:rsidR="001C1964" w:rsidRPr="00144405">
        <w:rPr>
          <w:rFonts w:ascii="Arial" w:hAnsi="Arial" w:cs="Arial"/>
          <w:bCs/>
          <w:color w:val="000000" w:themeColor="text1"/>
          <w:sz w:val="24"/>
          <w:szCs w:val="24"/>
        </w:rPr>
        <w:t xml:space="preserve"> (Stories from Hilton, n.d.).</w:t>
      </w:r>
    </w:p>
    <w:p w14:paraId="4F53D713" w14:textId="6AA55B8B" w:rsidR="00CA6CFD" w:rsidRPr="00144405" w:rsidRDefault="0040267B" w:rsidP="00F44A87">
      <w:pPr>
        <w:spacing w:before="100" w:beforeAutospacing="1" w:after="100" w:afterAutospacing="1" w:line="360" w:lineRule="auto"/>
        <w:jc w:val="both"/>
        <w:rPr>
          <w:rFonts w:ascii="Arial" w:hAnsi="Arial" w:cs="Arial"/>
          <w:color w:val="000000" w:themeColor="text1"/>
          <w:sz w:val="24"/>
          <w:szCs w:val="24"/>
        </w:rPr>
      </w:pPr>
      <w:r w:rsidRPr="00144405">
        <w:rPr>
          <w:rFonts w:ascii="Arial" w:hAnsi="Arial" w:cs="Arial"/>
          <w:bCs/>
          <w:color w:val="000000" w:themeColor="text1"/>
          <w:sz w:val="24"/>
          <w:szCs w:val="24"/>
        </w:rPr>
        <w:t xml:space="preserve">On the other  hand, </w:t>
      </w:r>
      <w:r w:rsidR="00CA6CFD" w:rsidRPr="00144405">
        <w:rPr>
          <w:rFonts w:ascii="Arial" w:eastAsia="Times New Roman" w:hAnsi="Arial" w:cs="Arial"/>
          <w:color w:val="000000" w:themeColor="text1"/>
          <w:kern w:val="0"/>
          <w:sz w:val="24"/>
          <w:szCs w:val="24"/>
          <w:lang w:eastAsia="en-GB"/>
          <w14:ligatures w14:val="none"/>
        </w:rPr>
        <w:t>the British hotel chain Premier Inn is known for its affordable accommodations and has become one of the most prominent brands in the hospitality industry. Its history of success and growth is a testimony to its ability to adapt to the changes in the market</w:t>
      </w:r>
      <w:r w:rsidR="00307DF7" w:rsidRPr="00144405">
        <w:rPr>
          <w:rFonts w:ascii="Arial" w:eastAsia="Times New Roman" w:hAnsi="Arial" w:cs="Arial"/>
          <w:color w:val="000000" w:themeColor="text1"/>
          <w:kern w:val="0"/>
          <w:sz w:val="24"/>
          <w:szCs w:val="24"/>
          <w:lang w:eastAsia="en-GB"/>
          <w14:ligatures w14:val="none"/>
        </w:rPr>
        <w:t xml:space="preserve"> (Tempest, 2008).</w:t>
      </w:r>
      <w:r w:rsidR="00CA6CFD" w:rsidRPr="00144405">
        <w:rPr>
          <w:rFonts w:ascii="Arial" w:eastAsia="Times New Roman" w:hAnsi="Arial" w:cs="Arial"/>
          <w:color w:val="000000" w:themeColor="text1"/>
          <w:kern w:val="0"/>
          <w:sz w:val="24"/>
          <w:szCs w:val="24"/>
          <w:lang w:eastAsia="en-GB"/>
          <w14:ligatures w14:val="none"/>
        </w:rPr>
        <w:t xml:space="preserve">Premier Inn was created through a merger between two of the UK's leading hospitality companies. In 1987, Whitbread launched </w:t>
      </w:r>
      <w:r w:rsidR="00CA6CFD" w:rsidRPr="00144405">
        <w:rPr>
          <w:rFonts w:ascii="Arial" w:eastAsia="Times New Roman" w:hAnsi="Arial" w:cs="Arial"/>
          <w:color w:val="000000" w:themeColor="text1"/>
          <w:kern w:val="0"/>
          <w:sz w:val="24"/>
          <w:szCs w:val="24"/>
          <w:lang w:eastAsia="en-GB"/>
          <w14:ligatures w14:val="none"/>
        </w:rPr>
        <w:lastRenderedPageBreak/>
        <w:t xml:space="preserve">the Travel Inn brand, which aimed to provide </w:t>
      </w:r>
      <w:r w:rsidR="00625551" w:rsidRPr="00144405">
        <w:rPr>
          <w:rFonts w:ascii="Arial" w:eastAsia="Times New Roman" w:hAnsi="Arial" w:cs="Arial"/>
          <w:color w:val="000000" w:themeColor="text1"/>
          <w:kern w:val="0"/>
          <w:sz w:val="24"/>
          <w:szCs w:val="24"/>
          <w:lang w:eastAsia="en-GB"/>
          <w14:ligatures w14:val="none"/>
        </w:rPr>
        <w:t>travellers</w:t>
      </w:r>
      <w:r w:rsidR="00CA6CFD" w:rsidRPr="00144405">
        <w:rPr>
          <w:rFonts w:ascii="Arial" w:eastAsia="Times New Roman" w:hAnsi="Arial" w:cs="Arial"/>
          <w:color w:val="000000" w:themeColor="text1"/>
          <w:kern w:val="0"/>
          <w:sz w:val="24"/>
          <w:szCs w:val="24"/>
          <w:lang w:eastAsia="en-GB"/>
          <w14:ligatures w14:val="none"/>
        </w:rPr>
        <w:t xml:space="preserve"> with affordable lodging options. The brand quickly gained popularity and expanded its reach</w:t>
      </w:r>
      <w:r w:rsidR="002D3167" w:rsidRPr="00144405">
        <w:rPr>
          <w:rFonts w:ascii="Arial" w:eastAsia="Times New Roman" w:hAnsi="Arial" w:cs="Arial"/>
          <w:color w:val="000000" w:themeColor="text1"/>
          <w:kern w:val="0"/>
          <w:sz w:val="24"/>
          <w:szCs w:val="24"/>
          <w:lang w:eastAsia="en-GB"/>
          <w14:ligatures w14:val="none"/>
        </w:rPr>
        <w:t xml:space="preserve"> </w:t>
      </w:r>
      <w:r w:rsidR="002D3167" w:rsidRPr="00144405">
        <w:rPr>
          <w:rFonts w:ascii="Arial" w:hAnsi="Arial" w:cs="Arial"/>
          <w:color w:val="000000" w:themeColor="text1"/>
          <w:sz w:val="24"/>
          <w:szCs w:val="24"/>
          <w:shd w:val="clear" w:color="auto" w:fill="FFFFFF"/>
        </w:rPr>
        <w:t xml:space="preserve"> (Whitbread PLC, n.d.). </w:t>
      </w:r>
      <w:r w:rsidR="00313AEA" w:rsidRPr="00144405">
        <w:rPr>
          <w:rFonts w:ascii="Arial" w:eastAsia="Times New Roman" w:hAnsi="Arial" w:cs="Arial"/>
          <w:color w:val="000000" w:themeColor="text1"/>
          <w:kern w:val="0"/>
          <w:sz w:val="24"/>
          <w:szCs w:val="24"/>
          <w:lang w:eastAsia="en-GB"/>
          <w14:ligatures w14:val="none"/>
        </w:rPr>
        <w:t xml:space="preserve">Furthermore, </w:t>
      </w:r>
      <w:r w:rsidR="00313AEA" w:rsidRPr="00144405">
        <w:rPr>
          <w:rFonts w:ascii="Arial" w:hAnsi="Arial" w:cs="Arial"/>
          <w:color w:val="000000" w:themeColor="text1"/>
          <w:sz w:val="24"/>
          <w:szCs w:val="24"/>
        </w:rPr>
        <w:t xml:space="preserve">in 2004, Premier Lodge was acquired by Whitbread, which then combined it with the Travel Inn brand. Their goal was to create a unified budget hotel chain. </w:t>
      </w:r>
      <w:r w:rsidR="00B31B95" w:rsidRPr="00144405">
        <w:rPr>
          <w:rFonts w:ascii="Arial" w:hAnsi="Arial" w:cs="Arial"/>
          <w:color w:val="000000" w:themeColor="text1"/>
          <w:sz w:val="24"/>
          <w:szCs w:val="24"/>
        </w:rPr>
        <w:t xml:space="preserve">As  a result, </w:t>
      </w:r>
      <w:r w:rsidR="00313AEA" w:rsidRPr="00144405">
        <w:rPr>
          <w:rFonts w:ascii="Arial" w:hAnsi="Arial" w:cs="Arial"/>
          <w:color w:val="000000" w:themeColor="text1"/>
          <w:sz w:val="24"/>
          <w:szCs w:val="24"/>
        </w:rPr>
        <w:t>The Premier Inn was born in 2007.</w:t>
      </w:r>
      <w:r w:rsidR="007817D8" w:rsidRPr="00144405">
        <w:rPr>
          <w:rFonts w:ascii="Arial" w:hAnsi="Arial" w:cs="Arial"/>
          <w:color w:val="000000" w:themeColor="text1"/>
          <w:sz w:val="24"/>
          <w:szCs w:val="24"/>
        </w:rPr>
        <w:t xml:space="preserve"> The Premier Inn brand was able to quickly expand its reach due to the increasing demand for budget-friendly accommodations. It currently operates over 800 hotels across various countries</w:t>
      </w:r>
      <w:r w:rsidR="00877EAB" w:rsidRPr="00144405">
        <w:rPr>
          <w:rFonts w:ascii="Arial" w:hAnsi="Arial" w:cs="Arial"/>
          <w:color w:val="000000" w:themeColor="text1"/>
          <w:sz w:val="24"/>
          <w:szCs w:val="24"/>
        </w:rPr>
        <w:t xml:space="preserve"> (</w:t>
      </w:r>
      <w:r w:rsidR="00B61254" w:rsidRPr="00144405">
        <w:rPr>
          <w:rFonts w:ascii="Arial" w:hAnsi="Arial" w:cs="Arial"/>
          <w:color w:val="000000" w:themeColor="text1"/>
          <w:sz w:val="24"/>
          <w:szCs w:val="24"/>
        </w:rPr>
        <w:t xml:space="preserve">Ghandour, Bilal, </w:t>
      </w:r>
      <w:r w:rsidR="00A9195B" w:rsidRPr="00144405">
        <w:rPr>
          <w:rFonts w:ascii="Arial" w:hAnsi="Arial" w:cs="Arial"/>
          <w:color w:val="000000" w:themeColor="text1"/>
          <w:sz w:val="24"/>
          <w:szCs w:val="24"/>
        </w:rPr>
        <w:t xml:space="preserve">Mudassar, 2015). </w:t>
      </w:r>
      <w:r w:rsidR="00CD203A" w:rsidRPr="00144405">
        <w:rPr>
          <w:rFonts w:ascii="Arial" w:hAnsi="Arial" w:cs="Arial"/>
          <w:color w:val="000000" w:themeColor="text1"/>
          <w:sz w:val="24"/>
          <w:szCs w:val="24"/>
        </w:rPr>
        <w:t xml:space="preserve">Premier Inn has chosen for the  comparison as </w:t>
      </w:r>
      <w:r w:rsidR="00905983" w:rsidRPr="00144405">
        <w:rPr>
          <w:rFonts w:ascii="Arial" w:hAnsi="Arial" w:cs="Arial"/>
          <w:color w:val="000000" w:themeColor="text1"/>
          <w:sz w:val="24"/>
          <w:szCs w:val="24"/>
        </w:rPr>
        <w:t>the success of the brand can be attributed to its large-scale marketing efforts. Its various initiatives, such as the Good Night guarantee, demonstrate the company's dedication to providing its customers with exceptional service</w:t>
      </w:r>
      <w:r w:rsidR="00370771" w:rsidRPr="00144405">
        <w:rPr>
          <w:rFonts w:ascii="Arial" w:hAnsi="Arial" w:cs="Arial"/>
          <w:color w:val="000000" w:themeColor="text1"/>
          <w:sz w:val="24"/>
          <w:szCs w:val="24"/>
        </w:rPr>
        <w:t xml:space="preserve"> (Ghauri, 2014).</w:t>
      </w:r>
    </w:p>
    <w:p w14:paraId="2DB90CFD" w14:textId="2A284DB3" w:rsidR="000D660C" w:rsidRPr="00144405" w:rsidRDefault="008E7902" w:rsidP="00F44A87">
      <w:pPr>
        <w:spacing w:before="100" w:beforeAutospacing="1" w:after="100" w:afterAutospacing="1" w:line="360" w:lineRule="auto"/>
        <w:jc w:val="both"/>
        <w:rPr>
          <w:rFonts w:ascii="Arial" w:hAnsi="Arial" w:cs="Arial"/>
          <w:color w:val="000000" w:themeColor="text1"/>
          <w:sz w:val="24"/>
          <w:szCs w:val="24"/>
        </w:rPr>
      </w:pPr>
      <w:r w:rsidRPr="00144405">
        <w:rPr>
          <w:rFonts w:ascii="Arial" w:hAnsi="Arial" w:cs="Arial"/>
          <w:color w:val="000000" w:themeColor="text1"/>
          <w:sz w:val="24"/>
          <w:szCs w:val="24"/>
        </w:rPr>
        <w:t xml:space="preserve">Premier Inn and Hilton are two established companies in the hospitality industry that have successfully used various marketing strategies to maintain and expand their market shares. Firstly, </w:t>
      </w:r>
      <w:r w:rsidR="00B57373" w:rsidRPr="00144405">
        <w:rPr>
          <w:rFonts w:ascii="Arial" w:hAnsi="Arial" w:cs="Arial"/>
          <w:color w:val="000000" w:themeColor="text1"/>
          <w:sz w:val="24"/>
          <w:szCs w:val="24"/>
        </w:rPr>
        <w:t>Hilton</w:t>
      </w:r>
      <w:r w:rsidR="00CA6382" w:rsidRPr="00144405">
        <w:rPr>
          <w:rFonts w:ascii="Arial" w:hAnsi="Arial" w:cs="Arial"/>
          <w:color w:val="000000" w:themeColor="text1"/>
          <w:sz w:val="24"/>
          <w:szCs w:val="24"/>
        </w:rPr>
        <w:t>’s  portfolio includes various brands that appeal to different consumer segments, such as luxury hotels like Conrad and Waldorf Astoria</w:t>
      </w:r>
      <w:r w:rsidR="006C1CBB" w:rsidRPr="00144405">
        <w:rPr>
          <w:rFonts w:ascii="Arial" w:hAnsi="Arial" w:cs="Arial"/>
          <w:color w:val="000000" w:themeColor="text1"/>
          <w:sz w:val="24"/>
          <w:szCs w:val="24"/>
        </w:rPr>
        <w:t xml:space="preserve"> (Housden,2008). </w:t>
      </w:r>
      <w:r w:rsidR="00CA6382" w:rsidRPr="00144405">
        <w:rPr>
          <w:rFonts w:ascii="Arial" w:hAnsi="Arial" w:cs="Arial"/>
          <w:color w:val="000000" w:themeColor="text1"/>
          <w:sz w:val="24"/>
          <w:szCs w:val="24"/>
        </w:rPr>
        <w:t>It also has a variety of value-focused brands, such as Tru by Hilton and Hampton Inn</w:t>
      </w:r>
      <w:r w:rsidR="00BB1A79" w:rsidRPr="00144405">
        <w:rPr>
          <w:rFonts w:ascii="Arial" w:hAnsi="Arial" w:cs="Arial"/>
          <w:color w:val="000000" w:themeColor="text1"/>
          <w:sz w:val="24"/>
          <w:szCs w:val="24"/>
        </w:rPr>
        <w:t xml:space="preserve"> </w:t>
      </w:r>
      <w:r w:rsidR="00CA6382" w:rsidRPr="00144405">
        <w:rPr>
          <w:rFonts w:ascii="Arial" w:hAnsi="Arial" w:cs="Arial"/>
          <w:color w:val="000000" w:themeColor="text1"/>
          <w:sz w:val="24"/>
          <w:szCs w:val="24"/>
        </w:rPr>
        <w:t>Through this segmentation, Hilton can market its brands to its target audience with a variety of services and experiences.</w:t>
      </w:r>
      <w:r w:rsidR="000D14C9" w:rsidRPr="00144405">
        <w:rPr>
          <w:rFonts w:ascii="Arial" w:hAnsi="Arial" w:cs="Arial"/>
          <w:color w:val="000000" w:themeColor="text1"/>
          <w:sz w:val="24"/>
          <w:szCs w:val="24"/>
        </w:rPr>
        <w:t xml:space="preserve">  Moreover, through its various marketing campaigns, Hilton has been able to connect with its potential guests. For example, the company's "Stop clicking around" campaign emphasizes the benefits of making a reservation through its website or app. These campaigns help the company maintain its competitive edge and attract more customers</w:t>
      </w:r>
      <w:r w:rsidR="00023C71" w:rsidRPr="00144405">
        <w:rPr>
          <w:rFonts w:ascii="Arial" w:hAnsi="Arial" w:cs="Arial"/>
          <w:color w:val="000000" w:themeColor="text1"/>
          <w:sz w:val="24"/>
          <w:szCs w:val="24"/>
        </w:rPr>
        <w:t xml:space="preserve"> (Clow and Baack, </w:t>
      </w:r>
      <w:r w:rsidR="006D11C9" w:rsidRPr="00144405">
        <w:rPr>
          <w:rFonts w:ascii="Arial" w:hAnsi="Arial" w:cs="Arial"/>
          <w:color w:val="000000" w:themeColor="text1"/>
          <w:sz w:val="24"/>
          <w:szCs w:val="24"/>
        </w:rPr>
        <w:t xml:space="preserve">2013). </w:t>
      </w:r>
      <w:r w:rsidR="00F5165D" w:rsidRPr="00144405">
        <w:rPr>
          <w:rFonts w:ascii="Arial" w:hAnsi="Arial" w:cs="Arial"/>
          <w:color w:val="000000" w:themeColor="text1"/>
          <w:sz w:val="24"/>
          <w:szCs w:val="24"/>
        </w:rPr>
        <w:t xml:space="preserve"> Additionally, one of the company's most prominent marketing strategies is its loyalty program, Hilton Honors. It offers various perks to encourage repeat customers. These include free WiFi and late check-outs, as well as the capability to earn points for free nights</w:t>
      </w:r>
      <w:r w:rsidR="004B6AA5" w:rsidRPr="00144405">
        <w:rPr>
          <w:rFonts w:ascii="Arial" w:hAnsi="Arial" w:cs="Arial"/>
          <w:color w:val="000000" w:themeColor="text1"/>
          <w:sz w:val="24"/>
          <w:szCs w:val="24"/>
        </w:rPr>
        <w:t xml:space="preserve"> (Hilton, 2021). </w:t>
      </w:r>
      <w:r w:rsidR="00F5165D" w:rsidRPr="00144405">
        <w:rPr>
          <w:rFonts w:ascii="Arial" w:hAnsi="Arial" w:cs="Arial"/>
          <w:color w:val="000000" w:themeColor="text1"/>
          <w:sz w:val="24"/>
          <w:szCs w:val="24"/>
        </w:rPr>
        <w:t>The program has been further enhanced over time by introducing new features, such as rollover nights.</w:t>
      </w:r>
      <w:r w:rsidR="003C6F53" w:rsidRPr="00144405">
        <w:rPr>
          <w:rFonts w:ascii="Arial" w:hAnsi="Arial" w:cs="Arial"/>
          <w:color w:val="000000" w:themeColor="text1"/>
          <w:sz w:val="24"/>
          <w:szCs w:val="24"/>
        </w:rPr>
        <w:t xml:space="preserve"> Also, Hilton is a leader in the development of technological innovations and digital marketing. Through its various platforms, such as its app and website, the company has been able to enhance the experience of its customers</w:t>
      </w:r>
      <w:r w:rsidR="009B0A5F" w:rsidRPr="00144405">
        <w:rPr>
          <w:rFonts w:ascii="Arial" w:hAnsi="Arial" w:cs="Arial"/>
          <w:color w:val="000000" w:themeColor="text1"/>
          <w:sz w:val="24"/>
          <w:szCs w:val="24"/>
        </w:rPr>
        <w:t xml:space="preserve"> (Chaffey and Elis-Chadwick, </w:t>
      </w:r>
      <w:r w:rsidR="00FD62AB" w:rsidRPr="00144405">
        <w:rPr>
          <w:rFonts w:ascii="Arial" w:hAnsi="Arial" w:cs="Arial"/>
          <w:color w:val="000000" w:themeColor="text1"/>
          <w:sz w:val="24"/>
          <w:szCs w:val="24"/>
        </w:rPr>
        <w:t xml:space="preserve">2019). </w:t>
      </w:r>
      <w:r w:rsidR="003C6F53" w:rsidRPr="00144405">
        <w:rPr>
          <w:rFonts w:ascii="Arial" w:hAnsi="Arial" w:cs="Arial"/>
          <w:color w:val="000000" w:themeColor="text1"/>
          <w:sz w:val="24"/>
          <w:szCs w:val="24"/>
        </w:rPr>
        <w:t xml:space="preserve"> For instance, by allowing members to book their rooms and check-in using their mobile phones, the Hilton Honor app has been able to provide a convenient and personalized experience. The company's marketing efforts are also able to gather valuable data on its customers</w:t>
      </w:r>
      <w:r w:rsidR="000D660C" w:rsidRPr="00144405">
        <w:rPr>
          <w:rFonts w:ascii="Arial" w:hAnsi="Arial" w:cs="Arial"/>
          <w:color w:val="000000" w:themeColor="text1"/>
          <w:sz w:val="24"/>
          <w:szCs w:val="24"/>
        </w:rPr>
        <w:t xml:space="preserve">. At the same </w:t>
      </w:r>
      <w:r w:rsidR="000D660C" w:rsidRPr="00144405">
        <w:rPr>
          <w:rFonts w:ascii="Arial" w:hAnsi="Arial" w:cs="Arial"/>
          <w:color w:val="000000" w:themeColor="text1"/>
          <w:sz w:val="24"/>
          <w:szCs w:val="24"/>
        </w:rPr>
        <w:lastRenderedPageBreak/>
        <w:t>time, in an effort to appeal to a more eco-conscious crowd, Hilton has started to promote its social responsibility initiatives</w:t>
      </w:r>
      <w:r w:rsidR="000B1DF2" w:rsidRPr="00144405">
        <w:rPr>
          <w:rFonts w:ascii="Arial" w:hAnsi="Arial" w:cs="Arial"/>
          <w:color w:val="000000" w:themeColor="text1"/>
          <w:sz w:val="24"/>
          <w:szCs w:val="24"/>
        </w:rPr>
        <w:t xml:space="preserve"> (Kotler et al., 2020).</w:t>
      </w:r>
      <w:r w:rsidR="000D660C" w:rsidRPr="00144405">
        <w:rPr>
          <w:rFonts w:ascii="Arial" w:hAnsi="Arial" w:cs="Arial"/>
          <w:color w:val="000000" w:themeColor="text1"/>
          <w:sz w:val="24"/>
          <w:szCs w:val="24"/>
        </w:rPr>
        <w:t xml:space="preserve"> For instance, the company's Travel with Purpose campaign seeks to reduce its environmental impact by half by 2030</w:t>
      </w:r>
      <w:r w:rsidR="004F0045" w:rsidRPr="00144405">
        <w:rPr>
          <w:rFonts w:ascii="Arial" w:hAnsi="Arial" w:cs="Arial"/>
          <w:color w:val="000000" w:themeColor="text1"/>
          <w:sz w:val="24"/>
          <w:szCs w:val="24"/>
        </w:rPr>
        <w:t xml:space="preserve"> </w:t>
      </w:r>
      <w:r w:rsidR="004F0045" w:rsidRPr="00144405">
        <w:rPr>
          <w:rFonts w:ascii="Arial" w:hAnsi="Arial" w:cs="Arial"/>
          <w:color w:val="000000" w:themeColor="text1"/>
          <w:sz w:val="24"/>
          <w:szCs w:val="24"/>
          <w:shd w:val="clear" w:color="auto" w:fill="FFFFFF"/>
        </w:rPr>
        <w:t xml:space="preserve">(Travel </w:t>
      </w:r>
      <w:r w:rsidR="00951F1B" w:rsidRPr="00144405">
        <w:rPr>
          <w:rFonts w:ascii="Arial" w:hAnsi="Arial" w:cs="Arial"/>
          <w:color w:val="000000" w:themeColor="text1"/>
          <w:sz w:val="24"/>
          <w:szCs w:val="24"/>
          <w:shd w:val="clear" w:color="auto" w:fill="FFFFFF"/>
        </w:rPr>
        <w:t>with</w:t>
      </w:r>
      <w:r w:rsidR="004F0045" w:rsidRPr="00144405">
        <w:rPr>
          <w:rFonts w:ascii="Arial" w:hAnsi="Arial" w:cs="Arial"/>
          <w:color w:val="000000" w:themeColor="text1"/>
          <w:sz w:val="24"/>
          <w:szCs w:val="24"/>
          <w:shd w:val="clear" w:color="auto" w:fill="FFFFFF"/>
        </w:rPr>
        <w:t xml:space="preserve"> Purpose | Hilton ESG, n.d.)</w:t>
      </w:r>
    </w:p>
    <w:p w14:paraId="057F2901" w14:textId="0676B84E" w:rsidR="004F4CA7" w:rsidRPr="00144405" w:rsidRDefault="00EB5450" w:rsidP="00F44A87">
      <w:pPr>
        <w:spacing w:before="100" w:beforeAutospacing="1" w:after="100" w:afterAutospacing="1" w:line="360" w:lineRule="auto"/>
        <w:jc w:val="both"/>
        <w:rPr>
          <w:rFonts w:ascii="Arial" w:hAnsi="Arial" w:cs="Arial"/>
          <w:color w:val="000000" w:themeColor="text1"/>
          <w:sz w:val="24"/>
          <w:szCs w:val="24"/>
        </w:rPr>
      </w:pPr>
      <w:r w:rsidRPr="00144405">
        <w:rPr>
          <w:rFonts w:ascii="Arial" w:hAnsi="Arial" w:cs="Arial"/>
          <w:color w:val="000000" w:themeColor="text1"/>
          <w:sz w:val="24"/>
          <w:szCs w:val="24"/>
        </w:rPr>
        <w:t>On the other hand, Premier Inn</w:t>
      </w:r>
      <w:r w:rsidR="003121E6" w:rsidRPr="00144405">
        <w:rPr>
          <w:rFonts w:ascii="Arial" w:hAnsi="Arial" w:cs="Arial"/>
          <w:color w:val="000000" w:themeColor="text1"/>
          <w:sz w:val="24"/>
          <w:szCs w:val="24"/>
        </w:rPr>
        <w:t xml:space="preserve"> value proposition is centred on providing guests with high-quality accommodations at affordable rates. Premier Inn's </w:t>
      </w:r>
      <w:r w:rsidR="00943605" w:rsidRPr="00144405">
        <w:rPr>
          <w:rFonts w:ascii="Arial" w:hAnsi="Arial" w:cs="Arial"/>
          <w:color w:val="000000" w:themeColor="text1"/>
          <w:sz w:val="24"/>
          <w:szCs w:val="24"/>
        </w:rPr>
        <w:t>motto</w:t>
      </w:r>
      <w:r w:rsidR="003121E6" w:rsidRPr="00144405">
        <w:rPr>
          <w:rFonts w:ascii="Arial" w:hAnsi="Arial" w:cs="Arial"/>
          <w:color w:val="000000" w:themeColor="text1"/>
          <w:sz w:val="24"/>
          <w:szCs w:val="24"/>
        </w:rPr>
        <w:t xml:space="preserve">, "Everything's Premier but the Price," </w:t>
      </w:r>
      <w:r w:rsidR="00D968E3" w:rsidRPr="00144405">
        <w:rPr>
          <w:rFonts w:ascii="Arial" w:hAnsi="Arial" w:cs="Arial"/>
          <w:color w:val="000000" w:themeColor="text1"/>
          <w:sz w:val="24"/>
          <w:szCs w:val="24"/>
        </w:rPr>
        <w:t xml:space="preserve">it was a </w:t>
      </w:r>
      <w:r w:rsidR="003121E6" w:rsidRPr="00144405">
        <w:rPr>
          <w:rFonts w:ascii="Arial" w:hAnsi="Arial" w:cs="Arial"/>
          <w:color w:val="000000" w:themeColor="text1"/>
          <w:sz w:val="24"/>
          <w:szCs w:val="24"/>
        </w:rPr>
        <w:t>part of its marketing strategy. It emphasizes the Good Night Guarantee, which provides guests with a refund or comfortable stay</w:t>
      </w:r>
      <w:r w:rsidR="00E8047E" w:rsidRPr="00144405">
        <w:rPr>
          <w:rFonts w:ascii="Arial" w:hAnsi="Arial" w:cs="Arial"/>
          <w:color w:val="000000" w:themeColor="text1"/>
          <w:sz w:val="24"/>
          <w:szCs w:val="24"/>
        </w:rPr>
        <w:t xml:space="preserve"> (Johnson, 2012). </w:t>
      </w:r>
      <w:r w:rsidR="00A92F62" w:rsidRPr="00144405">
        <w:rPr>
          <w:rFonts w:ascii="Arial" w:hAnsi="Arial" w:cs="Arial"/>
          <w:color w:val="000000" w:themeColor="text1"/>
          <w:sz w:val="24"/>
          <w:szCs w:val="24"/>
        </w:rPr>
        <w:t>However. t</w:t>
      </w:r>
      <w:r w:rsidR="0073749D" w:rsidRPr="00144405">
        <w:rPr>
          <w:rFonts w:ascii="Arial" w:hAnsi="Arial" w:cs="Arial"/>
          <w:color w:val="000000" w:themeColor="text1"/>
          <w:sz w:val="24"/>
          <w:szCs w:val="24"/>
        </w:rPr>
        <w:t>he latest marketing campaign from Premier Inn, named "Rest Easy," has substantial marketing ramifications and strategic decisions</w:t>
      </w:r>
      <w:r w:rsidR="005166A2" w:rsidRPr="00144405">
        <w:rPr>
          <w:rFonts w:ascii="Arial" w:hAnsi="Arial" w:cs="Arial"/>
          <w:color w:val="000000" w:themeColor="text1"/>
          <w:sz w:val="24"/>
          <w:szCs w:val="24"/>
        </w:rPr>
        <w:t xml:space="preserve"> </w:t>
      </w:r>
      <w:r w:rsidR="005166A2" w:rsidRPr="00144405">
        <w:rPr>
          <w:rFonts w:ascii="Arial" w:hAnsi="Arial" w:cs="Arial"/>
          <w:color w:val="000000" w:themeColor="text1"/>
          <w:sz w:val="24"/>
          <w:szCs w:val="24"/>
          <w:shd w:val="clear" w:color="auto" w:fill="FFFFFF"/>
        </w:rPr>
        <w:t> (www.premierinn.com, n.d.).</w:t>
      </w:r>
      <w:r w:rsidR="0097307C" w:rsidRPr="00144405">
        <w:rPr>
          <w:rFonts w:ascii="Arial" w:hAnsi="Arial" w:cs="Arial"/>
          <w:color w:val="000000" w:themeColor="text1"/>
          <w:sz w:val="24"/>
          <w:szCs w:val="24"/>
        </w:rPr>
        <w:t xml:space="preserve"> This campaign emphasises the consistency and predictability that Premier Inn guests can anticipate, regardless of the hotel's location. The promotion attempts to alleviate any concerns that guests may have by promising that Premier Inn's rooms will always match their standards. </w:t>
      </w:r>
      <w:r w:rsidR="00F81536" w:rsidRPr="00144405">
        <w:rPr>
          <w:rFonts w:ascii="Arial" w:hAnsi="Arial" w:cs="Arial"/>
          <w:color w:val="000000" w:themeColor="text1"/>
          <w:sz w:val="24"/>
          <w:szCs w:val="24"/>
        </w:rPr>
        <w:t>Additionally, the company has utilized digital marketing to its advantage. It has been able to enhance the efficiency of its website and improve the experience of its customers</w:t>
      </w:r>
      <w:r w:rsidR="00566227" w:rsidRPr="00144405">
        <w:rPr>
          <w:rFonts w:ascii="Arial" w:hAnsi="Arial" w:cs="Arial"/>
          <w:color w:val="000000" w:themeColor="text1"/>
          <w:sz w:val="24"/>
          <w:szCs w:val="24"/>
        </w:rPr>
        <w:t xml:space="preserve"> (Smith and Zook, 2020). </w:t>
      </w:r>
      <w:r w:rsidR="00F81536" w:rsidRPr="00144405">
        <w:rPr>
          <w:rFonts w:ascii="Arial" w:hAnsi="Arial" w:cs="Arial"/>
          <w:color w:val="000000" w:themeColor="text1"/>
          <w:sz w:val="24"/>
          <w:szCs w:val="24"/>
        </w:rPr>
        <w:t>In 2021, almost a hundred percent of the company's bookings were made online.</w:t>
      </w:r>
      <w:r w:rsidR="00DA4526" w:rsidRPr="00144405">
        <w:rPr>
          <w:rFonts w:ascii="Arial" w:hAnsi="Arial" w:cs="Arial"/>
          <w:color w:val="000000" w:themeColor="text1"/>
          <w:sz w:val="24"/>
          <w:szCs w:val="24"/>
        </w:rPr>
        <w:t xml:space="preserve"> One of the company's marketing strategies is innovation. Through Hub by Premier Inn, Premier Inn was able to cater to a different market segment by introducing a new type of hotel that's focused on affordability and technology</w:t>
      </w:r>
      <w:r w:rsidR="00847FA1" w:rsidRPr="00144405">
        <w:rPr>
          <w:rFonts w:ascii="Arial" w:hAnsi="Arial" w:cs="Arial"/>
          <w:color w:val="000000" w:themeColor="text1"/>
          <w:sz w:val="24"/>
          <w:szCs w:val="24"/>
        </w:rPr>
        <w:t xml:space="preserve"> (</w:t>
      </w:r>
      <w:r w:rsidR="00031F4A" w:rsidRPr="00144405">
        <w:rPr>
          <w:rFonts w:ascii="Arial" w:hAnsi="Arial" w:cs="Arial"/>
          <w:color w:val="000000" w:themeColor="text1"/>
          <w:sz w:val="24"/>
          <w:szCs w:val="24"/>
        </w:rPr>
        <w:t xml:space="preserve">Bowie et al., 2017). </w:t>
      </w:r>
      <w:r w:rsidR="006F4DDF" w:rsidRPr="00144405">
        <w:rPr>
          <w:rFonts w:ascii="Arial" w:hAnsi="Arial" w:cs="Arial"/>
          <w:color w:val="000000" w:themeColor="text1"/>
          <w:sz w:val="24"/>
          <w:szCs w:val="24"/>
        </w:rPr>
        <w:t xml:space="preserve">Additionally, </w:t>
      </w:r>
      <w:r w:rsidR="00324D9A" w:rsidRPr="00144405">
        <w:rPr>
          <w:rFonts w:ascii="Arial" w:hAnsi="Arial" w:cs="Arial"/>
          <w:color w:val="000000" w:themeColor="text1"/>
          <w:sz w:val="24"/>
          <w:szCs w:val="24"/>
        </w:rPr>
        <w:t>in</w:t>
      </w:r>
      <w:r w:rsidR="006F4DDF" w:rsidRPr="00144405">
        <w:rPr>
          <w:rFonts w:ascii="Arial" w:hAnsi="Arial" w:cs="Arial"/>
          <w:color w:val="000000" w:themeColor="text1"/>
          <w:sz w:val="24"/>
          <w:szCs w:val="24"/>
        </w:rPr>
        <w:t xml:space="preserve"> response to the increasing number of consumers who prioritize sustainability, Premier Inn recently opened the UK’s first battery-operated hotel in Edinburgh. The company's marketing approach aligns with the growing trend of choosing establishments that are socially responsible.</w:t>
      </w:r>
      <w:r w:rsidR="00E61BF0" w:rsidRPr="00144405">
        <w:rPr>
          <w:rFonts w:ascii="Arial" w:hAnsi="Arial" w:cs="Arial"/>
          <w:color w:val="000000" w:themeColor="text1"/>
          <w:sz w:val="24"/>
          <w:szCs w:val="24"/>
        </w:rPr>
        <w:t xml:space="preserve"> Due to the company's expansion plans, Premier Inn has been able to establish a strong presence in various international markets. It has also been able to appeal to different cultures through its marketing strategies</w:t>
      </w:r>
      <w:r w:rsidR="00D76EFA" w:rsidRPr="00144405">
        <w:rPr>
          <w:rFonts w:ascii="Arial" w:hAnsi="Arial" w:cs="Arial"/>
          <w:color w:val="000000" w:themeColor="text1"/>
          <w:sz w:val="24"/>
          <w:szCs w:val="24"/>
        </w:rPr>
        <w:t xml:space="preserve"> (</w:t>
      </w:r>
      <w:r w:rsidR="00D0277C" w:rsidRPr="00144405">
        <w:rPr>
          <w:rFonts w:ascii="Arial" w:hAnsi="Arial" w:cs="Arial"/>
          <w:color w:val="000000" w:themeColor="text1"/>
          <w:sz w:val="24"/>
          <w:szCs w:val="24"/>
        </w:rPr>
        <w:t xml:space="preserve">Chaffey and </w:t>
      </w:r>
      <w:r w:rsidR="00D76EFA" w:rsidRPr="00144405">
        <w:rPr>
          <w:rFonts w:ascii="Arial" w:hAnsi="Arial" w:cs="Arial"/>
          <w:color w:val="000000" w:themeColor="text1"/>
          <w:sz w:val="24"/>
          <w:szCs w:val="24"/>
        </w:rPr>
        <w:t>Elis-Chadwick</w:t>
      </w:r>
      <w:r w:rsidR="00D0277C" w:rsidRPr="00144405">
        <w:rPr>
          <w:rFonts w:ascii="Arial" w:hAnsi="Arial" w:cs="Arial"/>
          <w:color w:val="000000" w:themeColor="text1"/>
          <w:sz w:val="24"/>
          <w:szCs w:val="24"/>
        </w:rPr>
        <w:t xml:space="preserve">,2019). </w:t>
      </w:r>
    </w:p>
    <w:p w14:paraId="5EB054A2" w14:textId="4E540967" w:rsidR="0078704B" w:rsidRPr="00144405" w:rsidRDefault="00324D9A" w:rsidP="00F44A87">
      <w:pPr>
        <w:spacing w:before="100" w:beforeAutospacing="1" w:after="100" w:afterAutospacing="1" w:line="360" w:lineRule="auto"/>
        <w:jc w:val="both"/>
        <w:rPr>
          <w:rFonts w:ascii="Arial" w:hAnsi="Arial" w:cs="Arial"/>
          <w:color w:val="000000" w:themeColor="text1"/>
          <w:sz w:val="24"/>
          <w:szCs w:val="24"/>
        </w:rPr>
      </w:pPr>
      <w:r w:rsidRPr="00144405">
        <w:rPr>
          <w:rFonts w:ascii="Arial" w:hAnsi="Arial" w:cs="Arial"/>
          <w:sz w:val="24"/>
          <w:szCs w:val="24"/>
        </w:rPr>
        <w:t>When looking at the current market position, Premier Inn</w:t>
      </w:r>
      <w:r w:rsidR="0073110C" w:rsidRPr="00144405">
        <w:rPr>
          <w:rFonts w:ascii="Arial" w:hAnsi="Arial" w:cs="Arial"/>
          <w:sz w:val="24"/>
          <w:szCs w:val="24"/>
        </w:rPr>
        <w:t xml:space="preserve"> has an 8.1% market share in UK. This makes it one of the most prominent players in the industry</w:t>
      </w:r>
      <w:r w:rsidR="008E2A70" w:rsidRPr="00144405">
        <w:rPr>
          <w:rFonts w:ascii="Arial" w:hAnsi="Arial" w:cs="Arial"/>
          <w:sz w:val="24"/>
          <w:szCs w:val="24"/>
        </w:rPr>
        <w:t xml:space="preserve"> (IBISWorld, </w:t>
      </w:r>
      <w:r w:rsidR="00603697" w:rsidRPr="00144405">
        <w:rPr>
          <w:rFonts w:ascii="Arial" w:hAnsi="Arial" w:cs="Arial"/>
          <w:sz w:val="24"/>
          <w:szCs w:val="24"/>
        </w:rPr>
        <w:t xml:space="preserve">2023). </w:t>
      </w:r>
      <w:r w:rsidR="0078704B" w:rsidRPr="00144405">
        <w:rPr>
          <w:rFonts w:ascii="Arial" w:eastAsia="Times New Roman" w:hAnsi="Arial" w:cs="Arial"/>
          <w:kern w:val="0"/>
          <w:sz w:val="24"/>
          <w:szCs w:val="24"/>
          <w:lang w:eastAsia="en-GB"/>
          <w14:ligatures w14:val="none"/>
        </w:rPr>
        <w:t xml:space="preserve">The company has built a strong brand reputation due to its ability to capitalize on the rising popularity of value-for-money hotel accommodations and staycations. As the largest hotel chain in the UK, Premier Inn is well-positioned to capitalize on the </w:t>
      </w:r>
      <w:r w:rsidR="0078704B" w:rsidRPr="00144405">
        <w:rPr>
          <w:rFonts w:ascii="Arial" w:eastAsia="Times New Roman" w:hAnsi="Arial" w:cs="Arial"/>
          <w:kern w:val="0"/>
          <w:sz w:val="24"/>
          <w:szCs w:val="24"/>
          <w:lang w:eastAsia="en-GB"/>
          <w14:ligatures w14:val="none"/>
        </w:rPr>
        <w:lastRenderedPageBreak/>
        <w:t>country's growing demand for value-for-money accommodations. Its commitment to innovation, digital technology, and energy efficiency also helps it maintain its competitive advantage</w:t>
      </w:r>
      <w:r w:rsidR="005554DB" w:rsidRPr="00144405">
        <w:rPr>
          <w:rFonts w:ascii="Arial" w:eastAsia="Times New Roman" w:hAnsi="Arial" w:cs="Arial"/>
          <w:kern w:val="0"/>
          <w:sz w:val="24"/>
          <w:szCs w:val="24"/>
          <w:lang w:eastAsia="en-GB"/>
          <w14:ligatures w14:val="none"/>
        </w:rPr>
        <w:t xml:space="preserve"> (Kotler et al., 2020).</w:t>
      </w:r>
      <w:r w:rsidR="00117F22" w:rsidRPr="00144405">
        <w:rPr>
          <w:rFonts w:ascii="Arial" w:eastAsia="Times New Roman" w:hAnsi="Arial" w:cs="Arial"/>
          <w:kern w:val="0"/>
          <w:sz w:val="24"/>
          <w:szCs w:val="24"/>
          <w:lang w:eastAsia="en-GB"/>
          <w14:ligatures w14:val="none"/>
        </w:rPr>
        <w:t xml:space="preserve"> Moreover, </w:t>
      </w:r>
      <w:r w:rsidR="00117F22" w:rsidRPr="00144405">
        <w:rPr>
          <w:rFonts w:ascii="Arial" w:hAnsi="Arial" w:cs="Arial"/>
          <w:sz w:val="24"/>
          <w:szCs w:val="24"/>
        </w:rPr>
        <w:t>the occupancy rate of Premier Inn hotels increased from 29.4% in 2020 to 68.3% in 2021.</w:t>
      </w:r>
      <w:r w:rsidR="00CD7E67" w:rsidRPr="00144405">
        <w:rPr>
          <w:rFonts w:ascii="Arial" w:hAnsi="Arial" w:cs="Arial"/>
          <w:sz w:val="24"/>
          <w:szCs w:val="24"/>
        </w:rPr>
        <w:t>This shows that the hotel has a strong customer base.</w:t>
      </w:r>
      <w:r w:rsidR="00D60119" w:rsidRPr="00144405">
        <w:rPr>
          <w:rFonts w:ascii="Arial" w:hAnsi="Arial" w:cs="Arial"/>
          <w:sz w:val="24"/>
          <w:szCs w:val="24"/>
        </w:rPr>
        <w:t xml:space="preserve"> In spite of the COVID-19 pandemic, Premier Inn was able to bounce back and grow its revenue by 189% in 2021 and 2022</w:t>
      </w:r>
      <w:r w:rsidR="00603697" w:rsidRPr="00144405">
        <w:rPr>
          <w:rFonts w:ascii="Arial" w:hAnsi="Arial" w:cs="Arial"/>
          <w:sz w:val="24"/>
          <w:szCs w:val="24"/>
        </w:rPr>
        <w:t xml:space="preserve"> (IBISWorld, 2023). </w:t>
      </w:r>
      <w:r w:rsidR="00D60119" w:rsidRPr="00144405">
        <w:rPr>
          <w:rFonts w:ascii="Arial" w:hAnsi="Arial" w:cs="Arial"/>
          <w:sz w:val="24"/>
          <w:szCs w:val="24"/>
        </w:rPr>
        <w:t xml:space="preserve">Even though its operational expenses increased, the company was able to return to </w:t>
      </w:r>
      <w:r w:rsidR="00D60119" w:rsidRPr="00144405">
        <w:rPr>
          <w:rFonts w:ascii="Arial" w:hAnsi="Arial" w:cs="Arial"/>
          <w:color w:val="000000" w:themeColor="text1"/>
          <w:sz w:val="24"/>
          <w:szCs w:val="24"/>
        </w:rPr>
        <w:t>profitability.</w:t>
      </w:r>
    </w:p>
    <w:p w14:paraId="44201E14" w14:textId="6025D29F" w:rsidR="00B74097" w:rsidRPr="00144405" w:rsidRDefault="00EF430F" w:rsidP="00F44A87">
      <w:pPr>
        <w:spacing w:before="100" w:beforeAutospacing="1" w:after="100" w:afterAutospacing="1" w:line="360" w:lineRule="auto"/>
        <w:jc w:val="both"/>
        <w:rPr>
          <w:rFonts w:ascii="Arial" w:hAnsi="Arial" w:cs="Arial"/>
          <w:color w:val="000000" w:themeColor="text1"/>
          <w:sz w:val="24"/>
          <w:szCs w:val="24"/>
        </w:rPr>
      </w:pPr>
      <w:r w:rsidRPr="00144405">
        <w:rPr>
          <w:rFonts w:ascii="Arial" w:hAnsi="Arial" w:cs="Arial"/>
          <w:color w:val="000000" w:themeColor="text1"/>
          <w:sz w:val="24"/>
          <w:szCs w:val="24"/>
        </w:rPr>
        <w:t>In contrast, Hilton</w:t>
      </w:r>
      <w:r w:rsidR="000534B7" w:rsidRPr="00144405">
        <w:rPr>
          <w:rFonts w:ascii="Arial" w:hAnsi="Arial" w:cs="Arial"/>
          <w:color w:val="000000" w:themeColor="text1"/>
          <w:sz w:val="24"/>
          <w:szCs w:val="24"/>
        </w:rPr>
        <w:t>’s market share fell from 10.33% at the end of the fourth quarter of 2022 to 10.17% at the end of the first quarter of 2023. This move represents a 0.16 percentage point loss in the company's market share over that time period</w:t>
      </w:r>
      <w:r w:rsidR="001130F1" w:rsidRPr="00144405">
        <w:rPr>
          <w:rFonts w:ascii="Arial" w:hAnsi="Arial" w:cs="Arial"/>
          <w:color w:val="000000" w:themeColor="text1"/>
          <w:sz w:val="24"/>
          <w:szCs w:val="24"/>
        </w:rPr>
        <w:t xml:space="preserve"> (Statista, 2022). </w:t>
      </w:r>
      <w:r w:rsidR="00067051" w:rsidRPr="00144405">
        <w:rPr>
          <w:rFonts w:ascii="Arial" w:hAnsi="Arial" w:cs="Arial"/>
          <w:color w:val="000000" w:themeColor="text1"/>
          <w:sz w:val="24"/>
          <w:szCs w:val="24"/>
        </w:rPr>
        <w:t xml:space="preserve"> </w:t>
      </w:r>
      <w:r w:rsidR="000534B7" w:rsidRPr="00144405">
        <w:rPr>
          <w:rFonts w:ascii="Arial" w:hAnsi="Arial" w:cs="Arial"/>
          <w:color w:val="000000" w:themeColor="text1"/>
          <w:sz w:val="24"/>
          <w:szCs w:val="24"/>
        </w:rPr>
        <w:t>This drop could be attributed to a variety of variables, including changes in consumer behaviour, competition from other hotel chains, economic situations, or other business-related factors</w:t>
      </w:r>
      <w:r w:rsidR="00173EDE" w:rsidRPr="00144405">
        <w:rPr>
          <w:rFonts w:ascii="Arial" w:hAnsi="Arial" w:cs="Arial"/>
          <w:color w:val="000000" w:themeColor="text1"/>
          <w:sz w:val="24"/>
          <w:szCs w:val="24"/>
        </w:rPr>
        <w:t xml:space="preserve"> (Jobber and Elis-Chadwick,</w:t>
      </w:r>
      <w:r w:rsidR="00470859" w:rsidRPr="00144405">
        <w:rPr>
          <w:rFonts w:ascii="Arial" w:hAnsi="Arial" w:cs="Arial"/>
          <w:color w:val="000000" w:themeColor="text1"/>
          <w:sz w:val="24"/>
          <w:szCs w:val="24"/>
        </w:rPr>
        <w:t xml:space="preserve"> 2020). </w:t>
      </w:r>
      <w:r w:rsidR="00173EDE" w:rsidRPr="00144405">
        <w:rPr>
          <w:rFonts w:ascii="Arial" w:hAnsi="Arial" w:cs="Arial"/>
          <w:color w:val="000000" w:themeColor="text1"/>
          <w:sz w:val="24"/>
          <w:szCs w:val="24"/>
        </w:rPr>
        <w:t xml:space="preserve"> </w:t>
      </w:r>
      <w:r w:rsidR="00344019" w:rsidRPr="00144405">
        <w:rPr>
          <w:rFonts w:ascii="Arial" w:hAnsi="Arial" w:cs="Arial"/>
          <w:color w:val="000000" w:themeColor="text1"/>
          <w:sz w:val="24"/>
          <w:szCs w:val="24"/>
        </w:rPr>
        <w:t xml:space="preserve"> Furthermore, Hilton's "Every Job Makes the Stay" campaign represents a fundamental strategic shift in how the corporation offers itself to prospective consumers as well as prospective employees. This is an example of </w:t>
      </w:r>
      <w:r w:rsidR="00C6437A" w:rsidRPr="00144405">
        <w:rPr>
          <w:rFonts w:ascii="Arial" w:hAnsi="Arial" w:cs="Arial"/>
          <w:color w:val="000000" w:themeColor="text1"/>
          <w:sz w:val="24"/>
          <w:szCs w:val="24"/>
        </w:rPr>
        <w:t>an</w:t>
      </w:r>
      <w:r w:rsidR="00344019" w:rsidRPr="00144405">
        <w:rPr>
          <w:rFonts w:ascii="Arial" w:hAnsi="Arial" w:cs="Arial"/>
          <w:color w:val="000000" w:themeColor="text1"/>
          <w:sz w:val="24"/>
          <w:szCs w:val="24"/>
        </w:rPr>
        <w:t xml:space="preserve"> "employer branding" campaign, which seeks to improve a company's reputation as an employer while also attracting top personnel</w:t>
      </w:r>
      <w:r w:rsidR="00251ED6" w:rsidRPr="00144405">
        <w:rPr>
          <w:rFonts w:ascii="Arial" w:hAnsi="Arial" w:cs="Arial"/>
          <w:color w:val="000000" w:themeColor="text1"/>
          <w:sz w:val="24"/>
          <w:szCs w:val="24"/>
        </w:rPr>
        <w:t xml:space="preserve"> (Stories from Hilton, 2023). </w:t>
      </w:r>
    </w:p>
    <w:p w14:paraId="4239C2C6" w14:textId="07B2C5C0" w:rsidR="008D3D1B" w:rsidRPr="00144405" w:rsidRDefault="008D3D1B" w:rsidP="00F44A87">
      <w:pPr>
        <w:spacing w:before="100" w:beforeAutospacing="1" w:after="100" w:afterAutospacing="1" w:line="360" w:lineRule="auto"/>
        <w:jc w:val="both"/>
        <w:rPr>
          <w:rFonts w:ascii="Arial" w:hAnsi="Arial" w:cs="Arial"/>
          <w:sz w:val="24"/>
          <w:szCs w:val="24"/>
        </w:rPr>
      </w:pPr>
      <w:r w:rsidRPr="00144405">
        <w:rPr>
          <w:rFonts w:ascii="Arial" w:hAnsi="Arial" w:cs="Arial"/>
          <w:sz w:val="24"/>
          <w:szCs w:val="24"/>
        </w:rPr>
        <w:t xml:space="preserve">Premier Inn and Hilton have both included sustainability and environmental responsibility into their marketing strategies, emphasising their dedication to lowering their environmental </w:t>
      </w:r>
      <w:r w:rsidR="006D27B4" w:rsidRPr="00144405">
        <w:rPr>
          <w:rFonts w:ascii="Arial" w:hAnsi="Arial" w:cs="Arial"/>
          <w:sz w:val="24"/>
          <w:szCs w:val="24"/>
        </w:rPr>
        <w:t>footprints. The</w:t>
      </w:r>
      <w:r w:rsidRPr="00144405">
        <w:rPr>
          <w:rFonts w:ascii="Arial" w:hAnsi="Arial" w:cs="Arial"/>
          <w:sz w:val="24"/>
          <w:szCs w:val="24"/>
        </w:rPr>
        <w:t xml:space="preserve"> 'Force for Good' programme at Premier Inn defines their sustainability plan, emphasising their dedication to generating opportunities, supporting communities, and accepting responsibility for their environmental impact</w:t>
      </w:r>
      <w:r w:rsidR="0037465B" w:rsidRPr="00144405">
        <w:rPr>
          <w:rFonts w:ascii="Arial" w:hAnsi="Arial" w:cs="Arial"/>
          <w:sz w:val="24"/>
          <w:szCs w:val="24"/>
        </w:rPr>
        <w:t xml:space="preserve"> (Premier Inn, n.d.). </w:t>
      </w:r>
      <w:r w:rsidRPr="00144405">
        <w:rPr>
          <w:rFonts w:ascii="Arial" w:hAnsi="Arial" w:cs="Arial"/>
          <w:sz w:val="24"/>
          <w:szCs w:val="24"/>
        </w:rPr>
        <w:t>Their marketing emphasises their progressive efforts and establishes aspirational sustainability goals, implicitly guaranteeing stakeholders that they will continue to develop</w:t>
      </w:r>
      <w:r w:rsidR="00D21A56" w:rsidRPr="00144405">
        <w:rPr>
          <w:rFonts w:ascii="Arial" w:hAnsi="Arial" w:cs="Arial"/>
          <w:sz w:val="24"/>
          <w:szCs w:val="24"/>
        </w:rPr>
        <w:t xml:space="preserve"> (Bowie et al., 2017). </w:t>
      </w:r>
      <w:r w:rsidRPr="00144405">
        <w:rPr>
          <w:rFonts w:ascii="Arial" w:hAnsi="Arial" w:cs="Arial"/>
          <w:sz w:val="24"/>
          <w:szCs w:val="24"/>
        </w:rPr>
        <w:t xml:space="preserve"> Similarly, Hilton is a proponent of environmental conservation. They measure and improve their environmental effect through their LightStay system and specialised programmes focusing on energy, water, and waste</w:t>
      </w:r>
      <w:r w:rsidR="00814829" w:rsidRPr="00144405">
        <w:rPr>
          <w:rFonts w:ascii="Arial" w:hAnsi="Arial" w:cs="Arial"/>
          <w:sz w:val="24"/>
          <w:szCs w:val="24"/>
        </w:rPr>
        <w:t xml:space="preserve"> (Stories from Hilton, n.d.).</w:t>
      </w:r>
      <w:r w:rsidRPr="00144405">
        <w:rPr>
          <w:rFonts w:ascii="Arial" w:hAnsi="Arial" w:cs="Arial"/>
          <w:sz w:val="24"/>
          <w:szCs w:val="24"/>
        </w:rPr>
        <w:t xml:space="preserve"> Hilton's marketing emphasises the company's industry-leading role in the battle against climate change, with science-based aims to cut greenhouse gas emissions in accordance with the Paris Agreement.</w:t>
      </w:r>
      <w:r w:rsidR="000C5EA8" w:rsidRPr="00144405">
        <w:rPr>
          <w:rFonts w:ascii="Arial" w:hAnsi="Arial" w:cs="Arial"/>
          <w:sz w:val="24"/>
          <w:szCs w:val="24"/>
        </w:rPr>
        <w:t xml:space="preserve"> </w:t>
      </w:r>
      <w:r w:rsidRPr="00144405">
        <w:rPr>
          <w:rFonts w:ascii="Arial" w:hAnsi="Arial" w:cs="Arial"/>
          <w:sz w:val="24"/>
          <w:szCs w:val="24"/>
        </w:rPr>
        <w:lastRenderedPageBreak/>
        <w:t>Both firms' green marketing emphasises their recognition of the critical role that businesses play in tackling environmental concerns. Their marketing activities in this area help to improve the image of their business, appeal to environmentally sensitive clients, and contribute to their overall corporate social responsibility aims</w:t>
      </w:r>
      <w:r w:rsidR="00144405" w:rsidRPr="00144405">
        <w:rPr>
          <w:rFonts w:ascii="Arial" w:hAnsi="Arial" w:cs="Arial"/>
          <w:sz w:val="24"/>
          <w:szCs w:val="24"/>
        </w:rPr>
        <w:t xml:space="preserve"> (Kotler et al., 2020).</w:t>
      </w:r>
    </w:p>
    <w:p w14:paraId="65EFEA07" w14:textId="2C62A8C0" w:rsidR="00324D9A" w:rsidRPr="00144405" w:rsidRDefault="00171B71" w:rsidP="00F44A87">
      <w:pPr>
        <w:spacing w:before="100" w:beforeAutospacing="1" w:after="100" w:afterAutospacing="1" w:line="360" w:lineRule="auto"/>
        <w:jc w:val="both"/>
        <w:rPr>
          <w:rFonts w:ascii="Arial" w:hAnsi="Arial" w:cs="Arial"/>
          <w:sz w:val="24"/>
          <w:szCs w:val="24"/>
        </w:rPr>
      </w:pPr>
      <w:r w:rsidRPr="00144405">
        <w:rPr>
          <w:rFonts w:ascii="Arial" w:hAnsi="Arial" w:cs="Arial"/>
          <w:sz w:val="24"/>
          <w:szCs w:val="24"/>
        </w:rPr>
        <w:t xml:space="preserve">To conclude, both Premier Inn and Hilton employ various marketing tactics supported by digital technologies, brand segmentation, and customer loyalty programmes to cater to a diverse consumer base and assure their growth and success in the hospitality business. Their dedication to sustainability, as evidenced by different programmes and green language in their marketing efforts, demonstrates their corporate social responsibility, enticing the environmentally conscious consumer. Despite different market shares and hurdles, both chains have proven their ability to adapt and survive, effectively placing themselves as industry leaders. </w:t>
      </w:r>
    </w:p>
    <w:p w14:paraId="254DAAB2" w14:textId="77777777" w:rsidR="003D3BA5" w:rsidRPr="00CA6CFD" w:rsidRDefault="003D3BA5" w:rsidP="00313AEA">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5A1D8DCB" w14:textId="5E6EC19A" w:rsidR="0040267B" w:rsidRPr="0040267B" w:rsidRDefault="0040267B" w:rsidP="00D803AD">
      <w:pPr>
        <w:spacing w:line="360" w:lineRule="auto"/>
        <w:jc w:val="both"/>
        <w:rPr>
          <w:rFonts w:ascii="Arial" w:hAnsi="Arial" w:cs="Arial"/>
          <w:bCs/>
          <w:sz w:val="24"/>
          <w:szCs w:val="24"/>
        </w:rPr>
      </w:pPr>
    </w:p>
    <w:p w14:paraId="3C37EA9F" w14:textId="77777777" w:rsidR="00D803AD" w:rsidRDefault="00D803AD" w:rsidP="00D803AD">
      <w:pPr>
        <w:spacing w:line="480" w:lineRule="auto"/>
        <w:jc w:val="center"/>
        <w:rPr>
          <w:rFonts w:ascii="Arial" w:hAnsi="Arial" w:cs="Arial"/>
          <w:bCs/>
          <w:sz w:val="28"/>
          <w:szCs w:val="28"/>
        </w:rPr>
      </w:pPr>
    </w:p>
    <w:p w14:paraId="0C40F5FA" w14:textId="77777777" w:rsidR="00D803AD" w:rsidRPr="00D803AD" w:rsidRDefault="00D803AD" w:rsidP="00D803AD">
      <w:pPr>
        <w:spacing w:line="480" w:lineRule="auto"/>
        <w:jc w:val="center"/>
        <w:rPr>
          <w:rFonts w:ascii="Arial" w:hAnsi="Arial" w:cs="Arial"/>
          <w:bCs/>
          <w:sz w:val="28"/>
          <w:szCs w:val="28"/>
        </w:rPr>
      </w:pPr>
    </w:p>
    <w:p w14:paraId="4F05E01A" w14:textId="77777777" w:rsidR="00D803AD" w:rsidRDefault="00D803AD" w:rsidP="00D803AD">
      <w:pPr>
        <w:jc w:val="center"/>
        <w:rPr>
          <w:bCs/>
          <w:sz w:val="28"/>
          <w:szCs w:val="28"/>
        </w:rPr>
      </w:pPr>
    </w:p>
    <w:p w14:paraId="7DDC4CE0" w14:textId="77777777" w:rsidR="00DF687D" w:rsidRDefault="00DF687D" w:rsidP="00D803AD">
      <w:pPr>
        <w:jc w:val="center"/>
        <w:rPr>
          <w:bCs/>
          <w:sz w:val="28"/>
          <w:szCs w:val="28"/>
        </w:rPr>
      </w:pPr>
    </w:p>
    <w:p w14:paraId="0E70BAE6" w14:textId="77777777" w:rsidR="00DF687D" w:rsidRDefault="00DF687D" w:rsidP="00D803AD">
      <w:pPr>
        <w:jc w:val="center"/>
        <w:rPr>
          <w:bCs/>
          <w:sz w:val="28"/>
          <w:szCs w:val="28"/>
        </w:rPr>
      </w:pPr>
    </w:p>
    <w:p w14:paraId="5191CBA3" w14:textId="77777777" w:rsidR="00DF687D" w:rsidRDefault="00DF687D" w:rsidP="00D803AD">
      <w:pPr>
        <w:jc w:val="center"/>
        <w:rPr>
          <w:bCs/>
          <w:sz w:val="28"/>
          <w:szCs w:val="28"/>
        </w:rPr>
      </w:pPr>
    </w:p>
    <w:p w14:paraId="25A5DFCD" w14:textId="77777777" w:rsidR="00DF687D" w:rsidRDefault="00DF687D" w:rsidP="00D803AD">
      <w:pPr>
        <w:jc w:val="center"/>
        <w:rPr>
          <w:bCs/>
          <w:sz w:val="28"/>
          <w:szCs w:val="28"/>
        </w:rPr>
      </w:pPr>
    </w:p>
    <w:p w14:paraId="5330C102" w14:textId="77777777" w:rsidR="00DF687D" w:rsidRDefault="00DF687D" w:rsidP="00D803AD">
      <w:pPr>
        <w:jc w:val="center"/>
        <w:rPr>
          <w:bCs/>
          <w:sz w:val="28"/>
          <w:szCs w:val="28"/>
        </w:rPr>
      </w:pPr>
    </w:p>
    <w:p w14:paraId="30D648E9" w14:textId="77777777" w:rsidR="00DF687D" w:rsidRDefault="00DF687D" w:rsidP="00D803AD">
      <w:pPr>
        <w:jc w:val="center"/>
        <w:rPr>
          <w:bCs/>
          <w:sz w:val="28"/>
          <w:szCs w:val="28"/>
        </w:rPr>
      </w:pPr>
    </w:p>
    <w:p w14:paraId="53B65CB6" w14:textId="77777777" w:rsidR="00DF687D" w:rsidRDefault="00DF687D" w:rsidP="00D803AD">
      <w:pPr>
        <w:jc w:val="center"/>
        <w:rPr>
          <w:bCs/>
          <w:sz w:val="28"/>
          <w:szCs w:val="28"/>
        </w:rPr>
      </w:pPr>
    </w:p>
    <w:p w14:paraId="70CEC143" w14:textId="77777777" w:rsidR="00DF687D" w:rsidRDefault="00DF687D" w:rsidP="00D803AD">
      <w:pPr>
        <w:jc w:val="center"/>
        <w:rPr>
          <w:bCs/>
          <w:sz w:val="28"/>
          <w:szCs w:val="28"/>
        </w:rPr>
      </w:pPr>
    </w:p>
    <w:p w14:paraId="473FDCCF" w14:textId="77777777" w:rsidR="00DF687D" w:rsidRDefault="00DF687D" w:rsidP="00F44A87">
      <w:pPr>
        <w:rPr>
          <w:bCs/>
          <w:sz w:val="28"/>
          <w:szCs w:val="28"/>
        </w:rPr>
      </w:pPr>
    </w:p>
    <w:p w14:paraId="12357D12" w14:textId="7F536618" w:rsidR="00DF687D" w:rsidRPr="00DF687D" w:rsidRDefault="00DF687D" w:rsidP="00F44A87">
      <w:pPr>
        <w:spacing w:line="360" w:lineRule="auto"/>
        <w:jc w:val="center"/>
        <w:rPr>
          <w:rFonts w:ascii="Arial" w:hAnsi="Arial" w:cs="Arial"/>
          <w:b/>
          <w:sz w:val="24"/>
          <w:szCs w:val="24"/>
        </w:rPr>
      </w:pPr>
      <w:r w:rsidRPr="00DF687D">
        <w:rPr>
          <w:rFonts w:ascii="Arial" w:hAnsi="Arial" w:cs="Arial"/>
          <w:b/>
          <w:sz w:val="24"/>
          <w:szCs w:val="24"/>
        </w:rPr>
        <w:lastRenderedPageBreak/>
        <w:t>References</w:t>
      </w:r>
    </w:p>
    <w:p w14:paraId="2728A177" w14:textId="77777777" w:rsidR="00DF687D" w:rsidRDefault="00DF687D" w:rsidP="00F44A87">
      <w:pPr>
        <w:spacing w:line="360" w:lineRule="auto"/>
        <w:jc w:val="center"/>
        <w:rPr>
          <w:bCs/>
          <w:sz w:val="28"/>
          <w:szCs w:val="28"/>
        </w:rPr>
      </w:pPr>
    </w:p>
    <w:p w14:paraId="32C66B43" w14:textId="3DFEAFDF" w:rsidR="00E43994" w:rsidRPr="00F44A87" w:rsidRDefault="00031F4A" w:rsidP="00F44A87">
      <w:pPr>
        <w:pStyle w:val="NormalWeb"/>
        <w:spacing w:before="0" w:beforeAutospacing="0" w:after="0" w:afterAutospacing="0" w:line="360" w:lineRule="auto"/>
        <w:jc w:val="both"/>
        <w:rPr>
          <w:rFonts w:ascii="Arial" w:hAnsi="Arial" w:cs="Arial"/>
          <w:color w:val="000000" w:themeColor="text1"/>
        </w:rPr>
      </w:pPr>
      <w:r w:rsidRPr="00F44A87">
        <w:rPr>
          <w:rFonts w:ascii="Arial" w:hAnsi="Arial" w:cs="Arial"/>
          <w:color w:val="000000" w:themeColor="text1"/>
        </w:rPr>
        <w:t>Bowie,D. Buttle,F. Brookes,M &amp; Mariussen,A (2017), Hospitality Marketing. 3rd ed, Routledge, London</w:t>
      </w:r>
    </w:p>
    <w:p w14:paraId="26D13ECD" w14:textId="14304CBE" w:rsidR="00A9195B" w:rsidRPr="00F44A87" w:rsidRDefault="00C463CC" w:rsidP="00F44A87">
      <w:pPr>
        <w:pStyle w:val="NormalWeb"/>
        <w:spacing w:before="0" w:beforeAutospacing="0" w:after="0" w:afterAutospacing="0" w:line="360" w:lineRule="auto"/>
        <w:jc w:val="both"/>
        <w:rPr>
          <w:rFonts w:ascii="Arial" w:hAnsi="Arial" w:cs="Arial"/>
          <w:color w:val="000000" w:themeColor="text1"/>
          <w:shd w:val="clear" w:color="auto" w:fill="FFFFFF"/>
        </w:rPr>
      </w:pPr>
      <w:r w:rsidRPr="00F44A87">
        <w:rPr>
          <w:rFonts w:ascii="Arial" w:hAnsi="Arial" w:cs="Arial"/>
          <w:color w:val="000000" w:themeColor="text1"/>
          <w:shd w:val="clear" w:color="auto" w:fill="FFFFFF"/>
        </w:rPr>
        <w:t>Chaffey, D and Ellis- Chadwick, F. (2019) Digital Marketing. 7th ed, Pearsons, London.</w:t>
      </w:r>
    </w:p>
    <w:p w14:paraId="04B5938A" w14:textId="58FAC12A" w:rsidR="00E43994" w:rsidRPr="00F44A87" w:rsidRDefault="00E43994" w:rsidP="00F44A87">
      <w:pPr>
        <w:pStyle w:val="NormalWeb"/>
        <w:spacing w:before="0" w:beforeAutospacing="0" w:after="0" w:afterAutospacing="0" w:line="360" w:lineRule="auto"/>
        <w:jc w:val="both"/>
        <w:rPr>
          <w:rFonts w:ascii="Arial" w:hAnsi="Arial" w:cs="Arial"/>
          <w:color w:val="000000" w:themeColor="text1"/>
          <w:shd w:val="clear" w:color="auto" w:fill="FFFFFF"/>
        </w:rPr>
      </w:pPr>
      <w:r w:rsidRPr="00F44A87">
        <w:rPr>
          <w:rFonts w:ascii="Arial" w:hAnsi="Arial" w:cs="Arial"/>
          <w:color w:val="000000" w:themeColor="text1"/>
          <w:shd w:val="clear" w:color="auto" w:fill="FFFFFF"/>
        </w:rPr>
        <w:t>Chen, Y.C., Wang, W.C. and Chu, Y.C., 2011. A case study on the business performance management of Hilton Hotels Corp. </w:t>
      </w:r>
      <w:r w:rsidRPr="00F44A87">
        <w:rPr>
          <w:rFonts w:ascii="Arial" w:hAnsi="Arial" w:cs="Arial"/>
          <w:i/>
          <w:iCs/>
          <w:color w:val="000000" w:themeColor="text1"/>
          <w:shd w:val="clear" w:color="auto" w:fill="FFFFFF"/>
        </w:rPr>
        <w:t>International Business Research</w:t>
      </w:r>
      <w:r w:rsidRPr="00F44A87">
        <w:rPr>
          <w:rFonts w:ascii="Arial" w:hAnsi="Arial" w:cs="Arial"/>
          <w:color w:val="000000" w:themeColor="text1"/>
          <w:shd w:val="clear" w:color="auto" w:fill="FFFFFF"/>
        </w:rPr>
        <w:t>, </w:t>
      </w:r>
      <w:r w:rsidRPr="00F44A87">
        <w:rPr>
          <w:rFonts w:ascii="Arial" w:hAnsi="Arial" w:cs="Arial"/>
          <w:i/>
          <w:iCs/>
          <w:color w:val="000000" w:themeColor="text1"/>
          <w:shd w:val="clear" w:color="auto" w:fill="FFFFFF"/>
        </w:rPr>
        <w:t>4</w:t>
      </w:r>
      <w:r w:rsidRPr="00F44A87">
        <w:rPr>
          <w:rFonts w:ascii="Arial" w:hAnsi="Arial" w:cs="Arial"/>
          <w:color w:val="000000" w:themeColor="text1"/>
          <w:shd w:val="clear" w:color="auto" w:fill="FFFFFF"/>
        </w:rPr>
        <w:t>(2), p.213.</w:t>
      </w:r>
    </w:p>
    <w:p w14:paraId="78F7CD0C" w14:textId="25DEBF17" w:rsidR="00964A01" w:rsidRPr="00F44A87" w:rsidRDefault="00F922EF" w:rsidP="00F44A87">
      <w:pPr>
        <w:pStyle w:val="NormalWeb"/>
        <w:spacing w:before="0" w:beforeAutospacing="0" w:after="0" w:afterAutospacing="0" w:line="360" w:lineRule="auto"/>
        <w:jc w:val="both"/>
        <w:rPr>
          <w:rFonts w:ascii="Arial" w:hAnsi="Arial" w:cs="Arial"/>
          <w:color w:val="000000" w:themeColor="text1"/>
          <w:shd w:val="clear" w:color="auto" w:fill="FFFFFF"/>
        </w:rPr>
      </w:pPr>
      <w:r w:rsidRPr="00F44A87">
        <w:rPr>
          <w:rFonts w:ascii="Arial" w:hAnsi="Arial" w:cs="Arial"/>
          <w:color w:val="000000" w:themeColor="text1"/>
          <w:shd w:val="clear" w:color="auto" w:fill="FFFFFF"/>
        </w:rPr>
        <w:t>Clow, K &amp; Baack, D (2013), Integrated Advertising, Promotion and Marketing Communications. 6th ed, Pearson, London</w:t>
      </w:r>
    </w:p>
    <w:p w14:paraId="0A515AAB" w14:textId="4CE7C7A4" w:rsidR="00964A01" w:rsidRPr="00F44A87" w:rsidRDefault="00A9195B" w:rsidP="00F44A87">
      <w:pPr>
        <w:pStyle w:val="NormalWeb"/>
        <w:spacing w:before="0" w:beforeAutospacing="0" w:after="0" w:afterAutospacing="0" w:line="360" w:lineRule="auto"/>
        <w:jc w:val="both"/>
        <w:rPr>
          <w:rFonts w:ascii="Arial" w:hAnsi="Arial" w:cs="Arial"/>
          <w:color w:val="000000" w:themeColor="text1"/>
          <w:shd w:val="clear" w:color="auto" w:fill="FFFFFF"/>
        </w:rPr>
      </w:pPr>
      <w:r w:rsidRPr="00F44A87">
        <w:rPr>
          <w:rFonts w:ascii="Arial" w:hAnsi="Arial" w:cs="Arial"/>
          <w:color w:val="000000" w:themeColor="text1"/>
          <w:shd w:val="clear" w:color="auto" w:fill="FFFFFF"/>
        </w:rPr>
        <w:t xml:space="preserve">Ghandour, R., Bilal, J. and Mudassar, H., 2015. Relationship between Service Quality, Customer </w:t>
      </w:r>
    </w:p>
    <w:p w14:paraId="55E79B2E" w14:textId="69D321B7" w:rsidR="00E43994" w:rsidRPr="00F44A87" w:rsidRDefault="00964A01" w:rsidP="00F44A87">
      <w:pPr>
        <w:pStyle w:val="NormalWeb"/>
        <w:spacing w:before="0" w:beforeAutospacing="0" w:after="0" w:afterAutospacing="0" w:line="360" w:lineRule="auto"/>
        <w:jc w:val="both"/>
        <w:rPr>
          <w:rFonts w:ascii="Arial" w:hAnsi="Arial" w:cs="Arial"/>
          <w:color w:val="000000" w:themeColor="text1"/>
        </w:rPr>
      </w:pPr>
      <w:r w:rsidRPr="00F44A87">
        <w:rPr>
          <w:rFonts w:ascii="Arial" w:hAnsi="Arial" w:cs="Arial"/>
          <w:color w:val="000000" w:themeColor="text1"/>
          <w:shd w:val="clear" w:color="auto" w:fill="FFFFFF"/>
        </w:rPr>
        <w:t>Ghauri, P N (2014) International Marketing, 4th Ed, McGraw Hill, London</w:t>
      </w:r>
      <w:r w:rsidR="00A9195B" w:rsidRPr="00F44A87">
        <w:rPr>
          <w:rFonts w:ascii="Arial" w:hAnsi="Arial" w:cs="Arial"/>
          <w:color w:val="000000" w:themeColor="text1"/>
          <w:shd w:val="clear" w:color="auto" w:fill="FFFFFF"/>
        </w:rPr>
        <w:t>Retention and the role of Social Media-Case study Premier Inn Hotel (UK). </w:t>
      </w:r>
      <w:r w:rsidR="00A9195B" w:rsidRPr="00F44A87">
        <w:rPr>
          <w:rFonts w:ascii="Arial" w:hAnsi="Arial" w:cs="Arial"/>
          <w:i/>
          <w:iCs/>
          <w:color w:val="000000" w:themeColor="text1"/>
          <w:shd w:val="clear" w:color="auto" w:fill="FFFFFF"/>
        </w:rPr>
        <w:t>Journal of Organizational Studies and Innovation</w:t>
      </w:r>
      <w:r w:rsidR="00A9195B" w:rsidRPr="00F44A87">
        <w:rPr>
          <w:rFonts w:ascii="Arial" w:hAnsi="Arial" w:cs="Arial"/>
          <w:color w:val="000000" w:themeColor="text1"/>
          <w:shd w:val="clear" w:color="auto" w:fill="FFFFFF"/>
        </w:rPr>
        <w:t>, </w:t>
      </w:r>
      <w:r w:rsidR="00A9195B" w:rsidRPr="00F44A87">
        <w:rPr>
          <w:rFonts w:ascii="Arial" w:hAnsi="Arial" w:cs="Arial"/>
          <w:i/>
          <w:iCs/>
          <w:color w:val="000000" w:themeColor="text1"/>
          <w:shd w:val="clear" w:color="auto" w:fill="FFFFFF"/>
        </w:rPr>
        <w:t>2</w:t>
      </w:r>
      <w:r w:rsidR="00A9195B" w:rsidRPr="00F44A87">
        <w:rPr>
          <w:rFonts w:ascii="Arial" w:hAnsi="Arial" w:cs="Arial"/>
          <w:color w:val="000000" w:themeColor="text1"/>
          <w:shd w:val="clear" w:color="auto" w:fill="FFFFFF"/>
        </w:rPr>
        <w:t>(4), pp.1-12.</w:t>
      </w:r>
    </w:p>
    <w:p w14:paraId="171ACF11" w14:textId="298579FB" w:rsidR="00DF687D" w:rsidRPr="00F44A87" w:rsidRDefault="00DF687D" w:rsidP="00F44A87">
      <w:pPr>
        <w:pStyle w:val="NormalWeb"/>
        <w:spacing w:before="0" w:beforeAutospacing="0" w:after="0" w:afterAutospacing="0" w:line="360" w:lineRule="auto"/>
        <w:jc w:val="both"/>
        <w:rPr>
          <w:rFonts w:ascii="Arial" w:hAnsi="Arial" w:cs="Arial"/>
          <w:color w:val="000000" w:themeColor="text1"/>
        </w:rPr>
      </w:pPr>
      <w:r w:rsidRPr="00F44A87">
        <w:rPr>
          <w:rFonts w:ascii="Arial" w:hAnsi="Arial" w:cs="Arial"/>
          <w:color w:val="000000" w:themeColor="text1"/>
        </w:rPr>
        <w:t>Hilton (n.d.). </w:t>
      </w:r>
      <w:r w:rsidRPr="00F44A87">
        <w:rPr>
          <w:rFonts w:ascii="Arial" w:hAnsi="Arial" w:cs="Arial"/>
          <w:i/>
          <w:iCs/>
          <w:color w:val="000000" w:themeColor="text1"/>
        </w:rPr>
        <w:t>The Story of Hilton</w:t>
      </w:r>
      <w:r w:rsidRPr="00F44A87">
        <w:rPr>
          <w:rFonts w:ascii="Arial" w:hAnsi="Arial" w:cs="Arial"/>
          <w:color w:val="000000" w:themeColor="text1"/>
        </w:rPr>
        <w:t xml:space="preserve">. [online] Stories From Hilton. Available at: </w:t>
      </w:r>
      <w:hyperlink r:id="rId6" w:history="1">
        <w:r w:rsidR="00AC2B61" w:rsidRPr="00F44A87">
          <w:rPr>
            <w:rStyle w:val="Hyperlink"/>
            <w:rFonts w:ascii="Arial" w:hAnsi="Arial" w:cs="Arial"/>
            <w:color w:val="000000" w:themeColor="text1"/>
          </w:rPr>
          <w:t>https://stories.hilton.com/history</w:t>
        </w:r>
      </w:hyperlink>
      <w:r w:rsidRPr="00F44A87">
        <w:rPr>
          <w:rFonts w:ascii="Arial" w:hAnsi="Arial" w:cs="Arial"/>
          <w:color w:val="000000" w:themeColor="text1"/>
        </w:rPr>
        <w:t>.</w:t>
      </w:r>
    </w:p>
    <w:p w14:paraId="7120576E" w14:textId="7FA63041" w:rsidR="00FD62AB" w:rsidRPr="00F44A87" w:rsidRDefault="00FD62AB" w:rsidP="00F44A87">
      <w:pPr>
        <w:pStyle w:val="NormalWeb"/>
        <w:spacing w:before="0" w:beforeAutospacing="0" w:after="0" w:afterAutospacing="0" w:line="360" w:lineRule="auto"/>
        <w:jc w:val="both"/>
        <w:rPr>
          <w:rFonts w:ascii="Arial" w:hAnsi="Arial" w:cs="Arial"/>
          <w:color w:val="000000" w:themeColor="text1"/>
        </w:rPr>
      </w:pPr>
      <w:r w:rsidRPr="00F44A87">
        <w:rPr>
          <w:rFonts w:ascii="Arial" w:hAnsi="Arial" w:cs="Arial"/>
          <w:color w:val="000000" w:themeColor="text1"/>
        </w:rPr>
        <w:t>Hilton (2021). </w:t>
      </w:r>
      <w:r w:rsidRPr="00F44A87">
        <w:rPr>
          <w:rFonts w:ascii="Arial" w:hAnsi="Arial" w:cs="Arial"/>
          <w:i/>
          <w:iCs/>
          <w:color w:val="000000" w:themeColor="text1"/>
        </w:rPr>
        <w:t>Hilton Honors - A Hotel Rewards Program</w:t>
      </w:r>
      <w:r w:rsidRPr="00F44A87">
        <w:rPr>
          <w:rFonts w:ascii="Arial" w:hAnsi="Arial" w:cs="Arial"/>
          <w:color w:val="000000" w:themeColor="text1"/>
        </w:rPr>
        <w:t>. [online] www.hilton.com. Available at: https://www.hilton.com/en/hilton-honors/.</w:t>
      </w:r>
    </w:p>
    <w:p w14:paraId="54212AD4" w14:textId="63CFDA59" w:rsidR="00AC2B61" w:rsidRPr="00F44A87" w:rsidRDefault="00AC2B61" w:rsidP="00F44A87">
      <w:pPr>
        <w:pStyle w:val="NormalWeb"/>
        <w:spacing w:before="0" w:beforeAutospacing="0" w:after="0" w:afterAutospacing="0" w:line="360" w:lineRule="auto"/>
        <w:jc w:val="both"/>
        <w:rPr>
          <w:rFonts w:ascii="Arial" w:hAnsi="Arial" w:cs="Arial"/>
          <w:color w:val="000000" w:themeColor="text1"/>
        </w:rPr>
      </w:pPr>
      <w:r w:rsidRPr="00F44A87">
        <w:rPr>
          <w:rFonts w:ascii="Arial" w:hAnsi="Arial" w:cs="Arial"/>
          <w:color w:val="000000" w:themeColor="text1"/>
        </w:rPr>
        <w:t>Housden M (2008), Marketing Research &amp; Information, Butterworth Heinemann, Oxford</w:t>
      </w:r>
    </w:p>
    <w:p w14:paraId="02C10E5E" w14:textId="3715F68A" w:rsidR="00E43420" w:rsidRPr="00F44A87" w:rsidRDefault="00E43420" w:rsidP="00F44A87">
      <w:pPr>
        <w:pStyle w:val="NormalWeb"/>
        <w:spacing w:before="0" w:beforeAutospacing="0" w:after="0" w:afterAutospacing="0" w:line="360" w:lineRule="auto"/>
        <w:jc w:val="both"/>
        <w:rPr>
          <w:rFonts w:ascii="Arial" w:hAnsi="Arial" w:cs="Arial"/>
          <w:color w:val="000000" w:themeColor="text1"/>
        </w:rPr>
      </w:pPr>
      <w:r w:rsidRPr="00F44A87">
        <w:rPr>
          <w:rFonts w:ascii="Arial" w:hAnsi="Arial" w:cs="Arial"/>
          <w:color w:val="000000" w:themeColor="text1"/>
        </w:rPr>
        <w:t xml:space="preserve">IBISWorld.  (2023). Hotels in the UK. Major companies. </w:t>
      </w:r>
      <w:hyperlink r:id="rId7" w:history="1">
        <w:r w:rsidR="00470859" w:rsidRPr="00F44A87">
          <w:rPr>
            <w:rStyle w:val="Hyperlink"/>
            <w:rFonts w:ascii="Arial" w:hAnsi="Arial" w:cs="Arial"/>
            <w:color w:val="000000" w:themeColor="text1"/>
          </w:rPr>
          <w:t>https://my.ibisworld.com/uk/en/industry/i55.100/major-companies</w:t>
        </w:r>
      </w:hyperlink>
    </w:p>
    <w:p w14:paraId="149E7FFB" w14:textId="74AF66B7" w:rsidR="00470859" w:rsidRPr="00F44A87" w:rsidRDefault="00470859" w:rsidP="00F44A87">
      <w:pPr>
        <w:pStyle w:val="NormalWeb"/>
        <w:spacing w:before="0" w:beforeAutospacing="0" w:after="0" w:afterAutospacing="0" w:line="360" w:lineRule="auto"/>
        <w:jc w:val="both"/>
        <w:rPr>
          <w:rFonts w:ascii="Arial" w:hAnsi="Arial" w:cs="Arial"/>
          <w:color w:val="000000" w:themeColor="text1"/>
        </w:rPr>
      </w:pPr>
      <w:r w:rsidRPr="00F44A87">
        <w:rPr>
          <w:rFonts w:ascii="Arial" w:hAnsi="Arial" w:cs="Arial"/>
          <w:color w:val="000000" w:themeColor="text1"/>
        </w:rPr>
        <w:t>Jobber, D. and Ellis-Chadwick, F (2020), Principles and practice of marketing. 9th ed. London:</w:t>
      </w:r>
    </w:p>
    <w:p w14:paraId="39309C7B" w14:textId="4746DCF1" w:rsidR="001F2FCE" w:rsidRPr="00F44A87" w:rsidRDefault="001F2FCE" w:rsidP="00F44A87">
      <w:pPr>
        <w:pStyle w:val="NormalWeb"/>
        <w:spacing w:before="0" w:beforeAutospacing="0" w:after="0" w:afterAutospacing="0" w:line="360" w:lineRule="auto"/>
        <w:jc w:val="both"/>
        <w:rPr>
          <w:rFonts w:ascii="Arial" w:hAnsi="Arial" w:cs="Arial"/>
          <w:color w:val="000000" w:themeColor="text1"/>
        </w:rPr>
      </w:pPr>
      <w:r w:rsidRPr="00F44A87">
        <w:rPr>
          <w:rFonts w:ascii="Arial" w:hAnsi="Arial" w:cs="Arial"/>
          <w:color w:val="000000" w:themeColor="text1"/>
        </w:rPr>
        <w:t>Johnson, B. (2012). </w:t>
      </w:r>
      <w:r w:rsidRPr="00F44A87">
        <w:rPr>
          <w:rFonts w:ascii="Arial" w:hAnsi="Arial" w:cs="Arial"/>
          <w:i/>
          <w:iCs/>
          <w:color w:val="000000" w:themeColor="text1"/>
        </w:rPr>
        <w:t>Premier Inn swaps price-led ads for ‘comfort’ stance – Marketing Week</w:t>
      </w:r>
      <w:r w:rsidRPr="00F44A87">
        <w:rPr>
          <w:rFonts w:ascii="Arial" w:hAnsi="Arial" w:cs="Arial"/>
          <w:color w:val="000000" w:themeColor="text1"/>
        </w:rPr>
        <w:t>. [online] Marketing Week. Available at: https://www.marketingweek.com/premier-inn-swaps-price-led-ads-for-comfort-stance/.</w:t>
      </w:r>
    </w:p>
    <w:p w14:paraId="7A21D685" w14:textId="1D79590F" w:rsidR="00AB4748" w:rsidRPr="00F44A87" w:rsidRDefault="00AB4748" w:rsidP="00F44A87">
      <w:pPr>
        <w:spacing w:line="360" w:lineRule="auto"/>
        <w:jc w:val="both"/>
        <w:rPr>
          <w:rFonts w:ascii="Arial" w:eastAsia="Times New Roman" w:hAnsi="Arial" w:cs="Arial"/>
          <w:color w:val="000000" w:themeColor="text1"/>
          <w:kern w:val="0"/>
          <w:sz w:val="24"/>
          <w:szCs w:val="24"/>
          <w:lang w:eastAsia="en-GB"/>
          <w14:ligatures w14:val="none"/>
        </w:rPr>
      </w:pPr>
      <w:r w:rsidRPr="00F44A87">
        <w:rPr>
          <w:rFonts w:ascii="Arial" w:eastAsia="Times New Roman" w:hAnsi="Arial" w:cs="Arial"/>
          <w:color w:val="000000" w:themeColor="text1"/>
          <w:kern w:val="0"/>
          <w:sz w:val="24"/>
          <w:szCs w:val="24"/>
          <w:lang w:eastAsia="en-GB"/>
          <w14:ligatures w14:val="none"/>
        </w:rPr>
        <w:t xml:space="preserve">Kotler, P., Armstrong, G., Harris, L. and He, H., 2020. Principles of marketing. 8th European ed, London: Pearson Education Limited. </w:t>
      </w:r>
    </w:p>
    <w:p w14:paraId="7661469A" w14:textId="000EBA85" w:rsidR="00061E47" w:rsidRPr="00F44A87" w:rsidRDefault="0037465B" w:rsidP="00F44A87">
      <w:pPr>
        <w:pStyle w:val="NormalWeb"/>
        <w:spacing w:before="0" w:beforeAutospacing="0" w:after="0" w:afterAutospacing="0" w:line="360" w:lineRule="auto"/>
        <w:jc w:val="both"/>
        <w:rPr>
          <w:rFonts w:ascii="Arial" w:hAnsi="Arial" w:cs="Arial"/>
          <w:color w:val="000000" w:themeColor="text1"/>
        </w:rPr>
      </w:pPr>
      <w:r w:rsidRPr="00F44A87">
        <w:rPr>
          <w:rFonts w:ascii="Arial" w:hAnsi="Arial" w:cs="Arial"/>
          <w:color w:val="000000" w:themeColor="text1"/>
        </w:rPr>
        <w:lastRenderedPageBreak/>
        <w:t>Premier Inn (n.d.). </w:t>
      </w:r>
      <w:r w:rsidRPr="00F44A87">
        <w:rPr>
          <w:rFonts w:ascii="Arial" w:hAnsi="Arial" w:cs="Arial"/>
          <w:i/>
          <w:iCs/>
          <w:color w:val="000000" w:themeColor="text1"/>
        </w:rPr>
        <w:t>Force For Good</w:t>
      </w:r>
      <w:r w:rsidRPr="00F44A87">
        <w:rPr>
          <w:rFonts w:ascii="Arial" w:hAnsi="Arial" w:cs="Arial"/>
          <w:color w:val="000000" w:themeColor="text1"/>
        </w:rPr>
        <w:t>. [online] Available at: https://www.premierinn.com/gb/en/why/force-for-good.html.</w:t>
      </w:r>
    </w:p>
    <w:p w14:paraId="71D74A09" w14:textId="0CDE8440" w:rsidR="00061E47" w:rsidRPr="00F44A87" w:rsidRDefault="00061E47" w:rsidP="00F44A87">
      <w:pPr>
        <w:spacing w:line="360" w:lineRule="auto"/>
        <w:jc w:val="both"/>
        <w:rPr>
          <w:rFonts w:ascii="Arial" w:eastAsia="Times New Roman" w:hAnsi="Arial" w:cs="Arial"/>
          <w:color w:val="000000" w:themeColor="text1"/>
          <w:kern w:val="0"/>
          <w:sz w:val="24"/>
          <w:szCs w:val="24"/>
          <w:lang w:eastAsia="en-GB"/>
          <w14:ligatures w14:val="none"/>
        </w:rPr>
      </w:pPr>
      <w:r w:rsidRPr="00F44A87">
        <w:rPr>
          <w:rFonts w:ascii="Arial" w:eastAsia="Times New Roman" w:hAnsi="Arial" w:cs="Arial"/>
          <w:color w:val="000000" w:themeColor="text1"/>
          <w:kern w:val="0"/>
          <w:sz w:val="24"/>
          <w:szCs w:val="24"/>
          <w:lang w:eastAsia="en-GB"/>
          <w14:ligatures w14:val="none"/>
        </w:rPr>
        <w:t>Smith PR &amp; Zook ZE (2020) Marketing Communications. 7th ed, Kogan Page, London</w:t>
      </w:r>
    </w:p>
    <w:p w14:paraId="0962313D" w14:textId="289A5470" w:rsidR="00022396" w:rsidRPr="00F44A87" w:rsidRDefault="00022396" w:rsidP="00F44A87">
      <w:pPr>
        <w:pStyle w:val="NormalWeb"/>
        <w:spacing w:before="0" w:beforeAutospacing="0" w:after="0" w:afterAutospacing="0" w:line="360" w:lineRule="auto"/>
        <w:jc w:val="both"/>
        <w:rPr>
          <w:rFonts w:ascii="Arial" w:hAnsi="Arial" w:cs="Arial"/>
          <w:color w:val="000000" w:themeColor="text1"/>
        </w:rPr>
      </w:pPr>
      <w:r w:rsidRPr="00F44A87">
        <w:rPr>
          <w:rFonts w:ascii="Arial" w:hAnsi="Arial" w:cs="Arial"/>
          <w:color w:val="000000" w:themeColor="text1"/>
        </w:rPr>
        <w:t>Statista. (2022). </w:t>
      </w:r>
      <w:r w:rsidRPr="00F44A87">
        <w:rPr>
          <w:rFonts w:ascii="Arial" w:hAnsi="Arial" w:cs="Arial"/>
          <w:i/>
          <w:iCs/>
          <w:color w:val="000000" w:themeColor="text1"/>
        </w:rPr>
        <w:t>Hilton Worldwide Holdings Inc.: revenue 2019</w:t>
      </w:r>
      <w:r w:rsidRPr="00F44A87">
        <w:rPr>
          <w:rFonts w:ascii="Arial" w:hAnsi="Arial" w:cs="Arial"/>
          <w:color w:val="000000" w:themeColor="text1"/>
        </w:rPr>
        <w:t>. [online] Available at: https://www.statista.com/statistics/297760/revenue-of-hilton-worldwide-holdings-inc/.</w:t>
      </w:r>
    </w:p>
    <w:p w14:paraId="7BF903A0" w14:textId="32CFBD47" w:rsidR="00022396" w:rsidRPr="00F44A87" w:rsidRDefault="00022396" w:rsidP="00F44A87">
      <w:pPr>
        <w:pStyle w:val="NormalWeb"/>
        <w:spacing w:before="0" w:beforeAutospacing="0" w:after="0" w:afterAutospacing="0" w:line="360" w:lineRule="auto"/>
        <w:jc w:val="both"/>
        <w:rPr>
          <w:rFonts w:ascii="Arial" w:hAnsi="Arial" w:cs="Arial"/>
          <w:color w:val="000000" w:themeColor="text1"/>
        </w:rPr>
      </w:pPr>
      <w:r w:rsidRPr="00F44A87">
        <w:rPr>
          <w:rFonts w:ascii="Arial" w:hAnsi="Arial" w:cs="Arial"/>
          <w:color w:val="000000" w:themeColor="text1"/>
        </w:rPr>
        <w:t>‌</w:t>
      </w:r>
      <w:r w:rsidR="00251ED6" w:rsidRPr="00F44A87">
        <w:rPr>
          <w:rFonts w:ascii="Arial" w:hAnsi="Arial" w:cs="Arial"/>
          <w:color w:val="000000" w:themeColor="text1"/>
        </w:rPr>
        <w:t xml:space="preserve"> Stories From Hilton. (2023). </w:t>
      </w:r>
      <w:r w:rsidR="00251ED6" w:rsidRPr="00F44A87">
        <w:rPr>
          <w:rFonts w:ascii="Arial" w:hAnsi="Arial" w:cs="Arial"/>
          <w:i/>
          <w:iCs/>
          <w:color w:val="000000" w:themeColor="text1"/>
        </w:rPr>
        <w:t>Hilton Introduces Employer Brand Campaign ‘Every Job Makes the Stay’</w:t>
      </w:r>
      <w:r w:rsidR="00251ED6" w:rsidRPr="00F44A87">
        <w:rPr>
          <w:rFonts w:ascii="Arial" w:hAnsi="Arial" w:cs="Arial"/>
          <w:color w:val="000000" w:themeColor="text1"/>
        </w:rPr>
        <w:t>. [online] Available at: https://stories.hilton.com/releases/hilton-introduces-first-large-scale-employer-brand-campaign-every-job-makes-the-stay [Accessed 18 May 2023].</w:t>
      </w:r>
    </w:p>
    <w:p w14:paraId="787832D7" w14:textId="581E14CC" w:rsidR="001C1964" w:rsidRPr="00F44A87" w:rsidRDefault="001C1964" w:rsidP="00F44A87">
      <w:pPr>
        <w:pStyle w:val="NormalWeb"/>
        <w:spacing w:before="0" w:beforeAutospacing="0" w:after="0" w:afterAutospacing="0" w:line="360" w:lineRule="auto"/>
        <w:jc w:val="both"/>
        <w:rPr>
          <w:rFonts w:ascii="Arial" w:hAnsi="Arial" w:cs="Arial"/>
          <w:color w:val="000000" w:themeColor="text1"/>
        </w:rPr>
      </w:pPr>
      <w:r w:rsidRPr="00F44A87">
        <w:rPr>
          <w:rFonts w:ascii="Arial" w:hAnsi="Arial" w:cs="Arial"/>
          <w:color w:val="000000" w:themeColor="text1"/>
        </w:rPr>
        <w:t>Stories From Hilton. (n.d.). </w:t>
      </w:r>
      <w:r w:rsidRPr="00F44A87">
        <w:rPr>
          <w:rFonts w:ascii="Arial" w:hAnsi="Arial" w:cs="Arial"/>
          <w:i/>
          <w:iCs/>
          <w:color w:val="000000" w:themeColor="text1"/>
        </w:rPr>
        <w:t>Hilton Launches Elevated, Approachable Lifestyle Brand With Tempo by Hilton</w:t>
      </w:r>
      <w:r w:rsidRPr="00F44A87">
        <w:rPr>
          <w:rFonts w:ascii="Arial" w:hAnsi="Arial" w:cs="Arial"/>
          <w:color w:val="000000" w:themeColor="text1"/>
        </w:rPr>
        <w:t xml:space="preserve">. [online] Available at: </w:t>
      </w:r>
      <w:hyperlink r:id="rId8" w:history="1">
        <w:r w:rsidR="00B5101D" w:rsidRPr="00F44A87">
          <w:rPr>
            <w:rStyle w:val="Hyperlink"/>
            <w:rFonts w:ascii="Arial" w:hAnsi="Arial" w:cs="Arial"/>
            <w:color w:val="000000" w:themeColor="text1"/>
          </w:rPr>
          <w:t>https://stories.hilton.com/releases/hilton-launches-elevated-approachable-lifestyle-brand-with-tempo-by-hilton</w:t>
        </w:r>
      </w:hyperlink>
      <w:r w:rsidRPr="00F44A87">
        <w:rPr>
          <w:rFonts w:ascii="Arial" w:hAnsi="Arial" w:cs="Arial"/>
          <w:color w:val="000000" w:themeColor="text1"/>
        </w:rPr>
        <w:t>.</w:t>
      </w:r>
    </w:p>
    <w:p w14:paraId="1B32E9CD" w14:textId="274828DE" w:rsidR="00B5101D" w:rsidRPr="00F44A87" w:rsidRDefault="00B5101D" w:rsidP="00F44A87">
      <w:pPr>
        <w:pStyle w:val="NormalWeb"/>
        <w:spacing w:before="0" w:beforeAutospacing="0" w:after="0" w:afterAutospacing="0" w:line="360" w:lineRule="auto"/>
        <w:jc w:val="both"/>
        <w:rPr>
          <w:rFonts w:ascii="Arial" w:hAnsi="Arial" w:cs="Arial"/>
          <w:color w:val="000000" w:themeColor="text1"/>
        </w:rPr>
      </w:pPr>
      <w:r w:rsidRPr="00F44A87">
        <w:rPr>
          <w:rFonts w:ascii="Arial" w:hAnsi="Arial" w:cs="Arial"/>
          <w:color w:val="000000" w:themeColor="text1"/>
        </w:rPr>
        <w:t>Stories From Hilton. (n.d.). </w:t>
      </w:r>
      <w:r w:rsidRPr="00F44A87">
        <w:rPr>
          <w:rFonts w:ascii="Arial" w:hAnsi="Arial" w:cs="Arial"/>
          <w:i/>
          <w:iCs/>
          <w:color w:val="000000" w:themeColor="text1"/>
        </w:rPr>
        <w:t>LightStay – A Decade of Managing our Environmental and Social Impact</w:t>
      </w:r>
      <w:r w:rsidRPr="00F44A87">
        <w:rPr>
          <w:rFonts w:ascii="Arial" w:hAnsi="Arial" w:cs="Arial"/>
          <w:color w:val="000000" w:themeColor="text1"/>
        </w:rPr>
        <w:t>. [online] Available at: https://stories.hilton.com/hilton-history/lightstay-a-decade-of-managing-our-environmental-and-social-impact.</w:t>
      </w:r>
    </w:p>
    <w:p w14:paraId="7A8680BC" w14:textId="6536BAB6" w:rsidR="00DF687D" w:rsidRPr="00F44A87" w:rsidRDefault="00DF687D" w:rsidP="00F44A87">
      <w:pPr>
        <w:pStyle w:val="NormalWeb"/>
        <w:spacing w:line="360" w:lineRule="auto"/>
        <w:jc w:val="both"/>
        <w:rPr>
          <w:rFonts w:ascii="Arial" w:hAnsi="Arial" w:cs="Arial"/>
          <w:i/>
          <w:iCs/>
          <w:color w:val="000000" w:themeColor="text1"/>
          <w:shd w:val="clear" w:color="auto" w:fill="FFFFFF"/>
        </w:rPr>
      </w:pPr>
      <w:r w:rsidRPr="00F44A87">
        <w:rPr>
          <w:rFonts w:ascii="Arial" w:hAnsi="Arial" w:cs="Arial"/>
          <w:color w:val="000000" w:themeColor="text1"/>
        </w:rPr>
        <w:t>‌</w:t>
      </w:r>
      <w:r w:rsidR="00307DF7" w:rsidRPr="00F44A87">
        <w:rPr>
          <w:rFonts w:ascii="Arial" w:hAnsi="Arial" w:cs="Arial"/>
          <w:color w:val="000000" w:themeColor="text1"/>
          <w:shd w:val="clear" w:color="auto" w:fill="FFFFFF"/>
        </w:rPr>
        <w:t>Tempest, G., 2008. The development and launch of Premier Inn. </w:t>
      </w:r>
      <w:r w:rsidR="00307DF7" w:rsidRPr="00F44A87">
        <w:rPr>
          <w:rFonts w:ascii="Arial" w:hAnsi="Arial" w:cs="Arial"/>
          <w:i/>
          <w:iCs/>
          <w:color w:val="000000" w:themeColor="text1"/>
          <w:shd w:val="clear" w:color="auto" w:fill="FFFFFF"/>
        </w:rPr>
        <w:t>Hospitality Review</w:t>
      </w:r>
      <w:r w:rsidR="00307DF7" w:rsidRPr="00F44A87">
        <w:rPr>
          <w:rFonts w:ascii="Arial" w:hAnsi="Arial" w:cs="Arial"/>
          <w:color w:val="000000" w:themeColor="text1"/>
          <w:shd w:val="clear" w:color="auto" w:fill="FFFFFF"/>
        </w:rPr>
        <w:t>, </w:t>
      </w:r>
      <w:r w:rsidR="00307DF7" w:rsidRPr="00F44A87">
        <w:rPr>
          <w:rFonts w:ascii="Arial" w:hAnsi="Arial" w:cs="Arial"/>
          <w:i/>
          <w:iCs/>
          <w:color w:val="000000" w:themeColor="text1"/>
          <w:shd w:val="clear" w:color="auto" w:fill="FFFFFF"/>
        </w:rPr>
        <w:t>10</w:t>
      </w:r>
      <w:r w:rsidR="00307DF7" w:rsidRPr="00F44A87">
        <w:rPr>
          <w:rFonts w:ascii="Arial" w:hAnsi="Arial" w:cs="Arial"/>
          <w:color w:val="000000" w:themeColor="text1"/>
          <w:shd w:val="clear" w:color="auto" w:fill="FFFFFF"/>
        </w:rPr>
        <w:t>(4), pp.5-11.</w:t>
      </w:r>
    </w:p>
    <w:p w14:paraId="260DD052" w14:textId="6298C859" w:rsidR="00951F1B" w:rsidRPr="00F44A87" w:rsidRDefault="00951F1B" w:rsidP="00F44A87">
      <w:pPr>
        <w:pStyle w:val="NormalWeb"/>
        <w:spacing w:before="0" w:beforeAutospacing="0" w:after="0" w:afterAutospacing="0" w:line="360" w:lineRule="auto"/>
        <w:jc w:val="both"/>
        <w:rPr>
          <w:rFonts w:ascii="Arial" w:hAnsi="Arial" w:cs="Arial"/>
          <w:color w:val="000000" w:themeColor="text1"/>
        </w:rPr>
      </w:pPr>
      <w:r w:rsidRPr="00F44A87">
        <w:rPr>
          <w:rFonts w:ascii="Arial" w:hAnsi="Arial" w:cs="Arial"/>
          <w:color w:val="000000" w:themeColor="text1"/>
        </w:rPr>
        <w:t>Travel With Purpose | Hilton ESG. (n.d.). </w:t>
      </w:r>
      <w:r w:rsidRPr="00F44A87">
        <w:rPr>
          <w:rFonts w:ascii="Arial" w:hAnsi="Arial" w:cs="Arial"/>
          <w:i/>
          <w:iCs/>
          <w:color w:val="000000" w:themeColor="text1"/>
        </w:rPr>
        <w:t>2030 Goals</w:t>
      </w:r>
      <w:r w:rsidRPr="00F44A87">
        <w:rPr>
          <w:rFonts w:ascii="Arial" w:hAnsi="Arial" w:cs="Arial"/>
          <w:color w:val="000000" w:themeColor="text1"/>
        </w:rPr>
        <w:t xml:space="preserve">. [online] Available at: </w:t>
      </w:r>
      <w:hyperlink r:id="rId9" w:history="1">
        <w:r w:rsidRPr="00F44A87">
          <w:rPr>
            <w:rStyle w:val="Hyperlink"/>
            <w:rFonts w:ascii="Arial" w:hAnsi="Arial" w:cs="Arial"/>
            <w:color w:val="000000" w:themeColor="text1"/>
          </w:rPr>
          <w:t>https://esg.hilton.com/2030-goals/</w:t>
        </w:r>
      </w:hyperlink>
      <w:r w:rsidRPr="00F44A87">
        <w:rPr>
          <w:rFonts w:ascii="Arial" w:hAnsi="Arial" w:cs="Arial"/>
          <w:color w:val="000000" w:themeColor="text1"/>
        </w:rPr>
        <w:t>.</w:t>
      </w:r>
    </w:p>
    <w:p w14:paraId="4438B5F1" w14:textId="77777777" w:rsidR="00951F1B" w:rsidRPr="00F44A87" w:rsidRDefault="00951F1B" w:rsidP="00F44A87">
      <w:pPr>
        <w:pStyle w:val="NormalWeb"/>
        <w:spacing w:before="0" w:beforeAutospacing="0" w:after="0" w:afterAutospacing="0" w:line="360" w:lineRule="auto"/>
        <w:jc w:val="both"/>
        <w:rPr>
          <w:rFonts w:ascii="Arial" w:hAnsi="Arial" w:cs="Arial"/>
          <w:color w:val="000000" w:themeColor="text1"/>
        </w:rPr>
      </w:pPr>
    </w:p>
    <w:p w14:paraId="7C72CB26" w14:textId="77777777" w:rsidR="00211F76" w:rsidRPr="00F44A87" w:rsidRDefault="00211F76" w:rsidP="00F44A87">
      <w:pPr>
        <w:pStyle w:val="NormalWeb"/>
        <w:spacing w:before="0" w:beforeAutospacing="0" w:after="0" w:afterAutospacing="0" w:line="360" w:lineRule="auto"/>
        <w:jc w:val="both"/>
        <w:rPr>
          <w:rFonts w:ascii="Arial" w:hAnsi="Arial" w:cs="Arial"/>
          <w:color w:val="000000" w:themeColor="text1"/>
        </w:rPr>
      </w:pPr>
      <w:r w:rsidRPr="00F44A87">
        <w:rPr>
          <w:rFonts w:ascii="Arial" w:hAnsi="Arial" w:cs="Arial"/>
          <w:color w:val="000000" w:themeColor="text1"/>
        </w:rPr>
        <w:t>Whitbread PLC. (n.d.). </w:t>
      </w:r>
      <w:r w:rsidRPr="00F44A87">
        <w:rPr>
          <w:rFonts w:ascii="Arial" w:hAnsi="Arial" w:cs="Arial"/>
          <w:i/>
          <w:iCs/>
          <w:color w:val="000000" w:themeColor="text1"/>
        </w:rPr>
        <w:t>Our history</w:t>
      </w:r>
      <w:r w:rsidRPr="00F44A87">
        <w:rPr>
          <w:rFonts w:ascii="Arial" w:hAnsi="Arial" w:cs="Arial"/>
          <w:color w:val="000000" w:themeColor="text1"/>
        </w:rPr>
        <w:t>. [online] Available at: https://www.whitbread.co.uk/about-us/our-history/.</w:t>
      </w:r>
    </w:p>
    <w:p w14:paraId="1601BA93" w14:textId="0CF4F76D" w:rsidR="008D2958" w:rsidRPr="00F44A87" w:rsidRDefault="00211F76" w:rsidP="00F44A87">
      <w:pPr>
        <w:pStyle w:val="NormalWeb"/>
        <w:spacing w:before="0" w:beforeAutospacing="0" w:after="0" w:afterAutospacing="0" w:line="360" w:lineRule="auto"/>
        <w:jc w:val="both"/>
        <w:rPr>
          <w:rFonts w:ascii="Arial" w:hAnsi="Arial" w:cs="Arial"/>
          <w:color w:val="000000" w:themeColor="text1"/>
        </w:rPr>
      </w:pPr>
      <w:r w:rsidRPr="00F44A87">
        <w:rPr>
          <w:rFonts w:ascii="Arial" w:hAnsi="Arial" w:cs="Arial"/>
          <w:color w:val="000000" w:themeColor="text1"/>
        </w:rPr>
        <w:t>‌</w:t>
      </w:r>
      <w:r w:rsidR="008D2958" w:rsidRPr="00F44A87">
        <w:rPr>
          <w:rFonts w:ascii="Arial" w:hAnsi="Arial" w:cs="Arial"/>
          <w:color w:val="000000" w:themeColor="text1"/>
        </w:rPr>
        <w:t xml:space="preserve"> www.premierinn.com. (n.d.). </w:t>
      </w:r>
      <w:r w:rsidR="008D2958" w:rsidRPr="00F44A87">
        <w:rPr>
          <w:rFonts w:ascii="Arial" w:hAnsi="Arial" w:cs="Arial"/>
          <w:i/>
          <w:iCs/>
          <w:color w:val="000000" w:themeColor="text1"/>
        </w:rPr>
        <w:t>Which Hotel Report</w:t>
      </w:r>
      <w:r w:rsidR="008D2958" w:rsidRPr="00F44A87">
        <w:rPr>
          <w:rFonts w:ascii="Arial" w:hAnsi="Arial" w:cs="Arial"/>
          <w:color w:val="000000" w:themeColor="text1"/>
        </w:rPr>
        <w:t>. [online] Available at: https://www.premierinn.com/gb/en/news/2018/which-hotel-report.html.</w:t>
      </w:r>
    </w:p>
    <w:p w14:paraId="5B5F4828" w14:textId="77777777" w:rsidR="008D2958" w:rsidRPr="00F44A87" w:rsidRDefault="008D2958" w:rsidP="00F44A87">
      <w:pPr>
        <w:pStyle w:val="NormalWeb"/>
        <w:spacing w:line="360" w:lineRule="auto"/>
        <w:jc w:val="both"/>
        <w:rPr>
          <w:rFonts w:ascii="Arial" w:hAnsi="Arial" w:cs="Arial"/>
          <w:color w:val="000000" w:themeColor="text1"/>
        </w:rPr>
      </w:pPr>
      <w:r w:rsidRPr="00F44A87">
        <w:rPr>
          <w:rFonts w:ascii="Arial" w:hAnsi="Arial" w:cs="Arial"/>
          <w:color w:val="000000" w:themeColor="text1"/>
        </w:rPr>
        <w:t>‌</w:t>
      </w:r>
    </w:p>
    <w:p w14:paraId="5AE85B47" w14:textId="71600D8E" w:rsidR="00211F76" w:rsidRPr="00F62B1B" w:rsidRDefault="00211F76" w:rsidP="00F62B1B">
      <w:pPr>
        <w:pStyle w:val="NormalWeb"/>
        <w:jc w:val="both"/>
        <w:rPr>
          <w:rFonts w:ascii="Arial" w:hAnsi="Arial" w:cs="Arial"/>
          <w:color w:val="000000" w:themeColor="text1"/>
        </w:rPr>
      </w:pPr>
    </w:p>
    <w:p w14:paraId="30F04954" w14:textId="77777777" w:rsidR="00DF687D" w:rsidRPr="00D803AD" w:rsidRDefault="00DF687D" w:rsidP="00D803AD">
      <w:pPr>
        <w:jc w:val="center"/>
        <w:rPr>
          <w:bCs/>
          <w:sz w:val="28"/>
          <w:szCs w:val="28"/>
        </w:rPr>
      </w:pPr>
    </w:p>
    <w:sectPr w:rsidR="00DF687D" w:rsidRPr="00D803A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802E86" w14:textId="77777777" w:rsidR="00F8532B" w:rsidRDefault="00F8532B" w:rsidP="00D803AD">
      <w:pPr>
        <w:spacing w:after="0" w:line="240" w:lineRule="auto"/>
      </w:pPr>
      <w:r>
        <w:separator/>
      </w:r>
    </w:p>
  </w:endnote>
  <w:endnote w:type="continuationSeparator" w:id="0">
    <w:p w14:paraId="6F5E6FFA" w14:textId="77777777" w:rsidR="00F8532B" w:rsidRDefault="00F8532B" w:rsidP="00D803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STIX Two Math"/>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4419243"/>
      <w:docPartObj>
        <w:docPartGallery w:val="Page Numbers (Bottom of Page)"/>
        <w:docPartUnique/>
      </w:docPartObj>
    </w:sdtPr>
    <w:sdtEndPr>
      <w:rPr>
        <w:noProof/>
      </w:rPr>
    </w:sdtEndPr>
    <w:sdtContent>
      <w:p w14:paraId="163BC08F" w14:textId="5CC1B9D9" w:rsidR="00D803AD" w:rsidRDefault="00D803AD">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146C263C" w14:textId="77777777" w:rsidR="00D803AD" w:rsidRDefault="00D803A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F40FB4" w14:textId="77777777" w:rsidR="00F8532B" w:rsidRDefault="00F8532B" w:rsidP="00D803AD">
      <w:pPr>
        <w:spacing w:after="0" w:line="240" w:lineRule="auto"/>
      </w:pPr>
      <w:r>
        <w:separator/>
      </w:r>
    </w:p>
  </w:footnote>
  <w:footnote w:type="continuationSeparator" w:id="0">
    <w:p w14:paraId="3E55375E" w14:textId="77777777" w:rsidR="00F8532B" w:rsidRDefault="00F8532B" w:rsidP="00D803A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3AD"/>
    <w:rsid w:val="00022396"/>
    <w:rsid w:val="00023C71"/>
    <w:rsid w:val="00031F4A"/>
    <w:rsid w:val="00050DB0"/>
    <w:rsid w:val="000534B7"/>
    <w:rsid w:val="00061E47"/>
    <w:rsid w:val="00067051"/>
    <w:rsid w:val="000B1DF2"/>
    <w:rsid w:val="000C5EA8"/>
    <w:rsid w:val="000D14C9"/>
    <w:rsid w:val="000D660C"/>
    <w:rsid w:val="001130F1"/>
    <w:rsid w:val="00117F22"/>
    <w:rsid w:val="0012466C"/>
    <w:rsid w:val="00144405"/>
    <w:rsid w:val="00171B71"/>
    <w:rsid w:val="00173EDE"/>
    <w:rsid w:val="001C1964"/>
    <w:rsid w:val="001F2FCE"/>
    <w:rsid w:val="00211F76"/>
    <w:rsid w:val="002365FF"/>
    <w:rsid w:val="00251ED6"/>
    <w:rsid w:val="002D3167"/>
    <w:rsid w:val="00307DF7"/>
    <w:rsid w:val="003121E6"/>
    <w:rsid w:val="00313AEA"/>
    <w:rsid w:val="00324D9A"/>
    <w:rsid w:val="00344019"/>
    <w:rsid w:val="00370771"/>
    <w:rsid w:val="0037465B"/>
    <w:rsid w:val="003C6F53"/>
    <w:rsid w:val="003D3BA5"/>
    <w:rsid w:val="0040267B"/>
    <w:rsid w:val="00470859"/>
    <w:rsid w:val="004B6AA5"/>
    <w:rsid w:val="004F0045"/>
    <w:rsid w:val="004F4CA7"/>
    <w:rsid w:val="005166A2"/>
    <w:rsid w:val="00532B8F"/>
    <w:rsid w:val="005554DB"/>
    <w:rsid w:val="00566227"/>
    <w:rsid w:val="00603697"/>
    <w:rsid w:val="00625551"/>
    <w:rsid w:val="00692D7B"/>
    <w:rsid w:val="006C1CBB"/>
    <w:rsid w:val="006D11C9"/>
    <w:rsid w:val="006D27B4"/>
    <w:rsid w:val="006F4DDF"/>
    <w:rsid w:val="00725549"/>
    <w:rsid w:val="0073110C"/>
    <w:rsid w:val="0073749D"/>
    <w:rsid w:val="007817D8"/>
    <w:rsid w:val="0078704B"/>
    <w:rsid w:val="007E0BD9"/>
    <w:rsid w:val="00814829"/>
    <w:rsid w:val="00847FA1"/>
    <w:rsid w:val="00877EAB"/>
    <w:rsid w:val="008D2958"/>
    <w:rsid w:val="008D3D1B"/>
    <w:rsid w:val="008E2A70"/>
    <w:rsid w:val="008E7902"/>
    <w:rsid w:val="00905983"/>
    <w:rsid w:val="00943605"/>
    <w:rsid w:val="00951F1B"/>
    <w:rsid w:val="00964A01"/>
    <w:rsid w:val="0097307C"/>
    <w:rsid w:val="009B0A5F"/>
    <w:rsid w:val="009B19D5"/>
    <w:rsid w:val="009C1E57"/>
    <w:rsid w:val="00A4300B"/>
    <w:rsid w:val="00A9195B"/>
    <w:rsid w:val="00A92F62"/>
    <w:rsid w:val="00AB2F03"/>
    <w:rsid w:val="00AB4748"/>
    <w:rsid w:val="00AC2B61"/>
    <w:rsid w:val="00B151A8"/>
    <w:rsid w:val="00B31B95"/>
    <w:rsid w:val="00B5101D"/>
    <w:rsid w:val="00B57373"/>
    <w:rsid w:val="00B61254"/>
    <w:rsid w:val="00B74097"/>
    <w:rsid w:val="00BB1A79"/>
    <w:rsid w:val="00BB3F79"/>
    <w:rsid w:val="00C00E3D"/>
    <w:rsid w:val="00C463CC"/>
    <w:rsid w:val="00C6437A"/>
    <w:rsid w:val="00CA6382"/>
    <w:rsid w:val="00CA6CFD"/>
    <w:rsid w:val="00CB5D23"/>
    <w:rsid w:val="00CC046C"/>
    <w:rsid w:val="00CC30B3"/>
    <w:rsid w:val="00CD203A"/>
    <w:rsid w:val="00CD7E67"/>
    <w:rsid w:val="00D0277C"/>
    <w:rsid w:val="00D21A56"/>
    <w:rsid w:val="00D60119"/>
    <w:rsid w:val="00D76EFA"/>
    <w:rsid w:val="00D803AD"/>
    <w:rsid w:val="00D968E3"/>
    <w:rsid w:val="00DA4526"/>
    <w:rsid w:val="00DF687D"/>
    <w:rsid w:val="00E43420"/>
    <w:rsid w:val="00E43994"/>
    <w:rsid w:val="00E61BF0"/>
    <w:rsid w:val="00E66880"/>
    <w:rsid w:val="00E8047E"/>
    <w:rsid w:val="00E833D6"/>
    <w:rsid w:val="00EB5450"/>
    <w:rsid w:val="00EF430F"/>
    <w:rsid w:val="00F44A87"/>
    <w:rsid w:val="00F5165D"/>
    <w:rsid w:val="00F5751E"/>
    <w:rsid w:val="00F62B1B"/>
    <w:rsid w:val="00F81536"/>
    <w:rsid w:val="00F83793"/>
    <w:rsid w:val="00F8532B"/>
    <w:rsid w:val="00F922EF"/>
    <w:rsid w:val="00FD62AB"/>
    <w:rsid w:val="00FE2CF5"/>
    <w:rsid w:val="00FE3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DD5D1"/>
  <w15:chartTrackingRefBased/>
  <w15:docId w15:val="{0DEBC5D2-31FC-4711-8910-3105923D5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D803AD"/>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D803AD"/>
  </w:style>
  <w:style w:type="paragraph" w:styleId="Subsol">
    <w:name w:val="footer"/>
    <w:basedOn w:val="Normal"/>
    <w:link w:val="SubsolCaracter"/>
    <w:uiPriority w:val="99"/>
    <w:unhideWhenUsed/>
    <w:rsid w:val="00D803AD"/>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D803AD"/>
  </w:style>
  <w:style w:type="paragraph" w:styleId="NormalWeb">
    <w:name w:val="Normal (Web)"/>
    <w:basedOn w:val="Normal"/>
    <w:uiPriority w:val="99"/>
    <w:unhideWhenUsed/>
    <w:rsid w:val="00DF687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Fontdeparagrafimplicit"/>
    <w:uiPriority w:val="99"/>
    <w:unhideWhenUsed/>
    <w:rsid w:val="00AC2B61"/>
    <w:rPr>
      <w:color w:val="0563C1" w:themeColor="hyperlink"/>
      <w:u w:val="single"/>
    </w:rPr>
  </w:style>
  <w:style w:type="character" w:styleId="MeniuneNerezolvat">
    <w:name w:val="Unresolved Mention"/>
    <w:basedOn w:val="Fontdeparagrafimplicit"/>
    <w:uiPriority w:val="99"/>
    <w:semiHidden/>
    <w:unhideWhenUsed/>
    <w:rsid w:val="00AC2B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066385">
      <w:bodyDiv w:val="1"/>
      <w:marLeft w:val="0"/>
      <w:marRight w:val="0"/>
      <w:marTop w:val="0"/>
      <w:marBottom w:val="0"/>
      <w:divBdr>
        <w:top w:val="none" w:sz="0" w:space="0" w:color="auto"/>
        <w:left w:val="none" w:sz="0" w:space="0" w:color="auto"/>
        <w:bottom w:val="none" w:sz="0" w:space="0" w:color="auto"/>
        <w:right w:val="none" w:sz="0" w:space="0" w:color="auto"/>
      </w:divBdr>
    </w:div>
    <w:div w:id="213007662">
      <w:bodyDiv w:val="1"/>
      <w:marLeft w:val="0"/>
      <w:marRight w:val="0"/>
      <w:marTop w:val="0"/>
      <w:marBottom w:val="0"/>
      <w:divBdr>
        <w:top w:val="none" w:sz="0" w:space="0" w:color="auto"/>
        <w:left w:val="none" w:sz="0" w:space="0" w:color="auto"/>
        <w:bottom w:val="none" w:sz="0" w:space="0" w:color="auto"/>
        <w:right w:val="none" w:sz="0" w:space="0" w:color="auto"/>
      </w:divBdr>
    </w:div>
    <w:div w:id="426386201">
      <w:bodyDiv w:val="1"/>
      <w:marLeft w:val="0"/>
      <w:marRight w:val="0"/>
      <w:marTop w:val="0"/>
      <w:marBottom w:val="0"/>
      <w:divBdr>
        <w:top w:val="none" w:sz="0" w:space="0" w:color="auto"/>
        <w:left w:val="none" w:sz="0" w:space="0" w:color="auto"/>
        <w:bottom w:val="none" w:sz="0" w:space="0" w:color="auto"/>
        <w:right w:val="none" w:sz="0" w:space="0" w:color="auto"/>
      </w:divBdr>
    </w:div>
    <w:div w:id="619456263">
      <w:bodyDiv w:val="1"/>
      <w:marLeft w:val="0"/>
      <w:marRight w:val="0"/>
      <w:marTop w:val="0"/>
      <w:marBottom w:val="0"/>
      <w:divBdr>
        <w:top w:val="none" w:sz="0" w:space="0" w:color="auto"/>
        <w:left w:val="none" w:sz="0" w:space="0" w:color="auto"/>
        <w:bottom w:val="none" w:sz="0" w:space="0" w:color="auto"/>
        <w:right w:val="none" w:sz="0" w:space="0" w:color="auto"/>
      </w:divBdr>
    </w:div>
    <w:div w:id="928538764">
      <w:bodyDiv w:val="1"/>
      <w:marLeft w:val="0"/>
      <w:marRight w:val="0"/>
      <w:marTop w:val="0"/>
      <w:marBottom w:val="0"/>
      <w:divBdr>
        <w:top w:val="none" w:sz="0" w:space="0" w:color="auto"/>
        <w:left w:val="none" w:sz="0" w:space="0" w:color="auto"/>
        <w:bottom w:val="none" w:sz="0" w:space="0" w:color="auto"/>
        <w:right w:val="none" w:sz="0" w:space="0" w:color="auto"/>
      </w:divBdr>
    </w:div>
    <w:div w:id="942953365">
      <w:bodyDiv w:val="1"/>
      <w:marLeft w:val="0"/>
      <w:marRight w:val="0"/>
      <w:marTop w:val="0"/>
      <w:marBottom w:val="0"/>
      <w:divBdr>
        <w:top w:val="none" w:sz="0" w:space="0" w:color="auto"/>
        <w:left w:val="none" w:sz="0" w:space="0" w:color="auto"/>
        <w:bottom w:val="none" w:sz="0" w:space="0" w:color="auto"/>
        <w:right w:val="none" w:sz="0" w:space="0" w:color="auto"/>
      </w:divBdr>
    </w:div>
    <w:div w:id="1003124807">
      <w:bodyDiv w:val="1"/>
      <w:marLeft w:val="0"/>
      <w:marRight w:val="0"/>
      <w:marTop w:val="0"/>
      <w:marBottom w:val="0"/>
      <w:divBdr>
        <w:top w:val="none" w:sz="0" w:space="0" w:color="auto"/>
        <w:left w:val="none" w:sz="0" w:space="0" w:color="auto"/>
        <w:bottom w:val="none" w:sz="0" w:space="0" w:color="auto"/>
        <w:right w:val="none" w:sz="0" w:space="0" w:color="auto"/>
      </w:divBdr>
    </w:div>
    <w:div w:id="1187138564">
      <w:bodyDiv w:val="1"/>
      <w:marLeft w:val="0"/>
      <w:marRight w:val="0"/>
      <w:marTop w:val="0"/>
      <w:marBottom w:val="0"/>
      <w:divBdr>
        <w:top w:val="none" w:sz="0" w:space="0" w:color="auto"/>
        <w:left w:val="none" w:sz="0" w:space="0" w:color="auto"/>
        <w:bottom w:val="none" w:sz="0" w:space="0" w:color="auto"/>
        <w:right w:val="none" w:sz="0" w:space="0" w:color="auto"/>
      </w:divBdr>
    </w:div>
    <w:div w:id="1572157392">
      <w:bodyDiv w:val="1"/>
      <w:marLeft w:val="0"/>
      <w:marRight w:val="0"/>
      <w:marTop w:val="0"/>
      <w:marBottom w:val="0"/>
      <w:divBdr>
        <w:top w:val="none" w:sz="0" w:space="0" w:color="auto"/>
        <w:left w:val="none" w:sz="0" w:space="0" w:color="auto"/>
        <w:bottom w:val="none" w:sz="0" w:space="0" w:color="auto"/>
        <w:right w:val="none" w:sz="0" w:space="0" w:color="auto"/>
      </w:divBdr>
    </w:div>
    <w:div w:id="1598293881">
      <w:bodyDiv w:val="1"/>
      <w:marLeft w:val="0"/>
      <w:marRight w:val="0"/>
      <w:marTop w:val="0"/>
      <w:marBottom w:val="0"/>
      <w:divBdr>
        <w:top w:val="none" w:sz="0" w:space="0" w:color="auto"/>
        <w:left w:val="none" w:sz="0" w:space="0" w:color="auto"/>
        <w:bottom w:val="none" w:sz="0" w:space="0" w:color="auto"/>
        <w:right w:val="none" w:sz="0" w:space="0" w:color="auto"/>
      </w:divBdr>
    </w:div>
    <w:div w:id="1621261373">
      <w:bodyDiv w:val="1"/>
      <w:marLeft w:val="0"/>
      <w:marRight w:val="0"/>
      <w:marTop w:val="0"/>
      <w:marBottom w:val="0"/>
      <w:divBdr>
        <w:top w:val="none" w:sz="0" w:space="0" w:color="auto"/>
        <w:left w:val="none" w:sz="0" w:space="0" w:color="auto"/>
        <w:bottom w:val="none" w:sz="0" w:space="0" w:color="auto"/>
        <w:right w:val="none" w:sz="0" w:space="0" w:color="auto"/>
      </w:divBdr>
    </w:div>
    <w:div w:id="1820337965">
      <w:bodyDiv w:val="1"/>
      <w:marLeft w:val="0"/>
      <w:marRight w:val="0"/>
      <w:marTop w:val="0"/>
      <w:marBottom w:val="0"/>
      <w:divBdr>
        <w:top w:val="none" w:sz="0" w:space="0" w:color="auto"/>
        <w:left w:val="none" w:sz="0" w:space="0" w:color="auto"/>
        <w:bottom w:val="none" w:sz="0" w:space="0" w:color="auto"/>
        <w:right w:val="none" w:sz="0" w:space="0" w:color="auto"/>
      </w:divBdr>
    </w:div>
    <w:div w:id="1872768989">
      <w:bodyDiv w:val="1"/>
      <w:marLeft w:val="0"/>
      <w:marRight w:val="0"/>
      <w:marTop w:val="0"/>
      <w:marBottom w:val="0"/>
      <w:divBdr>
        <w:top w:val="none" w:sz="0" w:space="0" w:color="auto"/>
        <w:left w:val="none" w:sz="0" w:space="0" w:color="auto"/>
        <w:bottom w:val="none" w:sz="0" w:space="0" w:color="auto"/>
        <w:right w:val="none" w:sz="0" w:space="0" w:color="auto"/>
      </w:divBdr>
    </w:div>
    <w:div w:id="1883517934">
      <w:bodyDiv w:val="1"/>
      <w:marLeft w:val="0"/>
      <w:marRight w:val="0"/>
      <w:marTop w:val="0"/>
      <w:marBottom w:val="0"/>
      <w:divBdr>
        <w:top w:val="none" w:sz="0" w:space="0" w:color="auto"/>
        <w:left w:val="none" w:sz="0" w:space="0" w:color="auto"/>
        <w:bottom w:val="none" w:sz="0" w:space="0" w:color="auto"/>
        <w:right w:val="none" w:sz="0" w:space="0" w:color="auto"/>
      </w:divBdr>
    </w:div>
    <w:div w:id="2120490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ories.hilton.com/releases/hilton-launches-elevated-approachable-lifestyle-brand-with-tempo-by-hilton" TargetMode="External"/><Relationship Id="rId3" Type="http://schemas.openxmlformats.org/officeDocument/2006/relationships/webSettings" Target="webSettings.xml"/><Relationship Id="rId7" Type="http://schemas.openxmlformats.org/officeDocument/2006/relationships/hyperlink" Target="https://my.ibisworld.com/uk/en/industry/i55.100/major-companie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tories.hilton.com/history"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esg.hilton.com/2030-go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2193</Words>
  <Characters>12725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Georgiana Cucu (2213957)</cp:lastModifiedBy>
  <cp:revision>4</cp:revision>
  <dcterms:created xsi:type="dcterms:W3CDTF">2023-05-25T12:50:00Z</dcterms:created>
  <dcterms:modified xsi:type="dcterms:W3CDTF">2023-05-25T13:01:00Z</dcterms:modified>
</cp:coreProperties>
</file>