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89046382"/>
        <w:docPartObj>
          <w:docPartGallery w:val="Cover Pages"/>
          <w:docPartUnique/>
        </w:docPartObj>
      </w:sdtPr>
      <w:sdtContent>
        <w:p w14:paraId="3A1DCDDF" w14:textId="3E4F48C2" w:rsidR="008E64D1" w:rsidRDefault="008E64D1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246FC98B" wp14:editId="6F9391B1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2920" cy="9142730"/>
                    <wp:effectExtent l="0" t="0" r="2540" b="133985"/>
                    <wp:wrapNone/>
                    <wp:docPr id="119" name="Group 12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271750"/>
                              <a:chOff x="0" y="0"/>
                              <a:chExt cx="6858000" cy="9271750"/>
                            </a:xfrm>
                          </wpg:grpSpPr>
                          <wps:wsp>
                            <wps:cNvPr id="120" name="Rectangle 120"/>
                            <wps:cNvSpPr/>
                            <wps:spPr>
                              <a:xfrm>
                                <a:off x="0" y="7315200"/>
                                <a:ext cx="6858000" cy="14318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1" name="Rectangle 121"/>
                            <wps:cNvSpPr/>
                            <wps:spPr>
                              <a:xfrm>
                                <a:off x="0" y="7439025"/>
                                <a:ext cx="6858000" cy="18327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88414185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449349B2" w14:textId="6E662D29" w:rsidR="008E64D1" w:rsidRPr="008E64D1" w:rsidRDefault="008E64D1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 w:rsidRPr="008E64D1"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Calan Wilkins (2400656)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18288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2" name="Text Box 122"/>
                            <wps:cNvSpPr txBox="1"/>
                            <wps:spPr>
                              <a:xfrm>
                                <a:off x="0" y="0"/>
                                <a:ext cx="6858000" cy="73152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595959" w:themeColor="text1" w:themeTint="A6"/>
                                      <w:sz w:val="108"/>
                                      <w:szCs w:val="108"/>
                                    </w:rPr>
                                    <w:alias w:val="Title"/>
                                    <w:tag w:val=""/>
                                    <w:id w:val="-1476986296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5F23257A" w14:textId="701BBB14" w:rsidR="008E64D1" w:rsidRDefault="008E64D1">
                                      <w:pPr>
                                        <w:pStyle w:val="NoSpacing"/>
                                        <w:pBdr>
                                          <w:bottom w:val="single" w:sz="6" w:space="4" w:color="7F7F7F" w:themeColor="text1" w:themeTint="80"/>
                                        </w:pBdr>
                                        <w:rPr>
                                          <w:rFonts w:asciiTheme="majorHAnsi" w:eastAsiaTheme="majorEastAsia" w:hAnsiTheme="majorHAnsi" w:cstheme="majorBidi"/>
                                          <w:color w:val="595959" w:themeColor="text1" w:themeTint="A6"/>
                                          <w:sz w:val="108"/>
                                          <w:szCs w:val="108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olor w:val="595959" w:themeColor="text1" w:themeTint="A6"/>
                                          <w:sz w:val="108"/>
                                          <w:szCs w:val="108"/>
                                        </w:rPr>
                                        <w:t>Whys study criminology at university?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aps/>
                                      <w:color w:val="0E2841" w:themeColor="text2"/>
                                      <w:sz w:val="36"/>
                                      <w:szCs w:val="36"/>
                                      <w:lang w:val="en-GB"/>
                                    </w:rPr>
                                    <w:alias w:val="Subtitle"/>
                                    <w:tag w:val=""/>
                                    <w:id w:val="157346227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p w14:paraId="6261A72A" w14:textId="50E94F22" w:rsidR="008E64D1" w:rsidRDefault="008E64D1">
                                      <w:pPr>
                                        <w:pStyle w:val="NoSpacing"/>
                                        <w:spacing w:before="240"/>
                                        <w:rPr>
                                          <w:caps/>
                                          <w:color w:val="0E2841" w:themeColor="text2"/>
                                          <w:sz w:val="36"/>
                                          <w:szCs w:val="36"/>
                                        </w:rPr>
                                      </w:pPr>
                                      <w:r w:rsidRPr="008E64D1">
                                        <w:rPr>
                                          <w:caps/>
                                          <w:color w:val="0E2841" w:themeColor="text2"/>
                                          <w:sz w:val="36"/>
                                          <w:szCs w:val="36"/>
                                          <w:lang w:val="en-GB"/>
                                        </w:rPr>
                                        <w:t>ECPY4001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457200" bIns="4572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246FC98B" id="Group 121" o:spid="_x0000_s1026" style="position:absolute;margin-left:0;margin-top:0;width:539.6pt;height:719.9pt;z-index:-251657216;mso-width-percent:882;mso-height-percent:909;mso-position-horizontal:center;mso-position-horizontal-relative:page;mso-position-vertical:center;mso-position-vertical-relative:page;mso-width-percent:882;mso-height-percent:909" coordsize="68580,927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">
                    <v:rect id="Rectangle 120" o:spid="_x0000_s1027" style="position:absolute;top:73152;width:68580;height:143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" fillcolor="#156082 [3204]" stroked="f" strokeweight="1pt"/>
                    <v:rect id="Rectangle 121" o:spid="_x0000_s1028" style="position:absolute;top:74390;width:68580;height:1832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" fillcolor="#e97132 [3205]" stroked="f" strokeweight="1pt">
                      <v:textbox inset="36pt,14.4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88414185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449349B2" w14:textId="6E662D29" w:rsidR="008E64D1" w:rsidRPr="008E64D1" w:rsidRDefault="008E64D1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 w:rsidRPr="008E64D1"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Calan Wilkins (2400656)</w:t>
                                </w:r>
                              </w:p>
                            </w:sdtContent>
                          </w:sdt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22" o:spid="_x0000_s1029" type="#_x0000_t202" style="position:absolute;width:68580;height:7315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" filled="f" stroked="f" strokeweight=".5pt">
                      <v:textbox inset="36pt,36pt,36pt,36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595959" w:themeColor="text1" w:themeTint="A6"/>
                                <w:sz w:val="108"/>
                                <w:szCs w:val="108"/>
                              </w:rPr>
                              <w:alias w:val="Title"/>
                              <w:tag w:val=""/>
                              <w:id w:val="-1476986296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5F23257A" w14:textId="701BBB14" w:rsidR="008E64D1" w:rsidRDefault="008E64D1">
                                <w:pPr>
                                  <w:pStyle w:val="NoSpacing"/>
                                  <w:pBdr>
                                    <w:bottom w:val="single" w:sz="6" w:space="4" w:color="7F7F7F" w:themeColor="text1" w:themeTint="80"/>
                                  </w:pBdr>
                                  <w:rPr>
                                    <w:rFonts w:asciiTheme="majorHAnsi" w:eastAsiaTheme="majorEastAsia" w:hAnsiTheme="majorHAnsi" w:cstheme="majorBidi"/>
                                    <w:color w:val="595959" w:themeColor="text1" w:themeTint="A6"/>
                                    <w:sz w:val="108"/>
                                    <w:szCs w:val="108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olor w:val="595959" w:themeColor="text1" w:themeTint="A6"/>
                                    <w:sz w:val="108"/>
                                    <w:szCs w:val="108"/>
                                  </w:rPr>
                                  <w:t>Whys study criminology at university?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aps/>
                                <w:color w:val="0E2841" w:themeColor="text2"/>
                                <w:sz w:val="36"/>
                                <w:szCs w:val="36"/>
                                <w:lang w:val="en-GB"/>
                              </w:rPr>
                              <w:alias w:val="Subtitle"/>
                              <w:tag w:val=""/>
                              <w:id w:val="157346227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p w14:paraId="6261A72A" w14:textId="50E94F22" w:rsidR="008E64D1" w:rsidRDefault="008E64D1">
                                <w:pPr>
                                  <w:pStyle w:val="NoSpacing"/>
                                  <w:spacing w:before="240"/>
                                  <w:rPr>
                                    <w:caps/>
                                    <w:color w:val="0E2841" w:themeColor="text2"/>
                                    <w:sz w:val="36"/>
                                    <w:szCs w:val="36"/>
                                  </w:rPr>
                                </w:pPr>
                                <w:r w:rsidRPr="008E64D1">
                                  <w:rPr>
                                    <w:caps/>
                                    <w:color w:val="0E2841" w:themeColor="text2"/>
                                    <w:sz w:val="36"/>
                                    <w:szCs w:val="36"/>
                                    <w:lang w:val="en-GB"/>
                                  </w:rPr>
                                  <w:t>ECPY4001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0C04AE33" w14:textId="0B4915FC" w:rsidR="008E64D1" w:rsidRDefault="008E64D1">
          <w:r>
            <w:br w:type="page"/>
          </w:r>
        </w:p>
      </w:sdtContent>
    </w:sdt>
    <w:p w14:paraId="38BA150A" w14:textId="748461A2" w:rsidR="008E64D1" w:rsidRDefault="00EE798E">
      <w:r w:rsidRPr="00EE798E">
        <w:lastRenderedPageBreak/>
        <w:t>https://youtu.be/Qno0NYxMVSQ</w:t>
      </w:r>
    </w:p>
    <w:p w14:paraId="64851327" w14:textId="77777777" w:rsidR="008E64D1" w:rsidRDefault="008E64D1">
      <w:r>
        <w:br w:type="page"/>
      </w:r>
    </w:p>
    <w:p w14:paraId="7C87D401" w14:textId="4F12ACC6" w:rsidR="00D97034" w:rsidRPr="00D97034" w:rsidRDefault="00D97034" w:rsidP="008E64D1">
      <w:pPr>
        <w:rPr>
          <w:b/>
          <w:bCs/>
          <w:u w:val="single"/>
        </w:rPr>
      </w:pPr>
      <w:r>
        <w:rPr>
          <w:b/>
          <w:bCs/>
          <w:u w:val="single"/>
        </w:rPr>
        <w:lastRenderedPageBreak/>
        <w:t>Reference List</w:t>
      </w:r>
    </w:p>
    <w:p w14:paraId="191F3152" w14:textId="0A55115D" w:rsidR="008E64D1" w:rsidRDefault="008E64D1" w:rsidP="008E64D1">
      <w:r>
        <w:t xml:space="preserve">British Institute of Human Rights [BIHR] (2022) </w:t>
      </w:r>
      <w:r>
        <w:rPr>
          <w:i/>
          <w:iCs/>
        </w:rPr>
        <w:t xml:space="preserve">Abolition of the Death Penalty. </w:t>
      </w:r>
      <w:r>
        <w:t xml:space="preserve">Available at: </w:t>
      </w:r>
      <w:hyperlink r:id="rId7" w:history="1">
        <w:r w:rsidRPr="00B81A83">
          <w:rPr>
            <w:rStyle w:val="Hyperlink"/>
          </w:rPr>
          <w:t>https://www.bihr.org.uk/get-informed/what-rights-do-i-have/abolition-of-the-death-penalty</w:t>
        </w:r>
      </w:hyperlink>
      <w:r>
        <w:t xml:space="preserve"> (Accessed: 29 October 2024).</w:t>
      </w:r>
    </w:p>
    <w:p w14:paraId="3AA9AA5D" w14:textId="77777777" w:rsidR="008E64D1" w:rsidRDefault="008E64D1" w:rsidP="008E64D1">
      <w:r>
        <w:t xml:space="preserve">Complete University Guide (2024) </w:t>
      </w:r>
      <w:r>
        <w:rPr>
          <w:i/>
          <w:iCs/>
        </w:rPr>
        <w:t>Study Criminology; why &amp; how to study.</w:t>
      </w:r>
      <w:r>
        <w:t xml:space="preserve"> Available at: </w:t>
      </w:r>
      <w:r w:rsidRPr="000C1FD3">
        <w:t xml:space="preserve">https://www.thecompleteuniversityguide.co.uk/subject-guide/criminology </w:t>
      </w:r>
      <w:r>
        <w:t>(Accessed: 30 October 2024).</w:t>
      </w:r>
    </w:p>
    <w:p w14:paraId="6D245FCB" w14:textId="77777777" w:rsidR="008E64D1" w:rsidRDefault="008E64D1" w:rsidP="008E64D1">
      <w:r>
        <w:t xml:space="preserve">Hine, J. (2008) </w:t>
      </w:r>
      <w:r>
        <w:rPr>
          <w:i/>
          <w:iCs/>
        </w:rPr>
        <w:t xml:space="preserve">Applied Criminology: Research, Policy and Practice. </w:t>
      </w:r>
      <w:r>
        <w:t xml:space="preserve">In Stout, B., Yates, J. and Williams, B. (eds) </w:t>
      </w:r>
      <w:r>
        <w:rPr>
          <w:i/>
          <w:iCs/>
        </w:rPr>
        <w:t xml:space="preserve">Applied Criminology. </w:t>
      </w:r>
      <w:r>
        <w:t>London: SAGE Publications Ltd, pp. 18-33.</w:t>
      </w:r>
    </w:p>
    <w:p w14:paraId="4186A3DB" w14:textId="77777777" w:rsidR="008E64D1" w:rsidRDefault="008E64D1" w:rsidP="008E64D1">
      <w:r>
        <w:t xml:space="preserve">Liebmann, M. (2007) </w:t>
      </w:r>
      <w:r>
        <w:rPr>
          <w:i/>
          <w:iCs/>
        </w:rPr>
        <w:t xml:space="preserve">Restorative justice: how it works. </w:t>
      </w:r>
      <w:r>
        <w:t>London: Jessica Kingsley Publishers.</w:t>
      </w:r>
    </w:p>
    <w:p w14:paraId="7B5DAACD" w14:textId="77777777" w:rsidR="008E64D1" w:rsidRDefault="008E64D1" w:rsidP="008E64D1">
      <w:r>
        <w:t xml:space="preserve">Ministry of Justice (2007) </w:t>
      </w:r>
      <w:r>
        <w:rPr>
          <w:i/>
          <w:iCs/>
        </w:rPr>
        <w:t xml:space="preserve">Restorative Justice: the ideas of victims and offenders. </w:t>
      </w:r>
      <w:r>
        <w:t xml:space="preserve">Available at: </w:t>
      </w:r>
      <w:hyperlink r:id="rId8" w:history="1">
        <w:r w:rsidRPr="00B81A83">
          <w:rPr>
            <w:rStyle w:val="Hyperlink"/>
          </w:rPr>
          <w:t>https://restorativejustice.org.uk/sites/default/files/resources/files/Restorative%20justice%20the%20views%20of%20victims%20-%20The%20third%20report%20from%20the%20evaluation.pdf</w:t>
        </w:r>
      </w:hyperlink>
      <w:r>
        <w:t xml:space="preserve"> </w:t>
      </w:r>
    </w:p>
    <w:p w14:paraId="0CA29AA5" w14:textId="77777777" w:rsidR="008E64D1" w:rsidRDefault="008E64D1" w:rsidP="008E64D1">
      <w:r>
        <w:t xml:space="preserve">Newburn, T. (2017) </w:t>
      </w:r>
      <w:r>
        <w:rPr>
          <w:i/>
          <w:iCs/>
        </w:rPr>
        <w:t xml:space="preserve">Criminology. </w:t>
      </w:r>
      <w:r>
        <w:t>3</w:t>
      </w:r>
      <w:r w:rsidRPr="00B70AAB">
        <w:rPr>
          <w:vertAlign w:val="superscript"/>
        </w:rPr>
        <w:t>rd</w:t>
      </w:r>
      <w:r>
        <w:t xml:space="preserve"> </w:t>
      </w:r>
      <w:proofErr w:type="spellStart"/>
      <w:r>
        <w:t>edn</w:t>
      </w:r>
      <w:proofErr w:type="spellEnd"/>
      <w:r>
        <w:t>. London: Routledge.</w:t>
      </w:r>
    </w:p>
    <w:p w14:paraId="700F4E6D" w14:textId="77777777" w:rsidR="008E64D1" w:rsidRDefault="008E64D1" w:rsidP="008E64D1">
      <w:r>
        <w:t xml:space="preserve">Office for National Statistics [ONS] (2024) </w:t>
      </w:r>
      <w:r>
        <w:rPr>
          <w:i/>
          <w:iCs/>
        </w:rPr>
        <w:t xml:space="preserve">Crime Survey for England &amp; Wales. </w:t>
      </w:r>
      <w:r>
        <w:t xml:space="preserve">Available at: </w:t>
      </w:r>
      <w:hyperlink r:id="rId9" w:history="1">
        <w:r w:rsidRPr="00B81A83">
          <w:rPr>
            <w:rStyle w:val="Hyperlink"/>
          </w:rPr>
          <w:t>https://www.crimesurvey.co.uk/en/index.html</w:t>
        </w:r>
      </w:hyperlink>
      <w:r>
        <w:t xml:space="preserve"> (Accessed: 29 October 2024).</w:t>
      </w:r>
    </w:p>
    <w:p w14:paraId="2C6E1D9D" w14:textId="77777777" w:rsidR="00D97034" w:rsidRPr="00847C84" w:rsidRDefault="00D97034" w:rsidP="00D97034">
      <w:r>
        <w:t xml:space="preserve">Prison Reform Trust (2023) </w:t>
      </w:r>
      <w:r>
        <w:rPr>
          <w:i/>
          <w:iCs/>
        </w:rPr>
        <w:t>Prison: the facts.</w:t>
      </w:r>
      <w:r>
        <w:t xml:space="preserve"> Available at: </w:t>
      </w:r>
      <w:hyperlink r:id="rId10" w:history="1">
        <w:r w:rsidRPr="00B81A83">
          <w:rPr>
            <w:rStyle w:val="Hyperlink"/>
          </w:rPr>
          <w:t>https://prisonreformtrust.org.uk/wp-content/uploads/2023/06/prison_the_facts_2023.pdf</w:t>
        </w:r>
      </w:hyperlink>
      <w:r>
        <w:t xml:space="preserve"> </w:t>
      </w:r>
    </w:p>
    <w:p w14:paraId="52126EAE" w14:textId="77777777" w:rsidR="00D97034" w:rsidRDefault="00D97034" w:rsidP="00D97034">
      <w:r>
        <w:t xml:space="preserve">Rock, P. (2017) </w:t>
      </w:r>
      <w:r>
        <w:rPr>
          <w:i/>
          <w:iCs/>
        </w:rPr>
        <w:t xml:space="preserve">The Foundations of Sociological Theories of Crime, </w:t>
      </w:r>
      <w:r>
        <w:t xml:space="preserve">in Liebling, A., Maruna, S. and McAra, L. (eds) </w:t>
      </w:r>
      <w:r>
        <w:rPr>
          <w:i/>
          <w:iCs/>
        </w:rPr>
        <w:t>The Oxford Handbook of Criminology.</w:t>
      </w:r>
      <w:r>
        <w:t xml:space="preserve"> 6</w:t>
      </w:r>
      <w:r w:rsidRPr="00B70AAB">
        <w:rPr>
          <w:vertAlign w:val="superscript"/>
        </w:rPr>
        <w:t>th</w:t>
      </w:r>
      <w:r>
        <w:t xml:space="preserve"> </w:t>
      </w:r>
      <w:proofErr w:type="spellStart"/>
      <w:r>
        <w:t>edn</w:t>
      </w:r>
      <w:proofErr w:type="spellEnd"/>
      <w:r>
        <w:t>. Oxford: Oxford University Press.</w:t>
      </w:r>
    </w:p>
    <w:p w14:paraId="476B36A8" w14:textId="77777777" w:rsidR="00D97034" w:rsidRDefault="00D97034" w:rsidP="00D97034">
      <w:r>
        <w:t xml:space="preserve">UCAS (2024) </w:t>
      </w:r>
      <w:r>
        <w:rPr>
          <w:i/>
          <w:iCs/>
        </w:rPr>
        <w:t>Criminology.</w:t>
      </w:r>
      <w:r>
        <w:t xml:space="preserve"> Available at: </w:t>
      </w:r>
      <w:hyperlink r:id="rId11" w:history="1">
        <w:r w:rsidRPr="00B81A83">
          <w:rPr>
            <w:rStyle w:val="Hyperlink"/>
          </w:rPr>
          <w:t>https://www.ucas.com/explore/subjects/criminology</w:t>
        </w:r>
      </w:hyperlink>
      <w:r>
        <w:t xml:space="preserve"> (Accessed: 28 October 2024).</w:t>
      </w:r>
    </w:p>
    <w:p w14:paraId="499DCF73" w14:textId="77777777" w:rsidR="00D97034" w:rsidRDefault="00D97034" w:rsidP="00D97034">
      <w:r>
        <w:t xml:space="preserve">Wahidin, A. and Ardley, J. (2007) </w:t>
      </w:r>
      <w:r>
        <w:rPr>
          <w:i/>
          <w:iCs/>
        </w:rPr>
        <w:t xml:space="preserve">Prisons and Penal Policy. </w:t>
      </w:r>
      <w:r>
        <w:t xml:space="preserve">In Stout, B., Yates, J. and Williams, B. (eds) </w:t>
      </w:r>
      <w:r>
        <w:rPr>
          <w:i/>
          <w:iCs/>
        </w:rPr>
        <w:t xml:space="preserve">Applied Criminology. </w:t>
      </w:r>
      <w:r>
        <w:t>London: SAGE Publications Ltd, pp. 68-85.</w:t>
      </w:r>
    </w:p>
    <w:p w14:paraId="553346D5" w14:textId="77777777" w:rsidR="00D97034" w:rsidRDefault="00D97034" w:rsidP="00D97034">
      <w:proofErr w:type="spellStart"/>
      <w:r>
        <w:t>WhatUni</w:t>
      </w:r>
      <w:proofErr w:type="spellEnd"/>
      <w:r>
        <w:t xml:space="preserve">? (2024) </w:t>
      </w:r>
      <w:r>
        <w:rPr>
          <w:i/>
          <w:iCs/>
        </w:rPr>
        <w:t>Why study criminology?</w:t>
      </w:r>
      <w:r>
        <w:t xml:space="preserve"> Available at: </w:t>
      </w:r>
      <w:r w:rsidRPr="000C1FD3">
        <w:t xml:space="preserve">https://www.whatuni.com/advice/research-and-prep/why-study-criminology/127961/ </w:t>
      </w:r>
      <w:r>
        <w:t>(Accessed: 30 October 2024).</w:t>
      </w:r>
    </w:p>
    <w:p w14:paraId="245F0696" w14:textId="77777777" w:rsidR="000A55BD" w:rsidRDefault="000A55BD"/>
    <w:sectPr w:rsidR="000A55BD" w:rsidSect="008E64D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64D1"/>
    <w:rsid w:val="000676FC"/>
    <w:rsid w:val="00077BF4"/>
    <w:rsid w:val="000A55BD"/>
    <w:rsid w:val="00322B09"/>
    <w:rsid w:val="007A6306"/>
    <w:rsid w:val="008E64D1"/>
    <w:rsid w:val="00BC3156"/>
    <w:rsid w:val="00C33B2B"/>
    <w:rsid w:val="00D97034"/>
    <w:rsid w:val="00EE79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754F9A"/>
  <w15:chartTrackingRefBased/>
  <w15:docId w15:val="{F548839E-B227-4B76-A7D5-83A61BBEA4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E64D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E64D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E64D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E64D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E64D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E64D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E64D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E64D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E64D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E64D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E64D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E64D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E64D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E64D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E64D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E64D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E64D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E64D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E64D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E64D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E64D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E64D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E64D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E64D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E64D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E64D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E64D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E64D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E64D1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8E64D1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8E64D1"/>
    <w:rPr>
      <w:rFonts w:eastAsiaTheme="minorEastAsia"/>
      <w:kern w:val="0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8E64D1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restorativejustice.org.uk/sites/default/files/resources/files/Restorative%20justice%20the%20views%20of%20victims%20-%20The%20third%20report%20from%20the%20evaluation.pdf" TargetMode="Externa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hyperlink" Target="https://www.bihr.org.uk/get-informed/what-rights-do-i-have/abolition-of-the-death-penalty" TargetMode="Externa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ucas.com/explore/subjects/criminology" TargetMode="External"/><Relationship Id="rId5" Type="http://schemas.openxmlformats.org/officeDocument/2006/relationships/settings" Target="settings.xml"/><Relationship Id="rId10" Type="http://schemas.openxmlformats.org/officeDocument/2006/relationships/hyperlink" Target="https://prisonreformtrust.org.uk/wp-content/uploads/2023/06/prison_the_facts_2023.pdf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crimesurvey.co.uk/en/index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5" ma:contentTypeDescription="Create a new document." ma:contentTypeScope="" ma:versionID="95c80f00c53ed7df0ede396187e6fb00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1da3593a7deacc1e117be7cdce9eeaf7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64AA1AC-DB01-4B1B-A7BB-106DBBC46A8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66FEBED-231C-4DE5-B93A-29BA2D30AA1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A26E317-1167-4A69-9947-338E80E8E98D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3</Pages>
  <Words>377</Words>
  <Characters>2154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Whys study criminology at university?</dc:title>
  <dc:subject>ECPY4001</dc:subject>
  <dc:creator>Calan Wilkins (2400656)</dc:creator>
  <cp:keywords/>
  <dc:description/>
  <cp:lastModifiedBy>Calan Wilkins (2400656)</cp:lastModifiedBy>
  <cp:revision>2</cp:revision>
  <dcterms:created xsi:type="dcterms:W3CDTF">2024-11-07T17:51:00Z</dcterms:created>
  <dcterms:modified xsi:type="dcterms:W3CDTF">2024-11-07T18:46:00Z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