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28986" w14:textId="7067A66B" w:rsidR="0027671D" w:rsidRDefault="0027671D"/>
    <w:p w14:paraId="53685CEB" w14:textId="4C99BFAA" w:rsidR="0027671D" w:rsidRDefault="0027671D"/>
    <w:p w14:paraId="052BFC8A" w14:textId="3D808250" w:rsidR="00780F50" w:rsidRDefault="5AD22F7E" w:rsidP="12DD77CC">
      <w:pPr>
        <w:rPr>
          <w:b/>
          <w:bCs/>
          <w:sz w:val="48"/>
          <w:szCs w:val="48"/>
        </w:rPr>
      </w:pPr>
      <w:r w:rsidRPr="12DD77CC">
        <w:rPr>
          <w:b/>
          <w:bCs/>
          <w:sz w:val="48"/>
          <w:szCs w:val="48"/>
        </w:rPr>
        <w:t xml:space="preserve">             </w:t>
      </w:r>
      <w:r w:rsidR="08BD5728" w:rsidRPr="12DD77CC">
        <w:rPr>
          <w:b/>
          <w:bCs/>
          <w:sz w:val="48"/>
          <w:szCs w:val="48"/>
        </w:rPr>
        <w:t xml:space="preserve">Module </w:t>
      </w:r>
      <w:r w:rsidR="594D5C6B" w:rsidRPr="12DD77CC">
        <w:rPr>
          <w:b/>
          <w:bCs/>
          <w:sz w:val="48"/>
          <w:szCs w:val="48"/>
        </w:rPr>
        <w:t>Code: BMSW</w:t>
      </w:r>
      <w:r w:rsidR="00780F50" w:rsidRPr="12DD77CC">
        <w:rPr>
          <w:b/>
          <w:bCs/>
          <w:sz w:val="48"/>
          <w:szCs w:val="48"/>
        </w:rPr>
        <w:t xml:space="preserve">5104 </w:t>
      </w:r>
    </w:p>
    <w:p w14:paraId="048E730A" w14:textId="7D9DBFCA" w:rsidR="00780F50" w:rsidRDefault="3789F21A" w:rsidP="12DD77CC">
      <w:pPr>
        <w:jc w:val="center"/>
        <w:rPr>
          <w:b/>
          <w:bCs/>
          <w:sz w:val="48"/>
          <w:szCs w:val="48"/>
        </w:rPr>
      </w:pPr>
      <w:r w:rsidRPr="12DD77CC">
        <w:rPr>
          <w:b/>
          <w:bCs/>
          <w:sz w:val="48"/>
          <w:szCs w:val="48"/>
        </w:rPr>
        <w:t xml:space="preserve">Module: Managing </w:t>
      </w:r>
      <w:r w:rsidR="00780F50" w:rsidRPr="12DD77CC">
        <w:rPr>
          <w:b/>
          <w:bCs/>
          <w:sz w:val="48"/>
          <w:szCs w:val="48"/>
        </w:rPr>
        <w:t>Projects in the Workplace</w:t>
      </w:r>
      <w:r w:rsidR="087FB2B7" w:rsidRPr="12DD77CC">
        <w:rPr>
          <w:b/>
          <w:bCs/>
          <w:sz w:val="48"/>
          <w:szCs w:val="48"/>
        </w:rPr>
        <w:t xml:space="preserve"> </w:t>
      </w:r>
    </w:p>
    <w:p w14:paraId="4FBBEFAE" w14:textId="5D0BBB01" w:rsidR="472497E8" w:rsidRDefault="472497E8" w:rsidP="12DD77CC">
      <w:pPr>
        <w:jc w:val="center"/>
        <w:rPr>
          <w:b/>
          <w:bCs/>
          <w:sz w:val="48"/>
          <w:szCs w:val="48"/>
        </w:rPr>
      </w:pPr>
      <w:r w:rsidRPr="12DD77CC">
        <w:rPr>
          <w:b/>
          <w:bCs/>
          <w:sz w:val="48"/>
          <w:szCs w:val="48"/>
        </w:rPr>
        <w:t>Lecturer: Sujeewa Herath</w:t>
      </w:r>
    </w:p>
    <w:p w14:paraId="2B597301" w14:textId="082F5A3E" w:rsidR="472497E8" w:rsidRDefault="472497E8" w:rsidP="12DD77CC">
      <w:pPr>
        <w:jc w:val="center"/>
        <w:rPr>
          <w:b/>
          <w:bCs/>
          <w:sz w:val="48"/>
          <w:szCs w:val="48"/>
        </w:rPr>
      </w:pPr>
      <w:r w:rsidRPr="12DD77CC">
        <w:rPr>
          <w:b/>
          <w:bCs/>
          <w:sz w:val="48"/>
          <w:szCs w:val="48"/>
        </w:rPr>
        <w:t>Assignment Title: Project Management Plan</w:t>
      </w:r>
    </w:p>
    <w:p w14:paraId="4E4798C7" w14:textId="42C972A6" w:rsidR="0027671D" w:rsidRDefault="0027671D" w:rsidP="12DD77CC">
      <w:pPr>
        <w:jc w:val="center"/>
        <w:rPr>
          <w:b/>
          <w:bCs/>
          <w:sz w:val="40"/>
          <w:szCs w:val="40"/>
        </w:rPr>
      </w:pPr>
      <w:r w:rsidRPr="12DD77CC">
        <w:rPr>
          <w:b/>
          <w:bCs/>
          <w:sz w:val="40"/>
          <w:szCs w:val="40"/>
        </w:rPr>
        <w:t>Student Name:</w:t>
      </w:r>
      <w:r w:rsidR="6C89E620" w:rsidRPr="12DD77CC">
        <w:rPr>
          <w:b/>
          <w:bCs/>
          <w:sz w:val="40"/>
          <w:szCs w:val="40"/>
        </w:rPr>
        <w:t xml:space="preserve"> Saeed Ahmad</w:t>
      </w:r>
    </w:p>
    <w:p w14:paraId="75E62332" w14:textId="22B12727" w:rsidR="0027671D" w:rsidRDefault="0027671D" w:rsidP="12DD77CC">
      <w:pPr>
        <w:jc w:val="center"/>
        <w:rPr>
          <w:b/>
          <w:bCs/>
          <w:sz w:val="40"/>
          <w:szCs w:val="40"/>
        </w:rPr>
      </w:pPr>
      <w:r w:rsidRPr="12DD77CC">
        <w:rPr>
          <w:b/>
          <w:bCs/>
          <w:sz w:val="40"/>
          <w:szCs w:val="40"/>
        </w:rPr>
        <w:t>Student Id:</w:t>
      </w:r>
      <w:r w:rsidR="60C0B6F5" w:rsidRPr="12DD77CC">
        <w:rPr>
          <w:b/>
          <w:bCs/>
          <w:sz w:val="40"/>
          <w:szCs w:val="40"/>
        </w:rPr>
        <w:t>2027769</w:t>
      </w:r>
    </w:p>
    <w:p w14:paraId="4A007235" w14:textId="1D6A192F" w:rsidR="00CB52E0" w:rsidRDefault="00CB52E0">
      <w:pPr>
        <w:spacing w:line="259" w:lineRule="auto"/>
        <w:jc w:val="left"/>
        <w:rPr>
          <w:b/>
          <w:sz w:val="40"/>
        </w:rPr>
      </w:pPr>
      <w:r>
        <w:rPr>
          <w:b/>
          <w:sz w:val="40"/>
        </w:rPr>
        <w:br w:type="page"/>
      </w:r>
    </w:p>
    <w:sdt>
      <w:sdtPr>
        <w:rPr>
          <w:rFonts w:ascii="Times New Roman" w:eastAsiaTheme="minorEastAsia" w:hAnsi="Times New Roman" w:cstheme="minorBidi"/>
          <w:color w:val="auto"/>
          <w:sz w:val="24"/>
          <w:szCs w:val="22"/>
        </w:rPr>
        <w:id w:val="-1864439853"/>
        <w:docPartObj>
          <w:docPartGallery w:val="Table of Contents"/>
          <w:docPartUnique/>
        </w:docPartObj>
      </w:sdtPr>
      <w:sdtEndPr>
        <w:rPr>
          <w:b/>
          <w:bCs/>
          <w:noProof/>
        </w:rPr>
      </w:sdtEndPr>
      <w:sdtContent>
        <w:p w14:paraId="4A8AC0FF" w14:textId="74C86FA1" w:rsidR="00CB52E0" w:rsidRPr="00CB52E0" w:rsidRDefault="00CB52E0">
          <w:pPr>
            <w:pStyle w:val="TOCHeading"/>
            <w:rPr>
              <w:rFonts w:ascii="Times New Roman" w:hAnsi="Times New Roman" w:cs="Times New Roman"/>
              <w:b/>
            </w:rPr>
          </w:pPr>
          <w:r w:rsidRPr="00CB52E0">
            <w:rPr>
              <w:rFonts w:ascii="Times New Roman" w:hAnsi="Times New Roman" w:cs="Times New Roman"/>
              <w:b/>
            </w:rPr>
            <w:t>Table of Contents</w:t>
          </w:r>
        </w:p>
        <w:p w14:paraId="6DA674E1" w14:textId="38B27D41" w:rsidR="003D0F0F" w:rsidRDefault="00CB52E0">
          <w:pPr>
            <w:pStyle w:val="TOC1"/>
            <w:tabs>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115900648" w:history="1">
            <w:r w:rsidR="003D0F0F" w:rsidRPr="00B72D76">
              <w:rPr>
                <w:rStyle w:val="Hyperlink"/>
                <w:noProof/>
                <w:lang w:val="en-GB"/>
              </w:rPr>
              <w:t>Introduction</w:t>
            </w:r>
            <w:r w:rsidR="003D0F0F">
              <w:rPr>
                <w:noProof/>
                <w:webHidden/>
              </w:rPr>
              <w:tab/>
            </w:r>
            <w:r w:rsidR="003D0F0F">
              <w:rPr>
                <w:noProof/>
                <w:webHidden/>
              </w:rPr>
              <w:fldChar w:fldCharType="begin"/>
            </w:r>
            <w:r w:rsidR="003D0F0F">
              <w:rPr>
                <w:noProof/>
                <w:webHidden/>
              </w:rPr>
              <w:instrText xml:space="preserve"> PAGEREF _Toc115900648 \h </w:instrText>
            </w:r>
            <w:r w:rsidR="003D0F0F">
              <w:rPr>
                <w:noProof/>
                <w:webHidden/>
              </w:rPr>
            </w:r>
            <w:r w:rsidR="003D0F0F">
              <w:rPr>
                <w:noProof/>
                <w:webHidden/>
              </w:rPr>
              <w:fldChar w:fldCharType="separate"/>
            </w:r>
            <w:r w:rsidR="003D0F0F">
              <w:rPr>
                <w:noProof/>
                <w:webHidden/>
              </w:rPr>
              <w:t>3</w:t>
            </w:r>
            <w:r w:rsidR="003D0F0F">
              <w:rPr>
                <w:noProof/>
                <w:webHidden/>
              </w:rPr>
              <w:fldChar w:fldCharType="end"/>
            </w:r>
          </w:hyperlink>
        </w:p>
        <w:p w14:paraId="25DED08E" w14:textId="2F8574D5" w:rsidR="003D0F0F" w:rsidRDefault="00E06E71">
          <w:pPr>
            <w:pStyle w:val="TOC1"/>
            <w:tabs>
              <w:tab w:val="right" w:leader="dot" w:pos="9350"/>
            </w:tabs>
            <w:rPr>
              <w:rFonts w:asciiTheme="minorHAnsi" w:hAnsiTheme="minorHAnsi"/>
              <w:noProof/>
              <w:sz w:val="22"/>
            </w:rPr>
          </w:pPr>
          <w:hyperlink w:anchor="_Toc115900649" w:history="1">
            <w:r w:rsidR="003D0F0F" w:rsidRPr="00B72D76">
              <w:rPr>
                <w:rStyle w:val="Hyperlink"/>
                <w:noProof/>
                <w:lang w:val="en-GB"/>
              </w:rPr>
              <w:t>Scope of the project</w:t>
            </w:r>
            <w:r w:rsidR="003D0F0F">
              <w:rPr>
                <w:noProof/>
                <w:webHidden/>
              </w:rPr>
              <w:tab/>
            </w:r>
            <w:r w:rsidR="003D0F0F">
              <w:rPr>
                <w:noProof/>
                <w:webHidden/>
              </w:rPr>
              <w:fldChar w:fldCharType="begin"/>
            </w:r>
            <w:r w:rsidR="003D0F0F">
              <w:rPr>
                <w:noProof/>
                <w:webHidden/>
              </w:rPr>
              <w:instrText xml:space="preserve"> PAGEREF _Toc115900649 \h </w:instrText>
            </w:r>
            <w:r w:rsidR="003D0F0F">
              <w:rPr>
                <w:noProof/>
                <w:webHidden/>
              </w:rPr>
            </w:r>
            <w:r w:rsidR="003D0F0F">
              <w:rPr>
                <w:noProof/>
                <w:webHidden/>
              </w:rPr>
              <w:fldChar w:fldCharType="separate"/>
            </w:r>
            <w:r w:rsidR="003D0F0F">
              <w:rPr>
                <w:noProof/>
                <w:webHidden/>
              </w:rPr>
              <w:t>4</w:t>
            </w:r>
            <w:r w:rsidR="003D0F0F">
              <w:rPr>
                <w:noProof/>
                <w:webHidden/>
              </w:rPr>
              <w:fldChar w:fldCharType="end"/>
            </w:r>
          </w:hyperlink>
        </w:p>
        <w:p w14:paraId="6FF391F4" w14:textId="5D8B99AF" w:rsidR="003D0F0F" w:rsidRDefault="00E06E71">
          <w:pPr>
            <w:pStyle w:val="TOC1"/>
            <w:tabs>
              <w:tab w:val="right" w:leader="dot" w:pos="9350"/>
            </w:tabs>
            <w:rPr>
              <w:rFonts w:asciiTheme="minorHAnsi" w:hAnsiTheme="minorHAnsi"/>
              <w:noProof/>
              <w:sz w:val="22"/>
            </w:rPr>
          </w:pPr>
          <w:hyperlink w:anchor="_Toc115900650" w:history="1">
            <w:r w:rsidR="003D0F0F" w:rsidRPr="00B72D76">
              <w:rPr>
                <w:rStyle w:val="Hyperlink"/>
                <w:noProof/>
                <w:lang w:val="en-GB"/>
              </w:rPr>
              <w:t>Stakeholders Analysis</w:t>
            </w:r>
            <w:r w:rsidR="003D0F0F">
              <w:rPr>
                <w:noProof/>
                <w:webHidden/>
              </w:rPr>
              <w:tab/>
            </w:r>
            <w:r w:rsidR="003D0F0F">
              <w:rPr>
                <w:noProof/>
                <w:webHidden/>
              </w:rPr>
              <w:fldChar w:fldCharType="begin"/>
            </w:r>
            <w:r w:rsidR="003D0F0F">
              <w:rPr>
                <w:noProof/>
                <w:webHidden/>
              </w:rPr>
              <w:instrText xml:space="preserve"> PAGEREF _Toc115900650 \h </w:instrText>
            </w:r>
            <w:r w:rsidR="003D0F0F">
              <w:rPr>
                <w:noProof/>
                <w:webHidden/>
              </w:rPr>
            </w:r>
            <w:r w:rsidR="003D0F0F">
              <w:rPr>
                <w:noProof/>
                <w:webHidden/>
              </w:rPr>
              <w:fldChar w:fldCharType="separate"/>
            </w:r>
            <w:r w:rsidR="003D0F0F">
              <w:rPr>
                <w:noProof/>
                <w:webHidden/>
              </w:rPr>
              <w:t>5</w:t>
            </w:r>
            <w:r w:rsidR="003D0F0F">
              <w:rPr>
                <w:noProof/>
                <w:webHidden/>
              </w:rPr>
              <w:fldChar w:fldCharType="end"/>
            </w:r>
          </w:hyperlink>
        </w:p>
        <w:p w14:paraId="6E332A95" w14:textId="6D0FC1FD" w:rsidR="003D0F0F" w:rsidRDefault="00E06E71">
          <w:pPr>
            <w:pStyle w:val="TOC1"/>
            <w:tabs>
              <w:tab w:val="right" w:leader="dot" w:pos="9350"/>
            </w:tabs>
            <w:rPr>
              <w:rFonts w:asciiTheme="minorHAnsi" w:hAnsiTheme="minorHAnsi"/>
              <w:noProof/>
              <w:sz w:val="22"/>
            </w:rPr>
          </w:pPr>
          <w:hyperlink w:anchor="_Toc115900651" w:history="1">
            <w:r w:rsidR="003D0F0F" w:rsidRPr="00B72D76">
              <w:rPr>
                <w:rStyle w:val="Hyperlink"/>
                <w:noProof/>
                <w:lang w:val="en-GB"/>
              </w:rPr>
              <w:t>PESTLE Analysis</w:t>
            </w:r>
            <w:r w:rsidR="003D0F0F">
              <w:rPr>
                <w:noProof/>
                <w:webHidden/>
              </w:rPr>
              <w:tab/>
            </w:r>
            <w:r w:rsidR="003D0F0F">
              <w:rPr>
                <w:noProof/>
                <w:webHidden/>
              </w:rPr>
              <w:fldChar w:fldCharType="begin"/>
            </w:r>
            <w:r w:rsidR="003D0F0F">
              <w:rPr>
                <w:noProof/>
                <w:webHidden/>
              </w:rPr>
              <w:instrText xml:space="preserve"> PAGEREF _Toc115900651 \h </w:instrText>
            </w:r>
            <w:r w:rsidR="003D0F0F">
              <w:rPr>
                <w:noProof/>
                <w:webHidden/>
              </w:rPr>
            </w:r>
            <w:r w:rsidR="003D0F0F">
              <w:rPr>
                <w:noProof/>
                <w:webHidden/>
              </w:rPr>
              <w:fldChar w:fldCharType="separate"/>
            </w:r>
            <w:r w:rsidR="003D0F0F">
              <w:rPr>
                <w:noProof/>
                <w:webHidden/>
              </w:rPr>
              <w:t>6</w:t>
            </w:r>
            <w:r w:rsidR="003D0F0F">
              <w:rPr>
                <w:noProof/>
                <w:webHidden/>
              </w:rPr>
              <w:fldChar w:fldCharType="end"/>
            </w:r>
          </w:hyperlink>
        </w:p>
        <w:p w14:paraId="3BF59A87" w14:textId="32B55080" w:rsidR="003D0F0F" w:rsidRDefault="00E06E71">
          <w:pPr>
            <w:pStyle w:val="TOC1"/>
            <w:tabs>
              <w:tab w:val="right" w:leader="dot" w:pos="9350"/>
            </w:tabs>
            <w:rPr>
              <w:rFonts w:asciiTheme="minorHAnsi" w:hAnsiTheme="minorHAnsi"/>
              <w:noProof/>
              <w:sz w:val="22"/>
            </w:rPr>
          </w:pPr>
          <w:hyperlink w:anchor="_Toc115900652" w:history="1">
            <w:r w:rsidR="003D0F0F" w:rsidRPr="00B72D76">
              <w:rPr>
                <w:rStyle w:val="Hyperlink"/>
                <w:noProof/>
                <w:lang w:val="en-GB"/>
              </w:rPr>
              <w:t>Quad Chart</w:t>
            </w:r>
            <w:r w:rsidR="003D0F0F">
              <w:rPr>
                <w:noProof/>
                <w:webHidden/>
              </w:rPr>
              <w:tab/>
            </w:r>
            <w:r w:rsidR="003D0F0F">
              <w:rPr>
                <w:noProof/>
                <w:webHidden/>
              </w:rPr>
              <w:fldChar w:fldCharType="begin"/>
            </w:r>
            <w:r w:rsidR="003D0F0F">
              <w:rPr>
                <w:noProof/>
                <w:webHidden/>
              </w:rPr>
              <w:instrText xml:space="preserve"> PAGEREF _Toc115900652 \h </w:instrText>
            </w:r>
            <w:r w:rsidR="003D0F0F">
              <w:rPr>
                <w:noProof/>
                <w:webHidden/>
              </w:rPr>
            </w:r>
            <w:r w:rsidR="003D0F0F">
              <w:rPr>
                <w:noProof/>
                <w:webHidden/>
              </w:rPr>
              <w:fldChar w:fldCharType="separate"/>
            </w:r>
            <w:r w:rsidR="003D0F0F">
              <w:rPr>
                <w:noProof/>
                <w:webHidden/>
              </w:rPr>
              <w:t>11</w:t>
            </w:r>
            <w:r w:rsidR="003D0F0F">
              <w:rPr>
                <w:noProof/>
                <w:webHidden/>
              </w:rPr>
              <w:fldChar w:fldCharType="end"/>
            </w:r>
          </w:hyperlink>
        </w:p>
        <w:p w14:paraId="58360562" w14:textId="1432633C" w:rsidR="003D0F0F" w:rsidRDefault="00E06E71">
          <w:pPr>
            <w:pStyle w:val="TOC1"/>
            <w:tabs>
              <w:tab w:val="right" w:leader="dot" w:pos="9350"/>
            </w:tabs>
            <w:rPr>
              <w:rFonts w:asciiTheme="minorHAnsi" w:hAnsiTheme="minorHAnsi"/>
              <w:noProof/>
              <w:sz w:val="22"/>
            </w:rPr>
          </w:pPr>
          <w:hyperlink w:anchor="_Toc115900653" w:history="1">
            <w:r w:rsidR="003D0F0F" w:rsidRPr="00B72D76">
              <w:rPr>
                <w:rStyle w:val="Hyperlink"/>
                <w:noProof/>
                <w:lang w:val="en-GB"/>
              </w:rPr>
              <w:t>Work Breakdown Structure</w:t>
            </w:r>
            <w:r w:rsidR="003D0F0F">
              <w:rPr>
                <w:noProof/>
                <w:webHidden/>
              </w:rPr>
              <w:tab/>
            </w:r>
            <w:r w:rsidR="003D0F0F">
              <w:rPr>
                <w:noProof/>
                <w:webHidden/>
              </w:rPr>
              <w:fldChar w:fldCharType="begin"/>
            </w:r>
            <w:r w:rsidR="003D0F0F">
              <w:rPr>
                <w:noProof/>
                <w:webHidden/>
              </w:rPr>
              <w:instrText xml:space="preserve"> PAGEREF _Toc115900653 \h </w:instrText>
            </w:r>
            <w:r w:rsidR="003D0F0F">
              <w:rPr>
                <w:noProof/>
                <w:webHidden/>
              </w:rPr>
            </w:r>
            <w:r w:rsidR="003D0F0F">
              <w:rPr>
                <w:noProof/>
                <w:webHidden/>
              </w:rPr>
              <w:fldChar w:fldCharType="separate"/>
            </w:r>
            <w:r w:rsidR="003D0F0F">
              <w:rPr>
                <w:noProof/>
                <w:webHidden/>
              </w:rPr>
              <w:t>13</w:t>
            </w:r>
            <w:r w:rsidR="003D0F0F">
              <w:rPr>
                <w:noProof/>
                <w:webHidden/>
              </w:rPr>
              <w:fldChar w:fldCharType="end"/>
            </w:r>
          </w:hyperlink>
        </w:p>
        <w:p w14:paraId="2B79605D" w14:textId="463FB1E9" w:rsidR="003D0F0F" w:rsidRDefault="00E06E71">
          <w:pPr>
            <w:pStyle w:val="TOC1"/>
            <w:tabs>
              <w:tab w:val="right" w:leader="dot" w:pos="9350"/>
            </w:tabs>
            <w:rPr>
              <w:rFonts w:asciiTheme="minorHAnsi" w:hAnsiTheme="minorHAnsi"/>
              <w:noProof/>
              <w:sz w:val="22"/>
            </w:rPr>
          </w:pPr>
          <w:hyperlink w:anchor="_Toc115900654" w:history="1">
            <w:r w:rsidR="003D0F0F" w:rsidRPr="00B72D76">
              <w:rPr>
                <w:rStyle w:val="Hyperlink"/>
                <w:noProof/>
                <w:lang w:val="en-GB"/>
              </w:rPr>
              <w:t>Gantt Chart</w:t>
            </w:r>
            <w:r w:rsidR="003D0F0F">
              <w:rPr>
                <w:noProof/>
                <w:webHidden/>
              </w:rPr>
              <w:tab/>
            </w:r>
            <w:r w:rsidR="003D0F0F">
              <w:rPr>
                <w:noProof/>
                <w:webHidden/>
              </w:rPr>
              <w:fldChar w:fldCharType="begin"/>
            </w:r>
            <w:r w:rsidR="003D0F0F">
              <w:rPr>
                <w:noProof/>
                <w:webHidden/>
              </w:rPr>
              <w:instrText xml:space="preserve"> PAGEREF _Toc115900654 \h </w:instrText>
            </w:r>
            <w:r w:rsidR="003D0F0F">
              <w:rPr>
                <w:noProof/>
                <w:webHidden/>
              </w:rPr>
            </w:r>
            <w:r w:rsidR="003D0F0F">
              <w:rPr>
                <w:noProof/>
                <w:webHidden/>
              </w:rPr>
              <w:fldChar w:fldCharType="separate"/>
            </w:r>
            <w:r w:rsidR="003D0F0F">
              <w:rPr>
                <w:noProof/>
                <w:webHidden/>
              </w:rPr>
              <w:t>14</w:t>
            </w:r>
            <w:r w:rsidR="003D0F0F">
              <w:rPr>
                <w:noProof/>
                <w:webHidden/>
              </w:rPr>
              <w:fldChar w:fldCharType="end"/>
            </w:r>
          </w:hyperlink>
        </w:p>
        <w:p w14:paraId="6A728881" w14:textId="7AC1E6DB" w:rsidR="003D0F0F" w:rsidRDefault="00E06E71">
          <w:pPr>
            <w:pStyle w:val="TOC1"/>
            <w:tabs>
              <w:tab w:val="right" w:leader="dot" w:pos="9350"/>
            </w:tabs>
            <w:rPr>
              <w:rFonts w:asciiTheme="minorHAnsi" w:hAnsiTheme="minorHAnsi"/>
              <w:noProof/>
              <w:sz w:val="22"/>
            </w:rPr>
          </w:pPr>
          <w:hyperlink w:anchor="_Toc115900655" w:history="1">
            <w:r w:rsidR="003D0F0F" w:rsidRPr="00B72D76">
              <w:rPr>
                <w:rStyle w:val="Hyperlink"/>
                <w:noProof/>
                <w:lang w:val="en-GB"/>
              </w:rPr>
              <w:t>Risk Assessment</w:t>
            </w:r>
            <w:r w:rsidR="003D0F0F">
              <w:rPr>
                <w:noProof/>
                <w:webHidden/>
              </w:rPr>
              <w:tab/>
            </w:r>
            <w:r w:rsidR="003D0F0F">
              <w:rPr>
                <w:noProof/>
                <w:webHidden/>
              </w:rPr>
              <w:fldChar w:fldCharType="begin"/>
            </w:r>
            <w:r w:rsidR="003D0F0F">
              <w:rPr>
                <w:noProof/>
                <w:webHidden/>
              </w:rPr>
              <w:instrText xml:space="preserve"> PAGEREF _Toc115900655 \h </w:instrText>
            </w:r>
            <w:r w:rsidR="003D0F0F">
              <w:rPr>
                <w:noProof/>
                <w:webHidden/>
              </w:rPr>
            </w:r>
            <w:r w:rsidR="003D0F0F">
              <w:rPr>
                <w:noProof/>
                <w:webHidden/>
              </w:rPr>
              <w:fldChar w:fldCharType="separate"/>
            </w:r>
            <w:r w:rsidR="003D0F0F">
              <w:rPr>
                <w:noProof/>
                <w:webHidden/>
              </w:rPr>
              <w:t>16</w:t>
            </w:r>
            <w:r w:rsidR="003D0F0F">
              <w:rPr>
                <w:noProof/>
                <w:webHidden/>
              </w:rPr>
              <w:fldChar w:fldCharType="end"/>
            </w:r>
          </w:hyperlink>
        </w:p>
        <w:p w14:paraId="46EBA9F5" w14:textId="173509CA" w:rsidR="003D0F0F" w:rsidRDefault="00E06E71">
          <w:pPr>
            <w:pStyle w:val="TOC1"/>
            <w:tabs>
              <w:tab w:val="right" w:leader="dot" w:pos="9350"/>
            </w:tabs>
            <w:rPr>
              <w:rFonts w:asciiTheme="minorHAnsi" w:hAnsiTheme="minorHAnsi"/>
              <w:noProof/>
              <w:sz w:val="22"/>
            </w:rPr>
          </w:pPr>
          <w:hyperlink w:anchor="_Toc115900656" w:history="1">
            <w:r w:rsidR="003D0F0F" w:rsidRPr="00B72D76">
              <w:rPr>
                <w:rStyle w:val="Hyperlink"/>
                <w:noProof/>
                <w:lang w:val="en-GB"/>
              </w:rPr>
              <w:t>Conclusion</w:t>
            </w:r>
            <w:r w:rsidR="003D0F0F">
              <w:rPr>
                <w:noProof/>
                <w:webHidden/>
              </w:rPr>
              <w:tab/>
            </w:r>
            <w:r w:rsidR="003D0F0F">
              <w:rPr>
                <w:noProof/>
                <w:webHidden/>
              </w:rPr>
              <w:fldChar w:fldCharType="begin"/>
            </w:r>
            <w:r w:rsidR="003D0F0F">
              <w:rPr>
                <w:noProof/>
                <w:webHidden/>
              </w:rPr>
              <w:instrText xml:space="preserve"> PAGEREF _Toc115900656 \h </w:instrText>
            </w:r>
            <w:r w:rsidR="003D0F0F">
              <w:rPr>
                <w:noProof/>
                <w:webHidden/>
              </w:rPr>
            </w:r>
            <w:r w:rsidR="003D0F0F">
              <w:rPr>
                <w:noProof/>
                <w:webHidden/>
              </w:rPr>
              <w:fldChar w:fldCharType="separate"/>
            </w:r>
            <w:r w:rsidR="003D0F0F">
              <w:rPr>
                <w:noProof/>
                <w:webHidden/>
              </w:rPr>
              <w:t>18</w:t>
            </w:r>
            <w:r w:rsidR="003D0F0F">
              <w:rPr>
                <w:noProof/>
                <w:webHidden/>
              </w:rPr>
              <w:fldChar w:fldCharType="end"/>
            </w:r>
          </w:hyperlink>
        </w:p>
        <w:p w14:paraId="59E407D3" w14:textId="790AEEA6" w:rsidR="003D0F0F" w:rsidRDefault="00E06E71">
          <w:pPr>
            <w:pStyle w:val="TOC1"/>
            <w:tabs>
              <w:tab w:val="right" w:leader="dot" w:pos="9350"/>
            </w:tabs>
            <w:rPr>
              <w:rFonts w:asciiTheme="minorHAnsi" w:hAnsiTheme="minorHAnsi"/>
              <w:noProof/>
              <w:sz w:val="22"/>
            </w:rPr>
          </w:pPr>
          <w:hyperlink w:anchor="_Toc115900657" w:history="1">
            <w:r w:rsidR="003D0F0F" w:rsidRPr="00B72D76">
              <w:rPr>
                <w:rStyle w:val="Hyperlink"/>
                <w:noProof/>
              </w:rPr>
              <w:t>References</w:t>
            </w:r>
            <w:r w:rsidR="003D0F0F">
              <w:rPr>
                <w:noProof/>
                <w:webHidden/>
              </w:rPr>
              <w:tab/>
            </w:r>
            <w:r w:rsidR="003D0F0F">
              <w:rPr>
                <w:noProof/>
                <w:webHidden/>
              </w:rPr>
              <w:fldChar w:fldCharType="begin"/>
            </w:r>
            <w:r w:rsidR="003D0F0F">
              <w:rPr>
                <w:noProof/>
                <w:webHidden/>
              </w:rPr>
              <w:instrText xml:space="preserve"> PAGEREF _Toc115900657 \h </w:instrText>
            </w:r>
            <w:r w:rsidR="003D0F0F">
              <w:rPr>
                <w:noProof/>
                <w:webHidden/>
              </w:rPr>
            </w:r>
            <w:r w:rsidR="003D0F0F">
              <w:rPr>
                <w:noProof/>
                <w:webHidden/>
              </w:rPr>
              <w:fldChar w:fldCharType="separate"/>
            </w:r>
            <w:r w:rsidR="003D0F0F">
              <w:rPr>
                <w:noProof/>
                <w:webHidden/>
              </w:rPr>
              <w:t>19</w:t>
            </w:r>
            <w:r w:rsidR="003D0F0F">
              <w:rPr>
                <w:noProof/>
                <w:webHidden/>
              </w:rPr>
              <w:fldChar w:fldCharType="end"/>
            </w:r>
          </w:hyperlink>
        </w:p>
        <w:p w14:paraId="6A1DDB9F" w14:textId="15796864" w:rsidR="00CB52E0" w:rsidRDefault="00CB52E0">
          <w:pPr>
            <w:rPr>
              <w:b/>
              <w:bCs/>
              <w:noProof/>
              <w:sz w:val="32"/>
            </w:rPr>
          </w:pPr>
          <w:r>
            <w:rPr>
              <w:b/>
              <w:bCs/>
              <w:noProof/>
            </w:rPr>
            <w:fldChar w:fldCharType="end"/>
          </w:r>
          <w:r w:rsidRPr="00CB52E0">
            <w:rPr>
              <w:b/>
              <w:bCs/>
              <w:noProof/>
              <w:sz w:val="32"/>
            </w:rPr>
            <w:t>Table of Figures</w:t>
          </w:r>
        </w:p>
        <w:p w14:paraId="3EB339EF" w14:textId="1F7CE905" w:rsidR="00CB52E0" w:rsidRDefault="00CB52E0">
          <w:pPr>
            <w:pStyle w:val="TableofFigures"/>
            <w:tabs>
              <w:tab w:val="right" w:leader="dot" w:pos="9350"/>
            </w:tabs>
            <w:rPr>
              <w:noProof/>
            </w:rPr>
          </w:pPr>
          <w:r>
            <w:rPr>
              <w:sz w:val="32"/>
            </w:rPr>
            <w:fldChar w:fldCharType="begin"/>
          </w:r>
          <w:r>
            <w:rPr>
              <w:sz w:val="32"/>
            </w:rPr>
            <w:instrText xml:space="preserve"> TOC \h \z \c "Figure" </w:instrText>
          </w:r>
          <w:r>
            <w:rPr>
              <w:sz w:val="32"/>
            </w:rPr>
            <w:fldChar w:fldCharType="separate"/>
          </w:r>
          <w:hyperlink w:anchor="_Toc115652150" w:history="1">
            <w:r w:rsidRPr="00BC5B95">
              <w:rPr>
                <w:rStyle w:val="Hyperlink"/>
                <w:b/>
                <w:noProof/>
              </w:rPr>
              <w:t>Figure 1: Stakeholder Analysis</w:t>
            </w:r>
            <w:r>
              <w:rPr>
                <w:noProof/>
                <w:webHidden/>
              </w:rPr>
              <w:tab/>
            </w:r>
            <w:r>
              <w:rPr>
                <w:noProof/>
                <w:webHidden/>
              </w:rPr>
              <w:fldChar w:fldCharType="begin"/>
            </w:r>
            <w:r>
              <w:rPr>
                <w:noProof/>
                <w:webHidden/>
              </w:rPr>
              <w:instrText xml:space="preserve"> PAGEREF _Toc115652150 \h </w:instrText>
            </w:r>
            <w:r>
              <w:rPr>
                <w:noProof/>
                <w:webHidden/>
              </w:rPr>
            </w:r>
            <w:r>
              <w:rPr>
                <w:noProof/>
                <w:webHidden/>
              </w:rPr>
              <w:fldChar w:fldCharType="separate"/>
            </w:r>
            <w:r>
              <w:rPr>
                <w:noProof/>
                <w:webHidden/>
              </w:rPr>
              <w:t>4</w:t>
            </w:r>
            <w:r>
              <w:rPr>
                <w:noProof/>
                <w:webHidden/>
              </w:rPr>
              <w:fldChar w:fldCharType="end"/>
            </w:r>
          </w:hyperlink>
        </w:p>
        <w:p w14:paraId="7CC25BC3" w14:textId="02898781" w:rsidR="00CB52E0" w:rsidRDefault="00E06E71">
          <w:pPr>
            <w:pStyle w:val="TableofFigures"/>
            <w:tabs>
              <w:tab w:val="right" w:leader="dot" w:pos="9350"/>
            </w:tabs>
            <w:rPr>
              <w:noProof/>
            </w:rPr>
          </w:pPr>
          <w:hyperlink w:anchor="_Toc115652151" w:history="1">
            <w:r w:rsidR="00CB52E0" w:rsidRPr="00BC5B95">
              <w:rPr>
                <w:rStyle w:val="Hyperlink"/>
                <w:b/>
                <w:noProof/>
              </w:rPr>
              <w:t>Figure 2: PESTLE Analysis</w:t>
            </w:r>
            <w:r w:rsidR="00CB52E0">
              <w:rPr>
                <w:noProof/>
                <w:webHidden/>
              </w:rPr>
              <w:tab/>
            </w:r>
            <w:r w:rsidR="00CB52E0">
              <w:rPr>
                <w:noProof/>
                <w:webHidden/>
              </w:rPr>
              <w:fldChar w:fldCharType="begin"/>
            </w:r>
            <w:r w:rsidR="00CB52E0">
              <w:rPr>
                <w:noProof/>
                <w:webHidden/>
              </w:rPr>
              <w:instrText xml:space="preserve"> PAGEREF _Toc115652151 \h </w:instrText>
            </w:r>
            <w:r w:rsidR="00CB52E0">
              <w:rPr>
                <w:noProof/>
                <w:webHidden/>
              </w:rPr>
            </w:r>
            <w:r w:rsidR="00CB52E0">
              <w:rPr>
                <w:noProof/>
                <w:webHidden/>
              </w:rPr>
              <w:fldChar w:fldCharType="separate"/>
            </w:r>
            <w:r w:rsidR="00CB52E0">
              <w:rPr>
                <w:noProof/>
                <w:webHidden/>
              </w:rPr>
              <w:t>6</w:t>
            </w:r>
            <w:r w:rsidR="00CB52E0">
              <w:rPr>
                <w:noProof/>
                <w:webHidden/>
              </w:rPr>
              <w:fldChar w:fldCharType="end"/>
            </w:r>
          </w:hyperlink>
        </w:p>
        <w:p w14:paraId="47475528" w14:textId="0A65D1A3" w:rsidR="00CB52E0" w:rsidRDefault="00E06E71">
          <w:pPr>
            <w:pStyle w:val="TableofFigures"/>
            <w:tabs>
              <w:tab w:val="right" w:leader="dot" w:pos="9350"/>
            </w:tabs>
            <w:rPr>
              <w:noProof/>
            </w:rPr>
          </w:pPr>
          <w:hyperlink w:anchor="_Toc115652152" w:history="1">
            <w:r w:rsidR="00CB52E0" w:rsidRPr="00BC5B95">
              <w:rPr>
                <w:rStyle w:val="Hyperlink"/>
                <w:b/>
                <w:noProof/>
              </w:rPr>
              <w:t>Figure 3: Quad Chart</w:t>
            </w:r>
            <w:r w:rsidR="00CB52E0">
              <w:rPr>
                <w:noProof/>
                <w:webHidden/>
              </w:rPr>
              <w:tab/>
            </w:r>
            <w:r w:rsidR="00CB52E0">
              <w:rPr>
                <w:noProof/>
                <w:webHidden/>
              </w:rPr>
              <w:fldChar w:fldCharType="begin"/>
            </w:r>
            <w:r w:rsidR="00CB52E0">
              <w:rPr>
                <w:noProof/>
                <w:webHidden/>
              </w:rPr>
              <w:instrText xml:space="preserve"> PAGEREF _Toc115652152 \h </w:instrText>
            </w:r>
            <w:r w:rsidR="00CB52E0">
              <w:rPr>
                <w:noProof/>
                <w:webHidden/>
              </w:rPr>
            </w:r>
            <w:r w:rsidR="00CB52E0">
              <w:rPr>
                <w:noProof/>
                <w:webHidden/>
              </w:rPr>
              <w:fldChar w:fldCharType="separate"/>
            </w:r>
            <w:r w:rsidR="00CB52E0">
              <w:rPr>
                <w:noProof/>
                <w:webHidden/>
              </w:rPr>
              <w:t>10</w:t>
            </w:r>
            <w:r w:rsidR="00CB52E0">
              <w:rPr>
                <w:noProof/>
                <w:webHidden/>
              </w:rPr>
              <w:fldChar w:fldCharType="end"/>
            </w:r>
          </w:hyperlink>
        </w:p>
        <w:p w14:paraId="169AA930" w14:textId="545152E1" w:rsidR="00CB52E0" w:rsidRDefault="00E06E71">
          <w:pPr>
            <w:pStyle w:val="TableofFigures"/>
            <w:tabs>
              <w:tab w:val="right" w:leader="dot" w:pos="9350"/>
            </w:tabs>
            <w:rPr>
              <w:noProof/>
            </w:rPr>
          </w:pPr>
          <w:hyperlink w:anchor="_Toc115652153" w:history="1">
            <w:r w:rsidR="00CB52E0" w:rsidRPr="00BC5B95">
              <w:rPr>
                <w:rStyle w:val="Hyperlink"/>
                <w:b/>
                <w:noProof/>
              </w:rPr>
              <w:t>Figure 4: Work Breakdown Structure</w:t>
            </w:r>
            <w:r w:rsidR="00CB52E0">
              <w:rPr>
                <w:noProof/>
                <w:webHidden/>
              </w:rPr>
              <w:tab/>
            </w:r>
            <w:r w:rsidR="00CB52E0">
              <w:rPr>
                <w:noProof/>
                <w:webHidden/>
              </w:rPr>
              <w:fldChar w:fldCharType="begin"/>
            </w:r>
            <w:r w:rsidR="00CB52E0">
              <w:rPr>
                <w:noProof/>
                <w:webHidden/>
              </w:rPr>
              <w:instrText xml:space="preserve"> PAGEREF _Toc115652153 \h </w:instrText>
            </w:r>
            <w:r w:rsidR="00CB52E0">
              <w:rPr>
                <w:noProof/>
                <w:webHidden/>
              </w:rPr>
            </w:r>
            <w:r w:rsidR="00CB52E0">
              <w:rPr>
                <w:noProof/>
                <w:webHidden/>
              </w:rPr>
              <w:fldChar w:fldCharType="separate"/>
            </w:r>
            <w:r w:rsidR="00CB52E0">
              <w:rPr>
                <w:noProof/>
                <w:webHidden/>
              </w:rPr>
              <w:t>12</w:t>
            </w:r>
            <w:r w:rsidR="00CB52E0">
              <w:rPr>
                <w:noProof/>
                <w:webHidden/>
              </w:rPr>
              <w:fldChar w:fldCharType="end"/>
            </w:r>
          </w:hyperlink>
        </w:p>
        <w:p w14:paraId="46595F1E" w14:textId="2D436D6D" w:rsidR="00CB52E0" w:rsidRDefault="00E06E71">
          <w:pPr>
            <w:pStyle w:val="TableofFigures"/>
            <w:tabs>
              <w:tab w:val="right" w:leader="dot" w:pos="9350"/>
            </w:tabs>
            <w:rPr>
              <w:noProof/>
            </w:rPr>
          </w:pPr>
          <w:hyperlink w:anchor="_Toc115652154" w:history="1">
            <w:r w:rsidR="00CB52E0" w:rsidRPr="00BC5B95">
              <w:rPr>
                <w:rStyle w:val="Hyperlink"/>
                <w:b/>
                <w:noProof/>
              </w:rPr>
              <w:t>Figure 5: Gantt Chart</w:t>
            </w:r>
            <w:r w:rsidR="00CB52E0">
              <w:rPr>
                <w:noProof/>
                <w:webHidden/>
              </w:rPr>
              <w:tab/>
            </w:r>
            <w:r w:rsidR="00CB52E0">
              <w:rPr>
                <w:noProof/>
                <w:webHidden/>
              </w:rPr>
              <w:fldChar w:fldCharType="begin"/>
            </w:r>
            <w:r w:rsidR="00CB52E0">
              <w:rPr>
                <w:noProof/>
                <w:webHidden/>
              </w:rPr>
              <w:instrText xml:space="preserve"> PAGEREF _Toc115652154 \h </w:instrText>
            </w:r>
            <w:r w:rsidR="00CB52E0">
              <w:rPr>
                <w:noProof/>
                <w:webHidden/>
              </w:rPr>
            </w:r>
            <w:r w:rsidR="00CB52E0">
              <w:rPr>
                <w:noProof/>
                <w:webHidden/>
              </w:rPr>
              <w:fldChar w:fldCharType="separate"/>
            </w:r>
            <w:r w:rsidR="00CB52E0">
              <w:rPr>
                <w:noProof/>
                <w:webHidden/>
              </w:rPr>
              <w:t>14</w:t>
            </w:r>
            <w:r w:rsidR="00CB52E0">
              <w:rPr>
                <w:noProof/>
                <w:webHidden/>
              </w:rPr>
              <w:fldChar w:fldCharType="end"/>
            </w:r>
          </w:hyperlink>
        </w:p>
        <w:p w14:paraId="481AE4EE" w14:textId="37CDB516" w:rsidR="00CB52E0" w:rsidRPr="00CB52E0" w:rsidRDefault="00CB52E0">
          <w:pPr>
            <w:rPr>
              <w:sz w:val="32"/>
            </w:rPr>
          </w:pPr>
          <w:r>
            <w:rPr>
              <w:sz w:val="32"/>
            </w:rPr>
            <w:fldChar w:fldCharType="end"/>
          </w:r>
        </w:p>
      </w:sdtContent>
    </w:sdt>
    <w:p w14:paraId="0A54F379" w14:textId="77777777" w:rsidR="00CB52E0" w:rsidRPr="00CB52E0" w:rsidRDefault="00CB52E0" w:rsidP="00CB52E0"/>
    <w:p w14:paraId="71610719" w14:textId="69D595BF" w:rsidR="0027671D" w:rsidRDefault="0027671D"/>
    <w:p w14:paraId="41DEAC95" w14:textId="77777777" w:rsidR="0027671D" w:rsidRDefault="0027671D">
      <w:pPr>
        <w:rPr>
          <w:rFonts w:asciiTheme="majorHAnsi" w:eastAsiaTheme="majorEastAsia" w:hAnsiTheme="majorHAnsi" w:cstheme="majorBidi"/>
          <w:color w:val="2F5496" w:themeColor="accent1" w:themeShade="BF"/>
          <w:sz w:val="32"/>
          <w:szCs w:val="32"/>
        </w:rPr>
      </w:pPr>
    </w:p>
    <w:p w14:paraId="2E9E41B1" w14:textId="77777777" w:rsidR="00832615" w:rsidRDefault="00832615">
      <w:pPr>
        <w:rPr>
          <w:rFonts w:asciiTheme="majorHAnsi" w:eastAsiaTheme="majorEastAsia" w:hAnsiTheme="majorHAnsi" w:cstheme="majorBidi"/>
          <w:color w:val="2F5496" w:themeColor="accent1" w:themeShade="BF"/>
          <w:sz w:val="32"/>
          <w:szCs w:val="32"/>
        </w:rPr>
      </w:pPr>
      <w:r>
        <w:br w:type="page"/>
      </w:r>
    </w:p>
    <w:p w14:paraId="3C497BA0" w14:textId="6C30FE72" w:rsidR="00B12891" w:rsidRPr="00665002" w:rsidRDefault="00B12891" w:rsidP="00B27B39">
      <w:pPr>
        <w:pStyle w:val="Heading1"/>
        <w:rPr>
          <w:lang w:val="en-GB"/>
        </w:rPr>
      </w:pPr>
      <w:bookmarkStart w:id="0" w:name="_Toc115900648"/>
      <w:r w:rsidRPr="00665002">
        <w:rPr>
          <w:lang w:val="en-GB"/>
        </w:rPr>
        <w:lastRenderedPageBreak/>
        <w:t>Introduction</w:t>
      </w:r>
      <w:bookmarkEnd w:id="0"/>
    </w:p>
    <w:p w14:paraId="3EA10B6B" w14:textId="24351987" w:rsidR="00B12891" w:rsidRPr="00665002" w:rsidRDefault="00B12891" w:rsidP="00C62DA0">
      <w:pPr>
        <w:rPr>
          <w:rFonts w:cs="Times New Roman"/>
          <w:szCs w:val="24"/>
          <w:lang w:val="en-GB"/>
        </w:rPr>
      </w:pPr>
      <w:r w:rsidRPr="00665002">
        <w:rPr>
          <w:rFonts w:cs="Times New Roman"/>
          <w:szCs w:val="24"/>
          <w:lang w:val="en-GB"/>
        </w:rPr>
        <w:t xml:space="preserve">Every project or initiative has to go through some set of constraints to reach its ultimate goal. To be successful in reaching its goal, every project requires proper planning and management. Project management is the systematic way of handling the activities related to a particular project to reach its ultimate goal by overcoming all the hurdles and constraints related to it. For leading a successful project, it is required to build as well as execute a solid project management plan which includes all the necessary project management tools for the execution. Some major project management tools include strategic planning, QUAD Chart, work breakdown structure, Gantt chart, internal and external environment analysis tool as well as benchmarking. Each of these tools </w:t>
      </w:r>
      <w:r w:rsidR="00665002" w:rsidRPr="00665002">
        <w:rPr>
          <w:rFonts w:cs="Times New Roman"/>
          <w:szCs w:val="24"/>
          <w:lang w:val="en-GB"/>
        </w:rPr>
        <w:t>is</w:t>
      </w:r>
      <w:r w:rsidRPr="00665002">
        <w:rPr>
          <w:rFonts w:cs="Times New Roman"/>
          <w:szCs w:val="24"/>
          <w:lang w:val="en-GB"/>
        </w:rPr>
        <w:t xml:space="preserve"> used to overcome specific constraints. These are mainly scope, time</w:t>
      </w:r>
      <w:r w:rsidR="00665002" w:rsidRPr="00665002">
        <w:rPr>
          <w:rFonts w:cs="Times New Roman"/>
          <w:szCs w:val="24"/>
          <w:lang w:val="en-GB"/>
        </w:rPr>
        <w:t>,</w:t>
      </w:r>
      <w:r w:rsidRPr="00665002">
        <w:rPr>
          <w:rFonts w:cs="Times New Roman"/>
          <w:szCs w:val="24"/>
          <w:lang w:val="en-GB"/>
        </w:rPr>
        <w:t xml:space="preserve"> and budget. In the following report, </w:t>
      </w:r>
      <w:r w:rsidR="00665002" w:rsidRPr="00665002">
        <w:rPr>
          <w:rFonts w:cs="Times New Roman"/>
          <w:szCs w:val="24"/>
          <w:lang w:val="en-GB"/>
        </w:rPr>
        <w:t>an adequate</w:t>
      </w:r>
      <w:r w:rsidRPr="00665002">
        <w:rPr>
          <w:rFonts w:cs="Times New Roman"/>
          <w:szCs w:val="24"/>
          <w:lang w:val="en-GB"/>
        </w:rPr>
        <w:t xml:space="preserve"> project management plan will be depicted for a nursery project including the mentioned tools.</w:t>
      </w:r>
      <w:r w:rsidR="00C20E8A" w:rsidRPr="00665002">
        <w:rPr>
          <w:rFonts w:cs="Times New Roman"/>
          <w:szCs w:val="24"/>
          <w:lang w:val="en-GB"/>
        </w:rPr>
        <w:br w:type="page"/>
      </w:r>
    </w:p>
    <w:p w14:paraId="579BCE84" w14:textId="77777777" w:rsidR="00794190" w:rsidRPr="00665002" w:rsidRDefault="00794190" w:rsidP="00794190">
      <w:pPr>
        <w:pStyle w:val="Heading1"/>
        <w:rPr>
          <w:lang w:val="en-GB"/>
        </w:rPr>
      </w:pPr>
      <w:bookmarkStart w:id="1" w:name="_Toc115900649"/>
      <w:r w:rsidRPr="00665002">
        <w:rPr>
          <w:lang w:val="en-GB"/>
        </w:rPr>
        <w:lastRenderedPageBreak/>
        <w:t>Scope of the project</w:t>
      </w:r>
      <w:bookmarkEnd w:id="1"/>
    </w:p>
    <w:p w14:paraId="041B8B30" w14:textId="58AC09DE" w:rsidR="00794190" w:rsidRPr="00665002" w:rsidRDefault="00794190" w:rsidP="00794190">
      <w:pPr>
        <w:rPr>
          <w:lang w:val="en-GB"/>
        </w:rPr>
      </w:pPr>
      <w:r w:rsidRPr="00665002">
        <w:rPr>
          <w:lang w:val="en-GB"/>
        </w:rPr>
        <w:t>At present, the government of the United Kingdom</w:t>
      </w:r>
      <w:r w:rsidR="00665002">
        <w:rPr>
          <w:lang w:val="en-GB"/>
        </w:rPr>
        <w:t xml:space="preserve"> has decided to remove the work-from-</w:t>
      </w:r>
      <w:r w:rsidRPr="00665002">
        <w:rPr>
          <w:lang w:val="en-GB"/>
        </w:rPr>
        <w:t xml:space="preserve">home condition for its citizens and immigrants. This is an opportunity for opening a nursery school. The scope of the project </w:t>
      </w:r>
      <w:r w:rsidR="00984537">
        <w:rPr>
          <w:lang w:val="en-GB"/>
        </w:rPr>
        <w:t>is</w:t>
      </w:r>
      <w:r w:rsidRPr="00665002">
        <w:rPr>
          <w:lang w:val="en-GB"/>
        </w:rPr>
        <w:t xml:space="preserve"> as follows:</w:t>
      </w:r>
    </w:p>
    <w:p w14:paraId="0CCC5E05" w14:textId="366C8F5E" w:rsidR="00794190" w:rsidRPr="00665002" w:rsidRDefault="00780F50" w:rsidP="00794190">
      <w:pPr>
        <w:pStyle w:val="ListParagraph"/>
        <w:numPr>
          <w:ilvl w:val="0"/>
          <w:numId w:val="18"/>
        </w:numPr>
        <w:rPr>
          <w:lang w:val="en-GB"/>
        </w:rPr>
      </w:pPr>
      <w:r>
        <w:rPr>
          <w:lang w:val="en-GB"/>
        </w:rPr>
        <w:t>The b</w:t>
      </w:r>
      <w:r w:rsidR="00794190" w:rsidRPr="00665002">
        <w:rPr>
          <w:lang w:val="en-GB"/>
        </w:rPr>
        <w:t>usy life of the emplo</w:t>
      </w:r>
      <w:r w:rsidR="00984537">
        <w:rPr>
          <w:lang w:val="en-GB"/>
        </w:rPr>
        <w:t>yees working in various industries</w:t>
      </w:r>
      <w:r w:rsidR="00794190" w:rsidRPr="00665002">
        <w:rPr>
          <w:lang w:val="en-GB"/>
        </w:rPr>
        <w:t>.</w:t>
      </w:r>
    </w:p>
    <w:p w14:paraId="3B0221F6" w14:textId="5587EB9A" w:rsidR="00794190" w:rsidRPr="00665002" w:rsidRDefault="00794190" w:rsidP="00794190">
      <w:pPr>
        <w:pStyle w:val="ListParagraph"/>
        <w:numPr>
          <w:ilvl w:val="0"/>
          <w:numId w:val="18"/>
        </w:numPr>
        <w:rPr>
          <w:lang w:val="en-GB"/>
        </w:rPr>
      </w:pPr>
      <w:r w:rsidRPr="00665002">
        <w:rPr>
          <w:lang w:val="en-GB"/>
        </w:rPr>
        <w:t xml:space="preserve">The need </w:t>
      </w:r>
      <w:r w:rsidR="00984537">
        <w:rPr>
          <w:lang w:val="en-GB"/>
        </w:rPr>
        <w:t>for</w:t>
      </w:r>
      <w:r w:rsidRPr="00665002">
        <w:rPr>
          <w:lang w:val="en-GB"/>
        </w:rPr>
        <w:t xml:space="preserve"> care and primary education among growing children.</w:t>
      </w:r>
    </w:p>
    <w:p w14:paraId="2E64F0E3" w14:textId="2275982B" w:rsidR="00794190" w:rsidRPr="00665002" w:rsidRDefault="00794190" w:rsidP="00794190">
      <w:pPr>
        <w:pStyle w:val="ListParagraph"/>
        <w:numPr>
          <w:ilvl w:val="0"/>
          <w:numId w:val="18"/>
        </w:numPr>
        <w:rPr>
          <w:rFonts w:eastAsiaTheme="majorEastAsia"/>
          <w:lang w:val="en-GB"/>
        </w:rPr>
      </w:pPr>
      <w:r w:rsidRPr="00665002">
        <w:rPr>
          <w:lang w:val="en-GB"/>
        </w:rPr>
        <w:t xml:space="preserve">The need </w:t>
      </w:r>
      <w:r w:rsidR="00984537">
        <w:rPr>
          <w:lang w:val="en-GB"/>
        </w:rPr>
        <w:t>for</w:t>
      </w:r>
      <w:r w:rsidRPr="00665002">
        <w:rPr>
          <w:lang w:val="en-GB"/>
        </w:rPr>
        <w:t xml:space="preserve"> </w:t>
      </w:r>
      <w:r w:rsidR="008B1725">
        <w:rPr>
          <w:lang w:val="en-GB"/>
        </w:rPr>
        <w:t xml:space="preserve">a </w:t>
      </w:r>
      <w:r w:rsidRPr="00665002">
        <w:rPr>
          <w:lang w:val="en-GB"/>
        </w:rPr>
        <w:t xml:space="preserve">reliable organization to handle the children during </w:t>
      </w:r>
      <w:r w:rsidR="00984537">
        <w:rPr>
          <w:lang w:val="en-GB"/>
        </w:rPr>
        <w:t xml:space="preserve">the </w:t>
      </w:r>
      <w:r w:rsidRPr="00665002">
        <w:rPr>
          <w:lang w:val="en-GB"/>
        </w:rPr>
        <w:t>absence of parents.</w:t>
      </w:r>
      <w:r w:rsidRPr="00665002">
        <w:rPr>
          <w:lang w:val="en-GB"/>
        </w:rPr>
        <w:br w:type="page"/>
      </w:r>
    </w:p>
    <w:p w14:paraId="0DC1AD97" w14:textId="5D840FF4" w:rsidR="00775D1C" w:rsidRPr="00665002" w:rsidRDefault="00775D1C" w:rsidP="00C87D25">
      <w:pPr>
        <w:pStyle w:val="Heading1"/>
        <w:rPr>
          <w:lang w:val="en-GB"/>
        </w:rPr>
      </w:pPr>
      <w:bookmarkStart w:id="2" w:name="_Toc115900650"/>
      <w:r w:rsidRPr="00665002">
        <w:rPr>
          <w:lang w:val="en-GB"/>
        </w:rPr>
        <w:lastRenderedPageBreak/>
        <w:t>Stakeholders Analysis</w:t>
      </w:r>
      <w:bookmarkEnd w:id="2"/>
    </w:p>
    <w:p w14:paraId="5A2D38CB" w14:textId="0FBD524B" w:rsidR="00775D1C" w:rsidRPr="00665002" w:rsidRDefault="00984537" w:rsidP="00714669">
      <w:pPr>
        <w:rPr>
          <w:rFonts w:cs="Times New Roman"/>
          <w:szCs w:val="24"/>
          <w:lang w:val="en-GB"/>
        </w:rPr>
      </w:pPr>
      <w:r>
        <w:rPr>
          <w:rFonts w:cs="Times New Roman"/>
          <w:szCs w:val="24"/>
          <w:lang w:val="en-GB"/>
        </w:rPr>
        <w:t>A s</w:t>
      </w:r>
      <w:r w:rsidR="00775D1C" w:rsidRPr="00665002">
        <w:rPr>
          <w:rFonts w:cs="Times New Roman"/>
          <w:szCs w:val="24"/>
          <w:lang w:val="en-GB"/>
        </w:rPr>
        <w:t>takeholder is a very common term used in the language of business. Stakeholder</w:t>
      </w:r>
      <w:r>
        <w:rPr>
          <w:rFonts w:cs="Times New Roman"/>
          <w:szCs w:val="24"/>
          <w:lang w:val="en-GB"/>
        </w:rPr>
        <w:t>s</w:t>
      </w:r>
      <w:r w:rsidR="00775D1C" w:rsidRPr="00665002">
        <w:rPr>
          <w:rFonts w:cs="Times New Roman"/>
          <w:szCs w:val="24"/>
          <w:lang w:val="en-GB"/>
        </w:rPr>
        <w:t xml:space="preserve"> can be defined or depicted as a party </w:t>
      </w:r>
      <w:r w:rsidR="008B1725">
        <w:rPr>
          <w:rFonts w:cs="Times New Roman"/>
          <w:szCs w:val="24"/>
          <w:lang w:val="en-GB"/>
        </w:rPr>
        <w:t>that</w:t>
      </w:r>
      <w:r w:rsidR="00775D1C" w:rsidRPr="00665002">
        <w:rPr>
          <w:rFonts w:cs="Times New Roman"/>
          <w:szCs w:val="24"/>
          <w:lang w:val="en-GB"/>
        </w:rPr>
        <w:t xml:space="preserve"> has any particular interest in a business or can be affected by its activities</w:t>
      </w:r>
      <w:r w:rsidR="00C20E8A" w:rsidRPr="00665002">
        <w:rPr>
          <w:rFonts w:cs="Times New Roman"/>
          <w:szCs w:val="24"/>
          <w:lang w:val="en-GB"/>
        </w:rPr>
        <w:t xml:space="preserve"> </w:t>
      </w:r>
      <w:r w:rsidR="00C20E8A" w:rsidRPr="00665002">
        <w:rPr>
          <w:lang w:val="en-GB"/>
        </w:rPr>
        <w:t>(Altarawneh, 2022)</w:t>
      </w:r>
      <w:r w:rsidR="00775D1C" w:rsidRPr="00665002">
        <w:rPr>
          <w:rFonts w:cs="Times New Roman"/>
          <w:szCs w:val="24"/>
          <w:lang w:val="en-GB"/>
        </w:rPr>
        <w:t>. Stakeholders of a business can be both internal and external. The degree of power and authority each stakeholder holds or possesses can also be different. The stakeholders of a business can be the management authority as well as its direct customers or target market and even the employees working for it. Besides these direct stakeholders, there are also plenty of indirect or external stakeholders, the existence of which depends on the nature and type of the business.</w:t>
      </w:r>
    </w:p>
    <w:p w14:paraId="4613987B" w14:textId="77777777" w:rsidR="00B37CC3" w:rsidRPr="00665002" w:rsidRDefault="00775D1C" w:rsidP="00714669">
      <w:pPr>
        <w:rPr>
          <w:rFonts w:cs="Times New Roman"/>
          <w:szCs w:val="24"/>
          <w:lang w:val="en-GB"/>
        </w:rPr>
      </w:pPr>
      <w:r w:rsidRPr="00665002">
        <w:rPr>
          <w:rFonts w:cs="Times New Roman"/>
          <w:szCs w:val="24"/>
          <w:lang w:val="en-GB"/>
        </w:rPr>
        <w:t>As required, it is needed to provide the stakeholder analysis for a nursery business based in the United Kingdom.</w:t>
      </w:r>
      <w:r w:rsidR="00AF446B" w:rsidRPr="00665002">
        <w:rPr>
          <w:rFonts w:cs="Times New Roman"/>
          <w:szCs w:val="24"/>
          <w:lang w:val="en-GB"/>
        </w:rPr>
        <w:t xml:space="preserve"> </w:t>
      </w:r>
      <w:r w:rsidR="00B37CC3" w:rsidRPr="00665002">
        <w:rPr>
          <w:rFonts w:cs="Times New Roman"/>
          <w:szCs w:val="24"/>
          <w:lang w:val="en-GB"/>
        </w:rPr>
        <w:t>The stakeholder analysis process includes two steps. These are:</w:t>
      </w:r>
    </w:p>
    <w:p w14:paraId="78CD8C5C" w14:textId="77777777" w:rsidR="00B37CC3" w:rsidRPr="00665002" w:rsidRDefault="00B37CC3" w:rsidP="00714669">
      <w:pPr>
        <w:pStyle w:val="ListParagraph"/>
        <w:numPr>
          <w:ilvl w:val="0"/>
          <w:numId w:val="1"/>
        </w:numPr>
        <w:rPr>
          <w:rFonts w:cs="Times New Roman"/>
          <w:szCs w:val="24"/>
          <w:lang w:val="en-GB"/>
        </w:rPr>
      </w:pPr>
      <w:r w:rsidRPr="00665002">
        <w:rPr>
          <w:rFonts w:cs="Times New Roman"/>
          <w:szCs w:val="24"/>
          <w:lang w:val="en-GB"/>
        </w:rPr>
        <w:t>Planning the stakeholder analysis process</w:t>
      </w:r>
    </w:p>
    <w:p w14:paraId="008E91EC" w14:textId="1DCFCC99" w:rsidR="00B37CC3" w:rsidRPr="00665002" w:rsidRDefault="00B37CC3" w:rsidP="00714669">
      <w:pPr>
        <w:pStyle w:val="ListParagraph"/>
        <w:numPr>
          <w:ilvl w:val="0"/>
          <w:numId w:val="1"/>
        </w:numPr>
        <w:rPr>
          <w:rFonts w:cs="Times New Roman"/>
          <w:szCs w:val="24"/>
          <w:lang w:val="en-GB"/>
        </w:rPr>
      </w:pPr>
      <w:r w:rsidRPr="00665002">
        <w:rPr>
          <w:rFonts w:cs="Times New Roman"/>
          <w:szCs w:val="24"/>
          <w:lang w:val="en-GB"/>
        </w:rPr>
        <w:t xml:space="preserve">Using the results of stakeholder analysis </w:t>
      </w:r>
    </w:p>
    <w:p w14:paraId="47E8D2C9" w14:textId="18175BF5" w:rsidR="00504418" w:rsidRPr="00665002" w:rsidRDefault="00504418" w:rsidP="00504418">
      <w:pPr>
        <w:rPr>
          <w:rFonts w:cs="Times New Roman"/>
          <w:szCs w:val="24"/>
          <w:lang w:val="en-GB"/>
        </w:rPr>
      </w:pPr>
      <w:r w:rsidRPr="00665002">
        <w:rPr>
          <w:rFonts w:cs="Times New Roman"/>
          <w:noProof/>
          <w:szCs w:val="24"/>
          <w:lang w:val="en-GB"/>
        </w:rPr>
        <w:drawing>
          <wp:inline distT="0" distB="0" distL="0" distR="0" wp14:anchorId="2B61A43B" wp14:editId="20965919">
            <wp:extent cx="5486400" cy="3200400"/>
            <wp:effectExtent l="6350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43CE435" w14:textId="79CABBF7" w:rsidR="0002278D" w:rsidRPr="00665002" w:rsidRDefault="0002278D" w:rsidP="0002278D">
      <w:pPr>
        <w:jc w:val="center"/>
        <w:rPr>
          <w:b/>
          <w:sz w:val="26"/>
          <w:szCs w:val="26"/>
          <w:lang w:val="en-GB"/>
        </w:rPr>
      </w:pPr>
      <w:bookmarkStart w:id="3" w:name="_Toc115652150"/>
      <w:r w:rsidRPr="00665002">
        <w:rPr>
          <w:b/>
          <w:sz w:val="26"/>
          <w:szCs w:val="26"/>
          <w:lang w:val="en-GB"/>
        </w:rPr>
        <w:t xml:space="preserve">Figure </w:t>
      </w:r>
      <w:r w:rsidRPr="00665002">
        <w:rPr>
          <w:b/>
          <w:sz w:val="26"/>
          <w:szCs w:val="26"/>
          <w:lang w:val="en-GB"/>
        </w:rPr>
        <w:fldChar w:fldCharType="begin"/>
      </w:r>
      <w:r w:rsidRPr="00665002">
        <w:rPr>
          <w:b/>
          <w:sz w:val="26"/>
          <w:szCs w:val="26"/>
          <w:lang w:val="en-GB"/>
        </w:rPr>
        <w:instrText xml:space="preserve"> SEQ Figure \* ARABIC </w:instrText>
      </w:r>
      <w:r w:rsidRPr="00665002">
        <w:rPr>
          <w:b/>
          <w:sz w:val="26"/>
          <w:szCs w:val="26"/>
          <w:lang w:val="en-GB"/>
        </w:rPr>
        <w:fldChar w:fldCharType="separate"/>
      </w:r>
      <w:r w:rsidR="00C73760" w:rsidRPr="00665002">
        <w:rPr>
          <w:b/>
          <w:noProof/>
          <w:sz w:val="26"/>
          <w:szCs w:val="26"/>
          <w:lang w:val="en-GB"/>
        </w:rPr>
        <w:t>1</w:t>
      </w:r>
      <w:r w:rsidRPr="00665002">
        <w:rPr>
          <w:b/>
          <w:sz w:val="26"/>
          <w:szCs w:val="26"/>
          <w:lang w:val="en-GB"/>
        </w:rPr>
        <w:fldChar w:fldCharType="end"/>
      </w:r>
      <w:r w:rsidRPr="00665002">
        <w:rPr>
          <w:b/>
          <w:sz w:val="26"/>
          <w:szCs w:val="26"/>
          <w:lang w:val="en-GB"/>
        </w:rPr>
        <w:t>: Stakeholder Analysis</w:t>
      </w:r>
      <w:bookmarkEnd w:id="3"/>
    </w:p>
    <w:p w14:paraId="7A0D5C45" w14:textId="4719442E" w:rsidR="0002278D" w:rsidRPr="00665002" w:rsidRDefault="0002278D" w:rsidP="0002278D">
      <w:pPr>
        <w:jc w:val="center"/>
        <w:rPr>
          <w:lang w:val="en-GB"/>
        </w:rPr>
      </w:pPr>
      <w:r w:rsidRPr="00665002">
        <w:rPr>
          <w:lang w:val="en-GB"/>
        </w:rPr>
        <w:t>Source: (Ponnappa, 2019)</w:t>
      </w:r>
    </w:p>
    <w:p w14:paraId="7A95187D" w14:textId="77777777" w:rsidR="00B27788" w:rsidRPr="00665002" w:rsidRDefault="00B27788" w:rsidP="00714669">
      <w:pPr>
        <w:rPr>
          <w:rFonts w:cs="Times New Roman"/>
          <w:b/>
          <w:bCs/>
          <w:sz w:val="28"/>
          <w:szCs w:val="24"/>
          <w:lang w:val="en-GB"/>
        </w:rPr>
      </w:pPr>
      <w:r w:rsidRPr="00665002">
        <w:rPr>
          <w:rFonts w:cs="Times New Roman"/>
          <w:b/>
          <w:bCs/>
          <w:sz w:val="28"/>
          <w:szCs w:val="24"/>
          <w:lang w:val="en-GB"/>
        </w:rPr>
        <w:t>Step 1: Planning the stakeholder analysis process</w:t>
      </w:r>
    </w:p>
    <w:p w14:paraId="2F930D56" w14:textId="2C899652" w:rsidR="00775D1C" w:rsidRPr="00665002" w:rsidRDefault="00B27788" w:rsidP="00714669">
      <w:pPr>
        <w:rPr>
          <w:rFonts w:cs="Times New Roman"/>
          <w:szCs w:val="24"/>
          <w:lang w:val="en-GB"/>
        </w:rPr>
      </w:pPr>
      <w:r w:rsidRPr="00665002">
        <w:rPr>
          <w:rFonts w:cs="Times New Roman"/>
          <w:szCs w:val="24"/>
          <w:lang w:val="en-GB"/>
        </w:rPr>
        <w:lastRenderedPageBreak/>
        <w:t>The first step of the stakeholder analysis process is planning the whole course of actions regarding the analysis. At first, it is required to identify who are the actual and potential stakeholders of the business. After identifying the stakeholders, it is required to gather knowledge about the position of various stakeholders with the use of observation</w:t>
      </w:r>
      <w:r w:rsidR="009A6BF6" w:rsidRPr="00665002">
        <w:rPr>
          <w:rFonts w:cs="Times New Roman"/>
          <w:szCs w:val="24"/>
          <w:lang w:val="en-GB"/>
        </w:rPr>
        <w:t xml:space="preserve"> </w:t>
      </w:r>
      <w:r w:rsidR="009A6BF6" w:rsidRPr="00665002">
        <w:rPr>
          <w:lang w:val="en-GB"/>
        </w:rPr>
        <w:t>(Ponnappa, 2019)</w:t>
      </w:r>
      <w:r w:rsidRPr="00665002">
        <w:rPr>
          <w:rFonts w:cs="Times New Roman"/>
          <w:szCs w:val="24"/>
          <w:lang w:val="en-GB"/>
        </w:rPr>
        <w:t>. As the project is a nursery business, it is required to identify the stakeholders of a nursery business in the United Kingdom as well as observe the power of these stakeholders. Major stakeholders of nursery business in the United Kingdom include administrators, children and their families, adequate teachers as well as trained staff. The families of the employees and staff working for the nursery can also be termed as the indirect stakeholders of the business.</w:t>
      </w:r>
    </w:p>
    <w:p w14:paraId="7507F267" w14:textId="77777777" w:rsidR="00ED669C" w:rsidRPr="00665002" w:rsidRDefault="00ED669C" w:rsidP="00714669">
      <w:pPr>
        <w:rPr>
          <w:rFonts w:cs="Times New Roman"/>
          <w:b/>
          <w:bCs/>
          <w:sz w:val="28"/>
          <w:szCs w:val="24"/>
          <w:lang w:val="en-GB"/>
        </w:rPr>
      </w:pPr>
      <w:r w:rsidRPr="00665002">
        <w:rPr>
          <w:rFonts w:cs="Times New Roman"/>
          <w:b/>
          <w:bCs/>
          <w:sz w:val="28"/>
          <w:szCs w:val="24"/>
          <w:lang w:val="en-GB"/>
        </w:rPr>
        <w:t>Step 2: Using the results of stakeholder analysis</w:t>
      </w:r>
    </w:p>
    <w:p w14:paraId="4CEB50B4" w14:textId="67F6901D" w:rsidR="00ED669C" w:rsidRPr="00665002" w:rsidRDefault="00ED669C" w:rsidP="00714669">
      <w:pPr>
        <w:rPr>
          <w:rFonts w:cs="Times New Roman"/>
          <w:szCs w:val="24"/>
          <w:lang w:val="en-GB"/>
        </w:rPr>
      </w:pPr>
      <w:r w:rsidRPr="00665002">
        <w:rPr>
          <w:rFonts w:cs="Times New Roman"/>
          <w:szCs w:val="24"/>
          <w:lang w:val="en-GB"/>
        </w:rPr>
        <w:t>After planning the process and identifying the major stakeholders related to the nursery business, it is required to utilise the information regarding the stakeholders for further process. In this step, it is required to analyse which stakeholder is the most influential party and which one holes the least power or authority</w:t>
      </w:r>
      <w:r w:rsidR="00C20E8A" w:rsidRPr="00665002">
        <w:rPr>
          <w:rFonts w:cs="Times New Roman"/>
          <w:szCs w:val="24"/>
          <w:lang w:val="en-GB"/>
        </w:rPr>
        <w:t xml:space="preserve"> </w:t>
      </w:r>
      <w:r w:rsidR="00C20E8A" w:rsidRPr="00665002">
        <w:rPr>
          <w:lang w:val="en-GB"/>
        </w:rPr>
        <w:t>(Altarawneh, 2022)</w:t>
      </w:r>
      <w:r w:rsidRPr="00665002">
        <w:rPr>
          <w:rFonts w:cs="Times New Roman"/>
          <w:szCs w:val="24"/>
          <w:lang w:val="en-GB"/>
        </w:rPr>
        <w:t xml:space="preserve">. It will </w:t>
      </w:r>
      <w:r w:rsidR="00665002" w:rsidRPr="00665002">
        <w:rPr>
          <w:rFonts w:cs="Times New Roman"/>
          <w:szCs w:val="24"/>
          <w:lang w:val="en-GB"/>
        </w:rPr>
        <w:t>analyse</w:t>
      </w:r>
      <w:r w:rsidRPr="00665002">
        <w:rPr>
          <w:rFonts w:cs="Times New Roman"/>
          <w:szCs w:val="24"/>
          <w:lang w:val="en-GB"/>
        </w:rPr>
        <w:t xml:space="preserve"> which </w:t>
      </w:r>
      <w:r w:rsidR="00B12E9D" w:rsidRPr="00665002">
        <w:rPr>
          <w:rFonts w:cs="Times New Roman"/>
          <w:szCs w:val="24"/>
          <w:lang w:val="en-GB"/>
        </w:rPr>
        <w:t>stakeholder</w:t>
      </w:r>
      <w:r w:rsidRPr="00665002">
        <w:rPr>
          <w:rFonts w:cs="Times New Roman"/>
          <w:szCs w:val="24"/>
          <w:lang w:val="en-GB"/>
        </w:rPr>
        <w:t xml:space="preserve"> can ensure maximum involvement in the process and which one will be more supportive. The stakeholders can be categorized using the following strategies:</w:t>
      </w:r>
    </w:p>
    <w:p w14:paraId="7A83E9D2" w14:textId="15A51B11" w:rsidR="00ED669C" w:rsidRPr="00665002" w:rsidRDefault="00ED669C" w:rsidP="0068336D">
      <w:pPr>
        <w:pStyle w:val="ListParagraph"/>
        <w:numPr>
          <w:ilvl w:val="0"/>
          <w:numId w:val="2"/>
        </w:numPr>
        <w:rPr>
          <w:rFonts w:cs="Times New Roman"/>
          <w:szCs w:val="24"/>
          <w:lang w:val="en-GB"/>
        </w:rPr>
      </w:pPr>
      <w:r w:rsidRPr="00665002">
        <w:rPr>
          <w:rFonts w:cs="Times New Roman"/>
          <w:szCs w:val="24"/>
          <w:lang w:val="en-GB"/>
        </w:rPr>
        <w:t>High power, highly interested people: There are specific stakeholders in a business who have higher authority and power compared to other stakeholders and they also have tremendous interest in the project</w:t>
      </w:r>
      <w:r w:rsidR="0002278D" w:rsidRPr="00665002">
        <w:rPr>
          <w:rFonts w:cs="Times New Roman"/>
          <w:szCs w:val="24"/>
          <w:lang w:val="en-GB"/>
        </w:rPr>
        <w:t xml:space="preserve"> </w:t>
      </w:r>
      <w:r w:rsidR="0002278D" w:rsidRPr="00665002">
        <w:rPr>
          <w:lang w:val="en-GB"/>
        </w:rPr>
        <w:t>(Ponnappa, 2019)</w:t>
      </w:r>
      <w:r w:rsidRPr="00665002">
        <w:rPr>
          <w:rFonts w:cs="Times New Roman"/>
          <w:szCs w:val="24"/>
          <w:lang w:val="en-GB"/>
        </w:rPr>
        <w:t>. In</w:t>
      </w:r>
      <w:r w:rsidR="00665002" w:rsidRPr="00665002">
        <w:rPr>
          <w:rFonts w:cs="Times New Roman"/>
          <w:szCs w:val="24"/>
          <w:lang w:val="en-GB"/>
        </w:rPr>
        <w:t xml:space="preserve"> the</w:t>
      </w:r>
      <w:r w:rsidRPr="00665002">
        <w:rPr>
          <w:rFonts w:cs="Times New Roman"/>
          <w:szCs w:val="24"/>
          <w:lang w:val="en-GB"/>
        </w:rPr>
        <w:t xml:space="preserve"> case of the nursery project, the highly interested people who have high po</w:t>
      </w:r>
      <w:r w:rsidR="00665002" w:rsidRPr="00665002">
        <w:rPr>
          <w:rFonts w:cs="Times New Roman"/>
          <w:szCs w:val="24"/>
          <w:lang w:val="en-GB"/>
        </w:rPr>
        <w:t xml:space="preserve">wer include the administrators, </w:t>
      </w:r>
      <w:r w:rsidRPr="00665002">
        <w:rPr>
          <w:rFonts w:cs="Times New Roman"/>
          <w:szCs w:val="24"/>
          <w:lang w:val="en-GB"/>
        </w:rPr>
        <w:t>employees</w:t>
      </w:r>
      <w:r w:rsidR="00665002" w:rsidRPr="00665002">
        <w:rPr>
          <w:rFonts w:cs="Times New Roman"/>
          <w:szCs w:val="24"/>
          <w:lang w:val="en-GB"/>
        </w:rPr>
        <w:t>,</w:t>
      </w:r>
      <w:r w:rsidRPr="00665002">
        <w:rPr>
          <w:rFonts w:cs="Times New Roman"/>
          <w:szCs w:val="24"/>
          <w:lang w:val="en-GB"/>
        </w:rPr>
        <w:t xml:space="preserve"> and staff as well as the clients or children. It is required to ensure </w:t>
      </w:r>
      <w:r w:rsidR="00665002" w:rsidRPr="00665002">
        <w:rPr>
          <w:rFonts w:cs="Times New Roman"/>
          <w:szCs w:val="24"/>
          <w:lang w:val="en-GB"/>
        </w:rPr>
        <w:t xml:space="preserve">the </w:t>
      </w:r>
      <w:r w:rsidRPr="00665002">
        <w:rPr>
          <w:rFonts w:cs="Times New Roman"/>
          <w:szCs w:val="24"/>
          <w:lang w:val="en-GB"/>
        </w:rPr>
        <w:t>full engagement of these stakeholders for the projects to be relevant and successful.</w:t>
      </w:r>
    </w:p>
    <w:p w14:paraId="31AE14BA" w14:textId="0284F536" w:rsidR="00ED669C" w:rsidRPr="00665002" w:rsidRDefault="00ED669C" w:rsidP="0068336D">
      <w:pPr>
        <w:pStyle w:val="ListParagraph"/>
        <w:numPr>
          <w:ilvl w:val="0"/>
          <w:numId w:val="2"/>
        </w:numPr>
        <w:rPr>
          <w:rFonts w:cs="Times New Roman"/>
          <w:szCs w:val="24"/>
          <w:lang w:val="en-GB"/>
        </w:rPr>
      </w:pPr>
      <w:r w:rsidRPr="00665002">
        <w:rPr>
          <w:rFonts w:cs="Times New Roman"/>
          <w:szCs w:val="24"/>
          <w:lang w:val="en-GB"/>
        </w:rPr>
        <w:t>High power, less interested people: The stakeholders who have high power but are not very much interested in the project include the investors as well as guardians of The children who are sent to the nursery</w:t>
      </w:r>
      <w:r w:rsidR="00C20E8A" w:rsidRPr="00665002">
        <w:rPr>
          <w:rFonts w:cs="Times New Roman"/>
          <w:szCs w:val="24"/>
          <w:lang w:val="en-GB"/>
        </w:rPr>
        <w:t xml:space="preserve"> </w:t>
      </w:r>
      <w:r w:rsidR="00C20E8A" w:rsidRPr="00665002">
        <w:rPr>
          <w:lang w:val="en-GB"/>
        </w:rPr>
        <w:t>(Anderson and Merna, 2019)</w:t>
      </w:r>
      <w:r w:rsidRPr="00665002">
        <w:rPr>
          <w:rFonts w:cs="Times New Roman"/>
          <w:szCs w:val="24"/>
          <w:lang w:val="en-GB"/>
        </w:rPr>
        <w:t>. It is required to keep the investors and guardians satisfied but not involve them in the daily activities and processes.</w:t>
      </w:r>
    </w:p>
    <w:p w14:paraId="19B99A5D" w14:textId="77777777" w:rsidR="002E5C98" w:rsidRPr="00665002" w:rsidRDefault="002E5C98" w:rsidP="00AD4396">
      <w:pPr>
        <w:pStyle w:val="Heading1"/>
        <w:rPr>
          <w:lang w:val="en-GB"/>
        </w:rPr>
      </w:pPr>
      <w:bookmarkStart w:id="4" w:name="_Toc115900651"/>
      <w:r w:rsidRPr="00665002">
        <w:rPr>
          <w:lang w:val="en-GB"/>
        </w:rPr>
        <w:t>PESTLE Analysis</w:t>
      </w:r>
      <w:bookmarkEnd w:id="4"/>
    </w:p>
    <w:p w14:paraId="006399D6" w14:textId="5AED2FFF" w:rsidR="002E5C98" w:rsidRPr="00665002" w:rsidRDefault="002E5C98" w:rsidP="00714669">
      <w:pPr>
        <w:rPr>
          <w:rFonts w:cs="Times New Roman"/>
          <w:szCs w:val="24"/>
          <w:lang w:val="en-GB"/>
        </w:rPr>
      </w:pPr>
      <w:r w:rsidRPr="00665002">
        <w:rPr>
          <w:rFonts w:cs="Times New Roman"/>
          <w:szCs w:val="24"/>
          <w:lang w:val="en-GB"/>
        </w:rPr>
        <w:t xml:space="preserve">Before starting any project, it is important to analyse both internal as well as external environment </w:t>
      </w:r>
      <w:r w:rsidR="008B1725">
        <w:rPr>
          <w:rFonts w:cs="Times New Roman"/>
          <w:szCs w:val="24"/>
          <w:lang w:val="en-GB"/>
        </w:rPr>
        <w:t>of</w:t>
      </w:r>
      <w:r w:rsidRPr="00665002">
        <w:rPr>
          <w:rFonts w:cs="Times New Roman"/>
          <w:szCs w:val="24"/>
          <w:lang w:val="en-GB"/>
        </w:rPr>
        <w:t xml:space="preserve"> the business</w:t>
      </w:r>
      <w:r w:rsidR="00DA4CA0" w:rsidRPr="00665002">
        <w:rPr>
          <w:rFonts w:cs="Times New Roman"/>
          <w:szCs w:val="24"/>
          <w:lang w:val="en-GB"/>
        </w:rPr>
        <w:t xml:space="preserve"> </w:t>
      </w:r>
      <w:r w:rsidR="00DA4CA0" w:rsidRPr="00665002">
        <w:rPr>
          <w:lang w:val="en-GB"/>
        </w:rPr>
        <w:t>(Akman, 2020)</w:t>
      </w:r>
      <w:r w:rsidRPr="00665002">
        <w:rPr>
          <w:rFonts w:cs="Times New Roman"/>
          <w:szCs w:val="24"/>
          <w:lang w:val="en-GB"/>
        </w:rPr>
        <w:t xml:space="preserve">. The internal environment consists of the elements which are inside </w:t>
      </w:r>
      <w:r w:rsidR="008E6F5C">
        <w:rPr>
          <w:rFonts w:cs="Times New Roman"/>
          <w:szCs w:val="24"/>
          <w:lang w:val="en-GB"/>
        </w:rPr>
        <w:lastRenderedPageBreak/>
        <w:t>the company or directly relate</w:t>
      </w:r>
      <w:r w:rsidRPr="00665002">
        <w:rPr>
          <w:rFonts w:cs="Times New Roman"/>
          <w:szCs w:val="24"/>
          <w:lang w:val="en-GB"/>
        </w:rPr>
        <w:t xml:space="preserve"> to it. Whereas, the external environment consists of some elements an</w:t>
      </w:r>
      <w:r w:rsidR="008E6F5C">
        <w:rPr>
          <w:rFonts w:cs="Times New Roman"/>
          <w:szCs w:val="24"/>
          <w:lang w:val="en-GB"/>
        </w:rPr>
        <w:t>d situations which can affect</w:t>
      </w:r>
      <w:r w:rsidRPr="00665002">
        <w:rPr>
          <w:rFonts w:cs="Times New Roman"/>
          <w:szCs w:val="24"/>
          <w:lang w:val="en-GB"/>
        </w:rPr>
        <w:t xml:space="preserve"> </w:t>
      </w:r>
      <w:r w:rsidR="008E6F5C">
        <w:rPr>
          <w:rFonts w:cs="Times New Roman"/>
          <w:szCs w:val="24"/>
          <w:lang w:val="en-GB"/>
        </w:rPr>
        <w:t xml:space="preserve">the </w:t>
      </w:r>
      <w:r w:rsidRPr="00665002">
        <w:rPr>
          <w:rFonts w:cs="Times New Roman"/>
          <w:szCs w:val="24"/>
          <w:lang w:val="en-GB"/>
        </w:rPr>
        <w:t xml:space="preserve">industry as a whole. The impact of </w:t>
      </w:r>
      <w:r w:rsidR="008E6F5C">
        <w:rPr>
          <w:rFonts w:cs="Times New Roman"/>
          <w:szCs w:val="24"/>
          <w:lang w:val="en-GB"/>
        </w:rPr>
        <w:t xml:space="preserve">the </w:t>
      </w:r>
      <w:r w:rsidRPr="00665002">
        <w:rPr>
          <w:rFonts w:cs="Times New Roman"/>
          <w:szCs w:val="24"/>
          <w:lang w:val="en-GB"/>
        </w:rPr>
        <w:t>external environment is tough to measure. Various tools are used for analysing the external environment. One of these tools is PESTLE Analysis</w:t>
      </w:r>
      <w:r w:rsidR="004C15F7" w:rsidRPr="00665002">
        <w:rPr>
          <w:rFonts w:cs="Times New Roman"/>
          <w:szCs w:val="24"/>
          <w:lang w:val="en-GB"/>
        </w:rPr>
        <w:t xml:space="preserve"> </w:t>
      </w:r>
      <w:r w:rsidR="004C15F7" w:rsidRPr="00665002">
        <w:rPr>
          <w:lang w:val="en-GB"/>
        </w:rPr>
        <w:t>(Rose, 2019)</w:t>
      </w:r>
      <w:r w:rsidRPr="00665002">
        <w:rPr>
          <w:rFonts w:cs="Times New Roman"/>
          <w:szCs w:val="24"/>
          <w:lang w:val="en-GB"/>
        </w:rPr>
        <w:t xml:space="preserve">. </w:t>
      </w:r>
    </w:p>
    <w:p w14:paraId="7F2177F4" w14:textId="783EC920" w:rsidR="00B8654F" w:rsidRPr="00665002" w:rsidRDefault="00B8654F" w:rsidP="00714669">
      <w:pPr>
        <w:rPr>
          <w:rFonts w:cs="Times New Roman"/>
          <w:szCs w:val="24"/>
          <w:lang w:val="en-GB"/>
        </w:rPr>
      </w:pPr>
      <w:r w:rsidRPr="00665002">
        <w:rPr>
          <w:rFonts w:cs="Times New Roman"/>
          <w:szCs w:val="24"/>
          <w:lang w:val="en-GB"/>
        </w:rPr>
        <w:t xml:space="preserve">The PESTLE Analysis of the nursery project </w:t>
      </w:r>
      <w:r w:rsidR="00A53910" w:rsidRPr="00665002">
        <w:rPr>
          <w:rFonts w:cs="Times New Roman"/>
          <w:szCs w:val="24"/>
          <w:lang w:val="en-GB"/>
        </w:rPr>
        <w:t>i</w:t>
      </w:r>
      <w:r w:rsidRPr="00665002">
        <w:rPr>
          <w:rFonts w:cs="Times New Roman"/>
          <w:szCs w:val="24"/>
          <w:lang w:val="en-GB"/>
        </w:rPr>
        <w:t>s provided below:</w:t>
      </w:r>
    </w:p>
    <w:p w14:paraId="1BB6CB49" w14:textId="222039A3" w:rsidR="004C15F7" w:rsidRPr="00665002" w:rsidRDefault="004C15F7" w:rsidP="00714669">
      <w:pPr>
        <w:rPr>
          <w:rFonts w:cs="Times New Roman"/>
          <w:szCs w:val="24"/>
          <w:lang w:val="en-GB"/>
        </w:rPr>
      </w:pPr>
      <w:r w:rsidRPr="00665002">
        <w:rPr>
          <w:rFonts w:cs="Times New Roman"/>
          <w:noProof/>
          <w:szCs w:val="24"/>
          <w:lang w:val="en-GB"/>
        </w:rPr>
        <w:drawing>
          <wp:inline distT="0" distB="0" distL="0" distR="0" wp14:anchorId="3CD82AA1" wp14:editId="30ED7EA4">
            <wp:extent cx="5943600" cy="41319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STL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4131945"/>
                    </a:xfrm>
                    <a:prstGeom prst="rect">
                      <a:avLst/>
                    </a:prstGeom>
                  </pic:spPr>
                </pic:pic>
              </a:graphicData>
            </a:graphic>
          </wp:inline>
        </w:drawing>
      </w:r>
    </w:p>
    <w:p w14:paraId="494FF6CF" w14:textId="2FFF8C37" w:rsidR="004C15F7" w:rsidRPr="00665002" w:rsidRDefault="004C15F7" w:rsidP="004C15F7">
      <w:pPr>
        <w:jc w:val="center"/>
        <w:rPr>
          <w:b/>
          <w:sz w:val="26"/>
          <w:szCs w:val="26"/>
          <w:lang w:val="en-GB"/>
        </w:rPr>
      </w:pPr>
      <w:bookmarkStart w:id="5" w:name="_Toc115652151"/>
      <w:r w:rsidRPr="00665002">
        <w:rPr>
          <w:b/>
          <w:sz w:val="26"/>
          <w:szCs w:val="26"/>
          <w:lang w:val="en-GB"/>
        </w:rPr>
        <w:t xml:space="preserve">Figure </w:t>
      </w:r>
      <w:r w:rsidRPr="00665002">
        <w:rPr>
          <w:b/>
          <w:sz w:val="26"/>
          <w:szCs w:val="26"/>
          <w:lang w:val="en-GB"/>
        </w:rPr>
        <w:fldChar w:fldCharType="begin"/>
      </w:r>
      <w:r w:rsidRPr="00665002">
        <w:rPr>
          <w:b/>
          <w:sz w:val="26"/>
          <w:szCs w:val="26"/>
          <w:lang w:val="en-GB"/>
        </w:rPr>
        <w:instrText xml:space="preserve"> SEQ Figure \* ARABIC </w:instrText>
      </w:r>
      <w:r w:rsidRPr="00665002">
        <w:rPr>
          <w:b/>
          <w:sz w:val="26"/>
          <w:szCs w:val="26"/>
          <w:lang w:val="en-GB"/>
        </w:rPr>
        <w:fldChar w:fldCharType="separate"/>
      </w:r>
      <w:r w:rsidR="00C73760" w:rsidRPr="00665002">
        <w:rPr>
          <w:b/>
          <w:noProof/>
          <w:sz w:val="26"/>
          <w:szCs w:val="26"/>
          <w:lang w:val="en-GB"/>
        </w:rPr>
        <w:t>2</w:t>
      </w:r>
      <w:r w:rsidRPr="00665002">
        <w:rPr>
          <w:b/>
          <w:sz w:val="26"/>
          <w:szCs w:val="26"/>
          <w:lang w:val="en-GB"/>
        </w:rPr>
        <w:fldChar w:fldCharType="end"/>
      </w:r>
      <w:r w:rsidRPr="00665002">
        <w:rPr>
          <w:b/>
          <w:sz w:val="26"/>
          <w:szCs w:val="26"/>
          <w:lang w:val="en-GB"/>
        </w:rPr>
        <w:t>: PESTLE Analysis</w:t>
      </w:r>
      <w:bookmarkEnd w:id="5"/>
    </w:p>
    <w:p w14:paraId="16E5CA20" w14:textId="19F36B5E" w:rsidR="004C15F7" w:rsidRPr="00665002" w:rsidRDefault="004C15F7" w:rsidP="004C15F7">
      <w:pPr>
        <w:jc w:val="center"/>
        <w:rPr>
          <w:szCs w:val="26"/>
          <w:lang w:val="en-GB"/>
        </w:rPr>
      </w:pPr>
      <w:r w:rsidRPr="00665002">
        <w:rPr>
          <w:szCs w:val="26"/>
          <w:lang w:val="en-GB"/>
        </w:rPr>
        <w:t xml:space="preserve">Source: </w:t>
      </w:r>
      <w:r w:rsidRPr="00665002">
        <w:rPr>
          <w:lang w:val="en-GB"/>
        </w:rPr>
        <w:t>(Simonsen, 2019)</w:t>
      </w:r>
    </w:p>
    <w:p w14:paraId="609767FC" w14:textId="77777777" w:rsidR="00A53910" w:rsidRPr="00665002" w:rsidRDefault="00B8654F" w:rsidP="00714669">
      <w:pPr>
        <w:rPr>
          <w:rFonts w:cs="Times New Roman"/>
          <w:szCs w:val="24"/>
          <w:lang w:val="en-GB"/>
        </w:rPr>
      </w:pPr>
      <w:r w:rsidRPr="00665002">
        <w:rPr>
          <w:rFonts w:cs="Times New Roman"/>
          <w:b/>
          <w:bCs/>
          <w:szCs w:val="24"/>
          <w:lang w:val="en-GB"/>
        </w:rPr>
        <w:t>Political:</w:t>
      </w:r>
      <w:r w:rsidRPr="00665002">
        <w:rPr>
          <w:rFonts w:cs="Times New Roman"/>
          <w:szCs w:val="24"/>
          <w:lang w:val="en-GB"/>
        </w:rPr>
        <w:t xml:space="preserve"> </w:t>
      </w:r>
    </w:p>
    <w:p w14:paraId="4203CDF1" w14:textId="533CD01A" w:rsidR="00B8654F" w:rsidRPr="00665002" w:rsidRDefault="005863CF" w:rsidP="00714669">
      <w:pPr>
        <w:rPr>
          <w:rFonts w:cs="Times New Roman"/>
          <w:szCs w:val="24"/>
          <w:lang w:val="en-GB"/>
        </w:rPr>
      </w:pPr>
      <w:r w:rsidRPr="00665002">
        <w:rPr>
          <w:rFonts w:cs="Times New Roman"/>
          <w:szCs w:val="24"/>
          <w:lang w:val="en-GB"/>
        </w:rPr>
        <w:t>T</w:t>
      </w:r>
      <w:r w:rsidR="00B8654F" w:rsidRPr="00665002">
        <w:rPr>
          <w:rFonts w:cs="Times New Roman"/>
          <w:szCs w:val="24"/>
          <w:lang w:val="en-GB"/>
        </w:rPr>
        <w:t>he political factors include the major policies as well as decisions of the government which directly impact the activities of a business. The elemen</w:t>
      </w:r>
      <w:r w:rsidR="008E6F5C">
        <w:rPr>
          <w:rFonts w:cs="Times New Roman"/>
          <w:szCs w:val="24"/>
          <w:lang w:val="en-GB"/>
        </w:rPr>
        <w:t>ts of the political factor that</w:t>
      </w:r>
      <w:r w:rsidR="00B8654F" w:rsidRPr="00665002">
        <w:rPr>
          <w:rFonts w:cs="Times New Roman"/>
          <w:szCs w:val="24"/>
          <w:lang w:val="en-GB"/>
        </w:rPr>
        <w:t xml:space="preserve"> impact the activities of </w:t>
      </w:r>
      <w:r w:rsidR="008E6F5C">
        <w:rPr>
          <w:rFonts w:cs="Times New Roman"/>
          <w:szCs w:val="24"/>
          <w:lang w:val="en-GB"/>
        </w:rPr>
        <w:t xml:space="preserve">a </w:t>
      </w:r>
      <w:r w:rsidR="00B8654F" w:rsidRPr="00665002">
        <w:rPr>
          <w:rFonts w:cs="Times New Roman"/>
          <w:szCs w:val="24"/>
          <w:lang w:val="en-GB"/>
        </w:rPr>
        <w:t>nursing business are explained below:</w:t>
      </w:r>
    </w:p>
    <w:p w14:paraId="27006B99" w14:textId="08315DBB" w:rsidR="00B8654F" w:rsidRPr="00665002" w:rsidRDefault="00B8654F" w:rsidP="00714669">
      <w:pPr>
        <w:rPr>
          <w:rFonts w:cs="Times New Roman"/>
          <w:szCs w:val="24"/>
          <w:lang w:val="en-GB"/>
        </w:rPr>
      </w:pPr>
      <w:r w:rsidRPr="00665002">
        <w:rPr>
          <w:rFonts w:cs="Times New Roman"/>
          <w:b/>
          <w:bCs/>
          <w:szCs w:val="24"/>
          <w:lang w:val="en-GB"/>
        </w:rPr>
        <w:lastRenderedPageBreak/>
        <w:t>Government Policies and Guidance:</w:t>
      </w:r>
      <w:r w:rsidRPr="00665002">
        <w:rPr>
          <w:rFonts w:cs="Times New Roman"/>
          <w:szCs w:val="24"/>
          <w:lang w:val="en-GB"/>
        </w:rPr>
        <w:t xml:space="preserve"> At present, the government of t</w:t>
      </w:r>
      <w:r w:rsidR="008E6F5C">
        <w:rPr>
          <w:rFonts w:cs="Times New Roman"/>
          <w:szCs w:val="24"/>
          <w:lang w:val="en-GB"/>
        </w:rPr>
        <w:t>he United Kingdom has issued a</w:t>
      </w:r>
      <w:r w:rsidRPr="00665002">
        <w:rPr>
          <w:rFonts w:cs="Times New Roman"/>
          <w:szCs w:val="24"/>
          <w:lang w:val="en-GB"/>
        </w:rPr>
        <w:t xml:space="preserve"> policy to re</w:t>
      </w:r>
      <w:r w:rsidR="008E6F5C">
        <w:rPr>
          <w:rFonts w:cs="Times New Roman"/>
          <w:szCs w:val="24"/>
          <w:lang w:val="en-GB"/>
        </w:rPr>
        <w:t>duce as well as remove the work-from-</w:t>
      </w:r>
      <w:r w:rsidRPr="00665002">
        <w:rPr>
          <w:rFonts w:cs="Times New Roman"/>
          <w:szCs w:val="24"/>
          <w:lang w:val="en-GB"/>
        </w:rPr>
        <w:t>home</w:t>
      </w:r>
      <w:r w:rsidR="008E6F5C">
        <w:rPr>
          <w:rFonts w:cs="Times New Roman"/>
          <w:szCs w:val="24"/>
          <w:lang w:val="en-GB"/>
        </w:rPr>
        <w:t xml:space="preserve"> condition due to which most </w:t>
      </w:r>
      <w:r w:rsidRPr="00665002">
        <w:rPr>
          <w:rFonts w:cs="Times New Roman"/>
          <w:szCs w:val="24"/>
          <w:lang w:val="en-GB"/>
        </w:rPr>
        <w:t xml:space="preserve">families with both working parents </w:t>
      </w:r>
      <w:r w:rsidR="008E6F5C">
        <w:rPr>
          <w:rFonts w:cs="Times New Roman"/>
          <w:szCs w:val="24"/>
          <w:lang w:val="en-GB"/>
        </w:rPr>
        <w:t>need</w:t>
      </w:r>
      <w:r w:rsidRPr="00665002">
        <w:rPr>
          <w:rFonts w:cs="Times New Roman"/>
          <w:szCs w:val="24"/>
          <w:lang w:val="en-GB"/>
        </w:rPr>
        <w:t xml:space="preserve"> daycare services</w:t>
      </w:r>
      <w:r w:rsidR="00C20E8A" w:rsidRPr="00665002">
        <w:rPr>
          <w:rFonts w:cs="Times New Roman"/>
          <w:szCs w:val="24"/>
          <w:lang w:val="en-GB"/>
        </w:rPr>
        <w:t xml:space="preserve"> </w:t>
      </w:r>
      <w:r w:rsidR="00C20E8A" w:rsidRPr="00665002">
        <w:rPr>
          <w:lang w:val="en-GB"/>
        </w:rPr>
        <w:t>(Anderson and Merna, 2019)</w:t>
      </w:r>
      <w:r w:rsidRPr="00665002">
        <w:rPr>
          <w:rFonts w:cs="Times New Roman"/>
          <w:szCs w:val="24"/>
          <w:lang w:val="en-GB"/>
        </w:rPr>
        <w:t xml:space="preserve">. It can be observed that, after the issuance of </w:t>
      </w:r>
      <w:r w:rsidR="00780F50">
        <w:rPr>
          <w:rFonts w:cs="Times New Roman"/>
          <w:szCs w:val="24"/>
          <w:lang w:val="en-GB"/>
        </w:rPr>
        <w:t xml:space="preserve">the </w:t>
      </w:r>
      <w:r w:rsidRPr="00665002">
        <w:rPr>
          <w:rFonts w:cs="Times New Roman"/>
          <w:szCs w:val="24"/>
          <w:lang w:val="en-GB"/>
        </w:rPr>
        <w:t>new policy by the UK government, the demand for daycare services has increased by 21.4%.</w:t>
      </w:r>
    </w:p>
    <w:p w14:paraId="562C8647" w14:textId="453690EF" w:rsidR="00B8654F" w:rsidRPr="00665002" w:rsidRDefault="00B8654F" w:rsidP="00714669">
      <w:pPr>
        <w:rPr>
          <w:rFonts w:cs="Times New Roman"/>
          <w:szCs w:val="24"/>
          <w:lang w:val="en-GB"/>
        </w:rPr>
      </w:pPr>
      <w:r w:rsidRPr="00665002">
        <w:rPr>
          <w:rFonts w:cs="Times New Roman"/>
          <w:b/>
          <w:bCs/>
          <w:szCs w:val="24"/>
          <w:lang w:val="en-GB"/>
        </w:rPr>
        <w:t>Changes to curriculum:</w:t>
      </w:r>
      <w:r w:rsidRPr="00665002">
        <w:rPr>
          <w:rFonts w:cs="Times New Roman"/>
          <w:szCs w:val="24"/>
          <w:lang w:val="en-GB"/>
        </w:rPr>
        <w:t xml:space="preserve"> Currently, the national curriculum of the United Kingdom includes </w:t>
      </w:r>
      <w:r w:rsidR="00780F50">
        <w:rPr>
          <w:rFonts w:cs="Times New Roman"/>
          <w:szCs w:val="24"/>
          <w:lang w:val="en-GB"/>
        </w:rPr>
        <w:t xml:space="preserve">the </w:t>
      </w:r>
      <w:r w:rsidRPr="00665002">
        <w:rPr>
          <w:rFonts w:cs="Times New Roman"/>
          <w:szCs w:val="24"/>
          <w:lang w:val="en-GB"/>
        </w:rPr>
        <w:t>preschool curriculum</w:t>
      </w:r>
      <w:r w:rsidR="00141601" w:rsidRPr="00665002">
        <w:rPr>
          <w:rFonts w:cs="Times New Roman"/>
          <w:szCs w:val="24"/>
          <w:lang w:val="en-GB"/>
        </w:rPr>
        <w:t xml:space="preserve"> </w:t>
      </w:r>
      <w:r w:rsidR="00141601" w:rsidRPr="00665002">
        <w:rPr>
          <w:lang w:val="en-GB"/>
        </w:rPr>
        <w:t>(Woodward, 2016)</w:t>
      </w:r>
      <w:r w:rsidRPr="00665002">
        <w:rPr>
          <w:rFonts w:cs="Times New Roman"/>
          <w:szCs w:val="24"/>
          <w:lang w:val="en-GB"/>
        </w:rPr>
        <w:t>. According to the preschool curriculum, children up to the age of 5 years have to attend nursery Sc</w:t>
      </w:r>
      <w:r w:rsidR="008E6F5C">
        <w:rPr>
          <w:rFonts w:cs="Times New Roman"/>
          <w:szCs w:val="24"/>
          <w:lang w:val="en-GB"/>
        </w:rPr>
        <w:t>hool as a prime part of their pre-</w:t>
      </w:r>
      <w:r w:rsidRPr="00665002">
        <w:rPr>
          <w:rFonts w:cs="Times New Roman"/>
          <w:szCs w:val="24"/>
          <w:lang w:val="en-GB"/>
        </w:rPr>
        <w:t>primary education.</w:t>
      </w:r>
    </w:p>
    <w:p w14:paraId="7293585D" w14:textId="77777777" w:rsidR="00A82483" w:rsidRPr="00665002" w:rsidRDefault="000A3F19" w:rsidP="00714669">
      <w:pPr>
        <w:rPr>
          <w:rFonts w:cs="Times New Roman"/>
          <w:szCs w:val="24"/>
          <w:lang w:val="en-GB"/>
        </w:rPr>
      </w:pPr>
      <w:r w:rsidRPr="00665002">
        <w:rPr>
          <w:rFonts w:cs="Times New Roman"/>
          <w:b/>
          <w:bCs/>
          <w:szCs w:val="24"/>
          <w:lang w:val="en-GB"/>
        </w:rPr>
        <w:t>Economic:</w:t>
      </w:r>
      <w:r w:rsidRPr="00665002">
        <w:rPr>
          <w:rFonts w:cs="Times New Roman"/>
          <w:szCs w:val="24"/>
          <w:lang w:val="en-GB"/>
        </w:rPr>
        <w:t xml:space="preserve"> </w:t>
      </w:r>
    </w:p>
    <w:p w14:paraId="4C346123" w14:textId="5C54090E" w:rsidR="000A3F19" w:rsidRPr="00665002" w:rsidRDefault="000A3F19" w:rsidP="00714669">
      <w:pPr>
        <w:rPr>
          <w:rFonts w:cs="Times New Roman"/>
          <w:szCs w:val="24"/>
          <w:lang w:val="en-GB"/>
        </w:rPr>
      </w:pPr>
      <w:r w:rsidRPr="00665002">
        <w:rPr>
          <w:rFonts w:cs="Times New Roman"/>
          <w:szCs w:val="24"/>
          <w:lang w:val="en-GB"/>
        </w:rPr>
        <w:t>The economic factor of the PESTLE Analysis indicates the financial elements in a government as well as the country the business is operating in and its impact on the activities of the business</w:t>
      </w:r>
      <w:r w:rsidR="00DA4CA0" w:rsidRPr="00665002">
        <w:rPr>
          <w:rFonts w:cs="Times New Roman"/>
          <w:szCs w:val="24"/>
          <w:lang w:val="en-GB"/>
        </w:rPr>
        <w:t xml:space="preserve"> </w:t>
      </w:r>
      <w:r w:rsidR="00DA4CA0" w:rsidRPr="00665002">
        <w:rPr>
          <w:lang w:val="en-GB"/>
        </w:rPr>
        <w:t>(Akman, 2020)</w:t>
      </w:r>
      <w:r w:rsidRPr="00665002">
        <w:rPr>
          <w:rFonts w:cs="Times New Roman"/>
          <w:szCs w:val="24"/>
          <w:lang w:val="en-GB"/>
        </w:rPr>
        <w:t>. The economic environment consists of the common financial elements including the income level of common people as well as spending patterns, inflation, increasing prices of commodities as well as</w:t>
      </w:r>
      <w:r w:rsidR="008E6F5C">
        <w:rPr>
          <w:rFonts w:cs="Times New Roman"/>
          <w:szCs w:val="24"/>
          <w:lang w:val="en-GB"/>
        </w:rPr>
        <w:t xml:space="preserve"> the</w:t>
      </w:r>
      <w:r w:rsidRPr="00665002">
        <w:rPr>
          <w:rFonts w:cs="Times New Roman"/>
          <w:szCs w:val="24"/>
          <w:lang w:val="en-GB"/>
        </w:rPr>
        <w:t xml:space="preserve"> purchasing power of the citizens of the country. The elements of the economic environment which impact the activities of </w:t>
      </w:r>
      <w:r w:rsidR="008E6F5C">
        <w:rPr>
          <w:rFonts w:cs="Times New Roman"/>
          <w:szCs w:val="24"/>
          <w:lang w:val="en-GB"/>
        </w:rPr>
        <w:t xml:space="preserve">a </w:t>
      </w:r>
      <w:r w:rsidRPr="00665002">
        <w:rPr>
          <w:rFonts w:cs="Times New Roman"/>
          <w:szCs w:val="24"/>
          <w:lang w:val="en-GB"/>
        </w:rPr>
        <w:t>nursing business are explained below:</w:t>
      </w:r>
    </w:p>
    <w:p w14:paraId="107F4765" w14:textId="5962F98A" w:rsidR="000A3F19" w:rsidRPr="00665002" w:rsidRDefault="000A3F19" w:rsidP="00714669">
      <w:pPr>
        <w:rPr>
          <w:rFonts w:cs="Times New Roman"/>
          <w:szCs w:val="24"/>
          <w:lang w:val="en-GB"/>
        </w:rPr>
      </w:pPr>
      <w:r w:rsidRPr="00665002">
        <w:rPr>
          <w:rFonts w:cs="Times New Roman"/>
          <w:b/>
          <w:bCs/>
          <w:szCs w:val="24"/>
          <w:lang w:val="en-GB"/>
        </w:rPr>
        <w:t>Living Standard of Guardians:</w:t>
      </w:r>
      <w:r w:rsidR="008E6F5C">
        <w:rPr>
          <w:rFonts w:cs="Times New Roman"/>
          <w:szCs w:val="24"/>
          <w:lang w:val="en-GB"/>
        </w:rPr>
        <w:t xml:space="preserve"> It is believed that</w:t>
      </w:r>
      <w:r w:rsidRPr="00665002">
        <w:rPr>
          <w:rFonts w:cs="Times New Roman"/>
          <w:szCs w:val="24"/>
          <w:lang w:val="en-GB"/>
        </w:rPr>
        <w:t xml:space="preserve"> the standard of living of the people in the United K</w:t>
      </w:r>
      <w:r w:rsidR="008E6F5C">
        <w:rPr>
          <w:rFonts w:cs="Times New Roman"/>
          <w:szCs w:val="24"/>
          <w:lang w:val="en-GB"/>
        </w:rPr>
        <w:t>ingdom is better and higher tha</w:t>
      </w:r>
      <w:r w:rsidRPr="00665002">
        <w:rPr>
          <w:rFonts w:cs="Times New Roman"/>
          <w:szCs w:val="24"/>
          <w:lang w:val="en-GB"/>
        </w:rPr>
        <w:t>n that of most people living in other countries around the world. It is also calculated that, around the age of 13 to 64, almost 75% population of the United Kingdom is employed</w:t>
      </w:r>
      <w:r w:rsidR="004924D1" w:rsidRPr="00665002">
        <w:rPr>
          <w:rFonts w:cs="Times New Roman"/>
          <w:szCs w:val="24"/>
          <w:lang w:val="en-GB"/>
        </w:rPr>
        <w:t xml:space="preserve"> </w:t>
      </w:r>
      <w:r w:rsidR="004924D1" w:rsidRPr="00665002">
        <w:rPr>
          <w:lang w:val="en-GB"/>
        </w:rPr>
        <w:t>(Bigras, Lemay and Brunson, 2021)</w:t>
      </w:r>
      <w:r w:rsidRPr="00665002">
        <w:rPr>
          <w:rFonts w:cs="Times New Roman"/>
          <w:szCs w:val="24"/>
          <w:lang w:val="en-GB"/>
        </w:rPr>
        <w:t>. Therefore, it can be committed that the standard of living and the income structure of the people living in the United Kingdom support the cost of daycare services and nursery School</w:t>
      </w:r>
      <w:r w:rsidR="00C44D92">
        <w:rPr>
          <w:rFonts w:cs="Times New Roman"/>
          <w:szCs w:val="24"/>
          <w:lang w:val="en-GB"/>
        </w:rPr>
        <w:t>s</w:t>
      </w:r>
      <w:r w:rsidRPr="00665002">
        <w:rPr>
          <w:rFonts w:cs="Times New Roman"/>
          <w:szCs w:val="24"/>
          <w:lang w:val="en-GB"/>
        </w:rPr>
        <w:t>.</w:t>
      </w:r>
    </w:p>
    <w:p w14:paraId="7DE2B2B2" w14:textId="3EC37BD5" w:rsidR="000A3F19" w:rsidRPr="00665002" w:rsidRDefault="000A3F19" w:rsidP="00714669">
      <w:pPr>
        <w:rPr>
          <w:rFonts w:cs="Times New Roman"/>
          <w:szCs w:val="24"/>
          <w:lang w:val="en-GB"/>
        </w:rPr>
      </w:pPr>
      <w:r w:rsidRPr="00665002">
        <w:rPr>
          <w:rFonts w:cs="Times New Roman"/>
          <w:b/>
          <w:bCs/>
          <w:szCs w:val="24"/>
          <w:lang w:val="en-GB"/>
        </w:rPr>
        <w:t>Cost of commodities:</w:t>
      </w:r>
      <w:r w:rsidRPr="00665002">
        <w:rPr>
          <w:rFonts w:cs="Times New Roman"/>
          <w:szCs w:val="24"/>
          <w:lang w:val="en-GB"/>
        </w:rPr>
        <w:t xml:space="preserve"> At present, one of the major constraints from the economic environment that can cause limitation</w:t>
      </w:r>
      <w:r w:rsidR="00C44D92">
        <w:rPr>
          <w:rFonts w:cs="Times New Roman"/>
          <w:szCs w:val="24"/>
          <w:lang w:val="en-GB"/>
        </w:rPr>
        <w:t>s</w:t>
      </w:r>
      <w:r w:rsidRPr="00665002">
        <w:rPr>
          <w:rFonts w:cs="Times New Roman"/>
          <w:szCs w:val="24"/>
          <w:lang w:val="en-GB"/>
        </w:rPr>
        <w:t xml:space="preserve"> in the activities of </w:t>
      </w:r>
      <w:r w:rsidR="00C44D92">
        <w:rPr>
          <w:rFonts w:cs="Times New Roman"/>
          <w:szCs w:val="24"/>
          <w:lang w:val="en-GB"/>
        </w:rPr>
        <w:t xml:space="preserve">the </w:t>
      </w:r>
      <w:r w:rsidRPr="00665002">
        <w:rPr>
          <w:rFonts w:cs="Times New Roman"/>
          <w:szCs w:val="24"/>
          <w:lang w:val="en-GB"/>
        </w:rPr>
        <w:t>nursery business is the rising cost of commodities which is caused due to inflation</w:t>
      </w:r>
      <w:r w:rsidR="004C15F7" w:rsidRPr="00665002">
        <w:rPr>
          <w:rFonts w:cs="Times New Roman"/>
          <w:szCs w:val="24"/>
          <w:lang w:val="en-GB"/>
        </w:rPr>
        <w:t xml:space="preserve"> </w:t>
      </w:r>
      <w:r w:rsidR="004C15F7" w:rsidRPr="00665002">
        <w:rPr>
          <w:lang w:val="en-GB"/>
        </w:rPr>
        <w:t>(Rose, 2019)</w:t>
      </w:r>
      <w:r w:rsidRPr="00665002">
        <w:rPr>
          <w:rFonts w:cs="Times New Roman"/>
          <w:szCs w:val="24"/>
          <w:lang w:val="en-GB"/>
        </w:rPr>
        <w:t>. As inflation has increased in the United Kingdom, it has limited the purchasing power of the common people to a certain extent.</w:t>
      </w:r>
    </w:p>
    <w:p w14:paraId="44711D30" w14:textId="77777777" w:rsidR="00324561" w:rsidRPr="00665002" w:rsidRDefault="003054F0" w:rsidP="00714669">
      <w:pPr>
        <w:rPr>
          <w:rFonts w:cs="Times New Roman"/>
          <w:szCs w:val="24"/>
          <w:lang w:val="en-GB"/>
        </w:rPr>
      </w:pPr>
      <w:r w:rsidRPr="00665002">
        <w:rPr>
          <w:rFonts w:cs="Times New Roman"/>
          <w:b/>
          <w:bCs/>
          <w:szCs w:val="24"/>
          <w:lang w:val="en-GB"/>
        </w:rPr>
        <w:t>Social:</w:t>
      </w:r>
      <w:r w:rsidRPr="00665002">
        <w:rPr>
          <w:rFonts w:cs="Times New Roman"/>
          <w:szCs w:val="24"/>
          <w:lang w:val="en-GB"/>
        </w:rPr>
        <w:t xml:space="preserve"> </w:t>
      </w:r>
    </w:p>
    <w:p w14:paraId="2D0B78B7" w14:textId="1C1AA180" w:rsidR="003054F0" w:rsidRPr="00665002" w:rsidRDefault="003054F0" w:rsidP="00714669">
      <w:pPr>
        <w:rPr>
          <w:rFonts w:cs="Times New Roman"/>
          <w:szCs w:val="24"/>
          <w:lang w:val="en-GB"/>
        </w:rPr>
      </w:pPr>
      <w:r w:rsidRPr="00665002">
        <w:rPr>
          <w:rFonts w:cs="Times New Roman"/>
          <w:szCs w:val="24"/>
          <w:lang w:val="en-GB"/>
        </w:rPr>
        <w:t>The social factor of the external environment indicates the major societal norms as</w:t>
      </w:r>
      <w:r w:rsidR="00C44D92">
        <w:rPr>
          <w:rFonts w:cs="Times New Roman"/>
          <w:szCs w:val="24"/>
          <w:lang w:val="en-GB"/>
        </w:rPr>
        <w:t xml:space="preserve"> well as cultural practices of the</w:t>
      </w:r>
      <w:r w:rsidRPr="00665002">
        <w:rPr>
          <w:rFonts w:cs="Times New Roman"/>
          <w:szCs w:val="24"/>
          <w:lang w:val="en-GB"/>
        </w:rPr>
        <w:t xml:space="preserve"> country in wh</w:t>
      </w:r>
      <w:r w:rsidR="00C44D92">
        <w:rPr>
          <w:rFonts w:cs="Times New Roman"/>
          <w:szCs w:val="24"/>
          <w:lang w:val="en-GB"/>
        </w:rPr>
        <w:t>ich the business is operating</w:t>
      </w:r>
      <w:r w:rsidRPr="00665002">
        <w:rPr>
          <w:rFonts w:cs="Times New Roman"/>
          <w:szCs w:val="24"/>
          <w:lang w:val="en-GB"/>
        </w:rPr>
        <w:t xml:space="preserve"> and how it affects the activities of the </w:t>
      </w:r>
      <w:r w:rsidRPr="00665002">
        <w:rPr>
          <w:rFonts w:cs="Times New Roman"/>
          <w:szCs w:val="24"/>
          <w:lang w:val="en-GB"/>
        </w:rPr>
        <w:lastRenderedPageBreak/>
        <w:t xml:space="preserve">business. It includes the lifestyle attitude, behaviour patterns as well as traditional practices of the population. The elements of the social environment which impact the activities of </w:t>
      </w:r>
      <w:r w:rsidR="00C44D92">
        <w:rPr>
          <w:rFonts w:cs="Times New Roman"/>
          <w:szCs w:val="24"/>
          <w:lang w:val="en-GB"/>
        </w:rPr>
        <w:t xml:space="preserve">a </w:t>
      </w:r>
      <w:r w:rsidRPr="00665002">
        <w:rPr>
          <w:rFonts w:cs="Times New Roman"/>
          <w:szCs w:val="24"/>
          <w:lang w:val="en-GB"/>
        </w:rPr>
        <w:t>nursing business are explained below:</w:t>
      </w:r>
    </w:p>
    <w:p w14:paraId="4CE3FD58" w14:textId="77777777" w:rsidR="00324561" w:rsidRPr="00665002" w:rsidRDefault="003054F0" w:rsidP="00714669">
      <w:pPr>
        <w:rPr>
          <w:rFonts w:cs="Times New Roman"/>
          <w:szCs w:val="24"/>
          <w:lang w:val="en-GB"/>
        </w:rPr>
      </w:pPr>
      <w:r w:rsidRPr="00665002">
        <w:rPr>
          <w:rFonts w:cs="Times New Roman"/>
          <w:b/>
          <w:bCs/>
          <w:szCs w:val="24"/>
          <w:lang w:val="en-GB"/>
        </w:rPr>
        <w:t>Lifestyle Trends:</w:t>
      </w:r>
      <w:r w:rsidRPr="00665002">
        <w:rPr>
          <w:rFonts w:cs="Times New Roman"/>
          <w:szCs w:val="24"/>
          <w:lang w:val="en-GB"/>
        </w:rPr>
        <w:t xml:space="preserve"> </w:t>
      </w:r>
    </w:p>
    <w:p w14:paraId="2C22D495" w14:textId="73F8EE91" w:rsidR="003054F0" w:rsidRPr="00665002" w:rsidRDefault="003054F0" w:rsidP="00714669">
      <w:pPr>
        <w:rPr>
          <w:rFonts w:cs="Times New Roman"/>
          <w:szCs w:val="24"/>
          <w:lang w:val="en-GB"/>
        </w:rPr>
      </w:pPr>
      <w:r w:rsidRPr="00665002">
        <w:rPr>
          <w:rFonts w:cs="Times New Roman"/>
          <w:szCs w:val="24"/>
          <w:lang w:val="en-GB"/>
        </w:rPr>
        <w:t xml:space="preserve">One of the major elements of the social factor influencing the activities of nursery business is the lifestyle trends followed by the people living in the United Kingdom. In the United Kingdom, the lifestyle of people is more </w:t>
      </w:r>
      <w:r w:rsidR="004C15F7" w:rsidRPr="00665002">
        <w:rPr>
          <w:rFonts w:cs="Times New Roman"/>
          <w:szCs w:val="24"/>
          <w:lang w:val="en-GB"/>
        </w:rPr>
        <w:t xml:space="preserve">formalized </w:t>
      </w:r>
      <w:r w:rsidR="004C15F7" w:rsidRPr="00665002">
        <w:rPr>
          <w:lang w:val="en-GB"/>
        </w:rPr>
        <w:t>(Simonsen, 2019)</w:t>
      </w:r>
      <w:r w:rsidRPr="00665002">
        <w:rPr>
          <w:rFonts w:cs="Times New Roman"/>
          <w:szCs w:val="24"/>
          <w:lang w:val="en-GB"/>
        </w:rPr>
        <w:t>. The number of working people has also increased. People living in the United Kingdom prefer leading a</w:t>
      </w:r>
      <w:r w:rsidR="00803D24" w:rsidRPr="00665002">
        <w:rPr>
          <w:rFonts w:cs="Times New Roman"/>
          <w:szCs w:val="24"/>
          <w:lang w:val="en-GB"/>
        </w:rPr>
        <w:t>n</w:t>
      </w:r>
      <w:r w:rsidRPr="00665002">
        <w:rPr>
          <w:rFonts w:cs="Times New Roman"/>
          <w:szCs w:val="24"/>
          <w:lang w:val="en-GB"/>
        </w:rPr>
        <w:t xml:space="preserve"> organised as well as sy</w:t>
      </w:r>
      <w:r w:rsidR="00C44D92">
        <w:rPr>
          <w:rFonts w:cs="Times New Roman"/>
          <w:szCs w:val="24"/>
          <w:lang w:val="en-GB"/>
        </w:rPr>
        <w:t>stematic lifestyle. Due to this</w:t>
      </w:r>
      <w:r w:rsidRPr="00665002">
        <w:rPr>
          <w:rFonts w:cs="Times New Roman"/>
          <w:szCs w:val="24"/>
          <w:lang w:val="en-GB"/>
        </w:rPr>
        <w:t>, it is easier for a nursery business or daycare service business to flourish.</w:t>
      </w:r>
    </w:p>
    <w:p w14:paraId="4F421246" w14:textId="66CA61B5" w:rsidR="003054F0" w:rsidRPr="00665002" w:rsidRDefault="003054F0" w:rsidP="00714669">
      <w:pPr>
        <w:rPr>
          <w:rFonts w:cs="Times New Roman"/>
          <w:szCs w:val="24"/>
          <w:lang w:val="en-GB"/>
        </w:rPr>
      </w:pPr>
      <w:r w:rsidRPr="00665002">
        <w:rPr>
          <w:rFonts w:cs="Times New Roman"/>
          <w:b/>
          <w:bCs/>
          <w:szCs w:val="24"/>
          <w:lang w:val="en-GB"/>
        </w:rPr>
        <w:t>Parental Preference:</w:t>
      </w:r>
      <w:r w:rsidR="006813D5">
        <w:rPr>
          <w:rFonts w:cs="Times New Roman"/>
          <w:szCs w:val="24"/>
          <w:lang w:val="en-GB"/>
        </w:rPr>
        <w:t xml:space="preserve"> Cultural influence plays an</w:t>
      </w:r>
      <w:r w:rsidRPr="00665002">
        <w:rPr>
          <w:rFonts w:cs="Times New Roman"/>
          <w:szCs w:val="24"/>
          <w:lang w:val="en-GB"/>
        </w:rPr>
        <w:t xml:space="preserve"> important role when parental preference is concerned. Parental preference is mainly the preferences or opinions of the guardians of the kids who are to be admitted </w:t>
      </w:r>
      <w:r w:rsidR="00780F50">
        <w:rPr>
          <w:rFonts w:cs="Times New Roman"/>
          <w:szCs w:val="24"/>
          <w:lang w:val="en-GB"/>
        </w:rPr>
        <w:t>to</w:t>
      </w:r>
      <w:r w:rsidRPr="00665002">
        <w:rPr>
          <w:rFonts w:cs="Times New Roman"/>
          <w:szCs w:val="24"/>
          <w:lang w:val="en-GB"/>
        </w:rPr>
        <w:t xml:space="preserve"> nursery schools. The age range of the children who are admitted </w:t>
      </w:r>
      <w:r w:rsidR="00780F50">
        <w:rPr>
          <w:rFonts w:cs="Times New Roman"/>
          <w:szCs w:val="24"/>
          <w:lang w:val="en-GB"/>
        </w:rPr>
        <w:t>to</w:t>
      </w:r>
      <w:r w:rsidRPr="00665002">
        <w:rPr>
          <w:rFonts w:cs="Times New Roman"/>
          <w:szCs w:val="24"/>
          <w:lang w:val="en-GB"/>
        </w:rPr>
        <w:t xml:space="preserve"> the nursery school is very delicate. It is believed that a child learns most of the etiquette, manners as well as other basic knowledge within the age of 5. For this reason, the preference of parents </w:t>
      </w:r>
      <w:r w:rsidR="004C15F7" w:rsidRPr="00665002">
        <w:rPr>
          <w:rFonts w:cs="Times New Roman"/>
          <w:szCs w:val="24"/>
          <w:lang w:val="en-GB"/>
        </w:rPr>
        <w:t>varies</w:t>
      </w:r>
      <w:r w:rsidRPr="00665002">
        <w:rPr>
          <w:rFonts w:cs="Times New Roman"/>
          <w:szCs w:val="24"/>
          <w:lang w:val="en-GB"/>
        </w:rPr>
        <w:t xml:space="preserve"> with the organisational principles or norms at times.</w:t>
      </w:r>
    </w:p>
    <w:p w14:paraId="45F832E7" w14:textId="77777777" w:rsidR="00324561" w:rsidRPr="00665002" w:rsidRDefault="00E534D3" w:rsidP="00714669">
      <w:pPr>
        <w:rPr>
          <w:rFonts w:cs="Times New Roman"/>
          <w:szCs w:val="24"/>
          <w:lang w:val="en-GB"/>
        </w:rPr>
      </w:pPr>
      <w:r w:rsidRPr="00665002">
        <w:rPr>
          <w:rFonts w:cs="Times New Roman"/>
          <w:b/>
          <w:bCs/>
          <w:szCs w:val="24"/>
          <w:lang w:val="en-GB"/>
        </w:rPr>
        <w:t>Technological:</w:t>
      </w:r>
      <w:r w:rsidRPr="00665002">
        <w:rPr>
          <w:rFonts w:cs="Times New Roman"/>
          <w:szCs w:val="24"/>
          <w:lang w:val="en-GB"/>
        </w:rPr>
        <w:t xml:space="preserve"> </w:t>
      </w:r>
    </w:p>
    <w:p w14:paraId="2BE98DE0" w14:textId="042E01A1" w:rsidR="00E534D3" w:rsidRPr="00665002" w:rsidRDefault="00E534D3" w:rsidP="00714669">
      <w:pPr>
        <w:rPr>
          <w:rFonts w:cs="Times New Roman"/>
          <w:szCs w:val="24"/>
          <w:lang w:val="en-GB"/>
        </w:rPr>
      </w:pPr>
      <w:r w:rsidRPr="00665002">
        <w:rPr>
          <w:rFonts w:cs="Times New Roman"/>
          <w:szCs w:val="24"/>
          <w:lang w:val="en-GB"/>
        </w:rPr>
        <w:t xml:space="preserve">The technological aspect of the external environment is one of the major aspects considering the new age of learning. The technological aspect mainly represents the importance as well as </w:t>
      </w:r>
      <w:r w:rsidR="00780F50">
        <w:rPr>
          <w:rFonts w:cs="Times New Roman"/>
          <w:szCs w:val="24"/>
          <w:lang w:val="en-GB"/>
        </w:rPr>
        <w:t xml:space="preserve">the </w:t>
      </w:r>
      <w:r w:rsidRPr="00665002">
        <w:rPr>
          <w:rFonts w:cs="Times New Roman"/>
          <w:szCs w:val="24"/>
          <w:lang w:val="en-GB"/>
        </w:rPr>
        <w:t xml:space="preserve">impact of various technological tools as well as </w:t>
      </w:r>
      <w:r w:rsidR="00780F50">
        <w:rPr>
          <w:rFonts w:cs="Times New Roman"/>
          <w:szCs w:val="24"/>
          <w:lang w:val="en-GB"/>
        </w:rPr>
        <w:t xml:space="preserve">the </w:t>
      </w:r>
      <w:r w:rsidRPr="00665002">
        <w:rPr>
          <w:rFonts w:cs="Times New Roman"/>
          <w:szCs w:val="24"/>
          <w:lang w:val="en-GB"/>
        </w:rPr>
        <w:t xml:space="preserve">system which have the potential to influence the activities of a business. The elements of the technological environment which impact the activities of </w:t>
      </w:r>
      <w:r w:rsidR="00780F50">
        <w:rPr>
          <w:rFonts w:cs="Times New Roman"/>
          <w:szCs w:val="24"/>
          <w:lang w:val="en-GB"/>
        </w:rPr>
        <w:t xml:space="preserve">a </w:t>
      </w:r>
      <w:r w:rsidRPr="00665002">
        <w:rPr>
          <w:rFonts w:cs="Times New Roman"/>
          <w:szCs w:val="24"/>
          <w:lang w:val="en-GB"/>
        </w:rPr>
        <w:t>nursing business are explained below:</w:t>
      </w:r>
    </w:p>
    <w:p w14:paraId="39F49830" w14:textId="74013515" w:rsidR="00E534D3" w:rsidRPr="00665002" w:rsidRDefault="00E534D3" w:rsidP="00714669">
      <w:pPr>
        <w:rPr>
          <w:rFonts w:cs="Times New Roman"/>
          <w:szCs w:val="24"/>
          <w:lang w:val="en-GB"/>
        </w:rPr>
      </w:pPr>
      <w:r w:rsidRPr="00665002">
        <w:rPr>
          <w:rFonts w:cs="Times New Roman"/>
          <w:szCs w:val="24"/>
          <w:lang w:val="en-GB"/>
        </w:rPr>
        <w:t>Access to broadband: The first and foremost elemen</w:t>
      </w:r>
      <w:r w:rsidR="004C15F7" w:rsidRPr="00665002">
        <w:rPr>
          <w:rFonts w:cs="Times New Roman"/>
          <w:szCs w:val="24"/>
          <w:lang w:val="en-GB"/>
        </w:rPr>
        <w:t xml:space="preserve">t of </w:t>
      </w:r>
      <w:r w:rsidR="00780F50">
        <w:rPr>
          <w:rFonts w:cs="Times New Roman"/>
          <w:szCs w:val="24"/>
          <w:lang w:val="en-GB"/>
        </w:rPr>
        <w:t xml:space="preserve">the </w:t>
      </w:r>
      <w:r w:rsidR="004C15F7" w:rsidRPr="00665002">
        <w:rPr>
          <w:rFonts w:cs="Times New Roman"/>
          <w:szCs w:val="24"/>
          <w:lang w:val="en-GB"/>
        </w:rPr>
        <w:t>techn</w:t>
      </w:r>
      <w:r w:rsidRPr="00665002">
        <w:rPr>
          <w:rFonts w:cs="Times New Roman"/>
          <w:szCs w:val="24"/>
          <w:lang w:val="en-GB"/>
        </w:rPr>
        <w:t>ological environment which can highly impact the activities of the nursery business is the availability of broadband. If there is only partial access to broadband in the location of</w:t>
      </w:r>
      <w:r w:rsidR="00E95BA8" w:rsidRPr="00665002">
        <w:rPr>
          <w:rFonts w:cs="Times New Roman"/>
          <w:szCs w:val="24"/>
          <w:lang w:val="en-GB"/>
        </w:rPr>
        <w:t xml:space="preserve"> the nursery, it can be quite difficult for the management </w:t>
      </w:r>
      <w:r w:rsidRPr="00665002">
        <w:rPr>
          <w:rFonts w:cs="Times New Roman"/>
          <w:szCs w:val="24"/>
          <w:lang w:val="en-GB"/>
        </w:rPr>
        <w:t>team to plan the operations for further development of the business.</w:t>
      </w:r>
    </w:p>
    <w:p w14:paraId="777F4868" w14:textId="40B0C399" w:rsidR="00E534D3" w:rsidRPr="00665002" w:rsidRDefault="00E534D3" w:rsidP="00714669">
      <w:pPr>
        <w:rPr>
          <w:rFonts w:cs="Times New Roman"/>
          <w:szCs w:val="24"/>
          <w:lang w:val="en-GB"/>
        </w:rPr>
      </w:pPr>
      <w:r w:rsidRPr="00665002">
        <w:rPr>
          <w:rFonts w:cs="Times New Roman"/>
          <w:b/>
          <w:bCs/>
          <w:szCs w:val="24"/>
          <w:lang w:val="en-GB"/>
        </w:rPr>
        <w:t>Affordability of ICT Resources:</w:t>
      </w:r>
      <w:r w:rsidRPr="00665002">
        <w:rPr>
          <w:rFonts w:cs="Times New Roman"/>
          <w:szCs w:val="24"/>
          <w:lang w:val="en-GB"/>
        </w:rPr>
        <w:t xml:space="preserve"> Affordability of ICT Resources refers to the ability of the business to afford as well as utili</w:t>
      </w:r>
      <w:r w:rsidR="00E95BA8" w:rsidRPr="00665002">
        <w:rPr>
          <w:rFonts w:cs="Times New Roman"/>
          <w:szCs w:val="24"/>
          <w:lang w:val="en-GB"/>
        </w:rPr>
        <w:t>se various technology equipment</w:t>
      </w:r>
      <w:r w:rsidRPr="00665002">
        <w:rPr>
          <w:rFonts w:cs="Times New Roman"/>
          <w:szCs w:val="24"/>
          <w:lang w:val="en-GB"/>
        </w:rPr>
        <w:t xml:space="preserve"> which </w:t>
      </w:r>
      <w:r w:rsidR="00780F50">
        <w:rPr>
          <w:rFonts w:cs="Times New Roman"/>
          <w:szCs w:val="24"/>
          <w:lang w:val="en-GB"/>
        </w:rPr>
        <w:t>is</w:t>
      </w:r>
      <w:r w:rsidRPr="00665002">
        <w:rPr>
          <w:rFonts w:cs="Times New Roman"/>
          <w:szCs w:val="24"/>
          <w:lang w:val="en-GB"/>
        </w:rPr>
        <w:t xml:space="preserve"> necessary for providing a better learning experience to the children. The kids who are admitted </w:t>
      </w:r>
      <w:r w:rsidR="00780F50">
        <w:rPr>
          <w:rFonts w:cs="Times New Roman"/>
          <w:szCs w:val="24"/>
          <w:lang w:val="en-GB"/>
        </w:rPr>
        <w:t>to</w:t>
      </w:r>
      <w:r w:rsidRPr="00665002">
        <w:rPr>
          <w:rFonts w:cs="Times New Roman"/>
          <w:szCs w:val="24"/>
          <w:lang w:val="en-GB"/>
        </w:rPr>
        <w:t xml:space="preserve"> a daycare centre or a </w:t>
      </w:r>
      <w:r w:rsidRPr="00665002">
        <w:rPr>
          <w:rFonts w:cs="Times New Roman"/>
          <w:szCs w:val="24"/>
          <w:lang w:val="en-GB"/>
        </w:rPr>
        <w:lastRenderedPageBreak/>
        <w:t xml:space="preserve">nursery are very vulnerable as well as delicate to handle. As they grow up, it is required to provide them with the best learning experience possible and for </w:t>
      </w:r>
      <w:r w:rsidR="00780F50">
        <w:rPr>
          <w:rFonts w:cs="Times New Roman"/>
          <w:szCs w:val="24"/>
          <w:lang w:val="en-GB"/>
        </w:rPr>
        <w:t>this</w:t>
      </w:r>
      <w:r w:rsidRPr="00665002">
        <w:rPr>
          <w:rFonts w:cs="Times New Roman"/>
          <w:szCs w:val="24"/>
          <w:lang w:val="en-GB"/>
        </w:rPr>
        <w:t>, it will be required to afford and utilise the latest digital resources</w:t>
      </w:r>
      <w:r w:rsidR="004924D1" w:rsidRPr="00665002">
        <w:rPr>
          <w:rFonts w:cs="Times New Roman"/>
          <w:szCs w:val="24"/>
          <w:lang w:val="en-GB"/>
        </w:rPr>
        <w:t xml:space="preserve"> </w:t>
      </w:r>
      <w:r w:rsidR="004924D1" w:rsidRPr="00665002">
        <w:rPr>
          <w:lang w:val="en-GB"/>
        </w:rPr>
        <w:t>(Bigras, Lemay and Brunson, 2021)</w:t>
      </w:r>
      <w:r w:rsidRPr="00665002">
        <w:rPr>
          <w:rFonts w:cs="Times New Roman"/>
          <w:szCs w:val="24"/>
          <w:lang w:val="en-GB"/>
        </w:rPr>
        <w:t>. Considering the growth of the education sector as well as the daycare sector of the United Kingdom, it can be assured that it is possible to afford such digital resources.</w:t>
      </w:r>
    </w:p>
    <w:p w14:paraId="0414878C" w14:textId="77777777" w:rsidR="00324561" w:rsidRPr="00665002" w:rsidRDefault="00CA11DA" w:rsidP="00714669">
      <w:pPr>
        <w:rPr>
          <w:rFonts w:cs="Times New Roman"/>
          <w:szCs w:val="24"/>
          <w:lang w:val="en-GB"/>
        </w:rPr>
      </w:pPr>
      <w:r w:rsidRPr="00665002">
        <w:rPr>
          <w:rFonts w:cs="Times New Roman"/>
          <w:b/>
          <w:bCs/>
          <w:szCs w:val="24"/>
          <w:lang w:val="en-GB"/>
        </w:rPr>
        <w:t>Legal:</w:t>
      </w:r>
      <w:r w:rsidRPr="00665002">
        <w:rPr>
          <w:rFonts w:cs="Times New Roman"/>
          <w:szCs w:val="24"/>
          <w:lang w:val="en-GB"/>
        </w:rPr>
        <w:t xml:space="preserve"> </w:t>
      </w:r>
    </w:p>
    <w:p w14:paraId="00AB2E30" w14:textId="5078323A" w:rsidR="00CA11DA" w:rsidRPr="00665002" w:rsidRDefault="00CA11DA" w:rsidP="00714669">
      <w:pPr>
        <w:rPr>
          <w:rFonts w:cs="Times New Roman"/>
          <w:szCs w:val="24"/>
          <w:lang w:val="en-GB"/>
        </w:rPr>
      </w:pPr>
      <w:r w:rsidRPr="00665002">
        <w:rPr>
          <w:rFonts w:cs="Times New Roman"/>
          <w:szCs w:val="24"/>
          <w:lang w:val="en-GB"/>
        </w:rPr>
        <w:t>The legal factor consists of various laws, Legal practices, policies as well as allowances which can affect the profitability as well as regular activities of a business</w:t>
      </w:r>
      <w:r w:rsidR="004C15F7" w:rsidRPr="00665002">
        <w:rPr>
          <w:rFonts w:cs="Times New Roman"/>
          <w:szCs w:val="24"/>
          <w:lang w:val="en-GB"/>
        </w:rPr>
        <w:t xml:space="preserve"> </w:t>
      </w:r>
      <w:r w:rsidR="004C15F7" w:rsidRPr="00665002">
        <w:rPr>
          <w:lang w:val="en-GB"/>
        </w:rPr>
        <w:t>(Simonsen, 2019)</w:t>
      </w:r>
      <w:r w:rsidRPr="00665002">
        <w:rPr>
          <w:rFonts w:cs="Times New Roman"/>
          <w:szCs w:val="24"/>
          <w:lang w:val="en-GB"/>
        </w:rPr>
        <w:t xml:space="preserve">. The elements of the legal environment which impact the activities of </w:t>
      </w:r>
      <w:r w:rsidR="00FB7027">
        <w:rPr>
          <w:rFonts w:cs="Times New Roman"/>
          <w:szCs w:val="24"/>
          <w:lang w:val="en-GB"/>
        </w:rPr>
        <w:t xml:space="preserve">a </w:t>
      </w:r>
      <w:r w:rsidRPr="00665002">
        <w:rPr>
          <w:rFonts w:cs="Times New Roman"/>
          <w:szCs w:val="24"/>
          <w:lang w:val="en-GB"/>
        </w:rPr>
        <w:t>nursing business are explained below:</w:t>
      </w:r>
    </w:p>
    <w:p w14:paraId="4217A388" w14:textId="584C90B5" w:rsidR="00CA11DA" w:rsidRPr="00665002" w:rsidRDefault="00CA11DA" w:rsidP="00714669">
      <w:pPr>
        <w:rPr>
          <w:rFonts w:cs="Times New Roman"/>
          <w:szCs w:val="24"/>
          <w:lang w:val="en-GB"/>
        </w:rPr>
      </w:pPr>
      <w:r w:rsidRPr="00665002">
        <w:rPr>
          <w:rFonts w:cs="Times New Roman"/>
          <w:b/>
          <w:bCs/>
          <w:szCs w:val="24"/>
          <w:lang w:val="en-GB"/>
        </w:rPr>
        <w:t>Local Authority:</w:t>
      </w:r>
      <w:r w:rsidRPr="00665002">
        <w:rPr>
          <w:rFonts w:cs="Times New Roman"/>
          <w:szCs w:val="24"/>
          <w:lang w:val="en-GB"/>
        </w:rPr>
        <w:t xml:space="preserve"> As discussed before, the national curriculum of the </w:t>
      </w:r>
      <w:r w:rsidR="006813D5">
        <w:rPr>
          <w:rFonts w:cs="Times New Roman"/>
          <w:szCs w:val="24"/>
          <w:lang w:val="en-GB"/>
        </w:rPr>
        <w:t>United Kingdom includes the pre-</w:t>
      </w:r>
      <w:r w:rsidRPr="00665002">
        <w:rPr>
          <w:rFonts w:cs="Times New Roman"/>
          <w:szCs w:val="24"/>
          <w:lang w:val="en-GB"/>
        </w:rPr>
        <w:t xml:space="preserve">primary stage which is also known as </w:t>
      </w:r>
      <w:r w:rsidR="00FB7027">
        <w:rPr>
          <w:rFonts w:cs="Times New Roman"/>
          <w:szCs w:val="24"/>
          <w:lang w:val="en-GB"/>
        </w:rPr>
        <w:t xml:space="preserve">a </w:t>
      </w:r>
      <w:r w:rsidRPr="00665002">
        <w:rPr>
          <w:rFonts w:cs="Times New Roman"/>
          <w:szCs w:val="24"/>
          <w:lang w:val="en-GB"/>
        </w:rPr>
        <w:t>nursery school and is supported by the local government of the country.</w:t>
      </w:r>
    </w:p>
    <w:p w14:paraId="1FE965D0" w14:textId="50C83C68" w:rsidR="00CA11DA" w:rsidRPr="00665002" w:rsidRDefault="00CA11DA" w:rsidP="00714669">
      <w:pPr>
        <w:rPr>
          <w:rFonts w:cs="Times New Roman"/>
          <w:szCs w:val="24"/>
          <w:lang w:val="en-GB"/>
        </w:rPr>
      </w:pPr>
      <w:r w:rsidRPr="00665002">
        <w:rPr>
          <w:rFonts w:cs="Times New Roman"/>
          <w:b/>
          <w:bCs/>
          <w:szCs w:val="24"/>
          <w:lang w:val="en-GB"/>
        </w:rPr>
        <w:t>Health and Safety Law and guidance:</w:t>
      </w:r>
      <w:r w:rsidRPr="00665002">
        <w:rPr>
          <w:rFonts w:cs="Times New Roman"/>
          <w:szCs w:val="24"/>
          <w:lang w:val="en-GB"/>
        </w:rPr>
        <w:t xml:space="preserve"> The overall sector of the nursery business is highly impacted by the health and safety law and guidance because children up to the age limit of 5 years are admitted in</w:t>
      </w:r>
      <w:r w:rsidR="00FB7027">
        <w:rPr>
          <w:rFonts w:cs="Times New Roman"/>
          <w:szCs w:val="24"/>
          <w:lang w:val="en-GB"/>
        </w:rPr>
        <w:t>to</w:t>
      </w:r>
      <w:r w:rsidRPr="00665002">
        <w:rPr>
          <w:rFonts w:cs="Times New Roman"/>
          <w:szCs w:val="24"/>
          <w:lang w:val="en-GB"/>
        </w:rPr>
        <w:t xml:space="preserve"> nu</w:t>
      </w:r>
      <w:r w:rsidR="00FB7027">
        <w:rPr>
          <w:rFonts w:cs="Times New Roman"/>
          <w:szCs w:val="24"/>
          <w:lang w:val="en-GB"/>
        </w:rPr>
        <w:t>rsery schools and daycare centre</w:t>
      </w:r>
      <w:r w:rsidRPr="00665002">
        <w:rPr>
          <w:rFonts w:cs="Times New Roman"/>
          <w:szCs w:val="24"/>
          <w:lang w:val="en-GB"/>
        </w:rPr>
        <w:t>s</w:t>
      </w:r>
      <w:r w:rsidR="00141601" w:rsidRPr="00665002">
        <w:rPr>
          <w:rFonts w:cs="Times New Roman"/>
          <w:szCs w:val="24"/>
          <w:lang w:val="en-GB"/>
        </w:rPr>
        <w:t xml:space="preserve"> </w:t>
      </w:r>
      <w:r w:rsidR="00141601" w:rsidRPr="00665002">
        <w:rPr>
          <w:lang w:val="en-GB"/>
        </w:rPr>
        <w:t>(Woodward, 2016)</w:t>
      </w:r>
      <w:r w:rsidRPr="00665002">
        <w:rPr>
          <w:rFonts w:cs="Times New Roman"/>
          <w:szCs w:val="24"/>
          <w:lang w:val="en-GB"/>
        </w:rPr>
        <w:t xml:space="preserve">. Therefore, it is mandatory to ensure </w:t>
      </w:r>
      <w:r w:rsidR="00FB7027">
        <w:rPr>
          <w:rFonts w:cs="Times New Roman"/>
          <w:szCs w:val="24"/>
          <w:lang w:val="en-GB"/>
        </w:rPr>
        <w:t xml:space="preserve">the </w:t>
      </w:r>
      <w:r w:rsidRPr="00665002">
        <w:rPr>
          <w:rFonts w:cs="Times New Roman"/>
          <w:szCs w:val="24"/>
          <w:lang w:val="en-GB"/>
        </w:rPr>
        <w:t>full safety of the children in a nursery school.</w:t>
      </w:r>
    </w:p>
    <w:p w14:paraId="0954FC8A" w14:textId="77777777" w:rsidR="00324561" w:rsidRPr="00665002" w:rsidRDefault="00146148" w:rsidP="00714669">
      <w:pPr>
        <w:rPr>
          <w:rFonts w:cs="Times New Roman"/>
          <w:szCs w:val="24"/>
          <w:lang w:val="en-GB"/>
        </w:rPr>
      </w:pPr>
      <w:r w:rsidRPr="00665002">
        <w:rPr>
          <w:rFonts w:cs="Times New Roman"/>
          <w:b/>
          <w:bCs/>
          <w:szCs w:val="24"/>
          <w:lang w:val="en-GB"/>
        </w:rPr>
        <w:t>Environmental:</w:t>
      </w:r>
      <w:r w:rsidRPr="00665002">
        <w:rPr>
          <w:rFonts w:cs="Times New Roman"/>
          <w:szCs w:val="24"/>
          <w:lang w:val="en-GB"/>
        </w:rPr>
        <w:t xml:space="preserve"> </w:t>
      </w:r>
    </w:p>
    <w:p w14:paraId="3ABE9DBE" w14:textId="16342053" w:rsidR="00146148" w:rsidRPr="00665002" w:rsidRDefault="00146148" w:rsidP="00714669">
      <w:pPr>
        <w:rPr>
          <w:rFonts w:cs="Times New Roman"/>
          <w:szCs w:val="24"/>
          <w:lang w:val="en-GB"/>
        </w:rPr>
      </w:pPr>
      <w:r w:rsidRPr="00665002">
        <w:rPr>
          <w:rFonts w:cs="Times New Roman"/>
          <w:szCs w:val="24"/>
          <w:lang w:val="en-GB"/>
        </w:rPr>
        <w:t>The environment aspect of the external environment impact</w:t>
      </w:r>
      <w:r w:rsidR="00387505" w:rsidRPr="00665002">
        <w:rPr>
          <w:rFonts w:cs="Times New Roman"/>
          <w:szCs w:val="24"/>
          <w:lang w:val="en-GB"/>
        </w:rPr>
        <w:t>s</w:t>
      </w:r>
      <w:r w:rsidRPr="00665002">
        <w:rPr>
          <w:rFonts w:cs="Times New Roman"/>
          <w:szCs w:val="24"/>
          <w:lang w:val="en-GB"/>
        </w:rPr>
        <w:t xml:space="preserve"> the nursery businesses </w:t>
      </w:r>
      <w:r w:rsidR="00FB7027">
        <w:rPr>
          <w:rFonts w:cs="Times New Roman"/>
          <w:szCs w:val="24"/>
          <w:lang w:val="en-GB"/>
        </w:rPr>
        <w:t xml:space="preserve">or any other business both </w:t>
      </w:r>
      <w:r w:rsidRPr="00665002">
        <w:rPr>
          <w:rFonts w:cs="Times New Roman"/>
          <w:szCs w:val="24"/>
          <w:lang w:val="en-GB"/>
        </w:rPr>
        <w:t>positive</w:t>
      </w:r>
      <w:r w:rsidR="00FB7027">
        <w:rPr>
          <w:rFonts w:cs="Times New Roman"/>
          <w:szCs w:val="24"/>
          <w:lang w:val="en-GB"/>
        </w:rPr>
        <w:t>ly and negatively</w:t>
      </w:r>
      <w:r w:rsidRPr="00665002">
        <w:rPr>
          <w:rFonts w:cs="Times New Roman"/>
          <w:szCs w:val="24"/>
          <w:lang w:val="en-GB"/>
        </w:rPr>
        <w:t xml:space="preserve">. The impact of the environmental </w:t>
      </w:r>
      <w:r w:rsidR="00FB7027">
        <w:rPr>
          <w:rFonts w:cs="Times New Roman"/>
          <w:szCs w:val="24"/>
          <w:lang w:val="en-GB"/>
        </w:rPr>
        <w:t>aspect depends on the use of</w:t>
      </w:r>
      <w:r w:rsidRPr="00665002">
        <w:rPr>
          <w:rFonts w:cs="Times New Roman"/>
          <w:szCs w:val="24"/>
          <w:lang w:val="en-GB"/>
        </w:rPr>
        <w:t xml:space="preserve"> natural resources by a business</w:t>
      </w:r>
      <w:r w:rsidR="00387505" w:rsidRPr="00665002">
        <w:rPr>
          <w:rFonts w:cs="Times New Roman"/>
          <w:szCs w:val="24"/>
          <w:lang w:val="en-GB"/>
        </w:rPr>
        <w:t xml:space="preserve"> </w:t>
      </w:r>
      <w:r w:rsidR="00387505" w:rsidRPr="00665002">
        <w:rPr>
          <w:lang w:val="en-GB"/>
        </w:rPr>
        <w:t>(Turner, 2020)</w:t>
      </w:r>
      <w:r w:rsidRPr="00665002">
        <w:rPr>
          <w:rFonts w:cs="Times New Roman"/>
          <w:szCs w:val="24"/>
          <w:lang w:val="en-GB"/>
        </w:rPr>
        <w:t>. The elements o</w:t>
      </w:r>
      <w:r w:rsidR="00FB7027">
        <w:rPr>
          <w:rFonts w:cs="Times New Roman"/>
          <w:szCs w:val="24"/>
          <w:lang w:val="en-GB"/>
        </w:rPr>
        <w:t>f the environmental aspect that</w:t>
      </w:r>
      <w:r w:rsidRPr="00665002">
        <w:rPr>
          <w:rFonts w:cs="Times New Roman"/>
          <w:szCs w:val="24"/>
          <w:lang w:val="en-GB"/>
        </w:rPr>
        <w:t xml:space="preserve"> impact the activities of </w:t>
      </w:r>
      <w:r w:rsidR="00FB7027">
        <w:rPr>
          <w:rFonts w:cs="Times New Roman"/>
          <w:szCs w:val="24"/>
          <w:lang w:val="en-GB"/>
        </w:rPr>
        <w:t xml:space="preserve">a </w:t>
      </w:r>
      <w:r w:rsidRPr="00665002">
        <w:rPr>
          <w:rFonts w:cs="Times New Roman"/>
          <w:szCs w:val="24"/>
          <w:lang w:val="en-GB"/>
        </w:rPr>
        <w:t>nursing business are explained below:</w:t>
      </w:r>
    </w:p>
    <w:p w14:paraId="3DB64BC1" w14:textId="76C9CB6F" w:rsidR="00146148" w:rsidRPr="00665002" w:rsidRDefault="00146148" w:rsidP="00714669">
      <w:pPr>
        <w:rPr>
          <w:rFonts w:cs="Times New Roman"/>
          <w:szCs w:val="24"/>
          <w:lang w:val="en-GB"/>
        </w:rPr>
      </w:pPr>
      <w:r w:rsidRPr="00665002">
        <w:rPr>
          <w:rFonts w:cs="Times New Roman"/>
          <w:b/>
          <w:bCs/>
          <w:szCs w:val="24"/>
          <w:lang w:val="en-GB"/>
        </w:rPr>
        <w:t>Waste disposal:</w:t>
      </w:r>
      <w:r w:rsidRPr="00665002">
        <w:rPr>
          <w:rFonts w:cs="Times New Roman"/>
          <w:szCs w:val="24"/>
          <w:lang w:val="en-GB"/>
        </w:rPr>
        <w:t xml:space="preserve"> As a nursery school deals with children up to the age of 5 years, waste management, waste reductio</w:t>
      </w:r>
      <w:r w:rsidR="00FB7027">
        <w:rPr>
          <w:rFonts w:cs="Times New Roman"/>
          <w:szCs w:val="24"/>
          <w:lang w:val="en-GB"/>
        </w:rPr>
        <w:t>n as well as disposal of waste play an important role in</w:t>
      </w:r>
      <w:r w:rsidRPr="00665002">
        <w:rPr>
          <w:rFonts w:cs="Times New Roman"/>
          <w:szCs w:val="24"/>
          <w:lang w:val="en-GB"/>
        </w:rPr>
        <w:t xml:space="preserve"> the business.</w:t>
      </w:r>
    </w:p>
    <w:p w14:paraId="1584FAC4" w14:textId="1775967B" w:rsidR="00146148" w:rsidRPr="00665002" w:rsidRDefault="00146148" w:rsidP="00714669">
      <w:pPr>
        <w:rPr>
          <w:rFonts w:cs="Times New Roman"/>
          <w:szCs w:val="24"/>
          <w:lang w:val="en-GB"/>
        </w:rPr>
      </w:pPr>
      <w:r w:rsidRPr="00665002">
        <w:rPr>
          <w:rFonts w:cs="Times New Roman"/>
          <w:b/>
          <w:bCs/>
          <w:szCs w:val="24"/>
          <w:lang w:val="en-GB"/>
        </w:rPr>
        <w:t>Use of papers:</w:t>
      </w:r>
      <w:r w:rsidR="00FB7027">
        <w:rPr>
          <w:rFonts w:cs="Times New Roman"/>
          <w:szCs w:val="24"/>
          <w:lang w:val="en-GB"/>
        </w:rPr>
        <w:t xml:space="preserve"> It is recommended for</w:t>
      </w:r>
      <w:r w:rsidRPr="00665002">
        <w:rPr>
          <w:rFonts w:cs="Times New Roman"/>
          <w:szCs w:val="24"/>
          <w:lang w:val="en-GB"/>
        </w:rPr>
        <w:t xml:space="preserve"> nursery businesses to reduce the use of papers as much as possible as it can increase environmental pollution which will turn the environmental expect</w:t>
      </w:r>
      <w:r w:rsidR="00FB7027">
        <w:rPr>
          <w:rFonts w:cs="Times New Roman"/>
          <w:szCs w:val="24"/>
          <w:lang w:val="en-GB"/>
        </w:rPr>
        <w:t>ations</w:t>
      </w:r>
      <w:r w:rsidRPr="00665002">
        <w:rPr>
          <w:rFonts w:cs="Times New Roman"/>
          <w:szCs w:val="24"/>
          <w:lang w:val="en-GB"/>
        </w:rPr>
        <w:t xml:space="preserve"> against the activities of the business.</w:t>
      </w:r>
    </w:p>
    <w:p w14:paraId="69261774" w14:textId="77777777" w:rsidR="00B23AB9" w:rsidRPr="00665002" w:rsidRDefault="00B23AB9" w:rsidP="00207E58">
      <w:pPr>
        <w:pStyle w:val="Heading1"/>
        <w:rPr>
          <w:lang w:val="en-GB"/>
        </w:rPr>
      </w:pPr>
      <w:bookmarkStart w:id="6" w:name="_Toc115900652"/>
      <w:r w:rsidRPr="00665002">
        <w:rPr>
          <w:lang w:val="en-GB"/>
        </w:rPr>
        <w:lastRenderedPageBreak/>
        <w:t>Quad Chart</w:t>
      </w:r>
      <w:bookmarkEnd w:id="6"/>
      <w:r w:rsidRPr="00665002">
        <w:rPr>
          <w:lang w:val="en-GB"/>
        </w:rPr>
        <w:t xml:space="preserve"> </w:t>
      </w:r>
    </w:p>
    <w:p w14:paraId="755EB46C" w14:textId="6389F863" w:rsidR="00B23AB9" w:rsidRPr="00665002" w:rsidRDefault="00AE784F" w:rsidP="00714669">
      <w:pPr>
        <w:rPr>
          <w:rFonts w:cs="Times New Roman"/>
          <w:szCs w:val="24"/>
          <w:lang w:val="en-GB"/>
        </w:rPr>
      </w:pPr>
      <w:r w:rsidRPr="00665002">
        <w:rPr>
          <w:rFonts w:cs="Times New Roman"/>
          <w:szCs w:val="24"/>
          <w:lang w:val="en-GB"/>
        </w:rPr>
        <w:t>A Quad</w:t>
      </w:r>
      <w:r w:rsidR="00B23AB9" w:rsidRPr="00665002">
        <w:rPr>
          <w:rFonts w:cs="Times New Roman"/>
          <w:szCs w:val="24"/>
          <w:lang w:val="en-GB"/>
        </w:rPr>
        <w:t xml:space="preserve"> chart is mostly defined as</w:t>
      </w:r>
      <w:r w:rsidR="00FB7027">
        <w:rPr>
          <w:rFonts w:cs="Times New Roman"/>
          <w:szCs w:val="24"/>
          <w:lang w:val="en-GB"/>
        </w:rPr>
        <w:t xml:space="preserve"> technical documentation that</w:t>
      </w:r>
      <w:r w:rsidR="00B23AB9" w:rsidRPr="00665002">
        <w:rPr>
          <w:rFonts w:cs="Times New Roman"/>
          <w:szCs w:val="24"/>
          <w:lang w:val="en-GB"/>
        </w:rPr>
        <w:t xml:space="preserve"> depicts the purpose, customers, desired result as well as measures of success of a project</w:t>
      </w:r>
      <w:r w:rsidR="006121E6" w:rsidRPr="00665002">
        <w:rPr>
          <w:rFonts w:cs="Times New Roman"/>
          <w:szCs w:val="24"/>
          <w:lang w:val="en-GB"/>
        </w:rPr>
        <w:t xml:space="preserve"> </w:t>
      </w:r>
      <w:r w:rsidR="006121E6" w:rsidRPr="00665002">
        <w:rPr>
          <w:lang w:val="en-GB"/>
        </w:rPr>
        <w:t>(Kaufman, 2021)</w:t>
      </w:r>
      <w:r w:rsidR="00B23AB9" w:rsidRPr="00665002">
        <w:rPr>
          <w:rFonts w:cs="Times New Roman"/>
          <w:szCs w:val="24"/>
          <w:lang w:val="en-GB"/>
        </w:rPr>
        <w:t>. Based on the above discussion over stakeholder analysis as well as PESTLE Analysis, the Quad Chart of a nursery project is depicted as well as explained below:</w:t>
      </w:r>
    </w:p>
    <w:p w14:paraId="1F53A3A0" w14:textId="6017A19E" w:rsidR="00AA4BA2" w:rsidRPr="00665002" w:rsidRDefault="00AA4BA2" w:rsidP="00714669">
      <w:pPr>
        <w:rPr>
          <w:rFonts w:cs="Times New Roman"/>
          <w:szCs w:val="24"/>
          <w:lang w:val="en-GB"/>
        </w:rPr>
      </w:pPr>
      <w:r w:rsidRPr="00665002">
        <w:rPr>
          <w:rFonts w:cs="Times New Roman"/>
          <w:noProof/>
          <w:szCs w:val="24"/>
          <w:lang w:val="en-GB"/>
        </w:rPr>
        <w:drawing>
          <wp:inline distT="0" distB="0" distL="0" distR="0" wp14:anchorId="3D2AE912" wp14:editId="6C260932">
            <wp:extent cx="5486400" cy="421957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5A009C9" w14:textId="0F310B61" w:rsidR="006121E6" w:rsidRPr="00665002" w:rsidRDefault="006121E6" w:rsidP="006121E6">
      <w:pPr>
        <w:jc w:val="center"/>
        <w:rPr>
          <w:b/>
          <w:sz w:val="26"/>
          <w:szCs w:val="26"/>
          <w:lang w:val="en-GB"/>
        </w:rPr>
      </w:pPr>
      <w:bookmarkStart w:id="7" w:name="_Toc115652152"/>
      <w:r w:rsidRPr="00665002">
        <w:rPr>
          <w:b/>
          <w:sz w:val="26"/>
          <w:szCs w:val="26"/>
          <w:lang w:val="en-GB"/>
        </w:rPr>
        <w:t xml:space="preserve">Figure </w:t>
      </w:r>
      <w:r w:rsidRPr="00665002">
        <w:rPr>
          <w:b/>
          <w:sz w:val="26"/>
          <w:szCs w:val="26"/>
          <w:lang w:val="en-GB"/>
        </w:rPr>
        <w:fldChar w:fldCharType="begin"/>
      </w:r>
      <w:r w:rsidRPr="00665002">
        <w:rPr>
          <w:b/>
          <w:sz w:val="26"/>
          <w:szCs w:val="26"/>
          <w:lang w:val="en-GB"/>
        </w:rPr>
        <w:instrText xml:space="preserve"> SEQ Figure \* ARABIC </w:instrText>
      </w:r>
      <w:r w:rsidRPr="00665002">
        <w:rPr>
          <w:b/>
          <w:sz w:val="26"/>
          <w:szCs w:val="26"/>
          <w:lang w:val="en-GB"/>
        </w:rPr>
        <w:fldChar w:fldCharType="separate"/>
      </w:r>
      <w:r w:rsidR="00C73760" w:rsidRPr="00665002">
        <w:rPr>
          <w:b/>
          <w:noProof/>
          <w:sz w:val="26"/>
          <w:szCs w:val="26"/>
          <w:lang w:val="en-GB"/>
        </w:rPr>
        <w:t>3</w:t>
      </w:r>
      <w:r w:rsidRPr="00665002">
        <w:rPr>
          <w:b/>
          <w:sz w:val="26"/>
          <w:szCs w:val="26"/>
          <w:lang w:val="en-GB"/>
        </w:rPr>
        <w:fldChar w:fldCharType="end"/>
      </w:r>
      <w:r w:rsidRPr="00665002">
        <w:rPr>
          <w:b/>
          <w:sz w:val="26"/>
          <w:szCs w:val="26"/>
          <w:lang w:val="en-GB"/>
        </w:rPr>
        <w:t>: Quad Chart</w:t>
      </w:r>
      <w:bookmarkEnd w:id="7"/>
    </w:p>
    <w:p w14:paraId="22A5A6A9" w14:textId="1CF8E969" w:rsidR="006121E6" w:rsidRPr="00665002" w:rsidRDefault="006121E6" w:rsidP="006121E6">
      <w:pPr>
        <w:jc w:val="center"/>
        <w:rPr>
          <w:szCs w:val="26"/>
          <w:lang w:val="en-GB"/>
        </w:rPr>
      </w:pPr>
      <w:r w:rsidRPr="00665002">
        <w:rPr>
          <w:szCs w:val="26"/>
          <w:lang w:val="en-GB"/>
        </w:rPr>
        <w:t xml:space="preserve">Source: </w:t>
      </w:r>
      <w:r w:rsidRPr="00665002">
        <w:rPr>
          <w:lang w:val="en-GB"/>
        </w:rPr>
        <w:t>(Kaufman, 2021)</w:t>
      </w:r>
    </w:p>
    <w:p w14:paraId="4D3C9A08" w14:textId="77777777" w:rsidR="00B23AB9" w:rsidRPr="00665002" w:rsidRDefault="00B23AB9" w:rsidP="00714669">
      <w:pPr>
        <w:rPr>
          <w:rFonts w:cs="Times New Roman"/>
          <w:b/>
          <w:bCs/>
          <w:sz w:val="28"/>
          <w:szCs w:val="24"/>
          <w:lang w:val="en-GB"/>
        </w:rPr>
      </w:pPr>
      <w:r w:rsidRPr="00665002">
        <w:rPr>
          <w:rFonts w:cs="Times New Roman"/>
          <w:b/>
          <w:bCs/>
          <w:sz w:val="28"/>
          <w:szCs w:val="24"/>
          <w:lang w:val="en-GB"/>
        </w:rPr>
        <w:t xml:space="preserve">Purpose: </w:t>
      </w:r>
    </w:p>
    <w:p w14:paraId="28EDF60E" w14:textId="77777777" w:rsidR="00B23AB9" w:rsidRPr="00665002" w:rsidRDefault="00B23AB9" w:rsidP="00714669">
      <w:pPr>
        <w:rPr>
          <w:rFonts w:cs="Times New Roman"/>
          <w:szCs w:val="24"/>
          <w:lang w:val="en-GB"/>
        </w:rPr>
      </w:pPr>
      <w:r w:rsidRPr="00665002">
        <w:rPr>
          <w:rFonts w:cs="Times New Roman"/>
          <w:szCs w:val="24"/>
          <w:lang w:val="en-GB"/>
        </w:rPr>
        <w:t>The purposes of opening a nursery school are as follows:</w:t>
      </w:r>
    </w:p>
    <w:p w14:paraId="4C05460F" w14:textId="134BD15A" w:rsidR="00B23AB9" w:rsidRPr="00665002" w:rsidRDefault="00B23AB9" w:rsidP="00B12E9D">
      <w:pPr>
        <w:pStyle w:val="ListParagraph"/>
        <w:numPr>
          <w:ilvl w:val="0"/>
          <w:numId w:val="5"/>
        </w:numPr>
        <w:rPr>
          <w:rFonts w:cs="Times New Roman"/>
          <w:szCs w:val="24"/>
          <w:lang w:val="en-GB"/>
        </w:rPr>
      </w:pPr>
      <w:r w:rsidRPr="00665002">
        <w:rPr>
          <w:rFonts w:cs="Times New Roman"/>
          <w:szCs w:val="24"/>
          <w:lang w:val="en-GB"/>
        </w:rPr>
        <w:t>To offer an</w:t>
      </w:r>
      <w:r w:rsidR="00FB7027">
        <w:rPr>
          <w:rFonts w:cs="Times New Roman"/>
          <w:szCs w:val="24"/>
          <w:lang w:val="en-GB"/>
        </w:rPr>
        <w:t>d provide early education to</w:t>
      </w:r>
      <w:r w:rsidRPr="00665002">
        <w:rPr>
          <w:rFonts w:cs="Times New Roman"/>
          <w:szCs w:val="24"/>
          <w:lang w:val="en-GB"/>
        </w:rPr>
        <w:t xml:space="preserve"> children between the age gap of 3 to 5 years. </w:t>
      </w:r>
    </w:p>
    <w:p w14:paraId="015D9887" w14:textId="7EDCF90D" w:rsidR="00B23AB9" w:rsidRPr="00665002" w:rsidRDefault="00B23AB9" w:rsidP="00B12E9D">
      <w:pPr>
        <w:pStyle w:val="ListParagraph"/>
        <w:numPr>
          <w:ilvl w:val="0"/>
          <w:numId w:val="5"/>
        </w:numPr>
        <w:rPr>
          <w:rFonts w:cs="Times New Roman"/>
          <w:szCs w:val="24"/>
          <w:lang w:val="en-GB"/>
        </w:rPr>
      </w:pPr>
      <w:r w:rsidRPr="00665002">
        <w:rPr>
          <w:rFonts w:cs="Times New Roman"/>
          <w:szCs w:val="24"/>
          <w:lang w:val="en-GB"/>
        </w:rPr>
        <w:t xml:space="preserve">To provide services regarding taking care of the children of working parents living in </w:t>
      </w:r>
      <w:r w:rsidR="00FB7027">
        <w:rPr>
          <w:rFonts w:cs="Times New Roman"/>
          <w:szCs w:val="24"/>
          <w:lang w:val="en-GB"/>
        </w:rPr>
        <w:t xml:space="preserve">the </w:t>
      </w:r>
      <w:r w:rsidRPr="00665002">
        <w:rPr>
          <w:rFonts w:cs="Times New Roman"/>
          <w:szCs w:val="24"/>
          <w:lang w:val="en-GB"/>
        </w:rPr>
        <w:t>UK.</w:t>
      </w:r>
    </w:p>
    <w:p w14:paraId="7EB115CE" w14:textId="2C3CA786" w:rsidR="00B23AB9" w:rsidRPr="00665002" w:rsidRDefault="00B23AB9" w:rsidP="12DD77CC">
      <w:pPr>
        <w:pStyle w:val="ListParagraph"/>
        <w:numPr>
          <w:ilvl w:val="0"/>
          <w:numId w:val="5"/>
        </w:numPr>
        <w:rPr>
          <w:rFonts w:cs="Times New Roman"/>
          <w:lang w:val="en-GB"/>
        </w:rPr>
      </w:pPr>
      <w:r w:rsidRPr="12DD77CC">
        <w:rPr>
          <w:rFonts w:cs="Times New Roman"/>
          <w:lang w:val="en-GB"/>
        </w:rPr>
        <w:lastRenderedPageBreak/>
        <w:t xml:space="preserve">To earn profit by providing </w:t>
      </w:r>
      <w:r w:rsidR="396D6975" w:rsidRPr="12DD77CC">
        <w:rPr>
          <w:rFonts w:cs="Times New Roman"/>
          <w:lang w:val="en-GB"/>
        </w:rPr>
        <w:t>day care</w:t>
      </w:r>
      <w:r w:rsidRPr="12DD77CC">
        <w:rPr>
          <w:rFonts w:cs="Times New Roman"/>
          <w:lang w:val="en-GB"/>
        </w:rPr>
        <w:t xml:space="preserve"> services.</w:t>
      </w:r>
    </w:p>
    <w:p w14:paraId="6A9E8AD4" w14:textId="77777777" w:rsidR="00B23AB9" w:rsidRPr="00665002" w:rsidRDefault="00B23AB9" w:rsidP="00714669">
      <w:pPr>
        <w:rPr>
          <w:rFonts w:cs="Times New Roman"/>
          <w:b/>
          <w:bCs/>
          <w:sz w:val="28"/>
          <w:szCs w:val="24"/>
          <w:lang w:val="en-GB"/>
        </w:rPr>
      </w:pPr>
      <w:r w:rsidRPr="00665002">
        <w:rPr>
          <w:rFonts w:cs="Times New Roman"/>
          <w:b/>
          <w:bCs/>
          <w:sz w:val="28"/>
          <w:szCs w:val="24"/>
          <w:lang w:val="en-GB"/>
        </w:rPr>
        <w:t>Customers:</w:t>
      </w:r>
    </w:p>
    <w:p w14:paraId="5F40CA4B" w14:textId="3798E595" w:rsidR="00B23AB9" w:rsidRPr="00665002" w:rsidRDefault="00B23AB9" w:rsidP="00714669">
      <w:pPr>
        <w:rPr>
          <w:rFonts w:cs="Times New Roman"/>
          <w:szCs w:val="24"/>
          <w:lang w:val="en-GB"/>
        </w:rPr>
      </w:pPr>
      <w:r w:rsidRPr="00665002">
        <w:rPr>
          <w:rFonts w:cs="Times New Roman"/>
          <w:szCs w:val="24"/>
          <w:lang w:val="en-GB"/>
        </w:rPr>
        <w:t>The major customers</w:t>
      </w:r>
      <w:r w:rsidR="00FB7027">
        <w:rPr>
          <w:rFonts w:cs="Times New Roman"/>
          <w:szCs w:val="24"/>
          <w:lang w:val="en-GB"/>
        </w:rPr>
        <w:t>,</w:t>
      </w:r>
      <w:r w:rsidRPr="00665002">
        <w:rPr>
          <w:rFonts w:cs="Times New Roman"/>
          <w:szCs w:val="24"/>
          <w:lang w:val="en-GB"/>
        </w:rPr>
        <w:t xml:space="preserve"> as well as stakeholders of the business</w:t>
      </w:r>
      <w:r w:rsidR="00FB7027">
        <w:rPr>
          <w:rFonts w:cs="Times New Roman"/>
          <w:szCs w:val="24"/>
          <w:lang w:val="en-GB"/>
        </w:rPr>
        <w:t>,</w:t>
      </w:r>
      <w:r w:rsidRPr="00665002">
        <w:rPr>
          <w:rFonts w:cs="Times New Roman"/>
          <w:szCs w:val="24"/>
          <w:lang w:val="en-GB"/>
        </w:rPr>
        <w:t xml:space="preserve"> are defined below:</w:t>
      </w:r>
    </w:p>
    <w:p w14:paraId="539D92EF" w14:textId="51023000" w:rsidR="00B23AB9" w:rsidRPr="00665002" w:rsidRDefault="00B23AB9" w:rsidP="00714669">
      <w:pPr>
        <w:rPr>
          <w:rFonts w:cs="Times New Roman"/>
          <w:szCs w:val="24"/>
          <w:lang w:val="en-GB"/>
        </w:rPr>
      </w:pPr>
      <w:r w:rsidRPr="00665002">
        <w:rPr>
          <w:rFonts w:cs="Times New Roman"/>
          <w:szCs w:val="24"/>
          <w:lang w:val="en-GB"/>
        </w:rPr>
        <w:t>The nursery project w</w:t>
      </w:r>
      <w:r w:rsidR="00FB7027">
        <w:rPr>
          <w:rFonts w:cs="Times New Roman"/>
          <w:szCs w:val="24"/>
          <w:lang w:val="en-GB"/>
        </w:rPr>
        <w:t>ill be planned and operated for</w:t>
      </w:r>
      <w:r w:rsidRPr="00665002">
        <w:rPr>
          <w:rFonts w:cs="Times New Roman"/>
          <w:szCs w:val="24"/>
          <w:lang w:val="en-GB"/>
        </w:rPr>
        <w:t xml:space="preserve"> children up to the age of 5 years. As preschool education is a part of the national curriculum of the United </w:t>
      </w:r>
      <w:r w:rsidR="00FB7027">
        <w:rPr>
          <w:rFonts w:cs="Times New Roman"/>
          <w:szCs w:val="24"/>
          <w:lang w:val="en-GB"/>
        </w:rPr>
        <w:t>Kingdom, it is necessary for</w:t>
      </w:r>
      <w:r w:rsidRPr="00665002">
        <w:rPr>
          <w:rFonts w:cs="Times New Roman"/>
          <w:szCs w:val="24"/>
          <w:lang w:val="en-GB"/>
        </w:rPr>
        <w:t xml:space="preserve"> children under the age of 5 years.</w:t>
      </w:r>
    </w:p>
    <w:p w14:paraId="5F1AC60C" w14:textId="489706FE" w:rsidR="00B23AB9" w:rsidRPr="00665002" w:rsidRDefault="00B23AB9" w:rsidP="00714669">
      <w:pPr>
        <w:rPr>
          <w:rFonts w:cs="Times New Roman"/>
          <w:szCs w:val="24"/>
          <w:lang w:val="en-GB"/>
        </w:rPr>
      </w:pPr>
      <w:r w:rsidRPr="00665002">
        <w:rPr>
          <w:rFonts w:cs="Times New Roman"/>
          <w:szCs w:val="24"/>
          <w:lang w:val="en-GB"/>
        </w:rPr>
        <w:t xml:space="preserve">The nursery project will benefit the working parents of children up to </w:t>
      </w:r>
      <w:r w:rsidR="00FB7027">
        <w:rPr>
          <w:rFonts w:cs="Times New Roman"/>
          <w:szCs w:val="24"/>
          <w:lang w:val="en-GB"/>
        </w:rPr>
        <w:t>the age of 5 years. As the work-from-</w:t>
      </w:r>
      <w:r w:rsidRPr="00665002">
        <w:rPr>
          <w:rFonts w:cs="Times New Roman"/>
          <w:szCs w:val="24"/>
          <w:lang w:val="en-GB"/>
        </w:rPr>
        <w:t>home culture is being removed by the UK governmen</w:t>
      </w:r>
      <w:r w:rsidR="00FB7027">
        <w:rPr>
          <w:rFonts w:cs="Times New Roman"/>
          <w:szCs w:val="24"/>
          <w:lang w:val="en-GB"/>
        </w:rPr>
        <w:t xml:space="preserve">t, it will become tough for </w:t>
      </w:r>
      <w:r w:rsidRPr="00665002">
        <w:rPr>
          <w:rFonts w:cs="Times New Roman"/>
          <w:szCs w:val="24"/>
          <w:lang w:val="en-GB"/>
        </w:rPr>
        <w:t>work</w:t>
      </w:r>
      <w:r w:rsidR="00FB7027">
        <w:rPr>
          <w:rFonts w:cs="Times New Roman"/>
          <w:szCs w:val="24"/>
          <w:lang w:val="en-GB"/>
        </w:rPr>
        <w:t>ing parents to take care of their</w:t>
      </w:r>
      <w:r w:rsidRPr="00665002">
        <w:rPr>
          <w:rFonts w:cs="Times New Roman"/>
          <w:szCs w:val="24"/>
          <w:lang w:val="en-GB"/>
        </w:rPr>
        <w:t xml:space="preserve"> children</w:t>
      </w:r>
      <w:r w:rsidR="00387505" w:rsidRPr="00665002">
        <w:rPr>
          <w:rFonts w:cs="Times New Roman"/>
          <w:szCs w:val="24"/>
          <w:lang w:val="en-GB"/>
        </w:rPr>
        <w:t xml:space="preserve"> </w:t>
      </w:r>
      <w:r w:rsidR="00387505" w:rsidRPr="00665002">
        <w:rPr>
          <w:lang w:val="en-GB"/>
        </w:rPr>
        <w:t>(Turner, 2020)</w:t>
      </w:r>
      <w:r w:rsidRPr="00665002">
        <w:rPr>
          <w:rFonts w:cs="Times New Roman"/>
          <w:szCs w:val="24"/>
          <w:lang w:val="en-GB"/>
        </w:rPr>
        <w:t>. Therefore, nearby Day Care services would be beneficial for them.</w:t>
      </w:r>
    </w:p>
    <w:p w14:paraId="212C916E" w14:textId="24132AC4" w:rsidR="00B23AB9" w:rsidRPr="00665002" w:rsidRDefault="00B23AB9" w:rsidP="00714669">
      <w:pPr>
        <w:rPr>
          <w:rFonts w:cs="Times New Roman"/>
          <w:szCs w:val="24"/>
          <w:lang w:val="en-GB"/>
        </w:rPr>
      </w:pPr>
      <w:r w:rsidRPr="00665002">
        <w:rPr>
          <w:rFonts w:cs="Times New Roman"/>
          <w:szCs w:val="24"/>
          <w:lang w:val="en-GB"/>
        </w:rPr>
        <w:t>The nursery project will include teachers as well as trained staff to look after the children. In this way, employment will also be created through this project.</w:t>
      </w:r>
    </w:p>
    <w:p w14:paraId="757A045A" w14:textId="77777777" w:rsidR="00DC4245" w:rsidRPr="00665002" w:rsidRDefault="00DC4245" w:rsidP="00714669">
      <w:pPr>
        <w:rPr>
          <w:rFonts w:cs="Times New Roman"/>
          <w:b/>
          <w:bCs/>
          <w:sz w:val="28"/>
          <w:szCs w:val="24"/>
          <w:lang w:val="en-GB"/>
        </w:rPr>
      </w:pPr>
      <w:r w:rsidRPr="00665002">
        <w:rPr>
          <w:rFonts w:cs="Times New Roman"/>
          <w:b/>
          <w:bCs/>
          <w:sz w:val="28"/>
          <w:szCs w:val="24"/>
          <w:lang w:val="en-GB"/>
        </w:rPr>
        <w:t>Desired result:</w:t>
      </w:r>
    </w:p>
    <w:p w14:paraId="6505F8FD" w14:textId="77777777" w:rsidR="00DC4245" w:rsidRPr="00665002" w:rsidRDefault="00DC4245" w:rsidP="00714669">
      <w:pPr>
        <w:rPr>
          <w:rFonts w:cs="Times New Roman"/>
          <w:szCs w:val="24"/>
          <w:lang w:val="en-GB"/>
        </w:rPr>
      </w:pPr>
      <w:r w:rsidRPr="00665002">
        <w:rPr>
          <w:rFonts w:cs="Times New Roman"/>
          <w:szCs w:val="24"/>
          <w:lang w:val="en-GB"/>
        </w:rPr>
        <w:t>The desired result of the nursery project are as follows:</w:t>
      </w:r>
    </w:p>
    <w:p w14:paraId="312DEB56" w14:textId="0A2B2932" w:rsidR="00DC4245" w:rsidRPr="00665002" w:rsidRDefault="00FB7027" w:rsidP="00EB69C3">
      <w:pPr>
        <w:pStyle w:val="ListParagraph"/>
        <w:numPr>
          <w:ilvl w:val="0"/>
          <w:numId w:val="3"/>
        </w:numPr>
        <w:rPr>
          <w:rFonts w:cs="Times New Roman"/>
          <w:szCs w:val="24"/>
          <w:lang w:val="en-GB"/>
        </w:rPr>
      </w:pPr>
      <w:r>
        <w:rPr>
          <w:rFonts w:cs="Times New Roman"/>
          <w:szCs w:val="24"/>
          <w:lang w:val="en-GB"/>
        </w:rPr>
        <w:t>To ensure a saf</w:t>
      </w:r>
      <w:r w:rsidR="00DC4245" w:rsidRPr="00665002">
        <w:rPr>
          <w:rFonts w:cs="Times New Roman"/>
          <w:szCs w:val="24"/>
          <w:lang w:val="en-GB"/>
        </w:rPr>
        <w:t>e and caring environment for the children.</w:t>
      </w:r>
    </w:p>
    <w:p w14:paraId="49AA0B86" w14:textId="77777777" w:rsidR="00DC4245" w:rsidRPr="00665002" w:rsidRDefault="00DC4245" w:rsidP="00EB69C3">
      <w:pPr>
        <w:pStyle w:val="ListParagraph"/>
        <w:numPr>
          <w:ilvl w:val="0"/>
          <w:numId w:val="3"/>
        </w:numPr>
        <w:rPr>
          <w:rFonts w:cs="Times New Roman"/>
          <w:szCs w:val="24"/>
          <w:lang w:val="en-GB"/>
        </w:rPr>
      </w:pPr>
      <w:r w:rsidRPr="00665002">
        <w:rPr>
          <w:rFonts w:cs="Times New Roman"/>
          <w:szCs w:val="24"/>
          <w:lang w:val="en-GB"/>
        </w:rPr>
        <w:t>To develop confidence among the children to be eager learners.</w:t>
      </w:r>
    </w:p>
    <w:p w14:paraId="1B88DFE2" w14:textId="5BC1FBA6" w:rsidR="00DC4245" w:rsidRPr="00665002" w:rsidRDefault="00DC4245" w:rsidP="00EB69C3">
      <w:pPr>
        <w:pStyle w:val="ListParagraph"/>
        <w:numPr>
          <w:ilvl w:val="0"/>
          <w:numId w:val="3"/>
        </w:numPr>
        <w:rPr>
          <w:rFonts w:cs="Times New Roman"/>
          <w:szCs w:val="24"/>
          <w:lang w:val="en-GB"/>
        </w:rPr>
      </w:pPr>
      <w:r w:rsidRPr="00665002">
        <w:rPr>
          <w:rFonts w:cs="Times New Roman"/>
          <w:szCs w:val="24"/>
          <w:lang w:val="en-GB"/>
        </w:rPr>
        <w:t>To develop</w:t>
      </w:r>
      <w:r w:rsidR="00FB7027">
        <w:rPr>
          <w:rFonts w:cs="Times New Roman"/>
          <w:szCs w:val="24"/>
          <w:lang w:val="en-GB"/>
        </w:rPr>
        <w:t xml:space="preserve"> the</w:t>
      </w:r>
      <w:r w:rsidRPr="00665002">
        <w:rPr>
          <w:rFonts w:cs="Times New Roman"/>
          <w:szCs w:val="24"/>
          <w:lang w:val="en-GB"/>
        </w:rPr>
        <w:t xml:space="preserve"> cognitive and emotional skills of the children.</w:t>
      </w:r>
    </w:p>
    <w:p w14:paraId="6D01B086" w14:textId="77777777" w:rsidR="00DC4245" w:rsidRPr="00665002" w:rsidRDefault="00DC4245" w:rsidP="00714669">
      <w:pPr>
        <w:rPr>
          <w:rFonts w:cs="Times New Roman"/>
          <w:b/>
          <w:bCs/>
          <w:sz w:val="28"/>
          <w:szCs w:val="24"/>
          <w:lang w:val="en-GB"/>
        </w:rPr>
      </w:pPr>
      <w:r w:rsidRPr="00665002">
        <w:rPr>
          <w:rFonts w:cs="Times New Roman"/>
          <w:b/>
          <w:bCs/>
          <w:sz w:val="28"/>
          <w:szCs w:val="24"/>
          <w:lang w:val="en-GB"/>
        </w:rPr>
        <w:t>Measures of Success:</w:t>
      </w:r>
    </w:p>
    <w:p w14:paraId="74DDF332" w14:textId="77777777" w:rsidR="00DC4245" w:rsidRPr="00665002" w:rsidRDefault="00DC4245" w:rsidP="00714669">
      <w:pPr>
        <w:rPr>
          <w:rFonts w:cs="Times New Roman"/>
          <w:szCs w:val="24"/>
          <w:lang w:val="en-GB"/>
        </w:rPr>
      </w:pPr>
      <w:r w:rsidRPr="00665002">
        <w:rPr>
          <w:rFonts w:cs="Times New Roman"/>
          <w:szCs w:val="24"/>
          <w:lang w:val="en-GB"/>
        </w:rPr>
        <w:t>The measures of success of the nursery project are as follows:</w:t>
      </w:r>
    </w:p>
    <w:p w14:paraId="01C7C260" w14:textId="77777777" w:rsidR="00DC4245" w:rsidRPr="00665002" w:rsidRDefault="00DC4245" w:rsidP="00EB69C3">
      <w:pPr>
        <w:pStyle w:val="ListParagraph"/>
        <w:numPr>
          <w:ilvl w:val="0"/>
          <w:numId w:val="4"/>
        </w:numPr>
        <w:rPr>
          <w:rFonts w:cs="Times New Roman"/>
          <w:szCs w:val="24"/>
          <w:lang w:val="en-GB"/>
        </w:rPr>
      </w:pPr>
      <w:r w:rsidRPr="00665002">
        <w:rPr>
          <w:rFonts w:cs="Times New Roman"/>
          <w:szCs w:val="24"/>
          <w:lang w:val="en-GB"/>
        </w:rPr>
        <w:t>Satisfaction of the working parents.</w:t>
      </w:r>
    </w:p>
    <w:p w14:paraId="67787E11" w14:textId="01BF80F8" w:rsidR="00DC4245" w:rsidRPr="00665002" w:rsidRDefault="00DC4245" w:rsidP="00EB69C3">
      <w:pPr>
        <w:pStyle w:val="ListParagraph"/>
        <w:numPr>
          <w:ilvl w:val="0"/>
          <w:numId w:val="4"/>
        </w:numPr>
        <w:rPr>
          <w:rFonts w:cs="Times New Roman"/>
          <w:szCs w:val="24"/>
          <w:lang w:val="en-GB"/>
        </w:rPr>
      </w:pPr>
      <w:r w:rsidRPr="00665002">
        <w:rPr>
          <w:rFonts w:cs="Times New Roman"/>
          <w:szCs w:val="24"/>
          <w:lang w:val="en-GB"/>
        </w:rPr>
        <w:t>Satisfaction of the employe</w:t>
      </w:r>
      <w:r w:rsidR="006A3BF9">
        <w:rPr>
          <w:rFonts w:cs="Times New Roman"/>
          <w:szCs w:val="24"/>
          <w:lang w:val="en-GB"/>
        </w:rPr>
        <w:t>es working on</w:t>
      </w:r>
      <w:r w:rsidRPr="00665002">
        <w:rPr>
          <w:rFonts w:cs="Times New Roman"/>
          <w:szCs w:val="24"/>
          <w:lang w:val="en-GB"/>
        </w:rPr>
        <w:t xml:space="preserve"> the project.</w:t>
      </w:r>
    </w:p>
    <w:p w14:paraId="14893DEE" w14:textId="77777777" w:rsidR="00DC4245" w:rsidRPr="00665002" w:rsidRDefault="00DC4245" w:rsidP="00EB69C3">
      <w:pPr>
        <w:pStyle w:val="ListParagraph"/>
        <w:numPr>
          <w:ilvl w:val="0"/>
          <w:numId w:val="4"/>
        </w:numPr>
        <w:rPr>
          <w:rFonts w:cs="Times New Roman"/>
          <w:szCs w:val="24"/>
          <w:lang w:val="en-GB"/>
        </w:rPr>
      </w:pPr>
      <w:r w:rsidRPr="00665002">
        <w:rPr>
          <w:rFonts w:cs="Times New Roman"/>
          <w:szCs w:val="24"/>
          <w:lang w:val="en-GB"/>
        </w:rPr>
        <w:t>Rate of profitability of the project.</w:t>
      </w:r>
    </w:p>
    <w:p w14:paraId="45D3DEFC" w14:textId="3DD0CE6B" w:rsidR="00B23AB9" w:rsidRPr="00665002" w:rsidRDefault="00090C59" w:rsidP="00090C59">
      <w:pPr>
        <w:pStyle w:val="Heading1"/>
        <w:rPr>
          <w:lang w:val="en-GB"/>
        </w:rPr>
      </w:pPr>
      <w:bookmarkStart w:id="8" w:name="_Toc115900653"/>
      <w:r w:rsidRPr="00665002">
        <w:rPr>
          <w:lang w:val="en-GB"/>
        </w:rPr>
        <w:lastRenderedPageBreak/>
        <w:t>Work Breakdown Structure</w:t>
      </w:r>
      <w:bookmarkEnd w:id="8"/>
    </w:p>
    <w:p w14:paraId="0E8BA5FB" w14:textId="1E4E896D" w:rsidR="00090C59" w:rsidRPr="00665002" w:rsidRDefault="00647E31" w:rsidP="00090C59">
      <w:pPr>
        <w:rPr>
          <w:lang w:val="en-GB"/>
        </w:rPr>
      </w:pPr>
      <w:r w:rsidRPr="00665002">
        <w:rPr>
          <w:noProof/>
          <w:lang w:val="en-GB"/>
        </w:rPr>
        <w:drawing>
          <wp:inline distT="0" distB="0" distL="0" distR="0" wp14:anchorId="16E77046" wp14:editId="6565CBDF">
            <wp:extent cx="6410325" cy="4333875"/>
            <wp:effectExtent l="25400" t="38100" r="66675" b="857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5FAE860" w14:textId="3E974DF4" w:rsidR="00387505" w:rsidRPr="00665002" w:rsidRDefault="00387505" w:rsidP="00387505">
      <w:pPr>
        <w:pStyle w:val="Caption"/>
        <w:jc w:val="center"/>
        <w:rPr>
          <w:b/>
          <w:i w:val="0"/>
          <w:color w:val="000000" w:themeColor="text1"/>
          <w:sz w:val="26"/>
          <w:szCs w:val="26"/>
          <w:lang w:val="en-GB"/>
        </w:rPr>
      </w:pPr>
      <w:bookmarkStart w:id="9" w:name="_Toc115652153"/>
      <w:r w:rsidRPr="00665002">
        <w:rPr>
          <w:b/>
          <w:i w:val="0"/>
          <w:color w:val="000000" w:themeColor="text1"/>
          <w:sz w:val="26"/>
          <w:szCs w:val="26"/>
          <w:lang w:val="en-GB"/>
        </w:rPr>
        <w:t xml:space="preserve">Figure </w:t>
      </w:r>
      <w:r w:rsidRPr="00665002">
        <w:rPr>
          <w:b/>
          <w:i w:val="0"/>
          <w:color w:val="000000" w:themeColor="text1"/>
          <w:sz w:val="26"/>
          <w:szCs w:val="26"/>
          <w:lang w:val="en-GB"/>
        </w:rPr>
        <w:fldChar w:fldCharType="begin"/>
      </w:r>
      <w:r w:rsidRPr="00665002">
        <w:rPr>
          <w:b/>
          <w:i w:val="0"/>
          <w:color w:val="000000" w:themeColor="text1"/>
          <w:sz w:val="26"/>
          <w:szCs w:val="26"/>
          <w:lang w:val="en-GB"/>
        </w:rPr>
        <w:instrText xml:space="preserve"> SEQ Figure \* ARABIC </w:instrText>
      </w:r>
      <w:r w:rsidRPr="00665002">
        <w:rPr>
          <w:b/>
          <w:i w:val="0"/>
          <w:color w:val="000000" w:themeColor="text1"/>
          <w:sz w:val="26"/>
          <w:szCs w:val="26"/>
          <w:lang w:val="en-GB"/>
        </w:rPr>
        <w:fldChar w:fldCharType="separate"/>
      </w:r>
      <w:r w:rsidR="00C73760" w:rsidRPr="00665002">
        <w:rPr>
          <w:b/>
          <w:i w:val="0"/>
          <w:noProof/>
          <w:color w:val="000000" w:themeColor="text1"/>
          <w:sz w:val="26"/>
          <w:szCs w:val="26"/>
          <w:lang w:val="en-GB"/>
        </w:rPr>
        <w:t>4</w:t>
      </w:r>
      <w:r w:rsidRPr="00665002">
        <w:rPr>
          <w:b/>
          <w:i w:val="0"/>
          <w:color w:val="000000" w:themeColor="text1"/>
          <w:sz w:val="26"/>
          <w:szCs w:val="26"/>
          <w:lang w:val="en-GB"/>
        </w:rPr>
        <w:fldChar w:fldCharType="end"/>
      </w:r>
      <w:r w:rsidRPr="00665002">
        <w:rPr>
          <w:b/>
          <w:i w:val="0"/>
          <w:color w:val="000000" w:themeColor="text1"/>
          <w:sz w:val="26"/>
          <w:szCs w:val="26"/>
          <w:lang w:val="en-GB"/>
        </w:rPr>
        <w:t>: Work Breakdown Structure</w:t>
      </w:r>
      <w:bookmarkEnd w:id="9"/>
    </w:p>
    <w:p w14:paraId="5A538CF5" w14:textId="1C8DD2A5" w:rsidR="00642957" w:rsidRPr="00665002" w:rsidRDefault="00387505" w:rsidP="00387505">
      <w:pPr>
        <w:jc w:val="center"/>
        <w:rPr>
          <w:lang w:val="en-GB"/>
        </w:rPr>
      </w:pPr>
      <w:r w:rsidRPr="00665002">
        <w:rPr>
          <w:lang w:val="en-GB"/>
        </w:rPr>
        <w:t xml:space="preserve">Source: </w:t>
      </w:r>
    </w:p>
    <w:p w14:paraId="543CF8E7" w14:textId="1DF2FE67" w:rsidR="00707AA4" w:rsidRPr="00665002" w:rsidRDefault="00642957" w:rsidP="00090C59">
      <w:pPr>
        <w:rPr>
          <w:lang w:val="en-GB"/>
        </w:rPr>
      </w:pPr>
      <w:r w:rsidRPr="00665002">
        <w:rPr>
          <w:lang w:val="en-GB"/>
        </w:rPr>
        <w:t>From the above f</w:t>
      </w:r>
      <w:r w:rsidR="00524849" w:rsidRPr="00665002">
        <w:rPr>
          <w:lang w:val="en-GB"/>
        </w:rPr>
        <w:t xml:space="preserve">igure, it can be observed that </w:t>
      </w:r>
      <w:r w:rsidRPr="00665002">
        <w:rPr>
          <w:lang w:val="en-GB"/>
        </w:rPr>
        <w:t xml:space="preserve">the Work Breakdown Structure of the nursery project is divided into four </w:t>
      </w:r>
      <w:r w:rsidR="00360A8A" w:rsidRPr="00665002">
        <w:rPr>
          <w:lang w:val="en-GB"/>
        </w:rPr>
        <w:t>parts</w:t>
      </w:r>
      <w:r w:rsidR="00D119DC" w:rsidRPr="00665002">
        <w:rPr>
          <w:lang w:val="en-GB"/>
        </w:rPr>
        <w:t xml:space="preserve"> (Ward and Chapman, 2020)</w:t>
      </w:r>
      <w:r w:rsidR="00360A8A" w:rsidRPr="00665002">
        <w:rPr>
          <w:lang w:val="en-GB"/>
        </w:rPr>
        <w:t>. These are initiation, preparation, execution</w:t>
      </w:r>
      <w:r w:rsidR="00516B9C" w:rsidRPr="00665002">
        <w:rPr>
          <w:lang w:val="en-GB"/>
        </w:rPr>
        <w:t>,</w:t>
      </w:r>
      <w:r w:rsidR="00360A8A" w:rsidRPr="00665002">
        <w:rPr>
          <w:lang w:val="en-GB"/>
        </w:rPr>
        <w:t xml:space="preserve"> and follow-up.</w:t>
      </w:r>
      <w:r w:rsidR="00BC20E6" w:rsidRPr="00665002">
        <w:rPr>
          <w:lang w:val="en-GB"/>
        </w:rPr>
        <w:t xml:space="preserve"> </w:t>
      </w:r>
    </w:p>
    <w:p w14:paraId="54CA94C6" w14:textId="061FB29A" w:rsidR="00642957" w:rsidRPr="00665002" w:rsidRDefault="00BC20E6" w:rsidP="00090C59">
      <w:pPr>
        <w:rPr>
          <w:lang w:val="en-GB"/>
        </w:rPr>
      </w:pPr>
      <w:r w:rsidRPr="00665002">
        <w:rPr>
          <w:lang w:val="en-GB"/>
        </w:rPr>
        <w:t xml:space="preserve">The </w:t>
      </w:r>
      <w:r w:rsidRPr="00665002">
        <w:rPr>
          <w:b/>
          <w:lang w:val="en-GB"/>
        </w:rPr>
        <w:t>Initiation period</w:t>
      </w:r>
      <w:r w:rsidRPr="00665002">
        <w:rPr>
          <w:lang w:val="en-GB"/>
        </w:rPr>
        <w:t xml:space="preserve"> includes the following </w:t>
      </w:r>
      <w:r w:rsidR="00707AA4" w:rsidRPr="00665002">
        <w:rPr>
          <w:lang w:val="en-GB"/>
        </w:rPr>
        <w:t>steps:</w:t>
      </w:r>
    </w:p>
    <w:p w14:paraId="09136044" w14:textId="53135CD7" w:rsidR="00707AA4" w:rsidRPr="00665002" w:rsidRDefault="00707AA4" w:rsidP="00964617">
      <w:pPr>
        <w:pStyle w:val="ListParagraph"/>
        <w:numPr>
          <w:ilvl w:val="0"/>
          <w:numId w:val="9"/>
        </w:numPr>
        <w:rPr>
          <w:lang w:val="en-GB"/>
        </w:rPr>
      </w:pPr>
      <w:r w:rsidRPr="00665002">
        <w:rPr>
          <w:b/>
          <w:lang w:val="en-GB"/>
        </w:rPr>
        <w:t>Choosing a location:</w:t>
      </w:r>
      <w:r w:rsidRPr="00665002">
        <w:rPr>
          <w:lang w:val="en-GB"/>
        </w:rPr>
        <w:t xml:space="preserve"> The prime location of operation is to be chosen.</w:t>
      </w:r>
    </w:p>
    <w:p w14:paraId="28DD9686" w14:textId="5C323580" w:rsidR="00707AA4" w:rsidRPr="00665002" w:rsidRDefault="00707AA4" w:rsidP="00964617">
      <w:pPr>
        <w:pStyle w:val="ListParagraph"/>
        <w:numPr>
          <w:ilvl w:val="0"/>
          <w:numId w:val="9"/>
        </w:numPr>
        <w:rPr>
          <w:lang w:val="en-GB"/>
        </w:rPr>
      </w:pPr>
      <w:r w:rsidRPr="00665002">
        <w:rPr>
          <w:b/>
          <w:lang w:val="en-GB"/>
        </w:rPr>
        <w:t>Cost Estimation:</w:t>
      </w:r>
      <w:r w:rsidRPr="00665002">
        <w:rPr>
          <w:lang w:val="en-GB"/>
        </w:rPr>
        <w:t xml:space="preserve"> The total cost of operations is to be estimated.</w:t>
      </w:r>
    </w:p>
    <w:p w14:paraId="0D3B4838" w14:textId="4E36D066" w:rsidR="00707AA4" w:rsidRPr="00665002" w:rsidRDefault="00DD632F" w:rsidP="00964617">
      <w:pPr>
        <w:pStyle w:val="ListParagraph"/>
        <w:numPr>
          <w:ilvl w:val="0"/>
          <w:numId w:val="9"/>
        </w:numPr>
        <w:rPr>
          <w:lang w:val="en-GB"/>
        </w:rPr>
      </w:pPr>
      <w:r w:rsidRPr="00665002">
        <w:rPr>
          <w:b/>
          <w:lang w:val="en-GB"/>
        </w:rPr>
        <w:t>Fund Collection:</w:t>
      </w:r>
      <w:r w:rsidRPr="00665002">
        <w:rPr>
          <w:lang w:val="en-GB"/>
        </w:rPr>
        <w:t xml:space="preserve"> For starting the project, </w:t>
      </w:r>
      <w:r w:rsidR="006A3BF9">
        <w:rPr>
          <w:lang w:val="en-GB"/>
        </w:rPr>
        <w:t xml:space="preserve">the </w:t>
      </w:r>
      <w:r w:rsidRPr="00665002">
        <w:rPr>
          <w:lang w:val="en-GB"/>
        </w:rPr>
        <w:t>fund is to be collected from both internal and external sources.</w:t>
      </w:r>
    </w:p>
    <w:p w14:paraId="1EA0D1CE" w14:textId="2F7C125E" w:rsidR="00A2006F" w:rsidRPr="00665002" w:rsidRDefault="00A2006F" w:rsidP="00090C59">
      <w:pPr>
        <w:rPr>
          <w:lang w:val="en-GB"/>
        </w:rPr>
      </w:pPr>
      <w:r w:rsidRPr="00665002">
        <w:rPr>
          <w:lang w:val="en-GB"/>
        </w:rPr>
        <w:lastRenderedPageBreak/>
        <w:t xml:space="preserve">The </w:t>
      </w:r>
      <w:r w:rsidRPr="00665002">
        <w:rPr>
          <w:b/>
          <w:lang w:val="en-GB"/>
        </w:rPr>
        <w:t>Preparation period</w:t>
      </w:r>
      <w:r w:rsidRPr="00665002">
        <w:rPr>
          <w:lang w:val="en-GB"/>
        </w:rPr>
        <w:t xml:space="preserve"> includes the following steps:</w:t>
      </w:r>
    </w:p>
    <w:p w14:paraId="45D95E7D" w14:textId="38F862DC" w:rsidR="00A2006F" w:rsidRPr="00665002" w:rsidRDefault="00A2006F" w:rsidP="00964617">
      <w:pPr>
        <w:pStyle w:val="ListParagraph"/>
        <w:numPr>
          <w:ilvl w:val="0"/>
          <w:numId w:val="8"/>
        </w:numPr>
        <w:rPr>
          <w:lang w:val="en-GB"/>
        </w:rPr>
      </w:pPr>
      <w:r w:rsidRPr="00665002">
        <w:rPr>
          <w:b/>
          <w:lang w:val="en-GB"/>
        </w:rPr>
        <w:t>Develop Promotional Plan:</w:t>
      </w:r>
      <w:r w:rsidRPr="00665002">
        <w:rPr>
          <w:lang w:val="en-GB"/>
        </w:rPr>
        <w:t xml:space="preserve"> A strategic plan for the promotion and advertisement of the nursery is to be developed.</w:t>
      </w:r>
    </w:p>
    <w:p w14:paraId="2BF56432" w14:textId="76D6FC5D" w:rsidR="00A2006F" w:rsidRPr="00665002" w:rsidRDefault="00A2006F" w:rsidP="00964617">
      <w:pPr>
        <w:pStyle w:val="ListParagraph"/>
        <w:numPr>
          <w:ilvl w:val="0"/>
          <w:numId w:val="8"/>
        </w:numPr>
        <w:rPr>
          <w:lang w:val="en-GB"/>
        </w:rPr>
      </w:pPr>
      <w:r w:rsidRPr="00665002">
        <w:rPr>
          <w:b/>
          <w:lang w:val="en-GB"/>
        </w:rPr>
        <w:t>Recruit Staff:</w:t>
      </w:r>
      <w:r w:rsidRPr="00665002">
        <w:rPr>
          <w:lang w:val="en-GB"/>
        </w:rPr>
        <w:t xml:space="preserve"> Adequate staff is to be hired according to the </w:t>
      </w:r>
      <w:r w:rsidR="00E02E42" w:rsidRPr="00665002">
        <w:rPr>
          <w:lang w:val="en-GB"/>
        </w:rPr>
        <w:t>need of operations.</w:t>
      </w:r>
    </w:p>
    <w:p w14:paraId="309C79BE" w14:textId="6010F327" w:rsidR="00E02E42" w:rsidRPr="00665002" w:rsidRDefault="00E02E42" w:rsidP="00964617">
      <w:pPr>
        <w:pStyle w:val="ListParagraph"/>
        <w:numPr>
          <w:ilvl w:val="0"/>
          <w:numId w:val="8"/>
        </w:numPr>
        <w:rPr>
          <w:lang w:val="en-GB"/>
        </w:rPr>
      </w:pPr>
      <w:r w:rsidRPr="00665002">
        <w:rPr>
          <w:b/>
          <w:lang w:val="en-GB"/>
        </w:rPr>
        <w:t>Train Staff:</w:t>
      </w:r>
      <w:r w:rsidRPr="00665002">
        <w:rPr>
          <w:lang w:val="en-GB"/>
        </w:rPr>
        <w:t xml:space="preserve"> After successful recruitment, it is required to train the hired staff.</w:t>
      </w:r>
    </w:p>
    <w:p w14:paraId="29D8A838" w14:textId="4985ECA1" w:rsidR="00E67232" w:rsidRPr="00665002" w:rsidRDefault="00E67232" w:rsidP="00E67232">
      <w:pPr>
        <w:rPr>
          <w:lang w:val="en-GB"/>
        </w:rPr>
      </w:pPr>
      <w:r w:rsidRPr="00665002">
        <w:rPr>
          <w:lang w:val="en-GB"/>
        </w:rPr>
        <w:t xml:space="preserve">The </w:t>
      </w:r>
      <w:r w:rsidR="00065698" w:rsidRPr="00665002">
        <w:rPr>
          <w:b/>
          <w:lang w:val="en-GB"/>
        </w:rPr>
        <w:t>Ex</w:t>
      </w:r>
      <w:r w:rsidRPr="00665002">
        <w:rPr>
          <w:b/>
          <w:lang w:val="en-GB"/>
        </w:rPr>
        <w:t>ecution period</w:t>
      </w:r>
      <w:r w:rsidRPr="00665002">
        <w:rPr>
          <w:lang w:val="en-GB"/>
        </w:rPr>
        <w:t xml:space="preserve"> includes the following steps:</w:t>
      </w:r>
    </w:p>
    <w:p w14:paraId="77664C03" w14:textId="1BB03CAB" w:rsidR="00714669" w:rsidRPr="00665002" w:rsidRDefault="00065698" w:rsidP="00964617">
      <w:pPr>
        <w:pStyle w:val="ListParagraph"/>
        <w:numPr>
          <w:ilvl w:val="0"/>
          <w:numId w:val="7"/>
        </w:numPr>
        <w:rPr>
          <w:rFonts w:cs="Times New Roman"/>
          <w:szCs w:val="24"/>
          <w:lang w:val="en-GB"/>
        </w:rPr>
      </w:pPr>
      <w:r w:rsidRPr="00665002">
        <w:rPr>
          <w:rFonts w:cs="Times New Roman"/>
          <w:b/>
          <w:szCs w:val="24"/>
          <w:lang w:val="en-GB"/>
        </w:rPr>
        <w:t>Admit Children:</w:t>
      </w:r>
      <w:r w:rsidRPr="00665002">
        <w:rPr>
          <w:rFonts w:cs="Times New Roman"/>
          <w:szCs w:val="24"/>
          <w:lang w:val="en-GB"/>
        </w:rPr>
        <w:t xml:space="preserve"> After recruiting and training the staff, it is required to admit the children to the nursery.</w:t>
      </w:r>
    </w:p>
    <w:p w14:paraId="1126BB06" w14:textId="0AC320DB" w:rsidR="00065698" w:rsidRPr="00665002" w:rsidRDefault="00065698" w:rsidP="00964617">
      <w:pPr>
        <w:pStyle w:val="ListParagraph"/>
        <w:numPr>
          <w:ilvl w:val="0"/>
          <w:numId w:val="7"/>
        </w:numPr>
        <w:rPr>
          <w:rFonts w:cs="Times New Roman"/>
          <w:szCs w:val="24"/>
          <w:lang w:val="en-GB"/>
        </w:rPr>
      </w:pPr>
      <w:r w:rsidRPr="00665002">
        <w:rPr>
          <w:rFonts w:cs="Times New Roman"/>
          <w:b/>
          <w:szCs w:val="24"/>
          <w:lang w:val="en-GB"/>
        </w:rPr>
        <w:t>Divide the admitted children in</w:t>
      </w:r>
      <w:r w:rsidR="002D39AD" w:rsidRPr="00665002">
        <w:rPr>
          <w:rFonts w:cs="Times New Roman"/>
          <w:b/>
          <w:szCs w:val="24"/>
          <w:lang w:val="en-GB"/>
        </w:rPr>
        <w:t>to</w:t>
      </w:r>
      <w:r w:rsidRPr="00665002">
        <w:rPr>
          <w:rFonts w:cs="Times New Roman"/>
          <w:b/>
          <w:szCs w:val="24"/>
          <w:lang w:val="en-GB"/>
        </w:rPr>
        <w:t xml:space="preserve"> sections:</w:t>
      </w:r>
      <w:r w:rsidRPr="00665002">
        <w:rPr>
          <w:rFonts w:cs="Times New Roman"/>
          <w:szCs w:val="24"/>
          <w:lang w:val="en-GB"/>
        </w:rPr>
        <w:t xml:space="preserve"> After admitting the children, it is required to divide them in</w:t>
      </w:r>
      <w:r w:rsidR="00964617" w:rsidRPr="00665002">
        <w:rPr>
          <w:rFonts w:cs="Times New Roman"/>
          <w:szCs w:val="24"/>
          <w:lang w:val="en-GB"/>
        </w:rPr>
        <w:t>to</w:t>
      </w:r>
      <w:r w:rsidRPr="00665002">
        <w:rPr>
          <w:rFonts w:cs="Times New Roman"/>
          <w:szCs w:val="24"/>
          <w:lang w:val="en-GB"/>
        </w:rPr>
        <w:t xml:space="preserve"> various sections based on their age</w:t>
      </w:r>
      <w:r w:rsidR="00D119DC" w:rsidRPr="00665002">
        <w:rPr>
          <w:rFonts w:cs="Times New Roman"/>
          <w:szCs w:val="24"/>
          <w:lang w:val="en-GB"/>
        </w:rPr>
        <w:t xml:space="preserve"> </w:t>
      </w:r>
      <w:r w:rsidR="00D119DC" w:rsidRPr="00665002">
        <w:rPr>
          <w:lang w:val="en-GB"/>
        </w:rPr>
        <w:t>(Ward and Chapman, 2020)</w:t>
      </w:r>
      <w:r w:rsidRPr="00665002">
        <w:rPr>
          <w:rFonts w:cs="Times New Roman"/>
          <w:szCs w:val="24"/>
          <w:lang w:val="en-GB"/>
        </w:rPr>
        <w:t>.</w:t>
      </w:r>
    </w:p>
    <w:p w14:paraId="53142391" w14:textId="20AF82B7" w:rsidR="00065698" w:rsidRPr="00665002" w:rsidRDefault="00065698" w:rsidP="00964617">
      <w:pPr>
        <w:pStyle w:val="ListParagraph"/>
        <w:numPr>
          <w:ilvl w:val="0"/>
          <w:numId w:val="7"/>
        </w:numPr>
        <w:rPr>
          <w:rFonts w:cs="Times New Roman"/>
          <w:szCs w:val="24"/>
          <w:lang w:val="en-GB"/>
        </w:rPr>
      </w:pPr>
      <w:r w:rsidRPr="00665002">
        <w:rPr>
          <w:rFonts w:cs="Times New Roman"/>
          <w:b/>
          <w:szCs w:val="24"/>
          <w:lang w:val="en-GB"/>
        </w:rPr>
        <w:t>Provide daycare services and education:</w:t>
      </w:r>
      <w:r w:rsidRPr="00665002">
        <w:rPr>
          <w:rFonts w:cs="Times New Roman"/>
          <w:szCs w:val="24"/>
          <w:lang w:val="en-GB"/>
        </w:rPr>
        <w:t xml:space="preserve"> After dividin</w:t>
      </w:r>
      <w:r w:rsidR="002D39AD" w:rsidRPr="00665002">
        <w:rPr>
          <w:rFonts w:cs="Times New Roman"/>
          <w:szCs w:val="24"/>
          <w:lang w:val="en-GB"/>
        </w:rPr>
        <w:t xml:space="preserve">g the children into age groups, it is required </w:t>
      </w:r>
      <w:r w:rsidR="00127785" w:rsidRPr="00665002">
        <w:rPr>
          <w:rFonts w:cs="Times New Roman"/>
          <w:szCs w:val="24"/>
          <w:lang w:val="en-GB"/>
        </w:rPr>
        <w:t xml:space="preserve">to </w:t>
      </w:r>
      <w:r w:rsidR="002D39AD" w:rsidRPr="00665002">
        <w:rPr>
          <w:rFonts w:cs="Times New Roman"/>
          <w:szCs w:val="24"/>
          <w:lang w:val="en-GB"/>
        </w:rPr>
        <w:t>provide daycare services.</w:t>
      </w:r>
    </w:p>
    <w:p w14:paraId="1120B555" w14:textId="127CDF83" w:rsidR="00936D82" w:rsidRPr="00665002" w:rsidRDefault="00936D82" w:rsidP="00714669">
      <w:pPr>
        <w:rPr>
          <w:lang w:val="en-GB"/>
        </w:rPr>
      </w:pPr>
      <w:r w:rsidRPr="00665002">
        <w:rPr>
          <w:lang w:val="en-GB"/>
        </w:rPr>
        <w:t xml:space="preserve">The </w:t>
      </w:r>
      <w:r w:rsidRPr="00665002">
        <w:rPr>
          <w:b/>
          <w:lang w:val="en-GB"/>
        </w:rPr>
        <w:t>Follow-up period</w:t>
      </w:r>
      <w:r w:rsidRPr="00665002">
        <w:rPr>
          <w:lang w:val="en-GB"/>
        </w:rPr>
        <w:t xml:space="preserve"> includes the following steps:</w:t>
      </w:r>
    </w:p>
    <w:p w14:paraId="5B976D92" w14:textId="5A6C503F" w:rsidR="00127785" w:rsidRPr="00665002" w:rsidRDefault="00A955A8" w:rsidP="00964617">
      <w:pPr>
        <w:pStyle w:val="ListParagraph"/>
        <w:numPr>
          <w:ilvl w:val="0"/>
          <w:numId w:val="6"/>
        </w:numPr>
        <w:rPr>
          <w:lang w:val="en-GB"/>
        </w:rPr>
      </w:pPr>
      <w:r w:rsidRPr="00665002">
        <w:rPr>
          <w:b/>
          <w:lang w:val="en-GB"/>
        </w:rPr>
        <w:t>Supervise the children:</w:t>
      </w:r>
      <w:r w:rsidR="00964617" w:rsidRPr="00665002">
        <w:rPr>
          <w:lang w:val="en-GB"/>
        </w:rPr>
        <w:t xml:space="preserve"> It is required to closely supervise how the kids are adjusting.</w:t>
      </w:r>
    </w:p>
    <w:p w14:paraId="084F6585" w14:textId="300E6C69" w:rsidR="00964617" w:rsidRPr="00665002" w:rsidRDefault="00964617" w:rsidP="00964617">
      <w:pPr>
        <w:pStyle w:val="ListParagraph"/>
        <w:numPr>
          <w:ilvl w:val="0"/>
          <w:numId w:val="6"/>
        </w:numPr>
        <w:rPr>
          <w:lang w:val="en-GB"/>
        </w:rPr>
      </w:pPr>
      <w:r w:rsidRPr="00665002">
        <w:rPr>
          <w:b/>
          <w:lang w:val="en-GB"/>
        </w:rPr>
        <w:t>Measure the performance of employees:</w:t>
      </w:r>
      <w:r w:rsidRPr="00665002">
        <w:rPr>
          <w:lang w:val="en-GB"/>
        </w:rPr>
        <w:t xml:space="preserve"> It is required to measure the performance of the employees using ‘performance appraisal tools.</w:t>
      </w:r>
    </w:p>
    <w:p w14:paraId="3461C985" w14:textId="433E5B7B" w:rsidR="00964617" w:rsidRPr="00665002" w:rsidRDefault="00964617" w:rsidP="00964617">
      <w:pPr>
        <w:pStyle w:val="ListParagraph"/>
        <w:numPr>
          <w:ilvl w:val="0"/>
          <w:numId w:val="6"/>
        </w:numPr>
        <w:rPr>
          <w:lang w:val="en-GB"/>
        </w:rPr>
      </w:pPr>
      <w:r w:rsidRPr="00665002">
        <w:rPr>
          <w:b/>
          <w:lang w:val="en-GB"/>
        </w:rPr>
        <w:t>Frequent consultation with parents:</w:t>
      </w:r>
      <w:r w:rsidRPr="00665002">
        <w:rPr>
          <w:lang w:val="en-GB"/>
        </w:rPr>
        <w:t xml:space="preserve"> For providing better services to the children, it is required to frequently consult with the parents</w:t>
      </w:r>
      <w:r w:rsidR="00872479" w:rsidRPr="00665002">
        <w:rPr>
          <w:lang w:val="en-GB"/>
        </w:rPr>
        <w:t xml:space="preserve"> (Zwikael, 2016)</w:t>
      </w:r>
      <w:r w:rsidRPr="00665002">
        <w:rPr>
          <w:lang w:val="en-GB"/>
        </w:rPr>
        <w:t>.</w:t>
      </w:r>
    </w:p>
    <w:p w14:paraId="49590C78" w14:textId="5A1972D9" w:rsidR="005340E7" w:rsidRPr="00665002" w:rsidRDefault="00AF6EEF" w:rsidP="00AF6EEF">
      <w:pPr>
        <w:pStyle w:val="Heading1"/>
        <w:rPr>
          <w:lang w:val="en-GB"/>
        </w:rPr>
      </w:pPr>
      <w:bookmarkStart w:id="10" w:name="_Toc115900654"/>
      <w:r w:rsidRPr="00665002">
        <w:rPr>
          <w:lang w:val="en-GB"/>
        </w:rPr>
        <w:t>Gantt Chart</w:t>
      </w:r>
      <w:bookmarkEnd w:id="10"/>
    </w:p>
    <w:tbl>
      <w:tblPr>
        <w:tblStyle w:val="TableGrid"/>
        <w:tblW w:w="11046" w:type="dxa"/>
        <w:tblInd w:w="-815" w:type="dxa"/>
        <w:tblLook w:val="04A0" w:firstRow="1" w:lastRow="0" w:firstColumn="1" w:lastColumn="0" w:noHBand="0" w:noVBand="1"/>
      </w:tblPr>
      <w:tblGrid>
        <w:gridCol w:w="1840"/>
        <w:gridCol w:w="1009"/>
        <w:gridCol w:w="1083"/>
        <w:gridCol w:w="993"/>
        <w:gridCol w:w="977"/>
        <w:gridCol w:w="968"/>
        <w:gridCol w:w="968"/>
        <w:gridCol w:w="963"/>
        <w:gridCol w:w="1002"/>
        <w:gridCol w:w="1243"/>
      </w:tblGrid>
      <w:tr w:rsidR="00E95BA8" w:rsidRPr="00665002" w14:paraId="4B339A1C" w14:textId="77777777" w:rsidTr="002D0377">
        <w:trPr>
          <w:trHeight w:val="499"/>
        </w:trPr>
        <w:tc>
          <w:tcPr>
            <w:tcW w:w="1854" w:type="dxa"/>
          </w:tcPr>
          <w:p w14:paraId="1AE48DB0" w14:textId="44619FCB" w:rsidR="0001731D" w:rsidRPr="00665002" w:rsidRDefault="00E95BA8" w:rsidP="00AF6EEF">
            <w:pPr>
              <w:rPr>
                <w:lang w:val="en-GB"/>
              </w:rPr>
            </w:pPr>
            <w:r w:rsidRPr="00665002">
              <w:rPr>
                <w:lang w:val="en-GB"/>
              </w:rPr>
              <w:t>Tasks</w:t>
            </w:r>
          </w:p>
        </w:tc>
        <w:tc>
          <w:tcPr>
            <w:tcW w:w="1011" w:type="dxa"/>
          </w:tcPr>
          <w:p w14:paraId="4D1C55C7" w14:textId="42E13439" w:rsidR="0001731D" w:rsidRPr="00665002" w:rsidRDefault="00E95BA8" w:rsidP="00AF6EEF">
            <w:pPr>
              <w:rPr>
                <w:lang w:val="en-GB"/>
              </w:rPr>
            </w:pPr>
            <w:r w:rsidRPr="00665002">
              <w:rPr>
                <w:lang w:val="en-GB"/>
              </w:rPr>
              <w:t>January</w:t>
            </w:r>
          </w:p>
        </w:tc>
        <w:tc>
          <w:tcPr>
            <w:tcW w:w="1083" w:type="dxa"/>
          </w:tcPr>
          <w:p w14:paraId="5313A003" w14:textId="3A395BC9" w:rsidR="0001731D" w:rsidRPr="00665002" w:rsidRDefault="00E95BA8" w:rsidP="00AF6EEF">
            <w:pPr>
              <w:rPr>
                <w:lang w:val="en-GB"/>
              </w:rPr>
            </w:pPr>
            <w:r w:rsidRPr="00665002">
              <w:rPr>
                <w:lang w:val="en-GB"/>
              </w:rPr>
              <w:t xml:space="preserve">February </w:t>
            </w:r>
          </w:p>
        </w:tc>
        <w:tc>
          <w:tcPr>
            <w:tcW w:w="998" w:type="dxa"/>
          </w:tcPr>
          <w:p w14:paraId="32EE826F" w14:textId="6F97F625" w:rsidR="0001731D" w:rsidRPr="00665002" w:rsidRDefault="00E95BA8" w:rsidP="00AF6EEF">
            <w:pPr>
              <w:rPr>
                <w:lang w:val="en-GB"/>
              </w:rPr>
            </w:pPr>
            <w:r w:rsidRPr="00665002">
              <w:rPr>
                <w:lang w:val="en-GB"/>
              </w:rPr>
              <w:t>March</w:t>
            </w:r>
          </w:p>
        </w:tc>
        <w:tc>
          <w:tcPr>
            <w:tcW w:w="986" w:type="dxa"/>
          </w:tcPr>
          <w:p w14:paraId="030EB305" w14:textId="465D8B88" w:rsidR="0001731D" w:rsidRPr="00665002" w:rsidRDefault="00E95BA8" w:rsidP="00AF6EEF">
            <w:pPr>
              <w:rPr>
                <w:lang w:val="en-GB"/>
              </w:rPr>
            </w:pPr>
            <w:r w:rsidRPr="00665002">
              <w:rPr>
                <w:lang w:val="en-GB"/>
              </w:rPr>
              <w:t>April</w:t>
            </w:r>
          </w:p>
        </w:tc>
        <w:tc>
          <w:tcPr>
            <w:tcW w:w="979" w:type="dxa"/>
          </w:tcPr>
          <w:p w14:paraId="65F6805C" w14:textId="4B634207" w:rsidR="0001731D" w:rsidRPr="00665002" w:rsidRDefault="00E95BA8" w:rsidP="00AF6EEF">
            <w:pPr>
              <w:rPr>
                <w:lang w:val="en-GB"/>
              </w:rPr>
            </w:pPr>
            <w:r w:rsidRPr="00665002">
              <w:rPr>
                <w:lang w:val="en-GB"/>
              </w:rPr>
              <w:t>May</w:t>
            </w:r>
          </w:p>
        </w:tc>
        <w:tc>
          <w:tcPr>
            <w:tcW w:w="979" w:type="dxa"/>
          </w:tcPr>
          <w:p w14:paraId="3CA73672" w14:textId="367A6A41" w:rsidR="0001731D" w:rsidRPr="00665002" w:rsidRDefault="00E95BA8" w:rsidP="00AF6EEF">
            <w:pPr>
              <w:rPr>
                <w:lang w:val="en-GB"/>
              </w:rPr>
            </w:pPr>
            <w:r w:rsidRPr="00665002">
              <w:rPr>
                <w:lang w:val="en-GB"/>
              </w:rPr>
              <w:t>June</w:t>
            </w:r>
          </w:p>
        </w:tc>
        <w:tc>
          <w:tcPr>
            <w:tcW w:w="975" w:type="dxa"/>
          </w:tcPr>
          <w:p w14:paraId="75E088E7" w14:textId="7F77A7BF" w:rsidR="0001731D" w:rsidRPr="00665002" w:rsidRDefault="00E95BA8" w:rsidP="00AF6EEF">
            <w:pPr>
              <w:rPr>
                <w:lang w:val="en-GB"/>
              </w:rPr>
            </w:pPr>
            <w:r w:rsidRPr="00665002">
              <w:rPr>
                <w:lang w:val="en-GB"/>
              </w:rPr>
              <w:t>July</w:t>
            </w:r>
          </w:p>
        </w:tc>
        <w:tc>
          <w:tcPr>
            <w:tcW w:w="1005" w:type="dxa"/>
          </w:tcPr>
          <w:p w14:paraId="41F10FC9" w14:textId="77372991" w:rsidR="0001731D" w:rsidRPr="00665002" w:rsidRDefault="00E95BA8" w:rsidP="00AF6EEF">
            <w:pPr>
              <w:rPr>
                <w:lang w:val="en-GB"/>
              </w:rPr>
            </w:pPr>
            <w:r w:rsidRPr="00665002">
              <w:rPr>
                <w:lang w:val="en-GB"/>
              </w:rPr>
              <w:t>August</w:t>
            </w:r>
          </w:p>
        </w:tc>
        <w:tc>
          <w:tcPr>
            <w:tcW w:w="1176" w:type="dxa"/>
          </w:tcPr>
          <w:p w14:paraId="57F77440" w14:textId="076E4731" w:rsidR="0001731D" w:rsidRPr="00665002" w:rsidRDefault="002D0377" w:rsidP="00AF6EEF">
            <w:pPr>
              <w:rPr>
                <w:lang w:val="en-GB"/>
              </w:rPr>
            </w:pPr>
            <w:r w:rsidRPr="00665002">
              <w:rPr>
                <w:lang w:val="en-GB"/>
              </w:rPr>
              <w:t>September</w:t>
            </w:r>
          </w:p>
        </w:tc>
      </w:tr>
      <w:tr w:rsidR="00E95BA8" w:rsidRPr="00665002" w14:paraId="2133969A" w14:textId="77777777" w:rsidTr="002D0377">
        <w:trPr>
          <w:trHeight w:val="518"/>
        </w:trPr>
        <w:tc>
          <w:tcPr>
            <w:tcW w:w="1854" w:type="dxa"/>
          </w:tcPr>
          <w:p w14:paraId="15ABFC5E" w14:textId="2E5A6F81" w:rsidR="0001731D" w:rsidRPr="00665002" w:rsidRDefault="00984CFC" w:rsidP="00E95BA8">
            <w:pPr>
              <w:rPr>
                <w:lang w:val="en-GB"/>
              </w:rPr>
            </w:pPr>
            <w:r w:rsidRPr="00665002">
              <w:rPr>
                <w:lang w:val="en-GB"/>
              </w:rPr>
              <w:t>Choose Location</w:t>
            </w:r>
          </w:p>
        </w:tc>
        <w:tc>
          <w:tcPr>
            <w:tcW w:w="1011" w:type="dxa"/>
            <w:shd w:val="clear" w:color="auto" w:fill="ED7D31" w:themeFill="accent2"/>
          </w:tcPr>
          <w:p w14:paraId="01FD4D9C" w14:textId="77777777" w:rsidR="0001731D" w:rsidRPr="00665002" w:rsidRDefault="0001731D" w:rsidP="00AF6EEF">
            <w:pPr>
              <w:rPr>
                <w:highlight w:val="darkBlue"/>
                <w:lang w:val="en-GB"/>
              </w:rPr>
            </w:pPr>
          </w:p>
        </w:tc>
        <w:tc>
          <w:tcPr>
            <w:tcW w:w="1083" w:type="dxa"/>
          </w:tcPr>
          <w:p w14:paraId="6D971AA2" w14:textId="77777777" w:rsidR="0001731D" w:rsidRPr="00665002" w:rsidRDefault="0001731D" w:rsidP="00AF6EEF">
            <w:pPr>
              <w:rPr>
                <w:lang w:val="en-GB"/>
              </w:rPr>
            </w:pPr>
          </w:p>
        </w:tc>
        <w:tc>
          <w:tcPr>
            <w:tcW w:w="998" w:type="dxa"/>
          </w:tcPr>
          <w:p w14:paraId="58E5A533" w14:textId="77777777" w:rsidR="0001731D" w:rsidRPr="00665002" w:rsidRDefault="0001731D" w:rsidP="00AF6EEF">
            <w:pPr>
              <w:rPr>
                <w:lang w:val="en-GB"/>
              </w:rPr>
            </w:pPr>
          </w:p>
        </w:tc>
        <w:tc>
          <w:tcPr>
            <w:tcW w:w="986" w:type="dxa"/>
          </w:tcPr>
          <w:p w14:paraId="7CFF791B" w14:textId="77777777" w:rsidR="0001731D" w:rsidRPr="00665002" w:rsidRDefault="0001731D" w:rsidP="00AF6EEF">
            <w:pPr>
              <w:rPr>
                <w:lang w:val="en-GB"/>
              </w:rPr>
            </w:pPr>
          </w:p>
        </w:tc>
        <w:tc>
          <w:tcPr>
            <w:tcW w:w="979" w:type="dxa"/>
          </w:tcPr>
          <w:p w14:paraId="6FD5EA01" w14:textId="77777777" w:rsidR="0001731D" w:rsidRPr="00665002" w:rsidRDefault="0001731D" w:rsidP="00AF6EEF">
            <w:pPr>
              <w:rPr>
                <w:lang w:val="en-GB"/>
              </w:rPr>
            </w:pPr>
          </w:p>
        </w:tc>
        <w:tc>
          <w:tcPr>
            <w:tcW w:w="979" w:type="dxa"/>
          </w:tcPr>
          <w:p w14:paraId="7C7F2976" w14:textId="77777777" w:rsidR="0001731D" w:rsidRPr="00665002" w:rsidRDefault="0001731D" w:rsidP="00AF6EEF">
            <w:pPr>
              <w:rPr>
                <w:lang w:val="en-GB"/>
              </w:rPr>
            </w:pPr>
          </w:p>
        </w:tc>
        <w:tc>
          <w:tcPr>
            <w:tcW w:w="975" w:type="dxa"/>
          </w:tcPr>
          <w:p w14:paraId="356692DF" w14:textId="77777777" w:rsidR="0001731D" w:rsidRPr="00665002" w:rsidRDefault="0001731D" w:rsidP="00AF6EEF">
            <w:pPr>
              <w:rPr>
                <w:lang w:val="en-GB"/>
              </w:rPr>
            </w:pPr>
          </w:p>
        </w:tc>
        <w:tc>
          <w:tcPr>
            <w:tcW w:w="1005" w:type="dxa"/>
          </w:tcPr>
          <w:p w14:paraId="3B1D4A5B" w14:textId="77777777" w:rsidR="0001731D" w:rsidRPr="00665002" w:rsidRDefault="0001731D" w:rsidP="00AF6EEF">
            <w:pPr>
              <w:rPr>
                <w:lang w:val="en-GB"/>
              </w:rPr>
            </w:pPr>
          </w:p>
        </w:tc>
        <w:tc>
          <w:tcPr>
            <w:tcW w:w="1176" w:type="dxa"/>
          </w:tcPr>
          <w:p w14:paraId="6DBA5AA0" w14:textId="77777777" w:rsidR="0001731D" w:rsidRPr="00665002" w:rsidRDefault="0001731D" w:rsidP="00AF6EEF">
            <w:pPr>
              <w:rPr>
                <w:lang w:val="en-GB"/>
              </w:rPr>
            </w:pPr>
          </w:p>
        </w:tc>
      </w:tr>
      <w:tr w:rsidR="00E95BA8" w:rsidRPr="00665002" w14:paraId="2594727E" w14:textId="77777777" w:rsidTr="002D0377">
        <w:trPr>
          <w:trHeight w:val="499"/>
        </w:trPr>
        <w:tc>
          <w:tcPr>
            <w:tcW w:w="1854" w:type="dxa"/>
          </w:tcPr>
          <w:p w14:paraId="532549C4" w14:textId="564EDD37" w:rsidR="0001731D" w:rsidRPr="00665002" w:rsidRDefault="00984CFC" w:rsidP="00E95BA8">
            <w:pPr>
              <w:rPr>
                <w:lang w:val="en-GB"/>
              </w:rPr>
            </w:pPr>
            <w:r w:rsidRPr="00665002">
              <w:rPr>
                <w:lang w:val="en-GB"/>
              </w:rPr>
              <w:t>Cost Estimation</w:t>
            </w:r>
          </w:p>
        </w:tc>
        <w:tc>
          <w:tcPr>
            <w:tcW w:w="1011" w:type="dxa"/>
            <w:shd w:val="clear" w:color="auto" w:fill="00B050"/>
          </w:tcPr>
          <w:p w14:paraId="588BCA67" w14:textId="77777777" w:rsidR="0001731D" w:rsidRPr="00665002" w:rsidRDefault="0001731D" w:rsidP="00AF6EEF">
            <w:pPr>
              <w:rPr>
                <w:lang w:val="en-GB"/>
              </w:rPr>
            </w:pPr>
          </w:p>
        </w:tc>
        <w:tc>
          <w:tcPr>
            <w:tcW w:w="1083" w:type="dxa"/>
          </w:tcPr>
          <w:p w14:paraId="05E0C855" w14:textId="77777777" w:rsidR="0001731D" w:rsidRPr="00665002" w:rsidRDefault="0001731D" w:rsidP="00AF6EEF">
            <w:pPr>
              <w:rPr>
                <w:lang w:val="en-GB"/>
              </w:rPr>
            </w:pPr>
          </w:p>
        </w:tc>
        <w:tc>
          <w:tcPr>
            <w:tcW w:w="998" w:type="dxa"/>
          </w:tcPr>
          <w:p w14:paraId="1B722279" w14:textId="77777777" w:rsidR="0001731D" w:rsidRPr="00665002" w:rsidRDefault="0001731D" w:rsidP="00AF6EEF">
            <w:pPr>
              <w:rPr>
                <w:lang w:val="en-GB"/>
              </w:rPr>
            </w:pPr>
          </w:p>
        </w:tc>
        <w:tc>
          <w:tcPr>
            <w:tcW w:w="986" w:type="dxa"/>
          </w:tcPr>
          <w:p w14:paraId="04A13B46" w14:textId="77777777" w:rsidR="0001731D" w:rsidRPr="00665002" w:rsidRDefault="0001731D" w:rsidP="00AF6EEF">
            <w:pPr>
              <w:rPr>
                <w:lang w:val="en-GB"/>
              </w:rPr>
            </w:pPr>
          </w:p>
        </w:tc>
        <w:tc>
          <w:tcPr>
            <w:tcW w:w="979" w:type="dxa"/>
          </w:tcPr>
          <w:p w14:paraId="386BB290" w14:textId="77777777" w:rsidR="0001731D" w:rsidRPr="00665002" w:rsidRDefault="0001731D" w:rsidP="00AF6EEF">
            <w:pPr>
              <w:rPr>
                <w:lang w:val="en-GB"/>
              </w:rPr>
            </w:pPr>
          </w:p>
        </w:tc>
        <w:tc>
          <w:tcPr>
            <w:tcW w:w="979" w:type="dxa"/>
          </w:tcPr>
          <w:p w14:paraId="16AE18C1" w14:textId="77777777" w:rsidR="0001731D" w:rsidRPr="00665002" w:rsidRDefault="0001731D" w:rsidP="00AF6EEF">
            <w:pPr>
              <w:rPr>
                <w:lang w:val="en-GB"/>
              </w:rPr>
            </w:pPr>
          </w:p>
        </w:tc>
        <w:tc>
          <w:tcPr>
            <w:tcW w:w="975" w:type="dxa"/>
          </w:tcPr>
          <w:p w14:paraId="2FF860CE" w14:textId="77777777" w:rsidR="0001731D" w:rsidRPr="00665002" w:rsidRDefault="0001731D" w:rsidP="00AF6EEF">
            <w:pPr>
              <w:rPr>
                <w:lang w:val="en-GB"/>
              </w:rPr>
            </w:pPr>
          </w:p>
        </w:tc>
        <w:tc>
          <w:tcPr>
            <w:tcW w:w="1005" w:type="dxa"/>
          </w:tcPr>
          <w:p w14:paraId="66A69D9E" w14:textId="77777777" w:rsidR="0001731D" w:rsidRPr="00665002" w:rsidRDefault="0001731D" w:rsidP="00AF6EEF">
            <w:pPr>
              <w:rPr>
                <w:lang w:val="en-GB"/>
              </w:rPr>
            </w:pPr>
          </w:p>
        </w:tc>
        <w:tc>
          <w:tcPr>
            <w:tcW w:w="1176" w:type="dxa"/>
          </w:tcPr>
          <w:p w14:paraId="20F9ADFC" w14:textId="77777777" w:rsidR="0001731D" w:rsidRPr="00665002" w:rsidRDefault="0001731D" w:rsidP="00AF6EEF">
            <w:pPr>
              <w:rPr>
                <w:lang w:val="en-GB"/>
              </w:rPr>
            </w:pPr>
          </w:p>
        </w:tc>
      </w:tr>
      <w:tr w:rsidR="00E95BA8" w:rsidRPr="00665002" w14:paraId="21F419FA" w14:textId="77777777" w:rsidTr="002D0377">
        <w:trPr>
          <w:trHeight w:val="499"/>
        </w:trPr>
        <w:tc>
          <w:tcPr>
            <w:tcW w:w="1854" w:type="dxa"/>
          </w:tcPr>
          <w:p w14:paraId="2A896CCF" w14:textId="77777777" w:rsidR="00E95BA8" w:rsidRPr="00665002" w:rsidRDefault="00E95BA8" w:rsidP="00E95BA8">
            <w:pPr>
              <w:rPr>
                <w:lang w:val="en-GB"/>
              </w:rPr>
            </w:pPr>
            <w:r w:rsidRPr="00665002">
              <w:rPr>
                <w:lang w:val="en-GB"/>
              </w:rPr>
              <w:t>Fund Collection</w:t>
            </w:r>
          </w:p>
          <w:p w14:paraId="4AF90C5C" w14:textId="77777777" w:rsidR="0001731D" w:rsidRPr="00665002" w:rsidRDefault="0001731D" w:rsidP="00AF6EEF">
            <w:pPr>
              <w:rPr>
                <w:lang w:val="en-GB"/>
              </w:rPr>
            </w:pPr>
          </w:p>
        </w:tc>
        <w:tc>
          <w:tcPr>
            <w:tcW w:w="1011" w:type="dxa"/>
            <w:shd w:val="clear" w:color="auto" w:fill="BF8F00" w:themeFill="accent4" w:themeFillShade="BF"/>
          </w:tcPr>
          <w:p w14:paraId="4F5C154A" w14:textId="77777777" w:rsidR="0001731D" w:rsidRPr="00665002" w:rsidRDefault="0001731D" w:rsidP="00AF6EEF">
            <w:pPr>
              <w:rPr>
                <w:lang w:val="en-GB"/>
              </w:rPr>
            </w:pPr>
          </w:p>
        </w:tc>
        <w:tc>
          <w:tcPr>
            <w:tcW w:w="1083" w:type="dxa"/>
            <w:shd w:val="clear" w:color="auto" w:fill="BF8F00" w:themeFill="accent4" w:themeFillShade="BF"/>
          </w:tcPr>
          <w:p w14:paraId="1AA998FE" w14:textId="77777777" w:rsidR="0001731D" w:rsidRPr="00665002" w:rsidRDefault="0001731D" w:rsidP="00AF6EEF">
            <w:pPr>
              <w:rPr>
                <w:lang w:val="en-GB"/>
              </w:rPr>
            </w:pPr>
          </w:p>
        </w:tc>
        <w:tc>
          <w:tcPr>
            <w:tcW w:w="998" w:type="dxa"/>
          </w:tcPr>
          <w:p w14:paraId="775F0B55" w14:textId="77777777" w:rsidR="0001731D" w:rsidRPr="00665002" w:rsidRDefault="0001731D" w:rsidP="00AF6EEF">
            <w:pPr>
              <w:rPr>
                <w:lang w:val="en-GB"/>
              </w:rPr>
            </w:pPr>
          </w:p>
        </w:tc>
        <w:tc>
          <w:tcPr>
            <w:tcW w:w="986" w:type="dxa"/>
          </w:tcPr>
          <w:p w14:paraId="1442AB86" w14:textId="77777777" w:rsidR="0001731D" w:rsidRPr="00665002" w:rsidRDefault="0001731D" w:rsidP="00AF6EEF">
            <w:pPr>
              <w:rPr>
                <w:lang w:val="en-GB"/>
              </w:rPr>
            </w:pPr>
          </w:p>
        </w:tc>
        <w:tc>
          <w:tcPr>
            <w:tcW w:w="979" w:type="dxa"/>
          </w:tcPr>
          <w:p w14:paraId="5CBB0008" w14:textId="77777777" w:rsidR="0001731D" w:rsidRPr="00665002" w:rsidRDefault="0001731D" w:rsidP="00AF6EEF">
            <w:pPr>
              <w:rPr>
                <w:lang w:val="en-GB"/>
              </w:rPr>
            </w:pPr>
          </w:p>
        </w:tc>
        <w:tc>
          <w:tcPr>
            <w:tcW w:w="979" w:type="dxa"/>
          </w:tcPr>
          <w:p w14:paraId="0CFD1045" w14:textId="77777777" w:rsidR="0001731D" w:rsidRPr="00665002" w:rsidRDefault="0001731D" w:rsidP="00AF6EEF">
            <w:pPr>
              <w:rPr>
                <w:lang w:val="en-GB"/>
              </w:rPr>
            </w:pPr>
          </w:p>
        </w:tc>
        <w:tc>
          <w:tcPr>
            <w:tcW w:w="975" w:type="dxa"/>
          </w:tcPr>
          <w:p w14:paraId="6365E6FA" w14:textId="77777777" w:rsidR="0001731D" w:rsidRPr="00665002" w:rsidRDefault="0001731D" w:rsidP="00AF6EEF">
            <w:pPr>
              <w:rPr>
                <w:lang w:val="en-GB"/>
              </w:rPr>
            </w:pPr>
          </w:p>
        </w:tc>
        <w:tc>
          <w:tcPr>
            <w:tcW w:w="1005" w:type="dxa"/>
          </w:tcPr>
          <w:p w14:paraId="575B02B3" w14:textId="77777777" w:rsidR="0001731D" w:rsidRPr="00665002" w:rsidRDefault="0001731D" w:rsidP="00AF6EEF">
            <w:pPr>
              <w:rPr>
                <w:lang w:val="en-GB"/>
              </w:rPr>
            </w:pPr>
          </w:p>
        </w:tc>
        <w:tc>
          <w:tcPr>
            <w:tcW w:w="1176" w:type="dxa"/>
          </w:tcPr>
          <w:p w14:paraId="59836CDC" w14:textId="77777777" w:rsidR="0001731D" w:rsidRPr="00665002" w:rsidRDefault="0001731D" w:rsidP="00AF6EEF">
            <w:pPr>
              <w:rPr>
                <w:lang w:val="en-GB"/>
              </w:rPr>
            </w:pPr>
          </w:p>
        </w:tc>
      </w:tr>
      <w:tr w:rsidR="00E95BA8" w:rsidRPr="00665002" w14:paraId="7A44248A" w14:textId="77777777" w:rsidTr="002D0377">
        <w:trPr>
          <w:trHeight w:val="499"/>
        </w:trPr>
        <w:tc>
          <w:tcPr>
            <w:tcW w:w="1854" w:type="dxa"/>
          </w:tcPr>
          <w:p w14:paraId="2C954E6F" w14:textId="20D3282D" w:rsidR="0001731D" w:rsidRPr="00665002" w:rsidRDefault="00E95BA8" w:rsidP="00AF6EEF">
            <w:pPr>
              <w:rPr>
                <w:lang w:val="en-GB"/>
              </w:rPr>
            </w:pPr>
            <w:r w:rsidRPr="00665002">
              <w:rPr>
                <w:lang w:val="en-GB"/>
              </w:rPr>
              <w:t>Develop Promotional plan</w:t>
            </w:r>
          </w:p>
        </w:tc>
        <w:tc>
          <w:tcPr>
            <w:tcW w:w="1011" w:type="dxa"/>
          </w:tcPr>
          <w:p w14:paraId="76EEBE28" w14:textId="77777777" w:rsidR="0001731D" w:rsidRPr="00665002" w:rsidRDefault="0001731D" w:rsidP="00AF6EEF">
            <w:pPr>
              <w:rPr>
                <w:lang w:val="en-GB"/>
              </w:rPr>
            </w:pPr>
          </w:p>
        </w:tc>
        <w:tc>
          <w:tcPr>
            <w:tcW w:w="1083" w:type="dxa"/>
            <w:shd w:val="clear" w:color="auto" w:fill="4472C4" w:themeFill="accent1"/>
          </w:tcPr>
          <w:p w14:paraId="4001E976" w14:textId="77777777" w:rsidR="0001731D" w:rsidRPr="00665002" w:rsidRDefault="0001731D" w:rsidP="00AF6EEF">
            <w:pPr>
              <w:rPr>
                <w:lang w:val="en-GB"/>
              </w:rPr>
            </w:pPr>
          </w:p>
        </w:tc>
        <w:tc>
          <w:tcPr>
            <w:tcW w:w="998" w:type="dxa"/>
            <w:shd w:val="clear" w:color="auto" w:fill="4472C4" w:themeFill="accent1"/>
          </w:tcPr>
          <w:p w14:paraId="2466211F" w14:textId="77777777" w:rsidR="0001731D" w:rsidRPr="00665002" w:rsidRDefault="0001731D" w:rsidP="00AF6EEF">
            <w:pPr>
              <w:rPr>
                <w:lang w:val="en-GB"/>
              </w:rPr>
            </w:pPr>
          </w:p>
        </w:tc>
        <w:tc>
          <w:tcPr>
            <w:tcW w:w="986" w:type="dxa"/>
          </w:tcPr>
          <w:p w14:paraId="7D116026" w14:textId="77777777" w:rsidR="0001731D" w:rsidRPr="00665002" w:rsidRDefault="0001731D" w:rsidP="00AF6EEF">
            <w:pPr>
              <w:rPr>
                <w:lang w:val="en-GB"/>
              </w:rPr>
            </w:pPr>
          </w:p>
        </w:tc>
        <w:tc>
          <w:tcPr>
            <w:tcW w:w="979" w:type="dxa"/>
          </w:tcPr>
          <w:p w14:paraId="1EA2935C" w14:textId="77777777" w:rsidR="0001731D" w:rsidRPr="00665002" w:rsidRDefault="0001731D" w:rsidP="00AF6EEF">
            <w:pPr>
              <w:rPr>
                <w:lang w:val="en-GB"/>
              </w:rPr>
            </w:pPr>
          </w:p>
        </w:tc>
        <w:tc>
          <w:tcPr>
            <w:tcW w:w="979" w:type="dxa"/>
          </w:tcPr>
          <w:p w14:paraId="5DFBE625" w14:textId="77777777" w:rsidR="0001731D" w:rsidRPr="00665002" w:rsidRDefault="0001731D" w:rsidP="00AF6EEF">
            <w:pPr>
              <w:rPr>
                <w:lang w:val="en-GB"/>
              </w:rPr>
            </w:pPr>
          </w:p>
        </w:tc>
        <w:tc>
          <w:tcPr>
            <w:tcW w:w="975" w:type="dxa"/>
          </w:tcPr>
          <w:p w14:paraId="23B8FC59" w14:textId="77777777" w:rsidR="0001731D" w:rsidRPr="00665002" w:rsidRDefault="0001731D" w:rsidP="00AF6EEF">
            <w:pPr>
              <w:rPr>
                <w:lang w:val="en-GB"/>
              </w:rPr>
            </w:pPr>
          </w:p>
        </w:tc>
        <w:tc>
          <w:tcPr>
            <w:tcW w:w="1005" w:type="dxa"/>
          </w:tcPr>
          <w:p w14:paraId="0AB5B32F" w14:textId="77777777" w:rsidR="0001731D" w:rsidRPr="00665002" w:rsidRDefault="0001731D" w:rsidP="00AF6EEF">
            <w:pPr>
              <w:rPr>
                <w:lang w:val="en-GB"/>
              </w:rPr>
            </w:pPr>
          </w:p>
        </w:tc>
        <w:tc>
          <w:tcPr>
            <w:tcW w:w="1176" w:type="dxa"/>
          </w:tcPr>
          <w:p w14:paraId="77A7C52C" w14:textId="77777777" w:rsidR="0001731D" w:rsidRPr="00665002" w:rsidRDefault="0001731D" w:rsidP="00AF6EEF">
            <w:pPr>
              <w:rPr>
                <w:lang w:val="en-GB"/>
              </w:rPr>
            </w:pPr>
          </w:p>
        </w:tc>
      </w:tr>
      <w:tr w:rsidR="00E95BA8" w:rsidRPr="00665002" w14:paraId="1962D0FD" w14:textId="77777777" w:rsidTr="002D0377">
        <w:trPr>
          <w:trHeight w:val="518"/>
        </w:trPr>
        <w:tc>
          <w:tcPr>
            <w:tcW w:w="1854" w:type="dxa"/>
          </w:tcPr>
          <w:p w14:paraId="7F1DFEBC" w14:textId="77777777" w:rsidR="0001731D" w:rsidRPr="00665002" w:rsidRDefault="00E95BA8" w:rsidP="00AF6EEF">
            <w:pPr>
              <w:rPr>
                <w:lang w:val="en-GB"/>
              </w:rPr>
            </w:pPr>
            <w:r w:rsidRPr="00665002">
              <w:rPr>
                <w:lang w:val="en-GB"/>
              </w:rPr>
              <w:lastRenderedPageBreak/>
              <w:t>Recruit staff</w:t>
            </w:r>
          </w:p>
          <w:p w14:paraId="233AB034" w14:textId="1D1759A1" w:rsidR="00E95BA8" w:rsidRPr="00665002" w:rsidRDefault="00E95BA8" w:rsidP="00AF6EEF">
            <w:pPr>
              <w:rPr>
                <w:lang w:val="en-GB"/>
              </w:rPr>
            </w:pPr>
            <w:r w:rsidRPr="00665002">
              <w:rPr>
                <w:lang w:val="en-GB"/>
              </w:rPr>
              <w:t>Train Staff</w:t>
            </w:r>
          </w:p>
        </w:tc>
        <w:tc>
          <w:tcPr>
            <w:tcW w:w="1011" w:type="dxa"/>
          </w:tcPr>
          <w:p w14:paraId="1D868E4A" w14:textId="77777777" w:rsidR="0001731D" w:rsidRPr="00665002" w:rsidRDefault="0001731D" w:rsidP="00AF6EEF">
            <w:pPr>
              <w:rPr>
                <w:lang w:val="en-GB"/>
              </w:rPr>
            </w:pPr>
          </w:p>
        </w:tc>
        <w:tc>
          <w:tcPr>
            <w:tcW w:w="1083" w:type="dxa"/>
          </w:tcPr>
          <w:p w14:paraId="4E0D66BA" w14:textId="77777777" w:rsidR="0001731D" w:rsidRPr="00665002" w:rsidRDefault="0001731D" w:rsidP="00AF6EEF">
            <w:pPr>
              <w:rPr>
                <w:lang w:val="en-GB"/>
              </w:rPr>
            </w:pPr>
          </w:p>
        </w:tc>
        <w:tc>
          <w:tcPr>
            <w:tcW w:w="998" w:type="dxa"/>
            <w:shd w:val="clear" w:color="auto" w:fill="FFFF00"/>
          </w:tcPr>
          <w:p w14:paraId="732AD019" w14:textId="77777777" w:rsidR="0001731D" w:rsidRPr="00665002" w:rsidRDefault="0001731D" w:rsidP="00AF6EEF">
            <w:pPr>
              <w:rPr>
                <w:lang w:val="en-GB"/>
              </w:rPr>
            </w:pPr>
          </w:p>
        </w:tc>
        <w:tc>
          <w:tcPr>
            <w:tcW w:w="986" w:type="dxa"/>
          </w:tcPr>
          <w:p w14:paraId="4C7E49D0" w14:textId="77777777" w:rsidR="0001731D" w:rsidRPr="00665002" w:rsidRDefault="0001731D" w:rsidP="00AF6EEF">
            <w:pPr>
              <w:rPr>
                <w:lang w:val="en-GB"/>
              </w:rPr>
            </w:pPr>
          </w:p>
        </w:tc>
        <w:tc>
          <w:tcPr>
            <w:tcW w:w="979" w:type="dxa"/>
          </w:tcPr>
          <w:p w14:paraId="23E29EC9" w14:textId="77777777" w:rsidR="0001731D" w:rsidRPr="00665002" w:rsidRDefault="0001731D" w:rsidP="00AF6EEF">
            <w:pPr>
              <w:rPr>
                <w:lang w:val="en-GB"/>
              </w:rPr>
            </w:pPr>
          </w:p>
        </w:tc>
        <w:tc>
          <w:tcPr>
            <w:tcW w:w="979" w:type="dxa"/>
          </w:tcPr>
          <w:p w14:paraId="47F23FEA" w14:textId="77777777" w:rsidR="0001731D" w:rsidRPr="00665002" w:rsidRDefault="0001731D" w:rsidP="00AF6EEF">
            <w:pPr>
              <w:rPr>
                <w:lang w:val="en-GB"/>
              </w:rPr>
            </w:pPr>
          </w:p>
        </w:tc>
        <w:tc>
          <w:tcPr>
            <w:tcW w:w="975" w:type="dxa"/>
          </w:tcPr>
          <w:p w14:paraId="338AC502" w14:textId="77777777" w:rsidR="0001731D" w:rsidRPr="00665002" w:rsidRDefault="0001731D" w:rsidP="00AF6EEF">
            <w:pPr>
              <w:rPr>
                <w:lang w:val="en-GB"/>
              </w:rPr>
            </w:pPr>
          </w:p>
        </w:tc>
        <w:tc>
          <w:tcPr>
            <w:tcW w:w="1005" w:type="dxa"/>
          </w:tcPr>
          <w:p w14:paraId="6DB49EC3" w14:textId="77777777" w:rsidR="0001731D" w:rsidRPr="00665002" w:rsidRDefault="0001731D" w:rsidP="00AF6EEF">
            <w:pPr>
              <w:rPr>
                <w:lang w:val="en-GB"/>
              </w:rPr>
            </w:pPr>
          </w:p>
        </w:tc>
        <w:tc>
          <w:tcPr>
            <w:tcW w:w="1176" w:type="dxa"/>
          </w:tcPr>
          <w:p w14:paraId="453B9228" w14:textId="77777777" w:rsidR="0001731D" w:rsidRPr="00665002" w:rsidRDefault="0001731D" w:rsidP="00AF6EEF">
            <w:pPr>
              <w:rPr>
                <w:lang w:val="en-GB"/>
              </w:rPr>
            </w:pPr>
          </w:p>
        </w:tc>
      </w:tr>
      <w:tr w:rsidR="00E95BA8" w:rsidRPr="00665002" w14:paraId="030BDC6D" w14:textId="77777777" w:rsidTr="002D0377">
        <w:trPr>
          <w:trHeight w:val="499"/>
        </w:trPr>
        <w:tc>
          <w:tcPr>
            <w:tcW w:w="1854" w:type="dxa"/>
          </w:tcPr>
          <w:p w14:paraId="7EF8462F" w14:textId="203B7D9E" w:rsidR="0001731D" w:rsidRPr="00665002" w:rsidRDefault="00984CFC" w:rsidP="00E95BA8">
            <w:pPr>
              <w:rPr>
                <w:lang w:val="en-GB"/>
              </w:rPr>
            </w:pPr>
            <w:r w:rsidRPr="00665002">
              <w:rPr>
                <w:lang w:val="en-GB"/>
              </w:rPr>
              <w:t>Admit children</w:t>
            </w:r>
          </w:p>
        </w:tc>
        <w:tc>
          <w:tcPr>
            <w:tcW w:w="1011" w:type="dxa"/>
          </w:tcPr>
          <w:p w14:paraId="15A975D5" w14:textId="77777777" w:rsidR="0001731D" w:rsidRPr="00665002" w:rsidRDefault="0001731D" w:rsidP="00AF6EEF">
            <w:pPr>
              <w:rPr>
                <w:lang w:val="en-GB"/>
              </w:rPr>
            </w:pPr>
          </w:p>
        </w:tc>
        <w:tc>
          <w:tcPr>
            <w:tcW w:w="1083" w:type="dxa"/>
          </w:tcPr>
          <w:p w14:paraId="211A307E" w14:textId="77777777" w:rsidR="0001731D" w:rsidRPr="00665002" w:rsidRDefault="0001731D" w:rsidP="00AF6EEF">
            <w:pPr>
              <w:rPr>
                <w:lang w:val="en-GB"/>
              </w:rPr>
            </w:pPr>
          </w:p>
        </w:tc>
        <w:tc>
          <w:tcPr>
            <w:tcW w:w="998" w:type="dxa"/>
          </w:tcPr>
          <w:p w14:paraId="04C30986" w14:textId="77777777" w:rsidR="0001731D" w:rsidRPr="00665002" w:rsidRDefault="0001731D" w:rsidP="00AF6EEF">
            <w:pPr>
              <w:rPr>
                <w:lang w:val="en-GB"/>
              </w:rPr>
            </w:pPr>
          </w:p>
        </w:tc>
        <w:tc>
          <w:tcPr>
            <w:tcW w:w="986" w:type="dxa"/>
            <w:shd w:val="clear" w:color="auto" w:fill="7030A0"/>
          </w:tcPr>
          <w:p w14:paraId="4951128D" w14:textId="77777777" w:rsidR="0001731D" w:rsidRPr="00665002" w:rsidRDefault="0001731D" w:rsidP="00AF6EEF">
            <w:pPr>
              <w:rPr>
                <w:lang w:val="en-GB"/>
              </w:rPr>
            </w:pPr>
          </w:p>
        </w:tc>
        <w:tc>
          <w:tcPr>
            <w:tcW w:w="979" w:type="dxa"/>
          </w:tcPr>
          <w:p w14:paraId="46417FE4" w14:textId="77777777" w:rsidR="0001731D" w:rsidRPr="00665002" w:rsidRDefault="0001731D" w:rsidP="00AF6EEF">
            <w:pPr>
              <w:rPr>
                <w:lang w:val="en-GB"/>
              </w:rPr>
            </w:pPr>
          </w:p>
        </w:tc>
        <w:tc>
          <w:tcPr>
            <w:tcW w:w="979" w:type="dxa"/>
          </w:tcPr>
          <w:p w14:paraId="59D43168" w14:textId="77777777" w:rsidR="0001731D" w:rsidRPr="00665002" w:rsidRDefault="0001731D" w:rsidP="00AF6EEF">
            <w:pPr>
              <w:rPr>
                <w:lang w:val="en-GB"/>
              </w:rPr>
            </w:pPr>
          </w:p>
        </w:tc>
        <w:tc>
          <w:tcPr>
            <w:tcW w:w="975" w:type="dxa"/>
          </w:tcPr>
          <w:p w14:paraId="3C784BFB" w14:textId="77777777" w:rsidR="0001731D" w:rsidRPr="00665002" w:rsidRDefault="0001731D" w:rsidP="00AF6EEF">
            <w:pPr>
              <w:rPr>
                <w:lang w:val="en-GB"/>
              </w:rPr>
            </w:pPr>
          </w:p>
        </w:tc>
        <w:tc>
          <w:tcPr>
            <w:tcW w:w="1005" w:type="dxa"/>
          </w:tcPr>
          <w:p w14:paraId="6E07B6EB" w14:textId="77777777" w:rsidR="0001731D" w:rsidRPr="00665002" w:rsidRDefault="0001731D" w:rsidP="00AF6EEF">
            <w:pPr>
              <w:rPr>
                <w:lang w:val="en-GB"/>
              </w:rPr>
            </w:pPr>
          </w:p>
        </w:tc>
        <w:tc>
          <w:tcPr>
            <w:tcW w:w="1176" w:type="dxa"/>
          </w:tcPr>
          <w:p w14:paraId="3901544D" w14:textId="77777777" w:rsidR="0001731D" w:rsidRPr="00665002" w:rsidRDefault="0001731D" w:rsidP="00AF6EEF">
            <w:pPr>
              <w:rPr>
                <w:lang w:val="en-GB"/>
              </w:rPr>
            </w:pPr>
          </w:p>
        </w:tc>
      </w:tr>
      <w:tr w:rsidR="00E95BA8" w:rsidRPr="00665002" w14:paraId="3664101F" w14:textId="77777777" w:rsidTr="002D0377">
        <w:trPr>
          <w:trHeight w:val="499"/>
        </w:trPr>
        <w:tc>
          <w:tcPr>
            <w:tcW w:w="1854" w:type="dxa"/>
          </w:tcPr>
          <w:p w14:paraId="7913FBE4" w14:textId="372684E6" w:rsidR="00E95BA8" w:rsidRPr="00665002" w:rsidRDefault="00984CFC" w:rsidP="00E95BA8">
            <w:pPr>
              <w:rPr>
                <w:lang w:val="en-GB"/>
              </w:rPr>
            </w:pPr>
            <w:r w:rsidRPr="00665002">
              <w:rPr>
                <w:lang w:val="en-GB"/>
              </w:rPr>
              <w:t>Divide the admitted children in</w:t>
            </w:r>
            <w:r w:rsidR="006A3BF9">
              <w:rPr>
                <w:lang w:val="en-GB"/>
              </w:rPr>
              <w:t>to</w:t>
            </w:r>
            <w:r w:rsidRPr="00665002">
              <w:rPr>
                <w:lang w:val="en-GB"/>
              </w:rPr>
              <w:t xml:space="preserve"> sections</w:t>
            </w:r>
          </w:p>
        </w:tc>
        <w:tc>
          <w:tcPr>
            <w:tcW w:w="1011" w:type="dxa"/>
          </w:tcPr>
          <w:p w14:paraId="0EB33FD0" w14:textId="77777777" w:rsidR="0001731D" w:rsidRPr="00665002" w:rsidRDefault="0001731D" w:rsidP="00AF6EEF">
            <w:pPr>
              <w:rPr>
                <w:lang w:val="en-GB"/>
              </w:rPr>
            </w:pPr>
          </w:p>
        </w:tc>
        <w:tc>
          <w:tcPr>
            <w:tcW w:w="1083" w:type="dxa"/>
          </w:tcPr>
          <w:p w14:paraId="0DA3BAD9" w14:textId="77777777" w:rsidR="0001731D" w:rsidRPr="00665002" w:rsidRDefault="0001731D" w:rsidP="00AF6EEF">
            <w:pPr>
              <w:rPr>
                <w:lang w:val="en-GB"/>
              </w:rPr>
            </w:pPr>
          </w:p>
        </w:tc>
        <w:tc>
          <w:tcPr>
            <w:tcW w:w="998" w:type="dxa"/>
          </w:tcPr>
          <w:p w14:paraId="5D43D7B8" w14:textId="77777777" w:rsidR="0001731D" w:rsidRPr="00665002" w:rsidRDefault="0001731D" w:rsidP="00AF6EEF">
            <w:pPr>
              <w:rPr>
                <w:lang w:val="en-GB"/>
              </w:rPr>
            </w:pPr>
          </w:p>
        </w:tc>
        <w:tc>
          <w:tcPr>
            <w:tcW w:w="986" w:type="dxa"/>
          </w:tcPr>
          <w:p w14:paraId="0EB7933A" w14:textId="77777777" w:rsidR="0001731D" w:rsidRPr="00665002" w:rsidRDefault="0001731D" w:rsidP="00AF6EEF">
            <w:pPr>
              <w:rPr>
                <w:lang w:val="en-GB"/>
              </w:rPr>
            </w:pPr>
          </w:p>
        </w:tc>
        <w:tc>
          <w:tcPr>
            <w:tcW w:w="979" w:type="dxa"/>
            <w:shd w:val="clear" w:color="auto" w:fill="FFC000"/>
          </w:tcPr>
          <w:p w14:paraId="3397C255" w14:textId="77777777" w:rsidR="0001731D" w:rsidRPr="00665002" w:rsidRDefault="0001731D" w:rsidP="00AF6EEF">
            <w:pPr>
              <w:rPr>
                <w:lang w:val="en-GB"/>
              </w:rPr>
            </w:pPr>
          </w:p>
        </w:tc>
        <w:tc>
          <w:tcPr>
            <w:tcW w:w="979" w:type="dxa"/>
          </w:tcPr>
          <w:p w14:paraId="6006FB70" w14:textId="77777777" w:rsidR="0001731D" w:rsidRPr="00665002" w:rsidRDefault="0001731D" w:rsidP="00AF6EEF">
            <w:pPr>
              <w:rPr>
                <w:lang w:val="en-GB"/>
              </w:rPr>
            </w:pPr>
          </w:p>
        </w:tc>
        <w:tc>
          <w:tcPr>
            <w:tcW w:w="975" w:type="dxa"/>
          </w:tcPr>
          <w:p w14:paraId="06E8D93F" w14:textId="77777777" w:rsidR="0001731D" w:rsidRPr="00665002" w:rsidRDefault="0001731D" w:rsidP="00AF6EEF">
            <w:pPr>
              <w:rPr>
                <w:lang w:val="en-GB"/>
              </w:rPr>
            </w:pPr>
          </w:p>
        </w:tc>
        <w:tc>
          <w:tcPr>
            <w:tcW w:w="1005" w:type="dxa"/>
          </w:tcPr>
          <w:p w14:paraId="2DE30C65" w14:textId="77777777" w:rsidR="0001731D" w:rsidRPr="00665002" w:rsidRDefault="0001731D" w:rsidP="00AF6EEF">
            <w:pPr>
              <w:rPr>
                <w:lang w:val="en-GB"/>
              </w:rPr>
            </w:pPr>
          </w:p>
        </w:tc>
        <w:tc>
          <w:tcPr>
            <w:tcW w:w="1176" w:type="dxa"/>
          </w:tcPr>
          <w:p w14:paraId="7A5F559B" w14:textId="77777777" w:rsidR="0001731D" w:rsidRPr="00665002" w:rsidRDefault="0001731D" w:rsidP="00AF6EEF">
            <w:pPr>
              <w:rPr>
                <w:lang w:val="en-GB"/>
              </w:rPr>
            </w:pPr>
          </w:p>
        </w:tc>
      </w:tr>
      <w:tr w:rsidR="00E95BA8" w:rsidRPr="00665002" w14:paraId="5D1088D7" w14:textId="77777777" w:rsidTr="002D0377">
        <w:trPr>
          <w:trHeight w:val="499"/>
        </w:trPr>
        <w:tc>
          <w:tcPr>
            <w:tcW w:w="1854" w:type="dxa"/>
          </w:tcPr>
          <w:p w14:paraId="7CCE37E2" w14:textId="77777777" w:rsidR="00DC1C21" w:rsidRPr="00665002" w:rsidRDefault="00984CFC" w:rsidP="00E95BA8">
            <w:pPr>
              <w:rPr>
                <w:lang w:val="en-GB"/>
              </w:rPr>
            </w:pPr>
            <w:r w:rsidRPr="00665002">
              <w:rPr>
                <w:lang w:val="en-GB"/>
              </w:rPr>
              <w:t>Provide daycare services &amp; education</w:t>
            </w:r>
          </w:p>
          <w:p w14:paraId="0F77F40F" w14:textId="77777777" w:rsidR="00E95BA8" w:rsidRPr="00665002" w:rsidRDefault="00E95BA8" w:rsidP="00E95BA8">
            <w:pPr>
              <w:rPr>
                <w:lang w:val="en-GB"/>
              </w:rPr>
            </w:pPr>
          </w:p>
        </w:tc>
        <w:tc>
          <w:tcPr>
            <w:tcW w:w="1011" w:type="dxa"/>
          </w:tcPr>
          <w:p w14:paraId="07DAA34B" w14:textId="77777777" w:rsidR="00E95BA8" w:rsidRPr="00665002" w:rsidRDefault="00E95BA8" w:rsidP="00AF6EEF">
            <w:pPr>
              <w:rPr>
                <w:lang w:val="en-GB"/>
              </w:rPr>
            </w:pPr>
          </w:p>
        </w:tc>
        <w:tc>
          <w:tcPr>
            <w:tcW w:w="1083" w:type="dxa"/>
          </w:tcPr>
          <w:p w14:paraId="69B71E6E" w14:textId="77777777" w:rsidR="00E95BA8" w:rsidRPr="00665002" w:rsidRDefault="00E95BA8" w:rsidP="00AF6EEF">
            <w:pPr>
              <w:rPr>
                <w:lang w:val="en-GB"/>
              </w:rPr>
            </w:pPr>
          </w:p>
        </w:tc>
        <w:tc>
          <w:tcPr>
            <w:tcW w:w="998" w:type="dxa"/>
          </w:tcPr>
          <w:p w14:paraId="311745EB" w14:textId="77777777" w:rsidR="00E95BA8" w:rsidRPr="00665002" w:rsidRDefault="00E95BA8" w:rsidP="00AF6EEF">
            <w:pPr>
              <w:rPr>
                <w:lang w:val="en-GB"/>
              </w:rPr>
            </w:pPr>
          </w:p>
        </w:tc>
        <w:tc>
          <w:tcPr>
            <w:tcW w:w="986" w:type="dxa"/>
            <w:shd w:val="clear" w:color="auto" w:fill="92D050"/>
          </w:tcPr>
          <w:p w14:paraId="64E207AF" w14:textId="77777777" w:rsidR="00E95BA8" w:rsidRPr="00665002" w:rsidRDefault="00E95BA8" w:rsidP="00AF6EEF">
            <w:pPr>
              <w:rPr>
                <w:lang w:val="en-GB"/>
              </w:rPr>
            </w:pPr>
          </w:p>
        </w:tc>
        <w:tc>
          <w:tcPr>
            <w:tcW w:w="979" w:type="dxa"/>
            <w:shd w:val="clear" w:color="auto" w:fill="92D050"/>
          </w:tcPr>
          <w:p w14:paraId="4E4DB112" w14:textId="77777777" w:rsidR="00E95BA8" w:rsidRPr="00665002" w:rsidRDefault="00E95BA8" w:rsidP="00AF6EEF">
            <w:pPr>
              <w:rPr>
                <w:lang w:val="en-GB"/>
              </w:rPr>
            </w:pPr>
          </w:p>
        </w:tc>
        <w:tc>
          <w:tcPr>
            <w:tcW w:w="979" w:type="dxa"/>
            <w:shd w:val="clear" w:color="auto" w:fill="92D050"/>
          </w:tcPr>
          <w:p w14:paraId="158ED9FB" w14:textId="77777777" w:rsidR="00E95BA8" w:rsidRPr="00665002" w:rsidRDefault="00E95BA8" w:rsidP="00AF6EEF">
            <w:pPr>
              <w:rPr>
                <w:lang w:val="en-GB"/>
              </w:rPr>
            </w:pPr>
          </w:p>
        </w:tc>
        <w:tc>
          <w:tcPr>
            <w:tcW w:w="975" w:type="dxa"/>
          </w:tcPr>
          <w:p w14:paraId="244D2EE1" w14:textId="77777777" w:rsidR="00E95BA8" w:rsidRPr="00665002" w:rsidRDefault="00E95BA8" w:rsidP="00AF6EEF">
            <w:pPr>
              <w:rPr>
                <w:lang w:val="en-GB"/>
              </w:rPr>
            </w:pPr>
          </w:p>
        </w:tc>
        <w:tc>
          <w:tcPr>
            <w:tcW w:w="1005" w:type="dxa"/>
          </w:tcPr>
          <w:p w14:paraId="400C2629" w14:textId="77777777" w:rsidR="00E95BA8" w:rsidRPr="00665002" w:rsidRDefault="00E95BA8" w:rsidP="00AF6EEF">
            <w:pPr>
              <w:rPr>
                <w:lang w:val="en-GB"/>
              </w:rPr>
            </w:pPr>
          </w:p>
        </w:tc>
        <w:tc>
          <w:tcPr>
            <w:tcW w:w="1176" w:type="dxa"/>
          </w:tcPr>
          <w:p w14:paraId="2D20C41E" w14:textId="77777777" w:rsidR="00E95BA8" w:rsidRPr="00665002" w:rsidRDefault="00E95BA8" w:rsidP="00AF6EEF">
            <w:pPr>
              <w:rPr>
                <w:lang w:val="en-GB"/>
              </w:rPr>
            </w:pPr>
          </w:p>
        </w:tc>
      </w:tr>
      <w:tr w:rsidR="00E95BA8" w:rsidRPr="00665002" w14:paraId="5F34470F" w14:textId="77777777" w:rsidTr="002D0377">
        <w:trPr>
          <w:trHeight w:val="499"/>
        </w:trPr>
        <w:tc>
          <w:tcPr>
            <w:tcW w:w="1854" w:type="dxa"/>
          </w:tcPr>
          <w:p w14:paraId="5E5E870E" w14:textId="15A1402F" w:rsidR="00E95BA8" w:rsidRPr="00665002" w:rsidRDefault="00984CFC" w:rsidP="00E95BA8">
            <w:pPr>
              <w:rPr>
                <w:lang w:val="en-GB"/>
              </w:rPr>
            </w:pPr>
            <w:r w:rsidRPr="00665002">
              <w:rPr>
                <w:lang w:val="en-GB"/>
              </w:rPr>
              <w:t>Supervise the children</w:t>
            </w:r>
          </w:p>
        </w:tc>
        <w:tc>
          <w:tcPr>
            <w:tcW w:w="1011" w:type="dxa"/>
          </w:tcPr>
          <w:p w14:paraId="6B7013F4" w14:textId="77777777" w:rsidR="00E95BA8" w:rsidRPr="00665002" w:rsidRDefault="00E95BA8" w:rsidP="00AF6EEF">
            <w:pPr>
              <w:rPr>
                <w:lang w:val="en-GB"/>
              </w:rPr>
            </w:pPr>
          </w:p>
        </w:tc>
        <w:tc>
          <w:tcPr>
            <w:tcW w:w="1083" w:type="dxa"/>
          </w:tcPr>
          <w:p w14:paraId="45BA58BF" w14:textId="77777777" w:rsidR="00E95BA8" w:rsidRPr="00665002" w:rsidRDefault="00E95BA8" w:rsidP="00AF6EEF">
            <w:pPr>
              <w:rPr>
                <w:lang w:val="en-GB"/>
              </w:rPr>
            </w:pPr>
          </w:p>
        </w:tc>
        <w:tc>
          <w:tcPr>
            <w:tcW w:w="998" w:type="dxa"/>
          </w:tcPr>
          <w:p w14:paraId="18EB80D0" w14:textId="77777777" w:rsidR="00E95BA8" w:rsidRPr="00665002" w:rsidRDefault="00E95BA8" w:rsidP="00AF6EEF">
            <w:pPr>
              <w:rPr>
                <w:lang w:val="en-GB"/>
              </w:rPr>
            </w:pPr>
          </w:p>
        </w:tc>
        <w:tc>
          <w:tcPr>
            <w:tcW w:w="986" w:type="dxa"/>
            <w:shd w:val="clear" w:color="auto" w:fill="00B0F0"/>
          </w:tcPr>
          <w:p w14:paraId="1DB974D8" w14:textId="77777777" w:rsidR="00E95BA8" w:rsidRPr="00665002" w:rsidRDefault="00E95BA8" w:rsidP="00AF6EEF">
            <w:pPr>
              <w:rPr>
                <w:lang w:val="en-GB"/>
              </w:rPr>
            </w:pPr>
          </w:p>
        </w:tc>
        <w:tc>
          <w:tcPr>
            <w:tcW w:w="979" w:type="dxa"/>
            <w:shd w:val="clear" w:color="auto" w:fill="00B0F0"/>
          </w:tcPr>
          <w:p w14:paraId="6EC44EAB" w14:textId="77777777" w:rsidR="00E95BA8" w:rsidRPr="00665002" w:rsidRDefault="00E95BA8" w:rsidP="00AF6EEF">
            <w:pPr>
              <w:rPr>
                <w:lang w:val="en-GB"/>
              </w:rPr>
            </w:pPr>
          </w:p>
        </w:tc>
        <w:tc>
          <w:tcPr>
            <w:tcW w:w="979" w:type="dxa"/>
            <w:shd w:val="clear" w:color="auto" w:fill="00B0F0"/>
          </w:tcPr>
          <w:p w14:paraId="7C0AEBE8" w14:textId="77777777" w:rsidR="00E95BA8" w:rsidRPr="00665002" w:rsidRDefault="00E95BA8" w:rsidP="00AF6EEF">
            <w:pPr>
              <w:rPr>
                <w:lang w:val="en-GB"/>
              </w:rPr>
            </w:pPr>
          </w:p>
        </w:tc>
        <w:tc>
          <w:tcPr>
            <w:tcW w:w="975" w:type="dxa"/>
            <w:shd w:val="clear" w:color="auto" w:fill="00B0F0"/>
          </w:tcPr>
          <w:p w14:paraId="4A0911CD" w14:textId="77777777" w:rsidR="00E95BA8" w:rsidRPr="00665002" w:rsidRDefault="00E95BA8" w:rsidP="00AF6EEF">
            <w:pPr>
              <w:rPr>
                <w:lang w:val="en-GB"/>
              </w:rPr>
            </w:pPr>
          </w:p>
        </w:tc>
        <w:tc>
          <w:tcPr>
            <w:tcW w:w="1005" w:type="dxa"/>
            <w:shd w:val="clear" w:color="auto" w:fill="00B0F0"/>
          </w:tcPr>
          <w:p w14:paraId="58FCBC50" w14:textId="77777777" w:rsidR="00E95BA8" w:rsidRPr="00665002" w:rsidRDefault="00E95BA8" w:rsidP="00AF6EEF">
            <w:pPr>
              <w:rPr>
                <w:lang w:val="en-GB"/>
              </w:rPr>
            </w:pPr>
          </w:p>
        </w:tc>
        <w:tc>
          <w:tcPr>
            <w:tcW w:w="1176" w:type="dxa"/>
            <w:shd w:val="clear" w:color="auto" w:fill="00B0F0"/>
          </w:tcPr>
          <w:p w14:paraId="72D136E8" w14:textId="77777777" w:rsidR="00E95BA8" w:rsidRPr="00665002" w:rsidRDefault="00E95BA8" w:rsidP="00AF6EEF">
            <w:pPr>
              <w:rPr>
                <w:lang w:val="en-GB"/>
              </w:rPr>
            </w:pPr>
          </w:p>
        </w:tc>
      </w:tr>
      <w:tr w:rsidR="00E95BA8" w:rsidRPr="00665002" w14:paraId="3568D8F6" w14:textId="77777777" w:rsidTr="002D0377">
        <w:trPr>
          <w:trHeight w:val="499"/>
        </w:trPr>
        <w:tc>
          <w:tcPr>
            <w:tcW w:w="1854" w:type="dxa"/>
          </w:tcPr>
          <w:p w14:paraId="7396F020" w14:textId="2902B5CF" w:rsidR="00E95BA8" w:rsidRPr="00665002" w:rsidRDefault="00984CFC" w:rsidP="00E95BA8">
            <w:pPr>
              <w:rPr>
                <w:lang w:val="en-GB"/>
              </w:rPr>
            </w:pPr>
            <w:r w:rsidRPr="00665002">
              <w:rPr>
                <w:lang w:val="en-GB"/>
              </w:rPr>
              <w:t>Measure the performance of employees</w:t>
            </w:r>
          </w:p>
        </w:tc>
        <w:tc>
          <w:tcPr>
            <w:tcW w:w="1011" w:type="dxa"/>
          </w:tcPr>
          <w:p w14:paraId="0086E820" w14:textId="77777777" w:rsidR="00E95BA8" w:rsidRPr="00665002" w:rsidRDefault="00E95BA8" w:rsidP="00AF6EEF">
            <w:pPr>
              <w:rPr>
                <w:lang w:val="en-GB"/>
              </w:rPr>
            </w:pPr>
          </w:p>
        </w:tc>
        <w:tc>
          <w:tcPr>
            <w:tcW w:w="1083" w:type="dxa"/>
          </w:tcPr>
          <w:p w14:paraId="5283C7B3" w14:textId="77777777" w:rsidR="00E95BA8" w:rsidRPr="00665002" w:rsidRDefault="00E95BA8" w:rsidP="00AF6EEF">
            <w:pPr>
              <w:rPr>
                <w:lang w:val="en-GB"/>
              </w:rPr>
            </w:pPr>
          </w:p>
        </w:tc>
        <w:tc>
          <w:tcPr>
            <w:tcW w:w="998" w:type="dxa"/>
            <w:shd w:val="clear" w:color="auto" w:fill="C00000"/>
          </w:tcPr>
          <w:p w14:paraId="24910116" w14:textId="77777777" w:rsidR="00E95BA8" w:rsidRPr="00665002" w:rsidRDefault="00E95BA8" w:rsidP="00AF6EEF">
            <w:pPr>
              <w:rPr>
                <w:lang w:val="en-GB"/>
              </w:rPr>
            </w:pPr>
          </w:p>
        </w:tc>
        <w:tc>
          <w:tcPr>
            <w:tcW w:w="986" w:type="dxa"/>
            <w:shd w:val="clear" w:color="auto" w:fill="C00000"/>
          </w:tcPr>
          <w:p w14:paraId="69E36CE0" w14:textId="77777777" w:rsidR="00E95BA8" w:rsidRPr="00665002" w:rsidRDefault="00E95BA8" w:rsidP="00AF6EEF">
            <w:pPr>
              <w:rPr>
                <w:lang w:val="en-GB"/>
              </w:rPr>
            </w:pPr>
          </w:p>
        </w:tc>
        <w:tc>
          <w:tcPr>
            <w:tcW w:w="979" w:type="dxa"/>
            <w:shd w:val="clear" w:color="auto" w:fill="C00000"/>
          </w:tcPr>
          <w:p w14:paraId="54D4BCF1" w14:textId="77777777" w:rsidR="00E95BA8" w:rsidRPr="00665002" w:rsidRDefault="00E95BA8" w:rsidP="00AF6EEF">
            <w:pPr>
              <w:rPr>
                <w:lang w:val="en-GB"/>
              </w:rPr>
            </w:pPr>
          </w:p>
        </w:tc>
        <w:tc>
          <w:tcPr>
            <w:tcW w:w="979" w:type="dxa"/>
            <w:shd w:val="clear" w:color="auto" w:fill="C00000"/>
          </w:tcPr>
          <w:p w14:paraId="00615527" w14:textId="77777777" w:rsidR="00E95BA8" w:rsidRPr="00665002" w:rsidRDefault="00E95BA8" w:rsidP="00AF6EEF">
            <w:pPr>
              <w:rPr>
                <w:lang w:val="en-GB"/>
              </w:rPr>
            </w:pPr>
          </w:p>
        </w:tc>
        <w:tc>
          <w:tcPr>
            <w:tcW w:w="975" w:type="dxa"/>
            <w:shd w:val="clear" w:color="auto" w:fill="C00000"/>
          </w:tcPr>
          <w:p w14:paraId="310C665A" w14:textId="77777777" w:rsidR="00E95BA8" w:rsidRPr="00665002" w:rsidRDefault="00E95BA8" w:rsidP="00AF6EEF">
            <w:pPr>
              <w:rPr>
                <w:lang w:val="en-GB"/>
              </w:rPr>
            </w:pPr>
          </w:p>
        </w:tc>
        <w:tc>
          <w:tcPr>
            <w:tcW w:w="1005" w:type="dxa"/>
            <w:shd w:val="clear" w:color="auto" w:fill="C00000"/>
          </w:tcPr>
          <w:p w14:paraId="43BF527A" w14:textId="77777777" w:rsidR="00E95BA8" w:rsidRPr="00665002" w:rsidRDefault="00E95BA8" w:rsidP="00AF6EEF">
            <w:pPr>
              <w:rPr>
                <w:lang w:val="en-GB"/>
              </w:rPr>
            </w:pPr>
          </w:p>
        </w:tc>
        <w:tc>
          <w:tcPr>
            <w:tcW w:w="1176" w:type="dxa"/>
            <w:shd w:val="clear" w:color="auto" w:fill="C00000"/>
          </w:tcPr>
          <w:p w14:paraId="1DCBFAFF" w14:textId="77777777" w:rsidR="00E95BA8" w:rsidRPr="00665002" w:rsidRDefault="00E95BA8" w:rsidP="00AF6EEF">
            <w:pPr>
              <w:rPr>
                <w:lang w:val="en-GB"/>
              </w:rPr>
            </w:pPr>
          </w:p>
        </w:tc>
      </w:tr>
      <w:tr w:rsidR="00E95BA8" w:rsidRPr="00665002" w14:paraId="788035F7" w14:textId="77777777" w:rsidTr="002D0377">
        <w:trPr>
          <w:trHeight w:val="499"/>
        </w:trPr>
        <w:tc>
          <w:tcPr>
            <w:tcW w:w="1854" w:type="dxa"/>
          </w:tcPr>
          <w:p w14:paraId="472DCE62" w14:textId="77777777" w:rsidR="00DC1C21" w:rsidRPr="00665002" w:rsidRDefault="00984CFC" w:rsidP="00E95BA8">
            <w:pPr>
              <w:rPr>
                <w:lang w:val="en-GB"/>
              </w:rPr>
            </w:pPr>
            <w:r w:rsidRPr="00665002">
              <w:rPr>
                <w:lang w:val="en-GB"/>
              </w:rPr>
              <w:t>Frequent consultation with parents</w:t>
            </w:r>
          </w:p>
          <w:p w14:paraId="1258246B" w14:textId="77777777" w:rsidR="00E95BA8" w:rsidRPr="00665002" w:rsidRDefault="00E95BA8" w:rsidP="00E95BA8">
            <w:pPr>
              <w:rPr>
                <w:lang w:val="en-GB"/>
              </w:rPr>
            </w:pPr>
          </w:p>
        </w:tc>
        <w:tc>
          <w:tcPr>
            <w:tcW w:w="1011" w:type="dxa"/>
          </w:tcPr>
          <w:p w14:paraId="5A79E88C" w14:textId="77777777" w:rsidR="00E95BA8" w:rsidRPr="00665002" w:rsidRDefault="00E95BA8" w:rsidP="00AF6EEF">
            <w:pPr>
              <w:rPr>
                <w:lang w:val="en-GB"/>
              </w:rPr>
            </w:pPr>
          </w:p>
        </w:tc>
        <w:tc>
          <w:tcPr>
            <w:tcW w:w="1083" w:type="dxa"/>
          </w:tcPr>
          <w:p w14:paraId="11DB2E3C" w14:textId="77777777" w:rsidR="00E95BA8" w:rsidRPr="00665002" w:rsidRDefault="00E95BA8" w:rsidP="00AF6EEF">
            <w:pPr>
              <w:rPr>
                <w:lang w:val="en-GB"/>
              </w:rPr>
            </w:pPr>
          </w:p>
        </w:tc>
        <w:tc>
          <w:tcPr>
            <w:tcW w:w="998" w:type="dxa"/>
          </w:tcPr>
          <w:p w14:paraId="20897270" w14:textId="77777777" w:rsidR="00E95BA8" w:rsidRPr="00665002" w:rsidRDefault="00E95BA8" w:rsidP="00AF6EEF">
            <w:pPr>
              <w:rPr>
                <w:lang w:val="en-GB"/>
              </w:rPr>
            </w:pPr>
          </w:p>
        </w:tc>
        <w:tc>
          <w:tcPr>
            <w:tcW w:w="986" w:type="dxa"/>
            <w:shd w:val="clear" w:color="auto" w:fill="70AD47" w:themeFill="accent6"/>
          </w:tcPr>
          <w:p w14:paraId="53F806D5" w14:textId="77777777" w:rsidR="00E95BA8" w:rsidRPr="00665002" w:rsidRDefault="00E95BA8" w:rsidP="00AF6EEF">
            <w:pPr>
              <w:rPr>
                <w:lang w:val="en-GB"/>
              </w:rPr>
            </w:pPr>
          </w:p>
        </w:tc>
        <w:tc>
          <w:tcPr>
            <w:tcW w:w="979" w:type="dxa"/>
            <w:shd w:val="clear" w:color="auto" w:fill="70AD47" w:themeFill="accent6"/>
          </w:tcPr>
          <w:p w14:paraId="6D2AF28B" w14:textId="77777777" w:rsidR="00E95BA8" w:rsidRPr="00665002" w:rsidRDefault="00E95BA8" w:rsidP="00AF6EEF">
            <w:pPr>
              <w:rPr>
                <w:lang w:val="en-GB"/>
              </w:rPr>
            </w:pPr>
          </w:p>
        </w:tc>
        <w:tc>
          <w:tcPr>
            <w:tcW w:w="979" w:type="dxa"/>
            <w:shd w:val="clear" w:color="auto" w:fill="70AD47" w:themeFill="accent6"/>
          </w:tcPr>
          <w:p w14:paraId="23A79E2E" w14:textId="77777777" w:rsidR="00E95BA8" w:rsidRPr="00665002" w:rsidRDefault="00E95BA8" w:rsidP="00AF6EEF">
            <w:pPr>
              <w:rPr>
                <w:lang w:val="en-GB"/>
              </w:rPr>
            </w:pPr>
          </w:p>
        </w:tc>
        <w:tc>
          <w:tcPr>
            <w:tcW w:w="975" w:type="dxa"/>
            <w:shd w:val="clear" w:color="auto" w:fill="70AD47" w:themeFill="accent6"/>
          </w:tcPr>
          <w:p w14:paraId="706C22E6" w14:textId="77777777" w:rsidR="00E95BA8" w:rsidRPr="00665002" w:rsidRDefault="00E95BA8" w:rsidP="00AF6EEF">
            <w:pPr>
              <w:rPr>
                <w:lang w:val="en-GB"/>
              </w:rPr>
            </w:pPr>
          </w:p>
        </w:tc>
        <w:tc>
          <w:tcPr>
            <w:tcW w:w="1005" w:type="dxa"/>
            <w:shd w:val="clear" w:color="auto" w:fill="70AD47" w:themeFill="accent6"/>
          </w:tcPr>
          <w:p w14:paraId="7F83C9BC" w14:textId="77777777" w:rsidR="00E95BA8" w:rsidRPr="00665002" w:rsidRDefault="00E95BA8" w:rsidP="00AF6EEF">
            <w:pPr>
              <w:rPr>
                <w:lang w:val="en-GB"/>
              </w:rPr>
            </w:pPr>
          </w:p>
        </w:tc>
        <w:tc>
          <w:tcPr>
            <w:tcW w:w="1176" w:type="dxa"/>
            <w:shd w:val="clear" w:color="auto" w:fill="70AD47" w:themeFill="accent6"/>
          </w:tcPr>
          <w:p w14:paraId="7DDF3EFC" w14:textId="77777777" w:rsidR="00E95BA8" w:rsidRPr="00665002" w:rsidRDefault="00E95BA8" w:rsidP="00AF6EEF">
            <w:pPr>
              <w:rPr>
                <w:lang w:val="en-GB"/>
              </w:rPr>
            </w:pPr>
          </w:p>
        </w:tc>
      </w:tr>
    </w:tbl>
    <w:p w14:paraId="1D57D15D" w14:textId="667B06F8" w:rsidR="00AF6EEF" w:rsidRPr="00665002" w:rsidRDefault="00AF6EEF" w:rsidP="00AF6EEF">
      <w:pPr>
        <w:rPr>
          <w:lang w:val="en-GB"/>
        </w:rPr>
      </w:pPr>
    </w:p>
    <w:p w14:paraId="2F7CD868" w14:textId="72A28291" w:rsidR="00D119DC" w:rsidRPr="00665002" w:rsidRDefault="00D119DC" w:rsidP="00D119DC">
      <w:pPr>
        <w:pStyle w:val="Caption"/>
        <w:jc w:val="center"/>
        <w:rPr>
          <w:b/>
          <w:i w:val="0"/>
          <w:sz w:val="26"/>
          <w:szCs w:val="26"/>
          <w:lang w:val="en-GB"/>
        </w:rPr>
      </w:pPr>
      <w:bookmarkStart w:id="11" w:name="_Toc115652154"/>
      <w:r w:rsidRPr="00665002">
        <w:rPr>
          <w:b/>
          <w:i w:val="0"/>
          <w:color w:val="000000" w:themeColor="text1"/>
          <w:sz w:val="26"/>
          <w:szCs w:val="26"/>
          <w:lang w:val="en-GB"/>
        </w:rPr>
        <w:t xml:space="preserve">Figure </w:t>
      </w:r>
      <w:r w:rsidRPr="00665002">
        <w:rPr>
          <w:b/>
          <w:i w:val="0"/>
          <w:color w:val="000000" w:themeColor="text1"/>
          <w:sz w:val="26"/>
          <w:szCs w:val="26"/>
          <w:lang w:val="en-GB"/>
        </w:rPr>
        <w:fldChar w:fldCharType="begin"/>
      </w:r>
      <w:r w:rsidRPr="00665002">
        <w:rPr>
          <w:b/>
          <w:i w:val="0"/>
          <w:color w:val="000000" w:themeColor="text1"/>
          <w:sz w:val="26"/>
          <w:szCs w:val="26"/>
          <w:lang w:val="en-GB"/>
        </w:rPr>
        <w:instrText xml:space="preserve"> SEQ Figure \* ARABIC </w:instrText>
      </w:r>
      <w:r w:rsidRPr="00665002">
        <w:rPr>
          <w:b/>
          <w:i w:val="0"/>
          <w:color w:val="000000" w:themeColor="text1"/>
          <w:sz w:val="26"/>
          <w:szCs w:val="26"/>
          <w:lang w:val="en-GB"/>
        </w:rPr>
        <w:fldChar w:fldCharType="separate"/>
      </w:r>
      <w:r w:rsidR="00C73760" w:rsidRPr="00665002">
        <w:rPr>
          <w:b/>
          <w:i w:val="0"/>
          <w:noProof/>
          <w:color w:val="000000" w:themeColor="text1"/>
          <w:sz w:val="26"/>
          <w:szCs w:val="26"/>
          <w:lang w:val="en-GB"/>
        </w:rPr>
        <w:t>5</w:t>
      </w:r>
      <w:r w:rsidRPr="00665002">
        <w:rPr>
          <w:b/>
          <w:i w:val="0"/>
          <w:color w:val="000000" w:themeColor="text1"/>
          <w:sz w:val="26"/>
          <w:szCs w:val="26"/>
          <w:lang w:val="en-GB"/>
        </w:rPr>
        <w:fldChar w:fldCharType="end"/>
      </w:r>
      <w:r w:rsidRPr="00665002">
        <w:rPr>
          <w:b/>
          <w:i w:val="0"/>
          <w:color w:val="000000" w:themeColor="text1"/>
          <w:sz w:val="26"/>
          <w:szCs w:val="26"/>
          <w:lang w:val="en-GB"/>
        </w:rPr>
        <w:t>: Gantt Chart</w:t>
      </w:r>
      <w:bookmarkEnd w:id="11"/>
    </w:p>
    <w:p w14:paraId="18C735D5" w14:textId="687DA3C9" w:rsidR="002C47C7" w:rsidRPr="00665002" w:rsidRDefault="00D119DC" w:rsidP="00D119DC">
      <w:pPr>
        <w:jc w:val="center"/>
        <w:rPr>
          <w:lang w:val="en-GB"/>
        </w:rPr>
      </w:pPr>
      <w:r w:rsidRPr="00665002">
        <w:rPr>
          <w:lang w:val="en-GB"/>
        </w:rPr>
        <w:t>Source: (Ward and Chapman, 2020)</w:t>
      </w:r>
      <w:r w:rsidR="002C47C7" w:rsidRPr="00665002">
        <w:rPr>
          <w:lang w:val="en-GB"/>
        </w:rPr>
        <w:br w:type="page"/>
      </w:r>
    </w:p>
    <w:p w14:paraId="0ED1AB2D" w14:textId="77777777" w:rsidR="00794190" w:rsidRPr="00665002" w:rsidRDefault="00794190" w:rsidP="00794190">
      <w:pPr>
        <w:pStyle w:val="Heading1"/>
        <w:rPr>
          <w:lang w:val="en-GB"/>
        </w:rPr>
      </w:pPr>
      <w:bookmarkStart w:id="12" w:name="_Toc115900655"/>
      <w:r w:rsidRPr="00665002">
        <w:rPr>
          <w:lang w:val="en-GB"/>
        </w:rPr>
        <w:lastRenderedPageBreak/>
        <w:t>Risk Assessment</w:t>
      </w:r>
      <w:bookmarkEnd w:id="12"/>
    </w:p>
    <w:p w14:paraId="3949C387" w14:textId="20E4AABA" w:rsidR="00794190" w:rsidRPr="00665002" w:rsidRDefault="00794190" w:rsidP="00794190">
      <w:pPr>
        <w:rPr>
          <w:lang w:val="en-GB"/>
        </w:rPr>
      </w:pPr>
      <w:r w:rsidRPr="00665002">
        <w:rPr>
          <w:lang w:val="en-GB"/>
        </w:rPr>
        <w:t>Risk assessment is a major</w:t>
      </w:r>
      <w:r w:rsidR="006A3BF9">
        <w:rPr>
          <w:lang w:val="en-GB"/>
        </w:rPr>
        <w:t xml:space="preserve"> part of project management. Some specific risks that can affect any project</w:t>
      </w:r>
      <w:r w:rsidRPr="00665002">
        <w:rPr>
          <w:lang w:val="en-GB"/>
        </w:rPr>
        <w:t xml:space="preserve">. In </w:t>
      </w:r>
      <w:r w:rsidR="006A3BF9">
        <w:rPr>
          <w:lang w:val="en-GB"/>
        </w:rPr>
        <w:t xml:space="preserve">the </w:t>
      </w:r>
      <w:r w:rsidRPr="00665002">
        <w:rPr>
          <w:lang w:val="en-GB"/>
        </w:rPr>
        <w:t>case of a nursery project, the major</w:t>
      </w:r>
      <w:r w:rsidR="006A3BF9">
        <w:rPr>
          <w:lang w:val="en-GB"/>
        </w:rPr>
        <w:t xml:space="preserve"> risk that can be associated is</w:t>
      </w:r>
      <w:r w:rsidRPr="00665002">
        <w:rPr>
          <w:lang w:val="en-GB"/>
        </w:rPr>
        <w:t xml:space="preserve"> commercial risks and financial risks (Zwikael, 2016). For risk identification, </w:t>
      </w:r>
      <w:r w:rsidR="006A3BF9">
        <w:rPr>
          <w:lang w:val="en-GB"/>
        </w:rPr>
        <w:t xml:space="preserve">a </w:t>
      </w:r>
      <w:r w:rsidRPr="00665002">
        <w:rPr>
          <w:lang w:val="en-GB"/>
        </w:rPr>
        <w:t>fishbone diagram will be used for the Nursery Project. </w:t>
      </w:r>
    </w:p>
    <w:p w14:paraId="2A690601" w14:textId="39DA5FA9" w:rsidR="00C73760" w:rsidRPr="00665002" w:rsidRDefault="00C73760" w:rsidP="00794190">
      <w:pPr>
        <w:rPr>
          <w:lang w:val="en-GB"/>
        </w:rPr>
      </w:pPr>
      <w:r w:rsidRPr="00665002">
        <w:rPr>
          <w:noProof/>
          <w:lang w:val="en-GB"/>
        </w:rPr>
        <w:drawing>
          <wp:inline distT="0" distB="0" distL="0" distR="0" wp14:anchorId="2E9642D7" wp14:editId="374B9AAC">
            <wp:extent cx="5895975" cy="2799715"/>
            <wp:effectExtent l="0" t="0" r="952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shbone-blank.png"/>
                    <pic:cNvPicPr/>
                  </pic:nvPicPr>
                  <pic:blipFill>
                    <a:blip r:embed="rId24">
                      <a:extLst>
                        <a:ext uri="{28A0092B-C50C-407E-A947-70E740481C1C}">
                          <a14:useLocalDpi xmlns:a14="http://schemas.microsoft.com/office/drawing/2010/main" val="0"/>
                        </a:ext>
                      </a:extLst>
                    </a:blip>
                    <a:stretch>
                      <a:fillRect/>
                    </a:stretch>
                  </pic:blipFill>
                  <pic:spPr>
                    <a:xfrm>
                      <a:off x="0" y="0"/>
                      <a:ext cx="5896576" cy="2800000"/>
                    </a:xfrm>
                    <a:prstGeom prst="rect">
                      <a:avLst/>
                    </a:prstGeom>
                  </pic:spPr>
                </pic:pic>
              </a:graphicData>
            </a:graphic>
          </wp:inline>
        </w:drawing>
      </w:r>
    </w:p>
    <w:p w14:paraId="099496C3" w14:textId="3E1168CF" w:rsidR="00C73760" w:rsidRPr="00665002" w:rsidRDefault="00C73760" w:rsidP="00C73760">
      <w:pPr>
        <w:pStyle w:val="Caption"/>
        <w:jc w:val="center"/>
        <w:rPr>
          <w:b/>
          <w:i w:val="0"/>
          <w:sz w:val="26"/>
          <w:szCs w:val="26"/>
          <w:lang w:val="en-GB"/>
        </w:rPr>
      </w:pPr>
      <w:r w:rsidRPr="00665002">
        <w:rPr>
          <w:b/>
          <w:i w:val="0"/>
          <w:sz w:val="26"/>
          <w:szCs w:val="26"/>
          <w:lang w:val="en-GB"/>
        </w:rPr>
        <w:t xml:space="preserve">Figure </w:t>
      </w:r>
      <w:r w:rsidRPr="00665002">
        <w:rPr>
          <w:b/>
          <w:i w:val="0"/>
          <w:sz w:val="26"/>
          <w:szCs w:val="26"/>
          <w:lang w:val="en-GB"/>
        </w:rPr>
        <w:fldChar w:fldCharType="begin"/>
      </w:r>
      <w:r w:rsidRPr="00665002">
        <w:rPr>
          <w:b/>
          <w:i w:val="0"/>
          <w:sz w:val="26"/>
          <w:szCs w:val="26"/>
          <w:lang w:val="en-GB"/>
        </w:rPr>
        <w:instrText xml:space="preserve"> SEQ Figure \* ARABIC </w:instrText>
      </w:r>
      <w:r w:rsidRPr="00665002">
        <w:rPr>
          <w:b/>
          <w:i w:val="0"/>
          <w:sz w:val="26"/>
          <w:szCs w:val="26"/>
          <w:lang w:val="en-GB"/>
        </w:rPr>
        <w:fldChar w:fldCharType="separate"/>
      </w:r>
      <w:r w:rsidRPr="00665002">
        <w:rPr>
          <w:b/>
          <w:i w:val="0"/>
          <w:noProof/>
          <w:sz w:val="26"/>
          <w:szCs w:val="26"/>
          <w:lang w:val="en-GB"/>
        </w:rPr>
        <w:t>6</w:t>
      </w:r>
      <w:r w:rsidRPr="00665002">
        <w:rPr>
          <w:b/>
          <w:i w:val="0"/>
          <w:sz w:val="26"/>
          <w:szCs w:val="26"/>
          <w:lang w:val="en-GB"/>
        </w:rPr>
        <w:fldChar w:fldCharType="end"/>
      </w:r>
      <w:r w:rsidRPr="00665002">
        <w:rPr>
          <w:b/>
          <w:i w:val="0"/>
          <w:sz w:val="26"/>
          <w:szCs w:val="26"/>
          <w:lang w:val="en-GB"/>
        </w:rPr>
        <w:t>: Fishbone Diagram</w:t>
      </w:r>
    </w:p>
    <w:p w14:paraId="3CEE967B" w14:textId="1B0A26AD" w:rsidR="00C73760" w:rsidRPr="00665002" w:rsidRDefault="00C73760" w:rsidP="00C73760">
      <w:pPr>
        <w:jc w:val="center"/>
        <w:rPr>
          <w:lang w:val="en-GB"/>
        </w:rPr>
      </w:pPr>
      <w:r w:rsidRPr="00665002">
        <w:rPr>
          <w:lang w:val="en-GB"/>
        </w:rPr>
        <w:t>Source: (Zwikael, 2016)</w:t>
      </w:r>
    </w:p>
    <w:p w14:paraId="5DDEDDCB" w14:textId="285A60D8" w:rsidR="00794190" w:rsidRPr="00665002" w:rsidRDefault="00794190" w:rsidP="00794190">
      <w:pPr>
        <w:rPr>
          <w:lang w:val="en-GB"/>
        </w:rPr>
      </w:pPr>
      <w:r w:rsidRPr="00665002">
        <w:rPr>
          <w:lang w:val="en-GB"/>
        </w:rPr>
        <w:t>According to the fishbone diagram, the main problem is the head of the diagram and the issues due to which the problem is caused are mentioned in the ribs (Altarawneh, 2022). According to the diagram, there are six major elements under which the i</w:t>
      </w:r>
      <w:r w:rsidR="006A3BF9">
        <w:rPr>
          <w:lang w:val="en-GB"/>
        </w:rPr>
        <w:t>ssues are placed. These include</w:t>
      </w:r>
      <w:r w:rsidRPr="00665002">
        <w:rPr>
          <w:lang w:val="en-GB"/>
        </w:rPr>
        <w:t xml:space="preserve"> environment, people, measurement, materials, methods, and machines.</w:t>
      </w:r>
    </w:p>
    <w:p w14:paraId="49EFA716" w14:textId="3D9F1275" w:rsidR="00794190" w:rsidRPr="00665002" w:rsidRDefault="00794190" w:rsidP="00794190">
      <w:pPr>
        <w:rPr>
          <w:lang w:val="en-GB"/>
        </w:rPr>
      </w:pPr>
      <w:r w:rsidRPr="00665002">
        <w:rPr>
          <w:lang w:val="en-GB"/>
        </w:rPr>
        <w:t>The majo</w:t>
      </w:r>
      <w:r w:rsidR="006A3BF9">
        <w:rPr>
          <w:lang w:val="en-GB"/>
        </w:rPr>
        <w:t>r risk regarding the project is</w:t>
      </w:r>
      <w:r w:rsidRPr="00665002">
        <w:rPr>
          <w:lang w:val="en-GB"/>
        </w:rPr>
        <w:t xml:space="preserve"> </w:t>
      </w:r>
      <w:r w:rsidR="00EB56C8">
        <w:rPr>
          <w:lang w:val="en-GB"/>
        </w:rPr>
        <w:t xml:space="preserve">the </w:t>
      </w:r>
      <w:r w:rsidRPr="00665002">
        <w:rPr>
          <w:lang w:val="en-GB"/>
        </w:rPr>
        <w:t>lack of enough admission.</w:t>
      </w:r>
    </w:p>
    <w:p w14:paraId="09E9D7E1" w14:textId="77777777" w:rsidR="00794190" w:rsidRPr="00665002" w:rsidRDefault="00794190" w:rsidP="00794190">
      <w:pPr>
        <w:rPr>
          <w:lang w:val="en-GB"/>
        </w:rPr>
      </w:pPr>
      <w:r w:rsidRPr="00665002">
        <w:rPr>
          <w:lang w:val="en-GB"/>
        </w:rPr>
        <w:t>The major causes behind the problem are:</w:t>
      </w:r>
    </w:p>
    <w:p w14:paraId="6B0B80E4" w14:textId="257F39C5" w:rsidR="00794190" w:rsidRPr="00665002" w:rsidRDefault="00794190" w:rsidP="00794190">
      <w:pPr>
        <w:rPr>
          <w:lang w:val="en-GB"/>
        </w:rPr>
      </w:pPr>
      <w:r w:rsidRPr="00665002">
        <w:rPr>
          <w:b/>
          <w:lang w:val="en-GB"/>
        </w:rPr>
        <w:t>Environment:</w:t>
      </w:r>
      <w:r w:rsidRPr="00665002">
        <w:rPr>
          <w:lang w:val="en-GB"/>
        </w:rPr>
        <w:t xml:space="preserve"> Adverse weather and risk of Corona Virus.</w:t>
      </w:r>
    </w:p>
    <w:p w14:paraId="335CA6D6" w14:textId="77777777" w:rsidR="00794190" w:rsidRPr="00665002" w:rsidRDefault="00794190" w:rsidP="00794190">
      <w:pPr>
        <w:rPr>
          <w:lang w:val="en-GB"/>
        </w:rPr>
      </w:pPr>
      <w:r w:rsidRPr="00665002">
        <w:rPr>
          <w:b/>
          <w:lang w:val="en-GB"/>
        </w:rPr>
        <w:t>People:</w:t>
      </w:r>
      <w:r w:rsidRPr="00665002">
        <w:rPr>
          <w:lang w:val="en-GB"/>
        </w:rPr>
        <w:t xml:space="preserve"> Reluctant attitude of working parents.</w:t>
      </w:r>
    </w:p>
    <w:p w14:paraId="04792AE6" w14:textId="77777777" w:rsidR="00794190" w:rsidRPr="00665002" w:rsidRDefault="00794190" w:rsidP="00794190">
      <w:pPr>
        <w:rPr>
          <w:lang w:val="en-GB"/>
        </w:rPr>
      </w:pPr>
      <w:r w:rsidRPr="00665002">
        <w:rPr>
          <w:b/>
          <w:lang w:val="en-GB"/>
        </w:rPr>
        <w:t>Measurement:</w:t>
      </w:r>
      <w:r w:rsidRPr="00665002">
        <w:rPr>
          <w:lang w:val="en-GB"/>
        </w:rPr>
        <w:t xml:space="preserve"> Inadequate research and wrong estimation.</w:t>
      </w:r>
    </w:p>
    <w:p w14:paraId="376F7426" w14:textId="77777777" w:rsidR="00794190" w:rsidRPr="00665002" w:rsidRDefault="00794190" w:rsidP="00794190">
      <w:pPr>
        <w:rPr>
          <w:lang w:val="en-GB"/>
        </w:rPr>
      </w:pPr>
      <w:r w:rsidRPr="00665002">
        <w:rPr>
          <w:b/>
          <w:lang w:val="en-GB"/>
        </w:rPr>
        <w:lastRenderedPageBreak/>
        <w:t>Materials:</w:t>
      </w:r>
      <w:r w:rsidRPr="00665002">
        <w:rPr>
          <w:lang w:val="en-GB"/>
        </w:rPr>
        <w:t xml:space="preserve"> Inadequate use of promotional tools.</w:t>
      </w:r>
    </w:p>
    <w:p w14:paraId="49C7B14B" w14:textId="77777777" w:rsidR="00794190" w:rsidRPr="00665002" w:rsidRDefault="00794190" w:rsidP="00794190">
      <w:pPr>
        <w:rPr>
          <w:lang w:val="en-GB"/>
        </w:rPr>
      </w:pPr>
      <w:r w:rsidRPr="00665002">
        <w:rPr>
          <w:b/>
          <w:lang w:val="en-GB"/>
        </w:rPr>
        <w:t>Methods:</w:t>
      </w:r>
      <w:r w:rsidRPr="00665002">
        <w:rPr>
          <w:lang w:val="en-GB"/>
        </w:rPr>
        <w:t xml:space="preserve"> Ineffective method of advertisement used.</w:t>
      </w:r>
    </w:p>
    <w:p w14:paraId="0CE95BC6" w14:textId="77777777" w:rsidR="00794190" w:rsidRPr="00665002" w:rsidRDefault="00794190" w:rsidP="00794190">
      <w:pPr>
        <w:rPr>
          <w:lang w:val="en-GB"/>
        </w:rPr>
      </w:pPr>
      <w:r w:rsidRPr="00665002">
        <w:rPr>
          <w:b/>
          <w:lang w:val="en-GB"/>
        </w:rPr>
        <w:t>Machine:</w:t>
      </w:r>
      <w:r w:rsidRPr="00665002">
        <w:rPr>
          <w:lang w:val="en-GB"/>
        </w:rPr>
        <w:t xml:space="preserve"> Ineffective use of broadband and ICT tools.</w:t>
      </w:r>
    </w:p>
    <w:p w14:paraId="7DFD7DBC" w14:textId="7F237879" w:rsidR="00794190" w:rsidRPr="00665002" w:rsidRDefault="00794190" w:rsidP="00794190">
      <w:pPr>
        <w:rPr>
          <w:lang w:val="en-GB"/>
        </w:rPr>
      </w:pPr>
      <w:r w:rsidRPr="00665002">
        <w:rPr>
          <w:lang w:val="en-GB"/>
        </w:rPr>
        <w:br w:type="page"/>
      </w:r>
    </w:p>
    <w:p w14:paraId="2CB6B6D8" w14:textId="2B9493F9" w:rsidR="002C47C7" w:rsidRPr="00665002" w:rsidRDefault="002C47C7" w:rsidP="002C47C7">
      <w:pPr>
        <w:pStyle w:val="Heading1"/>
        <w:rPr>
          <w:lang w:val="en-GB"/>
        </w:rPr>
      </w:pPr>
      <w:bookmarkStart w:id="13" w:name="_Toc115900656"/>
      <w:r w:rsidRPr="00665002">
        <w:rPr>
          <w:lang w:val="en-GB"/>
        </w:rPr>
        <w:lastRenderedPageBreak/>
        <w:t>Conclusion</w:t>
      </w:r>
      <w:bookmarkEnd w:id="13"/>
    </w:p>
    <w:p w14:paraId="0DC2B9C9" w14:textId="56406476" w:rsidR="002C47C7" w:rsidRPr="00665002" w:rsidRDefault="004A61D4" w:rsidP="002C47C7">
      <w:pPr>
        <w:rPr>
          <w:lang w:val="en-GB"/>
        </w:rPr>
      </w:pPr>
      <w:r w:rsidRPr="00665002">
        <w:rPr>
          <w:lang w:val="en-GB"/>
        </w:rPr>
        <w:t xml:space="preserve">Project management </w:t>
      </w:r>
      <w:r w:rsidR="00596328" w:rsidRPr="00665002">
        <w:rPr>
          <w:lang w:val="en-GB"/>
        </w:rPr>
        <w:t xml:space="preserve">has a huge impact on the overall planning </w:t>
      </w:r>
      <w:r w:rsidR="00304EF2" w:rsidRPr="00665002">
        <w:rPr>
          <w:lang w:val="en-GB"/>
        </w:rPr>
        <w:t xml:space="preserve">of a project. </w:t>
      </w:r>
      <w:r w:rsidR="00F37AB4" w:rsidRPr="00665002">
        <w:rPr>
          <w:lang w:val="en-GB"/>
        </w:rPr>
        <w:t xml:space="preserve">The success of a project depends on the </w:t>
      </w:r>
      <w:r w:rsidR="00201802" w:rsidRPr="00665002">
        <w:rPr>
          <w:lang w:val="en-GB"/>
        </w:rPr>
        <w:t xml:space="preserve">efficient management of the resources related to the </w:t>
      </w:r>
      <w:r w:rsidR="008C3C9F" w:rsidRPr="00665002">
        <w:rPr>
          <w:lang w:val="en-GB"/>
        </w:rPr>
        <w:t xml:space="preserve">project. </w:t>
      </w:r>
      <w:r w:rsidR="006F5FAD" w:rsidRPr="00665002">
        <w:rPr>
          <w:lang w:val="en-GB"/>
        </w:rPr>
        <w:t xml:space="preserve">To </w:t>
      </w:r>
      <w:r w:rsidR="00D4589A" w:rsidRPr="00665002">
        <w:rPr>
          <w:lang w:val="en-GB"/>
        </w:rPr>
        <w:t xml:space="preserve">ensure proper utilization of all the elements, it is needed to apply appropriate project management tools. In the above report, </w:t>
      </w:r>
      <w:r w:rsidR="00E41067" w:rsidRPr="00665002">
        <w:rPr>
          <w:lang w:val="en-GB"/>
        </w:rPr>
        <w:t xml:space="preserve">the appropriate use of project management tools has been depicted. </w:t>
      </w:r>
      <w:r w:rsidR="00803D24" w:rsidRPr="00665002">
        <w:rPr>
          <w:lang w:val="en-GB"/>
        </w:rPr>
        <w:t>Besides, stakeholder analysis, PESTLE Analysis, Quad Chart, Work Breakdown structure as well as Gantt Chart has been portrayed.</w:t>
      </w:r>
    </w:p>
    <w:p w14:paraId="7F5AE47F" w14:textId="5CFCCFF9" w:rsidR="00AA4BA2" w:rsidRPr="00665002" w:rsidRDefault="00AA4BA2">
      <w:pPr>
        <w:spacing w:line="259" w:lineRule="auto"/>
        <w:jc w:val="left"/>
        <w:rPr>
          <w:lang w:val="en-GB"/>
        </w:rPr>
      </w:pPr>
      <w:r w:rsidRPr="00665002">
        <w:rPr>
          <w:lang w:val="en-GB"/>
        </w:rPr>
        <w:br w:type="page"/>
      </w:r>
    </w:p>
    <w:p w14:paraId="057C2A90" w14:textId="77777777" w:rsidR="008C0322" w:rsidRDefault="008C0322" w:rsidP="008C0322">
      <w:pPr>
        <w:pStyle w:val="Heading1"/>
        <w:rPr>
          <w:sz w:val="36"/>
        </w:rPr>
      </w:pPr>
      <w:bookmarkStart w:id="14" w:name="_Toc115900657"/>
      <w:r>
        <w:lastRenderedPageBreak/>
        <w:t>References</w:t>
      </w:r>
      <w:bookmarkEnd w:id="14"/>
    </w:p>
    <w:p w14:paraId="07797FE7" w14:textId="77777777"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t>Akman, M., 2020. Defense Management and PESTLE Analysis. </w:t>
      </w:r>
      <w:r>
        <w:rPr>
          <w:i/>
          <w:iCs/>
          <w:color w:val="000000"/>
          <w:sz w:val="27"/>
          <w:szCs w:val="27"/>
        </w:rPr>
        <w:t>Ante Portas - Studia nad bezpieczeństwem</w:t>
      </w:r>
      <w:r>
        <w:rPr>
          <w:color w:val="000000"/>
          <w:sz w:val="27"/>
          <w:szCs w:val="27"/>
        </w:rPr>
        <w:t>, 1(14)/2020(1(14)/2020), pp.93-102.</w:t>
      </w:r>
    </w:p>
    <w:p w14:paraId="5B2C6D20" w14:textId="77777777"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t>Altarawneh, I., 2022. Toward successful project implementation: Integration between project management processes and project risk management. </w:t>
      </w:r>
      <w:r>
        <w:rPr>
          <w:i/>
          <w:iCs/>
          <w:color w:val="000000"/>
          <w:sz w:val="27"/>
          <w:szCs w:val="27"/>
        </w:rPr>
        <w:t>Problems and Perspectives in Management</w:t>
      </w:r>
      <w:r>
        <w:rPr>
          <w:color w:val="000000"/>
          <w:sz w:val="27"/>
          <w:szCs w:val="27"/>
        </w:rPr>
        <w:t>, 20(3), pp.258-273.</w:t>
      </w:r>
    </w:p>
    <w:p w14:paraId="526344E8" w14:textId="71252457"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t>Anderson, D. and Merna, T., 2019. Project Management Strategy—project management represented as a process</w:t>
      </w:r>
      <w:r w:rsidR="00780F50">
        <w:rPr>
          <w:color w:val="000000"/>
          <w:sz w:val="27"/>
          <w:szCs w:val="27"/>
        </w:rPr>
        <w:t>-</w:t>
      </w:r>
      <w:r>
        <w:rPr>
          <w:color w:val="000000"/>
          <w:sz w:val="27"/>
          <w:szCs w:val="27"/>
        </w:rPr>
        <w:t xml:space="preserve">based set of management domains and the consequences </w:t>
      </w:r>
      <w:r w:rsidR="00780F50">
        <w:rPr>
          <w:color w:val="000000"/>
          <w:sz w:val="27"/>
          <w:szCs w:val="27"/>
        </w:rPr>
        <w:t>of</w:t>
      </w:r>
      <w:r>
        <w:rPr>
          <w:color w:val="000000"/>
          <w:sz w:val="27"/>
          <w:szCs w:val="27"/>
        </w:rPr>
        <w:t xml:space="preserve"> project management strategy. </w:t>
      </w:r>
      <w:r>
        <w:rPr>
          <w:i/>
          <w:iCs/>
          <w:color w:val="000000"/>
          <w:sz w:val="27"/>
          <w:szCs w:val="27"/>
        </w:rPr>
        <w:t>International Journal of Project Management</w:t>
      </w:r>
      <w:r>
        <w:rPr>
          <w:color w:val="000000"/>
          <w:sz w:val="27"/>
          <w:szCs w:val="27"/>
        </w:rPr>
        <w:t>, 21(6), pp.387-393.</w:t>
      </w:r>
    </w:p>
    <w:p w14:paraId="455761C8" w14:textId="38F01B1C"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t>Bigras, N., Lemay, L. and Brunson, L., 2021. Parental Stress and Daycare Attendance. Does Daycare Quality and Parental Satisfaction with Daycare Moderate the Relation Between Family Income and Stress Level among Parents of Four Years Old Children? </w:t>
      </w:r>
      <w:r>
        <w:rPr>
          <w:i/>
          <w:iCs/>
          <w:color w:val="000000"/>
          <w:sz w:val="27"/>
          <w:szCs w:val="27"/>
        </w:rPr>
        <w:t>Procedia - Social and Behavioral Sciences</w:t>
      </w:r>
      <w:r>
        <w:rPr>
          <w:color w:val="000000"/>
          <w:sz w:val="27"/>
          <w:szCs w:val="27"/>
        </w:rPr>
        <w:t>, 55, pp.894-901.</w:t>
      </w:r>
    </w:p>
    <w:p w14:paraId="444F05E8" w14:textId="77777777"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t>Kaufman, G., 2021. Displaying parenthood, (un)doing gender: parental leave, daycare and working-time adjustments in Sweden and the UK. </w:t>
      </w:r>
      <w:r>
        <w:rPr>
          <w:i/>
          <w:iCs/>
          <w:color w:val="000000"/>
          <w:sz w:val="27"/>
          <w:szCs w:val="27"/>
        </w:rPr>
        <w:t>Families, Relationships and Societies</w:t>
      </w:r>
      <w:r>
        <w:rPr>
          <w:color w:val="000000"/>
          <w:sz w:val="27"/>
          <w:szCs w:val="27"/>
        </w:rPr>
        <w:t>, 10(2), pp.213-229.</w:t>
      </w:r>
    </w:p>
    <w:p w14:paraId="26A25D5D" w14:textId="77777777"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t>Ponnappa, G., 2019. Project Stakeholder Management. </w:t>
      </w:r>
      <w:r>
        <w:rPr>
          <w:i/>
          <w:iCs/>
          <w:color w:val="000000"/>
          <w:sz w:val="27"/>
          <w:szCs w:val="27"/>
        </w:rPr>
        <w:t>Project Management Journal</w:t>
      </w:r>
      <w:r>
        <w:rPr>
          <w:color w:val="000000"/>
          <w:sz w:val="27"/>
          <w:szCs w:val="27"/>
        </w:rPr>
        <w:t>, 45(2), pp.e3-e3.</w:t>
      </w:r>
    </w:p>
    <w:p w14:paraId="3DE48896" w14:textId="77777777"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t>Rose, K., 2019. Book Review: Modern Project Management: Successfully Integrating Project Management Knowledge Areas and Processes. </w:t>
      </w:r>
      <w:r>
        <w:rPr>
          <w:i/>
          <w:iCs/>
          <w:color w:val="000000"/>
          <w:sz w:val="27"/>
          <w:szCs w:val="27"/>
        </w:rPr>
        <w:t>Project Management Journal</w:t>
      </w:r>
      <w:r>
        <w:rPr>
          <w:color w:val="000000"/>
          <w:sz w:val="27"/>
          <w:szCs w:val="27"/>
        </w:rPr>
        <w:t>, 33(1), pp.60-61.</w:t>
      </w:r>
    </w:p>
    <w:p w14:paraId="0358A721" w14:textId="77777777"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t>Simonsen, M., 2019. Price of High-quality Daycare and Female Employment. </w:t>
      </w:r>
      <w:r>
        <w:rPr>
          <w:i/>
          <w:iCs/>
          <w:color w:val="000000"/>
          <w:sz w:val="27"/>
          <w:szCs w:val="27"/>
        </w:rPr>
        <w:t>Scandinavian Journal of Economics</w:t>
      </w:r>
      <w:r>
        <w:rPr>
          <w:color w:val="000000"/>
          <w:sz w:val="27"/>
          <w:szCs w:val="27"/>
        </w:rPr>
        <w:t>, p.no-no.</w:t>
      </w:r>
    </w:p>
    <w:p w14:paraId="7B105F26" w14:textId="77777777"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t>Turner, J., 2020. Towards a theory of project management: The nature of the project governance and project management. </w:t>
      </w:r>
      <w:r>
        <w:rPr>
          <w:i/>
          <w:iCs/>
          <w:color w:val="000000"/>
          <w:sz w:val="27"/>
          <w:szCs w:val="27"/>
        </w:rPr>
        <w:t>International Journal of Project Management</w:t>
      </w:r>
      <w:r>
        <w:rPr>
          <w:color w:val="000000"/>
          <w:sz w:val="27"/>
          <w:szCs w:val="27"/>
        </w:rPr>
        <w:t>, 24(2), pp.93-95.</w:t>
      </w:r>
    </w:p>
    <w:p w14:paraId="3E1F1D8E" w14:textId="77777777"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t>Ward, S. and Chapman, C., 2020. Transforming project risk management into project uncertainty management. </w:t>
      </w:r>
      <w:r>
        <w:rPr>
          <w:i/>
          <w:iCs/>
          <w:color w:val="000000"/>
          <w:sz w:val="27"/>
          <w:szCs w:val="27"/>
        </w:rPr>
        <w:t>International Journal of Project Management</w:t>
      </w:r>
      <w:r>
        <w:rPr>
          <w:color w:val="000000"/>
          <w:sz w:val="27"/>
          <w:szCs w:val="27"/>
        </w:rPr>
        <w:t>, 21(2), pp.97-105.</w:t>
      </w:r>
    </w:p>
    <w:p w14:paraId="4ABDA807" w14:textId="77777777"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t>Woodward, J., 2016. Practical Project Management—Tips, Tactics and Tools. </w:t>
      </w:r>
      <w:r>
        <w:rPr>
          <w:i/>
          <w:iCs/>
          <w:color w:val="000000"/>
          <w:sz w:val="27"/>
          <w:szCs w:val="27"/>
        </w:rPr>
        <w:t>International Journal of Project Management</w:t>
      </w:r>
      <w:r>
        <w:rPr>
          <w:color w:val="000000"/>
          <w:sz w:val="27"/>
          <w:szCs w:val="27"/>
        </w:rPr>
        <w:t>, 22(2), p.172.</w:t>
      </w:r>
    </w:p>
    <w:p w14:paraId="68E3ED68" w14:textId="6E4CE499" w:rsidR="008C0322" w:rsidRDefault="008C0322" w:rsidP="008C0322">
      <w:pPr>
        <w:pStyle w:val="NormalWeb"/>
        <w:spacing w:before="0" w:beforeAutospacing="0" w:after="180" w:afterAutospacing="0"/>
        <w:ind w:left="450" w:hanging="450"/>
        <w:rPr>
          <w:color w:val="000000"/>
          <w:sz w:val="27"/>
          <w:szCs w:val="27"/>
        </w:rPr>
      </w:pPr>
      <w:r>
        <w:rPr>
          <w:color w:val="000000"/>
          <w:sz w:val="27"/>
          <w:szCs w:val="27"/>
        </w:rPr>
        <w:lastRenderedPageBreak/>
        <w:t>Zwikael, O., 2016. International journal of project management special issue on “project benefit</w:t>
      </w:r>
      <w:r w:rsidR="00780F50">
        <w:rPr>
          <w:color w:val="000000"/>
          <w:sz w:val="27"/>
          <w:szCs w:val="27"/>
        </w:rPr>
        <w:t>s</w:t>
      </w:r>
      <w:r>
        <w:rPr>
          <w:color w:val="000000"/>
          <w:sz w:val="27"/>
          <w:szCs w:val="27"/>
        </w:rPr>
        <w:t xml:space="preserve"> management”. </w:t>
      </w:r>
      <w:r>
        <w:rPr>
          <w:i/>
          <w:iCs/>
          <w:color w:val="000000"/>
          <w:sz w:val="27"/>
          <w:szCs w:val="27"/>
        </w:rPr>
        <w:t>International Journal of Project Management</w:t>
      </w:r>
      <w:r>
        <w:rPr>
          <w:color w:val="000000"/>
          <w:sz w:val="27"/>
          <w:szCs w:val="27"/>
        </w:rPr>
        <w:t>, 34(4), pp.734-735.</w:t>
      </w:r>
    </w:p>
    <w:p w14:paraId="69C37CC4" w14:textId="77777777" w:rsidR="00AA4BA2" w:rsidRPr="002C47C7" w:rsidRDefault="00AA4BA2" w:rsidP="002C47C7"/>
    <w:p w14:paraId="5B9D0255" w14:textId="316F53CB" w:rsidR="00E95BA8" w:rsidRDefault="00E95BA8" w:rsidP="00AF6EEF"/>
    <w:p w14:paraId="16EE4F37" w14:textId="77777777" w:rsidR="00E95BA8" w:rsidRPr="00AF6EEF" w:rsidRDefault="00E95BA8" w:rsidP="00AF6EEF"/>
    <w:sectPr w:rsidR="00E95BA8" w:rsidRPr="00AF6EEF">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4A095" w14:textId="77777777" w:rsidR="00B47FDD" w:rsidRDefault="00B47FDD" w:rsidP="0027671D">
      <w:pPr>
        <w:spacing w:after="0" w:line="240" w:lineRule="auto"/>
      </w:pPr>
      <w:r>
        <w:separator/>
      </w:r>
    </w:p>
  </w:endnote>
  <w:endnote w:type="continuationSeparator" w:id="0">
    <w:p w14:paraId="52A20474" w14:textId="77777777" w:rsidR="00B47FDD" w:rsidRDefault="00B47FDD" w:rsidP="00276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4211157"/>
      <w:docPartObj>
        <w:docPartGallery w:val="Page Numbers (Bottom of Page)"/>
        <w:docPartUnique/>
      </w:docPartObj>
    </w:sdtPr>
    <w:sdtEndPr>
      <w:rPr>
        <w:noProof/>
      </w:rPr>
    </w:sdtEndPr>
    <w:sdtContent>
      <w:p w14:paraId="64C4D4DB" w14:textId="02BC73E9" w:rsidR="00FA6209" w:rsidRDefault="00FA6209">
        <w:pPr>
          <w:pStyle w:val="Footer"/>
          <w:jc w:val="right"/>
        </w:pPr>
        <w:r>
          <w:fldChar w:fldCharType="begin"/>
        </w:r>
        <w:r>
          <w:instrText xml:space="preserve"> PAGE   \* MERGEFORMAT </w:instrText>
        </w:r>
        <w:r>
          <w:fldChar w:fldCharType="separate"/>
        </w:r>
        <w:r w:rsidR="003D0F0F">
          <w:rPr>
            <w:noProof/>
          </w:rPr>
          <w:t>2</w:t>
        </w:r>
        <w:r>
          <w:rPr>
            <w:noProof/>
          </w:rPr>
          <w:fldChar w:fldCharType="end"/>
        </w:r>
      </w:p>
    </w:sdtContent>
  </w:sdt>
  <w:p w14:paraId="3CBE3EF3" w14:textId="77777777" w:rsidR="00FA6209" w:rsidRDefault="00FA6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84630" w14:textId="77777777" w:rsidR="00B47FDD" w:rsidRDefault="00B47FDD" w:rsidP="0027671D">
      <w:pPr>
        <w:spacing w:after="0" w:line="240" w:lineRule="auto"/>
      </w:pPr>
      <w:r>
        <w:separator/>
      </w:r>
    </w:p>
  </w:footnote>
  <w:footnote w:type="continuationSeparator" w:id="0">
    <w:p w14:paraId="7B210A04" w14:textId="77777777" w:rsidR="00B47FDD" w:rsidRDefault="00B47FDD" w:rsidP="002767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E7D3D"/>
    <w:multiLevelType w:val="hybridMultilevel"/>
    <w:tmpl w:val="E3CEEC22"/>
    <w:lvl w:ilvl="0" w:tplc="91A61AFA">
      <w:start w:val="1"/>
      <w:numFmt w:val="bullet"/>
      <w:lvlText w:val="•"/>
      <w:lvlJc w:val="left"/>
      <w:pPr>
        <w:tabs>
          <w:tab w:val="num" w:pos="720"/>
        </w:tabs>
        <w:ind w:left="720" w:hanging="360"/>
      </w:pPr>
      <w:rPr>
        <w:rFonts w:ascii="Times New Roman" w:hAnsi="Times New Roman" w:hint="default"/>
      </w:rPr>
    </w:lvl>
    <w:lvl w:ilvl="1" w:tplc="48AC5D84" w:tentative="1">
      <w:start w:val="1"/>
      <w:numFmt w:val="bullet"/>
      <w:lvlText w:val="•"/>
      <w:lvlJc w:val="left"/>
      <w:pPr>
        <w:tabs>
          <w:tab w:val="num" w:pos="1440"/>
        </w:tabs>
        <w:ind w:left="1440" w:hanging="360"/>
      </w:pPr>
      <w:rPr>
        <w:rFonts w:ascii="Times New Roman" w:hAnsi="Times New Roman" w:hint="default"/>
      </w:rPr>
    </w:lvl>
    <w:lvl w:ilvl="2" w:tplc="12DE0ADA" w:tentative="1">
      <w:start w:val="1"/>
      <w:numFmt w:val="bullet"/>
      <w:lvlText w:val="•"/>
      <w:lvlJc w:val="left"/>
      <w:pPr>
        <w:tabs>
          <w:tab w:val="num" w:pos="2160"/>
        </w:tabs>
        <w:ind w:left="2160" w:hanging="360"/>
      </w:pPr>
      <w:rPr>
        <w:rFonts w:ascii="Times New Roman" w:hAnsi="Times New Roman" w:hint="default"/>
      </w:rPr>
    </w:lvl>
    <w:lvl w:ilvl="3" w:tplc="ACE08A72" w:tentative="1">
      <w:start w:val="1"/>
      <w:numFmt w:val="bullet"/>
      <w:lvlText w:val="•"/>
      <w:lvlJc w:val="left"/>
      <w:pPr>
        <w:tabs>
          <w:tab w:val="num" w:pos="2880"/>
        </w:tabs>
        <w:ind w:left="2880" w:hanging="360"/>
      </w:pPr>
      <w:rPr>
        <w:rFonts w:ascii="Times New Roman" w:hAnsi="Times New Roman" w:hint="default"/>
      </w:rPr>
    </w:lvl>
    <w:lvl w:ilvl="4" w:tplc="C54A6028" w:tentative="1">
      <w:start w:val="1"/>
      <w:numFmt w:val="bullet"/>
      <w:lvlText w:val="•"/>
      <w:lvlJc w:val="left"/>
      <w:pPr>
        <w:tabs>
          <w:tab w:val="num" w:pos="3600"/>
        </w:tabs>
        <w:ind w:left="3600" w:hanging="360"/>
      </w:pPr>
      <w:rPr>
        <w:rFonts w:ascii="Times New Roman" w:hAnsi="Times New Roman" w:hint="default"/>
      </w:rPr>
    </w:lvl>
    <w:lvl w:ilvl="5" w:tplc="4E569810" w:tentative="1">
      <w:start w:val="1"/>
      <w:numFmt w:val="bullet"/>
      <w:lvlText w:val="•"/>
      <w:lvlJc w:val="left"/>
      <w:pPr>
        <w:tabs>
          <w:tab w:val="num" w:pos="4320"/>
        </w:tabs>
        <w:ind w:left="4320" w:hanging="360"/>
      </w:pPr>
      <w:rPr>
        <w:rFonts w:ascii="Times New Roman" w:hAnsi="Times New Roman" w:hint="default"/>
      </w:rPr>
    </w:lvl>
    <w:lvl w:ilvl="6" w:tplc="16B0CB82" w:tentative="1">
      <w:start w:val="1"/>
      <w:numFmt w:val="bullet"/>
      <w:lvlText w:val="•"/>
      <w:lvlJc w:val="left"/>
      <w:pPr>
        <w:tabs>
          <w:tab w:val="num" w:pos="5040"/>
        </w:tabs>
        <w:ind w:left="5040" w:hanging="360"/>
      </w:pPr>
      <w:rPr>
        <w:rFonts w:ascii="Times New Roman" w:hAnsi="Times New Roman" w:hint="default"/>
      </w:rPr>
    </w:lvl>
    <w:lvl w:ilvl="7" w:tplc="DC589484" w:tentative="1">
      <w:start w:val="1"/>
      <w:numFmt w:val="bullet"/>
      <w:lvlText w:val="•"/>
      <w:lvlJc w:val="left"/>
      <w:pPr>
        <w:tabs>
          <w:tab w:val="num" w:pos="5760"/>
        </w:tabs>
        <w:ind w:left="5760" w:hanging="360"/>
      </w:pPr>
      <w:rPr>
        <w:rFonts w:ascii="Times New Roman" w:hAnsi="Times New Roman" w:hint="default"/>
      </w:rPr>
    </w:lvl>
    <w:lvl w:ilvl="8" w:tplc="2C10C8E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34510E2"/>
    <w:multiLevelType w:val="hybridMultilevel"/>
    <w:tmpl w:val="E1D89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6F77F9"/>
    <w:multiLevelType w:val="hybridMultilevel"/>
    <w:tmpl w:val="D1B81FFC"/>
    <w:lvl w:ilvl="0" w:tplc="7D8CD112">
      <w:start w:val="1"/>
      <w:numFmt w:val="bullet"/>
      <w:lvlText w:val="•"/>
      <w:lvlJc w:val="left"/>
      <w:pPr>
        <w:tabs>
          <w:tab w:val="num" w:pos="720"/>
        </w:tabs>
        <w:ind w:left="720" w:hanging="360"/>
      </w:pPr>
      <w:rPr>
        <w:rFonts w:ascii="Times New Roman" w:hAnsi="Times New Roman" w:hint="default"/>
      </w:rPr>
    </w:lvl>
    <w:lvl w:ilvl="1" w:tplc="549A0E2A" w:tentative="1">
      <w:start w:val="1"/>
      <w:numFmt w:val="bullet"/>
      <w:lvlText w:val="•"/>
      <w:lvlJc w:val="left"/>
      <w:pPr>
        <w:tabs>
          <w:tab w:val="num" w:pos="1440"/>
        </w:tabs>
        <w:ind w:left="1440" w:hanging="360"/>
      </w:pPr>
      <w:rPr>
        <w:rFonts w:ascii="Times New Roman" w:hAnsi="Times New Roman" w:hint="default"/>
      </w:rPr>
    </w:lvl>
    <w:lvl w:ilvl="2" w:tplc="DC0EC71A" w:tentative="1">
      <w:start w:val="1"/>
      <w:numFmt w:val="bullet"/>
      <w:lvlText w:val="•"/>
      <w:lvlJc w:val="left"/>
      <w:pPr>
        <w:tabs>
          <w:tab w:val="num" w:pos="2160"/>
        </w:tabs>
        <w:ind w:left="2160" w:hanging="360"/>
      </w:pPr>
      <w:rPr>
        <w:rFonts w:ascii="Times New Roman" w:hAnsi="Times New Roman" w:hint="default"/>
      </w:rPr>
    </w:lvl>
    <w:lvl w:ilvl="3" w:tplc="D2FC9602" w:tentative="1">
      <w:start w:val="1"/>
      <w:numFmt w:val="bullet"/>
      <w:lvlText w:val="•"/>
      <w:lvlJc w:val="left"/>
      <w:pPr>
        <w:tabs>
          <w:tab w:val="num" w:pos="2880"/>
        </w:tabs>
        <w:ind w:left="2880" w:hanging="360"/>
      </w:pPr>
      <w:rPr>
        <w:rFonts w:ascii="Times New Roman" w:hAnsi="Times New Roman" w:hint="default"/>
      </w:rPr>
    </w:lvl>
    <w:lvl w:ilvl="4" w:tplc="5C8268B8" w:tentative="1">
      <w:start w:val="1"/>
      <w:numFmt w:val="bullet"/>
      <w:lvlText w:val="•"/>
      <w:lvlJc w:val="left"/>
      <w:pPr>
        <w:tabs>
          <w:tab w:val="num" w:pos="3600"/>
        </w:tabs>
        <w:ind w:left="3600" w:hanging="360"/>
      </w:pPr>
      <w:rPr>
        <w:rFonts w:ascii="Times New Roman" w:hAnsi="Times New Roman" w:hint="default"/>
      </w:rPr>
    </w:lvl>
    <w:lvl w:ilvl="5" w:tplc="F96ADCD8" w:tentative="1">
      <w:start w:val="1"/>
      <w:numFmt w:val="bullet"/>
      <w:lvlText w:val="•"/>
      <w:lvlJc w:val="left"/>
      <w:pPr>
        <w:tabs>
          <w:tab w:val="num" w:pos="4320"/>
        </w:tabs>
        <w:ind w:left="4320" w:hanging="360"/>
      </w:pPr>
      <w:rPr>
        <w:rFonts w:ascii="Times New Roman" w:hAnsi="Times New Roman" w:hint="default"/>
      </w:rPr>
    </w:lvl>
    <w:lvl w:ilvl="6" w:tplc="F91655A0" w:tentative="1">
      <w:start w:val="1"/>
      <w:numFmt w:val="bullet"/>
      <w:lvlText w:val="•"/>
      <w:lvlJc w:val="left"/>
      <w:pPr>
        <w:tabs>
          <w:tab w:val="num" w:pos="5040"/>
        </w:tabs>
        <w:ind w:left="5040" w:hanging="360"/>
      </w:pPr>
      <w:rPr>
        <w:rFonts w:ascii="Times New Roman" w:hAnsi="Times New Roman" w:hint="default"/>
      </w:rPr>
    </w:lvl>
    <w:lvl w:ilvl="7" w:tplc="4D483066" w:tentative="1">
      <w:start w:val="1"/>
      <w:numFmt w:val="bullet"/>
      <w:lvlText w:val="•"/>
      <w:lvlJc w:val="left"/>
      <w:pPr>
        <w:tabs>
          <w:tab w:val="num" w:pos="5760"/>
        </w:tabs>
        <w:ind w:left="5760" w:hanging="360"/>
      </w:pPr>
      <w:rPr>
        <w:rFonts w:ascii="Times New Roman" w:hAnsi="Times New Roman" w:hint="default"/>
      </w:rPr>
    </w:lvl>
    <w:lvl w:ilvl="8" w:tplc="471A1B1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4015BB4"/>
    <w:multiLevelType w:val="hybridMultilevel"/>
    <w:tmpl w:val="A0D0F566"/>
    <w:lvl w:ilvl="0" w:tplc="E5F8F524">
      <w:start w:val="1"/>
      <w:numFmt w:val="bullet"/>
      <w:lvlText w:val="•"/>
      <w:lvlJc w:val="left"/>
      <w:pPr>
        <w:tabs>
          <w:tab w:val="num" w:pos="720"/>
        </w:tabs>
        <w:ind w:left="720" w:hanging="360"/>
      </w:pPr>
      <w:rPr>
        <w:rFonts w:ascii="Times New Roman" w:hAnsi="Times New Roman" w:hint="default"/>
      </w:rPr>
    </w:lvl>
    <w:lvl w:ilvl="1" w:tplc="F7C26E96" w:tentative="1">
      <w:start w:val="1"/>
      <w:numFmt w:val="bullet"/>
      <w:lvlText w:val="•"/>
      <w:lvlJc w:val="left"/>
      <w:pPr>
        <w:tabs>
          <w:tab w:val="num" w:pos="1440"/>
        </w:tabs>
        <w:ind w:left="1440" w:hanging="360"/>
      </w:pPr>
      <w:rPr>
        <w:rFonts w:ascii="Times New Roman" w:hAnsi="Times New Roman" w:hint="default"/>
      </w:rPr>
    </w:lvl>
    <w:lvl w:ilvl="2" w:tplc="FA1EE8E8" w:tentative="1">
      <w:start w:val="1"/>
      <w:numFmt w:val="bullet"/>
      <w:lvlText w:val="•"/>
      <w:lvlJc w:val="left"/>
      <w:pPr>
        <w:tabs>
          <w:tab w:val="num" w:pos="2160"/>
        </w:tabs>
        <w:ind w:left="2160" w:hanging="360"/>
      </w:pPr>
      <w:rPr>
        <w:rFonts w:ascii="Times New Roman" w:hAnsi="Times New Roman" w:hint="default"/>
      </w:rPr>
    </w:lvl>
    <w:lvl w:ilvl="3" w:tplc="CC0A1C08" w:tentative="1">
      <w:start w:val="1"/>
      <w:numFmt w:val="bullet"/>
      <w:lvlText w:val="•"/>
      <w:lvlJc w:val="left"/>
      <w:pPr>
        <w:tabs>
          <w:tab w:val="num" w:pos="2880"/>
        </w:tabs>
        <w:ind w:left="2880" w:hanging="360"/>
      </w:pPr>
      <w:rPr>
        <w:rFonts w:ascii="Times New Roman" w:hAnsi="Times New Roman" w:hint="default"/>
      </w:rPr>
    </w:lvl>
    <w:lvl w:ilvl="4" w:tplc="B404B5F4" w:tentative="1">
      <w:start w:val="1"/>
      <w:numFmt w:val="bullet"/>
      <w:lvlText w:val="•"/>
      <w:lvlJc w:val="left"/>
      <w:pPr>
        <w:tabs>
          <w:tab w:val="num" w:pos="3600"/>
        </w:tabs>
        <w:ind w:left="3600" w:hanging="360"/>
      </w:pPr>
      <w:rPr>
        <w:rFonts w:ascii="Times New Roman" w:hAnsi="Times New Roman" w:hint="default"/>
      </w:rPr>
    </w:lvl>
    <w:lvl w:ilvl="5" w:tplc="C756CB7A" w:tentative="1">
      <w:start w:val="1"/>
      <w:numFmt w:val="bullet"/>
      <w:lvlText w:val="•"/>
      <w:lvlJc w:val="left"/>
      <w:pPr>
        <w:tabs>
          <w:tab w:val="num" w:pos="4320"/>
        </w:tabs>
        <w:ind w:left="4320" w:hanging="360"/>
      </w:pPr>
      <w:rPr>
        <w:rFonts w:ascii="Times New Roman" w:hAnsi="Times New Roman" w:hint="default"/>
      </w:rPr>
    </w:lvl>
    <w:lvl w:ilvl="6" w:tplc="8F30C6A6" w:tentative="1">
      <w:start w:val="1"/>
      <w:numFmt w:val="bullet"/>
      <w:lvlText w:val="•"/>
      <w:lvlJc w:val="left"/>
      <w:pPr>
        <w:tabs>
          <w:tab w:val="num" w:pos="5040"/>
        </w:tabs>
        <w:ind w:left="5040" w:hanging="360"/>
      </w:pPr>
      <w:rPr>
        <w:rFonts w:ascii="Times New Roman" w:hAnsi="Times New Roman" w:hint="default"/>
      </w:rPr>
    </w:lvl>
    <w:lvl w:ilvl="7" w:tplc="541AD8D6" w:tentative="1">
      <w:start w:val="1"/>
      <w:numFmt w:val="bullet"/>
      <w:lvlText w:val="•"/>
      <w:lvlJc w:val="left"/>
      <w:pPr>
        <w:tabs>
          <w:tab w:val="num" w:pos="5760"/>
        </w:tabs>
        <w:ind w:left="5760" w:hanging="360"/>
      </w:pPr>
      <w:rPr>
        <w:rFonts w:ascii="Times New Roman" w:hAnsi="Times New Roman" w:hint="default"/>
      </w:rPr>
    </w:lvl>
    <w:lvl w:ilvl="8" w:tplc="252C6DD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34158CE"/>
    <w:multiLevelType w:val="hybridMultilevel"/>
    <w:tmpl w:val="59B00DE6"/>
    <w:lvl w:ilvl="0" w:tplc="B3DA470E">
      <w:start w:val="1"/>
      <w:numFmt w:val="bullet"/>
      <w:lvlText w:val="•"/>
      <w:lvlJc w:val="left"/>
      <w:pPr>
        <w:tabs>
          <w:tab w:val="num" w:pos="720"/>
        </w:tabs>
        <w:ind w:left="720" w:hanging="360"/>
      </w:pPr>
      <w:rPr>
        <w:rFonts w:ascii="Times New Roman" w:hAnsi="Times New Roman" w:hint="default"/>
      </w:rPr>
    </w:lvl>
    <w:lvl w:ilvl="1" w:tplc="30EE9D96" w:tentative="1">
      <w:start w:val="1"/>
      <w:numFmt w:val="bullet"/>
      <w:lvlText w:val="•"/>
      <w:lvlJc w:val="left"/>
      <w:pPr>
        <w:tabs>
          <w:tab w:val="num" w:pos="1440"/>
        </w:tabs>
        <w:ind w:left="1440" w:hanging="360"/>
      </w:pPr>
      <w:rPr>
        <w:rFonts w:ascii="Times New Roman" w:hAnsi="Times New Roman" w:hint="default"/>
      </w:rPr>
    </w:lvl>
    <w:lvl w:ilvl="2" w:tplc="EA22AB36" w:tentative="1">
      <w:start w:val="1"/>
      <w:numFmt w:val="bullet"/>
      <w:lvlText w:val="•"/>
      <w:lvlJc w:val="left"/>
      <w:pPr>
        <w:tabs>
          <w:tab w:val="num" w:pos="2160"/>
        </w:tabs>
        <w:ind w:left="2160" w:hanging="360"/>
      </w:pPr>
      <w:rPr>
        <w:rFonts w:ascii="Times New Roman" w:hAnsi="Times New Roman" w:hint="default"/>
      </w:rPr>
    </w:lvl>
    <w:lvl w:ilvl="3" w:tplc="ACF25844" w:tentative="1">
      <w:start w:val="1"/>
      <w:numFmt w:val="bullet"/>
      <w:lvlText w:val="•"/>
      <w:lvlJc w:val="left"/>
      <w:pPr>
        <w:tabs>
          <w:tab w:val="num" w:pos="2880"/>
        </w:tabs>
        <w:ind w:left="2880" w:hanging="360"/>
      </w:pPr>
      <w:rPr>
        <w:rFonts w:ascii="Times New Roman" w:hAnsi="Times New Roman" w:hint="default"/>
      </w:rPr>
    </w:lvl>
    <w:lvl w:ilvl="4" w:tplc="84CAAA44" w:tentative="1">
      <w:start w:val="1"/>
      <w:numFmt w:val="bullet"/>
      <w:lvlText w:val="•"/>
      <w:lvlJc w:val="left"/>
      <w:pPr>
        <w:tabs>
          <w:tab w:val="num" w:pos="3600"/>
        </w:tabs>
        <w:ind w:left="3600" w:hanging="360"/>
      </w:pPr>
      <w:rPr>
        <w:rFonts w:ascii="Times New Roman" w:hAnsi="Times New Roman" w:hint="default"/>
      </w:rPr>
    </w:lvl>
    <w:lvl w:ilvl="5" w:tplc="6270D65A" w:tentative="1">
      <w:start w:val="1"/>
      <w:numFmt w:val="bullet"/>
      <w:lvlText w:val="•"/>
      <w:lvlJc w:val="left"/>
      <w:pPr>
        <w:tabs>
          <w:tab w:val="num" w:pos="4320"/>
        </w:tabs>
        <w:ind w:left="4320" w:hanging="360"/>
      </w:pPr>
      <w:rPr>
        <w:rFonts w:ascii="Times New Roman" w:hAnsi="Times New Roman" w:hint="default"/>
      </w:rPr>
    </w:lvl>
    <w:lvl w:ilvl="6" w:tplc="E8802F2A" w:tentative="1">
      <w:start w:val="1"/>
      <w:numFmt w:val="bullet"/>
      <w:lvlText w:val="•"/>
      <w:lvlJc w:val="left"/>
      <w:pPr>
        <w:tabs>
          <w:tab w:val="num" w:pos="5040"/>
        </w:tabs>
        <w:ind w:left="5040" w:hanging="360"/>
      </w:pPr>
      <w:rPr>
        <w:rFonts w:ascii="Times New Roman" w:hAnsi="Times New Roman" w:hint="default"/>
      </w:rPr>
    </w:lvl>
    <w:lvl w:ilvl="7" w:tplc="CC080D54" w:tentative="1">
      <w:start w:val="1"/>
      <w:numFmt w:val="bullet"/>
      <w:lvlText w:val="•"/>
      <w:lvlJc w:val="left"/>
      <w:pPr>
        <w:tabs>
          <w:tab w:val="num" w:pos="5760"/>
        </w:tabs>
        <w:ind w:left="5760" w:hanging="360"/>
      </w:pPr>
      <w:rPr>
        <w:rFonts w:ascii="Times New Roman" w:hAnsi="Times New Roman" w:hint="default"/>
      </w:rPr>
    </w:lvl>
    <w:lvl w:ilvl="8" w:tplc="C718964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4DD0A65"/>
    <w:multiLevelType w:val="hybridMultilevel"/>
    <w:tmpl w:val="EDB4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D4180E"/>
    <w:multiLevelType w:val="hybridMultilevel"/>
    <w:tmpl w:val="32C40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E5E8D"/>
    <w:multiLevelType w:val="hybridMultilevel"/>
    <w:tmpl w:val="178A6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3A45F0"/>
    <w:multiLevelType w:val="hybridMultilevel"/>
    <w:tmpl w:val="76505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5F4C8E"/>
    <w:multiLevelType w:val="hybridMultilevel"/>
    <w:tmpl w:val="3B5EF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125C90"/>
    <w:multiLevelType w:val="hybridMultilevel"/>
    <w:tmpl w:val="7592F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1F41B5"/>
    <w:multiLevelType w:val="hybridMultilevel"/>
    <w:tmpl w:val="D744F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000E31"/>
    <w:multiLevelType w:val="hybridMultilevel"/>
    <w:tmpl w:val="4C802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77775B"/>
    <w:multiLevelType w:val="hybridMultilevel"/>
    <w:tmpl w:val="4B009BDC"/>
    <w:lvl w:ilvl="0" w:tplc="DF401C54">
      <w:start w:val="1"/>
      <w:numFmt w:val="bullet"/>
      <w:lvlText w:val="•"/>
      <w:lvlJc w:val="left"/>
      <w:pPr>
        <w:tabs>
          <w:tab w:val="num" w:pos="720"/>
        </w:tabs>
        <w:ind w:left="720" w:hanging="360"/>
      </w:pPr>
      <w:rPr>
        <w:rFonts w:ascii="Times New Roman" w:hAnsi="Times New Roman" w:hint="default"/>
      </w:rPr>
    </w:lvl>
    <w:lvl w:ilvl="1" w:tplc="3906133E" w:tentative="1">
      <w:start w:val="1"/>
      <w:numFmt w:val="bullet"/>
      <w:lvlText w:val="•"/>
      <w:lvlJc w:val="left"/>
      <w:pPr>
        <w:tabs>
          <w:tab w:val="num" w:pos="1440"/>
        </w:tabs>
        <w:ind w:left="1440" w:hanging="360"/>
      </w:pPr>
      <w:rPr>
        <w:rFonts w:ascii="Times New Roman" w:hAnsi="Times New Roman" w:hint="default"/>
      </w:rPr>
    </w:lvl>
    <w:lvl w:ilvl="2" w:tplc="8FCACED2" w:tentative="1">
      <w:start w:val="1"/>
      <w:numFmt w:val="bullet"/>
      <w:lvlText w:val="•"/>
      <w:lvlJc w:val="left"/>
      <w:pPr>
        <w:tabs>
          <w:tab w:val="num" w:pos="2160"/>
        </w:tabs>
        <w:ind w:left="2160" w:hanging="360"/>
      </w:pPr>
      <w:rPr>
        <w:rFonts w:ascii="Times New Roman" w:hAnsi="Times New Roman" w:hint="default"/>
      </w:rPr>
    </w:lvl>
    <w:lvl w:ilvl="3" w:tplc="EC3C81EC" w:tentative="1">
      <w:start w:val="1"/>
      <w:numFmt w:val="bullet"/>
      <w:lvlText w:val="•"/>
      <w:lvlJc w:val="left"/>
      <w:pPr>
        <w:tabs>
          <w:tab w:val="num" w:pos="2880"/>
        </w:tabs>
        <w:ind w:left="2880" w:hanging="360"/>
      </w:pPr>
      <w:rPr>
        <w:rFonts w:ascii="Times New Roman" w:hAnsi="Times New Roman" w:hint="default"/>
      </w:rPr>
    </w:lvl>
    <w:lvl w:ilvl="4" w:tplc="DC181A7E" w:tentative="1">
      <w:start w:val="1"/>
      <w:numFmt w:val="bullet"/>
      <w:lvlText w:val="•"/>
      <w:lvlJc w:val="left"/>
      <w:pPr>
        <w:tabs>
          <w:tab w:val="num" w:pos="3600"/>
        </w:tabs>
        <w:ind w:left="3600" w:hanging="360"/>
      </w:pPr>
      <w:rPr>
        <w:rFonts w:ascii="Times New Roman" w:hAnsi="Times New Roman" w:hint="default"/>
      </w:rPr>
    </w:lvl>
    <w:lvl w:ilvl="5" w:tplc="C504A33E" w:tentative="1">
      <w:start w:val="1"/>
      <w:numFmt w:val="bullet"/>
      <w:lvlText w:val="•"/>
      <w:lvlJc w:val="left"/>
      <w:pPr>
        <w:tabs>
          <w:tab w:val="num" w:pos="4320"/>
        </w:tabs>
        <w:ind w:left="4320" w:hanging="360"/>
      </w:pPr>
      <w:rPr>
        <w:rFonts w:ascii="Times New Roman" w:hAnsi="Times New Roman" w:hint="default"/>
      </w:rPr>
    </w:lvl>
    <w:lvl w:ilvl="6" w:tplc="1D827B86" w:tentative="1">
      <w:start w:val="1"/>
      <w:numFmt w:val="bullet"/>
      <w:lvlText w:val="•"/>
      <w:lvlJc w:val="left"/>
      <w:pPr>
        <w:tabs>
          <w:tab w:val="num" w:pos="5040"/>
        </w:tabs>
        <w:ind w:left="5040" w:hanging="360"/>
      </w:pPr>
      <w:rPr>
        <w:rFonts w:ascii="Times New Roman" w:hAnsi="Times New Roman" w:hint="default"/>
      </w:rPr>
    </w:lvl>
    <w:lvl w:ilvl="7" w:tplc="552CD584" w:tentative="1">
      <w:start w:val="1"/>
      <w:numFmt w:val="bullet"/>
      <w:lvlText w:val="•"/>
      <w:lvlJc w:val="left"/>
      <w:pPr>
        <w:tabs>
          <w:tab w:val="num" w:pos="5760"/>
        </w:tabs>
        <w:ind w:left="5760" w:hanging="360"/>
      </w:pPr>
      <w:rPr>
        <w:rFonts w:ascii="Times New Roman" w:hAnsi="Times New Roman" w:hint="default"/>
      </w:rPr>
    </w:lvl>
    <w:lvl w:ilvl="8" w:tplc="D65AB48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08F7B2A"/>
    <w:multiLevelType w:val="hybridMultilevel"/>
    <w:tmpl w:val="BB52CAE4"/>
    <w:lvl w:ilvl="0" w:tplc="089CA32C">
      <w:start w:val="1"/>
      <w:numFmt w:val="bullet"/>
      <w:lvlText w:val="•"/>
      <w:lvlJc w:val="left"/>
      <w:pPr>
        <w:tabs>
          <w:tab w:val="num" w:pos="720"/>
        </w:tabs>
        <w:ind w:left="720" w:hanging="360"/>
      </w:pPr>
      <w:rPr>
        <w:rFonts w:ascii="Times New Roman" w:hAnsi="Times New Roman" w:hint="default"/>
      </w:rPr>
    </w:lvl>
    <w:lvl w:ilvl="1" w:tplc="5316F1A8" w:tentative="1">
      <w:start w:val="1"/>
      <w:numFmt w:val="bullet"/>
      <w:lvlText w:val="•"/>
      <w:lvlJc w:val="left"/>
      <w:pPr>
        <w:tabs>
          <w:tab w:val="num" w:pos="1440"/>
        </w:tabs>
        <w:ind w:left="1440" w:hanging="360"/>
      </w:pPr>
      <w:rPr>
        <w:rFonts w:ascii="Times New Roman" w:hAnsi="Times New Roman" w:hint="default"/>
      </w:rPr>
    </w:lvl>
    <w:lvl w:ilvl="2" w:tplc="77C8A496" w:tentative="1">
      <w:start w:val="1"/>
      <w:numFmt w:val="bullet"/>
      <w:lvlText w:val="•"/>
      <w:lvlJc w:val="left"/>
      <w:pPr>
        <w:tabs>
          <w:tab w:val="num" w:pos="2160"/>
        </w:tabs>
        <w:ind w:left="2160" w:hanging="360"/>
      </w:pPr>
      <w:rPr>
        <w:rFonts w:ascii="Times New Roman" w:hAnsi="Times New Roman" w:hint="default"/>
      </w:rPr>
    </w:lvl>
    <w:lvl w:ilvl="3" w:tplc="7AE4E488" w:tentative="1">
      <w:start w:val="1"/>
      <w:numFmt w:val="bullet"/>
      <w:lvlText w:val="•"/>
      <w:lvlJc w:val="left"/>
      <w:pPr>
        <w:tabs>
          <w:tab w:val="num" w:pos="2880"/>
        </w:tabs>
        <w:ind w:left="2880" w:hanging="360"/>
      </w:pPr>
      <w:rPr>
        <w:rFonts w:ascii="Times New Roman" w:hAnsi="Times New Roman" w:hint="default"/>
      </w:rPr>
    </w:lvl>
    <w:lvl w:ilvl="4" w:tplc="DB1684D2" w:tentative="1">
      <w:start w:val="1"/>
      <w:numFmt w:val="bullet"/>
      <w:lvlText w:val="•"/>
      <w:lvlJc w:val="left"/>
      <w:pPr>
        <w:tabs>
          <w:tab w:val="num" w:pos="3600"/>
        </w:tabs>
        <w:ind w:left="3600" w:hanging="360"/>
      </w:pPr>
      <w:rPr>
        <w:rFonts w:ascii="Times New Roman" w:hAnsi="Times New Roman" w:hint="default"/>
      </w:rPr>
    </w:lvl>
    <w:lvl w:ilvl="5" w:tplc="D9926ECC" w:tentative="1">
      <w:start w:val="1"/>
      <w:numFmt w:val="bullet"/>
      <w:lvlText w:val="•"/>
      <w:lvlJc w:val="left"/>
      <w:pPr>
        <w:tabs>
          <w:tab w:val="num" w:pos="4320"/>
        </w:tabs>
        <w:ind w:left="4320" w:hanging="360"/>
      </w:pPr>
      <w:rPr>
        <w:rFonts w:ascii="Times New Roman" w:hAnsi="Times New Roman" w:hint="default"/>
      </w:rPr>
    </w:lvl>
    <w:lvl w:ilvl="6" w:tplc="0886811C" w:tentative="1">
      <w:start w:val="1"/>
      <w:numFmt w:val="bullet"/>
      <w:lvlText w:val="•"/>
      <w:lvlJc w:val="left"/>
      <w:pPr>
        <w:tabs>
          <w:tab w:val="num" w:pos="5040"/>
        </w:tabs>
        <w:ind w:left="5040" w:hanging="360"/>
      </w:pPr>
      <w:rPr>
        <w:rFonts w:ascii="Times New Roman" w:hAnsi="Times New Roman" w:hint="default"/>
      </w:rPr>
    </w:lvl>
    <w:lvl w:ilvl="7" w:tplc="79B20FBC" w:tentative="1">
      <w:start w:val="1"/>
      <w:numFmt w:val="bullet"/>
      <w:lvlText w:val="•"/>
      <w:lvlJc w:val="left"/>
      <w:pPr>
        <w:tabs>
          <w:tab w:val="num" w:pos="5760"/>
        </w:tabs>
        <w:ind w:left="5760" w:hanging="360"/>
      </w:pPr>
      <w:rPr>
        <w:rFonts w:ascii="Times New Roman" w:hAnsi="Times New Roman" w:hint="default"/>
      </w:rPr>
    </w:lvl>
    <w:lvl w:ilvl="8" w:tplc="E2D6BA7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4B752B1"/>
    <w:multiLevelType w:val="hybridMultilevel"/>
    <w:tmpl w:val="342ABE2A"/>
    <w:lvl w:ilvl="0" w:tplc="C36E0F24">
      <w:start w:val="1"/>
      <w:numFmt w:val="bullet"/>
      <w:lvlText w:val="•"/>
      <w:lvlJc w:val="left"/>
      <w:pPr>
        <w:tabs>
          <w:tab w:val="num" w:pos="720"/>
        </w:tabs>
        <w:ind w:left="720" w:hanging="360"/>
      </w:pPr>
      <w:rPr>
        <w:rFonts w:ascii="Times New Roman" w:hAnsi="Times New Roman" w:hint="default"/>
      </w:rPr>
    </w:lvl>
    <w:lvl w:ilvl="1" w:tplc="2E4C9B2C" w:tentative="1">
      <w:start w:val="1"/>
      <w:numFmt w:val="bullet"/>
      <w:lvlText w:val="•"/>
      <w:lvlJc w:val="left"/>
      <w:pPr>
        <w:tabs>
          <w:tab w:val="num" w:pos="1440"/>
        </w:tabs>
        <w:ind w:left="1440" w:hanging="360"/>
      </w:pPr>
      <w:rPr>
        <w:rFonts w:ascii="Times New Roman" w:hAnsi="Times New Roman" w:hint="default"/>
      </w:rPr>
    </w:lvl>
    <w:lvl w:ilvl="2" w:tplc="715C427A" w:tentative="1">
      <w:start w:val="1"/>
      <w:numFmt w:val="bullet"/>
      <w:lvlText w:val="•"/>
      <w:lvlJc w:val="left"/>
      <w:pPr>
        <w:tabs>
          <w:tab w:val="num" w:pos="2160"/>
        </w:tabs>
        <w:ind w:left="2160" w:hanging="360"/>
      </w:pPr>
      <w:rPr>
        <w:rFonts w:ascii="Times New Roman" w:hAnsi="Times New Roman" w:hint="default"/>
      </w:rPr>
    </w:lvl>
    <w:lvl w:ilvl="3" w:tplc="A580A252" w:tentative="1">
      <w:start w:val="1"/>
      <w:numFmt w:val="bullet"/>
      <w:lvlText w:val="•"/>
      <w:lvlJc w:val="left"/>
      <w:pPr>
        <w:tabs>
          <w:tab w:val="num" w:pos="2880"/>
        </w:tabs>
        <w:ind w:left="2880" w:hanging="360"/>
      </w:pPr>
      <w:rPr>
        <w:rFonts w:ascii="Times New Roman" w:hAnsi="Times New Roman" w:hint="default"/>
      </w:rPr>
    </w:lvl>
    <w:lvl w:ilvl="4" w:tplc="B1A6C280" w:tentative="1">
      <w:start w:val="1"/>
      <w:numFmt w:val="bullet"/>
      <w:lvlText w:val="•"/>
      <w:lvlJc w:val="left"/>
      <w:pPr>
        <w:tabs>
          <w:tab w:val="num" w:pos="3600"/>
        </w:tabs>
        <w:ind w:left="3600" w:hanging="360"/>
      </w:pPr>
      <w:rPr>
        <w:rFonts w:ascii="Times New Roman" w:hAnsi="Times New Roman" w:hint="default"/>
      </w:rPr>
    </w:lvl>
    <w:lvl w:ilvl="5" w:tplc="4790E6DA" w:tentative="1">
      <w:start w:val="1"/>
      <w:numFmt w:val="bullet"/>
      <w:lvlText w:val="•"/>
      <w:lvlJc w:val="left"/>
      <w:pPr>
        <w:tabs>
          <w:tab w:val="num" w:pos="4320"/>
        </w:tabs>
        <w:ind w:left="4320" w:hanging="360"/>
      </w:pPr>
      <w:rPr>
        <w:rFonts w:ascii="Times New Roman" w:hAnsi="Times New Roman" w:hint="default"/>
      </w:rPr>
    </w:lvl>
    <w:lvl w:ilvl="6" w:tplc="F822BD7A" w:tentative="1">
      <w:start w:val="1"/>
      <w:numFmt w:val="bullet"/>
      <w:lvlText w:val="•"/>
      <w:lvlJc w:val="left"/>
      <w:pPr>
        <w:tabs>
          <w:tab w:val="num" w:pos="5040"/>
        </w:tabs>
        <w:ind w:left="5040" w:hanging="360"/>
      </w:pPr>
      <w:rPr>
        <w:rFonts w:ascii="Times New Roman" w:hAnsi="Times New Roman" w:hint="default"/>
      </w:rPr>
    </w:lvl>
    <w:lvl w:ilvl="7" w:tplc="8ECA7EE0" w:tentative="1">
      <w:start w:val="1"/>
      <w:numFmt w:val="bullet"/>
      <w:lvlText w:val="•"/>
      <w:lvlJc w:val="left"/>
      <w:pPr>
        <w:tabs>
          <w:tab w:val="num" w:pos="5760"/>
        </w:tabs>
        <w:ind w:left="5760" w:hanging="360"/>
      </w:pPr>
      <w:rPr>
        <w:rFonts w:ascii="Times New Roman" w:hAnsi="Times New Roman" w:hint="default"/>
      </w:rPr>
    </w:lvl>
    <w:lvl w:ilvl="8" w:tplc="DACC75E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8F51718"/>
    <w:multiLevelType w:val="hybridMultilevel"/>
    <w:tmpl w:val="434C36B6"/>
    <w:lvl w:ilvl="0" w:tplc="317255AE">
      <w:start w:val="1"/>
      <w:numFmt w:val="bullet"/>
      <w:lvlText w:val="•"/>
      <w:lvlJc w:val="left"/>
      <w:pPr>
        <w:tabs>
          <w:tab w:val="num" w:pos="720"/>
        </w:tabs>
        <w:ind w:left="720" w:hanging="360"/>
      </w:pPr>
      <w:rPr>
        <w:rFonts w:ascii="Times New Roman" w:hAnsi="Times New Roman" w:hint="default"/>
      </w:rPr>
    </w:lvl>
    <w:lvl w:ilvl="1" w:tplc="588ECC64" w:tentative="1">
      <w:start w:val="1"/>
      <w:numFmt w:val="bullet"/>
      <w:lvlText w:val="•"/>
      <w:lvlJc w:val="left"/>
      <w:pPr>
        <w:tabs>
          <w:tab w:val="num" w:pos="1440"/>
        </w:tabs>
        <w:ind w:left="1440" w:hanging="360"/>
      </w:pPr>
      <w:rPr>
        <w:rFonts w:ascii="Times New Roman" w:hAnsi="Times New Roman" w:hint="default"/>
      </w:rPr>
    </w:lvl>
    <w:lvl w:ilvl="2" w:tplc="9AD8CD5C" w:tentative="1">
      <w:start w:val="1"/>
      <w:numFmt w:val="bullet"/>
      <w:lvlText w:val="•"/>
      <w:lvlJc w:val="left"/>
      <w:pPr>
        <w:tabs>
          <w:tab w:val="num" w:pos="2160"/>
        </w:tabs>
        <w:ind w:left="2160" w:hanging="360"/>
      </w:pPr>
      <w:rPr>
        <w:rFonts w:ascii="Times New Roman" w:hAnsi="Times New Roman" w:hint="default"/>
      </w:rPr>
    </w:lvl>
    <w:lvl w:ilvl="3" w:tplc="DD08FD6E" w:tentative="1">
      <w:start w:val="1"/>
      <w:numFmt w:val="bullet"/>
      <w:lvlText w:val="•"/>
      <w:lvlJc w:val="left"/>
      <w:pPr>
        <w:tabs>
          <w:tab w:val="num" w:pos="2880"/>
        </w:tabs>
        <w:ind w:left="2880" w:hanging="360"/>
      </w:pPr>
      <w:rPr>
        <w:rFonts w:ascii="Times New Roman" w:hAnsi="Times New Roman" w:hint="default"/>
      </w:rPr>
    </w:lvl>
    <w:lvl w:ilvl="4" w:tplc="33722332" w:tentative="1">
      <w:start w:val="1"/>
      <w:numFmt w:val="bullet"/>
      <w:lvlText w:val="•"/>
      <w:lvlJc w:val="left"/>
      <w:pPr>
        <w:tabs>
          <w:tab w:val="num" w:pos="3600"/>
        </w:tabs>
        <w:ind w:left="3600" w:hanging="360"/>
      </w:pPr>
      <w:rPr>
        <w:rFonts w:ascii="Times New Roman" w:hAnsi="Times New Roman" w:hint="default"/>
      </w:rPr>
    </w:lvl>
    <w:lvl w:ilvl="5" w:tplc="A588D144" w:tentative="1">
      <w:start w:val="1"/>
      <w:numFmt w:val="bullet"/>
      <w:lvlText w:val="•"/>
      <w:lvlJc w:val="left"/>
      <w:pPr>
        <w:tabs>
          <w:tab w:val="num" w:pos="4320"/>
        </w:tabs>
        <w:ind w:left="4320" w:hanging="360"/>
      </w:pPr>
      <w:rPr>
        <w:rFonts w:ascii="Times New Roman" w:hAnsi="Times New Roman" w:hint="default"/>
      </w:rPr>
    </w:lvl>
    <w:lvl w:ilvl="6" w:tplc="AA563914" w:tentative="1">
      <w:start w:val="1"/>
      <w:numFmt w:val="bullet"/>
      <w:lvlText w:val="•"/>
      <w:lvlJc w:val="left"/>
      <w:pPr>
        <w:tabs>
          <w:tab w:val="num" w:pos="5040"/>
        </w:tabs>
        <w:ind w:left="5040" w:hanging="360"/>
      </w:pPr>
      <w:rPr>
        <w:rFonts w:ascii="Times New Roman" w:hAnsi="Times New Roman" w:hint="default"/>
      </w:rPr>
    </w:lvl>
    <w:lvl w:ilvl="7" w:tplc="244CC618" w:tentative="1">
      <w:start w:val="1"/>
      <w:numFmt w:val="bullet"/>
      <w:lvlText w:val="•"/>
      <w:lvlJc w:val="left"/>
      <w:pPr>
        <w:tabs>
          <w:tab w:val="num" w:pos="5760"/>
        </w:tabs>
        <w:ind w:left="5760" w:hanging="360"/>
      </w:pPr>
      <w:rPr>
        <w:rFonts w:ascii="Times New Roman" w:hAnsi="Times New Roman" w:hint="default"/>
      </w:rPr>
    </w:lvl>
    <w:lvl w:ilvl="8" w:tplc="047A129A"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B182DA6"/>
    <w:multiLevelType w:val="hybridMultilevel"/>
    <w:tmpl w:val="E64A5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0651400">
    <w:abstractNumId w:val="6"/>
  </w:num>
  <w:num w:numId="2" w16cid:durableId="1616213312">
    <w:abstractNumId w:val="10"/>
  </w:num>
  <w:num w:numId="3" w16cid:durableId="422147499">
    <w:abstractNumId w:val="1"/>
  </w:num>
  <w:num w:numId="4" w16cid:durableId="2101948154">
    <w:abstractNumId w:val="7"/>
  </w:num>
  <w:num w:numId="5" w16cid:durableId="1476096904">
    <w:abstractNumId w:val="17"/>
  </w:num>
  <w:num w:numId="6" w16cid:durableId="2049061791">
    <w:abstractNumId w:val="8"/>
  </w:num>
  <w:num w:numId="7" w16cid:durableId="1192912276">
    <w:abstractNumId w:val="11"/>
  </w:num>
  <w:num w:numId="8" w16cid:durableId="1300184860">
    <w:abstractNumId w:val="5"/>
  </w:num>
  <w:num w:numId="9" w16cid:durableId="1908762190">
    <w:abstractNumId w:val="9"/>
  </w:num>
  <w:num w:numId="10" w16cid:durableId="251166567">
    <w:abstractNumId w:val="3"/>
  </w:num>
  <w:num w:numId="11" w16cid:durableId="324361748">
    <w:abstractNumId w:val="2"/>
  </w:num>
  <w:num w:numId="12" w16cid:durableId="498544964">
    <w:abstractNumId w:val="4"/>
  </w:num>
  <w:num w:numId="13" w16cid:durableId="271599160">
    <w:abstractNumId w:val="16"/>
  </w:num>
  <w:num w:numId="14" w16cid:durableId="607204600">
    <w:abstractNumId w:val="14"/>
  </w:num>
  <w:num w:numId="15" w16cid:durableId="1728067547">
    <w:abstractNumId w:val="13"/>
  </w:num>
  <w:num w:numId="16" w16cid:durableId="1630742258">
    <w:abstractNumId w:val="0"/>
  </w:num>
  <w:num w:numId="17" w16cid:durableId="801970912">
    <w:abstractNumId w:val="15"/>
  </w:num>
  <w:num w:numId="18" w16cid:durableId="7441135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QxMTewNAVSpiYGRko6SsGpxcWZ+XkgBUa1AI/JITQsAAAA"/>
  </w:docVars>
  <w:rsids>
    <w:rsidRoot w:val="00B12891"/>
    <w:rsid w:val="00012A25"/>
    <w:rsid w:val="0001731D"/>
    <w:rsid w:val="0002278D"/>
    <w:rsid w:val="00036CAA"/>
    <w:rsid w:val="00065698"/>
    <w:rsid w:val="00090C59"/>
    <w:rsid w:val="000A3B4D"/>
    <w:rsid w:val="000A3F19"/>
    <w:rsid w:val="000D437F"/>
    <w:rsid w:val="00110F96"/>
    <w:rsid w:val="00127785"/>
    <w:rsid w:val="00141601"/>
    <w:rsid w:val="00146148"/>
    <w:rsid w:val="001B23C8"/>
    <w:rsid w:val="001C3AED"/>
    <w:rsid w:val="001C750C"/>
    <w:rsid w:val="00201802"/>
    <w:rsid w:val="00207E58"/>
    <w:rsid w:val="00210026"/>
    <w:rsid w:val="0027671D"/>
    <w:rsid w:val="002C47C7"/>
    <w:rsid w:val="002D0377"/>
    <w:rsid w:val="002D39AD"/>
    <w:rsid w:val="002E5C98"/>
    <w:rsid w:val="00304EF2"/>
    <w:rsid w:val="003054F0"/>
    <w:rsid w:val="00324561"/>
    <w:rsid w:val="00360A8A"/>
    <w:rsid w:val="003727D6"/>
    <w:rsid w:val="00387505"/>
    <w:rsid w:val="003D0F0F"/>
    <w:rsid w:val="004924D1"/>
    <w:rsid w:val="004A61D4"/>
    <w:rsid w:val="004C15F7"/>
    <w:rsid w:val="00504418"/>
    <w:rsid w:val="00516B9C"/>
    <w:rsid w:val="00524849"/>
    <w:rsid w:val="005340E7"/>
    <w:rsid w:val="005863CF"/>
    <w:rsid w:val="00596328"/>
    <w:rsid w:val="005A49E5"/>
    <w:rsid w:val="005A5316"/>
    <w:rsid w:val="005C012D"/>
    <w:rsid w:val="006121E6"/>
    <w:rsid w:val="006213D6"/>
    <w:rsid w:val="00642957"/>
    <w:rsid w:val="00647E31"/>
    <w:rsid w:val="00665002"/>
    <w:rsid w:val="006813D5"/>
    <w:rsid w:val="0068336D"/>
    <w:rsid w:val="006A3BF9"/>
    <w:rsid w:val="006F2BDE"/>
    <w:rsid w:val="006F5FAD"/>
    <w:rsid w:val="00707AA4"/>
    <w:rsid w:val="00714669"/>
    <w:rsid w:val="00775D1C"/>
    <w:rsid w:val="00780F50"/>
    <w:rsid w:val="00794190"/>
    <w:rsid w:val="007A5C10"/>
    <w:rsid w:val="00803D24"/>
    <w:rsid w:val="00832615"/>
    <w:rsid w:val="00872479"/>
    <w:rsid w:val="008B1725"/>
    <w:rsid w:val="008C0322"/>
    <w:rsid w:val="008C3C9F"/>
    <w:rsid w:val="008C6B79"/>
    <w:rsid w:val="008D0EA4"/>
    <w:rsid w:val="008E6F5C"/>
    <w:rsid w:val="009318FA"/>
    <w:rsid w:val="00936D82"/>
    <w:rsid w:val="009479DF"/>
    <w:rsid w:val="00964617"/>
    <w:rsid w:val="00970738"/>
    <w:rsid w:val="00984537"/>
    <w:rsid w:val="00984CFC"/>
    <w:rsid w:val="00994882"/>
    <w:rsid w:val="009A6BF6"/>
    <w:rsid w:val="00A2006F"/>
    <w:rsid w:val="00A53910"/>
    <w:rsid w:val="00A82483"/>
    <w:rsid w:val="00A955A8"/>
    <w:rsid w:val="00A95AD2"/>
    <w:rsid w:val="00AA4BA2"/>
    <w:rsid w:val="00AD4396"/>
    <w:rsid w:val="00AE784F"/>
    <w:rsid w:val="00AF446B"/>
    <w:rsid w:val="00AF6EEF"/>
    <w:rsid w:val="00B11F7D"/>
    <w:rsid w:val="00B12891"/>
    <w:rsid w:val="00B12E9D"/>
    <w:rsid w:val="00B23AB9"/>
    <w:rsid w:val="00B27788"/>
    <w:rsid w:val="00B27B39"/>
    <w:rsid w:val="00B37CC3"/>
    <w:rsid w:val="00B45856"/>
    <w:rsid w:val="00B47FDD"/>
    <w:rsid w:val="00B8654F"/>
    <w:rsid w:val="00BC20E6"/>
    <w:rsid w:val="00BE4152"/>
    <w:rsid w:val="00C20E8A"/>
    <w:rsid w:val="00C44D92"/>
    <w:rsid w:val="00C62DA0"/>
    <w:rsid w:val="00C73760"/>
    <w:rsid w:val="00C87D25"/>
    <w:rsid w:val="00CA0D85"/>
    <w:rsid w:val="00CA11DA"/>
    <w:rsid w:val="00CB52E0"/>
    <w:rsid w:val="00D119DC"/>
    <w:rsid w:val="00D22DFD"/>
    <w:rsid w:val="00D4589A"/>
    <w:rsid w:val="00D751B0"/>
    <w:rsid w:val="00DA4CA0"/>
    <w:rsid w:val="00DC1C21"/>
    <w:rsid w:val="00DC4245"/>
    <w:rsid w:val="00DD632F"/>
    <w:rsid w:val="00E02E42"/>
    <w:rsid w:val="00E06E71"/>
    <w:rsid w:val="00E41067"/>
    <w:rsid w:val="00E41146"/>
    <w:rsid w:val="00E534D3"/>
    <w:rsid w:val="00E67232"/>
    <w:rsid w:val="00E95BA8"/>
    <w:rsid w:val="00EB56C8"/>
    <w:rsid w:val="00EB69C3"/>
    <w:rsid w:val="00ED669C"/>
    <w:rsid w:val="00F37AB4"/>
    <w:rsid w:val="00F5131C"/>
    <w:rsid w:val="00FA6209"/>
    <w:rsid w:val="00FB7027"/>
    <w:rsid w:val="087FB2B7"/>
    <w:rsid w:val="08BD5728"/>
    <w:rsid w:val="0A592789"/>
    <w:rsid w:val="0D5B789C"/>
    <w:rsid w:val="10C8690D"/>
    <w:rsid w:val="12DD77CC"/>
    <w:rsid w:val="140009CF"/>
    <w:rsid w:val="1E83B1BA"/>
    <w:rsid w:val="241E1B1F"/>
    <w:rsid w:val="268C9890"/>
    <w:rsid w:val="2BE375BB"/>
    <w:rsid w:val="3789F21A"/>
    <w:rsid w:val="396D6975"/>
    <w:rsid w:val="39E24AA2"/>
    <w:rsid w:val="472497E8"/>
    <w:rsid w:val="4D06FC2A"/>
    <w:rsid w:val="4E0CD4D3"/>
    <w:rsid w:val="5623C82B"/>
    <w:rsid w:val="594D5C6B"/>
    <w:rsid w:val="5AD22F7E"/>
    <w:rsid w:val="60C0B6F5"/>
    <w:rsid w:val="60F595E3"/>
    <w:rsid w:val="6C89E620"/>
    <w:rsid w:val="75D021AC"/>
    <w:rsid w:val="7BF7F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DEBB3"/>
  <w15:chartTrackingRefBased/>
  <w15:docId w15:val="{D3C4B5B2-BC36-2847-A39B-235AD8863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61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261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832615"/>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F7D"/>
    <w:pPr>
      <w:ind w:left="720"/>
      <w:contextualSpacing/>
    </w:pPr>
  </w:style>
  <w:style w:type="character" w:customStyle="1" w:styleId="Heading1Char">
    <w:name w:val="Heading 1 Char"/>
    <w:basedOn w:val="DefaultParagraphFont"/>
    <w:link w:val="Heading1"/>
    <w:uiPriority w:val="9"/>
    <w:rsid w:val="00832615"/>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832615"/>
    <w:rPr>
      <w:rFonts w:ascii="Times New Roman" w:eastAsiaTheme="majorEastAsia" w:hAnsi="Times New Roman" w:cstheme="majorBidi"/>
      <w:b/>
      <w:color w:val="2F5496" w:themeColor="accent1" w:themeShade="BF"/>
      <w:sz w:val="26"/>
      <w:szCs w:val="26"/>
    </w:rPr>
  </w:style>
  <w:style w:type="table" w:styleId="TableGrid">
    <w:name w:val="Table Grid"/>
    <w:basedOn w:val="TableNormal"/>
    <w:uiPriority w:val="39"/>
    <w:rsid w:val="00017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C0322"/>
    <w:pPr>
      <w:spacing w:before="100" w:beforeAutospacing="1" w:after="100" w:afterAutospacing="1" w:line="240" w:lineRule="auto"/>
      <w:jc w:val="left"/>
    </w:pPr>
    <w:rPr>
      <w:rFonts w:eastAsia="Times New Roman" w:cs="Times New Roman"/>
      <w:szCs w:val="24"/>
    </w:rPr>
  </w:style>
  <w:style w:type="paragraph" w:styleId="Caption">
    <w:name w:val="caption"/>
    <w:basedOn w:val="Normal"/>
    <w:next w:val="Normal"/>
    <w:uiPriority w:val="35"/>
    <w:unhideWhenUsed/>
    <w:qFormat/>
    <w:rsid w:val="006121E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767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671D"/>
    <w:rPr>
      <w:rFonts w:ascii="Times New Roman" w:hAnsi="Times New Roman"/>
      <w:sz w:val="24"/>
    </w:rPr>
  </w:style>
  <w:style w:type="paragraph" w:styleId="Footer">
    <w:name w:val="footer"/>
    <w:basedOn w:val="Normal"/>
    <w:link w:val="FooterChar"/>
    <w:uiPriority w:val="99"/>
    <w:unhideWhenUsed/>
    <w:rsid w:val="002767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71D"/>
    <w:rPr>
      <w:rFonts w:ascii="Times New Roman" w:hAnsi="Times New Roman"/>
      <w:sz w:val="24"/>
    </w:rPr>
  </w:style>
  <w:style w:type="paragraph" w:styleId="TOCHeading">
    <w:name w:val="TOC Heading"/>
    <w:basedOn w:val="Heading1"/>
    <w:next w:val="Normal"/>
    <w:uiPriority w:val="39"/>
    <w:unhideWhenUsed/>
    <w:qFormat/>
    <w:rsid w:val="00CB52E0"/>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CB52E0"/>
    <w:pPr>
      <w:spacing w:after="100"/>
    </w:pPr>
  </w:style>
  <w:style w:type="character" w:styleId="Hyperlink">
    <w:name w:val="Hyperlink"/>
    <w:basedOn w:val="DefaultParagraphFont"/>
    <w:uiPriority w:val="99"/>
    <w:unhideWhenUsed/>
    <w:rsid w:val="00CB52E0"/>
    <w:rPr>
      <w:color w:val="0563C1" w:themeColor="hyperlink"/>
      <w:u w:val="single"/>
    </w:rPr>
  </w:style>
  <w:style w:type="paragraph" w:styleId="TableofFigures">
    <w:name w:val="table of figures"/>
    <w:basedOn w:val="Normal"/>
    <w:next w:val="Normal"/>
    <w:uiPriority w:val="99"/>
    <w:unhideWhenUsed/>
    <w:rsid w:val="00CB52E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021552">
      <w:bodyDiv w:val="1"/>
      <w:marLeft w:val="0"/>
      <w:marRight w:val="0"/>
      <w:marTop w:val="0"/>
      <w:marBottom w:val="0"/>
      <w:divBdr>
        <w:top w:val="none" w:sz="0" w:space="0" w:color="auto"/>
        <w:left w:val="none" w:sz="0" w:space="0" w:color="auto"/>
        <w:bottom w:val="none" w:sz="0" w:space="0" w:color="auto"/>
        <w:right w:val="none" w:sz="0" w:space="0" w:color="auto"/>
      </w:divBdr>
      <w:divsChild>
        <w:div w:id="915169403">
          <w:marLeft w:val="547"/>
          <w:marRight w:val="0"/>
          <w:marTop w:val="0"/>
          <w:marBottom w:val="0"/>
          <w:divBdr>
            <w:top w:val="none" w:sz="0" w:space="0" w:color="auto"/>
            <w:left w:val="none" w:sz="0" w:space="0" w:color="auto"/>
            <w:bottom w:val="none" w:sz="0" w:space="0" w:color="auto"/>
            <w:right w:val="none" w:sz="0" w:space="0" w:color="auto"/>
          </w:divBdr>
        </w:div>
        <w:div w:id="2130391561">
          <w:marLeft w:val="547"/>
          <w:marRight w:val="0"/>
          <w:marTop w:val="0"/>
          <w:marBottom w:val="0"/>
          <w:divBdr>
            <w:top w:val="none" w:sz="0" w:space="0" w:color="auto"/>
            <w:left w:val="none" w:sz="0" w:space="0" w:color="auto"/>
            <w:bottom w:val="none" w:sz="0" w:space="0" w:color="auto"/>
            <w:right w:val="none" w:sz="0" w:space="0" w:color="auto"/>
          </w:divBdr>
        </w:div>
        <w:div w:id="14384334">
          <w:marLeft w:val="547"/>
          <w:marRight w:val="0"/>
          <w:marTop w:val="0"/>
          <w:marBottom w:val="0"/>
          <w:divBdr>
            <w:top w:val="none" w:sz="0" w:space="0" w:color="auto"/>
            <w:left w:val="none" w:sz="0" w:space="0" w:color="auto"/>
            <w:bottom w:val="none" w:sz="0" w:space="0" w:color="auto"/>
            <w:right w:val="none" w:sz="0" w:space="0" w:color="auto"/>
          </w:divBdr>
        </w:div>
      </w:divsChild>
    </w:div>
    <w:div w:id="267198523">
      <w:bodyDiv w:val="1"/>
      <w:marLeft w:val="0"/>
      <w:marRight w:val="0"/>
      <w:marTop w:val="0"/>
      <w:marBottom w:val="0"/>
      <w:divBdr>
        <w:top w:val="none" w:sz="0" w:space="0" w:color="auto"/>
        <w:left w:val="none" w:sz="0" w:space="0" w:color="auto"/>
        <w:bottom w:val="none" w:sz="0" w:space="0" w:color="auto"/>
        <w:right w:val="none" w:sz="0" w:space="0" w:color="auto"/>
      </w:divBdr>
      <w:divsChild>
        <w:div w:id="576787878">
          <w:marLeft w:val="547"/>
          <w:marRight w:val="0"/>
          <w:marTop w:val="0"/>
          <w:marBottom w:val="0"/>
          <w:divBdr>
            <w:top w:val="none" w:sz="0" w:space="0" w:color="auto"/>
            <w:left w:val="none" w:sz="0" w:space="0" w:color="auto"/>
            <w:bottom w:val="none" w:sz="0" w:space="0" w:color="auto"/>
            <w:right w:val="none" w:sz="0" w:space="0" w:color="auto"/>
          </w:divBdr>
        </w:div>
        <w:div w:id="238180437">
          <w:marLeft w:val="547"/>
          <w:marRight w:val="0"/>
          <w:marTop w:val="0"/>
          <w:marBottom w:val="0"/>
          <w:divBdr>
            <w:top w:val="none" w:sz="0" w:space="0" w:color="auto"/>
            <w:left w:val="none" w:sz="0" w:space="0" w:color="auto"/>
            <w:bottom w:val="none" w:sz="0" w:space="0" w:color="auto"/>
            <w:right w:val="none" w:sz="0" w:space="0" w:color="auto"/>
          </w:divBdr>
        </w:div>
        <w:div w:id="1910267911">
          <w:marLeft w:val="547"/>
          <w:marRight w:val="0"/>
          <w:marTop w:val="0"/>
          <w:marBottom w:val="0"/>
          <w:divBdr>
            <w:top w:val="none" w:sz="0" w:space="0" w:color="auto"/>
            <w:left w:val="none" w:sz="0" w:space="0" w:color="auto"/>
            <w:bottom w:val="none" w:sz="0" w:space="0" w:color="auto"/>
            <w:right w:val="none" w:sz="0" w:space="0" w:color="auto"/>
          </w:divBdr>
        </w:div>
      </w:divsChild>
    </w:div>
    <w:div w:id="443231417">
      <w:bodyDiv w:val="1"/>
      <w:marLeft w:val="0"/>
      <w:marRight w:val="0"/>
      <w:marTop w:val="0"/>
      <w:marBottom w:val="0"/>
      <w:divBdr>
        <w:top w:val="none" w:sz="0" w:space="0" w:color="auto"/>
        <w:left w:val="none" w:sz="0" w:space="0" w:color="auto"/>
        <w:bottom w:val="none" w:sz="0" w:space="0" w:color="auto"/>
        <w:right w:val="none" w:sz="0" w:space="0" w:color="auto"/>
      </w:divBdr>
    </w:div>
    <w:div w:id="740955278">
      <w:bodyDiv w:val="1"/>
      <w:marLeft w:val="0"/>
      <w:marRight w:val="0"/>
      <w:marTop w:val="0"/>
      <w:marBottom w:val="0"/>
      <w:divBdr>
        <w:top w:val="none" w:sz="0" w:space="0" w:color="auto"/>
        <w:left w:val="none" w:sz="0" w:space="0" w:color="auto"/>
        <w:bottom w:val="none" w:sz="0" w:space="0" w:color="auto"/>
        <w:right w:val="none" w:sz="0" w:space="0" w:color="auto"/>
      </w:divBdr>
      <w:divsChild>
        <w:div w:id="28117284">
          <w:marLeft w:val="547"/>
          <w:marRight w:val="0"/>
          <w:marTop w:val="0"/>
          <w:marBottom w:val="0"/>
          <w:divBdr>
            <w:top w:val="none" w:sz="0" w:space="0" w:color="auto"/>
            <w:left w:val="none" w:sz="0" w:space="0" w:color="auto"/>
            <w:bottom w:val="none" w:sz="0" w:space="0" w:color="auto"/>
            <w:right w:val="none" w:sz="0" w:space="0" w:color="auto"/>
          </w:divBdr>
        </w:div>
        <w:div w:id="2059359231">
          <w:marLeft w:val="547"/>
          <w:marRight w:val="0"/>
          <w:marTop w:val="0"/>
          <w:marBottom w:val="0"/>
          <w:divBdr>
            <w:top w:val="none" w:sz="0" w:space="0" w:color="auto"/>
            <w:left w:val="none" w:sz="0" w:space="0" w:color="auto"/>
            <w:bottom w:val="none" w:sz="0" w:space="0" w:color="auto"/>
            <w:right w:val="none" w:sz="0" w:space="0" w:color="auto"/>
          </w:divBdr>
        </w:div>
        <w:div w:id="77558036">
          <w:marLeft w:val="547"/>
          <w:marRight w:val="0"/>
          <w:marTop w:val="0"/>
          <w:marBottom w:val="0"/>
          <w:divBdr>
            <w:top w:val="none" w:sz="0" w:space="0" w:color="auto"/>
            <w:left w:val="none" w:sz="0" w:space="0" w:color="auto"/>
            <w:bottom w:val="none" w:sz="0" w:space="0" w:color="auto"/>
            <w:right w:val="none" w:sz="0" w:space="0" w:color="auto"/>
          </w:divBdr>
        </w:div>
      </w:divsChild>
    </w:div>
    <w:div w:id="865672991">
      <w:bodyDiv w:val="1"/>
      <w:marLeft w:val="0"/>
      <w:marRight w:val="0"/>
      <w:marTop w:val="0"/>
      <w:marBottom w:val="0"/>
      <w:divBdr>
        <w:top w:val="none" w:sz="0" w:space="0" w:color="auto"/>
        <w:left w:val="none" w:sz="0" w:space="0" w:color="auto"/>
        <w:bottom w:val="none" w:sz="0" w:space="0" w:color="auto"/>
        <w:right w:val="none" w:sz="0" w:space="0" w:color="auto"/>
      </w:divBdr>
    </w:div>
    <w:div w:id="881674098">
      <w:bodyDiv w:val="1"/>
      <w:marLeft w:val="0"/>
      <w:marRight w:val="0"/>
      <w:marTop w:val="0"/>
      <w:marBottom w:val="0"/>
      <w:divBdr>
        <w:top w:val="none" w:sz="0" w:space="0" w:color="auto"/>
        <w:left w:val="none" w:sz="0" w:space="0" w:color="auto"/>
        <w:bottom w:val="none" w:sz="0" w:space="0" w:color="auto"/>
        <w:right w:val="none" w:sz="0" w:space="0" w:color="auto"/>
      </w:divBdr>
      <w:divsChild>
        <w:div w:id="1287659361">
          <w:marLeft w:val="547"/>
          <w:marRight w:val="0"/>
          <w:marTop w:val="0"/>
          <w:marBottom w:val="0"/>
          <w:divBdr>
            <w:top w:val="none" w:sz="0" w:space="0" w:color="auto"/>
            <w:left w:val="none" w:sz="0" w:space="0" w:color="auto"/>
            <w:bottom w:val="none" w:sz="0" w:space="0" w:color="auto"/>
            <w:right w:val="none" w:sz="0" w:space="0" w:color="auto"/>
          </w:divBdr>
        </w:div>
        <w:div w:id="12876916">
          <w:marLeft w:val="547"/>
          <w:marRight w:val="0"/>
          <w:marTop w:val="0"/>
          <w:marBottom w:val="0"/>
          <w:divBdr>
            <w:top w:val="none" w:sz="0" w:space="0" w:color="auto"/>
            <w:left w:val="none" w:sz="0" w:space="0" w:color="auto"/>
            <w:bottom w:val="none" w:sz="0" w:space="0" w:color="auto"/>
            <w:right w:val="none" w:sz="0" w:space="0" w:color="auto"/>
          </w:divBdr>
        </w:div>
        <w:div w:id="1154223847">
          <w:marLeft w:val="547"/>
          <w:marRight w:val="0"/>
          <w:marTop w:val="0"/>
          <w:marBottom w:val="0"/>
          <w:divBdr>
            <w:top w:val="none" w:sz="0" w:space="0" w:color="auto"/>
            <w:left w:val="none" w:sz="0" w:space="0" w:color="auto"/>
            <w:bottom w:val="none" w:sz="0" w:space="0" w:color="auto"/>
            <w:right w:val="none" w:sz="0" w:space="0" w:color="auto"/>
          </w:divBdr>
        </w:div>
      </w:divsChild>
    </w:div>
    <w:div w:id="1063136476">
      <w:bodyDiv w:val="1"/>
      <w:marLeft w:val="0"/>
      <w:marRight w:val="0"/>
      <w:marTop w:val="0"/>
      <w:marBottom w:val="0"/>
      <w:divBdr>
        <w:top w:val="none" w:sz="0" w:space="0" w:color="auto"/>
        <w:left w:val="none" w:sz="0" w:space="0" w:color="auto"/>
        <w:bottom w:val="none" w:sz="0" w:space="0" w:color="auto"/>
        <w:right w:val="none" w:sz="0" w:space="0" w:color="auto"/>
      </w:divBdr>
      <w:divsChild>
        <w:div w:id="1351033001">
          <w:marLeft w:val="547"/>
          <w:marRight w:val="0"/>
          <w:marTop w:val="0"/>
          <w:marBottom w:val="0"/>
          <w:divBdr>
            <w:top w:val="none" w:sz="0" w:space="0" w:color="auto"/>
            <w:left w:val="none" w:sz="0" w:space="0" w:color="auto"/>
            <w:bottom w:val="none" w:sz="0" w:space="0" w:color="auto"/>
            <w:right w:val="none" w:sz="0" w:space="0" w:color="auto"/>
          </w:divBdr>
        </w:div>
        <w:div w:id="1910074501">
          <w:marLeft w:val="547"/>
          <w:marRight w:val="0"/>
          <w:marTop w:val="0"/>
          <w:marBottom w:val="0"/>
          <w:divBdr>
            <w:top w:val="none" w:sz="0" w:space="0" w:color="auto"/>
            <w:left w:val="none" w:sz="0" w:space="0" w:color="auto"/>
            <w:bottom w:val="none" w:sz="0" w:space="0" w:color="auto"/>
            <w:right w:val="none" w:sz="0" w:space="0" w:color="auto"/>
          </w:divBdr>
        </w:div>
        <w:div w:id="751316119">
          <w:marLeft w:val="547"/>
          <w:marRight w:val="0"/>
          <w:marTop w:val="0"/>
          <w:marBottom w:val="0"/>
          <w:divBdr>
            <w:top w:val="none" w:sz="0" w:space="0" w:color="auto"/>
            <w:left w:val="none" w:sz="0" w:space="0" w:color="auto"/>
            <w:bottom w:val="none" w:sz="0" w:space="0" w:color="auto"/>
            <w:right w:val="none" w:sz="0" w:space="0" w:color="auto"/>
          </w:divBdr>
        </w:div>
      </w:divsChild>
    </w:div>
    <w:div w:id="1192767985">
      <w:bodyDiv w:val="1"/>
      <w:marLeft w:val="0"/>
      <w:marRight w:val="0"/>
      <w:marTop w:val="0"/>
      <w:marBottom w:val="0"/>
      <w:divBdr>
        <w:top w:val="none" w:sz="0" w:space="0" w:color="auto"/>
        <w:left w:val="none" w:sz="0" w:space="0" w:color="auto"/>
        <w:bottom w:val="none" w:sz="0" w:space="0" w:color="auto"/>
        <w:right w:val="none" w:sz="0" w:space="0" w:color="auto"/>
      </w:divBdr>
      <w:divsChild>
        <w:div w:id="11955741">
          <w:marLeft w:val="547"/>
          <w:marRight w:val="0"/>
          <w:marTop w:val="0"/>
          <w:marBottom w:val="0"/>
          <w:divBdr>
            <w:top w:val="none" w:sz="0" w:space="0" w:color="auto"/>
            <w:left w:val="none" w:sz="0" w:space="0" w:color="auto"/>
            <w:bottom w:val="none" w:sz="0" w:space="0" w:color="auto"/>
            <w:right w:val="none" w:sz="0" w:space="0" w:color="auto"/>
          </w:divBdr>
        </w:div>
        <w:div w:id="266694428">
          <w:marLeft w:val="547"/>
          <w:marRight w:val="0"/>
          <w:marTop w:val="0"/>
          <w:marBottom w:val="0"/>
          <w:divBdr>
            <w:top w:val="none" w:sz="0" w:space="0" w:color="auto"/>
            <w:left w:val="none" w:sz="0" w:space="0" w:color="auto"/>
            <w:bottom w:val="none" w:sz="0" w:space="0" w:color="auto"/>
            <w:right w:val="none" w:sz="0" w:space="0" w:color="auto"/>
          </w:divBdr>
        </w:div>
        <w:div w:id="1975405932">
          <w:marLeft w:val="547"/>
          <w:marRight w:val="0"/>
          <w:marTop w:val="0"/>
          <w:marBottom w:val="0"/>
          <w:divBdr>
            <w:top w:val="none" w:sz="0" w:space="0" w:color="auto"/>
            <w:left w:val="none" w:sz="0" w:space="0" w:color="auto"/>
            <w:bottom w:val="none" w:sz="0" w:space="0" w:color="auto"/>
            <w:right w:val="none" w:sz="0" w:space="0" w:color="auto"/>
          </w:divBdr>
        </w:div>
      </w:divsChild>
    </w:div>
    <w:div w:id="1376199165">
      <w:bodyDiv w:val="1"/>
      <w:marLeft w:val="0"/>
      <w:marRight w:val="0"/>
      <w:marTop w:val="0"/>
      <w:marBottom w:val="0"/>
      <w:divBdr>
        <w:top w:val="none" w:sz="0" w:space="0" w:color="auto"/>
        <w:left w:val="none" w:sz="0" w:space="0" w:color="auto"/>
        <w:bottom w:val="none" w:sz="0" w:space="0" w:color="auto"/>
        <w:right w:val="none" w:sz="0" w:space="0" w:color="auto"/>
      </w:divBdr>
      <w:divsChild>
        <w:div w:id="472059918">
          <w:marLeft w:val="547"/>
          <w:marRight w:val="0"/>
          <w:marTop w:val="0"/>
          <w:marBottom w:val="0"/>
          <w:divBdr>
            <w:top w:val="none" w:sz="0" w:space="0" w:color="auto"/>
            <w:left w:val="none" w:sz="0" w:space="0" w:color="auto"/>
            <w:bottom w:val="none" w:sz="0" w:space="0" w:color="auto"/>
            <w:right w:val="none" w:sz="0" w:space="0" w:color="auto"/>
          </w:divBdr>
        </w:div>
        <w:div w:id="1868788109">
          <w:marLeft w:val="547"/>
          <w:marRight w:val="0"/>
          <w:marTop w:val="0"/>
          <w:marBottom w:val="0"/>
          <w:divBdr>
            <w:top w:val="none" w:sz="0" w:space="0" w:color="auto"/>
            <w:left w:val="none" w:sz="0" w:space="0" w:color="auto"/>
            <w:bottom w:val="none" w:sz="0" w:space="0" w:color="auto"/>
            <w:right w:val="none" w:sz="0" w:space="0" w:color="auto"/>
          </w:divBdr>
        </w:div>
        <w:div w:id="481385330">
          <w:marLeft w:val="547"/>
          <w:marRight w:val="0"/>
          <w:marTop w:val="0"/>
          <w:marBottom w:val="0"/>
          <w:divBdr>
            <w:top w:val="none" w:sz="0" w:space="0" w:color="auto"/>
            <w:left w:val="none" w:sz="0" w:space="0" w:color="auto"/>
            <w:bottom w:val="none" w:sz="0" w:space="0" w:color="auto"/>
            <w:right w:val="none" w:sz="0" w:space="0" w:color="auto"/>
          </w:divBdr>
        </w:div>
      </w:divsChild>
    </w:div>
    <w:div w:id="1402675208">
      <w:bodyDiv w:val="1"/>
      <w:marLeft w:val="0"/>
      <w:marRight w:val="0"/>
      <w:marTop w:val="0"/>
      <w:marBottom w:val="0"/>
      <w:divBdr>
        <w:top w:val="none" w:sz="0" w:space="0" w:color="auto"/>
        <w:left w:val="none" w:sz="0" w:space="0" w:color="auto"/>
        <w:bottom w:val="none" w:sz="0" w:space="0" w:color="auto"/>
        <w:right w:val="none" w:sz="0" w:space="0" w:color="auto"/>
      </w:divBdr>
      <w:divsChild>
        <w:div w:id="129909103">
          <w:marLeft w:val="547"/>
          <w:marRight w:val="0"/>
          <w:marTop w:val="0"/>
          <w:marBottom w:val="0"/>
          <w:divBdr>
            <w:top w:val="none" w:sz="0" w:space="0" w:color="auto"/>
            <w:left w:val="none" w:sz="0" w:space="0" w:color="auto"/>
            <w:bottom w:val="none" w:sz="0" w:space="0" w:color="auto"/>
            <w:right w:val="none" w:sz="0" w:space="0" w:color="auto"/>
          </w:divBdr>
        </w:div>
        <w:div w:id="9986779">
          <w:marLeft w:val="547"/>
          <w:marRight w:val="0"/>
          <w:marTop w:val="0"/>
          <w:marBottom w:val="0"/>
          <w:divBdr>
            <w:top w:val="none" w:sz="0" w:space="0" w:color="auto"/>
            <w:left w:val="none" w:sz="0" w:space="0" w:color="auto"/>
            <w:bottom w:val="none" w:sz="0" w:space="0" w:color="auto"/>
            <w:right w:val="none" w:sz="0" w:space="0" w:color="auto"/>
          </w:divBdr>
        </w:div>
        <w:div w:id="188686683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microsoft.com/office/2007/relationships/diagramDrawing" Target="diagrams/drawing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QuickStyle" Target="diagrams/quickStyle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F72E5D-23B8-4233-89E5-71EBCC8A2573}" type="doc">
      <dgm:prSet loTypeId="urn:microsoft.com/office/officeart/2005/8/layout/arrow6" loCatId="relationship" qsTypeId="urn:microsoft.com/office/officeart/2005/8/quickstyle/simple5" qsCatId="simple" csTypeId="urn:microsoft.com/office/officeart/2005/8/colors/colorful4" csCatId="colorful" phldr="1"/>
      <dgm:spPr/>
      <dgm:t>
        <a:bodyPr/>
        <a:lstStyle/>
        <a:p>
          <a:endParaRPr lang="en-US"/>
        </a:p>
      </dgm:t>
    </dgm:pt>
    <dgm:pt modelId="{0A8A590E-5F37-4E71-8788-539835FB3A19}">
      <dgm:prSet phldrT="[Text]"/>
      <dgm:spPr/>
      <dgm:t>
        <a:bodyPr/>
        <a:lstStyle/>
        <a:p>
          <a:r>
            <a:rPr lang="en-US"/>
            <a:t>Planning the stakeholder analysis process</a:t>
          </a:r>
        </a:p>
      </dgm:t>
    </dgm:pt>
    <dgm:pt modelId="{1F6FBDB0-0D50-4909-B3FC-EF85E069E0A3}" type="parTrans" cxnId="{75C9F68F-8751-4011-9AE6-F765E1AFED5C}">
      <dgm:prSet/>
      <dgm:spPr/>
      <dgm:t>
        <a:bodyPr/>
        <a:lstStyle/>
        <a:p>
          <a:endParaRPr lang="en-US"/>
        </a:p>
      </dgm:t>
    </dgm:pt>
    <dgm:pt modelId="{FAD173C0-0D0E-40A5-9F68-E65A6DF523B9}" type="sibTrans" cxnId="{75C9F68F-8751-4011-9AE6-F765E1AFED5C}">
      <dgm:prSet/>
      <dgm:spPr/>
      <dgm:t>
        <a:bodyPr/>
        <a:lstStyle/>
        <a:p>
          <a:endParaRPr lang="en-US"/>
        </a:p>
      </dgm:t>
    </dgm:pt>
    <dgm:pt modelId="{7222C10D-5B60-4862-BB61-A71DB1CC5583}">
      <dgm:prSet/>
      <dgm:spPr/>
      <dgm:t>
        <a:bodyPr/>
        <a:lstStyle/>
        <a:p>
          <a:r>
            <a:rPr lang="en-US"/>
            <a:t>Using the results of stakeholder analysis </a:t>
          </a:r>
        </a:p>
      </dgm:t>
    </dgm:pt>
    <dgm:pt modelId="{2C35B6A4-27C7-49B0-94CC-DA7AD235A821}" type="parTrans" cxnId="{A4AA7F2C-DFA9-4520-AAA4-C08BB4F9A445}">
      <dgm:prSet/>
      <dgm:spPr/>
      <dgm:t>
        <a:bodyPr/>
        <a:lstStyle/>
        <a:p>
          <a:endParaRPr lang="en-US"/>
        </a:p>
      </dgm:t>
    </dgm:pt>
    <dgm:pt modelId="{AA8FB2D7-ECA4-4B7B-AAA5-F46A26425051}" type="sibTrans" cxnId="{A4AA7F2C-DFA9-4520-AAA4-C08BB4F9A445}">
      <dgm:prSet/>
      <dgm:spPr/>
      <dgm:t>
        <a:bodyPr/>
        <a:lstStyle/>
        <a:p>
          <a:endParaRPr lang="en-US"/>
        </a:p>
      </dgm:t>
    </dgm:pt>
    <dgm:pt modelId="{4918DD8B-DAAA-4030-B20B-2DA637791482}" type="pres">
      <dgm:prSet presAssocID="{32F72E5D-23B8-4233-89E5-71EBCC8A2573}" presName="compositeShape" presStyleCnt="0">
        <dgm:presLayoutVars>
          <dgm:chMax val="2"/>
          <dgm:dir/>
          <dgm:resizeHandles val="exact"/>
        </dgm:presLayoutVars>
      </dgm:prSet>
      <dgm:spPr/>
    </dgm:pt>
    <dgm:pt modelId="{D2D1973E-C8DA-4DA0-9A3C-D85158DE7226}" type="pres">
      <dgm:prSet presAssocID="{32F72E5D-23B8-4233-89E5-71EBCC8A2573}" presName="ribbon" presStyleLbl="node1" presStyleIdx="0" presStyleCnt="1"/>
      <dgm:spPr/>
    </dgm:pt>
    <dgm:pt modelId="{CFEDABEB-D9A6-4193-8355-C8320ECF0248}" type="pres">
      <dgm:prSet presAssocID="{32F72E5D-23B8-4233-89E5-71EBCC8A2573}" presName="leftArrowText" presStyleLbl="node1" presStyleIdx="0" presStyleCnt="1">
        <dgm:presLayoutVars>
          <dgm:chMax val="0"/>
          <dgm:bulletEnabled val="1"/>
        </dgm:presLayoutVars>
      </dgm:prSet>
      <dgm:spPr/>
    </dgm:pt>
    <dgm:pt modelId="{467C90B5-39A1-42F7-A543-375FD0C3F39A}" type="pres">
      <dgm:prSet presAssocID="{32F72E5D-23B8-4233-89E5-71EBCC8A2573}" presName="rightArrowText" presStyleLbl="node1" presStyleIdx="0" presStyleCnt="1">
        <dgm:presLayoutVars>
          <dgm:chMax val="0"/>
          <dgm:bulletEnabled val="1"/>
        </dgm:presLayoutVars>
      </dgm:prSet>
      <dgm:spPr/>
    </dgm:pt>
  </dgm:ptLst>
  <dgm:cxnLst>
    <dgm:cxn modelId="{87738F0C-4A2B-4C02-94B9-44A0A4D3E709}" type="presOf" srcId="{7222C10D-5B60-4862-BB61-A71DB1CC5583}" destId="{467C90B5-39A1-42F7-A543-375FD0C3F39A}" srcOrd="0" destOrd="0" presId="urn:microsoft.com/office/officeart/2005/8/layout/arrow6"/>
    <dgm:cxn modelId="{A4AA7F2C-DFA9-4520-AAA4-C08BB4F9A445}" srcId="{32F72E5D-23B8-4233-89E5-71EBCC8A2573}" destId="{7222C10D-5B60-4862-BB61-A71DB1CC5583}" srcOrd="1" destOrd="0" parTransId="{2C35B6A4-27C7-49B0-94CC-DA7AD235A821}" sibTransId="{AA8FB2D7-ECA4-4B7B-AAA5-F46A26425051}"/>
    <dgm:cxn modelId="{75C9F68F-8751-4011-9AE6-F765E1AFED5C}" srcId="{32F72E5D-23B8-4233-89E5-71EBCC8A2573}" destId="{0A8A590E-5F37-4E71-8788-539835FB3A19}" srcOrd="0" destOrd="0" parTransId="{1F6FBDB0-0D50-4909-B3FC-EF85E069E0A3}" sibTransId="{FAD173C0-0D0E-40A5-9F68-E65A6DF523B9}"/>
    <dgm:cxn modelId="{364C41BA-F7B0-425D-9A33-6CA83AF2B4D8}" type="presOf" srcId="{0A8A590E-5F37-4E71-8788-539835FB3A19}" destId="{CFEDABEB-D9A6-4193-8355-C8320ECF0248}" srcOrd="0" destOrd="0" presId="urn:microsoft.com/office/officeart/2005/8/layout/arrow6"/>
    <dgm:cxn modelId="{03940FE7-79CC-4B9E-A61B-7CFD04945DDA}" type="presOf" srcId="{32F72E5D-23B8-4233-89E5-71EBCC8A2573}" destId="{4918DD8B-DAAA-4030-B20B-2DA637791482}" srcOrd="0" destOrd="0" presId="urn:microsoft.com/office/officeart/2005/8/layout/arrow6"/>
    <dgm:cxn modelId="{6CD89FB9-976E-4BCB-AC97-D4DE92870EA3}" type="presParOf" srcId="{4918DD8B-DAAA-4030-B20B-2DA637791482}" destId="{D2D1973E-C8DA-4DA0-9A3C-D85158DE7226}" srcOrd="0" destOrd="0" presId="urn:microsoft.com/office/officeart/2005/8/layout/arrow6"/>
    <dgm:cxn modelId="{89674941-72A0-4036-9CD2-9E827F36E543}" type="presParOf" srcId="{4918DD8B-DAAA-4030-B20B-2DA637791482}" destId="{CFEDABEB-D9A6-4193-8355-C8320ECF0248}" srcOrd="1" destOrd="0" presId="urn:microsoft.com/office/officeart/2005/8/layout/arrow6"/>
    <dgm:cxn modelId="{2C78E6BB-13FD-4F4A-993E-BEDAF3D5779F}" type="presParOf" srcId="{4918DD8B-DAAA-4030-B20B-2DA637791482}" destId="{467C90B5-39A1-42F7-A543-375FD0C3F39A}" srcOrd="2" destOrd="0" presId="urn:microsoft.com/office/officeart/2005/8/layout/arrow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BFEEE4-B945-4924-B011-B1E8E253DC7C}" type="doc">
      <dgm:prSet loTypeId="urn:microsoft.com/office/officeart/2005/8/layout/matrix3" loCatId="matrix" qsTypeId="urn:microsoft.com/office/officeart/2005/8/quickstyle/simple5" qsCatId="simple" csTypeId="urn:microsoft.com/office/officeart/2005/8/colors/colorful4" csCatId="colorful" phldr="1"/>
      <dgm:spPr/>
      <dgm:t>
        <a:bodyPr/>
        <a:lstStyle/>
        <a:p>
          <a:endParaRPr lang="en-US"/>
        </a:p>
      </dgm:t>
    </dgm:pt>
    <dgm:pt modelId="{0F858F31-9A59-4DDF-9602-CCC7F6B9FDB0}">
      <dgm:prSet phldrT="[Text]" custT="1"/>
      <dgm:spPr/>
      <dgm:t>
        <a:bodyPr/>
        <a:lstStyle/>
        <a:p>
          <a:r>
            <a:rPr lang="en-US" sz="1400"/>
            <a:t>Purpose</a:t>
          </a:r>
        </a:p>
      </dgm:t>
    </dgm:pt>
    <dgm:pt modelId="{5A468003-0E1A-4F4C-A5F0-409656B07541}" type="parTrans" cxnId="{1948F621-122D-44FE-9005-836468810C1B}">
      <dgm:prSet/>
      <dgm:spPr/>
      <dgm:t>
        <a:bodyPr/>
        <a:lstStyle/>
        <a:p>
          <a:endParaRPr lang="en-US"/>
        </a:p>
      </dgm:t>
    </dgm:pt>
    <dgm:pt modelId="{04FFEB62-7089-40ED-ABBE-5AE23A2756B0}" type="sibTrans" cxnId="{1948F621-122D-44FE-9005-836468810C1B}">
      <dgm:prSet/>
      <dgm:spPr/>
      <dgm:t>
        <a:bodyPr/>
        <a:lstStyle/>
        <a:p>
          <a:endParaRPr lang="en-US"/>
        </a:p>
      </dgm:t>
    </dgm:pt>
    <dgm:pt modelId="{E377C897-E4A6-4E95-9E42-17234A9271C0}">
      <dgm:prSet phldrT="[Text]" custT="1"/>
      <dgm:spPr/>
      <dgm:t>
        <a:bodyPr/>
        <a:lstStyle/>
        <a:p>
          <a:r>
            <a:rPr lang="en-US" sz="1000"/>
            <a:t>To provide early education to the children</a:t>
          </a:r>
        </a:p>
      </dgm:t>
    </dgm:pt>
    <dgm:pt modelId="{8DCEB033-B884-4C51-9B2E-EF6A542CF733}" type="parTrans" cxnId="{16FF2A92-BBF4-4ED9-A763-3B24BB6AC131}">
      <dgm:prSet/>
      <dgm:spPr/>
      <dgm:t>
        <a:bodyPr/>
        <a:lstStyle/>
        <a:p>
          <a:endParaRPr lang="en-US"/>
        </a:p>
      </dgm:t>
    </dgm:pt>
    <dgm:pt modelId="{444063C0-E212-4693-9A7D-DB64763422D4}" type="sibTrans" cxnId="{16FF2A92-BBF4-4ED9-A763-3B24BB6AC131}">
      <dgm:prSet/>
      <dgm:spPr/>
      <dgm:t>
        <a:bodyPr/>
        <a:lstStyle/>
        <a:p>
          <a:endParaRPr lang="en-US"/>
        </a:p>
      </dgm:t>
    </dgm:pt>
    <dgm:pt modelId="{803EAED7-F116-4CD2-9C57-1161E37BB845}">
      <dgm:prSet phldrT="[Text]" custT="1"/>
      <dgm:spPr/>
      <dgm:t>
        <a:bodyPr/>
        <a:lstStyle/>
        <a:p>
          <a:r>
            <a:rPr lang="en-US" sz="1000"/>
            <a:t>The project is for children</a:t>
          </a:r>
        </a:p>
      </dgm:t>
    </dgm:pt>
    <dgm:pt modelId="{BE35E4CE-149A-453A-938D-669B1E51B2D5}" type="parTrans" cxnId="{91099998-6A5B-4DD6-A9D9-FCE14B285772}">
      <dgm:prSet/>
      <dgm:spPr/>
      <dgm:t>
        <a:bodyPr/>
        <a:lstStyle/>
        <a:p>
          <a:endParaRPr lang="en-US"/>
        </a:p>
      </dgm:t>
    </dgm:pt>
    <dgm:pt modelId="{90475926-8C4A-4341-88E8-B61499CBC159}" type="sibTrans" cxnId="{91099998-6A5B-4DD6-A9D9-FCE14B285772}">
      <dgm:prSet/>
      <dgm:spPr/>
      <dgm:t>
        <a:bodyPr/>
        <a:lstStyle/>
        <a:p>
          <a:endParaRPr lang="en-US"/>
        </a:p>
      </dgm:t>
    </dgm:pt>
    <dgm:pt modelId="{219ECC65-0DBE-4CB0-B697-D085F28AA141}">
      <dgm:prSet phldrT="[Text]" custT="1"/>
      <dgm:spPr/>
      <dgm:t>
        <a:bodyPr/>
        <a:lstStyle/>
        <a:p>
          <a:r>
            <a:rPr lang="en-US" sz="1400"/>
            <a:t>Desired Result</a:t>
          </a:r>
        </a:p>
      </dgm:t>
    </dgm:pt>
    <dgm:pt modelId="{F6353F19-B94A-4D02-84AF-D1666ECA3E58}" type="parTrans" cxnId="{AEC67CCC-D36B-427C-8407-2D3F0B6DA1B2}">
      <dgm:prSet/>
      <dgm:spPr/>
      <dgm:t>
        <a:bodyPr/>
        <a:lstStyle/>
        <a:p>
          <a:endParaRPr lang="en-US"/>
        </a:p>
      </dgm:t>
    </dgm:pt>
    <dgm:pt modelId="{8BFC209D-8357-49B6-B4DD-3DAE22DD5293}" type="sibTrans" cxnId="{AEC67CCC-D36B-427C-8407-2D3F0B6DA1B2}">
      <dgm:prSet/>
      <dgm:spPr/>
      <dgm:t>
        <a:bodyPr/>
        <a:lstStyle/>
        <a:p>
          <a:endParaRPr lang="en-US"/>
        </a:p>
      </dgm:t>
    </dgm:pt>
    <dgm:pt modelId="{CEDF6E97-300F-4D06-9142-A1940F8A8A00}">
      <dgm:prSet phldrT="[Text]" custT="1"/>
      <dgm:spPr/>
      <dgm:t>
        <a:bodyPr/>
        <a:lstStyle/>
        <a:p>
          <a:r>
            <a:rPr lang="en-US" sz="1000"/>
            <a:t>To ensure safe and caring environment.</a:t>
          </a:r>
        </a:p>
      </dgm:t>
    </dgm:pt>
    <dgm:pt modelId="{842E4F95-E9BA-4A2E-8C7F-F671440A33FF}" type="parTrans" cxnId="{12671F5C-F35B-4958-8723-6779ABC2CAEB}">
      <dgm:prSet/>
      <dgm:spPr/>
      <dgm:t>
        <a:bodyPr/>
        <a:lstStyle/>
        <a:p>
          <a:endParaRPr lang="en-US"/>
        </a:p>
      </dgm:t>
    </dgm:pt>
    <dgm:pt modelId="{553B39B0-826F-4FCA-ACA2-4F3CF9215C6A}" type="sibTrans" cxnId="{12671F5C-F35B-4958-8723-6779ABC2CAEB}">
      <dgm:prSet/>
      <dgm:spPr/>
      <dgm:t>
        <a:bodyPr/>
        <a:lstStyle/>
        <a:p>
          <a:endParaRPr lang="en-US"/>
        </a:p>
      </dgm:t>
    </dgm:pt>
    <dgm:pt modelId="{8F0D27E9-751C-41ED-BC66-4F0BE39C002F}">
      <dgm:prSet phldrT="[Text]" custT="1"/>
      <dgm:spPr/>
      <dgm:t>
        <a:bodyPr/>
        <a:lstStyle/>
        <a:p>
          <a:r>
            <a:rPr lang="en-US" sz="1400"/>
            <a:t>Measures of Performance</a:t>
          </a:r>
        </a:p>
      </dgm:t>
    </dgm:pt>
    <dgm:pt modelId="{94FC64C7-E92B-4304-879C-A17A7919C1E9}" type="parTrans" cxnId="{332CC9F0-9C71-462A-86F2-F11A61FC3FC0}">
      <dgm:prSet/>
      <dgm:spPr/>
      <dgm:t>
        <a:bodyPr/>
        <a:lstStyle/>
        <a:p>
          <a:endParaRPr lang="en-US"/>
        </a:p>
      </dgm:t>
    </dgm:pt>
    <dgm:pt modelId="{E803B743-5AB5-4D62-ACA6-D92F7E6F5DA6}" type="sibTrans" cxnId="{332CC9F0-9C71-462A-86F2-F11A61FC3FC0}">
      <dgm:prSet/>
      <dgm:spPr/>
      <dgm:t>
        <a:bodyPr/>
        <a:lstStyle/>
        <a:p>
          <a:endParaRPr lang="en-US"/>
        </a:p>
      </dgm:t>
    </dgm:pt>
    <dgm:pt modelId="{19E9A39C-4752-446D-A944-93C4AB2D2307}">
      <dgm:prSet phldrT="[Text]" custT="1"/>
      <dgm:spPr/>
      <dgm:t>
        <a:bodyPr/>
        <a:lstStyle/>
        <a:p>
          <a:r>
            <a:rPr lang="en-US" sz="1000"/>
            <a:t>Satisfaction of the working parents.</a:t>
          </a:r>
        </a:p>
      </dgm:t>
    </dgm:pt>
    <dgm:pt modelId="{1CEC41DB-33B9-4306-A856-E85A9627A63A}" type="parTrans" cxnId="{D2BDABE1-47E5-40C0-ABA9-B5DF3453A550}">
      <dgm:prSet/>
      <dgm:spPr/>
      <dgm:t>
        <a:bodyPr/>
        <a:lstStyle/>
        <a:p>
          <a:endParaRPr lang="en-US"/>
        </a:p>
      </dgm:t>
    </dgm:pt>
    <dgm:pt modelId="{B6A09AFB-ACEE-4B9C-8033-DC9C5DD75264}" type="sibTrans" cxnId="{D2BDABE1-47E5-40C0-ABA9-B5DF3453A550}">
      <dgm:prSet/>
      <dgm:spPr/>
      <dgm:t>
        <a:bodyPr/>
        <a:lstStyle/>
        <a:p>
          <a:endParaRPr lang="en-US"/>
        </a:p>
      </dgm:t>
    </dgm:pt>
    <dgm:pt modelId="{24E9B710-B3F4-45C7-94C8-EFBF9B1B68D1}">
      <dgm:prSet phldrT="[Text]" custT="1"/>
      <dgm:spPr/>
      <dgm:t>
        <a:bodyPr/>
        <a:lstStyle/>
        <a:p>
          <a:r>
            <a:rPr lang="en-US" sz="1000"/>
            <a:t>To daycare services</a:t>
          </a:r>
        </a:p>
      </dgm:t>
    </dgm:pt>
    <dgm:pt modelId="{41A36D16-A8CF-45DC-B923-F4301D4DC727}" type="parTrans" cxnId="{F9B2D2E6-5DDF-4098-95FD-E138364C5B89}">
      <dgm:prSet/>
      <dgm:spPr/>
      <dgm:t>
        <a:bodyPr/>
        <a:lstStyle/>
        <a:p>
          <a:endParaRPr lang="en-US"/>
        </a:p>
      </dgm:t>
    </dgm:pt>
    <dgm:pt modelId="{10DE3702-FDFA-4327-A051-6DADA3952508}" type="sibTrans" cxnId="{F9B2D2E6-5DDF-4098-95FD-E138364C5B89}">
      <dgm:prSet/>
      <dgm:spPr/>
      <dgm:t>
        <a:bodyPr/>
        <a:lstStyle/>
        <a:p>
          <a:endParaRPr lang="en-US"/>
        </a:p>
      </dgm:t>
    </dgm:pt>
    <dgm:pt modelId="{E441673D-2EFD-4077-85FB-77C264B7917A}">
      <dgm:prSet phldrT="[Text]" custT="1"/>
      <dgm:spPr/>
      <dgm:t>
        <a:bodyPr/>
        <a:lstStyle/>
        <a:p>
          <a:r>
            <a:rPr lang="en-US" sz="1000"/>
            <a:t>To earn profit.</a:t>
          </a:r>
        </a:p>
      </dgm:t>
    </dgm:pt>
    <dgm:pt modelId="{B21916A3-A363-4C55-80E4-8D87911740DF}" type="parTrans" cxnId="{18C54822-72CF-4764-BC21-5C3C7198123B}">
      <dgm:prSet/>
      <dgm:spPr/>
      <dgm:t>
        <a:bodyPr/>
        <a:lstStyle/>
        <a:p>
          <a:endParaRPr lang="en-US"/>
        </a:p>
      </dgm:t>
    </dgm:pt>
    <dgm:pt modelId="{136232D0-90C1-41C2-889E-DA8E7ED30A74}" type="sibTrans" cxnId="{18C54822-72CF-4764-BC21-5C3C7198123B}">
      <dgm:prSet/>
      <dgm:spPr/>
      <dgm:t>
        <a:bodyPr/>
        <a:lstStyle/>
        <a:p>
          <a:endParaRPr lang="en-US"/>
        </a:p>
      </dgm:t>
    </dgm:pt>
    <dgm:pt modelId="{877DE0A6-6BD0-4E9F-BF29-A8F4C0E9B2B7}">
      <dgm:prSet phldrT="[Text]" custT="1"/>
      <dgm:spPr/>
      <dgm:t>
        <a:bodyPr/>
        <a:lstStyle/>
        <a:p>
          <a:r>
            <a:rPr lang="en-US" sz="1400"/>
            <a:t>Customers</a:t>
          </a:r>
        </a:p>
      </dgm:t>
    </dgm:pt>
    <dgm:pt modelId="{4D73F6E2-19AE-4B53-B8D8-9260E1C9941E}" type="sibTrans" cxnId="{0BFBBC5B-BC6B-4168-AD74-883CD1F4B5CA}">
      <dgm:prSet/>
      <dgm:spPr/>
      <dgm:t>
        <a:bodyPr/>
        <a:lstStyle/>
        <a:p>
          <a:endParaRPr lang="en-US"/>
        </a:p>
      </dgm:t>
    </dgm:pt>
    <dgm:pt modelId="{BAF47211-5B18-4FCF-A0FE-AAF188A6CF9F}" type="parTrans" cxnId="{0BFBBC5B-BC6B-4168-AD74-883CD1F4B5CA}">
      <dgm:prSet/>
      <dgm:spPr/>
      <dgm:t>
        <a:bodyPr/>
        <a:lstStyle/>
        <a:p>
          <a:endParaRPr lang="en-US"/>
        </a:p>
      </dgm:t>
    </dgm:pt>
    <dgm:pt modelId="{7A34908E-2E55-4C00-999D-3FE48FB1B503}">
      <dgm:prSet phldrT="[Text]" custT="1"/>
      <dgm:spPr/>
      <dgm:t>
        <a:bodyPr/>
        <a:lstStyle/>
        <a:p>
          <a:r>
            <a:rPr lang="en-US" sz="1000"/>
            <a:t>It will benefit the working parents</a:t>
          </a:r>
        </a:p>
      </dgm:t>
    </dgm:pt>
    <dgm:pt modelId="{D4A74245-CA22-4CF9-871A-950F03EA6738}" type="parTrans" cxnId="{A8A1430E-2CD9-489D-AA44-FD7CAFFF0281}">
      <dgm:prSet/>
      <dgm:spPr/>
      <dgm:t>
        <a:bodyPr/>
        <a:lstStyle/>
        <a:p>
          <a:endParaRPr lang="en-US"/>
        </a:p>
      </dgm:t>
    </dgm:pt>
    <dgm:pt modelId="{EA222284-781D-4CCA-963E-9B6D04CA4D1D}" type="sibTrans" cxnId="{A8A1430E-2CD9-489D-AA44-FD7CAFFF0281}">
      <dgm:prSet/>
      <dgm:spPr/>
      <dgm:t>
        <a:bodyPr/>
        <a:lstStyle/>
        <a:p>
          <a:endParaRPr lang="en-US"/>
        </a:p>
      </dgm:t>
    </dgm:pt>
    <dgm:pt modelId="{CF030B3D-027F-4D91-9D6B-C97B30E28188}">
      <dgm:prSet phldrT="[Text]" custT="1"/>
      <dgm:spPr/>
      <dgm:t>
        <a:bodyPr/>
        <a:lstStyle/>
        <a:p>
          <a:r>
            <a:rPr lang="en-US" sz="1000"/>
            <a:t>It will include trained staff</a:t>
          </a:r>
        </a:p>
      </dgm:t>
    </dgm:pt>
    <dgm:pt modelId="{A50600BB-BC1F-4E57-B629-8E8693ADD446}" type="parTrans" cxnId="{82A102F5-9BF1-439A-9C5C-1D29533511E8}">
      <dgm:prSet/>
      <dgm:spPr/>
      <dgm:t>
        <a:bodyPr/>
        <a:lstStyle/>
        <a:p>
          <a:endParaRPr lang="en-US"/>
        </a:p>
      </dgm:t>
    </dgm:pt>
    <dgm:pt modelId="{05455519-0A1E-49D6-A780-C9C78A5F2A41}" type="sibTrans" cxnId="{82A102F5-9BF1-439A-9C5C-1D29533511E8}">
      <dgm:prSet/>
      <dgm:spPr/>
      <dgm:t>
        <a:bodyPr/>
        <a:lstStyle/>
        <a:p>
          <a:endParaRPr lang="en-US"/>
        </a:p>
      </dgm:t>
    </dgm:pt>
    <dgm:pt modelId="{82D2F5FC-9798-4844-87E4-8CB72D9EB63B}">
      <dgm:prSet custT="1"/>
      <dgm:spPr/>
      <dgm:t>
        <a:bodyPr/>
        <a:lstStyle/>
        <a:p>
          <a:r>
            <a:rPr lang="en-US" sz="1000"/>
            <a:t>To develop confidence.</a:t>
          </a:r>
        </a:p>
      </dgm:t>
    </dgm:pt>
    <dgm:pt modelId="{BEA6FE25-A6D9-4B03-A6B3-6ADD9693746E}" type="parTrans" cxnId="{B66FF24B-F018-4DC5-8271-AE0AEC07920D}">
      <dgm:prSet/>
      <dgm:spPr/>
      <dgm:t>
        <a:bodyPr/>
        <a:lstStyle/>
        <a:p>
          <a:endParaRPr lang="en-US"/>
        </a:p>
      </dgm:t>
    </dgm:pt>
    <dgm:pt modelId="{50468B78-084D-4280-A8CC-DDA4C1F5D5F5}" type="sibTrans" cxnId="{B66FF24B-F018-4DC5-8271-AE0AEC07920D}">
      <dgm:prSet/>
      <dgm:spPr/>
      <dgm:t>
        <a:bodyPr/>
        <a:lstStyle/>
        <a:p>
          <a:endParaRPr lang="en-US"/>
        </a:p>
      </dgm:t>
    </dgm:pt>
    <dgm:pt modelId="{09226687-411B-4BFA-BD3F-F242EB7BAB6C}">
      <dgm:prSet custT="1"/>
      <dgm:spPr/>
      <dgm:t>
        <a:bodyPr/>
        <a:lstStyle/>
        <a:p>
          <a:r>
            <a:rPr lang="en-US" sz="1000"/>
            <a:t>To develop cognitive and emotional skills.</a:t>
          </a:r>
        </a:p>
      </dgm:t>
    </dgm:pt>
    <dgm:pt modelId="{42F20339-4DFC-4510-97C2-7DE368FD1A17}" type="parTrans" cxnId="{A15D095B-E85F-458B-BC0D-10F5234259D4}">
      <dgm:prSet/>
      <dgm:spPr/>
      <dgm:t>
        <a:bodyPr/>
        <a:lstStyle/>
        <a:p>
          <a:endParaRPr lang="en-US"/>
        </a:p>
      </dgm:t>
    </dgm:pt>
    <dgm:pt modelId="{CCDF1BAB-DA01-4AA4-91FD-C27716AE63EE}" type="sibTrans" cxnId="{A15D095B-E85F-458B-BC0D-10F5234259D4}">
      <dgm:prSet/>
      <dgm:spPr/>
      <dgm:t>
        <a:bodyPr/>
        <a:lstStyle/>
        <a:p>
          <a:endParaRPr lang="en-US"/>
        </a:p>
      </dgm:t>
    </dgm:pt>
    <dgm:pt modelId="{42121EB9-D915-4F86-A987-723738FCD215}">
      <dgm:prSet custT="1"/>
      <dgm:spPr/>
      <dgm:t>
        <a:bodyPr/>
        <a:lstStyle/>
        <a:p>
          <a:r>
            <a:rPr lang="en-US" sz="1000"/>
            <a:t>Satisfaction of the employees working for the project.</a:t>
          </a:r>
        </a:p>
      </dgm:t>
    </dgm:pt>
    <dgm:pt modelId="{C511470B-495D-4CA8-BBDA-CA25C554C213}" type="parTrans" cxnId="{3DCFE392-66AC-4AB5-86B9-D9BB5622EF42}">
      <dgm:prSet/>
      <dgm:spPr/>
      <dgm:t>
        <a:bodyPr/>
        <a:lstStyle/>
        <a:p>
          <a:endParaRPr lang="en-US"/>
        </a:p>
      </dgm:t>
    </dgm:pt>
    <dgm:pt modelId="{16C2129B-4C43-41BD-9A86-C84874E16C6D}" type="sibTrans" cxnId="{3DCFE392-66AC-4AB5-86B9-D9BB5622EF42}">
      <dgm:prSet/>
      <dgm:spPr/>
      <dgm:t>
        <a:bodyPr/>
        <a:lstStyle/>
        <a:p>
          <a:endParaRPr lang="en-US"/>
        </a:p>
      </dgm:t>
    </dgm:pt>
    <dgm:pt modelId="{7A7CA813-58DC-43F8-99BF-4BA1951D97B9}">
      <dgm:prSet custT="1"/>
      <dgm:spPr/>
      <dgm:t>
        <a:bodyPr/>
        <a:lstStyle/>
        <a:p>
          <a:r>
            <a:rPr lang="en-US" sz="1000"/>
            <a:t>Rate of profitability of the project.</a:t>
          </a:r>
        </a:p>
      </dgm:t>
    </dgm:pt>
    <dgm:pt modelId="{D99D1632-CF26-4635-982F-9AA8331480D6}" type="parTrans" cxnId="{E49F5E7E-72AB-4B0D-B60A-EB10F2DA45D8}">
      <dgm:prSet/>
      <dgm:spPr/>
      <dgm:t>
        <a:bodyPr/>
        <a:lstStyle/>
        <a:p>
          <a:endParaRPr lang="en-US"/>
        </a:p>
      </dgm:t>
    </dgm:pt>
    <dgm:pt modelId="{508ABBEA-4888-4879-B88E-16AC655E3709}" type="sibTrans" cxnId="{E49F5E7E-72AB-4B0D-B60A-EB10F2DA45D8}">
      <dgm:prSet/>
      <dgm:spPr/>
      <dgm:t>
        <a:bodyPr/>
        <a:lstStyle/>
        <a:p>
          <a:endParaRPr lang="en-US"/>
        </a:p>
      </dgm:t>
    </dgm:pt>
    <dgm:pt modelId="{3E73E732-DFDE-419B-85BB-FA1BD74EEDA6}" type="pres">
      <dgm:prSet presAssocID="{12BFEEE4-B945-4924-B011-B1E8E253DC7C}" presName="matrix" presStyleCnt="0">
        <dgm:presLayoutVars>
          <dgm:chMax val="1"/>
          <dgm:dir/>
          <dgm:resizeHandles val="exact"/>
        </dgm:presLayoutVars>
      </dgm:prSet>
      <dgm:spPr/>
    </dgm:pt>
    <dgm:pt modelId="{1ACC889C-D121-4E0E-92F4-129D038BF84F}" type="pres">
      <dgm:prSet presAssocID="{12BFEEE4-B945-4924-B011-B1E8E253DC7C}" presName="diamond" presStyleLbl="bgShp" presStyleIdx="0" presStyleCnt="1"/>
      <dgm:spPr/>
    </dgm:pt>
    <dgm:pt modelId="{957B6B42-8915-4D18-9883-B8EF4043C763}" type="pres">
      <dgm:prSet presAssocID="{12BFEEE4-B945-4924-B011-B1E8E253DC7C}" presName="quad1" presStyleLbl="node1" presStyleIdx="0" presStyleCnt="4">
        <dgm:presLayoutVars>
          <dgm:chMax val="0"/>
          <dgm:chPref val="0"/>
          <dgm:bulletEnabled val="1"/>
        </dgm:presLayoutVars>
      </dgm:prSet>
      <dgm:spPr/>
    </dgm:pt>
    <dgm:pt modelId="{320F1026-B938-432A-89AD-E410CB195FE9}" type="pres">
      <dgm:prSet presAssocID="{12BFEEE4-B945-4924-B011-B1E8E253DC7C}" presName="quad2" presStyleLbl="node1" presStyleIdx="1" presStyleCnt="4">
        <dgm:presLayoutVars>
          <dgm:chMax val="0"/>
          <dgm:chPref val="0"/>
          <dgm:bulletEnabled val="1"/>
        </dgm:presLayoutVars>
      </dgm:prSet>
      <dgm:spPr/>
    </dgm:pt>
    <dgm:pt modelId="{A4996841-B110-443B-9209-A8000ABDC0F9}" type="pres">
      <dgm:prSet presAssocID="{12BFEEE4-B945-4924-B011-B1E8E253DC7C}" presName="quad3" presStyleLbl="node1" presStyleIdx="2" presStyleCnt="4">
        <dgm:presLayoutVars>
          <dgm:chMax val="0"/>
          <dgm:chPref val="0"/>
          <dgm:bulletEnabled val="1"/>
        </dgm:presLayoutVars>
      </dgm:prSet>
      <dgm:spPr/>
    </dgm:pt>
    <dgm:pt modelId="{F1C8912E-3E88-41EB-BD43-7891DC9B248F}" type="pres">
      <dgm:prSet presAssocID="{12BFEEE4-B945-4924-B011-B1E8E253DC7C}" presName="quad4" presStyleLbl="node1" presStyleIdx="3" presStyleCnt="4">
        <dgm:presLayoutVars>
          <dgm:chMax val="0"/>
          <dgm:chPref val="0"/>
          <dgm:bulletEnabled val="1"/>
        </dgm:presLayoutVars>
      </dgm:prSet>
      <dgm:spPr/>
    </dgm:pt>
  </dgm:ptLst>
  <dgm:cxnLst>
    <dgm:cxn modelId="{A8A1430E-2CD9-489D-AA44-FD7CAFFF0281}" srcId="{877DE0A6-6BD0-4E9F-BF29-A8F4C0E9B2B7}" destId="{7A34908E-2E55-4C00-999D-3FE48FB1B503}" srcOrd="1" destOrd="0" parTransId="{D4A74245-CA22-4CF9-871A-950F03EA6738}" sibTransId="{EA222284-781D-4CCA-963E-9B6D04CA4D1D}"/>
    <dgm:cxn modelId="{7437AE19-7B68-43F5-BDFA-AA91A98B16B5}" type="presOf" srcId="{877DE0A6-6BD0-4E9F-BF29-A8F4C0E9B2B7}" destId="{320F1026-B938-432A-89AD-E410CB195FE9}" srcOrd="0" destOrd="0" presId="urn:microsoft.com/office/officeart/2005/8/layout/matrix3"/>
    <dgm:cxn modelId="{1948F621-122D-44FE-9005-836468810C1B}" srcId="{12BFEEE4-B945-4924-B011-B1E8E253DC7C}" destId="{0F858F31-9A59-4DDF-9602-CCC7F6B9FDB0}" srcOrd="0" destOrd="0" parTransId="{5A468003-0E1A-4F4C-A5F0-409656B07541}" sibTransId="{04FFEB62-7089-40ED-ABBE-5AE23A2756B0}"/>
    <dgm:cxn modelId="{18C54822-72CF-4764-BC21-5C3C7198123B}" srcId="{0F858F31-9A59-4DDF-9602-CCC7F6B9FDB0}" destId="{E441673D-2EFD-4077-85FB-77C264B7917A}" srcOrd="2" destOrd="0" parTransId="{B21916A3-A363-4C55-80E4-8D87911740DF}" sibTransId="{136232D0-90C1-41C2-889E-DA8E7ED30A74}"/>
    <dgm:cxn modelId="{301B7537-158C-4CE5-8906-2F34754173D7}" type="presOf" srcId="{7A7CA813-58DC-43F8-99BF-4BA1951D97B9}" destId="{F1C8912E-3E88-41EB-BD43-7891DC9B248F}" srcOrd="0" destOrd="3" presId="urn:microsoft.com/office/officeart/2005/8/layout/matrix3"/>
    <dgm:cxn modelId="{20900738-C65D-483D-B093-8AE0D4384AF5}" type="presOf" srcId="{19E9A39C-4752-446D-A944-93C4AB2D2307}" destId="{F1C8912E-3E88-41EB-BD43-7891DC9B248F}" srcOrd="0" destOrd="1" presId="urn:microsoft.com/office/officeart/2005/8/layout/matrix3"/>
    <dgm:cxn modelId="{8CF95F3D-5C2E-4AC7-B754-DE7C1A2C1FDA}" type="presOf" srcId="{803EAED7-F116-4CD2-9C57-1161E37BB845}" destId="{320F1026-B938-432A-89AD-E410CB195FE9}" srcOrd="0" destOrd="1" presId="urn:microsoft.com/office/officeart/2005/8/layout/matrix3"/>
    <dgm:cxn modelId="{F06D103E-B80C-427A-87C9-0AFDC0DC696A}" type="presOf" srcId="{E377C897-E4A6-4E95-9E42-17234A9271C0}" destId="{957B6B42-8915-4D18-9883-B8EF4043C763}" srcOrd="0" destOrd="1" presId="urn:microsoft.com/office/officeart/2005/8/layout/matrix3"/>
    <dgm:cxn modelId="{B907194B-90F2-4FD2-84AB-1516798608B9}" type="presOf" srcId="{CEDF6E97-300F-4D06-9142-A1940F8A8A00}" destId="{A4996841-B110-443B-9209-A8000ABDC0F9}" srcOrd="0" destOrd="1" presId="urn:microsoft.com/office/officeart/2005/8/layout/matrix3"/>
    <dgm:cxn modelId="{B66FF24B-F018-4DC5-8271-AE0AEC07920D}" srcId="{219ECC65-0DBE-4CB0-B697-D085F28AA141}" destId="{82D2F5FC-9798-4844-87E4-8CB72D9EB63B}" srcOrd="1" destOrd="0" parTransId="{BEA6FE25-A6D9-4B03-A6B3-6ADD9693746E}" sibTransId="{50468B78-084D-4280-A8CC-DDA4C1F5D5F5}"/>
    <dgm:cxn modelId="{313BE950-F723-4B4F-AA72-BB2E0A8DCA0D}" type="presOf" srcId="{0F858F31-9A59-4DDF-9602-CCC7F6B9FDB0}" destId="{957B6B42-8915-4D18-9883-B8EF4043C763}" srcOrd="0" destOrd="0" presId="urn:microsoft.com/office/officeart/2005/8/layout/matrix3"/>
    <dgm:cxn modelId="{8998E958-8E8F-4754-9182-3CE79835BFA5}" type="presOf" srcId="{82D2F5FC-9798-4844-87E4-8CB72D9EB63B}" destId="{A4996841-B110-443B-9209-A8000ABDC0F9}" srcOrd="0" destOrd="2" presId="urn:microsoft.com/office/officeart/2005/8/layout/matrix3"/>
    <dgm:cxn modelId="{9FB84D59-14C4-4B84-9DC3-F845B85AC5F4}" type="presOf" srcId="{09226687-411B-4BFA-BD3F-F242EB7BAB6C}" destId="{A4996841-B110-443B-9209-A8000ABDC0F9}" srcOrd="0" destOrd="3" presId="urn:microsoft.com/office/officeart/2005/8/layout/matrix3"/>
    <dgm:cxn modelId="{A15D095B-E85F-458B-BC0D-10F5234259D4}" srcId="{219ECC65-0DBE-4CB0-B697-D085F28AA141}" destId="{09226687-411B-4BFA-BD3F-F242EB7BAB6C}" srcOrd="2" destOrd="0" parTransId="{42F20339-4DFC-4510-97C2-7DE368FD1A17}" sibTransId="{CCDF1BAB-DA01-4AA4-91FD-C27716AE63EE}"/>
    <dgm:cxn modelId="{0BFBBC5B-BC6B-4168-AD74-883CD1F4B5CA}" srcId="{12BFEEE4-B945-4924-B011-B1E8E253DC7C}" destId="{877DE0A6-6BD0-4E9F-BF29-A8F4C0E9B2B7}" srcOrd="1" destOrd="0" parTransId="{BAF47211-5B18-4FCF-A0FE-AAF188A6CF9F}" sibTransId="{4D73F6E2-19AE-4B53-B8D8-9260E1C9941E}"/>
    <dgm:cxn modelId="{12671F5C-F35B-4958-8723-6779ABC2CAEB}" srcId="{219ECC65-0DBE-4CB0-B697-D085F28AA141}" destId="{CEDF6E97-300F-4D06-9142-A1940F8A8A00}" srcOrd="0" destOrd="0" parTransId="{842E4F95-E9BA-4A2E-8C7F-F671440A33FF}" sibTransId="{553B39B0-826F-4FCA-ACA2-4F3CF9215C6A}"/>
    <dgm:cxn modelId="{DE9F9A69-2846-4039-A0B4-E979ECDFC861}" type="presOf" srcId="{CF030B3D-027F-4D91-9D6B-C97B30E28188}" destId="{320F1026-B938-432A-89AD-E410CB195FE9}" srcOrd="0" destOrd="3" presId="urn:microsoft.com/office/officeart/2005/8/layout/matrix3"/>
    <dgm:cxn modelId="{53F6E46E-1DCD-4E97-BC1F-C3D81D7EDCB5}" type="presOf" srcId="{7A34908E-2E55-4C00-999D-3FE48FB1B503}" destId="{320F1026-B938-432A-89AD-E410CB195FE9}" srcOrd="0" destOrd="2" presId="urn:microsoft.com/office/officeart/2005/8/layout/matrix3"/>
    <dgm:cxn modelId="{E49F5E7E-72AB-4B0D-B60A-EB10F2DA45D8}" srcId="{8F0D27E9-751C-41ED-BC66-4F0BE39C002F}" destId="{7A7CA813-58DC-43F8-99BF-4BA1951D97B9}" srcOrd="2" destOrd="0" parTransId="{D99D1632-CF26-4635-982F-9AA8331480D6}" sibTransId="{508ABBEA-4888-4879-B88E-16AC655E3709}"/>
    <dgm:cxn modelId="{16FF2A92-BBF4-4ED9-A763-3B24BB6AC131}" srcId="{0F858F31-9A59-4DDF-9602-CCC7F6B9FDB0}" destId="{E377C897-E4A6-4E95-9E42-17234A9271C0}" srcOrd="0" destOrd="0" parTransId="{8DCEB033-B884-4C51-9B2E-EF6A542CF733}" sibTransId="{444063C0-E212-4693-9A7D-DB64763422D4}"/>
    <dgm:cxn modelId="{3DCFE392-66AC-4AB5-86B9-D9BB5622EF42}" srcId="{8F0D27E9-751C-41ED-BC66-4F0BE39C002F}" destId="{42121EB9-D915-4F86-A987-723738FCD215}" srcOrd="1" destOrd="0" parTransId="{C511470B-495D-4CA8-BBDA-CA25C554C213}" sibTransId="{16C2129B-4C43-41BD-9A86-C84874E16C6D}"/>
    <dgm:cxn modelId="{91099998-6A5B-4DD6-A9D9-FCE14B285772}" srcId="{877DE0A6-6BD0-4E9F-BF29-A8F4C0E9B2B7}" destId="{803EAED7-F116-4CD2-9C57-1161E37BB845}" srcOrd="0" destOrd="0" parTransId="{BE35E4CE-149A-453A-938D-669B1E51B2D5}" sibTransId="{90475926-8C4A-4341-88E8-B61499CBC159}"/>
    <dgm:cxn modelId="{20DA96AC-3BFC-47CB-A7F0-C8FDAB14A6DC}" type="presOf" srcId="{E441673D-2EFD-4077-85FB-77C264B7917A}" destId="{957B6B42-8915-4D18-9883-B8EF4043C763}" srcOrd="0" destOrd="3" presId="urn:microsoft.com/office/officeart/2005/8/layout/matrix3"/>
    <dgm:cxn modelId="{99AA4CAF-355E-4186-A740-A31DE8A391DC}" type="presOf" srcId="{8F0D27E9-751C-41ED-BC66-4F0BE39C002F}" destId="{F1C8912E-3E88-41EB-BD43-7891DC9B248F}" srcOrd="0" destOrd="0" presId="urn:microsoft.com/office/officeart/2005/8/layout/matrix3"/>
    <dgm:cxn modelId="{A6296ABB-4824-4051-AA23-F4550989C600}" type="presOf" srcId="{219ECC65-0DBE-4CB0-B697-D085F28AA141}" destId="{A4996841-B110-443B-9209-A8000ABDC0F9}" srcOrd="0" destOrd="0" presId="urn:microsoft.com/office/officeart/2005/8/layout/matrix3"/>
    <dgm:cxn modelId="{AEC67CCC-D36B-427C-8407-2D3F0B6DA1B2}" srcId="{12BFEEE4-B945-4924-B011-B1E8E253DC7C}" destId="{219ECC65-0DBE-4CB0-B697-D085F28AA141}" srcOrd="2" destOrd="0" parTransId="{F6353F19-B94A-4D02-84AF-D1666ECA3E58}" sibTransId="{8BFC209D-8357-49B6-B4DD-3DAE22DD5293}"/>
    <dgm:cxn modelId="{D2BDABE1-47E5-40C0-ABA9-B5DF3453A550}" srcId="{8F0D27E9-751C-41ED-BC66-4F0BE39C002F}" destId="{19E9A39C-4752-446D-A944-93C4AB2D2307}" srcOrd="0" destOrd="0" parTransId="{1CEC41DB-33B9-4306-A856-E85A9627A63A}" sibTransId="{B6A09AFB-ACEE-4B9C-8033-DC9C5DD75264}"/>
    <dgm:cxn modelId="{567698E6-6603-4154-AA0E-BA05EF30F09E}" type="presOf" srcId="{24E9B710-B3F4-45C7-94C8-EFBF9B1B68D1}" destId="{957B6B42-8915-4D18-9883-B8EF4043C763}" srcOrd="0" destOrd="2" presId="urn:microsoft.com/office/officeart/2005/8/layout/matrix3"/>
    <dgm:cxn modelId="{F9B2D2E6-5DDF-4098-95FD-E138364C5B89}" srcId="{0F858F31-9A59-4DDF-9602-CCC7F6B9FDB0}" destId="{24E9B710-B3F4-45C7-94C8-EFBF9B1B68D1}" srcOrd="1" destOrd="0" parTransId="{41A36D16-A8CF-45DC-B923-F4301D4DC727}" sibTransId="{10DE3702-FDFA-4327-A051-6DADA3952508}"/>
    <dgm:cxn modelId="{978852E8-88AE-4F1B-B4D6-89809F0D3F6B}" type="presOf" srcId="{12BFEEE4-B945-4924-B011-B1E8E253DC7C}" destId="{3E73E732-DFDE-419B-85BB-FA1BD74EEDA6}" srcOrd="0" destOrd="0" presId="urn:microsoft.com/office/officeart/2005/8/layout/matrix3"/>
    <dgm:cxn modelId="{332CC9F0-9C71-462A-86F2-F11A61FC3FC0}" srcId="{12BFEEE4-B945-4924-B011-B1E8E253DC7C}" destId="{8F0D27E9-751C-41ED-BC66-4F0BE39C002F}" srcOrd="3" destOrd="0" parTransId="{94FC64C7-E92B-4304-879C-A17A7919C1E9}" sibTransId="{E803B743-5AB5-4D62-ACA6-D92F7E6F5DA6}"/>
    <dgm:cxn modelId="{82A102F5-9BF1-439A-9C5C-1D29533511E8}" srcId="{877DE0A6-6BD0-4E9F-BF29-A8F4C0E9B2B7}" destId="{CF030B3D-027F-4D91-9D6B-C97B30E28188}" srcOrd="2" destOrd="0" parTransId="{A50600BB-BC1F-4E57-B629-8E8693ADD446}" sibTransId="{05455519-0A1E-49D6-A780-C9C78A5F2A41}"/>
    <dgm:cxn modelId="{5389ADF8-1B5D-4825-AE9A-1DA73710EB9F}" type="presOf" srcId="{42121EB9-D915-4F86-A987-723738FCD215}" destId="{F1C8912E-3E88-41EB-BD43-7891DC9B248F}" srcOrd="0" destOrd="2" presId="urn:microsoft.com/office/officeart/2005/8/layout/matrix3"/>
    <dgm:cxn modelId="{ACD0BAEA-053C-42F1-88F6-A036FD6FE891}" type="presParOf" srcId="{3E73E732-DFDE-419B-85BB-FA1BD74EEDA6}" destId="{1ACC889C-D121-4E0E-92F4-129D038BF84F}" srcOrd="0" destOrd="0" presId="urn:microsoft.com/office/officeart/2005/8/layout/matrix3"/>
    <dgm:cxn modelId="{DDFEED29-CF86-454D-A6C1-1109800D6481}" type="presParOf" srcId="{3E73E732-DFDE-419B-85BB-FA1BD74EEDA6}" destId="{957B6B42-8915-4D18-9883-B8EF4043C763}" srcOrd="1" destOrd="0" presId="urn:microsoft.com/office/officeart/2005/8/layout/matrix3"/>
    <dgm:cxn modelId="{A2D9D163-A6F0-4F26-9239-073EB37A874D}" type="presParOf" srcId="{3E73E732-DFDE-419B-85BB-FA1BD74EEDA6}" destId="{320F1026-B938-432A-89AD-E410CB195FE9}" srcOrd="2" destOrd="0" presId="urn:microsoft.com/office/officeart/2005/8/layout/matrix3"/>
    <dgm:cxn modelId="{B49A34BB-647F-41AA-87A1-D5D792BABB13}" type="presParOf" srcId="{3E73E732-DFDE-419B-85BB-FA1BD74EEDA6}" destId="{A4996841-B110-443B-9209-A8000ABDC0F9}" srcOrd="3" destOrd="0" presId="urn:microsoft.com/office/officeart/2005/8/layout/matrix3"/>
    <dgm:cxn modelId="{78DEA8BD-BBA3-45BE-B1A9-468110F20A6C}" type="presParOf" srcId="{3E73E732-DFDE-419B-85BB-FA1BD74EEDA6}" destId="{F1C8912E-3E88-41EB-BD43-7891DC9B248F}" srcOrd="4" destOrd="0" presId="urn:microsoft.com/office/officeart/2005/8/layout/matrix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17B104B-F136-4FC5-83E2-E7A871BD277D}" type="doc">
      <dgm:prSet loTypeId="urn:microsoft.com/office/officeart/2005/8/layout/orgChart1" loCatId="hierarchy" qsTypeId="urn:microsoft.com/office/officeart/2005/8/quickstyle/simple5" qsCatId="simple" csTypeId="urn:microsoft.com/office/officeart/2005/8/colors/colorful3" csCatId="colorful" phldr="1"/>
      <dgm:spPr/>
      <dgm:t>
        <a:bodyPr/>
        <a:lstStyle/>
        <a:p>
          <a:endParaRPr lang="en-US"/>
        </a:p>
      </dgm:t>
    </dgm:pt>
    <dgm:pt modelId="{0CDBFDA4-10EF-4EC8-977E-77B31C5F670F}">
      <dgm:prSet phldrT="[Text]"/>
      <dgm:spPr/>
      <dgm:t>
        <a:bodyPr/>
        <a:lstStyle/>
        <a:p>
          <a:r>
            <a:rPr lang="en-US" b="1">
              <a:latin typeface="Times New Roman" panose="02020603050405020304" pitchFamily="18" charset="0"/>
              <a:cs typeface="Times New Roman" panose="02020603050405020304" pitchFamily="18" charset="0"/>
            </a:rPr>
            <a:t>WBS of Nursery Project</a:t>
          </a:r>
        </a:p>
      </dgm:t>
    </dgm:pt>
    <dgm:pt modelId="{41139435-5AA0-4B65-B82B-C4077C2998AD}" type="parTrans" cxnId="{1E7DA9E7-B230-4F02-B213-F87CED30807A}">
      <dgm:prSet/>
      <dgm:spPr/>
      <dgm:t>
        <a:bodyPr/>
        <a:lstStyle/>
        <a:p>
          <a:endParaRPr lang="en-US"/>
        </a:p>
      </dgm:t>
    </dgm:pt>
    <dgm:pt modelId="{C579C158-AD00-413C-8B8E-FB26D90499B3}" type="sibTrans" cxnId="{1E7DA9E7-B230-4F02-B213-F87CED30807A}">
      <dgm:prSet/>
      <dgm:spPr/>
      <dgm:t>
        <a:bodyPr/>
        <a:lstStyle/>
        <a:p>
          <a:endParaRPr lang="en-US"/>
        </a:p>
      </dgm:t>
    </dgm:pt>
    <dgm:pt modelId="{2692A678-216E-4440-BCA9-97A5D5FF7F46}">
      <dgm:prSet phldrT="[Text]"/>
      <dgm:spPr/>
      <dgm:t>
        <a:bodyPr/>
        <a:lstStyle/>
        <a:p>
          <a:r>
            <a:rPr lang="en-US" b="1">
              <a:latin typeface="Times New Roman" panose="02020603050405020304" pitchFamily="18" charset="0"/>
              <a:cs typeface="Times New Roman" panose="02020603050405020304" pitchFamily="18" charset="0"/>
            </a:rPr>
            <a:t>Initiation</a:t>
          </a:r>
        </a:p>
      </dgm:t>
    </dgm:pt>
    <dgm:pt modelId="{BC91BCD2-D78D-476E-9506-C0B37CD815D5}" type="parTrans" cxnId="{86DB30BB-0A3F-4E89-8996-D16EE56FA999}">
      <dgm:prSet/>
      <dgm:spPr/>
      <dgm:t>
        <a:bodyPr/>
        <a:lstStyle/>
        <a:p>
          <a:endParaRPr lang="en-US"/>
        </a:p>
      </dgm:t>
    </dgm:pt>
    <dgm:pt modelId="{0CBD5E06-A286-44B0-A1FD-F5E8F43B3440}" type="sibTrans" cxnId="{86DB30BB-0A3F-4E89-8996-D16EE56FA999}">
      <dgm:prSet/>
      <dgm:spPr/>
      <dgm:t>
        <a:bodyPr/>
        <a:lstStyle/>
        <a:p>
          <a:endParaRPr lang="en-US"/>
        </a:p>
      </dgm:t>
    </dgm:pt>
    <dgm:pt modelId="{A6C3C458-840A-42DF-BA66-1460EECD5742}">
      <dgm:prSet phldrT="[Text]"/>
      <dgm:spPr/>
      <dgm:t>
        <a:bodyPr/>
        <a:lstStyle/>
        <a:p>
          <a:r>
            <a:rPr lang="en-US">
              <a:latin typeface="Times New Roman" panose="02020603050405020304" pitchFamily="18" charset="0"/>
              <a:cs typeface="Times New Roman" panose="02020603050405020304" pitchFamily="18" charset="0"/>
            </a:rPr>
            <a:t>Choose Location</a:t>
          </a:r>
        </a:p>
      </dgm:t>
    </dgm:pt>
    <dgm:pt modelId="{39C1728B-542F-40C0-9647-C862475E38E8}" type="parTrans" cxnId="{6F18ECA3-C47F-4281-B57C-8419BBB84922}">
      <dgm:prSet/>
      <dgm:spPr/>
      <dgm:t>
        <a:bodyPr/>
        <a:lstStyle/>
        <a:p>
          <a:endParaRPr lang="en-US"/>
        </a:p>
      </dgm:t>
    </dgm:pt>
    <dgm:pt modelId="{C89EA435-E2E8-482F-B0DD-D159B27A0940}" type="sibTrans" cxnId="{6F18ECA3-C47F-4281-B57C-8419BBB84922}">
      <dgm:prSet/>
      <dgm:spPr/>
      <dgm:t>
        <a:bodyPr/>
        <a:lstStyle/>
        <a:p>
          <a:endParaRPr lang="en-US"/>
        </a:p>
      </dgm:t>
    </dgm:pt>
    <dgm:pt modelId="{E2A8F9AD-252E-4649-9ED9-94D93FD09873}">
      <dgm:prSet phldrT="[Text]"/>
      <dgm:spPr/>
      <dgm:t>
        <a:bodyPr/>
        <a:lstStyle/>
        <a:p>
          <a:r>
            <a:rPr lang="en-US">
              <a:latin typeface="Times New Roman" panose="02020603050405020304" pitchFamily="18" charset="0"/>
              <a:cs typeface="Times New Roman" panose="02020603050405020304" pitchFamily="18" charset="0"/>
            </a:rPr>
            <a:t>Cost Estimation</a:t>
          </a:r>
        </a:p>
      </dgm:t>
    </dgm:pt>
    <dgm:pt modelId="{0444327F-925E-4DC2-AC4D-B6A7DB84DB68}" type="parTrans" cxnId="{7703B8A8-8051-4FD2-81F4-D53803863FA6}">
      <dgm:prSet/>
      <dgm:spPr/>
      <dgm:t>
        <a:bodyPr/>
        <a:lstStyle/>
        <a:p>
          <a:endParaRPr lang="en-US"/>
        </a:p>
      </dgm:t>
    </dgm:pt>
    <dgm:pt modelId="{56F18A85-5A57-44B3-B4D4-10B9C2E4C3D8}" type="sibTrans" cxnId="{7703B8A8-8051-4FD2-81F4-D53803863FA6}">
      <dgm:prSet/>
      <dgm:spPr/>
      <dgm:t>
        <a:bodyPr/>
        <a:lstStyle/>
        <a:p>
          <a:endParaRPr lang="en-US"/>
        </a:p>
      </dgm:t>
    </dgm:pt>
    <dgm:pt modelId="{5AFAF135-FB2C-42CD-8031-5978092BF6CE}">
      <dgm:prSet phldrT="[Text]"/>
      <dgm:spPr/>
      <dgm:t>
        <a:bodyPr/>
        <a:lstStyle/>
        <a:p>
          <a:r>
            <a:rPr lang="en-US" b="1">
              <a:latin typeface="Times New Roman" panose="02020603050405020304" pitchFamily="18" charset="0"/>
              <a:cs typeface="Times New Roman" panose="02020603050405020304" pitchFamily="18" charset="0"/>
            </a:rPr>
            <a:t>Follow-up</a:t>
          </a:r>
        </a:p>
      </dgm:t>
    </dgm:pt>
    <dgm:pt modelId="{56E30D8F-6DE0-438D-AFE2-1C13A165E164}" type="parTrans" cxnId="{971CA8ED-2EB8-4475-8CB7-FD43B87ADCC0}">
      <dgm:prSet/>
      <dgm:spPr/>
      <dgm:t>
        <a:bodyPr/>
        <a:lstStyle/>
        <a:p>
          <a:endParaRPr lang="en-US"/>
        </a:p>
      </dgm:t>
    </dgm:pt>
    <dgm:pt modelId="{B587B936-F7F6-453B-BBFE-5BC43B8D2591}" type="sibTrans" cxnId="{971CA8ED-2EB8-4475-8CB7-FD43B87ADCC0}">
      <dgm:prSet/>
      <dgm:spPr/>
      <dgm:t>
        <a:bodyPr/>
        <a:lstStyle/>
        <a:p>
          <a:endParaRPr lang="en-US"/>
        </a:p>
      </dgm:t>
    </dgm:pt>
    <dgm:pt modelId="{741B8616-89B0-4584-9469-BA5F001F469A}">
      <dgm:prSet phldrT="[Text]"/>
      <dgm:spPr/>
      <dgm:t>
        <a:bodyPr/>
        <a:lstStyle/>
        <a:p>
          <a:r>
            <a:rPr lang="en-US">
              <a:latin typeface="Times New Roman" panose="02020603050405020304" pitchFamily="18" charset="0"/>
              <a:cs typeface="Times New Roman" panose="02020603050405020304" pitchFamily="18" charset="0"/>
            </a:rPr>
            <a:t>Supervise the children</a:t>
          </a:r>
        </a:p>
      </dgm:t>
    </dgm:pt>
    <dgm:pt modelId="{06AC476C-2558-4352-B198-586A9A9D3D40}" type="parTrans" cxnId="{E1E11014-DB5D-4983-936E-9E87E2F272F2}">
      <dgm:prSet/>
      <dgm:spPr/>
      <dgm:t>
        <a:bodyPr/>
        <a:lstStyle/>
        <a:p>
          <a:endParaRPr lang="en-US"/>
        </a:p>
      </dgm:t>
    </dgm:pt>
    <dgm:pt modelId="{C72C7A78-F40A-491C-A7CA-052A4EDA10CD}" type="sibTrans" cxnId="{E1E11014-DB5D-4983-936E-9E87E2F272F2}">
      <dgm:prSet/>
      <dgm:spPr/>
      <dgm:t>
        <a:bodyPr/>
        <a:lstStyle/>
        <a:p>
          <a:endParaRPr lang="en-US"/>
        </a:p>
      </dgm:t>
    </dgm:pt>
    <dgm:pt modelId="{D9CA6166-9C49-4CA2-9329-CB8A7A9FD0FA}">
      <dgm:prSet phldrT="[Text]"/>
      <dgm:spPr/>
      <dgm:t>
        <a:bodyPr/>
        <a:lstStyle/>
        <a:p>
          <a:r>
            <a:rPr lang="en-US">
              <a:latin typeface="Times New Roman" panose="02020603050405020304" pitchFamily="18" charset="0"/>
              <a:cs typeface="Times New Roman" panose="02020603050405020304" pitchFamily="18" charset="0"/>
            </a:rPr>
            <a:t>Provide daycare services &amp; education</a:t>
          </a:r>
        </a:p>
      </dgm:t>
    </dgm:pt>
    <dgm:pt modelId="{67256621-924E-445B-A51B-A5477EE7DF95}" type="parTrans" cxnId="{97C67788-AF46-4502-B373-EE4400128111}">
      <dgm:prSet/>
      <dgm:spPr/>
      <dgm:t>
        <a:bodyPr/>
        <a:lstStyle/>
        <a:p>
          <a:endParaRPr lang="en-US"/>
        </a:p>
      </dgm:t>
    </dgm:pt>
    <dgm:pt modelId="{52CF7100-528C-4CF2-BDED-2431A6C22BB4}" type="sibTrans" cxnId="{97C67788-AF46-4502-B373-EE4400128111}">
      <dgm:prSet/>
      <dgm:spPr/>
      <dgm:t>
        <a:bodyPr/>
        <a:lstStyle/>
        <a:p>
          <a:endParaRPr lang="en-US"/>
        </a:p>
      </dgm:t>
    </dgm:pt>
    <dgm:pt modelId="{8E172693-54F6-4004-9B41-EBAABD218262}">
      <dgm:prSet phldrT="[Text]"/>
      <dgm:spPr/>
      <dgm:t>
        <a:bodyPr/>
        <a:lstStyle/>
        <a:p>
          <a:r>
            <a:rPr lang="en-US" b="1">
              <a:latin typeface="Times New Roman" panose="02020603050405020304" pitchFamily="18" charset="0"/>
              <a:cs typeface="Times New Roman" panose="02020603050405020304" pitchFamily="18" charset="0"/>
            </a:rPr>
            <a:t>Preparation</a:t>
          </a:r>
        </a:p>
      </dgm:t>
    </dgm:pt>
    <dgm:pt modelId="{CBD6D45E-EC6E-4B5F-882B-1DFB63585C62}" type="parTrans" cxnId="{76C68A75-7056-42E2-8654-5C55A78EBDB6}">
      <dgm:prSet/>
      <dgm:spPr/>
      <dgm:t>
        <a:bodyPr/>
        <a:lstStyle/>
        <a:p>
          <a:endParaRPr lang="en-US"/>
        </a:p>
      </dgm:t>
    </dgm:pt>
    <dgm:pt modelId="{35C8B356-07C8-4033-B64E-87EE5961300D}" type="sibTrans" cxnId="{76C68A75-7056-42E2-8654-5C55A78EBDB6}">
      <dgm:prSet/>
      <dgm:spPr/>
      <dgm:t>
        <a:bodyPr/>
        <a:lstStyle/>
        <a:p>
          <a:endParaRPr lang="en-US"/>
        </a:p>
      </dgm:t>
    </dgm:pt>
    <dgm:pt modelId="{0230BA6A-1216-4720-AB1C-E6158ED85DF6}">
      <dgm:prSet phldrT="[Text]"/>
      <dgm:spPr/>
      <dgm:t>
        <a:bodyPr/>
        <a:lstStyle/>
        <a:p>
          <a:r>
            <a:rPr lang="en-US">
              <a:latin typeface="Times New Roman" panose="02020603050405020304" pitchFamily="18" charset="0"/>
              <a:cs typeface="Times New Roman" panose="02020603050405020304" pitchFamily="18" charset="0"/>
            </a:rPr>
            <a:t>Develop Promotional plan</a:t>
          </a:r>
        </a:p>
      </dgm:t>
    </dgm:pt>
    <dgm:pt modelId="{47A807D2-0FA7-43A1-82BE-D005E41DCAB9}" type="parTrans" cxnId="{6FEB34A2-6011-46AB-B150-4DE931C586F1}">
      <dgm:prSet/>
      <dgm:spPr/>
      <dgm:t>
        <a:bodyPr/>
        <a:lstStyle/>
        <a:p>
          <a:endParaRPr lang="en-US"/>
        </a:p>
      </dgm:t>
    </dgm:pt>
    <dgm:pt modelId="{F8723CB0-D359-4B8E-8AE3-F4BF06A6D44B}" type="sibTrans" cxnId="{6FEB34A2-6011-46AB-B150-4DE931C586F1}">
      <dgm:prSet/>
      <dgm:spPr/>
      <dgm:t>
        <a:bodyPr/>
        <a:lstStyle/>
        <a:p>
          <a:endParaRPr lang="en-US"/>
        </a:p>
      </dgm:t>
    </dgm:pt>
    <dgm:pt modelId="{B22AB54C-725C-4A63-909A-98A4B66DC25C}">
      <dgm:prSet phldrT="[Text]"/>
      <dgm:spPr/>
      <dgm:t>
        <a:bodyPr/>
        <a:lstStyle/>
        <a:p>
          <a:r>
            <a:rPr lang="en-US" b="1">
              <a:latin typeface="Times New Roman" panose="02020603050405020304" pitchFamily="18" charset="0"/>
              <a:cs typeface="Times New Roman" panose="02020603050405020304" pitchFamily="18" charset="0"/>
            </a:rPr>
            <a:t>Execution</a:t>
          </a:r>
        </a:p>
      </dgm:t>
    </dgm:pt>
    <dgm:pt modelId="{CDC7213F-AF09-41A3-8BDE-18110D0176F8}" type="parTrans" cxnId="{D58263AB-CAF4-43C0-8C3B-39EC1C464AA0}">
      <dgm:prSet/>
      <dgm:spPr/>
      <dgm:t>
        <a:bodyPr/>
        <a:lstStyle/>
        <a:p>
          <a:endParaRPr lang="en-US"/>
        </a:p>
      </dgm:t>
    </dgm:pt>
    <dgm:pt modelId="{AB153AB2-FF6A-4A5E-B3C9-FF391C15F079}" type="sibTrans" cxnId="{D58263AB-CAF4-43C0-8C3B-39EC1C464AA0}">
      <dgm:prSet/>
      <dgm:spPr/>
      <dgm:t>
        <a:bodyPr/>
        <a:lstStyle/>
        <a:p>
          <a:endParaRPr lang="en-US"/>
        </a:p>
      </dgm:t>
    </dgm:pt>
    <dgm:pt modelId="{EC76D774-E1BC-4D97-B539-29E647599DFB}">
      <dgm:prSet phldrT="[Text]"/>
      <dgm:spPr/>
      <dgm:t>
        <a:bodyPr/>
        <a:lstStyle/>
        <a:p>
          <a:r>
            <a:rPr lang="en-US">
              <a:latin typeface="Times New Roman" panose="02020603050405020304" pitchFamily="18" charset="0"/>
              <a:cs typeface="Times New Roman" panose="02020603050405020304" pitchFamily="18" charset="0"/>
            </a:rPr>
            <a:t>Admit children</a:t>
          </a:r>
        </a:p>
      </dgm:t>
    </dgm:pt>
    <dgm:pt modelId="{FFB309D6-63AA-4516-B8A2-29DCC84420CB}" type="parTrans" cxnId="{83C192C9-E656-45ED-BBE3-DB3F9300964B}">
      <dgm:prSet/>
      <dgm:spPr/>
      <dgm:t>
        <a:bodyPr/>
        <a:lstStyle/>
        <a:p>
          <a:endParaRPr lang="en-US"/>
        </a:p>
      </dgm:t>
    </dgm:pt>
    <dgm:pt modelId="{5534EB08-22F9-4911-8184-EDFD368EF4EF}" type="sibTrans" cxnId="{83C192C9-E656-45ED-BBE3-DB3F9300964B}">
      <dgm:prSet/>
      <dgm:spPr/>
      <dgm:t>
        <a:bodyPr/>
        <a:lstStyle/>
        <a:p>
          <a:endParaRPr lang="en-US"/>
        </a:p>
      </dgm:t>
    </dgm:pt>
    <dgm:pt modelId="{A2A3CF33-8A84-45F0-9C85-7F74AD1056FA}">
      <dgm:prSet phldrT="[Text]"/>
      <dgm:spPr/>
      <dgm:t>
        <a:bodyPr/>
        <a:lstStyle/>
        <a:p>
          <a:r>
            <a:rPr lang="en-US">
              <a:latin typeface="Times New Roman" panose="02020603050405020304" pitchFamily="18" charset="0"/>
              <a:cs typeface="Times New Roman" panose="02020603050405020304" pitchFamily="18" charset="0"/>
            </a:rPr>
            <a:t>Fund Collection</a:t>
          </a:r>
        </a:p>
      </dgm:t>
    </dgm:pt>
    <dgm:pt modelId="{35A091B9-BC73-4ED0-B180-37BBC7D36A5A}" type="parTrans" cxnId="{8C6370DB-E210-4CD6-87CE-F4FAFE89EFE8}">
      <dgm:prSet/>
      <dgm:spPr/>
      <dgm:t>
        <a:bodyPr/>
        <a:lstStyle/>
        <a:p>
          <a:endParaRPr lang="en-US"/>
        </a:p>
      </dgm:t>
    </dgm:pt>
    <dgm:pt modelId="{0F07FA65-DFE4-4274-A995-88853FBB1D88}" type="sibTrans" cxnId="{8C6370DB-E210-4CD6-87CE-F4FAFE89EFE8}">
      <dgm:prSet/>
      <dgm:spPr/>
      <dgm:t>
        <a:bodyPr/>
        <a:lstStyle/>
        <a:p>
          <a:endParaRPr lang="en-US"/>
        </a:p>
      </dgm:t>
    </dgm:pt>
    <dgm:pt modelId="{6558406A-A93F-43C4-B240-5C07C5AA7699}">
      <dgm:prSet phldrT="[Text]"/>
      <dgm:spPr/>
      <dgm:t>
        <a:bodyPr/>
        <a:lstStyle/>
        <a:p>
          <a:r>
            <a:rPr lang="en-US">
              <a:latin typeface="Times New Roman" panose="02020603050405020304" pitchFamily="18" charset="0"/>
              <a:cs typeface="Times New Roman" panose="02020603050405020304" pitchFamily="18" charset="0"/>
            </a:rPr>
            <a:t>Recruit Staff</a:t>
          </a:r>
        </a:p>
      </dgm:t>
    </dgm:pt>
    <dgm:pt modelId="{E3F80F0A-7BF3-41B4-A61D-6890FBCB9964}" type="parTrans" cxnId="{B468806D-498A-4DBE-8CEB-C3684BCDEC5F}">
      <dgm:prSet/>
      <dgm:spPr/>
      <dgm:t>
        <a:bodyPr/>
        <a:lstStyle/>
        <a:p>
          <a:endParaRPr lang="en-US"/>
        </a:p>
      </dgm:t>
    </dgm:pt>
    <dgm:pt modelId="{7054A53D-A741-4361-83A7-26D5B6D11373}" type="sibTrans" cxnId="{B468806D-498A-4DBE-8CEB-C3684BCDEC5F}">
      <dgm:prSet/>
      <dgm:spPr/>
      <dgm:t>
        <a:bodyPr/>
        <a:lstStyle/>
        <a:p>
          <a:endParaRPr lang="en-US"/>
        </a:p>
      </dgm:t>
    </dgm:pt>
    <dgm:pt modelId="{56B6E26B-E5BA-4091-A124-1251B526D51E}">
      <dgm:prSet phldrT="[Text]"/>
      <dgm:spPr/>
      <dgm:t>
        <a:bodyPr/>
        <a:lstStyle/>
        <a:p>
          <a:r>
            <a:rPr lang="en-US">
              <a:latin typeface="Times New Roman" panose="02020603050405020304" pitchFamily="18" charset="0"/>
              <a:cs typeface="Times New Roman" panose="02020603050405020304" pitchFamily="18" charset="0"/>
            </a:rPr>
            <a:t>Train Employees</a:t>
          </a:r>
        </a:p>
      </dgm:t>
    </dgm:pt>
    <dgm:pt modelId="{7F195E18-91BA-4AA6-A5A0-E1A9519199D1}" type="parTrans" cxnId="{A320FDC9-13D8-476B-938A-E97EA07C9122}">
      <dgm:prSet/>
      <dgm:spPr/>
      <dgm:t>
        <a:bodyPr/>
        <a:lstStyle/>
        <a:p>
          <a:endParaRPr lang="en-US"/>
        </a:p>
      </dgm:t>
    </dgm:pt>
    <dgm:pt modelId="{21B19942-8D07-47DF-BE41-707CB56B0A7E}" type="sibTrans" cxnId="{A320FDC9-13D8-476B-938A-E97EA07C9122}">
      <dgm:prSet/>
      <dgm:spPr/>
      <dgm:t>
        <a:bodyPr/>
        <a:lstStyle/>
        <a:p>
          <a:endParaRPr lang="en-US"/>
        </a:p>
      </dgm:t>
    </dgm:pt>
    <dgm:pt modelId="{4414E911-6F52-49D7-A4F7-2D3A693CA361}">
      <dgm:prSet phldrT="[Text]"/>
      <dgm:spPr/>
      <dgm:t>
        <a:bodyPr/>
        <a:lstStyle/>
        <a:p>
          <a:r>
            <a:rPr lang="en-US">
              <a:latin typeface="Times New Roman" panose="02020603050405020304" pitchFamily="18" charset="0"/>
              <a:cs typeface="Times New Roman" panose="02020603050405020304" pitchFamily="18" charset="0"/>
            </a:rPr>
            <a:t>Divide the admitted children in sections</a:t>
          </a:r>
        </a:p>
      </dgm:t>
    </dgm:pt>
    <dgm:pt modelId="{0274832D-C21C-4C3D-9538-FC103D563ECD}" type="parTrans" cxnId="{57DD0CB0-C526-44E0-9A5E-418F5E525A29}">
      <dgm:prSet/>
      <dgm:spPr/>
      <dgm:t>
        <a:bodyPr/>
        <a:lstStyle/>
        <a:p>
          <a:endParaRPr lang="en-US"/>
        </a:p>
      </dgm:t>
    </dgm:pt>
    <dgm:pt modelId="{9163AE9D-CFA1-495B-915A-99E79E20BAD3}" type="sibTrans" cxnId="{57DD0CB0-C526-44E0-9A5E-418F5E525A29}">
      <dgm:prSet/>
      <dgm:spPr/>
      <dgm:t>
        <a:bodyPr/>
        <a:lstStyle/>
        <a:p>
          <a:endParaRPr lang="en-US"/>
        </a:p>
      </dgm:t>
    </dgm:pt>
    <dgm:pt modelId="{010B9D41-5671-459C-BF1D-6999C38E6CE1}">
      <dgm:prSet phldrT="[Text]"/>
      <dgm:spPr/>
      <dgm:t>
        <a:bodyPr/>
        <a:lstStyle/>
        <a:p>
          <a:r>
            <a:rPr lang="en-US">
              <a:latin typeface="Times New Roman" panose="02020603050405020304" pitchFamily="18" charset="0"/>
              <a:cs typeface="Times New Roman" panose="02020603050405020304" pitchFamily="18" charset="0"/>
            </a:rPr>
            <a:t>Measure the performance of employees</a:t>
          </a:r>
        </a:p>
      </dgm:t>
    </dgm:pt>
    <dgm:pt modelId="{86D33183-B092-4198-9F9C-8BE773465952}" type="parTrans" cxnId="{03609B0B-1C70-430F-B05E-1C04EC29AFD1}">
      <dgm:prSet/>
      <dgm:spPr/>
      <dgm:t>
        <a:bodyPr/>
        <a:lstStyle/>
        <a:p>
          <a:endParaRPr lang="en-US"/>
        </a:p>
      </dgm:t>
    </dgm:pt>
    <dgm:pt modelId="{92AD1F3F-3AC2-4043-947C-24D6834C8B6C}" type="sibTrans" cxnId="{03609B0B-1C70-430F-B05E-1C04EC29AFD1}">
      <dgm:prSet/>
      <dgm:spPr/>
      <dgm:t>
        <a:bodyPr/>
        <a:lstStyle/>
        <a:p>
          <a:endParaRPr lang="en-US"/>
        </a:p>
      </dgm:t>
    </dgm:pt>
    <dgm:pt modelId="{8196F2AD-BA82-478F-B5BD-7621EB1BB0BB}">
      <dgm:prSet phldrT="[Text]"/>
      <dgm:spPr/>
      <dgm:t>
        <a:bodyPr/>
        <a:lstStyle/>
        <a:p>
          <a:r>
            <a:rPr lang="en-US">
              <a:latin typeface="Times New Roman" panose="02020603050405020304" pitchFamily="18" charset="0"/>
              <a:cs typeface="Times New Roman" panose="02020603050405020304" pitchFamily="18" charset="0"/>
            </a:rPr>
            <a:t>Frequent consultation with parents</a:t>
          </a:r>
        </a:p>
      </dgm:t>
    </dgm:pt>
    <dgm:pt modelId="{74B4FF0A-00D3-45FD-9AC1-0320DBDAA2B8}" type="parTrans" cxnId="{4DBD9DA2-F60F-4002-AA5E-B6C517420B45}">
      <dgm:prSet/>
      <dgm:spPr/>
      <dgm:t>
        <a:bodyPr/>
        <a:lstStyle/>
        <a:p>
          <a:endParaRPr lang="en-US"/>
        </a:p>
      </dgm:t>
    </dgm:pt>
    <dgm:pt modelId="{5E1CAB4E-2631-4865-B94D-24F2E85B1D1E}" type="sibTrans" cxnId="{4DBD9DA2-F60F-4002-AA5E-B6C517420B45}">
      <dgm:prSet/>
      <dgm:spPr/>
      <dgm:t>
        <a:bodyPr/>
        <a:lstStyle/>
        <a:p>
          <a:endParaRPr lang="en-US"/>
        </a:p>
      </dgm:t>
    </dgm:pt>
    <dgm:pt modelId="{52151708-6D27-4506-8F90-F2C2F80519C2}" type="pres">
      <dgm:prSet presAssocID="{017B104B-F136-4FC5-83E2-E7A871BD277D}" presName="hierChild1" presStyleCnt="0">
        <dgm:presLayoutVars>
          <dgm:orgChart val="1"/>
          <dgm:chPref val="1"/>
          <dgm:dir/>
          <dgm:animOne val="branch"/>
          <dgm:animLvl val="lvl"/>
          <dgm:resizeHandles/>
        </dgm:presLayoutVars>
      </dgm:prSet>
      <dgm:spPr/>
    </dgm:pt>
    <dgm:pt modelId="{8BED55A6-3206-4F46-8C9C-A1FBD79C17B9}" type="pres">
      <dgm:prSet presAssocID="{0CDBFDA4-10EF-4EC8-977E-77B31C5F670F}" presName="hierRoot1" presStyleCnt="0">
        <dgm:presLayoutVars>
          <dgm:hierBranch val="init"/>
        </dgm:presLayoutVars>
      </dgm:prSet>
      <dgm:spPr/>
    </dgm:pt>
    <dgm:pt modelId="{F61A863A-AD30-4514-8DC9-214E16728C90}" type="pres">
      <dgm:prSet presAssocID="{0CDBFDA4-10EF-4EC8-977E-77B31C5F670F}" presName="rootComposite1" presStyleCnt="0"/>
      <dgm:spPr/>
    </dgm:pt>
    <dgm:pt modelId="{75D35F46-F4DB-4C42-A20D-801EFD921ED3}" type="pres">
      <dgm:prSet presAssocID="{0CDBFDA4-10EF-4EC8-977E-77B31C5F670F}" presName="rootText1" presStyleLbl="node0" presStyleIdx="0" presStyleCnt="1">
        <dgm:presLayoutVars>
          <dgm:chPref val="3"/>
        </dgm:presLayoutVars>
      </dgm:prSet>
      <dgm:spPr/>
    </dgm:pt>
    <dgm:pt modelId="{AAA05633-B743-484E-AA82-13760FBAE88C}" type="pres">
      <dgm:prSet presAssocID="{0CDBFDA4-10EF-4EC8-977E-77B31C5F670F}" presName="rootConnector1" presStyleLbl="node1" presStyleIdx="0" presStyleCnt="0"/>
      <dgm:spPr/>
    </dgm:pt>
    <dgm:pt modelId="{1FD17CEE-5E17-487A-9032-2399D25E067B}" type="pres">
      <dgm:prSet presAssocID="{0CDBFDA4-10EF-4EC8-977E-77B31C5F670F}" presName="hierChild2" presStyleCnt="0"/>
      <dgm:spPr/>
    </dgm:pt>
    <dgm:pt modelId="{3E2F6337-1FF1-46F3-BE85-4FD45054417F}" type="pres">
      <dgm:prSet presAssocID="{BC91BCD2-D78D-476E-9506-C0B37CD815D5}" presName="Name37" presStyleLbl="parChTrans1D2" presStyleIdx="0" presStyleCnt="4"/>
      <dgm:spPr/>
    </dgm:pt>
    <dgm:pt modelId="{D57AF79B-2467-4827-A2FC-0508FD751570}" type="pres">
      <dgm:prSet presAssocID="{2692A678-216E-4440-BCA9-97A5D5FF7F46}" presName="hierRoot2" presStyleCnt="0">
        <dgm:presLayoutVars>
          <dgm:hierBranch val="init"/>
        </dgm:presLayoutVars>
      </dgm:prSet>
      <dgm:spPr/>
    </dgm:pt>
    <dgm:pt modelId="{3AABE92B-826F-4290-94AB-D9204616050F}" type="pres">
      <dgm:prSet presAssocID="{2692A678-216E-4440-BCA9-97A5D5FF7F46}" presName="rootComposite" presStyleCnt="0"/>
      <dgm:spPr/>
    </dgm:pt>
    <dgm:pt modelId="{70663CBA-D03F-4904-B6CC-FAB5BBAC1B87}" type="pres">
      <dgm:prSet presAssocID="{2692A678-216E-4440-BCA9-97A5D5FF7F46}" presName="rootText" presStyleLbl="node2" presStyleIdx="0" presStyleCnt="4">
        <dgm:presLayoutVars>
          <dgm:chPref val="3"/>
        </dgm:presLayoutVars>
      </dgm:prSet>
      <dgm:spPr/>
    </dgm:pt>
    <dgm:pt modelId="{F3307291-5B39-40A9-943E-EF55C2A99E7E}" type="pres">
      <dgm:prSet presAssocID="{2692A678-216E-4440-BCA9-97A5D5FF7F46}" presName="rootConnector" presStyleLbl="node2" presStyleIdx="0" presStyleCnt="4"/>
      <dgm:spPr/>
    </dgm:pt>
    <dgm:pt modelId="{5EB1B6AB-5069-4B70-A950-BA685F7E2CDC}" type="pres">
      <dgm:prSet presAssocID="{2692A678-216E-4440-BCA9-97A5D5FF7F46}" presName="hierChild4" presStyleCnt="0"/>
      <dgm:spPr/>
    </dgm:pt>
    <dgm:pt modelId="{A6CE150C-F321-4DB6-BFED-88AC5C64E645}" type="pres">
      <dgm:prSet presAssocID="{39C1728B-542F-40C0-9647-C862475E38E8}" presName="Name37" presStyleLbl="parChTrans1D3" presStyleIdx="0" presStyleCnt="12"/>
      <dgm:spPr/>
    </dgm:pt>
    <dgm:pt modelId="{74001A10-2F29-425A-9CC2-68A86F144C52}" type="pres">
      <dgm:prSet presAssocID="{A6C3C458-840A-42DF-BA66-1460EECD5742}" presName="hierRoot2" presStyleCnt="0">
        <dgm:presLayoutVars>
          <dgm:hierBranch val="init"/>
        </dgm:presLayoutVars>
      </dgm:prSet>
      <dgm:spPr/>
    </dgm:pt>
    <dgm:pt modelId="{421FE5B3-B56E-423E-9EEB-CF20C8844079}" type="pres">
      <dgm:prSet presAssocID="{A6C3C458-840A-42DF-BA66-1460EECD5742}" presName="rootComposite" presStyleCnt="0"/>
      <dgm:spPr/>
    </dgm:pt>
    <dgm:pt modelId="{FF69D220-782F-4CC2-82A5-1D95655021CB}" type="pres">
      <dgm:prSet presAssocID="{A6C3C458-840A-42DF-BA66-1460EECD5742}" presName="rootText" presStyleLbl="node3" presStyleIdx="0" presStyleCnt="12">
        <dgm:presLayoutVars>
          <dgm:chPref val="3"/>
        </dgm:presLayoutVars>
      </dgm:prSet>
      <dgm:spPr/>
    </dgm:pt>
    <dgm:pt modelId="{28BB9A26-A282-4D30-A10E-1C8E9EE935AD}" type="pres">
      <dgm:prSet presAssocID="{A6C3C458-840A-42DF-BA66-1460EECD5742}" presName="rootConnector" presStyleLbl="node3" presStyleIdx="0" presStyleCnt="12"/>
      <dgm:spPr/>
    </dgm:pt>
    <dgm:pt modelId="{E44D47E6-7936-4AB3-92E2-008098C6C0BB}" type="pres">
      <dgm:prSet presAssocID="{A6C3C458-840A-42DF-BA66-1460EECD5742}" presName="hierChild4" presStyleCnt="0"/>
      <dgm:spPr/>
    </dgm:pt>
    <dgm:pt modelId="{7A876BE2-7374-44D4-8E44-D122EBF29356}" type="pres">
      <dgm:prSet presAssocID="{A6C3C458-840A-42DF-BA66-1460EECD5742}" presName="hierChild5" presStyleCnt="0"/>
      <dgm:spPr/>
    </dgm:pt>
    <dgm:pt modelId="{522464D0-31D7-4114-9248-A9B41CA55E12}" type="pres">
      <dgm:prSet presAssocID="{0444327F-925E-4DC2-AC4D-B6A7DB84DB68}" presName="Name37" presStyleLbl="parChTrans1D3" presStyleIdx="1" presStyleCnt="12"/>
      <dgm:spPr/>
    </dgm:pt>
    <dgm:pt modelId="{33511530-1A22-4ABB-9A0F-9E9A56EAF60A}" type="pres">
      <dgm:prSet presAssocID="{E2A8F9AD-252E-4649-9ED9-94D93FD09873}" presName="hierRoot2" presStyleCnt="0">
        <dgm:presLayoutVars>
          <dgm:hierBranch val="init"/>
        </dgm:presLayoutVars>
      </dgm:prSet>
      <dgm:spPr/>
    </dgm:pt>
    <dgm:pt modelId="{3E222C99-E7D7-48D8-93DA-B5E570D48C34}" type="pres">
      <dgm:prSet presAssocID="{E2A8F9AD-252E-4649-9ED9-94D93FD09873}" presName="rootComposite" presStyleCnt="0"/>
      <dgm:spPr/>
    </dgm:pt>
    <dgm:pt modelId="{6AC48D77-FF27-4AAA-A907-13173C6A6169}" type="pres">
      <dgm:prSet presAssocID="{E2A8F9AD-252E-4649-9ED9-94D93FD09873}" presName="rootText" presStyleLbl="node3" presStyleIdx="1" presStyleCnt="12">
        <dgm:presLayoutVars>
          <dgm:chPref val="3"/>
        </dgm:presLayoutVars>
      </dgm:prSet>
      <dgm:spPr/>
    </dgm:pt>
    <dgm:pt modelId="{EFAE7035-9661-4FFC-8CF1-DD96D2CB300A}" type="pres">
      <dgm:prSet presAssocID="{E2A8F9AD-252E-4649-9ED9-94D93FD09873}" presName="rootConnector" presStyleLbl="node3" presStyleIdx="1" presStyleCnt="12"/>
      <dgm:spPr/>
    </dgm:pt>
    <dgm:pt modelId="{55D0C9C5-541E-4F22-B509-73354BA16D66}" type="pres">
      <dgm:prSet presAssocID="{E2A8F9AD-252E-4649-9ED9-94D93FD09873}" presName="hierChild4" presStyleCnt="0"/>
      <dgm:spPr/>
    </dgm:pt>
    <dgm:pt modelId="{3B884C04-B14D-4B1A-962F-AD6740BDDD1B}" type="pres">
      <dgm:prSet presAssocID="{E2A8F9AD-252E-4649-9ED9-94D93FD09873}" presName="hierChild5" presStyleCnt="0"/>
      <dgm:spPr/>
    </dgm:pt>
    <dgm:pt modelId="{2637AF7D-297A-4C68-AC9A-2196668B1E97}" type="pres">
      <dgm:prSet presAssocID="{35A091B9-BC73-4ED0-B180-37BBC7D36A5A}" presName="Name37" presStyleLbl="parChTrans1D3" presStyleIdx="2" presStyleCnt="12"/>
      <dgm:spPr/>
    </dgm:pt>
    <dgm:pt modelId="{63FCBE35-237F-4391-B180-41B70F2751A3}" type="pres">
      <dgm:prSet presAssocID="{A2A3CF33-8A84-45F0-9C85-7F74AD1056FA}" presName="hierRoot2" presStyleCnt="0">
        <dgm:presLayoutVars>
          <dgm:hierBranch val="init"/>
        </dgm:presLayoutVars>
      </dgm:prSet>
      <dgm:spPr/>
    </dgm:pt>
    <dgm:pt modelId="{5B982F79-937D-43DB-A524-FFD478F9FC8D}" type="pres">
      <dgm:prSet presAssocID="{A2A3CF33-8A84-45F0-9C85-7F74AD1056FA}" presName="rootComposite" presStyleCnt="0"/>
      <dgm:spPr/>
    </dgm:pt>
    <dgm:pt modelId="{3CA91F15-BDE2-416B-BC93-8B546936282B}" type="pres">
      <dgm:prSet presAssocID="{A2A3CF33-8A84-45F0-9C85-7F74AD1056FA}" presName="rootText" presStyleLbl="node3" presStyleIdx="2" presStyleCnt="12">
        <dgm:presLayoutVars>
          <dgm:chPref val="3"/>
        </dgm:presLayoutVars>
      </dgm:prSet>
      <dgm:spPr/>
    </dgm:pt>
    <dgm:pt modelId="{4F41B0C0-FBDC-47D6-8045-FC32A4515A91}" type="pres">
      <dgm:prSet presAssocID="{A2A3CF33-8A84-45F0-9C85-7F74AD1056FA}" presName="rootConnector" presStyleLbl="node3" presStyleIdx="2" presStyleCnt="12"/>
      <dgm:spPr/>
    </dgm:pt>
    <dgm:pt modelId="{99C9587E-D969-462D-A8EA-9AD7CAD0F5F8}" type="pres">
      <dgm:prSet presAssocID="{A2A3CF33-8A84-45F0-9C85-7F74AD1056FA}" presName="hierChild4" presStyleCnt="0"/>
      <dgm:spPr/>
    </dgm:pt>
    <dgm:pt modelId="{57B7726B-9797-46BC-BDDC-35B4BC0C02B4}" type="pres">
      <dgm:prSet presAssocID="{A2A3CF33-8A84-45F0-9C85-7F74AD1056FA}" presName="hierChild5" presStyleCnt="0"/>
      <dgm:spPr/>
    </dgm:pt>
    <dgm:pt modelId="{D3BE1770-8480-4905-805D-6AC83C8F4E56}" type="pres">
      <dgm:prSet presAssocID="{2692A678-216E-4440-BCA9-97A5D5FF7F46}" presName="hierChild5" presStyleCnt="0"/>
      <dgm:spPr/>
    </dgm:pt>
    <dgm:pt modelId="{65267BE7-A9DE-4B2C-AC43-294B3612C115}" type="pres">
      <dgm:prSet presAssocID="{CBD6D45E-EC6E-4B5F-882B-1DFB63585C62}" presName="Name37" presStyleLbl="parChTrans1D2" presStyleIdx="1" presStyleCnt="4"/>
      <dgm:spPr/>
    </dgm:pt>
    <dgm:pt modelId="{6C474E52-CFBA-42ED-8BE6-1A96277060F6}" type="pres">
      <dgm:prSet presAssocID="{8E172693-54F6-4004-9B41-EBAABD218262}" presName="hierRoot2" presStyleCnt="0">
        <dgm:presLayoutVars>
          <dgm:hierBranch val="init"/>
        </dgm:presLayoutVars>
      </dgm:prSet>
      <dgm:spPr/>
    </dgm:pt>
    <dgm:pt modelId="{D5AE7FDB-015C-44A8-AE6B-0149A4C1F172}" type="pres">
      <dgm:prSet presAssocID="{8E172693-54F6-4004-9B41-EBAABD218262}" presName="rootComposite" presStyleCnt="0"/>
      <dgm:spPr/>
    </dgm:pt>
    <dgm:pt modelId="{B449079E-72F2-487F-B311-4075D0FDE4FE}" type="pres">
      <dgm:prSet presAssocID="{8E172693-54F6-4004-9B41-EBAABD218262}" presName="rootText" presStyleLbl="node2" presStyleIdx="1" presStyleCnt="4">
        <dgm:presLayoutVars>
          <dgm:chPref val="3"/>
        </dgm:presLayoutVars>
      </dgm:prSet>
      <dgm:spPr/>
    </dgm:pt>
    <dgm:pt modelId="{381EC93C-803D-4636-915A-1FF27E9A863A}" type="pres">
      <dgm:prSet presAssocID="{8E172693-54F6-4004-9B41-EBAABD218262}" presName="rootConnector" presStyleLbl="node2" presStyleIdx="1" presStyleCnt="4"/>
      <dgm:spPr/>
    </dgm:pt>
    <dgm:pt modelId="{B42F54A2-03D1-4ECA-839A-A0B3AF0C3A5A}" type="pres">
      <dgm:prSet presAssocID="{8E172693-54F6-4004-9B41-EBAABD218262}" presName="hierChild4" presStyleCnt="0"/>
      <dgm:spPr/>
    </dgm:pt>
    <dgm:pt modelId="{780DC0A8-CDBF-4A9D-9F2F-12B9E6BE78F3}" type="pres">
      <dgm:prSet presAssocID="{47A807D2-0FA7-43A1-82BE-D005E41DCAB9}" presName="Name37" presStyleLbl="parChTrans1D3" presStyleIdx="3" presStyleCnt="12"/>
      <dgm:spPr/>
    </dgm:pt>
    <dgm:pt modelId="{90232465-BC32-4742-99EF-CA83194BA923}" type="pres">
      <dgm:prSet presAssocID="{0230BA6A-1216-4720-AB1C-E6158ED85DF6}" presName="hierRoot2" presStyleCnt="0">
        <dgm:presLayoutVars>
          <dgm:hierBranch val="init"/>
        </dgm:presLayoutVars>
      </dgm:prSet>
      <dgm:spPr/>
    </dgm:pt>
    <dgm:pt modelId="{5F9BA60F-3ED5-4B4E-8BF3-C5A063742E40}" type="pres">
      <dgm:prSet presAssocID="{0230BA6A-1216-4720-AB1C-E6158ED85DF6}" presName="rootComposite" presStyleCnt="0"/>
      <dgm:spPr/>
    </dgm:pt>
    <dgm:pt modelId="{C5ADACF9-16D6-4E33-A8BD-37F0B0539D67}" type="pres">
      <dgm:prSet presAssocID="{0230BA6A-1216-4720-AB1C-E6158ED85DF6}" presName="rootText" presStyleLbl="node3" presStyleIdx="3" presStyleCnt="12">
        <dgm:presLayoutVars>
          <dgm:chPref val="3"/>
        </dgm:presLayoutVars>
      </dgm:prSet>
      <dgm:spPr/>
    </dgm:pt>
    <dgm:pt modelId="{525FAEE8-1B32-4EB8-B1B7-B9D8E9D76845}" type="pres">
      <dgm:prSet presAssocID="{0230BA6A-1216-4720-AB1C-E6158ED85DF6}" presName="rootConnector" presStyleLbl="node3" presStyleIdx="3" presStyleCnt="12"/>
      <dgm:spPr/>
    </dgm:pt>
    <dgm:pt modelId="{F83B42B9-81DC-4D4E-845E-06F38CECC4FA}" type="pres">
      <dgm:prSet presAssocID="{0230BA6A-1216-4720-AB1C-E6158ED85DF6}" presName="hierChild4" presStyleCnt="0"/>
      <dgm:spPr/>
    </dgm:pt>
    <dgm:pt modelId="{DE88902B-D8E9-49D2-AAA6-70A3663C2D20}" type="pres">
      <dgm:prSet presAssocID="{0230BA6A-1216-4720-AB1C-E6158ED85DF6}" presName="hierChild5" presStyleCnt="0"/>
      <dgm:spPr/>
    </dgm:pt>
    <dgm:pt modelId="{D4ADDEFF-A0B5-47AC-B895-FA8F5FB66114}" type="pres">
      <dgm:prSet presAssocID="{E3F80F0A-7BF3-41B4-A61D-6890FBCB9964}" presName="Name37" presStyleLbl="parChTrans1D3" presStyleIdx="4" presStyleCnt="12"/>
      <dgm:spPr/>
    </dgm:pt>
    <dgm:pt modelId="{F8C7DBFD-196B-4D87-A490-49AF02C7B474}" type="pres">
      <dgm:prSet presAssocID="{6558406A-A93F-43C4-B240-5C07C5AA7699}" presName="hierRoot2" presStyleCnt="0">
        <dgm:presLayoutVars>
          <dgm:hierBranch val="init"/>
        </dgm:presLayoutVars>
      </dgm:prSet>
      <dgm:spPr/>
    </dgm:pt>
    <dgm:pt modelId="{B636E5BD-3B30-47DA-A4A6-DA3B792A6F0F}" type="pres">
      <dgm:prSet presAssocID="{6558406A-A93F-43C4-B240-5C07C5AA7699}" presName="rootComposite" presStyleCnt="0"/>
      <dgm:spPr/>
    </dgm:pt>
    <dgm:pt modelId="{28F7B22A-1D0D-470E-9E69-5DE53E6F9BC1}" type="pres">
      <dgm:prSet presAssocID="{6558406A-A93F-43C4-B240-5C07C5AA7699}" presName="rootText" presStyleLbl="node3" presStyleIdx="4" presStyleCnt="12">
        <dgm:presLayoutVars>
          <dgm:chPref val="3"/>
        </dgm:presLayoutVars>
      </dgm:prSet>
      <dgm:spPr/>
    </dgm:pt>
    <dgm:pt modelId="{588F5BB5-5889-4C88-88C2-09D75943D330}" type="pres">
      <dgm:prSet presAssocID="{6558406A-A93F-43C4-B240-5C07C5AA7699}" presName="rootConnector" presStyleLbl="node3" presStyleIdx="4" presStyleCnt="12"/>
      <dgm:spPr/>
    </dgm:pt>
    <dgm:pt modelId="{A4CAAD77-0B90-464C-B0AC-B3E43B761206}" type="pres">
      <dgm:prSet presAssocID="{6558406A-A93F-43C4-B240-5C07C5AA7699}" presName="hierChild4" presStyleCnt="0"/>
      <dgm:spPr/>
    </dgm:pt>
    <dgm:pt modelId="{1C2908B1-6B12-4274-B801-F520F2299FD5}" type="pres">
      <dgm:prSet presAssocID="{6558406A-A93F-43C4-B240-5C07C5AA7699}" presName="hierChild5" presStyleCnt="0"/>
      <dgm:spPr/>
    </dgm:pt>
    <dgm:pt modelId="{159DBA64-4243-4F21-B231-8F77AB3ACFFA}" type="pres">
      <dgm:prSet presAssocID="{7F195E18-91BA-4AA6-A5A0-E1A9519199D1}" presName="Name37" presStyleLbl="parChTrans1D3" presStyleIdx="5" presStyleCnt="12"/>
      <dgm:spPr/>
    </dgm:pt>
    <dgm:pt modelId="{E7CAEA3D-321B-4606-872C-82BB0A535CE0}" type="pres">
      <dgm:prSet presAssocID="{56B6E26B-E5BA-4091-A124-1251B526D51E}" presName="hierRoot2" presStyleCnt="0">
        <dgm:presLayoutVars>
          <dgm:hierBranch val="init"/>
        </dgm:presLayoutVars>
      </dgm:prSet>
      <dgm:spPr/>
    </dgm:pt>
    <dgm:pt modelId="{A6CCFD6D-A2DC-4773-A56F-D053FB1A2782}" type="pres">
      <dgm:prSet presAssocID="{56B6E26B-E5BA-4091-A124-1251B526D51E}" presName="rootComposite" presStyleCnt="0"/>
      <dgm:spPr/>
    </dgm:pt>
    <dgm:pt modelId="{413DE537-A7AB-4550-9D40-1A19EFD5DB69}" type="pres">
      <dgm:prSet presAssocID="{56B6E26B-E5BA-4091-A124-1251B526D51E}" presName="rootText" presStyleLbl="node3" presStyleIdx="5" presStyleCnt="12">
        <dgm:presLayoutVars>
          <dgm:chPref val="3"/>
        </dgm:presLayoutVars>
      </dgm:prSet>
      <dgm:spPr/>
    </dgm:pt>
    <dgm:pt modelId="{AE64F9DE-4D16-486D-8FBB-14DA67FD57FF}" type="pres">
      <dgm:prSet presAssocID="{56B6E26B-E5BA-4091-A124-1251B526D51E}" presName="rootConnector" presStyleLbl="node3" presStyleIdx="5" presStyleCnt="12"/>
      <dgm:spPr/>
    </dgm:pt>
    <dgm:pt modelId="{E8CFC083-F569-489A-8D7D-3ED1FAEABE5D}" type="pres">
      <dgm:prSet presAssocID="{56B6E26B-E5BA-4091-A124-1251B526D51E}" presName="hierChild4" presStyleCnt="0"/>
      <dgm:spPr/>
    </dgm:pt>
    <dgm:pt modelId="{9933C88F-9129-4516-9A8A-2529B25DF1EA}" type="pres">
      <dgm:prSet presAssocID="{56B6E26B-E5BA-4091-A124-1251B526D51E}" presName="hierChild5" presStyleCnt="0"/>
      <dgm:spPr/>
    </dgm:pt>
    <dgm:pt modelId="{E58784B0-51D7-4485-9B92-395AE43B1A56}" type="pres">
      <dgm:prSet presAssocID="{8E172693-54F6-4004-9B41-EBAABD218262}" presName="hierChild5" presStyleCnt="0"/>
      <dgm:spPr/>
    </dgm:pt>
    <dgm:pt modelId="{38AD679B-44D0-45AE-88BC-535470D487FA}" type="pres">
      <dgm:prSet presAssocID="{CDC7213F-AF09-41A3-8BDE-18110D0176F8}" presName="Name37" presStyleLbl="parChTrans1D2" presStyleIdx="2" presStyleCnt="4"/>
      <dgm:spPr/>
    </dgm:pt>
    <dgm:pt modelId="{3E7682A4-8CF3-49E4-9FF8-960556D92378}" type="pres">
      <dgm:prSet presAssocID="{B22AB54C-725C-4A63-909A-98A4B66DC25C}" presName="hierRoot2" presStyleCnt="0">
        <dgm:presLayoutVars>
          <dgm:hierBranch val="init"/>
        </dgm:presLayoutVars>
      </dgm:prSet>
      <dgm:spPr/>
    </dgm:pt>
    <dgm:pt modelId="{8B22A6CC-5C0D-4288-B678-92470C6CD7D4}" type="pres">
      <dgm:prSet presAssocID="{B22AB54C-725C-4A63-909A-98A4B66DC25C}" presName="rootComposite" presStyleCnt="0"/>
      <dgm:spPr/>
    </dgm:pt>
    <dgm:pt modelId="{847980B1-C128-4C80-AF75-66F3C39A40D1}" type="pres">
      <dgm:prSet presAssocID="{B22AB54C-725C-4A63-909A-98A4B66DC25C}" presName="rootText" presStyleLbl="node2" presStyleIdx="2" presStyleCnt="4">
        <dgm:presLayoutVars>
          <dgm:chPref val="3"/>
        </dgm:presLayoutVars>
      </dgm:prSet>
      <dgm:spPr/>
    </dgm:pt>
    <dgm:pt modelId="{CE5857F3-6400-40A1-B396-F8ED50D58D86}" type="pres">
      <dgm:prSet presAssocID="{B22AB54C-725C-4A63-909A-98A4B66DC25C}" presName="rootConnector" presStyleLbl="node2" presStyleIdx="2" presStyleCnt="4"/>
      <dgm:spPr/>
    </dgm:pt>
    <dgm:pt modelId="{C4A932B4-2628-49DF-AA90-2786FBCFBA12}" type="pres">
      <dgm:prSet presAssocID="{B22AB54C-725C-4A63-909A-98A4B66DC25C}" presName="hierChild4" presStyleCnt="0"/>
      <dgm:spPr/>
    </dgm:pt>
    <dgm:pt modelId="{CE07538C-525B-4722-A774-389A4AA35E41}" type="pres">
      <dgm:prSet presAssocID="{FFB309D6-63AA-4516-B8A2-29DCC84420CB}" presName="Name37" presStyleLbl="parChTrans1D3" presStyleIdx="6" presStyleCnt="12"/>
      <dgm:spPr/>
    </dgm:pt>
    <dgm:pt modelId="{433DE491-9004-44BB-AB78-25752A5DBB94}" type="pres">
      <dgm:prSet presAssocID="{EC76D774-E1BC-4D97-B539-29E647599DFB}" presName="hierRoot2" presStyleCnt="0">
        <dgm:presLayoutVars>
          <dgm:hierBranch val="init"/>
        </dgm:presLayoutVars>
      </dgm:prSet>
      <dgm:spPr/>
    </dgm:pt>
    <dgm:pt modelId="{92330245-8142-4FD0-BD85-0DCDE48DE6A2}" type="pres">
      <dgm:prSet presAssocID="{EC76D774-E1BC-4D97-B539-29E647599DFB}" presName="rootComposite" presStyleCnt="0"/>
      <dgm:spPr/>
    </dgm:pt>
    <dgm:pt modelId="{E093DDBA-E2CD-42AE-A5E5-FAD27E3E5ECF}" type="pres">
      <dgm:prSet presAssocID="{EC76D774-E1BC-4D97-B539-29E647599DFB}" presName="rootText" presStyleLbl="node3" presStyleIdx="6" presStyleCnt="12">
        <dgm:presLayoutVars>
          <dgm:chPref val="3"/>
        </dgm:presLayoutVars>
      </dgm:prSet>
      <dgm:spPr/>
    </dgm:pt>
    <dgm:pt modelId="{6C7A7676-7E3E-4998-AB53-59BC851D264F}" type="pres">
      <dgm:prSet presAssocID="{EC76D774-E1BC-4D97-B539-29E647599DFB}" presName="rootConnector" presStyleLbl="node3" presStyleIdx="6" presStyleCnt="12"/>
      <dgm:spPr/>
    </dgm:pt>
    <dgm:pt modelId="{107D4723-2ECD-488E-B5BC-B7A96E72C526}" type="pres">
      <dgm:prSet presAssocID="{EC76D774-E1BC-4D97-B539-29E647599DFB}" presName="hierChild4" presStyleCnt="0"/>
      <dgm:spPr/>
    </dgm:pt>
    <dgm:pt modelId="{3FA0B6E1-FD14-4DF1-B574-9AD9820EE25F}" type="pres">
      <dgm:prSet presAssocID="{EC76D774-E1BC-4D97-B539-29E647599DFB}" presName="hierChild5" presStyleCnt="0"/>
      <dgm:spPr/>
    </dgm:pt>
    <dgm:pt modelId="{88F1FA29-3B7E-4828-9BB2-7BCA79AFA3FB}" type="pres">
      <dgm:prSet presAssocID="{0274832D-C21C-4C3D-9538-FC103D563ECD}" presName="Name37" presStyleLbl="parChTrans1D3" presStyleIdx="7" presStyleCnt="12"/>
      <dgm:spPr/>
    </dgm:pt>
    <dgm:pt modelId="{170EB533-6166-4E6B-919C-E70175F06419}" type="pres">
      <dgm:prSet presAssocID="{4414E911-6F52-49D7-A4F7-2D3A693CA361}" presName="hierRoot2" presStyleCnt="0">
        <dgm:presLayoutVars>
          <dgm:hierBranch val="init"/>
        </dgm:presLayoutVars>
      </dgm:prSet>
      <dgm:spPr/>
    </dgm:pt>
    <dgm:pt modelId="{9261045B-2F38-47BD-B301-B9287BCA3A6E}" type="pres">
      <dgm:prSet presAssocID="{4414E911-6F52-49D7-A4F7-2D3A693CA361}" presName="rootComposite" presStyleCnt="0"/>
      <dgm:spPr/>
    </dgm:pt>
    <dgm:pt modelId="{DD972199-B56F-476B-8245-BE763DC4D686}" type="pres">
      <dgm:prSet presAssocID="{4414E911-6F52-49D7-A4F7-2D3A693CA361}" presName="rootText" presStyleLbl="node3" presStyleIdx="7" presStyleCnt="12">
        <dgm:presLayoutVars>
          <dgm:chPref val="3"/>
        </dgm:presLayoutVars>
      </dgm:prSet>
      <dgm:spPr/>
    </dgm:pt>
    <dgm:pt modelId="{2DCECBF7-0F2A-4FCB-A638-5E46491D1D2C}" type="pres">
      <dgm:prSet presAssocID="{4414E911-6F52-49D7-A4F7-2D3A693CA361}" presName="rootConnector" presStyleLbl="node3" presStyleIdx="7" presStyleCnt="12"/>
      <dgm:spPr/>
    </dgm:pt>
    <dgm:pt modelId="{240669B6-E370-4C75-99CC-0942D6074DFC}" type="pres">
      <dgm:prSet presAssocID="{4414E911-6F52-49D7-A4F7-2D3A693CA361}" presName="hierChild4" presStyleCnt="0"/>
      <dgm:spPr/>
    </dgm:pt>
    <dgm:pt modelId="{92D6A169-5F7F-4895-8A26-23942AD9BCC0}" type="pres">
      <dgm:prSet presAssocID="{4414E911-6F52-49D7-A4F7-2D3A693CA361}" presName="hierChild5" presStyleCnt="0"/>
      <dgm:spPr/>
    </dgm:pt>
    <dgm:pt modelId="{1C55C79F-4C84-4444-922A-030D9E4F9358}" type="pres">
      <dgm:prSet presAssocID="{67256621-924E-445B-A51B-A5477EE7DF95}" presName="Name37" presStyleLbl="parChTrans1D3" presStyleIdx="8" presStyleCnt="12"/>
      <dgm:spPr/>
    </dgm:pt>
    <dgm:pt modelId="{36F3A1FD-AE4B-4609-8227-A1AC6D0CC923}" type="pres">
      <dgm:prSet presAssocID="{D9CA6166-9C49-4CA2-9329-CB8A7A9FD0FA}" presName="hierRoot2" presStyleCnt="0">
        <dgm:presLayoutVars>
          <dgm:hierBranch val="init"/>
        </dgm:presLayoutVars>
      </dgm:prSet>
      <dgm:spPr/>
    </dgm:pt>
    <dgm:pt modelId="{04151CA3-E15C-49C7-ADC4-04058FD50A62}" type="pres">
      <dgm:prSet presAssocID="{D9CA6166-9C49-4CA2-9329-CB8A7A9FD0FA}" presName="rootComposite" presStyleCnt="0"/>
      <dgm:spPr/>
    </dgm:pt>
    <dgm:pt modelId="{F437A2D7-4BFE-4B49-A869-391B63FF570E}" type="pres">
      <dgm:prSet presAssocID="{D9CA6166-9C49-4CA2-9329-CB8A7A9FD0FA}" presName="rootText" presStyleLbl="node3" presStyleIdx="8" presStyleCnt="12">
        <dgm:presLayoutVars>
          <dgm:chPref val="3"/>
        </dgm:presLayoutVars>
      </dgm:prSet>
      <dgm:spPr/>
    </dgm:pt>
    <dgm:pt modelId="{B64A7BA5-3F86-4B62-B18B-894919548BC2}" type="pres">
      <dgm:prSet presAssocID="{D9CA6166-9C49-4CA2-9329-CB8A7A9FD0FA}" presName="rootConnector" presStyleLbl="node3" presStyleIdx="8" presStyleCnt="12"/>
      <dgm:spPr/>
    </dgm:pt>
    <dgm:pt modelId="{D1873C8F-35D8-42FB-A295-83A1114A0B57}" type="pres">
      <dgm:prSet presAssocID="{D9CA6166-9C49-4CA2-9329-CB8A7A9FD0FA}" presName="hierChild4" presStyleCnt="0"/>
      <dgm:spPr/>
    </dgm:pt>
    <dgm:pt modelId="{13E4ECA6-13D7-4AE2-85C3-5BD5B79892D3}" type="pres">
      <dgm:prSet presAssocID="{D9CA6166-9C49-4CA2-9329-CB8A7A9FD0FA}" presName="hierChild5" presStyleCnt="0"/>
      <dgm:spPr/>
    </dgm:pt>
    <dgm:pt modelId="{718E54EC-A430-4462-B40B-875346374864}" type="pres">
      <dgm:prSet presAssocID="{B22AB54C-725C-4A63-909A-98A4B66DC25C}" presName="hierChild5" presStyleCnt="0"/>
      <dgm:spPr/>
    </dgm:pt>
    <dgm:pt modelId="{956C17EE-8CB9-49A3-939F-AD738858466A}" type="pres">
      <dgm:prSet presAssocID="{56E30D8F-6DE0-438D-AFE2-1C13A165E164}" presName="Name37" presStyleLbl="parChTrans1D2" presStyleIdx="3" presStyleCnt="4"/>
      <dgm:spPr/>
    </dgm:pt>
    <dgm:pt modelId="{50E86ECD-2158-4E68-91EB-737BCA1E5C98}" type="pres">
      <dgm:prSet presAssocID="{5AFAF135-FB2C-42CD-8031-5978092BF6CE}" presName="hierRoot2" presStyleCnt="0">
        <dgm:presLayoutVars>
          <dgm:hierBranch val="init"/>
        </dgm:presLayoutVars>
      </dgm:prSet>
      <dgm:spPr/>
    </dgm:pt>
    <dgm:pt modelId="{FC7A02DB-1E16-4676-BD67-24E834FFEAAA}" type="pres">
      <dgm:prSet presAssocID="{5AFAF135-FB2C-42CD-8031-5978092BF6CE}" presName="rootComposite" presStyleCnt="0"/>
      <dgm:spPr/>
    </dgm:pt>
    <dgm:pt modelId="{C8E183DA-E260-4309-9A39-3B84D9C81217}" type="pres">
      <dgm:prSet presAssocID="{5AFAF135-FB2C-42CD-8031-5978092BF6CE}" presName="rootText" presStyleLbl="node2" presStyleIdx="3" presStyleCnt="4">
        <dgm:presLayoutVars>
          <dgm:chPref val="3"/>
        </dgm:presLayoutVars>
      </dgm:prSet>
      <dgm:spPr/>
    </dgm:pt>
    <dgm:pt modelId="{A94216AC-529F-4D7D-8685-088408C3C0FA}" type="pres">
      <dgm:prSet presAssocID="{5AFAF135-FB2C-42CD-8031-5978092BF6CE}" presName="rootConnector" presStyleLbl="node2" presStyleIdx="3" presStyleCnt="4"/>
      <dgm:spPr/>
    </dgm:pt>
    <dgm:pt modelId="{355007C1-E4F3-4DD9-BB3C-563DF79F4330}" type="pres">
      <dgm:prSet presAssocID="{5AFAF135-FB2C-42CD-8031-5978092BF6CE}" presName="hierChild4" presStyleCnt="0"/>
      <dgm:spPr/>
    </dgm:pt>
    <dgm:pt modelId="{F92C871C-DE7D-43AF-9870-55F4820690BA}" type="pres">
      <dgm:prSet presAssocID="{06AC476C-2558-4352-B198-586A9A9D3D40}" presName="Name37" presStyleLbl="parChTrans1D3" presStyleIdx="9" presStyleCnt="12"/>
      <dgm:spPr/>
    </dgm:pt>
    <dgm:pt modelId="{FB04753D-C433-41D4-B0A9-0B88B621A2C9}" type="pres">
      <dgm:prSet presAssocID="{741B8616-89B0-4584-9469-BA5F001F469A}" presName="hierRoot2" presStyleCnt="0">
        <dgm:presLayoutVars>
          <dgm:hierBranch val="init"/>
        </dgm:presLayoutVars>
      </dgm:prSet>
      <dgm:spPr/>
    </dgm:pt>
    <dgm:pt modelId="{BD32E412-8C66-4EFE-9444-3F736CE4F53B}" type="pres">
      <dgm:prSet presAssocID="{741B8616-89B0-4584-9469-BA5F001F469A}" presName="rootComposite" presStyleCnt="0"/>
      <dgm:spPr/>
    </dgm:pt>
    <dgm:pt modelId="{940E296C-7097-454D-8324-318341472B00}" type="pres">
      <dgm:prSet presAssocID="{741B8616-89B0-4584-9469-BA5F001F469A}" presName="rootText" presStyleLbl="node3" presStyleIdx="9" presStyleCnt="12">
        <dgm:presLayoutVars>
          <dgm:chPref val="3"/>
        </dgm:presLayoutVars>
      </dgm:prSet>
      <dgm:spPr/>
    </dgm:pt>
    <dgm:pt modelId="{0E0E6499-85CB-49E4-B936-A0A37B690356}" type="pres">
      <dgm:prSet presAssocID="{741B8616-89B0-4584-9469-BA5F001F469A}" presName="rootConnector" presStyleLbl="node3" presStyleIdx="9" presStyleCnt="12"/>
      <dgm:spPr/>
    </dgm:pt>
    <dgm:pt modelId="{1F636CA0-5F11-4168-901C-C98B84560218}" type="pres">
      <dgm:prSet presAssocID="{741B8616-89B0-4584-9469-BA5F001F469A}" presName="hierChild4" presStyleCnt="0"/>
      <dgm:spPr/>
    </dgm:pt>
    <dgm:pt modelId="{55EB7E13-D353-4270-9ED3-642C459968EC}" type="pres">
      <dgm:prSet presAssocID="{741B8616-89B0-4584-9469-BA5F001F469A}" presName="hierChild5" presStyleCnt="0"/>
      <dgm:spPr/>
    </dgm:pt>
    <dgm:pt modelId="{784638EB-1695-4DC9-B857-30E66259C599}" type="pres">
      <dgm:prSet presAssocID="{86D33183-B092-4198-9F9C-8BE773465952}" presName="Name37" presStyleLbl="parChTrans1D3" presStyleIdx="10" presStyleCnt="12"/>
      <dgm:spPr/>
    </dgm:pt>
    <dgm:pt modelId="{53099F24-EE68-45C2-93AA-8E19160337B2}" type="pres">
      <dgm:prSet presAssocID="{010B9D41-5671-459C-BF1D-6999C38E6CE1}" presName="hierRoot2" presStyleCnt="0">
        <dgm:presLayoutVars>
          <dgm:hierBranch val="init"/>
        </dgm:presLayoutVars>
      </dgm:prSet>
      <dgm:spPr/>
    </dgm:pt>
    <dgm:pt modelId="{9DA18A02-F722-404D-B3E3-78DA6EA58F73}" type="pres">
      <dgm:prSet presAssocID="{010B9D41-5671-459C-BF1D-6999C38E6CE1}" presName="rootComposite" presStyleCnt="0"/>
      <dgm:spPr/>
    </dgm:pt>
    <dgm:pt modelId="{7221B185-A3F9-4295-BD66-750801024F4F}" type="pres">
      <dgm:prSet presAssocID="{010B9D41-5671-459C-BF1D-6999C38E6CE1}" presName="rootText" presStyleLbl="node3" presStyleIdx="10" presStyleCnt="12">
        <dgm:presLayoutVars>
          <dgm:chPref val="3"/>
        </dgm:presLayoutVars>
      </dgm:prSet>
      <dgm:spPr/>
    </dgm:pt>
    <dgm:pt modelId="{676A9E7E-AA58-4D4B-ABF9-3ED8165A2967}" type="pres">
      <dgm:prSet presAssocID="{010B9D41-5671-459C-BF1D-6999C38E6CE1}" presName="rootConnector" presStyleLbl="node3" presStyleIdx="10" presStyleCnt="12"/>
      <dgm:spPr/>
    </dgm:pt>
    <dgm:pt modelId="{0CFEE266-7790-495E-8D05-86F61E7CF767}" type="pres">
      <dgm:prSet presAssocID="{010B9D41-5671-459C-BF1D-6999C38E6CE1}" presName="hierChild4" presStyleCnt="0"/>
      <dgm:spPr/>
    </dgm:pt>
    <dgm:pt modelId="{444849A0-9170-43F6-A060-054879865B74}" type="pres">
      <dgm:prSet presAssocID="{010B9D41-5671-459C-BF1D-6999C38E6CE1}" presName="hierChild5" presStyleCnt="0"/>
      <dgm:spPr/>
    </dgm:pt>
    <dgm:pt modelId="{CCEBBD95-E160-4C10-A8C8-C65C3BBEEFBB}" type="pres">
      <dgm:prSet presAssocID="{74B4FF0A-00D3-45FD-9AC1-0320DBDAA2B8}" presName="Name37" presStyleLbl="parChTrans1D3" presStyleIdx="11" presStyleCnt="12"/>
      <dgm:spPr/>
    </dgm:pt>
    <dgm:pt modelId="{26B5574E-BBC2-4D90-ADD9-0A06684C7D52}" type="pres">
      <dgm:prSet presAssocID="{8196F2AD-BA82-478F-B5BD-7621EB1BB0BB}" presName="hierRoot2" presStyleCnt="0">
        <dgm:presLayoutVars>
          <dgm:hierBranch val="init"/>
        </dgm:presLayoutVars>
      </dgm:prSet>
      <dgm:spPr/>
    </dgm:pt>
    <dgm:pt modelId="{1C130E21-05E3-4C4A-8E47-8CF8E605BC52}" type="pres">
      <dgm:prSet presAssocID="{8196F2AD-BA82-478F-B5BD-7621EB1BB0BB}" presName="rootComposite" presStyleCnt="0"/>
      <dgm:spPr/>
    </dgm:pt>
    <dgm:pt modelId="{00FEFDC7-6201-4335-BD40-D533A649CDEF}" type="pres">
      <dgm:prSet presAssocID="{8196F2AD-BA82-478F-B5BD-7621EB1BB0BB}" presName="rootText" presStyleLbl="node3" presStyleIdx="11" presStyleCnt="12">
        <dgm:presLayoutVars>
          <dgm:chPref val="3"/>
        </dgm:presLayoutVars>
      </dgm:prSet>
      <dgm:spPr/>
    </dgm:pt>
    <dgm:pt modelId="{C037C8D9-AF4B-4F5B-8338-0768C0A25708}" type="pres">
      <dgm:prSet presAssocID="{8196F2AD-BA82-478F-B5BD-7621EB1BB0BB}" presName="rootConnector" presStyleLbl="node3" presStyleIdx="11" presStyleCnt="12"/>
      <dgm:spPr/>
    </dgm:pt>
    <dgm:pt modelId="{A26A4FC5-4640-4056-8224-29ED928AE6E6}" type="pres">
      <dgm:prSet presAssocID="{8196F2AD-BA82-478F-B5BD-7621EB1BB0BB}" presName="hierChild4" presStyleCnt="0"/>
      <dgm:spPr/>
    </dgm:pt>
    <dgm:pt modelId="{2F8AC79A-C42F-4042-BF4E-B09036EA1464}" type="pres">
      <dgm:prSet presAssocID="{8196F2AD-BA82-478F-B5BD-7621EB1BB0BB}" presName="hierChild5" presStyleCnt="0"/>
      <dgm:spPr/>
    </dgm:pt>
    <dgm:pt modelId="{090EB256-4CDA-4781-9DE3-E6E277BAA3E8}" type="pres">
      <dgm:prSet presAssocID="{5AFAF135-FB2C-42CD-8031-5978092BF6CE}" presName="hierChild5" presStyleCnt="0"/>
      <dgm:spPr/>
    </dgm:pt>
    <dgm:pt modelId="{9F215F44-8EDA-4B57-BDD8-D76BE9A95730}" type="pres">
      <dgm:prSet presAssocID="{0CDBFDA4-10EF-4EC8-977E-77B31C5F670F}" presName="hierChild3" presStyleCnt="0"/>
      <dgm:spPr/>
    </dgm:pt>
  </dgm:ptLst>
  <dgm:cxnLst>
    <dgm:cxn modelId="{27EDB302-582B-4975-A7CB-F308E5A1E23A}" type="presOf" srcId="{2692A678-216E-4440-BCA9-97A5D5FF7F46}" destId="{70663CBA-D03F-4904-B6CC-FAB5BBAC1B87}" srcOrd="0" destOrd="0" presId="urn:microsoft.com/office/officeart/2005/8/layout/orgChart1"/>
    <dgm:cxn modelId="{A320C104-BB23-4987-A289-8CBA5C8AD362}" type="presOf" srcId="{5AFAF135-FB2C-42CD-8031-5978092BF6CE}" destId="{C8E183DA-E260-4309-9A39-3B84D9C81217}" srcOrd="0" destOrd="0" presId="urn:microsoft.com/office/officeart/2005/8/layout/orgChart1"/>
    <dgm:cxn modelId="{03609B0B-1C70-430F-B05E-1C04EC29AFD1}" srcId="{5AFAF135-FB2C-42CD-8031-5978092BF6CE}" destId="{010B9D41-5671-459C-BF1D-6999C38E6CE1}" srcOrd="1" destOrd="0" parTransId="{86D33183-B092-4198-9F9C-8BE773465952}" sibTransId="{92AD1F3F-3AC2-4043-947C-24D6834C8B6C}"/>
    <dgm:cxn modelId="{D9B3D510-F177-405D-975F-438F35995352}" type="presOf" srcId="{5AFAF135-FB2C-42CD-8031-5978092BF6CE}" destId="{A94216AC-529F-4D7D-8685-088408C3C0FA}" srcOrd="1" destOrd="0" presId="urn:microsoft.com/office/officeart/2005/8/layout/orgChart1"/>
    <dgm:cxn modelId="{E1E11014-DB5D-4983-936E-9E87E2F272F2}" srcId="{5AFAF135-FB2C-42CD-8031-5978092BF6CE}" destId="{741B8616-89B0-4584-9469-BA5F001F469A}" srcOrd="0" destOrd="0" parTransId="{06AC476C-2558-4352-B198-586A9A9D3D40}" sibTransId="{C72C7A78-F40A-491C-A7CA-052A4EDA10CD}"/>
    <dgm:cxn modelId="{DCE9EF15-BDFA-4C20-AFFF-C78821CEC704}" type="presOf" srcId="{4414E911-6F52-49D7-A4F7-2D3A693CA361}" destId="{DD972199-B56F-476B-8245-BE763DC4D686}" srcOrd="0" destOrd="0" presId="urn:microsoft.com/office/officeart/2005/8/layout/orgChart1"/>
    <dgm:cxn modelId="{5636C016-980E-4FE7-BED0-92661026D734}" type="presOf" srcId="{8196F2AD-BA82-478F-B5BD-7621EB1BB0BB}" destId="{C037C8D9-AF4B-4F5B-8338-0768C0A25708}" srcOrd="1" destOrd="0" presId="urn:microsoft.com/office/officeart/2005/8/layout/orgChart1"/>
    <dgm:cxn modelId="{80BE641B-277A-48C5-AEA1-C1E63E8D6414}" type="presOf" srcId="{06AC476C-2558-4352-B198-586A9A9D3D40}" destId="{F92C871C-DE7D-43AF-9870-55F4820690BA}" srcOrd="0" destOrd="0" presId="urn:microsoft.com/office/officeart/2005/8/layout/orgChart1"/>
    <dgm:cxn modelId="{8E34691B-BA6D-4F26-B562-5EA87AD50FBB}" type="presOf" srcId="{741B8616-89B0-4584-9469-BA5F001F469A}" destId="{940E296C-7097-454D-8324-318341472B00}" srcOrd="0" destOrd="0" presId="urn:microsoft.com/office/officeart/2005/8/layout/orgChart1"/>
    <dgm:cxn modelId="{5CE17E22-4AC8-412D-9F33-21FD2919F6A4}" type="presOf" srcId="{BC91BCD2-D78D-476E-9506-C0B37CD815D5}" destId="{3E2F6337-1FF1-46F3-BE85-4FD45054417F}" srcOrd="0" destOrd="0" presId="urn:microsoft.com/office/officeart/2005/8/layout/orgChart1"/>
    <dgm:cxn modelId="{1443A622-1144-4D0A-AEBF-B3FD56F4B34C}" type="presOf" srcId="{B22AB54C-725C-4A63-909A-98A4B66DC25C}" destId="{847980B1-C128-4C80-AF75-66F3C39A40D1}" srcOrd="0" destOrd="0" presId="urn:microsoft.com/office/officeart/2005/8/layout/orgChart1"/>
    <dgm:cxn modelId="{CFE2AA23-9176-4918-90AF-25C71A054029}" type="presOf" srcId="{39C1728B-542F-40C0-9647-C862475E38E8}" destId="{A6CE150C-F321-4DB6-BFED-88AC5C64E645}" srcOrd="0" destOrd="0" presId="urn:microsoft.com/office/officeart/2005/8/layout/orgChart1"/>
    <dgm:cxn modelId="{4D7D5A27-3AFF-4C65-BB0F-354729FAD308}" type="presOf" srcId="{B22AB54C-725C-4A63-909A-98A4B66DC25C}" destId="{CE5857F3-6400-40A1-B396-F8ED50D58D86}" srcOrd="1" destOrd="0" presId="urn:microsoft.com/office/officeart/2005/8/layout/orgChart1"/>
    <dgm:cxn modelId="{DB80EE30-F699-48DD-849A-CDD41F6A493A}" type="presOf" srcId="{4414E911-6F52-49D7-A4F7-2D3A693CA361}" destId="{2DCECBF7-0F2A-4FCB-A638-5E46491D1D2C}" srcOrd="1" destOrd="0" presId="urn:microsoft.com/office/officeart/2005/8/layout/orgChart1"/>
    <dgm:cxn modelId="{D8DF3037-9353-4F0E-94F3-F668FA96F541}" type="presOf" srcId="{35A091B9-BC73-4ED0-B180-37BBC7D36A5A}" destId="{2637AF7D-297A-4C68-AC9A-2196668B1E97}" srcOrd="0" destOrd="0" presId="urn:microsoft.com/office/officeart/2005/8/layout/orgChart1"/>
    <dgm:cxn modelId="{C75D933A-77D4-48D3-88D9-F42E8F668A06}" type="presOf" srcId="{D9CA6166-9C49-4CA2-9329-CB8A7A9FD0FA}" destId="{B64A7BA5-3F86-4B62-B18B-894919548BC2}" srcOrd="1" destOrd="0" presId="urn:microsoft.com/office/officeart/2005/8/layout/orgChart1"/>
    <dgm:cxn modelId="{C4AFCC3A-32C2-42A1-9A08-8D625A804990}" type="presOf" srcId="{7F195E18-91BA-4AA6-A5A0-E1A9519199D1}" destId="{159DBA64-4243-4F21-B231-8F77AB3ACFFA}" srcOrd="0" destOrd="0" presId="urn:microsoft.com/office/officeart/2005/8/layout/orgChart1"/>
    <dgm:cxn modelId="{8C38463B-FBFB-4349-B07F-D975EF18C5CE}" type="presOf" srcId="{8E172693-54F6-4004-9B41-EBAABD218262}" destId="{B449079E-72F2-487F-B311-4075D0FDE4FE}" srcOrd="0" destOrd="0" presId="urn:microsoft.com/office/officeart/2005/8/layout/orgChart1"/>
    <dgm:cxn modelId="{4019CC42-E394-4F14-9B87-675FD603F922}" type="presOf" srcId="{EC76D774-E1BC-4D97-B539-29E647599DFB}" destId="{E093DDBA-E2CD-42AE-A5E5-FAD27E3E5ECF}" srcOrd="0" destOrd="0" presId="urn:microsoft.com/office/officeart/2005/8/layout/orgChart1"/>
    <dgm:cxn modelId="{E35A0E43-8652-4929-A9CF-3CE19E68E257}" type="presOf" srcId="{E2A8F9AD-252E-4649-9ED9-94D93FD09873}" destId="{6AC48D77-FF27-4AAA-A907-13173C6A6169}" srcOrd="0" destOrd="0" presId="urn:microsoft.com/office/officeart/2005/8/layout/orgChart1"/>
    <dgm:cxn modelId="{B03FD048-79CB-40D8-A6C0-8A5F06771329}" type="presOf" srcId="{010B9D41-5671-459C-BF1D-6999C38E6CE1}" destId="{7221B185-A3F9-4295-BD66-750801024F4F}" srcOrd="0" destOrd="0" presId="urn:microsoft.com/office/officeart/2005/8/layout/orgChart1"/>
    <dgm:cxn modelId="{493D4049-01A2-46CC-8C0E-EC2F46DADDF7}" type="presOf" srcId="{A6C3C458-840A-42DF-BA66-1460EECD5742}" destId="{28BB9A26-A282-4D30-A10E-1C8E9EE935AD}" srcOrd="1" destOrd="0" presId="urn:microsoft.com/office/officeart/2005/8/layout/orgChart1"/>
    <dgm:cxn modelId="{BDB71F4D-D75A-4B2E-810C-866D1ECD92F0}" type="presOf" srcId="{8E172693-54F6-4004-9B41-EBAABD218262}" destId="{381EC93C-803D-4636-915A-1FF27E9A863A}" srcOrd="1" destOrd="0" presId="urn:microsoft.com/office/officeart/2005/8/layout/orgChart1"/>
    <dgm:cxn modelId="{A4B7F956-C5B2-4D2E-8F8B-F7456B277605}" type="presOf" srcId="{CBD6D45E-EC6E-4B5F-882B-1DFB63585C62}" destId="{65267BE7-A9DE-4B2C-AC43-294B3612C115}" srcOrd="0" destOrd="0" presId="urn:microsoft.com/office/officeart/2005/8/layout/orgChart1"/>
    <dgm:cxn modelId="{1A74E05F-E763-4B6A-9C5F-8D42BAB657CC}" type="presOf" srcId="{0CDBFDA4-10EF-4EC8-977E-77B31C5F670F}" destId="{75D35F46-F4DB-4C42-A20D-801EFD921ED3}" srcOrd="0" destOrd="0" presId="urn:microsoft.com/office/officeart/2005/8/layout/orgChart1"/>
    <dgm:cxn modelId="{A86D3B63-2187-46AB-B6AC-BF8ADA15FC9D}" type="presOf" srcId="{0230BA6A-1216-4720-AB1C-E6158ED85DF6}" destId="{525FAEE8-1B32-4EB8-B1B7-B9D8E9D76845}" srcOrd="1" destOrd="0" presId="urn:microsoft.com/office/officeart/2005/8/layout/orgChart1"/>
    <dgm:cxn modelId="{B468806D-498A-4DBE-8CEB-C3684BCDEC5F}" srcId="{8E172693-54F6-4004-9B41-EBAABD218262}" destId="{6558406A-A93F-43C4-B240-5C07C5AA7699}" srcOrd="1" destOrd="0" parTransId="{E3F80F0A-7BF3-41B4-A61D-6890FBCB9964}" sibTransId="{7054A53D-A741-4361-83A7-26D5B6D11373}"/>
    <dgm:cxn modelId="{30090371-AF33-4A0F-98FE-2454D1055FE5}" type="presOf" srcId="{56E30D8F-6DE0-438D-AFE2-1C13A165E164}" destId="{956C17EE-8CB9-49A3-939F-AD738858466A}" srcOrd="0" destOrd="0" presId="urn:microsoft.com/office/officeart/2005/8/layout/orgChart1"/>
    <dgm:cxn modelId="{989DF372-4AC0-4F8B-887C-FF038AFA885B}" type="presOf" srcId="{6558406A-A93F-43C4-B240-5C07C5AA7699}" destId="{588F5BB5-5889-4C88-88C2-09D75943D330}" srcOrd="1" destOrd="0" presId="urn:microsoft.com/office/officeart/2005/8/layout/orgChart1"/>
    <dgm:cxn modelId="{76C68A75-7056-42E2-8654-5C55A78EBDB6}" srcId="{0CDBFDA4-10EF-4EC8-977E-77B31C5F670F}" destId="{8E172693-54F6-4004-9B41-EBAABD218262}" srcOrd="1" destOrd="0" parTransId="{CBD6D45E-EC6E-4B5F-882B-1DFB63585C62}" sibTransId="{35C8B356-07C8-4033-B64E-87EE5961300D}"/>
    <dgm:cxn modelId="{507AAC75-57F1-48A7-AFA8-ABDC7E02FE9E}" type="presOf" srcId="{6558406A-A93F-43C4-B240-5C07C5AA7699}" destId="{28F7B22A-1D0D-470E-9E69-5DE53E6F9BC1}" srcOrd="0" destOrd="0" presId="urn:microsoft.com/office/officeart/2005/8/layout/orgChart1"/>
    <dgm:cxn modelId="{67319077-107C-4E39-A482-2A752D0B955C}" type="presOf" srcId="{56B6E26B-E5BA-4091-A124-1251B526D51E}" destId="{413DE537-A7AB-4550-9D40-1A19EFD5DB69}" srcOrd="0" destOrd="0" presId="urn:microsoft.com/office/officeart/2005/8/layout/orgChart1"/>
    <dgm:cxn modelId="{CF42997A-5212-409E-8560-6C03A9B9C1A8}" type="presOf" srcId="{86D33183-B092-4198-9F9C-8BE773465952}" destId="{784638EB-1695-4DC9-B857-30E66259C599}" srcOrd="0" destOrd="0" presId="urn:microsoft.com/office/officeart/2005/8/layout/orgChart1"/>
    <dgm:cxn modelId="{3767B67B-16C1-4B28-801A-8C67DD99E54D}" type="presOf" srcId="{67256621-924E-445B-A51B-A5477EE7DF95}" destId="{1C55C79F-4C84-4444-922A-030D9E4F9358}" srcOrd="0" destOrd="0" presId="urn:microsoft.com/office/officeart/2005/8/layout/orgChart1"/>
    <dgm:cxn modelId="{1294767E-F7A2-458E-B57B-74FCD51ACCDB}" type="presOf" srcId="{017B104B-F136-4FC5-83E2-E7A871BD277D}" destId="{52151708-6D27-4506-8F90-F2C2F80519C2}" srcOrd="0" destOrd="0" presId="urn:microsoft.com/office/officeart/2005/8/layout/orgChart1"/>
    <dgm:cxn modelId="{97C67788-AF46-4502-B373-EE4400128111}" srcId="{B22AB54C-725C-4A63-909A-98A4B66DC25C}" destId="{D9CA6166-9C49-4CA2-9329-CB8A7A9FD0FA}" srcOrd="2" destOrd="0" parTransId="{67256621-924E-445B-A51B-A5477EE7DF95}" sibTransId="{52CF7100-528C-4CF2-BDED-2431A6C22BB4}"/>
    <dgm:cxn modelId="{25BE548B-B72A-4FE0-9904-E4413563EF85}" type="presOf" srcId="{0444327F-925E-4DC2-AC4D-B6A7DB84DB68}" destId="{522464D0-31D7-4114-9248-A9B41CA55E12}" srcOrd="0" destOrd="0" presId="urn:microsoft.com/office/officeart/2005/8/layout/orgChart1"/>
    <dgm:cxn modelId="{D88E548E-9366-4D8B-83E8-623DC5501880}" type="presOf" srcId="{EC76D774-E1BC-4D97-B539-29E647599DFB}" destId="{6C7A7676-7E3E-4998-AB53-59BC851D264F}" srcOrd="1" destOrd="0" presId="urn:microsoft.com/office/officeart/2005/8/layout/orgChart1"/>
    <dgm:cxn modelId="{19F8649D-0E9A-4BF3-9A3A-4422019A9B24}" type="presOf" srcId="{2692A678-216E-4440-BCA9-97A5D5FF7F46}" destId="{F3307291-5B39-40A9-943E-EF55C2A99E7E}" srcOrd="1" destOrd="0" presId="urn:microsoft.com/office/officeart/2005/8/layout/orgChart1"/>
    <dgm:cxn modelId="{F628AA9F-44A3-476A-B1A1-BD24C3A97297}" type="presOf" srcId="{0CDBFDA4-10EF-4EC8-977E-77B31C5F670F}" destId="{AAA05633-B743-484E-AA82-13760FBAE88C}" srcOrd="1" destOrd="0" presId="urn:microsoft.com/office/officeart/2005/8/layout/orgChart1"/>
    <dgm:cxn modelId="{6FEB34A2-6011-46AB-B150-4DE931C586F1}" srcId="{8E172693-54F6-4004-9B41-EBAABD218262}" destId="{0230BA6A-1216-4720-AB1C-E6158ED85DF6}" srcOrd="0" destOrd="0" parTransId="{47A807D2-0FA7-43A1-82BE-D005E41DCAB9}" sibTransId="{F8723CB0-D359-4B8E-8AE3-F4BF06A6D44B}"/>
    <dgm:cxn modelId="{4DBD9DA2-F60F-4002-AA5E-B6C517420B45}" srcId="{5AFAF135-FB2C-42CD-8031-5978092BF6CE}" destId="{8196F2AD-BA82-478F-B5BD-7621EB1BB0BB}" srcOrd="2" destOrd="0" parTransId="{74B4FF0A-00D3-45FD-9AC1-0320DBDAA2B8}" sibTransId="{5E1CAB4E-2631-4865-B94D-24F2E85B1D1E}"/>
    <dgm:cxn modelId="{6F18ECA3-C47F-4281-B57C-8419BBB84922}" srcId="{2692A678-216E-4440-BCA9-97A5D5FF7F46}" destId="{A6C3C458-840A-42DF-BA66-1460EECD5742}" srcOrd="0" destOrd="0" parTransId="{39C1728B-542F-40C0-9647-C862475E38E8}" sibTransId="{C89EA435-E2E8-482F-B0DD-D159B27A0940}"/>
    <dgm:cxn modelId="{8F31CBA4-A0DE-4049-B460-FD0DA2E99D55}" type="presOf" srcId="{74B4FF0A-00D3-45FD-9AC1-0320DBDAA2B8}" destId="{CCEBBD95-E160-4C10-A8C8-C65C3BBEEFBB}" srcOrd="0" destOrd="0" presId="urn:microsoft.com/office/officeart/2005/8/layout/orgChart1"/>
    <dgm:cxn modelId="{7703B8A8-8051-4FD2-81F4-D53803863FA6}" srcId="{2692A678-216E-4440-BCA9-97A5D5FF7F46}" destId="{E2A8F9AD-252E-4649-9ED9-94D93FD09873}" srcOrd="1" destOrd="0" parTransId="{0444327F-925E-4DC2-AC4D-B6A7DB84DB68}" sibTransId="{56F18A85-5A57-44B3-B4D4-10B9C2E4C3D8}"/>
    <dgm:cxn modelId="{D58263AB-CAF4-43C0-8C3B-39EC1C464AA0}" srcId="{0CDBFDA4-10EF-4EC8-977E-77B31C5F670F}" destId="{B22AB54C-725C-4A63-909A-98A4B66DC25C}" srcOrd="2" destOrd="0" parTransId="{CDC7213F-AF09-41A3-8BDE-18110D0176F8}" sibTransId="{AB153AB2-FF6A-4A5E-B3C9-FF391C15F079}"/>
    <dgm:cxn modelId="{AFEF5FAC-E4F0-4621-A3F2-2191845204EB}" type="presOf" srcId="{FFB309D6-63AA-4516-B8A2-29DCC84420CB}" destId="{CE07538C-525B-4722-A774-389A4AA35E41}" srcOrd="0" destOrd="0" presId="urn:microsoft.com/office/officeart/2005/8/layout/orgChart1"/>
    <dgm:cxn modelId="{57DD0CB0-C526-44E0-9A5E-418F5E525A29}" srcId="{B22AB54C-725C-4A63-909A-98A4B66DC25C}" destId="{4414E911-6F52-49D7-A4F7-2D3A693CA361}" srcOrd="1" destOrd="0" parTransId="{0274832D-C21C-4C3D-9538-FC103D563ECD}" sibTransId="{9163AE9D-CFA1-495B-915A-99E79E20BAD3}"/>
    <dgm:cxn modelId="{D133FDB2-DE86-4651-9BB0-62728440D656}" type="presOf" srcId="{A6C3C458-840A-42DF-BA66-1460EECD5742}" destId="{FF69D220-782F-4CC2-82A5-1D95655021CB}" srcOrd="0" destOrd="0" presId="urn:microsoft.com/office/officeart/2005/8/layout/orgChart1"/>
    <dgm:cxn modelId="{86DB30BB-0A3F-4E89-8996-D16EE56FA999}" srcId="{0CDBFDA4-10EF-4EC8-977E-77B31C5F670F}" destId="{2692A678-216E-4440-BCA9-97A5D5FF7F46}" srcOrd="0" destOrd="0" parTransId="{BC91BCD2-D78D-476E-9506-C0B37CD815D5}" sibTransId="{0CBD5E06-A286-44B0-A1FD-F5E8F43B3440}"/>
    <dgm:cxn modelId="{00D580BF-05BA-4852-B01F-C72AF1A07AE8}" type="presOf" srcId="{CDC7213F-AF09-41A3-8BDE-18110D0176F8}" destId="{38AD679B-44D0-45AE-88BC-535470D487FA}" srcOrd="0" destOrd="0" presId="urn:microsoft.com/office/officeart/2005/8/layout/orgChart1"/>
    <dgm:cxn modelId="{58C4FAC8-C1F9-4ACE-A754-0A0647447CF7}" type="presOf" srcId="{A2A3CF33-8A84-45F0-9C85-7F74AD1056FA}" destId="{4F41B0C0-FBDC-47D6-8045-FC32A4515A91}" srcOrd="1" destOrd="0" presId="urn:microsoft.com/office/officeart/2005/8/layout/orgChart1"/>
    <dgm:cxn modelId="{83C192C9-E656-45ED-BBE3-DB3F9300964B}" srcId="{B22AB54C-725C-4A63-909A-98A4B66DC25C}" destId="{EC76D774-E1BC-4D97-B539-29E647599DFB}" srcOrd="0" destOrd="0" parTransId="{FFB309D6-63AA-4516-B8A2-29DCC84420CB}" sibTransId="{5534EB08-22F9-4911-8184-EDFD368EF4EF}"/>
    <dgm:cxn modelId="{A320FDC9-13D8-476B-938A-E97EA07C9122}" srcId="{8E172693-54F6-4004-9B41-EBAABD218262}" destId="{56B6E26B-E5BA-4091-A124-1251B526D51E}" srcOrd="2" destOrd="0" parTransId="{7F195E18-91BA-4AA6-A5A0-E1A9519199D1}" sibTransId="{21B19942-8D07-47DF-BE41-707CB56B0A7E}"/>
    <dgm:cxn modelId="{7BE092CF-B7CF-45A7-BB60-6375D746AEDF}" type="presOf" srcId="{A2A3CF33-8A84-45F0-9C85-7F74AD1056FA}" destId="{3CA91F15-BDE2-416B-BC93-8B546936282B}" srcOrd="0" destOrd="0" presId="urn:microsoft.com/office/officeart/2005/8/layout/orgChart1"/>
    <dgm:cxn modelId="{1522CFD1-3E3D-4A4B-A538-75E5CCB8FA45}" type="presOf" srcId="{D9CA6166-9C49-4CA2-9329-CB8A7A9FD0FA}" destId="{F437A2D7-4BFE-4B49-A869-391B63FF570E}" srcOrd="0" destOrd="0" presId="urn:microsoft.com/office/officeart/2005/8/layout/orgChart1"/>
    <dgm:cxn modelId="{8C6370DB-E210-4CD6-87CE-F4FAFE89EFE8}" srcId="{2692A678-216E-4440-BCA9-97A5D5FF7F46}" destId="{A2A3CF33-8A84-45F0-9C85-7F74AD1056FA}" srcOrd="2" destOrd="0" parTransId="{35A091B9-BC73-4ED0-B180-37BBC7D36A5A}" sibTransId="{0F07FA65-DFE4-4274-A995-88853FBB1D88}"/>
    <dgm:cxn modelId="{BB88A2DE-FDEE-4765-874E-2B5DD06FF068}" type="presOf" srcId="{56B6E26B-E5BA-4091-A124-1251B526D51E}" destId="{AE64F9DE-4D16-486D-8FBB-14DA67FD57FF}" srcOrd="1" destOrd="0" presId="urn:microsoft.com/office/officeart/2005/8/layout/orgChart1"/>
    <dgm:cxn modelId="{CEC71FE5-EF67-40C9-B1CD-6AF6D761B3EA}" type="presOf" srcId="{8196F2AD-BA82-478F-B5BD-7621EB1BB0BB}" destId="{00FEFDC7-6201-4335-BD40-D533A649CDEF}" srcOrd="0" destOrd="0" presId="urn:microsoft.com/office/officeart/2005/8/layout/orgChart1"/>
    <dgm:cxn modelId="{1E7DA9E7-B230-4F02-B213-F87CED30807A}" srcId="{017B104B-F136-4FC5-83E2-E7A871BD277D}" destId="{0CDBFDA4-10EF-4EC8-977E-77B31C5F670F}" srcOrd="0" destOrd="0" parTransId="{41139435-5AA0-4B65-B82B-C4077C2998AD}" sibTransId="{C579C158-AD00-413C-8B8E-FB26D90499B3}"/>
    <dgm:cxn modelId="{DFCCAEEA-0D12-47C1-A219-E075990D15E9}" type="presOf" srcId="{E3F80F0A-7BF3-41B4-A61D-6890FBCB9964}" destId="{D4ADDEFF-A0B5-47AC-B895-FA8F5FB66114}" srcOrd="0" destOrd="0" presId="urn:microsoft.com/office/officeart/2005/8/layout/orgChart1"/>
    <dgm:cxn modelId="{971CA8ED-2EB8-4475-8CB7-FD43B87ADCC0}" srcId="{0CDBFDA4-10EF-4EC8-977E-77B31C5F670F}" destId="{5AFAF135-FB2C-42CD-8031-5978092BF6CE}" srcOrd="3" destOrd="0" parTransId="{56E30D8F-6DE0-438D-AFE2-1C13A165E164}" sibTransId="{B587B936-F7F6-453B-BBFE-5BC43B8D2591}"/>
    <dgm:cxn modelId="{4C30A0EF-4671-4908-A999-01A5031A0EC2}" type="presOf" srcId="{47A807D2-0FA7-43A1-82BE-D005E41DCAB9}" destId="{780DC0A8-CDBF-4A9D-9F2F-12B9E6BE78F3}" srcOrd="0" destOrd="0" presId="urn:microsoft.com/office/officeart/2005/8/layout/orgChart1"/>
    <dgm:cxn modelId="{E53829F3-4474-4B66-8E81-DDD4157E1D0C}" type="presOf" srcId="{0274832D-C21C-4C3D-9538-FC103D563ECD}" destId="{88F1FA29-3B7E-4828-9BB2-7BCA79AFA3FB}" srcOrd="0" destOrd="0" presId="urn:microsoft.com/office/officeart/2005/8/layout/orgChart1"/>
    <dgm:cxn modelId="{AFE1EAF3-08EB-4692-8B8D-A0BD30F24BA6}" type="presOf" srcId="{010B9D41-5671-459C-BF1D-6999C38E6CE1}" destId="{676A9E7E-AA58-4D4B-ABF9-3ED8165A2967}" srcOrd="1" destOrd="0" presId="urn:microsoft.com/office/officeart/2005/8/layout/orgChart1"/>
    <dgm:cxn modelId="{ADB3A8F5-E121-4EE5-9C70-79F4213E10FC}" type="presOf" srcId="{741B8616-89B0-4584-9469-BA5F001F469A}" destId="{0E0E6499-85CB-49E4-B936-A0A37B690356}" srcOrd="1" destOrd="0" presId="urn:microsoft.com/office/officeart/2005/8/layout/orgChart1"/>
    <dgm:cxn modelId="{9BB097FA-DF93-437B-A5A6-4DDEEDCB5A80}" type="presOf" srcId="{E2A8F9AD-252E-4649-9ED9-94D93FD09873}" destId="{EFAE7035-9661-4FFC-8CF1-DD96D2CB300A}" srcOrd="1" destOrd="0" presId="urn:microsoft.com/office/officeart/2005/8/layout/orgChart1"/>
    <dgm:cxn modelId="{8539A8FB-63B7-4D9D-AB63-909933007631}" type="presOf" srcId="{0230BA6A-1216-4720-AB1C-E6158ED85DF6}" destId="{C5ADACF9-16D6-4E33-A8BD-37F0B0539D67}" srcOrd="0" destOrd="0" presId="urn:microsoft.com/office/officeart/2005/8/layout/orgChart1"/>
    <dgm:cxn modelId="{87A4D858-581E-491B-9ACA-FDC2C6486E50}" type="presParOf" srcId="{52151708-6D27-4506-8F90-F2C2F80519C2}" destId="{8BED55A6-3206-4F46-8C9C-A1FBD79C17B9}" srcOrd="0" destOrd="0" presId="urn:microsoft.com/office/officeart/2005/8/layout/orgChart1"/>
    <dgm:cxn modelId="{58C3B43B-7C77-418C-8BF6-425FC16383BE}" type="presParOf" srcId="{8BED55A6-3206-4F46-8C9C-A1FBD79C17B9}" destId="{F61A863A-AD30-4514-8DC9-214E16728C90}" srcOrd="0" destOrd="0" presId="urn:microsoft.com/office/officeart/2005/8/layout/orgChart1"/>
    <dgm:cxn modelId="{FA59761C-F4F7-41CC-A223-87DCFADFFC56}" type="presParOf" srcId="{F61A863A-AD30-4514-8DC9-214E16728C90}" destId="{75D35F46-F4DB-4C42-A20D-801EFD921ED3}" srcOrd="0" destOrd="0" presId="urn:microsoft.com/office/officeart/2005/8/layout/orgChart1"/>
    <dgm:cxn modelId="{857FF71F-5259-4810-A6D9-B47D6CA57F92}" type="presParOf" srcId="{F61A863A-AD30-4514-8DC9-214E16728C90}" destId="{AAA05633-B743-484E-AA82-13760FBAE88C}" srcOrd="1" destOrd="0" presId="urn:microsoft.com/office/officeart/2005/8/layout/orgChart1"/>
    <dgm:cxn modelId="{86C8A159-CFC6-4648-81AA-390A836A6B41}" type="presParOf" srcId="{8BED55A6-3206-4F46-8C9C-A1FBD79C17B9}" destId="{1FD17CEE-5E17-487A-9032-2399D25E067B}" srcOrd="1" destOrd="0" presId="urn:microsoft.com/office/officeart/2005/8/layout/orgChart1"/>
    <dgm:cxn modelId="{54B9797E-E793-40E2-BF47-215DB271B923}" type="presParOf" srcId="{1FD17CEE-5E17-487A-9032-2399D25E067B}" destId="{3E2F6337-1FF1-46F3-BE85-4FD45054417F}" srcOrd="0" destOrd="0" presId="urn:microsoft.com/office/officeart/2005/8/layout/orgChart1"/>
    <dgm:cxn modelId="{9DEE1554-62B1-491E-9059-609188E08D8E}" type="presParOf" srcId="{1FD17CEE-5E17-487A-9032-2399D25E067B}" destId="{D57AF79B-2467-4827-A2FC-0508FD751570}" srcOrd="1" destOrd="0" presId="urn:microsoft.com/office/officeart/2005/8/layout/orgChart1"/>
    <dgm:cxn modelId="{2FB3C691-493A-4662-AF4F-F1FE6D78281B}" type="presParOf" srcId="{D57AF79B-2467-4827-A2FC-0508FD751570}" destId="{3AABE92B-826F-4290-94AB-D9204616050F}" srcOrd="0" destOrd="0" presId="urn:microsoft.com/office/officeart/2005/8/layout/orgChart1"/>
    <dgm:cxn modelId="{A6AE7329-C422-438A-B450-30E02E9D3B25}" type="presParOf" srcId="{3AABE92B-826F-4290-94AB-D9204616050F}" destId="{70663CBA-D03F-4904-B6CC-FAB5BBAC1B87}" srcOrd="0" destOrd="0" presId="urn:microsoft.com/office/officeart/2005/8/layout/orgChart1"/>
    <dgm:cxn modelId="{336E54B5-B462-4F63-97A7-12DACB60F8A5}" type="presParOf" srcId="{3AABE92B-826F-4290-94AB-D9204616050F}" destId="{F3307291-5B39-40A9-943E-EF55C2A99E7E}" srcOrd="1" destOrd="0" presId="urn:microsoft.com/office/officeart/2005/8/layout/orgChart1"/>
    <dgm:cxn modelId="{C91A80A6-2055-4222-B55C-7B27481276D5}" type="presParOf" srcId="{D57AF79B-2467-4827-A2FC-0508FD751570}" destId="{5EB1B6AB-5069-4B70-A950-BA685F7E2CDC}" srcOrd="1" destOrd="0" presId="urn:microsoft.com/office/officeart/2005/8/layout/orgChart1"/>
    <dgm:cxn modelId="{FCC504A8-FA7D-4A09-A960-C048908DD822}" type="presParOf" srcId="{5EB1B6AB-5069-4B70-A950-BA685F7E2CDC}" destId="{A6CE150C-F321-4DB6-BFED-88AC5C64E645}" srcOrd="0" destOrd="0" presId="urn:microsoft.com/office/officeart/2005/8/layout/orgChart1"/>
    <dgm:cxn modelId="{11DD0E97-1986-4E8E-847A-98134D42C77C}" type="presParOf" srcId="{5EB1B6AB-5069-4B70-A950-BA685F7E2CDC}" destId="{74001A10-2F29-425A-9CC2-68A86F144C52}" srcOrd="1" destOrd="0" presId="urn:microsoft.com/office/officeart/2005/8/layout/orgChart1"/>
    <dgm:cxn modelId="{A7DE0CA6-38AC-45A4-BAA4-D11DF32EAE83}" type="presParOf" srcId="{74001A10-2F29-425A-9CC2-68A86F144C52}" destId="{421FE5B3-B56E-423E-9EEB-CF20C8844079}" srcOrd="0" destOrd="0" presId="urn:microsoft.com/office/officeart/2005/8/layout/orgChart1"/>
    <dgm:cxn modelId="{886EADD9-D8D2-4885-A358-0575683EE02C}" type="presParOf" srcId="{421FE5B3-B56E-423E-9EEB-CF20C8844079}" destId="{FF69D220-782F-4CC2-82A5-1D95655021CB}" srcOrd="0" destOrd="0" presId="urn:microsoft.com/office/officeart/2005/8/layout/orgChart1"/>
    <dgm:cxn modelId="{DBB95EE7-5325-4836-868B-CE7119C114B6}" type="presParOf" srcId="{421FE5B3-B56E-423E-9EEB-CF20C8844079}" destId="{28BB9A26-A282-4D30-A10E-1C8E9EE935AD}" srcOrd="1" destOrd="0" presId="urn:microsoft.com/office/officeart/2005/8/layout/orgChart1"/>
    <dgm:cxn modelId="{1F511475-01C8-400D-92C9-735FE4EA94F0}" type="presParOf" srcId="{74001A10-2F29-425A-9CC2-68A86F144C52}" destId="{E44D47E6-7936-4AB3-92E2-008098C6C0BB}" srcOrd="1" destOrd="0" presId="urn:microsoft.com/office/officeart/2005/8/layout/orgChart1"/>
    <dgm:cxn modelId="{ACB2AC28-5814-4B5C-9DAD-1F523FCF2E4C}" type="presParOf" srcId="{74001A10-2F29-425A-9CC2-68A86F144C52}" destId="{7A876BE2-7374-44D4-8E44-D122EBF29356}" srcOrd="2" destOrd="0" presId="urn:microsoft.com/office/officeart/2005/8/layout/orgChart1"/>
    <dgm:cxn modelId="{CF939489-3BF2-42E8-90E7-B09396F5C79D}" type="presParOf" srcId="{5EB1B6AB-5069-4B70-A950-BA685F7E2CDC}" destId="{522464D0-31D7-4114-9248-A9B41CA55E12}" srcOrd="2" destOrd="0" presId="urn:microsoft.com/office/officeart/2005/8/layout/orgChart1"/>
    <dgm:cxn modelId="{5A694935-0146-4858-933C-3372D1AF95BE}" type="presParOf" srcId="{5EB1B6AB-5069-4B70-A950-BA685F7E2CDC}" destId="{33511530-1A22-4ABB-9A0F-9E9A56EAF60A}" srcOrd="3" destOrd="0" presId="urn:microsoft.com/office/officeart/2005/8/layout/orgChart1"/>
    <dgm:cxn modelId="{60B13787-81F0-435A-831A-F236D885E3B9}" type="presParOf" srcId="{33511530-1A22-4ABB-9A0F-9E9A56EAF60A}" destId="{3E222C99-E7D7-48D8-93DA-B5E570D48C34}" srcOrd="0" destOrd="0" presId="urn:microsoft.com/office/officeart/2005/8/layout/orgChart1"/>
    <dgm:cxn modelId="{2753FFDC-6951-46FF-BFA6-51C46495C0EF}" type="presParOf" srcId="{3E222C99-E7D7-48D8-93DA-B5E570D48C34}" destId="{6AC48D77-FF27-4AAA-A907-13173C6A6169}" srcOrd="0" destOrd="0" presId="urn:microsoft.com/office/officeart/2005/8/layout/orgChart1"/>
    <dgm:cxn modelId="{7B65BEDC-5022-4A14-8A29-BF47B13CCB5C}" type="presParOf" srcId="{3E222C99-E7D7-48D8-93DA-B5E570D48C34}" destId="{EFAE7035-9661-4FFC-8CF1-DD96D2CB300A}" srcOrd="1" destOrd="0" presId="urn:microsoft.com/office/officeart/2005/8/layout/orgChart1"/>
    <dgm:cxn modelId="{E36DD7C9-69C3-4A1F-8282-3D2563237C45}" type="presParOf" srcId="{33511530-1A22-4ABB-9A0F-9E9A56EAF60A}" destId="{55D0C9C5-541E-4F22-B509-73354BA16D66}" srcOrd="1" destOrd="0" presId="urn:microsoft.com/office/officeart/2005/8/layout/orgChart1"/>
    <dgm:cxn modelId="{4B0213B6-ECD1-4A9C-A8FB-0A7683576ABF}" type="presParOf" srcId="{33511530-1A22-4ABB-9A0F-9E9A56EAF60A}" destId="{3B884C04-B14D-4B1A-962F-AD6740BDDD1B}" srcOrd="2" destOrd="0" presId="urn:microsoft.com/office/officeart/2005/8/layout/orgChart1"/>
    <dgm:cxn modelId="{F61D4538-CDBC-478D-AD51-175C96A86CB1}" type="presParOf" srcId="{5EB1B6AB-5069-4B70-A950-BA685F7E2CDC}" destId="{2637AF7D-297A-4C68-AC9A-2196668B1E97}" srcOrd="4" destOrd="0" presId="urn:microsoft.com/office/officeart/2005/8/layout/orgChart1"/>
    <dgm:cxn modelId="{F3AEE589-7FAD-4C30-BBE2-73215E8AA4ED}" type="presParOf" srcId="{5EB1B6AB-5069-4B70-A950-BA685F7E2CDC}" destId="{63FCBE35-237F-4391-B180-41B70F2751A3}" srcOrd="5" destOrd="0" presId="urn:microsoft.com/office/officeart/2005/8/layout/orgChart1"/>
    <dgm:cxn modelId="{2414F59D-2123-4B05-A0C8-CFB84020E477}" type="presParOf" srcId="{63FCBE35-237F-4391-B180-41B70F2751A3}" destId="{5B982F79-937D-43DB-A524-FFD478F9FC8D}" srcOrd="0" destOrd="0" presId="urn:microsoft.com/office/officeart/2005/8/layout/orgChart1"/>
    <dgm:cxn modelId="{2CEA8706-B736-46F0-AA42-6D333037FF75}" type="presParOf" srcId="{5B982F79-937D-43DB-A524-FFD478F9FC8D}" destId="{3CA91F15-BDE2-416B-BC93-8B546936282B}" srcOrd="0" destOrd="0" presId="urn:microsoft.com/office/officeart/2005/8/layout/orgChart1"/>
    <dgm:cxn modelId="{0D5C6205-9CAA-4061-949B-630046E116EE}" type="presParOf" srcId="{5B982F79-937D-43DB-A524-FFD478F9FC8D}" destId="{4F41B0C0-FBDC-47D6-8045-FC32A4515A91}" srcOrd="1" destOrd="0" presId="urn:microsoft.com/office/officeart/2005/8/layout/orgChart1"/>
    <dgm:cxn modelId="{768FBE15-4794-45C6-BE88-AA84BE1D6CE6}" type="presParOf" srcId="{63FCBE35-237F-4391-B180-41B70F2751A3}" destId="{99C9587E-D969-462D-A8EA-9AD7CAD0F5F8}" srcOrd="1" destOrd="0" presId="urn:microsoft.com/office/officeart/2005/8/layout/orgChart1"/>
    <dgm:cxn modelId="{FE1166CA-6539-4235-8570-E896831ACD6D}" type="presParOf" srcId="{63FCBE35-237F-4391-B180-41B70F2751A3}" destId="{57B7726B-9797-46BC-BDDC-35B4BC0C02B4}" srcOrd="2" destOrd="0" presId="urn:microsoft.com/office/officeart/2005/8/layout/orgChart1"/>
    <dgm:cxn modelId="{FA422B5C-0BCC-440F-BB56-5E666A243DED}" type="presParOf" srcId="{D57AF79B-2467-4827-A2FC-0508FD751570}" destId="{D3BE1770-8480-4905-805D-6AC83C8F4E56}" srcOrd="2" destOrd="0" presId="urn:microsoft.com/office/officeart/2005/8/layout/orgChart1"/>
    <dgm:cxn modelId="{6B1A2173-971E-4D43-8BB5-E1D35024F8EF}" type="presParOf" srcId="{1FD17CEE-5E17-487A-9032-2399D25E067B}" destId="{65267BE7-A9DE-4B2C-AC43-294B3612C115}" srcOrd="2" destOrd="0" presId="urn:microsoft.com/office/officeart/2005/8/layout/orgChart1"/>
    <dgm:cxn modelId="{C3824DBA-1DD4-413F-8B3A-0E068F1A078D}" type="presParOf" srcId="{1FD17CEE-5E17-487A-9032-2399D25E067B}" destId="{6C474E52-CFBA-42ED-8BE6-1A96277060F6}" srcOrd="3" destOrd="0" presId="urn:microsoft.com/office/officeart/2005/8/layout/orgChart1"/>
    <dgm:cxn modelId="{28379090-D69B-4EA6-B113-98B392CB306C}" type="presParOf" srcId="{6C474E52-CFBA-42ED-8BE6-1A96277060F6}" destId="{D5AE7FDB-015C-44A8-AE6B-0149A4C1F172}" srcOrd="0" destOrd="0" presId="urn:microsoft.com/office/officeart/2005/8/layout/orgChart1"/>
    <dgm:cxn modelId="{85549FAD-EDA6-45A4-9E25-ED7030456A9C}" type="presParOf" srcId="{D5AE7FDB-015C-44A8-AE6B-0149A4C1F172}" destId="{B449079E-72F2-487F-B311-4075D0FDE4FE}" srcOrd="0" destOrd="0" presId="urn:microsoft.com/office/officeart/2005/8/layout/orgChart1"/>
    <dgm:cxn modelId="{8E14F5B2-6BE3-4F4F-B296-D1C8A6FD0D88}" type="presParOf" srcId="{D5AE7FDB-015C-44A8-AE6B-0149A4C1F172}" destId="{381EC93C-803D-4636-915A-1FF27E9A863A}" srcOrd="1" destOrd="0" presId="urn:microsoft.com/office/officeart/2005/8/layout/orgChart1"/>
    <dgm:cxn modelId="{B9429C92-5C63-4235-A331-8AD29E2279BA}" type="presParOf" srcId="{6C474E52-CFBA-42ED-8BE6-1A96277060F6}" destId="{B42F54A2-03D1-4ECA-839A-A0B3AF0C3A5A}" srcOrd="1" destOrd="0" presId="urn:microsoft.com/office/officeart/2005/8/layout/orgChart1"/>
    <dgm:cxn modelId="{278AC160-F175-418F-B195-2460D5A2A4BA}" type="presParOf" srcId="{B42F54A2-03D1-4ECA-839A-A0B3AF0C3A5A}" destId="{780DC0A8-CDBF-4A9D-9F2F-12B9E6BE78F3}" srcOrd="0" destOrd="0" presId="urn:microsoft.com/office/officeart/2005/8/layout/orgChart1"/>
    <dgm:cxn modelId="{CE041430-58DA-4CD4-8393-B46F8FADB1B0}" type="presParOf" srcId="{B42F54A2-03D1-4ECA-839A-A0B3AF0C3A5A}" destId="{90232465-BC32-4742-99EF-CA83194BA923}" srcOrd="1" destOrd="0" presId="urn:microsoft.com/office/officeart/2005/8/layout/orgChart1"/>
    <dgm:cxn modelId="{69267A35-1F43-4717-992F-A1CF3F6A6A2F}" type="presParOf" srcId="{90232465-BC32-4742-99EF-CA83194BA923}" destId="{5F9BA60F-3ED5-4B4E-8BF3-C5A063742E40}" srcOrd="0" destOrd="0" presId="urn:microsoft.com/office/officeart/2005/8/layout/orgChart1"/>
    <dgm:cxn modelId="{CD487354-40A3-4CD0-B2FA-51D4AF442D41}" type="presParOf" srcId="{5F9BA60F-3ED5-4B4E-8BF3-C5A063742E40}" destId="{C5ADACF9-16D6-4E33-A8BD-37F0B0539D67}" srcOrd="0" destOrd="0" presId="urn:microsoft.com/office/officeart/2005/8/layout/orgChart1"/>
    <dgm:cxn modelId="{FCE7DBE6-E3A4-49F4-B38D-67B06B5D4612}" type="presParOf" srcId="{5F9BA60F-3ED5-4B4E-8BF3-C5A063742E40}" destId="{525FAEE8-1B32-4EB8-B1B7-B9D8E9D76845}" srcOrd="1" destOrd="0" presId="urn:microsoft.com/office/officeart/2005/8/layout/orgChart1"/>
    <dgm:cxn modelId="{B2911FD0-47B6-4DFA-BDB0-C5DD8DF9F38C}" type="presParOf" srcId="{90232465-BC32-4742-99EF-CA83194BA923}" destId="{F83B42B9-81DC-4D4E-845E-06F38CECC4FA}" srcOrd="1" destOrd="0" presId="urn:microsoft.com/office/officeart/2005/8/layout/orgChart1"/>
    <dgm:cxn modelId="{3B500FEF-5C3F-40EE-9AEE-270073497901}" type="presParOf" srcId="{90232465-BC32-4742-99EF-CA83194BA923}" destId="{DE88902B-D8E9-49D2-AAA6-70A3663C2D20}" srcOrd="2" destOrd="0" presId="urn:microsoft.com/office/officeart/2005/8/layout/orgChart1"/>
    <dgm:cxn modelId="{A815A9F9-82B1-42F7-A173-715CCE599A60}" type="presParOf" srcId="{B42F54A2-03D1-4ECA-839A-A0B3AF0C3A5A}" destId="{D4ADDEFF-A0B5-47AC-B895-FA8F5FB66114}" srcOrd="2" destOrd="0" presId="urn:microsoft.com/office/officeart/2005/8/layout/orgChart1"/>
    <dgm:cxn modelId="{B1DD6F7A-56CE-4106-826A-EE167C65C602}" type="presParOf" srcId="{B42F54A2-03D1-4ECA-839A-A0B3AF0C3A5A}" destId="{F8C7DBFD-196B-4D87-A490-49AF02C7B474}" srcOrd="3" destOrd="0" presId="urn:microsoft.com/office/officeart/2005/8/layout/orgChart1"/>
    <dgm:cxn modelId="{82EA1B4A-1EFD-479F-BCAA-D0DB08ED0BF6}" type="presParOf" srcId="{F8C7DBFD-196B-4D87-A490-49AF02C7B474}" destId="{B636E5BD-3B30-47DA-A4A6-DA3B792A6F0F}" srcOrd="0" destOrd="0" presId="urn:microsoft.com/office/officeart/2005/8/layout/orgChart1"/>
    <dgm:cxn modelId="{7315324D-FDD0-40A3-ABC6-6341D9777C57}" type="presParOf" srcId="{B636E5BD-3B30-47DA-A4A6-DA3B792A6F0F}" destId="{28F7B22A-1D0D-470E-9E69-5DE53E6F9BC1}" srcOrd="0" destOrd="0" presId="urn:microsoft.com/office/officeart/2005/8/layout/orgChart1"/>
    <dgm:cxn modelId="{C373668A-8195-479F-97EB-DC8D49DB7898}" type="presParOf" srcId="{B636E5BD-3B30-47DA-A4A6-DA3B792A6F0F}" destId="{588F5BB5-5889-4C88-88C2-09D75943D330}" srcOrd="1" destOrd="0" presId="urn:microsoft.com/office/officeart/2005/8/layout/orgChart1"/>
    <dgm:cxn modelId="{16F416F5-97EF-417B-9AF6-5EB0A93030DB}" type="presParOf" srcId="{F8C7DBFD-196B-4D87-A490-49AF02C7B474}" destId="{A4CAAD77-0B90-464C-B0AC-B3E43B761206}" srcOrd="1" destOrd="0" presId="urn:microsoft.com/office/officeart/2005/8/layout/orgChart1"/>
    <dgm:cxn modelId="{6DA013C3-BC5C-4920-A60A-E3EE192DAEAA}" type="presParOf" srcId="{F8C7DBFD-196B-4D87-A490-49AF02C7B474}" destId="{1C2908B1-6B12-4274-B801-F520F2299FD5}" srcOrd="2" destOrd="0" presId="urn:microsoft.com/office/officeart/2005/8/layout/orgChart1"/>
    <dgm:cxn modelId="{431F5969-2113-4FEF-B4CE-AA59761AF7E6}" type="presParOf" srcId="{B42F54A2-03D1-4ECA-839A-A0B3AF0C3A5A}" destId="{159DBA64-4243-4F21-B231-8F77AB3ACFFA}" srcOrd="4" destOrd="0" presId="urn:microsoft.com/office/officeart/2005/8/layout/orgChart1"/>
    <dgm:cxn modelId="{B6D5F3B3-AFA5-4F3E-8340-62A694FA7F55}" type="presParOf" srcId="{B42F54A2-03D1-4ECA-839A-A0B3AF0C3A5A}" destId="{E7CAEA3D-321B-4606-872C-82BB0A535CE0}" srcOrd="5" destOrd="0" presId="urn:microsoft.com/office/officeart/2005/8/layout/orgChart1"/>
    <dgm:cxn modelId="{5F9E1E9C-C5D7-4E4C-9BEF-37CD2D2EA766}" type="presParOf" srcId="{E7CAEA3D-321B-4606-872C-82BB0A535CE0}" destId="{A6CCFD6D-A2DC-4773-A56F-D053FB1A2782}" srcOrd="0" destOrd="0" presId="urn:microsoft.com/office/officeart/2005/8/layout/orgChart1"/>
    <dgm:cxn modelId="{BB160358-28DC-413A-9F61-10DE413B1443}" type="presParOf" srcId="{A6CCFD6D-A2DC-4773-A56F-D053FB1A2782}" destId="{413DE537-A7AB-4550-9D40-1A19EFD5DB69}" srcOrd="0" destOrd="0" presId="urn:microsoft.com/office/officeart/2005/8/layout/orgChart1"/>
    <dgm:cxn modelId="{64D10A2B-118E-4345-87D2-AF7D415F9F03}" type="presParOf" srcId="{A6CCFD6D-A2DC-4773-A56F-D053FB1A2782}" destId="{AE64F9DE-4D16-486D-8FBB-14DA67FD57FF}" srcOrd="1" destOrd="0" presId="urn:microsoft.com/office/officeart/2005/8/layout/orgChart1"/>
    <dgm:cxn modelId="{9EC7B8EA-AE7F-4CC3-89BD-C885DDBE3CB1}" type="presParOf" srcId="{E7CAEA3D-321B-4606-872C-82BB0A535CE0}" destId="{E8CFC083-F569-489A-8D7D-3ED1FAEABE5D}" srcOrd="1" destOrd="0" presId="urn:microsoft.com/office/officeart/2005/8/layout/orgChart1"/>
    <dgm:cxn modelId="{A8E2E56C-A124-42D9-A426-5AB5D1CE055B}" type="presParOf" srcId="{E7CAEA3D-321B-4606-872C-82BB0A535CE0}" destId="{9933C88F-9129-4516-9A8A-2529B25DF1EA}" srcOrd="2" destOrd="0" presId="urn:microsoft.com/office/officeart/2005/8/layout/orgChart1"/>
    <dgm:cxn modelId="{4D8413E0-0D33-47B2-BC42-C9C19FBEFD0F}" type="presParOf" srcId="{6C474E52-CFBA-42ED-8BE6-1A96277060F6}" destId="{E58784B0-51D7-4485-9B92-395AE43B1A56}" srcOrd="2" destOrd="0" presId="urn:microsoft.com/office/officeart/2005/8/layout/orgChart1"/>
    <dgm:cxn modelId="{86ABE810-14B8-449A-9D98-95B728AD2215}" type="presParOf" srcId="{1FD17CEE-5E17-487A-9032-2399D25E067B}" destId="{38AD679B-44D0-45AE-88BC-535470D487FA}" srcOrd="4" destOrd="0" presId="urn:microsoft.com/office/officeart/2005/8/layout/orgChart1"/>
    <dgm:cxn modelId="{1D04F913-84F3-4646-8F03-BF2F6E935BF2}" type="presParOf" srcId="{1FD17CEE-5E17-487A-9032-2399D25E067B}" destId="{3E7682A4-8CF3-49E4-9FF8-960556D92378}" srcOrd="5" destOrd="0" presId="urn:microsoft.com/office/officeart/2005/8/layout/orgChart1"/>
    <dgm:cxn modelId="{71C55CBC-9CE9-4B89-864F-0ABB13152B1B}" type="presParOf" srcId="{3E7682A4-8CF3-49E4-9FF8-960556D92378}" destId="{8B22A6CC-5C0D-4288-B678-92470C6CD7D4}" srcOrd="0" destOrd="0" presId="urn:microsoft.com/office/officeart/2005/8/layout/orgChart1"/>
    <dgm:cxn modelId="{230D5EB7-3D7B-4CD6-8691-EEEC2530CDC0}" type="presParOf" srcId="{8B22A6CC-5C0D-4288-B678-92470C6CD7D4}" destId="{847980B1-C128-4C80-AF75-66F3C39A40D1}" srcOrd="0" destOrd="0" presId="urn:microsoft.com/office/officeart/2005/8/layout/orgChart1"/>
    <dgm:cxn modelId="{8BE44817-3E13-4E26-AB4B-613EBD1B5806}" type="presParOf" srcId="{8B22A6CC-5C0D-4288-B678-92470C6CD7D4}" destId="{CE5857F3-6400-40A1-B396-F8ED50D58D86}" srcOrd="1" destOrd="0" presId="urn:microsoft.com/office/officeart/2005/8/layout/orgChart1"/>
    <dgm:cxn modelId="{1041DF50-3FC5-4E74-83FB-9A8DD464089E}" type="presParOf" srcId="{3E7682A4-8CF3-49E4-9FF8-960556D92378}" destId="{C4A932B4-2628-49DF-AA90-2786FBCFBA12}" srcOrd="1" destOrd="0" presId="urn:microsoft.com/office/officeart/2005/8/layout/orgChart1"/>
    <dgm:cxn modelId="{77FB4AA4-26CD-43B9-B700-6F3E947445A0}" type="presParOf" srcId="{C4A932B4-2628-49DF-AA90-2786FBCFBA12}" destId="{CE07538C-525B-4722-A774-389A4AA35E41}" srcOrd="0" destOrd="0" presId="urn:microsoft.com/office/officeart/2005/8/layout/orgChart1"/>
    <dgm:cxn modelId="{FE523A8C-75B0-4E0E-922D-09F6F39441AD}" type="presParOf" srcId="{C4A932B4-2628-49DF-AA90-2786FBCFBA12}" destId="{433DE491-9004-44BB-AB78-25752A5DBB94}" srcOrd="1" destOrd="0" presId="urn:microsoft.com/office/officeart/2005/8/layout/orgChart1"/>
    <dgm:cxn modelId="{4C62A7C9-6D9D-49E3-AC58-675B6B59C689}" type="presParOf" srcId="{433DE491-9004-44BB-AB78-25752A5DBB94}" destId="{92330245-8142-4FD0-BD85-0DCDE48DE6A2}" srcOrd="0" destOrd="0" presId="urn:microsoft.com/office/officeart/2005/8/layout/orgChart1"/>
    <dgm:cxn modelId="{FB0CDB72-7021-49BD-BE8C-8F04EF5A7159}" type="presParOf" srcId="{92330245-8142-4FD0-BD85-0DCDE48DE6A2}" destId="{E093DDBA-E2CD-42AE-A5E5-FAD27E3E5ECF}" srcOrd="0" destOrd="0" presId="urn:microsoft.com/office/officeart/2005/8/layout/orgChart1"/>
    <dgm:cxn modelId="{82602AAC-7DF7-492E-9D90-0C5CFE090299}" type="presParOf" srcId="{92330245-8142-4FD0-BD85-0DCDE48DE6A2}" destId="{6C7A7676-7E3E-4998-AB53-59BC851D264F}" srcOrd="1" destOrd="0" presId="urn:microsoft.com/office/officeart/2005/8/layout/orgChart1"/>
    <dgm:cxn modelId="{4FA61EBC-AB4C-4D74-8503-E8B43C944B5A}" type="presParOf" srcId="{433DE491-9004-44BB-AB78-25752A5DBB94}" destId="{107D4723-2ECD-488E-B5BC-B7A96E72C526}" srcOrd="1" destOrd="0" presId="urn:microsoft.com/office/officeart/2005/8/layout/orgChart1"/>
    <dgm:cxn modelId="{6DDA0AF2-C622-49AD-9E3F-480E6A9C0792}" type="presParOf" srcId="{433DE491-9004-44BB-AB78-25752A5DBB94}" destId="{3FA0B6E1-FD14-4DF1-B574-9AD9820EE25F}" srcOrd="2" destOrd="0" presId="urn:microsoft.com/office/officeart/2005/8/layout/orgChart1"/>
    <dgm:cxn modelId="{86DD43DD-8D98-41E7-B746-210CDB7F6106}" type="presParOf" srcId="{C4A932B4-2628-49DF-AA90-2786FBCFBA12}" destId="{88F1FA29-3B7E-4828-9BB2-7BCA79AFA3FB}" srcOrd="2" destOrd="0" presId="urn:microsoft.com/office/officeart/2005/8/layout/orgChart1"/>
    <dgm:cxn modelId="{E1ABAEB0-00A7-4874-A163-0428C4D676CD}" type="presParOf" srcId="{C4A932B4-2628-49DF-AA90-2786FBCFBA12}" destId="{170EB533-6166-4E6B-919C-E70175F06419}" srcOrd="3" destOrd="0" presId="urn:microsoft.com/office/officeart/2005/8/layout/orgChart1"/>
    <dgm:cxn modelId="{B577ABF6-6080-488D-8E29-EF3DB7CC2581}" type="presParOf" srcId="{170EB533-6166-4E6B-919C-E70175F06419}" destId="{9261045B-2F38-47BD-B301-B9287BCA3A6E}" srcOrd="0" destOrd="0" presId="urn:microsoft.com/office/officeart/2005/8/layout/orgChart1"/>
    <dgm:cxn modelId="{9F0F1C4C-E6EE-4045-9BBE-2F44170F2FFE}" type="presParOf" srcId="{9261045B-2F38-47BD-B301-B9287BCA3A6E}" destId="{DD972199-B56F-476B-8245-BE763DC4D686}" srcOrd="0" destOrd="0" presId="urn:microsoft.com/office/officeart/2005/8/layout/orgChart1"/>
    <dgm:cxn modelId="{C0E2D30A-FDBA-48A7-B8FB-A455CB3BCE8B}" type="presParOf" srcId="{9261045B-2F38-47BD-B301-B9287BCA3A6E}" destId="{2DCECBF7-0F2A-4FCB-A638-5E46491D1D2C}" srcOrd="1" destOrd="0" presId="urn:microsoft.com/office/officeart/2005/8/layout/orgChart1"/>
    <dgm:cxn modelId="{6910E90C-700E-434B-847F-91CDEC144D39}" type="presParOf" srcId="{170EB533-6166-4E6B-919C-E70175F06419}" destId="{240669B6-E370-4C75-99CC-0942D6074DFC}" srcOrd="1" destOrd="0" presId="urn:microsoft.com/office/officeart/2005/8/layout/orgChart1"/>
    <dgm:cxn modelId="{E1653564-2334-4725-BC0B-D8E9FFC49A2E}" type="presParOf" srcId="{170EB533-6166-4E6B-919C-E70175F06419}" destId="{92D6A169-5F7F-4895-8A26-23942AD9BCC0}" srcOrd="2" destOrd="0" presId="urn:microsoft.com/office/officeart/2005/8/layout/orgChart1"/>
    <dgm:cxn modelId="{D4FE73B6-1724-48F0-8450-A8EAEFAED041}" type="presParOf" srcId="{C4A932B4-2628-49DF-AA90-2786FBCFBA12}" destId="{1C55C79F-4C84-4444-922A-030D9E4F9358}" srcOrd="4" destOrd="0" presId="urn:microsoft.com/office/officeart/2005/8/layout/orgChart1"/>
    <dgm:cxn modelId="{07C6F981-B854-4FCF-854F-687F8BE62BF7}" type="presParOf" srcId="{C4A932B4-2628-49DF-AA90-2786FBCFBA12}" destId="{36F3A1FD-AE4B-4609-8227-A1AC6D0CC923}" srcOrd="5" destOrd="0" presId="urn:microsoft.com/office/officeart/2005/8/layout/orgChart1"/>
    <dgm:cxn modelId="{96FC4AA8-85CA-488E-A99F-23B89F503622}" type="presParOf" srcId="{36F3A1FD-AE4B-4609-8227-A1AC6D0CC923}" destId="{04151CA3-E15C-49C7-ADC4-04058FD50A62}" srcOrd="0" destOrd="0" presId="urn:microsoft.com/office/officeart/2005/8/layout/orgChart1"/>
    <dgm:cxn modelId="{9E7BD5FE-B22A-44C4-8E08-291BD525F7D9}" type="presParOf" srcId="{04151CA3-E15C-49C7-ADC4-04058FD50A62}" destId="{F437A2D7-4BFE-4B49-A869-391B63FF570E}" srcOrd="0" destOrd="0" presId="urn:microsoft.com/office/officeart/2005/8/layout/orgChart1"/>
    <dgm:cxn modelId="{CD72016B-111F-49AB-BF47-B71AE9970A0C}" type="presParOf" srcId="{04151CA3-E15C-49C7-ADC4-04058FD50A62}" destId="{B64A7BA5-3F86-4B62-B18B-894919548BC2}" srcOrd="1" destOrd="0" presId="urn:microsoft.com/office/officeart/2005/8/layout/orgChart1"/>
    <dgm:cxn modelId="{FBA33366-3D40-4055-912E-AC8436057372}" type="presParOf" srcId="{36F3A1FD-AE4B-4609-8227-A1AC6D0CC923}" destId="{D1873C8F-35D8-42FB-A295-83A1114A0B57}" srcOrd="1" destOrd="0" presId="urn:microsoft.com/office/officeart/2005/8/layout/orgChart1"/>
    <dgm:cxn modelId="{725D8514-6A99-43E4-AFB1-005370880853}" type="presParOf" srcId="{36F3A1FD-AE4B-4609-8227-A1AC6D0CC923}" destId="{13E4ECA6-13D7-4AE2-85C3-5BD5B79892D3}" srcOrd="2" destOrd="0" presId="urn:microsoft.com/office/officeart/2005/8/layout/orgChart1"/>
    <dgm:cxn modelId="{20826D94-0B8F-41E9-A626-E4F50FC9DDF9}" type="presParOf" srcId="{3E7682A4-8CF3-49E4-9FF8-960556D92378}" destId="{718E54EC-A430-4462-B40B-875346374864}" srcOrd="2" destOrd="0" presId="urn:microsoft.com/office/officeart/2005/8/layout/orgChart1"/>
    <dgm:cxn modelId="{112AED21-6ADB-4C9D-BE6B-39AB9E6A64D2}" type="presParOf" srcId="{1FD17CEE-5E17-487A-9032-2399D25E067B}" destId="{956C17EE-8CB9-49A3-939F-AD738858466A}" srcOrd="6" destOrd="0" presId="urn:microsoft.com/office/officeart/2005/8/layout/orgChart1"/>
    <dgm:cxn modelId="{961BBC23-D0C0-401A-86F9-37646B213E8D}" type="presParOf" srcId="{1FD17CEE-5E17-487A-9032-2399D25E067B}" destId="{50E86ECD-2158-4E68-91EB-737BCA1E5C98}" srcOrd="7" destOrd="0" presId="urn:microsoft.com/office/officeart/2005/8/layout/orgChart1"/>
    <dgm:cxn modelId="{0BDA0750-0AF0-4D9F-A999-69065EFFD6C4}" type="presParOf" srcId="{50E86ECD-2158-4E68-91EB-737BCA1E5C98}" destId="{FC7A02DB-1E16-4676-BD67-24E834FFEAAA}" srcOrd="0" destOrd="0" presId="urn:microsoft.com/office/officeart/2005/8/layout/orgChart1"/>
    <dgm:cxn modelId="{5DCE1C43-287C-4ED2-AA99-18DF7A675AF9}" type="presParOf" srcId="{FC7A02DB-1E16-4676-BD67-24E834FFEAAA}" destId="{C8E183DA-E260-4309-9A39-3B84D9C81217}" srcOrd="0" destOrd="0" presId="urn:microsoft.com/office/officeart/2005/8/layout/orgChart1"/>
    <dgm:cxn modelId="{A815D3B3-88A4-43B4-AB0A-865A671D4B20}" type="presParOf" srcId="{FC7A02DB-1E16-4676-BD67-24E834FFEAAA}" destId="{A94216AC-529F-4D7D-8685-088408C3C0FA}" srcOrd="1" destOrd="0" presId="urn:microsoft.com/office/officeart/2005/8/layout/orgChart1"/>
    <dgm:cxn modelId="{158ED05B-E4BA-481E-BAF4-3EA64F79DD14}" type="presParOf" srcId="{50E86ECD-2158-4E68-91EB-737BCA1E5C98}" destId="{355007C1-E4F3-4DD9-BB3C-563DF79F4330}" srcOrd="1" destOrd="0" presId="urn:microsoft.com/office/officeart/2005/8/layout/orgChart1"/>
    <dgm:cxn modelId="{4A463C85-5904-4D85-A1A0-7C9C94CD412A}" type="presParOf" srcId="{355007C1-E4F3-4DD9-BB3C-563DF79F4330}" destId="{F92C871C-DE7D-43AF-9870-55F4820690BA}" srcOrd="0" destOrd="0" presId="urn:microsoft.com/office/officeart/2005/8/layout/orgChart1"/>
    <dgm:cxn modelId="{F5A8D0DC-1DB9-4B9D-8FF4-720217E407CB}" type="presParOf" srcId="{355007C1-E4F3-4DD9-BB3C-563DF79F4330}" destId="{FB04753D-C433-41D4-B0A9-0B88B621A2C9}" srcOrd="1" destOrd="0" presId="urn:microsoft.com/office/officeart/2005/8/layout/orgChart1"/>
    <dgm:cxn modelId="{A550CEC5-205F-497A-A51A-D5182C790C3D}" type="presParOf" srcId="{FB04753D-C433-41D4-B0A9-0B88B621A2C9}" destId="{BD32E412-8C66-4EFE-9444-3F736CE4F53B}" srcOrd="0" destOrd="0" presId="urn:microsoft.com/office/officeart/2005/8/layout/orgChart1"/>
    <dgm:cxn modelId="{7A428ACC-319E-45D8-A78A-B852C969A3CD}" type="presParOf" srcId="{BD32E412-8C66-4EFE-9444-3F736CE4F53B}" destId="{940E296C-7097-454D-8324-318341472B00}" srcOrd="0" destOrd="0" presId="urn:microsoft.com/office/officeart/2005/8/layout/orgChart1"/>
    <dgm:cxn modelId="{D04AB8FF-9DED-49BB-A486-9FA8557E319D}" type="presParOf" srcId="{BD32E412-8C66-4EFE-9444-3F736CE4F53B}" destId="{0E0E6499-85CB-49E4-B936-A0A37B690356}" srcOrd="1" destOrd="0" presId="urn:microsoft.com/office/officeart/2005/8/layout/orgChart1"/>
    <dgm:cxn modelId="{78EC1165-5312-4D6A-9D1E-14393E97A7E8}" type="presParOf" srcId="{FB04753D-C433-41D4-B0A9-0B88B621A2C9}" destId="{1F636CA0-5F11-4168-901C-C98B84560218}" srcOrd="1" destOrd="0" presId="urn:microsoft.com/office/officeart/2005/8/layout/orgChart1"/>
    <dgm:cxn modelId="{4D3ADD81-3FF2-43B1-99F2-DF7D2B7D7647}" type="presParOf" srcId="{FB04753D-C433-41D4-B0A9-0B88B621A2C9}" destId="{55EB7E13-D353-4270-9ED3-642C459968EC}" srcOrd="2" destOrd="0" presId="urn:microsoft.com/office/officeart/2005/8/layout/orgChart1"/>
    <dgm:cxn modelId="{9D4667A6-769F-4872-BE79-4D0293E6FFFE}" type="presParOf" srcId="{355007C1-E4F3-4DD9-BB3C-563DF79F4330}" destId="{784638EB-1695-4DC9-B857-30E66259C599}" srcOrd="2" destOrd="0" presId="urn:microsoft.com/office/officeart/2005/8/layout/orgChart1"/>
    <dgm:cxn modelId="{8B90E5E0-4C81-465C-AB0D-36B202641324}" type="presParOf" srcId="{355007C1-E4F3-4DD9-BB3C-563DF79F4330}" destId="{53099F24-EE68-45C2-93AA-8E19160337B2}" srcOrd="3" destOrd="0" presId="urn:microsoft.com/office/officeart/2005/8/layout/orgChart1"/>
    <dgm:cxn modelId="{B9871FB2-C5FB-45A0-9F1A-D9E573BF693B}" type="presParOf" srcId="{53099F24-EE68-45C2-93AA-8E19160337B2}" destId="{9DA18A02-F722-404D-B3E3-78DA6EA58F73}" srcOrd="0" destOrd="0" presId="urn:microsoft.com/office/officeart/2005/8/layout/orgChart1"/>
    <dgm:cxn modelId="{C01FDACF-283B-41F1-8DB7-5E8E78599C91}" type="presParOf" srcId="{9DA18A02-F722-404D-B3E3-78DA6EA58F73}" destId="{7221B185-A3F9-4295-BD66-750801024F4F}" srcOrd="0" destOrd="0" presId="urn:microsoft.com/office/officeart/2005/8/layout/orgChart1"/>
    <dgm:cxn modelId="{F73231FD-7ACA-4FB8-B76E-C55A2FBCB484}" type="presParOf" srcId="{9DA18A02-F722-404D-B3E3-78DA6EA58F73}" destId="{676A9E7E-AA58-4D4B-ABF9-3ED8165A2967}" srcOrd="1" destOrd="0" presId="urn:microsoft.com/office/officeart/2005/8/layout/orgChart1"/>
    <dgm:cxn modelId="{836B70D0-C081-4C28-9C76-AD03E25035B2}" type="presParOf" srcId="{53099F24-EE68-45C2-93AA-8E19160337B2}" destId="{0CFEE266-7790-495E-8D05-86F61E7CF767}" srcOrd="1" destOrd="0" presId="urn:microsoft.com/office/officeart/2005/8/layout/orgChart1"/>
    <dgm:cxn modelId="{845167B1-B8C4-4B98-B015-7D5800E6D141}" type="presParOf" srcId="{53099F24-EE68-45C2-93AA-8E19160337B2}" destId="{444849A0-9170-43F6-A060-054879865B74}" srcOrd="2" destOrd="0" presId="urn:microsoft.com/office/officeart/2005/8/layout/orgChart1"/>
    <dgm:cxn modelId="{3DC5F96D-6E33-4F9D-997A-7D27EF2B4AC4}" type="presParOf" srcId="{355007C1-E4F3-4DD9-BB3C-563DF79F4330}" destId="{CCEBBD95-E160-4C10-A8C8-C65C3BBEEFBB}" srcOrd="4" destOrd="0" presId="urn:microsoft.com/office/officeart/2005/8/layout/orgChart1"/>
    <dgm:cxn modelId="{B4EF8F2D-7950-4931-AB5F-A381A322ABF5}" type="presParOf" srcId="{355007C1-E4F3-4DD9-BB3C-563DF79F4330}" destId="{26B5574E-BBC2-4D90-ADD9-0A06684C7D52}" srcOrd="5" destOrd="0" presId="urn:microsoft.com/office/officeart/2005/8/layout/orgChart1"/>
    <dgm:cxn modelId="{B3119C35-05B3-48DB-AA9B-804F0ACEABB6}" type="presParOf" srcId="{26B5574E-BBC2-4D90-ADD9-0A06684C7D52}" destId="{1C130E21-05E3-4C4A-8E47-8CF8E605BC52}" srcOrd="0" destOrd="0" presId="urn:microsoft.com/office/officeart/2005/8/layout/orgChart1"/>
    <dgm:cxn modelId="{471D0C67-9B46-4BDF-86F4-9A204CFACF34}" type="presParOf" srcId="{1C130E21-05E3-4C4A-8E47-8CF8E605BC52}" destId="{00FEFDC7-6201-4335-BD40-D533A649CDEF}" srcOrd="0" destOrd="0" presId="urn:microsoft.com/office/officeart/2005/8/layout/orgChart1"/>
    <dgm:cxn modelId="{F0C80F68-1D6A-46D9-9D5A-0EA610C48B3A}" type="presParOf" srcId="{1C130E21-05E3-4C4A-8E47-8CF8E605BC52}" destId="{C037C8D9-AF4B-4F5B-8338-0768C0A25708}" srcOrd="1" destOrd="0" presId="urn:microsoft.com/office/officeart/2005/8/layout/orgChart1"/>
    <dgm:cxn modelId="{AF08B629-6DC8-4529-B78D-7870DD183A1E}" type="presParOf" srcId="{26B5574E-BBC2-4D90-ADD9-0A06684C7D52}" destId="{A26A4FC5-4640-4056-8224-29ED928AE6E6}" srcOrd="1" destOrd="0" presId="urn:microsoft.com/office/officeart/2005/8/layout/orgChart1"/>
    <dgm:cxn modelId="{4C0EAFEB-6D56-4D83-AAC6-878F77F9F736}" type="presParOf" srcId="{26B5574E-BBC2-4D90-ADD9-0A06684C7D52}" destId="{2F8AC79A-C42F-4042-BF4E-B09036EA1464}" srcOrd="2" destOrd="0" presId="urn:microsoft.com/office/officeart/2005/8/layout/orgChart1"/>
    <dgm:cxn modelId="{B3358974-1D1C-4807-AEB4-020C17D34F55}" type="presParOf" srcId="{50E86ECD-2158-4E68-91EB-737BCA1E5C98}" destId="{090EB256-4CDA-4781-9DE3-E6E277BAA3E8}" srcOrd="2" destOrd="0" presId="urn:microsoft.com/office/officeart/2005/8/layout/orgChart1"/>
    <dgm:cxn modelId="{559F1A2C-1E23-4746-B153-E1A6A36BE843}" type="presParOf" srcId="{8BED55A6-3206-4F46-8C9C-A1FBD79C17B9}" destId="{9F215F44-8EDA-4B57-BDD8-D76BE9A95730}" srcOrd="2" destOrd="0" presId="urn:microsoft.com/office/officeart/2005/8/layout/orgChar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D1973E-C8DA-4DA0-9A3C-D85158DE7226}">
      <dsp:nvSpPr>
        <dsp:cNvPr id="0" name=""/>
        <dsp:cNvSpPr/>
      </dsp:nvSpPr>
      <dsp:spPr>
        <a:xfrm>
          <a:off x="0" y="502920"/>
          <a:ext cx="5486400" cy="2194560"/>
        </a:xfrm>
        <a:prstGeom prst="leftRightRibbon">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CFEDABEB-D9A6-4193-8355-C8320ECF0248}">
      <dsp:nvSpPr>
        <dsp:cNvPr id="0" name=""/>
        <dsp:cNvSpPr/>
      </dsp:nvSpPr>
      <dsp:spPr>
        <a:xfrm>
          <a:off x="658368" y="886968"/>
          <a:ext cx="1810512" cy="1075334"/>
        </a:xfrm>
        <a:prstGeom prst="rect">
          <a:avLst/>
        </a:prstGeom>
        <a:noFill/>
        <a:ln>
          <a:noFill/>
        </a:ln>
        <a:effectLst>
          <a:outerShdw blurRad="57150" dist="19050" dir="5400000" algn="ctr" rotWithShape="0">
            <a:srgbClr val="000000">
              <a:alpha val="63000"/>
            </a:srgbClr>
          </a:outerShdw>
        </a:effectLst>
        <a:sp3d/>
      </dsp:spPr>
      <dsp:style>
        <a:lnRef idx="0">
          <a:scrgbClr r="0" g="0" b="0"/>
        </a:lnRef>
        <a:fillRef idx="3">
          <a:scrgbClr r="0" g="0" b="0"/>
        </a:fillRef>
        <a:effectRef idx="3">
          <a:scrgbClr r="0" g="0" b="0"/>
        </a:effectRef>
        <a:fontRef idx="minor">
          <a:schemeClr val="lt1"/>
        </a:fontRef>
      </dsp:style>
      <dsp:txBody>
        <a:bodyPr spcFirstLastPara="0" vert="horz" wrap="square" lIns="0" tIns="74676" rIns="0" bIns="80010" numCol="1" spcCol="1270" anchor="ctr" anchorCtr="0">
          <a:noAutofit/>
        </a:bodyPr>
        <a:lstStyle/>
        <a:p>
          <a:pPr marL="0" lvl="0" indent="0" algn="ctr" defTabSz="933450">
            <a:lnSpc>
              <a:spcPct val="90000"/>
            </a:lnSpc>
            <a:spcBef>
              <a:spcPct val="0"/>
            </a:spcBef>
            <a:spcAft>
              <a:spcPct val="35000"/>
            </a:spcAft>
            <a:buNone/>
          </a:pPr>
          <a:r>
            <a:rPr lang="en-US" sz="2100" kern="1200"/>
            <a:t>Planning the stakeholder analysis process</a:t>
          </a:r>
        </a:p>
      </dsp:txBody>
      <dsp:txXfrm>
        <a:off x="658368" y="886968"/>
        <a:ext cx="1810512" cy="1075334"/>
      </dsp:txXfrm>
    </dsp:sp>
    <dsp:sp modelId="{467C90B5-39A1-42F7-A543-375FD0C3F39A}">
      <dsp:nvSpPr>
        <dsp:cNvPr id="0" name=""/>
        <dsp:cNvSpPr/>
      </dsp:nvSpPr>
      <dsp:spPr>
        <a:xfrm>
          <a:off x="2743200" y="1238097"/>
          <a:ext cx="2139695" cy="1075334"/>
        </a:xfrm>
        <a:prstGeom prst="rect">
          <a:avLst/>
        </a:prstGeom>
        <a:noFill/>
        <a:ln>
          <a:noFill/>
        </a:ln>
        <a:effectLst>
          <a:outerShdw blurRad="57150" dist="19050" dir="5400000" algn="ctr" rotWithShape="0">
            <a:srgbClr val="000000">
              <a:alpha val="63000"/>
            </a:srgbClr>
          </a:outerShdw>
        </a:effectLst>
        <a:sp3d/>
      </dsp:spPr>
      <dsp:style>
        <a:lnRef idx="0">
          <a:scrgbClr r="0" g="0" b="0"/>
        </a:lnRef>
        <a:fillRef idx="3">
          <a:scrgbClr r="0" g="0" b="0"/>
        </a:fillRef>
        <a:effectRef idx="3">
          <a:scrgbClr r="0" g="0" b="0"/>
        </a:effectRef>
        <a:fontRef idx="minor">
          <a:schemeClr val="lt1"/>
        </a:fontRef>
      </dsp:style>
      <dsp:txBody>
        <a:bodyPr spcFirstLastPara="0" vert="horz" wrap="square" lIns="0" tIns="74676" rIns="0" bIns="80010" numCol="1" spcCol="1270" anchor="ctr" anchorCtr="0">
          <a:noAutofit/>
        </a:bodyPr>
        <a:lstStyle/>
        <a:p>
          <a:pPr marL="0" lvl="0" indent="0" algn="ctr" defTabSz="933450">
            <a:lnSpc>
              <a:spcPct val="90000"/>
            </a:lnSpc>
            <a:spcBef>
              <a:spcPct val="0"/>
            </a:spcBef>
            <a:spcAft>
              <a:spcPct val="35000"/>
            </a:spcAft>
            <a:buNone/>
          </a:pPr>
          <a:r>
            <a:rPr lang="en-US" sz="2100" kern="1200"/>
            <a:t>Using the results of stakeholder analysis </a:t>
          </a:r>
        </a:p>
      </dsp:txBody>
      <dsp:txXfrm>
        <a:off x="2743200" y="1238097"/>
        <a:ext cx="2139695" cy="10753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CC889C-D121-4E0E-92F4-129D038BF84F}">
      <dsp:nvSpPr>
        <dsp:cNvPr id="0" name=""/>
        <dsp:cNvSpPr/>
      </dsp:nvSpPr>
      <dsp:spPr>
        <a:xfrm>
          <a:off x="633412" y="0"/>
          <a:ext cx="4219575" cy="4219575"/>
        </a:xfrm>
        <a:prstGeom prst="diamond">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957B6B42-8915-4D18-9883-B8EF4043C763}">
      <dsp:nvSpPr>
        <dsp:cNvPr id="0" name=""/>
        <dsp:cNvSpPr/>
      </dsp:nvSpPr>
      <dsp:spPr>
        <a:xfrm>
          <a:off x="1034272" y="400859"/>
          <a:ext cx="1645634" cy="1645634"/>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US" sz="1400" kern="1200"/>
            <a:t>Purpose</a:t>
          </a:r>
        </a:p>
        <a:p>
          <a:pPr marL="57150" lvl="1" indent="-57150" algn="l" defTabSz="444500">
            <a:lnSpc>
              <a:spcPct val="90000"/>
            </a:lnSpc>
            <a:spcBef>
              <a:spcPct val="0"/>
            </a:spcBef>
            <a:spcAft>
              <a:spcPct val="15000"/>
            </a:spcAft>
            <a:buChar char="•"/>
          </a:pPr>
          <a:r>
            <a:rPr lang="en-US" sz="1000" kern="1200"/>
            <a:t>To provide early education to the children</a:t>
          </a:r>
        </a:p>
        <a:p>
          <a:pPr marL="57150" lvl="1" indent="-57150" algn="l" defTabSz="444500">
            <a:lnSpc>
              <a:spcPct val="90000"/>
            </a:lnSpc>
            <a:spcBef>
              <a:spcPct val="0"/>
            </a:spcBef>
            <a:spcAft>
              <a:spcPct val="15000"/>
            </a:spcAft>
            <a:buChar char="•"/>
          </a:pPr>
          <a:r>
            <a:rPr lang="en-US" sz="1000" kern="1200"/>
            <a:t>To daycare services</a:t>
          </a:r>
        </a:p>
        <a:p>
          <a:pPr marL="57150" lvl="1" indent="-57150" algn="l" defTabSz="444500">
            <a:lnSpc>
              <a:spcPct val="90000"/>
            </a:lnSpc>
            <a:spcBef>
              <a:spcPct val="0"/>
            </a:spcBef>
            <a:spcAft>
              <a:spcPct val="15000"/>
            </a:spcAft>
            <a:buChar char="•"/>
          </a:pPr>
          <a:r>
            <a:rPr lang="en-US" sz="1000" kern="1200"/>
            <a:t>To earn profit.</a:t>
          </a:r>
        </a:p>
      </dsp:txBody>
      <dsp:txXfrm>
        <a:off x="1114605" y="481192"/>
        <a:ext cx="1484968" cy="1484968"/>
      </dsp:txXfrm>
    </dsp:sp>
    <dsp:sp modelId="{320F1026-B938-432A-89AD-E410CB195FE9}">
      <dsp:nvSpPr>
        <dsp:cNvPr id="0" name=""/>
        <dsp:cNvSpPr/>
      </dsp:nvSpPr>
      <dsp:spPr>
        <a:xfrm>
          <a:off x="2806493" y="400859"/>
          <a:ext cx="1645634" cy="1645634"/>
        </a:xfrm>
        <a:prstGeom prst="roundRect">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US" sz="1400" kern="1200"/>
            <a:t>Customers</a:t>
          </a:r>
        </a:p>
        <a:p>
          <a:pPr marL="57150" lvl="1" indent="-57150" algn="l" defTabSz="444500">
            <a:lnSpc>
              <a:spcPct val="90000"/>
            </a:lnSpc>
            <a:spcBef>
              <a:spcPct val="0"/>
            </a:spcBef>
            <a:spcAft>
              <a:spcPct val="15000"/>
            </a:spcAft>
            <a:buChar char="•"/>
          </a:pPr>
          <a:r>
            <a:rPr lang="en-US" sz="1000" kern="1200"/>
            <a:t>The project is for children</a:t>
          </a:r>
        </a:p>
        <a:p>
          <a:pPr marL="57150" lvl="1" indent="-57150" algn="l" defTabSz="444500">
            <a:lnSpc>
              <a:spcPct val="90000"/>
            </a:lnSpc>
            <a:spcBef>
              <a:spcPct val="0"/>
            </a:spcBef>
            <a:spcAft>
              <a:spcPct val="15000"/>
            </a:spcAft>
            <a:buChar char="•"/>
          </a:pPr>
          <a:r>
            <a:rPr lang="en-US" sz="1000" kern="1200"/>
            <a:t>It will benefit the working parents</a:t>
          </a:r>
        </a:p>
        <a:p>
          <a:pPr marL="57150" lvl="1" indent="-57150" algn="l" defTabSz="444500">
            <a:lnSpc>
              <a:spcPct val="90000"/>
            </a:lnSpc>
            <a:spcBef>
              <a:spcPct val="0"/>
            </a:spcBef>
            <a:spcAft>
              <a:spcPct val="15000"/>
            </a:spcAft>
            <a:buChar char="•"/>
          </a:pPr>
          <a:r>
            <a:rPr lang="en-US" sz="1000" kern="1200"/>
            <a:t>It will include trained staff</a:t>
          </a:r>
        </a:p>
      </dsp:txBody>
      <dsp:txXfrm>
        <a:off x="2886826" y="481192"/>
        <a:ext cx="1484968" cy="1484968"/>
      </dsp:txXfrm>
    </dsp:sp>
    <dsp:sp modelId="{A4996841-B110-443B-9209-A8000ABDC0F9}">
      <dsp:nvSpPr>
        <dsp:cNvPr id="0" name=""/>
        <dsp:cNvSpPr/>
      </dsp:nvSpPr>
      <dsp:spPr>
        <a:xfrm>
          <a:off x="1034272" y="2173081"/>
          <a:ext cx="1645634" cy="1645634"/>
        </a:xfrm>
        <a:prstGeom prst="roundRect">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US" sz="1400" kern="1200"/>
            <a:t>Desired Result</a:t>
          </a:r>
        </a:p>
        <a:p>
          <a:pPr marL="57150" lvl="1" indent="-57150" algn="l" defTabSz="444500">
            <a:lnSpc>
              <a:spcPct val="90000"/>
            </a:lnSpc>
            <a:spcBef>
              <a:spcPct val="0"/>
            </a:spcBef>
            <a:spcAft>
              <a:spcPct val="15000"/>
            </a:spcAft>
            <a:buChar char="•"/>
          </a:pPr>
          <a:r>
            <a:rPr lang="en-US" sz="1000" kern="1200"/>
            <a:t>To ensure safe and caring environment.</a:t>
          </a:r>
        </a:p>
        <a:p>
          <a:pPr marL="57150" lvl="1" indent="-57150" algn="l" defTabSz="444500">
            <a:lnSpc>
              <a:spcPct val="90000"/>
            </a:lnSpc>
            <a:spcBef>
              <a:spcPct val="0"/>
            </a:spcBef>
            <a:spcAft>
              <a:spcPct val="15000"/>
            </a:spcAft>
            <a:buChar char="•"/>
          </a:pPr>
          <a:r>
            <a:rPr lang="en-US" sz="1000" kern="1200"/>
            <a:t>To develop confidence.</a:t>
          </a:r>
        </a:p>
        <a:p>
          <a:pPr marL="57150" lvl="1" indent="-57150" algn="l" defTabSz="444500">
            <a:lnSpc>
              <a:spcPct val="90000"/>
            </a:lnSpc>
            <a:spcBef>
              <a:spcPct val="0"/>
            </a:spcBef>
            <a:spcAft>
              <a:spcPct val="15000"/>
            </a:spcAft>
            <a:buChar char="•"/>
          </a:pPr>
          <a:r>
            <a:rPr lang="en-US" sz="1000" kern="1200"/>
            <a:t>To develop cognitive and emotional skills.</a:t>
          </a:r>
        </a:p>
      </dsp:txBody>
      <dsp:txXfrm>
        <a:off x="1114605" y="2253414"/>
        <a:ext cx="1484968" cy="1484968"/>
      </dsp:txXfrm>
    </dsp:sp>
    <dsp:sp modelId="{F1C8912E-3E88-41EB-BD43-7891DC9B248F}">
      <dsp:nvSpPr>
        <dsp:cNvPr id="0" name=""/>
        <dsp:cNvSpPr/>
      </dsp:nvSpPr>
      <dsp:spPr>
        <a:xfrm>
          <a:off x="2806493" y="2173081"/>
          <a:ext cx="1645634" cy="1645634"/>
        </a:xfrm>
        <a:prstGeom prst="round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US" sz="1400" kern="1200"/>
            <a:t>Measures of Performance</a:t>
          </a:r>
        </a:p>
        <a:p>
          <a:pPr marL="57150" lvl="1" indent="-57150" algn="l" defTabSz="444500">
            <a:lnSpc>
              <a:spcPct val="90000"/>
            </a:lnSpc>
            <a:spcBef>
              <a:spcPct val="0"/>
            </a:spcBef>
            <a:spcAft>
              <a:spcPct val="15000"/>
            </a:spcAft>
            <a:buChar char="•"/>
          </a:pPr>
          <a:r>
            <a:rPr lang="en-US" sz="1000" kern="1200"/>
            <a:t>Satisfaction of the working parents.</a:t>
          </a:r>
        </a:p>
        <a:p>
          <a:pPr marL="57150" lvl="1" indent="-57150" algn="l" defTabSz="444500">
            <a:lnSpc>
              <a:spcPct val="90000"/>
            </a:lnSpc>
            <a:spcBef>
              <a:spcPct val="0"/>
            </a:spcBef>
            <a:spcAft>
              <a:spcPct val="15000"/>
            </a:spcAft>
            <a:buChar char="•"/>
          </a:pPr>
          <a:r>
            <a:rPr lang="en-US" sz="1000" kern="1200"/>
            <a:t>Satisfaction of the employees working for the project.</a:t>
          </a:r>
        </a:p>
        <a:p>
          <a:pPr marL="57150" lvl="1" indent="-57150" algn="l" defTabSz="444500">
            <a:lnSpc>
              <a:spcPct val="90000"/>
            </a:lnSpc>
            <a:spcBef>
              <a:spcPct val="0"/>
            </a:spcBef>
            <a:spcAft>
              <a:spcPct val="15000"/>
            </a:spcAft>
            <a:buChar char="•"/>
          </a:pPr>
          <a:r>
            <a:rPr lang="en-US" sz="1000" kern="1200"/>
            <a:t>Rate of profitability of the project.</a:t>
          </a:r>
        </a:p>
      </dsp:txBody>
      <dsp:txXfrm>
        <a:off x="2886826" y="2253414"/>
        <a:ext cx="1484968" cy="14849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EBBD95-E160-4C10-A8C8-C65C3BBEEFBB}">
      <dsp:nvSpPr>
        <dsp:cNvPr id="0" name=""/>
        <dsp:cNvSpPr/>
      </dsp:nvSpPr>
      <dsp:spPr>
        <a:xfrm>
          <a:off x="4878306" y="1570312"/>
          <a:ext cx="194551" cy="2438380"/>
        </a:xfrm>
        <a:custGeom>
          <a:avLst/>
          <a:gdLst/>
          <a:ahLst/>
          <a:cxnLst/>
          <a:rect l="0" t="0" r="0" b="0"/>
          <a:pathLst>
            <a:path>
              <a:moveTo>
                <a:pt x="0" y="0"/>
              </a:moveTo>
              <a:lnTo>
                <a:pt x="0" y="2438380"/>
              </a:lnTo>
              <a:lnTo>
                <a:pt x="194551" y="243838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4638EB-1695-4DC9-B857-30E66259C599}">
      <dsp:nvSpPr>
        <dsp:cNvPr id="0" name=""/>
        <dsp:cNvSpPr/>
      </dsp:nvSpPr>
      <dsp:spPr>
        <a:xfrm>
          <a:off x="4878306" y="1570312"/>
          <a:ext cx="194551" cy="1517502"/>
        </a:xfrm>
        <a:custGeom>
          <a:avLst/>
          <a:gdLst/>
          <a:ahLst/>
          <a:cxnLst/>
          <a:rect l="0" t="0" r="0" b="0"/>
          <a:pathLst>
            <a:path>
              <a:moveTo>
                <a:pt x="0" y="0"/>
              </a:moveTo>
              <a:lnTo>
                <a:pt x="0" y="1517502"/>
              </a:lnTo>
              <a:lnTo>
                <a:pt x="194551" y="151750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2C871C-DE7D-43AF-9870-55F4820690BA}">
      <dsp:nvSpPr>
        <dsp:cNvPr id="0" name=""/>
        <dsp:cNvSpPr/>
      </dsp:nvSpPr>
      <dsp:spPr>
        <a:xfrm>
          <a:off x="4878306" y="1570312"/>
          <a:ext cx="194551" cy="596625"/>
        </a:xfrm>
        <a:custGeom>
          <a:avLst/>
          <a:gdLst/>
          <a:ahLst/>
          <a:cxnLst/>
          <a:rect l="0" t="0" r="0" b="0"/>
          <a:pathLst>
            <a:path>
              <a:moveTo>
                <a:pt x="0" y="0"/>
              </a:moveTo>
              <a:lnTo>
                <a:pt x="0" y="596625"/>
              </a:lnTo>
              <a:lnTo>
                <a:pt x="194551" y="59662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6C17EE-8CB9-49A3-939F-AD738858466A}">
      <dsp:nvSpPr>
        <dsp:cNvPr id="0" name=""/>
        <dsp:cNvSpPr/>
      </dsp:nvSpPr>
      <dsp:spPr>
        <a:xfrm>
          <a:off x="3043036" y="649434"/>
          <a:ext cx="2354074" cy="272372"/>
        </a:xfrm>
        <a:custGeom>
          <a:avLst/>
          <a:gdLst/>
          <a:ahLst/>
          <a:cxnLst/>
          <a:rect l="0" t="0" r="0" b="0"/>
          <a:pathLst>
            <a:path>
              <a:moveTo>
                <a:pt x="0" y="0"/>
              </a:moveTo>
              <a:lnTo>
                <a:pt x="0" y="136186"/>
              </a:lnTo>
              <a:lnTo>
                <a:pt x="2354074" y="136186"/>
              </a:lnTo>
              <a:lnTo>
                <a:pt x="2354074" y="27237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55C79F-4C84-4444-922A-030D9E4F9358}">
      <dsp:nvSpPr>
        <dsp:cNvPr id="0" name=""/>
        <dsp:cNvSpPr/>
      </dsp:nvSpPr>
      <dsp:spPr>
        <a:xfrm>
          <a:off x="3308923" y="1570312"/>
          <a:ext cx="194551" cy="2438380"/>
        </a:xfrm>
        <a:custGeom>
          <a:avLst/>
          <a:gdLst/>
          <a:ahLst/>
          <a:cxnLst/>
          <a:rect l="0" t="0" r="0" b="0"/>
          <a:pathLst>
            <a:path>
              <a:moveTo>
                <a:pt x="0" y="0"/>
              </a:moveTo>
              <a:lnTo>
                <a:pt x="0" y="2438380"/>
              </a:lnTo>
              <a:lnTo>
                <a:pt x="194551" y="243838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F1FA29-3B7E-4828-9BB2-7BCA79AFA3FB}">
      <dsp:nvSpPr>
        <dsp:cNvPr id="0" name=""/>
        <dsp:cNvSpPr/>
      </dsp:nvSpPr>
      <dsp:spPr>
        <a:xfrm>
          <a:off x="3308923" y="1570312"/>
          <a:ext cx="194551" cy="1517502"/>
        </a:xfrm>
        <a:custGeom>
          <a:avLst/>
          <a:gdLst/>
          <a:ahLst/>
          <a:cxnLst/>
          <a:rect l="0" t="0" r="0" b="0"/>
          <a:pathLst>
            <a:path>
              <a:moveTo>
                <a:pt x="0" y="0"/>
              </a:moveTo>
              <a:lnTo>
                <a:pt x="0" y="1517502"/>
              </a:lnTo>
              <a:lnTo>
                <a:pt x="194551" y="151750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07538C-525B-4722-A774-389A4AA35E41}">
      <dsp:nvSpPr>
        <dsp:cNvPr id="0" name=""/>
        <dsp:cNvSpPr/>
      </dsp:nvSpPr>
      <dsp:spPr>
        <a:xfrm>
          <a:off x="3308923" y="1570312"/>
          <a:ext cx="194551" cy="596625"/>
        </a:xfrm>
        <a:custGeom>
          <a:avLst/>
          <a:gdLst/>
          <a:ahLst/>
          <a:cxnLst/>
          <a:rect l="0" t="0" r="0" b="0"/>
          <a:pathLst>
            <a:path>
              <a:moveTo>
                <a:pt x="0" y="0"/>
              </a:moveTo>
              <a:lnTo>
                <a:pt x="0" y="596625"/>
              </a:lnTo>
              <a:lnTo>
                <a:pt x="194551" y="59662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AD679B-44D0-45AE-88BC-535470D487FA}">
      <dsp:nvSpPr>
        <dsp:cNvPr id="0" name=""/>
        <dsp:cNvSpPr/>
      </dsp:nvSpPr>
      <dsp:spPr>
        <a:xfrm>
          <a:off x="3043036" y="649434"/>
          <a:ext cx="784691" cy="272372"/>
        </a:xfrm>
        <a:custGeom>
          <a:avLst/>
          <a:gdLst/>
          <a:ahLst/>
          <a:cxnLst/>
          <a:rect l="0" t="0" r="0" b="0"/>
          <a:pathLst>
            <a:path>
              <a:moveTo>
                <a:pt x="0" y="0"/>
              </a:moveTo>
              <a:lnTo>
                <a:pt x="0" y="136186"/>
              </a:lnTo>
              <a:lnTo>
                <a:pt x="784691" y="136186"/>
              </a:lnTo>
              <a:lnTo>
                <a:pt x="784691" y="27237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9DBA64-4243-4F21-B231-8F77AB3ACFFA}">
      <dsp:nvSpPr>
        <dsp:cNvPr id="0" name=""/>
        <dsp:cNvSpPr/>
      </dsp:nvSpPr>
      <dsp:spPr>
        <a:xfrm>
          <a:off x="1739540" y="1570312"/>
          <a:ext cx="194551" cy="2438380"/>
        </a:xfrm>
        <a:custGeom>
          <a:avLst/>
          <a:gdLst/>
          <a:ahLst/>
          <a:cxnLst/>
          <a:rect l="0" t="0" r="0" b="0"/>
          <a:pathLst>
            <a:path>
              <a:moveTo>
                <a:pt x="0" y="0"/>
              </a:moveTo>
              <a:lnTo>
                <a:pt x="0" y="2438380"/>
              </a:lnTo>
              <a:lnTo>
                <a:pt x="194551" y="243838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ADDEFF-A0B5-47AC-B895-FA8F5FB66114}">
      <dsp:nvSpPr>
        <dsp:cNvPr id="0" name=""/>
        <dsp:cNvSpPr/>
      </dsp:nvSpPr>
      <dsp:spPr>
        <a:xfrm>
          <a:off x="1739540" y="1570312"/>
          <a:ext cx="194551" cy="1517502"/>
        </a:xfrm>
        <a:custGeom>
          <a:avLst/>
          <a:gdLst/>
          <a:ahLst/>
          <a:cxnLst/>
          <a:rect l="0" t="0" r="0" b="0"/>
          <a:pathLst>
            <a:path>
              <a:moveTo>
                <a:pt x="0" y="0"/>
              </a:moveTo>
              <a:lnTo>
                <a:pt x="0" y="1517502"/>
              </a:lnTo>
              <a:lnTo>
                <a:pt x="194551" y="151750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0DC0A8-CDBF-4A9D-9F2F-12B9E6BE78F3}">
      <dsp:nvSpPr>
        <dsp:cNvPr id="0" name=""/>
        <dsp:cNvSpPr/>
      </dsp:nvSpPr>
      <dsp:spPr>
        <a:xfrm>
          <a:off x="1739540" y="1570312"/>
          <a:ext cx="194551" cy="596625"/>
        </a:xfrm>
        <a:custGeom>
          <a:avLst/>
          <a:gdLst/>
          <a:ahLst/>
          <a:cxnLst/>
          <a:rect l="0" t="0" r="0" b="0"/>
          <a:pathLst>
            <a:path>
              <a:moveTo>
                <a:pt x="0" y="0"/>
              </a:moveTo>
              <a:lnTo>
                <a:pt x="0" y="596625"/>
              </a:lnTo>
              <a:lnTo>
                <a:pt x="194551" y="59662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267BE7-A9DE-4B2C-AC43-294B3612C115}">
      <dsp:nvSpPr>
        <dsp:cNvPr id="0" name=""/>
        <dsp:cNvSpPr/>
      </dsp:nvSpPr>
      <dsp:spPr>
        <a:xfrm>
          <a:off x="2258344" y="649434"/>
          <a:ext cx="784691" cy="272372"/>
        </a:xfrm>
        <a:custGeom>
          <a:avLst/>
          <a:gdLst/>
          <a:ahLst/>
          <a:cxnLst/>
          <a:rect l="0" t="0" r="0" b="0"/>
          <a:pathLst>
            <a:path>
              <a:moveTo>
                <a:pt x="784691" y="0"/>
              </a:moveTo>
              <a:lnTo>
                <a:pt x="784691" y="136186"/>
              </a:lnTo>
              <a:lnTo>
                <a:pt x="0" y="136186"/>
              </a:lnTo>
              <a:lnTo>
                <a:pt x="0" y="27237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37AF7D-297A-4C68-AC9A-2196668B1E97}">
      <dsp:nvSpPr>
        <dsp:cNvPr id="0" name=""/>
        <dsp:cNvSpPr/>
      </dsp:nvSpPr>
      <dsp:spPr>
        <a:xfrm>
          <a:off x="170156" y="1570312"/>
          <a:ext cx="194551" cy="2438380"/>
        </a:xfrm>
        <a:custGeom>
          <a:avLst/>
          <a:gdLst/>
          <a:ahLst/>
          <a:cxnLst/>
          <a:rect l="0" t="0" r="0" b="0"/>
          <a:pathLst>
            <a:path>
              <a:moveTo>
                <a:pt x="0" y="0"/>
              </a:moveTo>
              <a:lnTo>
                <a:pt x="0" y="2438380"/>
              </a:lnTo>
              <a:lnTo>
                <a:pt x="194551" y="243838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2464D0-31D7-4114-9248-A9B41CA55E12}">
      <dsp:nvSpPr>
        <dsp:cNvPr id="0" name=""/>
        <dsp:cNvSpPr/>
      </dsp:nvSpPr>
      <dsp:spPr>
        <a:xfrm>
          <a:off x="170156" y="1570312"/>
          <a:ext cx="194551" cy="1517502"/>
        </a:xfrm>
        <a:custGeom>
          <a:avLst/>
          <a:gdLst/>
          <a:ahLst/>
          <a:cxnLst/>
          <a:rect l="0" t="0" r="0" b="0"/>
          <a:pathLst>
            <a:path>
              <a:moveTo>
                <a:pt x="0" y="0"/>
              </a:moveTo>
              <a:lnTo>
                <a:pt x="0" y="1517502"/>
              </a:lnTo>
              <a:lnTo>
                <a:pt x="194551" y="151750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CE150C-F321-4DB6-BFED-88AC5C64E645}">
      <dsp:nvSpPr>
        <dsp:cNvPr id="0" name=""/>
        <dsp:cNvSpPr/>
      </dsp:nvSpPr>
      <dsp:spPr>
        <a:xfrm>
          <a:off x="170156" y="1570312"/>
          <a:ext cx="194551" cy="596625"/>
        </a:xfrm>
        <a:custGeom>
          <a:avLst/>
          <a:gdLst/>
          <a:ahLst/>
          <a:cxnLst/>
          <a:rect l="0" t="0" r="0" b="0"/>
          <a:pathLst>
            <a:path>
              <a:moveTo>
                <a:pt x="0" y="0"/>
              </a:moveTo>
              <a:lnTo>
                <a:pt x="0" y="596625"/>
              </a:lnTo>
              <a:lnTo>
                <a:pt x="194551" y="59662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2F6337-1FF1-46F3-BE85-4FD45054417F}">
      <dsp:nvSpPr>
        <dsp:cNvPr id="0" name=""/>
        <dsp:cNvSpPr/>
      </dsp:nvSpPr>
      <dsp:spPr>
        <a:xfrm>
          <a:off x="688961" y="649434"/>
          <a:ext cx="2354074" cy="272372"/>
        </a:xfrm>
        <a:custGeom>
          <a:avLst/>
          <a:gdLst/>
          <a:ahLst/>
          <a:cxnLst/>
          <a:rect l="0" t="0" r="0" b="0"/>
          <a:pathLst>
            <a:path>
              <a:moveTo>
                <a:pt x="2354074" y="0"/>
              </a:moveTo>
              <a:lnTo>
                <a:pt x="2354074" y="136186"/>
              </a:lnTo>
              <a:lnTo>
                <a:pt x="0" y="136186"/>
              </a:lnTo>
              <a:lnTo>
                <a:pt x="0" y="27237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D35F46-F4DB-4C42-A20D-801EFD921ED3}">
      <dsp:nvSpPr>
        <dsp:cNvPr id="0" name=""/>
        <dsp:cNvSpPr/>
      </dsp:nvSpPr>
      <dsp:spPr>
        <a:xfrm>
          <a:off x="2394530" y="929"/>
          <a:ext cx="1297010" cy="648505"/>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WBS of Nursery Project</a:t>
          </a:r>
        </a:p>
      </dsp:txBody>
      <dsp:txXfrm>
        <a:off x="2394530" y="929"/>
        <a:ext cx="1297010" cy="648505"/>
      </dsp:txXfrm>
    </dsp:sp>
    <dsp:sp modelId="{70663CBA-D03F-4904-B6CC-FAB5BBAC1B87}">
      <dsp:nvSpPr>
        <dsp:cNvPr id="0" name=""/>
        <dsp:cNvSpPr/>
      </dsp:nvSpPr>
      <dsp:spPr>
        <a:xfrm>
          <a:off x="40455" y="921806"/>
          <a:ext cx="1297010" cy="648505"/>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Initiation</a:t>
          </a:r>
        </a:p>
      </dsp:txBody>
      <dsp:txXfrm>
        <a:off x="40455" y="921806"/>
        <a:ext cx="1297010" cy="648505"/>
      </dsp:txXfrm>
    </dsp:sp>
    <dsp:sp modelId="{FF69D220-782F-4CC2-82A5-1D95655021CB}">
      <dsp:nvSpPr>
        <dsp:cNvPr id="0" name=""/>
        <dsp:cNvSpPr/>
      </dsp:nvSpPr>
      <dsp:spPr>
        <a:xfrm>
          <a:off x="364708" y="1842684"/>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Choose Location</a:t>
          </a:r>
        </a:p>
      </dsp:txBody>
      <dsp:txXfrm>
        <a:off x="364708" y="1842684"/>
        <a:ext cx="1297010" cy="648505"/>
      </dsp:txXfrm>
    </dsp:sp>
    <dsp:sp modelId="{6AC48D77-FF27-4AAA-A907-13173C6A6169}">
      <dsp:nvSpPr>
        <dsp:cNvPr id="0" name=""/>
        <dsp:cNvSpPr/>
      </dsp:nvSpPr>
      <dsp:spPr>
        <a:xfrm>
          <a:off x="364708" y="2763562"/>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Cost Estimation</a:t>
          </a:r>
        </a:p>
      </dsp:txBody>
      <dsp:txXfrm>
        <a:off x="364708" y="2763562"/>
        <a:ext cx="1297010" cy="648505"/>
      </dsp:txXfrm>
    </dsp:sp>
    <dsp:sp modelId="{3CA91F15-BDE2-416B-BC93-8B546936282B}">
      <dsp:nvSpPr>
        <dsp:cNvPr id="0" name=""/>
        <dsp:cNvSpPr/>
      </dsp:nvSpPr>
      <dsp:spPr>
        <a:xfrm>
          <a:off x="364708" y="3684440"/>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Fund Collection</a:t>
          </a:r>
        </a:p>
      </dsp:txBody>
      <dsp:txXfrm>
        <a:off x="364708" y="3684440"/>
        <a:ext cx="1297010" cy="648505"/>
      </dsp:txXfrm>
    </dsp:sp>
    <dsp:sp modelId="{B449079E-72F2-487F-B311-4075D0FDE4FE}">
      <dsp:nvSpPr>
        <dsp:cNvPr id="0" name=""/>
        <dsp:cNvSpPr/>
      </dsp:nvSpPr>
      <dsp:spPr>
        <a:xfrm>
          <a:off x="1609839" y="921806"/>
          <a:ext cx="1297010" cy="648505"/>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Preparation</a:t>
          </a:r>
        </a:p>
      </dsp:txBody>
      <dsp:txXfrm>
        <a:off x="1609839" y="921806"/>
        <a:ext cx="1297010" cy="648505"/>
      </dsp:txXfrm>
    </dsp:sp>
    <dsp:sp modelId="{C5ADACF9-16D6-4E33-A8BD-37F0B0539D67}">
      <dsp:nvSpPr>
        <dsp:cNvPr id="0" name=""/>
        <dsp:cNvSpPr/>
      </dsp:nvSpPr>
      <dsp:spPr>
        <a:xfrm>
          <a:off x="1934091" y="1842684"/>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Develop Promotional plan</a:t>
          </a:r>
        </a:p>
      </dsp:txBody>
      <dsp:txXfrm>
        <a:off x="1934091" y="1842684"/>
        <a:ext cx="1297010" cy="648505"/>
      </dsp:txXfrm>
    </dsp:sp>
    <dsp:sp modelId="{28F7B22A-1D0D-470E-9E69-5DE53E6F9BC1}">
      <dsp:nvSpPr>
        <dsp:cNvPr id="0" name=""/>
        <dsp:cNvSpPr/>
      </dsp:nvSpPr>
      <dsp:spPr>
        <a:xfrm>
          <a:off x="1934091" y="2763562"/>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Recruit Staff</a:t>
          </a:r>
        </a:p>
      </dsp:txBody>
      <dsp:txXfrm>
        <a:off x="1934091" y="2763562"/>
        <a:ext cx="1297010" cy="648505"/>
      </dsp:txXfrm>
    </dsp:sp>
    <dsp:sp modelId="{413DE537-A7AB-4550-9D40-1A19EFD5DB69}">
      <dsp:nvSpPr>
        <dsp:cNvPr id="0" name=""/>
        <dsp:cNvSpPr/>
      </dsp:nvSpPr>
      <dsp:spPr>
        <a:xfrm>
          <a:off x="1934091" y="3684440"/>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Train Employees</a:t>
          </a:r>
        </a:p>
      </dsp:txBody>
      <dsp:txXfrm>
        <a:off x="1934091" y="3684440"/>
        <a:ext cx="1297010" cy="648505"/>
      </dsp:txXfrm>
    </dsp:sp>
    <dsp:sp modelId="{847980B1-C128-4C80-AF75-66F3C39A40D1}">
      <dsp:nvSpPr>
        <dsp:cNvPr id="0" name=""/>
        <dsp:cNvSpPr/>
      </dsp:nvSpPr>
      <dsp:spPr>
        <a:xfrm>
          <a:off x="3179222" y="921806"/>
          <a:ext cx="1297010" cy="648505"/>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Execution</a:t>
          </a:r>
        </a:p>
      </dsp:txBody>
      <dsp:txXfrm>
        <a:off x="3179222" y="921806"/>
        <a:ext cx="1297010" cy="648505"/>
      </dsp:txXfrm>
    </dsp:sp>
    <dsp:sp modelId="{E093DDBA-E2CD-42AE-A5E5-FAD27E3E5ECF}">
      <dsp:nvSpPr>
        <dsp:cNvPr id="0" name=""/>
        <dsp:cNvSpPr/>
      </dsp:nvSpPr>
      <dsp:spPr>
        <a:xfrm>
          <a:off x="3503475" y="1842684"/>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Admit children</a:t>
          </a:r>
        </a:p>
      </dsp:txBody>
      <dsp:txXfrm>
        <a:off x="3503475" y="1842684"/>
        <a:ext cx="1297010" cy="648505"/>
      </dsp:txXfrm>
    </dsp:sp>
    <dsp:sp modelId="{DD972199-B56F-476B-8245-BE763DC4D686}">
      <dsp:nvSpPr>
        <dsp:cNvPr id="0" name=""/>
        <dsp:cNvSpPr/>
      </dsp:nvSpPr>
      <dsp:spPr>
        <a:xfrm>
          <a:off x="3503475" y="2763562"/>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Divide the admitted children in sections</a:t>
          </a:r>
        </a:p>
      </dsp:txBody>
      <dsp:txXfrm>
        <a:off x="3503475" y="2763562"/>
        <a:ext cx="1297010" cy="648505"/>
      </dsp:txXfrm>
    </dsp:sp>
    <dsp:sp modelId="{F437A2D7-4BFE-4B49-A869-391B63FF570E}">
      <dsp:nvSpPr>
        <dsp:cNvPr id="0" name=""/>
        <dsp:cNvSpPr/>
      </dsp:nvSpPr>
      <dsp:spPr>
        <a:xfrm>
          <a:off x="3503475" y="3684440"/>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Provide daycare services &amp; education</a:t>
          </a:r>
        </a:p>
      </dsp:txBody>
      <dsp:txXfrm>
        <a:off x="3503475" y="3684440"/>
        <a:ext cx="1297010" cy="648505"/>
      </dsp:txXfrm>
    </dsp:sp>
    <dsp:sp modelId="{C8E183DA-E260-4309-9A39-3B84D9C81217}">
      <dsp:nvSpPr>
        <dsp:cNvPr id="0" name=""/>
        <dsp:cNvSpPr/>
      </dsp:nvSpPr>
      <dsp:spPr>
        <a:xfrm>
          <a:off x="4748605" y="921806"/>
          <a:ext cx="1297010" cy="648505"/>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Follow-up</a:t>
          </a:r>
        </a:p>
      </dsp:txBody>
      <dsp:txXfrm>
        <a:off x="4748605" y="921806"/>
        <a:ext cx="1297010" cy="648505"/>
      </dsp:txXfrm>
    </dsp:sp>
    <dsp:sp modelId="{940E296C-7097-454D-8324-318341472B00}">
      <dsp:nvSpPr>
        <dsp:cNvPr id="0" name=""/>
        <dsp:cNvSpPr/>
      </dsp:nvSpPr>
      <dsp:spPr>
        <a:xfrm>
          <a:off x="5072858" y="1842684"/>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Supervise the children</a:t>
          </a:r>
        </a:p>
      </dsp:txBody>
      <dsp:txXfrm>
        <a:off x="5072858" y="1842684"/>
        <a:ext cx="1297010" cy="648505"/>
      </dsp:txXfrm>
    </dsp:sp>
    <dsp:sp modelId="{7221B185-A3F9-4295-BD66-750801024F4F}">
      <dsp:nvSpPr>
        <dsp:cNvPr id="0" name=""/>
        <dsp:cNvSpPr/>
      </dsp:nvSpPr>
      <dsp:spPr>
        <a:xfrm>
          <a:off x="5072858" y="2763562"/>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Measure the performance of employees</a:t>
          </a:r>
        </a:p>
      </dsp:txBody>
      <dsp:txXfrm>
        <a:off x="5072858" y="2763562"/>
        <a:ext cx="1297010" cy="648505"/>
      </dsp:txXfrm>
    </dsp:sp>
    <dsp:sp modelId="{00FEFDC7-6201-4335-BD40-D533A649CDEF}">
      <dsp:nvSpPr>
        <dsp:cNvPr id="0" name=""/>
        <dsp:cNvSpPr/>
      </dsp:nvSpPr>
      <dsp:spPr>
        <a:xfrm>
          <a:off x="5072858" y="3684440"/>
          <a:ext cx="1297010" cy="64850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Frequent consultation with parents</a:t>
          </a:r>
        </a:p>
      </dsp:txBody>
      <dsp:txXfrm>
        <a:off x="5072858" y="3684440"/>
        <a:ext cx="1297010" cy="648505"/>
      </dsp:txXfrm>
    </dsp:sp>
  </dsp:spTree>
</dsp:drawing>
</file>

<file path=word/diagrams/layout1.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3D241E-E851-45DC-8045-CBBDF2E420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3352</Words>
  <Characters>19109</Characters>
  <Application>Microsoft Office Word</Application>
  <DocSecurity>0</DocSecurity>
  <Lines>159</Lines>
  <Paragraphs>44</Paragraphs>
  <ScaleCrop>false</ScaleCrop>
  <Company/>
  <LinksUpToDate>false</LinksUpToDate>
  <CharactersWithSpaces>22417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Saeed Ahmad (2027769)</cp:lastModifiedBy>
  <cp:revision>2</cp:revision>
  <dcterms:created xsi:type="dcterms:W3CDTF">2022-11-06T21:46:00Z</dcterms:created>
  <dcterms:modified xsi:type="dcterms:W3CDTF">2022-11-06T21:46:00Z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86d0d6f5a52f37ca329b037a4d11108891e16b4751d1519f6171fa75d9f01da8</vt:lpwstr>
  </property>
</Properties>
</file>