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3808A4" w14:textId="77777777" w:rsidR="00F3434C" w:rsidRDefault="00F3434C" w:rsidP="00434956">
      <w:pPr>
        <w:spacing w:line="259" w:lineRule="auto"/>
        <w:jc w:val="center"/>
        <w:rPr>
          <w:b/>
          <w:sz w:val="96"/>
        </w:rPr>
      </w:pPr>
    </w:p>
    <w:p w14:paraId="4EB03DBD" w14:textId="77777777" w:rsidR="00F3434C" w:rsidRDefault="00F3434C" w:rsidP="00434956">
      <w:pPr>
        <w:spacing w:line="259" w:lineRule="auto"/>
        <w:jc w:val="center"/>
        <w:rPr>
          <w:b/>
          <w:sz w:val="96"/>
        </w:rPr>
      </w:pPr>
    </w:p>
    <w:p w14:paraId="5A3D6469" w14:textId="77777777" w:rsidR="00F3434C" w:rsidRDefault="00F3434C" w:rsidP="00434956">
      <w:pPr>
        <w:spacing w:line="259" w:lineRule="auto"/>
        <w:jc w:val="center"/>
        <w:rPr>
          <w:b/>
          <w:sz w:val="96"/>
        </w:rPr>
      </w:pPr>
    </w:p>
    <w:p w14:paraId="0041E771" w14:textId="77777777" w:rsidR="00C40039" w:rsidRDefault="00C40039" w:rsidP="00434956">
      <w:pPr>
        <w:spacing w:line="259" w:lineRule="auto"/>
        <w:jc w:val="center"/>
        <w:rPr>
          <w:b/>
          <w:sz w:val="96"/>
        </w:rPr>
      </w:pPr>
    </w:p>
    <w:p w14:paraId="16DC2CA5" w14:textId="77777777" w:rsidR="006921FD" w:rsidRDefault="00090C3C" w:rsidP="00434956">
      <w:pPr>
        <w:spacing w:line="259" w:lineRule="auto"/>
        <w:jc w:val="center"/>
        <w:rPr>
          <w:b/>
          <w:sz w:val="96"/>
        </w:rPr>
      </w:pPr>
      <w:r w:rsidRPr="00434956">
        <w:rPr>
          <w:b/>
          <w:sz w:val="96"/>
        </w:rPr>
        <w:t>PLANNING AND MANAGEMENT IN WORKPLACE</w:t>
      </w:r>
    </w:p>
    <w:p w14:paraId="6A2A11A7" w14:textId="77777777" w:rsidR="006921FD" w:rsidRDefault="006921FD" w:rsidP="00434956">
      <w:pPr>
        <w:spacing w:line="259" w:lineRule="auto"/>
        <w:jc w:val="center"/>
        <w:rPr>
          <w:b/>
        </w:rPr>
      </w:pPr>
      <w:r w:rsidRPr="006921FD">
        <w:rPr>
          <w:b/>
        </w:rPr>
        <w:t xml:space="preserve">Name of Host </w:t>
      </w:r>
      <w:proofErr w:type="spellStart"/>
      <w:r w:rsidRPr="006921FD">
        <w:rPr>
          <w:b/>
        </w:rPr>
        <w:t>Organisation</w:t>
      </w:r>
      <w:proofErr w:type="spellEnd"/>
      <w:r w:rsidRPr="006921FD">
        <w:rPr>
          <w:b/>
        </w:rPr>
        <w:t>: University of Wales Trinity Saint David</w:t>
      </w:r>
    </w:p>
    <w:p w14:paraId="1C15C2DF" w14:textId="77777777" w:rsidR="006921FD" w:rsidRDefault="006921FD" w:rsidP="00434956">
      <w:pPr>
        <w:spacing w:line="259" w:lineRule="auto"/>
        <w:jc w:val="center"/>
        <w:rPr>
          <w:b/>
        </w:rPr>
      </w:pPr>
      <w:r w:rsidRPr="006921FD">
        <w:rPr>
          <w:b/>
        </w:rPr>
        <w:t>Name: Iulia Cristina Banu</w:t>
      </w:r>
    </w:p>
    <w:p w14:paraId="7B587E9D" w14:textId="68FDAF5B" w:rsidR="00B0205A" w:rsidRPr="00434956" w:rsidRDefault="006921FD" w:rsidP="00434956">
      <w:pPr>
        <w:spacing w:line="259" w:lineRule="auto"/>
        <w:jc w:val="center"/>
        <w:rPr>
          <w:rFonts w:eastAsiaTheme="majorEastAsia" w:cstheme="majorBidi"/>
          <w:b/>
          <w:color w:val="000000" w:themeColor="text1"/>
          <w:sz w:val="28"/>
          <w:szCs w:val="32"/>
        </w:rPr>
      </w:pPr>
      <w:r w:rsidRPr="006921FD">
        <w:rPr>
          <w:b/>
        </w:rPr>
        <w:t>Student number: 1908796</w:t>
      </w:r>
      <w:r w:rsidR="00B0205A" w:rsidRPr="00434956">
        <w:rPr>
          <w:b/>
        </w:rPr>
        <w:br w:type="page"/>
      </w:r>
    </w:p>
    <w:sdt>
      <w:sdtPr>
        <w:rPr>
          <w:rFonts w:ascii="Times New Roman" w:eastAsiaTheme="minorHAnsi" w:hAnsi="Times New Roman" w:cstheme="minorBidi"/>
          <w:color w:val="auto"/>
          <w:sz w:val="24"/>
          <w:szCs w:val="22"/>
        </w:rPr>
        <w:id w:val="25071192"/>
        <w:docPartObj>
          <w:docPartGallery w:val="Table of Contents"/>
          <w:docPartUnique/>
        </w:docPartObj>
      </w:sdtPr>
      <w:sdtEndPr>
        <w:rPr>
          <w:b/>
          <w:bCs/>
          <w:noProof/>
        </w:rPr>
      </w:sdtEndPr>
      <w:sdtContent>
        <w:p w14:paraId="0CFE3F75" w14:textId="77777777" w:rsidR="00350038" w:rsidRDefault="00350038">
          <w:pPr>
            <w:pStyle w:val="TOCHeading"/>
          </w:pPr>
          <w:r>
            <w:t>Table of Contents</w:t>
          </w:r>
        </w:p>
        <w:p w14:paraId="10D51518" w14:textId="77777777" w:rsidR="00BE020A" w:rsidRDefault="00350038">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75056594" w:history="1">
            <w:r w:rsidR="00BE020A" w:rsidRPr="00B86605">
              <w:rPr>
                <w:rStyle w:val="Hyperlink"/>
                <w:noProof/>
              </w:rPr>
              <w:t>INTRODUCTION</w:t>
            </w:r>
            <w:r w:rsidR="00BE020A">
              <w:rPr>
                <w:noProof/>
                <w:webHidden/>
              </w:rPr>
              <w:tab/>
            </w:r>
            <w:r w:rsidR="00BE020A">
              <w:rPr>
                <w:noProof/>
                <w:webHidden/>
              </w:rPr>
              <w:fldChar w:fldCharType="begin"/>
            </w:r>
            <w:r w:rsidR="00BE020A">
              <w:rPr>
                <w:noProof/>
                <w:webHidden/>
              </w:rPr>
              <w:instrText xml:space="preserve"> PAGEREF _Toc75056594 \h </w:instrText>
            </w:r>
            <w:r w:rsidR="00BE020A">
              <w:rPr>
                <w:noProof/>
                <w:webHidden/>
              </w:rPr>
            </w:r>
            <w:r w:rsidR="00BE020A">
              <w:rPr>
                <w:noProof/>
                <w:webHidden/>
              </w:rPr>
              <w:fldChar w:fldCharType="separate"/>
            </w:r>
            <w:r w:rsidR="00BE020A">
              <w:rPr>
                <w:noProof/>
                <w:webHidden/>
              </w:rPr>
              <w:t>3</w:t>
            </w:r>
            <w:r w:rsidR="00BE020A">
              <w:rPr>
                <w:noProof/>
                <w:webHidden/>
              </w:rPr>
              <w:fldChar w:fldCharType="end"/>
            </w:r>
          </w:hyperlink>
        </w:p>
        <w:p w14:paraId="5996E5ED" w14:textId="77777777" w:rsidR="00BE020A" w:rsidRDefault="006921FD">
          <w:pPr>
            <w:pStyle w:val="TOC1"/>
            <w:tabs>
              <w:tab w:val="right" w:leader="dot" w:pos="9350"/>
            </w:tabs>
            <w:rPr>
              <w:rFonts w:asciiTheme="minorHAnsi" w:eastAsiaTheme="minorEastAsia" w:hAnsiTheme="minorHAnsi"/>
              <w:noProof/>
              <w:sz w:val="22"/>
            </w:rPr>
          </w:pPr>
          <w:hyperlink w:anchor="_Toc75056595" w:history="1">
            <w:r w:rsidR="00BE020A" w:rsidRPr="00B86605">
              <w:rPr>
                <w:rStyle w:val="Hyperlink"/>
                <w:noProof/>
              </w:rPr>
              <w:t>TASK</w:t>
            </w:r>
            <w:r w:rsidR="00BE020A">
              <w:rPr>
                <w:noProof/>
                <w:webHidden/>
              </w:rPr>
              <w:tab/>
            </w:r>
            <w:r w:rsidR="00BE020A">
              <w:rPr>
                <w:noProof/>
                <w:webHidden/>
              </w:rPr>
              <w:fldChar w:fldCharType="begin"/>
            </w:r>
            <w:r w:rsidR="00BE020A">
              <w:rPr>
                <w:noProof/>
                <w:webHidden/>
              </w:rPr>
              <w:instrText xml:space="preserve"> PAGEREF _Toc75056595 \h </w:instrText>
            </w:r>
            <w:r w:rsidR="00BE020A">
              <w:rPr>
                <w:noProof/>
                <w:webHidden/>
              </w:rPr>
            </w:r>
            <w:r w:rsidR="00BE020A">
              <w:rPr>
                <w:noProof/>
                <w:webHidden/>
              </w:rPr>
              <w:fldChar w:fldCharType="separate"/>
            </w:r>
            <w:r w:rsidR="00BE020A">
              <w:rPr>
                <w:noProof/>
                <w:webHidden/>
              </w:rPr>
              <w:t>3</w:t>
            </w:r>
            <w:r w:rsidR="00BE020A">
              <w:rPr>
                <w:noProof/>
                <w:webHidden/>
              </w:rPr>
              <w:fldChar w:fldCharType="end"/>
            </w:r>
          </w:hyperlink>
        </w:p>
        <w:p w14:paraId="0CFF9562" w14:textId="77777777" w:rsidR="00BE020A" w:rsidRDefault="006921FD">
          <w:pPr>
            <w:pStyle w:val="TOC2"/>
            <w:tabs>
              <w:tab w:val="right" w:leader="dot" w:pos="9350"/>
            </w:tabs>
            <w:rPr>
              <w:rFonts w:asciiTheme="minorHAnsi" w:eastAsiaTheme="minorEastAsia" w:hAnsiTheme="minorHAnsi"/>
              <w:noProof/>
              <w:sz w:val="22"/>
            </w:rPr>
          </w:pPr>
          <w:hyperlink w:anchor="_Toc75056596" w:history="1">
            <w:r w:rsidR="00BE020A" w:rsidRPr="00B86605">
              <w:rPr>
                <w:rStyle w:val="Hyperlink"/>
                <w:noProof/>
              </w:rPr>
              <w:t>PHASE 1</w:t>
            </w:r>
            <w:r w:rsidR="00BE020A">
              <w:rPr>
                <w:noProof/>
                <w:webHidden/>
              </w:rPr>
              <w:tab/>
            </w:r>
            <w:r w:rsidR="00BE020A">
              <w:rPr>
                <w:noProof/>
                <w:webHidden/>
              </w:rPr>
              <w:fldChar w:fldCharType="begin"/>
            </w:r>
            <w:r w:rsidR="00BE020A">
              <w:rPr>
                <w:noProof/>
                <w:webHidden/>
              </w:rPr>
              <w:instrText xml:space="preserve"> PAGEREF _Toc75056596 \h </w:instrText>
            </w:r>
            <w:r w:rsidR="00BE020A">
              <w:rPr>
                <w:noProof/>
                <w:webHidden/>
              </w:rPr>
            </w:r>
            <w:r w:rsidR="00BE020A">
              <w:rPr>
                <w:noProof/>
                <w:webHidden/>
              </w:rPr>
              <w:fldChar w:fldCharType="separate"/>
            </w:r>
            <w:r w:rsidR="00BE020A">
              <w:rPr>
                <w:noProof/>
                <w:webHidden/>
              </w:rPr>
              <w:t>3</w:t>
            </w:r>
            <w:r w:rsidR="00BE020A">
              <w:rPr>
                <w:noProof/>
                <w:webHidden/>
              </w:rPr>
              <w:fldChar w:fldCharType="end"/>
            </w:r>
          </w:hyperlink>
        </w:p>
        <w:p w14:paraId="441293BD" w14:textId="77777777" w:rsidR="00BE020A" w:rsidRDefault="006921FD">
          <w:pPr>
            <w:pStyle w:val="TOC2"/>
            <w:tabs>
              <w:tab w:val="right" w:leader="dot" w:pos="9350"/>
            </w:tabs>
            <w:rPr>
              <w:rFonts w:asciiTheme="minorHAnsi" w:eastAsiaTheme="minorEastAsia" w:hAnsiTheme="minorHAnsi"/>
              <w:noProof/>
              <w:sz w:val="22"/>
            </w:rPr>
          </w:pPr>
          <w:hyperlink w:anchor="_Toc75056597" w:history="1">
            <w:r w:rsidR="00BE020A" w:rsidRPr="00B86605">
              <w:rPr>
                <w:rStyle w:val="Hyperlink"/>
                <w:noProof/>
              </w:rPr>
              <w:t>PHASE 2</w:t>
            </w:r>
            <w:r w:rsidR="00BE020A">
              <w:rPr>
                <w:noProof/>
                <w:webHidden/>
              </w:rPr>
              <w:tab/>
            </w:r>
            <w:r w:rsidR="00BE020A">
              <w:rPr>
                <w:noProof/>
                <w:webHidden/>
              </w:rPr>
              <w:fldChar w:fldCharType="begin"/>
            </w:r>
            <w:r w:rsidR="00BE020A">
              <w:rPr>
                <w:noProof/>
                <w:webHidden/>
              </w:rPr>
              <w:instrText xml:space="preserve"> PAGEREF _Toc75056597 \h </w:instrText>
            </w:r>
            <w:r w:rsidR="00BE020A">
              <w:rPr>
                <w:noProof/>
                <w:webHidden/>
              </w:rPr>
            </w:r>
            <w:r w:rsidR="00BE020A">
              <w:rPr>
                <w:noProof/>
                <w:webHidden/>
              </w:rPr>
              <w:fldChar w:fldCharType="separate"/>
            </w:r>
            <w:r w:rsidR="00BE020A">
              <w:rPr>
                <w:noProof/>
                <w:webHidden/>
              </w:rPr>
              <w:t>7</w:t>
            </w:r>
            <w:r w:rsidR="00BE020A">
              <w:rPr>
                <w:noProof/>
                <w:webHidden/>
              </w:rPr>
              <w:fldChar w:fldCharType="end"/>
            </w:r>
          </w:hyperlink>
        </w:p>
        <w:p w14:paraId="17BA89E9" w14:textId="77777777" w:rsidR="00BE020A" w:rsidRDefault="006921FD">
          <w:pPr>
            <w:pStyle w:val="TOC2"/>
            <w:tabs>
              <w:tab w:val="right" w:leader="dot" w:pos="9350"/>
            </w:tabs>
            <w:rPr>
              <w:rFonts w:asciiTheme="minorHAnsi" w:eastAsiaTheme="minorEastAsia" w:hAnsiTheme="minorHAnsi"/>
              <w:noProof/>
              <w:sz w:val="22"/>
            </w:rPr>
          </w:pPr>
          <w:hyperlink w:anchor="_Toc75056598" w:history="1">
            <w:r w:rsidR="00BE020A" w:rsidRPr="00B86605">
              <w:rPr>
                <w:rStyle w:val="Hyperlink"/>
                <w:noProof/>
              </w:rPr>
              <w:t>PHASE 3</w:t>
            </w:r>
            <w:r w:rsidR="00BE020A">
              <w:rPr>
                <w:noProof/>
                <w:webHidden/>
              </w:rPr>
              <w:tab/>
            </w:r>
            <w:r w:rsidR="00BE020A">
              <w:rPr>
                <w:noProof/>
                <w:webHidden/>
              </w:rPr>
              <w:fldChar w:fldCharType="begin"/>
            </w:r>
            <w:r w:rsidR="00BE020A">
              <w:rPr>
                <w:noProof/>
                <w:webHidden/>
              </w:rPr>
              <w:instrText xml:space="preserve"> PAGEREF _Toc75056598 \h </w:instrText>
            </w:r>
            <w:r w:rsidR="00BE020A">
              <w:rPr>
                <w:noProof/>
                <w:webHidden/>
              </w:rPr>
            </w:r>
            <w:r w:rsidR="00BE020A">
              <w:rPr>
                <w:noProof/>
                <w:webHidden/>
              </w:rPr>
              <w:fldChar w:fldCharType="separate"/>
            </w:r>
            <w:r w:rsidR="00BE020A">
              <w:rPr>
                <w:noProof/>
                <w:webHidden/>
              </w:rPr>
              <w:t>9</w:t>
            </w:r>
            <w:r w:rsidR="00BE020A">
              <w:rPr>
                <w:noProof/>
                <w:webHidden/>
              </w:rPr>
              <w:fldChar w:fldCharType="end"/>
            </w:r>
          </w:hyperlink>
        </w:p>
        <w:p w14:paraId="6A4977B9" w14:textId="77777777" w:rsidR="00BE020A" w:rsidRDefault="006921FD">
          <w:pPr>
            <w:pStyle w:val="TOC2"/>
            <w:tabs>
              <w:tab w:val="right" w:leader="dot" w:pos="9350"/>
            </w:tabs>
            <w:rPr>
              <w:rFonts w:asciiTheme="minorHAnsi" w:eastAsiaTheme="minorEastAsia" w:hAnsiTheme="minorHAnsi"/>
              <w:noProof/>
              <w:sz w:val="22"/>
            </w:rPr>
          </w:pPr>
          <w:hyperlink w:anchor="_Toc75056599" w:history="1">
            <w:r w:rsidR="00BE020A" w:rsidRPr="00B86605">
              <w:rPr>
                <w:rStyle w:val="Hyperlink"/>
                <w:noProof/>
              </w:rPr>
              <w:t>PHASE 4</w:t>
            </w:r>
            <w:r w:rsidR="00BE020A">
              <w:rPr>
                <w:noProof/>
                <w:webHidden/>
              </w:rPr>
              <w:tab/>
            </w:r>
            <w:r w:rsidR="00BE020A">
              <w:rPr>
                <w:noProof/>
                <w:webHidden/>
              </w:rPr>
              <w:fldChar w:fldCharType="begin"/>
            </w:r>
            <w:r w:rsidR="00BE020A">
              <w:rPr>
                <w:noProof/>
                <w:webHidden/>
              </w:rPr>
              <w:instrText xml:space="preserve"> PAGEREF _Toc75056599 \h </w:instrText>
            </w:r>
            <w:r w:rsidR="00BE020A">
              <w:rPr>
                <w:noProof/>
                <w:webHidden/>
              </w:rPr>
            </w:r>
            <w:r w:rsidR="00BE020A">
              <w:rPr>
                <w:noProof/>
                <w:webHidden/>
              </w:rPr>
              <w:fldChar w:fldCharType="separate"/>
            </w:r>
            <w:r w:rsidR="00BE020A">
              <w:rPr>
                <w:noProof/>
                <w:webHidden/>
              </w:rPr>
              <w:t>11</w:t>
            </w:r>
            <w:r w:rsidR="00BE020A">
              <w:rPr>
                <w:noProof/>
                <w:webHidden/>
              </w:rPr>
              <w:fldChar w:fldCharType="end"/>
            </w:r>
          </w:hyperlink>
        </w:p>
        <w:p w14:paraId="1F82EA5F" w14:textId="77777777" w:rsidR="00BE020A" w:rsidRDefault="006921FD">
          <w:pPr>
            <w:pStyle w:val="TOC1"/>
            <w:tabs>
              <w:tab w:val="right" w:leader="dot" w:pos="9350"/>
            </w:tabs>
            <w:rPr>
              <w:rFonts w:asciiTheme="minorHAnsi" w:eastAsiaTheme="minorEastAsia" w:hAnsiTheme="minorHAnsi"/>
              <w:noProof/>
              <w:sz w:val="22"/>
            </w:rPr>
          </w:pPr>
          <w:hyperlink w:anchor="_Toc75056600" w:history="1">
            <w:r w:rsidR="00BE020A" w:rsidRPr="00B86605">
              <w:rPr>
                <w:rStyle w:val="Hyperlink"/>
                <w:noProof/>
              </w:rPr>
              <w:t>CONCLUSION</w:t>
            </w:r>
            <w:r w:rsidR="00BE020A">
              <w:rPr>
                <w:noProof/>
                <w:webHidden/>
              </w:rPr>
              <w:tab/>
            </w:r>
            <w:r w:rsidR="00BE020A">
              <w:rPr>
                <w:noProof/>
                <w:webHidden/>
              </w:rPr>
              <w:fldChar w:fldCharType="begin"/>
            </w:r>
            <w:r w:rsidR="00BE020A">
              <w:rPr>
                <w:noProof/>
                <w:webHidden/>
              </w:rPr>
              <w:instrText xml:space="preserve"> PAGEREF _Toc75056600 \h </w:instrText>
            </w:r>
            <w:r w:rsidR="00BE020A">
              <w:rPr>
                <w:noProof/>
                <w:webHidden/>
              </w:rPr>
            </w:r>
            <w:r w:rsidR="00BE020A">
              <w:rPr>
                <w:noProof/>
                <w:webHidden/>
              </w:rPr>
              <w:fldChar w:fldCharType="separate"/>
            </w:r>
            <w:r w:rsidR="00BE020A">
              <w:rPr>
                <w:noProof/>
                <w:webHidden/>
              </w:rPr>
              <w:t>14</w:t>
            </w:r>
            <w:r w:rsidR="00BE020A">
              <w:rPr>
                <w:noProof/>
                <w:webHidden/>
              </w:rPr>
              <w:fldChar w:fldCharType="end"/>
            </w:r>
          </w:hyperlink>
        </w:p>
        <w:p w14:paraId="7C660325" w14:textId="77777777" w:rsidR="00BE020A" w:rsidRDefault="006921FD">
          <w:pPr>
            <w:pStyle w:val="TOC1"/>
            <w:tabs>
              <w:tab w:val="right" w:leader="dot" w:pos="9350"/>
            </w:tabs>
            <w:rPr>
              <w:rFonts w:asciiTheme="minorHAnsi" w:eastAsiaTheme="minorEastAsia" w:hAnsiTheme="minorHAnsi"/>
              <w:noProof/>
              <w:sz w:val="22"/>
            </w:rPr>
          </w:pPr>
          <w:hyperlink w:anchor="_Toc75056601" w:history="1">
            <w:r w:rsidR="00BE020A" w:rsidRPr="00B86605">
              <w:rPr>
                <w:rStyle w:val="Hyperlink"/>
                <w:noProof/>
              </w:rPr>
              <w:t>REFERENCES</w:t>
            </w:r>
            <w:r w:rsidR="00BE020A">
              <w:rPr>
                <w:noProof/>
                <w:webHidden/>
              </w:rPr>
              <w:tab/>
            </w:r>
            <w:r w:rsidR="00BE020A">
              <w:rPr>
                <w:noProof/>
                <w:webHidden/>
              </w:rPr>
              <w:fldChar w:fldCharType="begin"/>
            </w:r>
            <w:r w:rsidR="00BE020A">
              <w:rPr>
                <w:noProof/>
                <w:webHidden/>
              </w:rPr>
              <w:instrText xml:space="preserve"> PAGEREF _Toc75056601 \h </w:instrText>
            </w:r>
            <w:r w:rsidR="00BE020A">
              <w:rPr>
                <w:noProof/>
                <w:webHidden/>
              </w:rPr>
            </w:r>
            <w:r w:rsidR="00BE020A">
              <w:rPr>
                <w:noProof/>
                <w:webHidden/>
              </w:rPr>
              <w:fldChar w:fldCharType="separate"/>
            </w:r>
            <w:r w:rsidR="00BE020A">
              <w:rPr>
                <w:noProof/>
                <w:webHidden/>
              </w:rPr>
              <w:t>16</w:t>
            </w:r>
            <w:r w:rsidR="00BE020A">
              <w:rPr>
                <w:noProof/>
                <w:webHidden/>
              </w:rPr>
              <w:fldChar w:fldCharType="end"/>
            </w:r>
          </w:hyperlink>
        </w:p>
        <w:p w14:paraId="70938AF7" w14:textId="77777777" w:rsidR="00350038" w:rsidRDefault="00350038">
          <w:r>
            <w:rPr>
              <w:b/>
              <w:bCs/>
              <w:noProof/>
            </w:rPr>
            <w:fldChar w:fldCharType="end"/>
          </w:r>
        </w:p>
      </w:sdtContent>
    </w:sdt>
    <w:p w14:paraId="67470E8E" w14:textId="77777777" w:rsidR="00DD0AB1" w:rsidRDefault="00DD0AB1">
      <w:pPr>
        <w:spacing w:line="259" w:lineRule="auto"/>
        <w:jc w:val="left"/>
        <w:rPr>
          <w:rFonts w:eastAsiaTheme="majorEastAsia" w:cstheme="majorBidi"/>
          <w:b/>
          <w:color w:val="000000" w:themeColor="text1"/>
          <w:sz w:val="28"/>
          <w:szCs w:val="32"/>
        </w:rPr>
      </w:pPr>
      <w:r>
        <w:br w:type="page"/>
      </w:r>
    </w:p>
    <w:p w14:paraId="2C063BEC" w14:textId="77777777" w:rsidR="00EE1F7B" w:rsidRDefault="00B10EB2" w:rsidP="00893B4D">
      <w:pPr>
        <w:pStyle w:val="Heading1"/>
      </w:pPr>
      <w:bookmarkStart w:id="0" w:name="_Toc75056594"/>
      <w:r>
        <w:lastRenderedPageBreak/>
        <w:t>INTRODUCTION</w:t>
      </w:r>
      <w:bookmarkEnd w:id="0"/>
    </w:p>
    <w:p w14:paraId="06359A84" w14:textId="77777777" w:rsidR="0086269C" w:rsidRDefault="00F82CF9" w:rsidP="002736DD">
      <w:pPr>
        <w:ind w:firstLine="720"/>
      </w:pPr>
      <w:r>
        <w:t xml:space="preserve">Project is a </w:t>
      </w:r>
      <w:r w:rsidR="007E23FF">
        <w:t xml:space="preserve">series of actions </w:t>
      </w:r>
      <w:r w:rsidR="00287418">
        <w:t xml:space="preserve">which must be performed to meeting the </w:t>
      </w:r>
      <w:r w:rsidR="00E77782">
        <w:t xml:space="preserve">objectives. </w:t>
      </w:r>
      <w:r w:rsidR="009A4A69">
        <w:t>Therefore,</w:t>
      </w:r>
      <w:r w:rsidR="00A2513E">
        <w:t xml:space="preserve"> project </w:t>
      </w:r>
      <w:r w:rsidR="009A4A69">
        <w:t xml:space="preserve">can also be known as </w:t>
      </w:r>
      <w:r w:rsidR="00B31391">
        <w:t xml:space="preserve">a periodic activity </w:t>
      </w:r>
      <w:r w:rsidR="00D56187">
        <w:t>which has is executed through planning all activities of all phases through which the</w:t>
      </w:r>
      <w:r w:rsidR="00574B1D">
        <w:t xml:space="preserve"> </w:t>
      </w:r>
      <w:r w:rsidR="00A2513E">
        <w:t>project</w:t>
      </w:r>
      <w:r w:rsidR="00574B1D">
        <w:t xml:space="preserve"> can be executed properly. </w:t>
      </w:r>
      <w:r w:rsidR="00E877CE">
        <w:t xml:space="preserve">Project management is </w:t>
      </w:r>
      <w:r w:rsidR="000060DF">
        <w:t xml:space="preserve">the strategic approach of leading and guiding the work of a team through which </w:t>
      </w:r>
      <w:r w:rsidR="00DD1CAD">
        <w:t>the</w:t>
      </w:r>
      <w:r w:rsidR="000060DF">
        <w:t xml:space="preserve"> objective scan be accomplished and meet the</w:t>
      </w:r>
      <w:r w:rsidR="0069705D">
        <w:t xml:space="preserve"> </w:t>
      </w:r>
      <w:r w:rsidR="000060DF">
        <w:t xml:space="preserve">desired </w:t>
      </w:r>
      <w:r w:rsidR="008816E9">
        <w:t>performance</w:t>
      </w:r>
      <w:r w:rsidR="000060DF">
        <w:t xml:space="preserve"> project standards and meet </w:t>
      </w:r>
      <w:r w:rsidR="00DD1CAD">
        <w:t>the</w:t>
      </w:r>
      <w:r w:rsidR="000060DF">
        <w:t xml:space="preserve"> objectives of project</w:t>
      </w:r>
      <w:r w:rsidR="009F7736">
        <w:t xml:space="preserve"> </w:t>
      </w:r>
      <w:r w:rsidR="009F7736">
        <w:rPr>
          <w:rFonts w:cs="Times New Roman"/>
          <w:color w:val="222222"/>
          <w:szCs w:val="20"/>
          <w:shd w:val="clear" w:color="auto" w:fill="FFFFFF"/>
        </w:rPr>
        <w:t>(Azhar</w:t>
      </w:r>
      <w:r w:rsidR="009F7736" w:rsidRPr="00426C08">
        <w:rPr>
          <w:rFonts w:cs="Times New Roman"/>
          <w:color w:val="222222"/>
          <w:szCs w:val="20"/>
          <w:shd w:val="clear" w:color="auto" w:fill="FFFFFF"/>
        </w:rPr>
        <w:t>, 2017</w:t>
      </w:r>
      <w:r w:rsidR="009F7736">
        <w:rPr>
          <w:rFonts w:cs="Times New Roman"/>
          <w:color w:val="222222"/>
          <w:szCs w:val="20"/>
          <w:shd w:val="clear" w:color="auto" w:fill="FFFFFF"/>
        </w:rPr>
        <w:t>)</w:t>
      </w:r>
      <w:r w:rsidR="000060DF">
        <w:t xml:space="preserve">. </w:t>
      </w:r>
      <w:r w:rsidR="002949DD">
        <w:t xml:space="preserve">For meeting the </w:t>
      </w:r>
      <w:r w:rsidR="002C0DE2">
        <w:t>objectives</w:t>
      </w:r>
      <w:r w:rsidR="002949DD">
        <w:t xml:space="preserve"> </w:t>
      </w:r>
      <w:r w:rsidR="00EC1022">
        <w:t xml:space="preserve">of the report, Project </w:t>
      </w:r>
      <w:r w:rsidR="00C74EC8">
        <w:t xml:space="preserve">of Promotion and recruitment of </w:t>
      </w:r>
      <w:r w:rsidR="006F1007">
        <w:t xml:space="preserve">University courses is </w:t>
      </w:r>
      <w:r w:rsidR="001874FD">
        <w:t>based</w:t>
      </w:r>
      <w:r w:rsidR="006F1007">
        <w:t xml:space="preserve"> on the forming a marketing material for developing </w:t>
      </w:r>
      <w:r w:rsidR="009E787A">
        <w:t>skills</w:t>
      </w:r>
      <w:r w:rsidR="006F1007">
        <w:t xml:space="preserve"> for workplace </w:t>
      </w:r>
      <w:r w:rsidR="001874FD">
        <w:t>program</w:t>
      </w:r>
      <w:r w:rsidR="006F1007">
        <w:t xml:space="preserve">, promotion in local </w:t>
      </w:r>
      <w:r w:rsidR="00A41334">
        <w:t xml:space="preserve">community. </w:t>
      </w:r>
      <w:r w:rsidR="00EC4F1D">
        <w:t xml:space="preserve">The report revolves around </w:t>
      </w:r>
      <w:r w:rsidR="005B66E6">
        <w:t xml:space="preserve">assessment of project </w:t>
      </w:r>
      <w:r w:rsidR="00A54CD6">
        <w:t>management</w:t>
      </w:r>
      <w:r w:rsidR="005B66E6">
        <w:t xml:space="preserve"> tool and </w:t>
      </w:r>
      <w:r w:rsidR="00A54CD6">
        <w:t>techniques</w:t>
      </w:r>
      <w:r w:rsidR="005B66E6">
        <w:t xml:space="preserve"> </w:t>
      </w:r>
      <w:r w:rsidR="00231BCF">
        <w:t xml:space="preserve">which involves </w:t>
      </w:r>
      <w:r w:rsidR="009E4FA4">
        <w:t xml:space="preserve">project lifecycle, </w:t>
      </w:r>
      <w:r w:rsidR="00415FB0">
        <w:t xml:space="preserve">Quad, </w:t>
      </w:r>
      <w:r w:rsidR="007249CB">
        <w:t>stakeholder</w:t>
      </w:r>
      <w:r w:rsidR="00CE6BFF">
        <w:t xml:space="preserve"> analysis </w:t>
      </w:r>
      <w:r w:rsidR="002A09AE">
        <w:t>and will e</w:t>
      </w:r>
      <w:r w:rsidR="004B5D4A">
        <w:t>xp</w:t>
      </w:r>
      <w:r w:rsidR="002A09AE">
        <w:t xml:space="preserve">lain the </w:t>
      </w:r>
      <w:r w:rsidR="004B5D4A">
        <w:t>implementation</w:t>
      </w:r>
      <w:r w:rsidR="002A09AE">
        <w:t xml:space="preserve"> and execution of the </w:t>
      </w:r>
      <w:r w:rsidR="004B5D4A">
        <w:t>project</w:t>
      </w:r>
      <w:r w:rsidR="002A09AE">
        <w:t xml:space="preserve"> plan. </w:t>
      </w:r>
      <w:r w:rsidR="000F161C">
        <w:t>Therefore, the</w:t>
      </w:r>
      <w:r w:rsidR="00A801D6">
        <w:t xml:space="preserve"> </w:t>
      </w:r>
      <w:r w:rsidR="000F161C">
        <w:t>report</w:t>
      </w:r>
      <w:r w:rsidR="00A801D6">
        <w:t xml:space="preserve"> gathers </w:t>
      </w:r>
      <w:r w:rsidR="00471F2E">
        <w:t xml:space="preserve">all necessary information and data and highlights the refection of project management abilities within the project with </w:t>
      </w:r>
      <w:r w:rsidR="00DF4FD0">
        <w:t xml:space="preserve">some recommendations through which </w:t>
      </w:r>
      <w:r w:rsidR="0089505D">
        <w:t>t</w:t>
      </w:r>
      <w:r w:rsidR="00DD032D">
        <w:t>h</w:t>
      </w:r>
      <w:r w:rsidR="0089505D">
        <w:t xml:space="preserve">e progress can be made. </w:t>
      </w:r>
    </w:p>
    <w:p w14:paraId="51755BE5" w14:textId="77777777" w:rsidR="007219C2" w:rsidRDefault="007219C2" w:rsidP="0037504E">
      <w:pPr>
        <w:pStyle w:val="Heading1"/>
      </w:pPr>
      <w:bookmarkStart w:id="1" w:name="_Toc75056595"/>
      <w:r>
        <w:t>TASK</w:t>
      </w:r>
      <w:bookmarkEnd w:id="1"/>
      <w:r>
        <w:t xml:space="preserve"> </w:t>
      </w:r>
    </w:p>
    <w:p w14:paraId="1E5344E6" w14:textId="77777777" w:rsidR="007219C2" w:rsidRDefault="00847E08" w:rsidP="00211586">
      <w:pPr>
        <w:pStyle w:val="Heading2"/>
      </w:pPr>
      <w:bookmarkStart w:id="2" w:name="_Toc75056596"/>
      <w:r>
        <w:t>PHASE 1</w:t>
      </w:r>
      <w:bookmarkEnd w:id="2"/>
    </w:p>
    <w:p w14:paraId="7B86E3D3" w14:textId="77777777" w:rsidR="00A55090" w:rsidRPr="008B1627" w:rsidRDefault="00377E60" w:rsidP="00A55090">
      <w:pPr>
        <w:rPr>
          <w:b/>
          <w:u w:val="single"/>
        </w:rPr>
      </w:pPr>
      <w:r w:rsidRPr="008B1627">
        <w:rPr>
          <w:b/>
          <w:u w:val="single"/>
        </w:rPr>
        <w:t>Initiation</w:t>
      </w:r>
      <w:r w:rsidR="00A55090" w:rsidRPr="008B1627">
        <w:rPr>
          <w:b/>
          <w:u w:val="single"/>
        </w:rPr>
        <w:t xml:space="preserve"> P</w:t>
      </w:r>
      <w:r w:rsidR="00D15733" w:rsidRPr="008B1627">
        <w:rPr>
          <w:b/>
          <w:u w:val="single"/>
        </w:rPr>
        <w:t>hase</w:t>
      </w:r>
    </w:p>
    <w:p w14:paraId="00DEFF4E" w14:textId="77777777" w:rsidR="00847E08" w:rsidRPr="001D4F28" w:rsidRDefault="00C14F90" w:rsidP="00505B42">
      <w:pPr>
        <w:ind w:firstLine="720"/>
      </w:pPr>
      <w:r w:rsidRPr="00310255">
        <w:t xml:space="preserve">A project can be defined as an activity </w:t>
      </w:r>
      <w:r w:rsidRPr="003C3432">
        <w:t xml:space="preserve">which requires appropriate amount of time effort and resources which will be helpful in achieving the project goals in specific span of time. It can also be </w:t>
      </w:r>
      <w:r w:rsidR="00737B5E" w:rsidRPr="003C3432">
        <w:t>categorized</w:t>
      </w:r>
      <w:r w:rsidR="0098446C" w:rsidRPr="003C3432">
        <w:t xml:space="preserve"> as a task o</w:t>
      </w:r>
      <w:r w:rsidRPr="003C3432">
        <w:t>r</w:t>
      </w:r>
      <w:r w:rsidR="0098446C" w:rsidRPr="003C3432">
        <w:t xml:space="preserve"> a</w:t>
      </w:r>
      <w:r w:rsidRPr="003C3432">
        <w:t xml:space="preserve"> strategy which is pre-planned for executing and implementing in concerning scenario</w:t>
      </w:r>
      <w:r w:rsidR="00505B42">
        <w:t xml:space="preserve"> </w:t>
      </w:r>
      <w:r w:rsidR="001D4F28">
        <w:rPr>
          <w:rFonts w:cs="Times New Roman"/>
          <w:color w:val="222222"/>
          <w:szCs w:val="20"/>
          <w:shd w:val="clear" w:color="auto" w:fill="FFFFFF"/>
        </w:rPr>
        <w:t>(Baum</w:t>
      </w:r>
      <w:r w:rsidR="001D4F28" w:rsidRPr="00426C08">
        <w:rPr>
          <w:rFonts w:cs="Times New Roman"/>
          <w:color w:val="222222"/>
          <w:szCs w:val="20"/>
          <w:shd w:val="clear" w:color="auto" w:fill="FFFFFF"/>
        </w:rPr>
        <w:t>, 2018</w:t>
      </w:r>
      <w:r w:rsidR="001D4F28">
        <w:rPr>
          <w:rFonts w:cs="Times New Roman"/>
          <w:color w:val="222222"/>
          <w:szCs w:val="20"/>
          <w:shd w:val="clear" w:color="auto" w:fill="FFFFFF"/>
        </w:rPr>
        <w:t>)</w:t>
      </w:r>
      <w:r w:rsidRPr="003C3432">
        <w:t xml:space="preserve">. The project defines the objectives which needs to be accomplished and their outcomes which are achieved after executing the project plan. To meet the project </w:t>
      </w:r>
      <w:r w:rsidR="0098446C" w:rsidRPr="003C3432">
        <w:t>demand,</w:t>
      </w:r>
      <w:r w:rsidRPr="003C3432">
        <w:t xml:space="preserve"> it entails carrying out all activiti</w:t>
      </w:r>
      <w:r w:rsidR="003C3432" w:rsidRPr="003C3432">
        <w:t>es in</w:t>
      </w:r>
      <w:r w:rsidRPr="003C3432">
        <w:t xml:space="preserve"> unique and innovative manner. The unstructured collection of resources</w:t>
      </w:r>
      <w:r w:rsidR="003C3432" w:rsidRPr="003C3432">
        <w:t>,</w:t>
      </w:r>
      <w:r w:rsidRPr="003C3432">
        <w:t xml:space="preserve"> people</w:t>
      </w:r>
      <w:r w:rsidR="003C3432" w:rsidRPr="003C3432">
        <w:t>,</w:t>
      </w:r>
      <w:r w:rsidRPr="003C3432">
        <w:t xml:space="preserve"> facilities and </w:t>
      </w:r>
      <w:r w:rsidR="00737B5E" w:rsidRPr="003C3432">
        <w:t>equipment</w:t>
      </w:r>
      <w:r w:rsidRPr="003C3432">
        <w:t xml:space="preserve"> </w:t>
      </w:r>
      <w:r w:rsidR="00737B5E" w:rsidRPr="003C3432">
        <w:t>which</w:t>
      </w:r>
      <w:r w:rsidRPr="003C3432">
        <w:t xml:space="preserve"> are gathered at a single location helps in meeting the objectives of the project.</w:t>
      </w:r>
      <w:r w:rsidR="0098446C" w:rsidRPr="003C3432">
        <w:t xml:space="preserve"> The project report of promotion and recruitment involves creating marketing materials</w:t>
      </w:r>
      <w:r w:rsidR="003C3432" w:rsidRPr="003C3432">
        <w:t>,</w:t>
      </w:r>
      <w:r w:rsidR="0098446C" w:rsidRPr="003C3432">
        <w:t xml:space="preserve"> promoting local communities and recruiting applicants for the program. For meeting the demands of the project administration of University will adopt various tools and techniques which are explain underneath:</w:t>
      </w:r>
    </w:p>
    <w:p w14:paraId="05F50B50" w14:textId="77777777" w:rsidR="009305D3" w:rsidRPr="00615469" w:rsidRDefault="009305D3" w:rsidP="006B6B35">
      <w:pPr>
        <w:ind w:firstLine="720"/>
      </w:pPr>
      <w:r w:rsidRPr="002F3814">
        <w:rPr>
          <w:b/>
        </w:rPr>
        <w:lastRenderedPageBreak/>
        <w:t>Project Life Cycle</w:t>
      </w:r>
      <w:r w:rsidRPr="002F3814">
        <w:t xml:space="preserve">- </w:t>
      </w:r>
      <w:r w:rsidR="00F46FB3" w:rsidRPr="002F3814">
        <w:t>Project life cycle is a tool which is respon</w:t>
      </w:r>
      <w:r w:rsidR="002F3814" w:rsidRPr="002F3814">
        <w:t>sible for providing direction t</w:t>
      </w:r>
      <w:r w:rsidR="00F46FB3" w:rsidRPr="002F3814">
        <w:t xml:space="preserve">o people that can be helpful in achieving the project goal from initial stage to the last stage of project. Project life cycle create sequence of activities and actions which needs to be performed throughout the project </w:t>
      </w:r>
      <w:r w:rsidR="00921198" w:rsidRPr="002F3814">
        <w:t>by</w:t>
      </w:r>
      <w:r w:rsidR="00F46FB3" w:rsidRPr="002F3814">
        <w:t xml:space="preserve"> focusing and clearly defining the whole project process.</w:t>
      </w:r>
      <w:r w:rsidR="0074313D" w:rsidRPr="002F3814">
        <w:t xml:space="preserve"> For the project report of Promotion and recruitment </w:t>
      </w:r>
      <w:r w:rsidR="00B565B5" w:rsidRPr="002F3814">
        <w:t xml:space="preserve">of university courses, project life cycle bring advantage by regularly tracking the project progress, simplifying the assigned work for team, ensure effective structure for delivery, deliver </w:t>
      </w:r>
      <w:r w:rsidR="00B565B5" w:rsidRPr="00E9362C">
        <w:t>consistent outcomes</w:t>
      </w:r>
      <w:r w:rsidR="00FF7FAB" w:rsidRPr="00E9362C">
        <w:t xml:space="preserve"> and manage various </w:t>
      </w:r>
      <w:r w:rsidR="00FF4973" w:rsidRPr="00E9362C">
        <w:t>elements</w:t>
      </w:r>
      <w:r w:rsidR="00FF7FAB" w:rsidRPr="00E9362C">
        <w:t xml:space="preserve"> </w:t>
      </w:r>
      <w:r w:rsidR="00FF4973" w:rsidRPr="00E9362C">
        <w:t>which</w:t>
      </w:r>
      <w:r w:rsidR="00FF7FAB" w:rsidRPr="00E9362C">
        <w:t xml:space="preserve"> are related to the </w:t>
      </w:r>
      <w:r w:rsidR="00C6077C" w:rsidRPr="00E9362C">
        <w:t>project</w:t>
      </w:r>
      <w:r w:rsidR="00FF7FAB" w:rsidRPr="00E9362C">
        <w:t xml:space="preserve"> through which better insight can be gained</w:t>
      </w:r>
      <w:r w:rsidR="0037111B">
        <w:t xml:space="preserve"> </w:t>
      </w:r>
      <w:r w:rsidR="0037111B">
        <w:rPr>
          <w:rFonts w:cs="Times New Roman"/>
          <w:color w:val="222222"/>
          <w:szCs w:val="20"/>
          <w:shd w:val="clear" w:color="auto" w:fill="FFFFFF"/>
        </w:rPr>
        <w:t>(Brady and et.al</w:t>
      </w:r>
      <w:r w:rsidR="0037111B" w:rsidRPr="00426C08">
        <w:rPr>
          <w:rFonts w:cs="Times New Roman"/>
          <w:color w:val="222222"/>
          <w:szCs w:val="20"/>
          <w:shd w:val="clear" w:color="auto" w:fill="FFFFFF"/>
        </w:rPr>
        <w:t>, 2018</w:t>
      </w:r>
      <w:r w:rsidR="0037111B">
        <w:rPr>
          <w:rFonts w:cs="Times New Roman"/>
          <w:color w:val="222222"/>
          <w:szCs w:val="20"/>
          <w:shd w:val="clear" w:color="auto" w:fill="FFFFFF"/>
        </w:rPr>
        <w:t>)</w:t>
      </w:r>
      <w:r w:rsidR="00FF7FAB" w:rsidRPr="00E9362C">
        <w:t xml:space="preserve">. </w:t>
      </w:r>
      <w:r w:rsidR="00705679" w:rsidRPr="00E9362C">
        <w:t>The tool establishes a basic foundation of procedures and activities that must be followed regardless of the sort of work performed.</w:t>
      </w:r>
      <w:r w:rsidR="0050790C" w:rsidRPr="00E9362C">
        <w:t xml:space="preserve"> There </w:t>
      </w:r>
      <w:r w:rsidR="0066662B" w:rsidRPr="00E9362C">
        <w:t>are</w:t>
      </w:r>
      <w:r w:rsidR="0050790C" w:rsidRPr="00E9362C">
        <w:t xml:space="preserve"> </w:t>
      </w:r>
      <w:r w:rsidR="0066662B" w:rsidRPr="00E9362C">
        <w:t>serval</w:t>
      </w:r>
      <w:r w:rsidR="0050790C" w:rsidRPr="00E9362C">
        <w:t xml:space="preserve"> limitations </w:t>
      </w:r>
      <w:r w:rsidR="0066662B" w:rsidRPr="00E9362C">
        <w:t>which</w:t>
      </w:r>
      <w:r w:rsidR="0050790C" w:rsidRPr="00E9362C">
        <w:t xml:space="preserve"> has been faced in the project of Marketing Material which are </w:t>
      </w:r>
      <w:r w:rsidR="0066662B" w:rsidRPr="00E9362C">
        <w:t>related</w:t>
      </w:r>
      <w:r w:rsidR="0050790C" w:rsidRPr="00E9362C">
        <w:t xml:space="preserve"> </w:t>
      </w:r>
      <w:r w:rsidR="002F3814" w:rsidRPr="00E9362C">
        <w:t>t</w:t>
      </w:r>
      <w:r w:rsidR="0050790C" w:rsidRPr="00E9362C">
        <w:t xml:space="preserve">o high risk and </w:t>
      </w:r>
      <w:r w:rsidR="0066662B" w:rsidRPr="00E9362C">
        <w:t>uncertainties</w:t>
      </w:r>
      <w:r w:rsidR="0050790C" w:rsidRPr="00E9362C">
        <w:t xml:space="preserve"> </w:t>
      </w:r>
      <w:r w:rsidR="0066662B" w:rsidRPr="00E9362C">
        <w:t>which</w:t>
      </w:r>
      <w:r w:rsidR="0050790C" w:rsidRPr="00E9362C">
        <w:t xml:space="preserve"> will be faced while executing the planned project plan, limited feedback process at all phases of project, </w:t>
      </w:r>
      <w:r w:rsidR="0066662B" w:rsidRPr="00E9362C">
        <w:t>based</w:t>
      </w:r>
      <w:r w:rsidR="0050790C" w:rsidRPr="00E9362C">
        <w:t xml:space="preserve"> on </w:t>
      </w:r>
      <w:r w:rsidR="0066662B" w:rsidRPr="00E9362C">
        <w:t>higher</w:t>
      </w:r>
      <w:r w:rsidR="0050790C" w:rsidRPr="00E9362C">
        <w:t xml:space="preserve"> cost, </w:t>
      </w:r>
      <w:r w:rsidR="0066662B" w:rsidRPr="00E9362C">
        <w:t>limits</w:t>
      </w:r>
      <w:r w:rsidR="0050790C" w:rsidRPr="00E9362C">
        <w:t xml:space="preserve"> creativity and innovation and </w:t>
      </w:r>
      <w:r w:rsidR="0050790C" w:rsidRPr="00615469">
        <w:t xml:space="preserve">create </w:t>
      </w:r>
      <w:r w:rsidR="004B145E" w:rsidRPr="00615469">
        <w:t>a</w:t>
      </w:r>
      <w:r w:rsidR="0050790C" w:rsidRPr="00615469">
        <w:t xml:space="preserve"> negative and stressful scenario. </w:t>
      </w:r>
    </w:p>
    <w:p w14:paraId="24BFA37A" w14:textId="77777777" w:rsidR="004A10CF" w:rsidRPr="003A0A81" w:rsidRDefault="004A10CF" w:rsidP="004A10CF">
      <w:pPr>
        <w:ind w:firstLine="720"/>
        <w:rPr>
          <w:color w:val="FF0000"/>
        </w:rPr>
      </w:pPr>
      <w:r w:rsidRPr="003A0A81">
        <w:rPr>
          <w:b/>
          <w:color w:val="FF0000"/>
        </w:rPr>
        <w:t>Initiation Phase</w:t>
      </w:r>
      <w:r w:rsidRPr="003A0A81">
        <w:rPr>
          <w:color w:val="FF0000"/>
        </w:rPr>
        <w:t xml:space="preserve">- This is the initial phase which needs to be performed in a project life cycle. In this stage, the project plan is introduced, investigated, and developed. The primary motive of this phase is to determine the feasibility of the project.  The initial stage supports project manager to form effective decisions regarding the needs &amp; beneficiaries of project. In context </w:t>
      </w:r>
      <w:r w:rsidR="004A2926" w:rsidRPr="003A0A81">
        <w:rPr>
          <w:color w:val="FF0000"/>
        </w:rPr>
        <w:t>of project</w:t>
      </w:r>
      <w:r w:rsidRPr="003A0A81">
        <w:rPr>
          <w:color w:val="FF0000"/>
        </w:rPr>
        <w:t xml:space="preserve"> of </w:t>
      </w:r>
      <w:r w:rsidR="004A2926" w:rsidRPr="003A0A81">
        <w:rPr>
          <w:color w:val="FF0000"/>
        </w:rPr>
        <w:t>the promotional &amp;</w:t>
      </w:r>
      <w:r w:rsidRPr="003A0A81">
        <w:rPr>
          <w:color w:val="FF0000"/>
        </w:rPr>
        <w:t xml:space="preserve"> recruitment of the University &amp; it's specific courses, the steps who will involve forming major decisions which will define the direction with the resource needs. In the scenario a business prospective is formed a feasible study mainly organized </w:t>
      </w:r>
      <w:r w:rsidR="004A2926" w:rsidRPr="003A0A81">
        <w:rPr>
          <w:color w:val="FF0000"/>
        </w:rPr>
        <w:t>the project</w:t>
      </w:r>
      <w:r w:rsidRPr="003A0A81">
        <w:rPr>
          <w:color w:val="FF0000"/>
        </w:rPr>
        <w:t xml:space="preserve"> charter is created all staffs along with the project office are formed </w:t>
      </w:r>
      <w:r w:rsidR="004A2926" w:rsidRPr="003A0A81">
        <w:rPr>
          <w:color w:val="FF0000"/>
        </w:rPr>
        <w:t>&amp; finally</w:t>
      </w:r>
      <w:r w:rsidRPr="003A0A81">
        <w:rPr>
          <w:color w:val="FF0000"/>
        </w:rPr>
        <w:t xml:space="preserve"> the review of the entire stage is executed.</w:t>
      </w:r>
    </w:p>
    <w:p w14:paraId="66EF531F" w14:textId="77777777" w:rsidR="00147E76" w:rsidRPr="003A0A81" w:rsidRDefault="00CC52B5" w:rsidP="0077477D">
      <w:pPr>
        <w:ind w:firstLine="720"/>
        <w:rPr>
          <w:color w:val="FF0000"/>
        </w:rPr>
      </w:pPr>
      <w:r w:rsidRPr="003A0A81">
        <w:rPr>
          <w:b/>
          <w:color w:val="FF0000"/>
        </w:rPr>
        <w:t>Group Formation</w:t>
      </w:r>
      <w:r w:rsidRPr="003A0A81">
        <w:rPr>
          <w:color w:val="FF0000"/>
        </w:rPr>
        <w:t xml:space="preserve">- </w:t>
      </w:r>
      <w:r w:rsidR="0027557A" w:rsidRPr="003A0A81">
        <w:rPr>
          <w:color w:val="FF0000"/>
        </w:rPr>
        <w:t>It refers to activities taken as a result of a group of individuals working together to achieve a shared objective. Group formation is crucial for the promotion and recruiting of university courses because it begins with a knowledge of how individuals operate alone and together. The main objective of creating a group in this project is to achieve goals through work performance</w:t>
      </w:r>
      <w:r w:rsidR="006B6B35" w:rsidRPr="003A0A81">
        <w:rPr>
          <w:color w:val="FF0000"/>
        </w:rPr>
        <w:t xml:space="preserve"> </w:t>
      </w:r>
      <w:r w:rsidR="006B6B35" w:rsidRPr="003A0A81">
        <w:rPr>
          <w:rFonts w:cs="Times New Roman"/>
          <w:color w:val="FF0000"/>
          <w:szCs w:val="20"/>
          <w:shd w:val="clear" w:color="auto" w:fill="FFFFFF"/>
        </w:rPr>
        <w:t>(Clayson, 2018)</w:t>
      </w:r>
      <w:r w:rsidR="0027557A" w:rsidRPr="003A0A81">
        <w:rPr>
          <w:color w:val="FF0000"/>
        </w:rPr>
        <w:t>.</w:t>
      </w:r>
      <w:r w:rsidR="00CA6FE2" w:rsidRPr="003A0A81">
        <w:rPr>
          <w:color w:val="FF0000"/>
        </w:rPr>
        <w:t xml:space="preserve"> To establish a group for the project, university professionals </w:t>
      </w:r>
      <w:r w:rsidR="007D653C" w:rsidRPr="003A0A81">
        <w:rPr>
          <w:color w:val="FF0000"/>
        </w:rPr>
        <w:t>utilize</w:t>
      </w:r>
      <w:r w:rsidR="00CA6FE2" w:rsidRPr="003A0A81">
        <w:rPr>
          <w:color w:val="FF0000"/>
        </w:rPr>
        <w:t xml:space="preserve"> the Belbin model, which assesses each individual's devotion and participation to the creation of ideas, execution, and planning for the team in order to meet the team's objectives and contribute to the achievement of the group's goals.</w:t>
      </w:r>
      <w:r w:rsidR="00F25BD9" w:rsidRPr="003A0A81">
        <w:rPr>
          <w:color w:val="FF0000"/>
        </w:rPr>
        <w:t xml:space="preserve"> In relation to the project </w:t>
      </w:r>
      <w:r w:rsidR="00F25BD9" w:rsidRPr="003A0A81">
        <w:rPr>
          <w:color w:val="FF0000"/>
        </w:rPr>
        <w:lastRenderedPageBreak/>
        <w:t xml:space="preserve">report, </w:t>
      </w:r>
      <w:r w:rsidR="0097408E" w:rsidRPr="003A0A81">
        <w:rPr>
          <w:color w:val="FF0000"/>
        </w:rPr>
        <w:t xml:space="preserve">the project of Promotion and recruitment of university </w:t>
      </w:r>
      <w:r w:rsidR="00DB758D" w:rsidRPr="003A0A81">
        <w:rPr>
          <w:color w:val="FF0000"/>
        </w:rPr>
        <w:t>courses, there</w:t>
      </w:r>
      <w:r w:rsidR="0097408E" w:rsidRPr="003A0A81">
        <w:rPr>
          <w:color w:val="FF0000"/>
        </w:rPr>
        <w:t xml:space="preserve"> are several </w:t>
      </w:r>
      <w:r w:rsidR="00DB758D" w:rsidRPr="003A0A81">
        <w:rPr>
          <w:color w:val="FF0000"/>
        </w:rPr>
        <w:t>groups</w:t>
      </w:r>
      <w:r w:rsidR="0097408E" w:rsidRPr="003A0A81">
        <w:rPr>
          <w:color w:val="FF0000"/>
        </w:rPr>
        <w:t xml:space="preserve"> which involves </w:t>
      </w:r>
      <w:r w:rsidR="00DB758D" w:rsidRPr="003A0A81">
        <w:rPr>
          <w:color w:val="FF0000"/>
        </w:rPr>
        <w:t>various</w:t>
      </w:r>
      <w:r w:rsidR="0097408E" w:rsidRPr="003A0A81">
        <w:rPr>
          <w:color w:val="FF0000"/>
        </w:rPr>
        <w:t xml:space="preserve"> roles, such roles are</w:t>
      </w:r>
      <w:r w:rsidR="00DB758D" w:rsidRPr="003A0A81">
        <w:rPr>
          <w:color w:val="FF0000"/>
        </w:rPr>
        <w:t xml:space="preserve"> </w:t>
      </w:r>
      <w:r w:rsidR="00EC7877" w:rsidRPr="003A0A81">
        <w:rPr>
          <w:color w:val="FF0000"/>
        </w:rPr>
        <w:t>described below:</w:t>
      </w:r>
    </w:p>
    <w:tbl>
      <w:tblPr>
        <w:tblStyle w:val="TableGrid"/>
        <w:tblW w:w="0" w:type="auto"/>
        <w:tblLook w:val="04A0" w:firstRow="1" w:lastRow="0" w:firstColumn="1" w:lastColumn="0" w:noHBand="0" w:noVBand="1"/>
      </w:tblPr>
      <w:tblGrid>
        <w:gridCol w:w="2245"/>
        <w:gridCol w:w="2970"/>
        <w:gridCol w:w="4135"/>
      </w:tblGrid>
      <w:tr w:rsidR="003A0A81" w:rsidRPr="003A0A81" w14:paraId="527C4D99" w14:textId="77777777" w:rsidTr="00840F5D">
        <w:tc>
          <w:tcPr>
            <w:tcW w:w="2245" w:type="dxa"/>
          </w:tcPr>
          <w:p w14:paraId="0654B7FA" w14:textId="77777777" w:rsidR="00512B8E" w:rsidRPr="003A0A81" w:rsidRDefault="00A31D8B" w:rsidP="00DF7F14">
            <w:pPr>
              <w:jc w:val="center"/>
              <w:rPr>
                <w:b/>
                <w:color w:val="FF0000"/>
              </w:rPr>
            </w:pPr>
            <w:r w:rsidRPr="003A0A81">
              <w:rPr>
                <w:b/>
                <w:color w:val="FF0000"/>
              </w:rPr>
              <w:t>GROUP ROLES</w:t>
            </w:r>
          </w:p>
        </w:tc>
        <w:tc>
          <w:tcPr>
            <w:tcW w:w="2970" w:type="dxa"/>
          </w:tcPr>
          <w:p w14:paraId="7B22963B" w14:textId="77777777" w:rsidR="00512B8E" w:rsidRPr="003A0A81" w:rsidRDefault="00A31D8B" w:rsidP="00DF7F14">
            <w:pPr>
              <w:jc w:val="center"/>
              <w:rPr>
                <w:b/>
                <w:color w:val="FF0000"/>
              </w:rPr>
            </w:pPr>
            <w:r w:rsidRPr="003A0A81">
              <w:rPr>
                <w:b/>
                <w:color w:val="FF0000"/>
              </w:rPr>
              <w:t>ROLES</w:t>
            </w:r>
          </w:p>
        </w:tc>
        <w:tc>
          <w:tcPr>
            <w:tcW w:w="4135" w:type="dxa"/>
          </w:tcPr>
          <w:p w14:paraId="78EA6046" w14:textId="77777777" w:rsidR="00512B8E" w:rsidRPr="003A0A81" w:rsidRDefault="00A31D8B" w:rsidP="00DF7F14">
            <w:pPr>
              <w:jc w:val="center"/>
              <w:rPr>
                <w:b/>
                <w:color w:val="FF0000"/>
              </w:rPr>
            </w:pPr>
            <w:r w:rsidRPr="003A0A81">
              <w:rPr>
                <w:b/>
                <w:color w:val="FF0000"/>
              </w:rPr>
              <w:t>MEANING</w:t>
            </w:r>
          </w:p>
        </w:tc>
      </w:tr>
      <w:tr w:rsidR="003A0A81" w:rsidRPr="003A0A81" w14:paraId="2FA13532" w14:textId="77777777" w:rsidTr="00840F5D">
        <w:trPr>
          <w:trHeight w:val="109"/>
        </w:trPr>
        <w:tc>
          <w:tcPr>
            <w:tcW w:w="2245" w:type="dxa"/>
            <w:vMerge w:val="restart"/>
          </w:tcPr>
          <w:p w14:paraId="05B9BD47" w14:textId="77777777" w:rsidR="00DB5D8D" w:rsidRPr="003A0A81" w:rsidRDefault="00A16619" w:rsidP="00817515">
            <w:pPr>
              <w:jc w:val="center"/>
              <w:rPr>
                <w:b/>
                <w:color w:val="FF0000"/>
              </w:rPr>
            </w:pPr>
            <w:r w:rsidRPr="003A0A81">
              <w:rPr>
                <w:b/>
                <w:color w:val="FF0000"/>
              </w:rPr>
              <w:t>PEOPLE ORIENTED GOALS</w:t>
            </w:r>
          </w:p>
        </w:tc>
        <w:tc>
          <w:tcPr>
            <w:tcW w:w="2970" w:type="dxa"/>
          </w:tcPr>
          <w:p w14:paraId="419F0657" w14:textId="77777777" w:rsidR="00DB5D8D" w:rsidRPr="003A0A81" w:rsidRDefault="00DC4E4E" w:rsidP="00C14F90">
            <w:pPr>
              <w:rPr>
                <w:color w:val="FF0000"/>
              </w:rPr>
            </w:pPr>
            <w:r w:rsidRPr="003A0A81">
              <w:rPr>
                <w:color w:val="FF0000"/>
              </w:rPr>
              <w:t xml:space="preserve">COORDINATOR </w:t>
            </w:r>
          </w:p>
        </w:tc>
        <w:tc>
          <w:tcPr>
            <w:tcW w:w="4135" w:type="dxa"/>
          </w:tcPr>
          <w:p w14:paraId="0CC2FE44" w14:textId="77777777" w:rsidR="00DB5D8D" w:rsidRPr="003A0A81" w:rsidRDefault="001C5BEA" w:rsidP="00C14F90">
            <w:pPr>
              <w:rPr>
                <w:color w:val="FF0000"/>
              </w:rPr>
            </w:pPr>
            <w:r w:rsidRPr="003A0A81">
              <w:rPr>
                <w:color w:val="FF0000"/>
              </w:rPr>
              <w:t>These are self-assured and mature. They evaluate talent and define goals among group members within the project.</w:t>
            </w:r>
          </w:p>
        </w:tc>
      </w:tr>
      <w:tr w:rsidR="003A0A81" w:rsidRPr="003A0A81" w14:paraId="55FBEB7E" w14:textId="77777777" w:rsidTr="00840F5D">
        <w:trPr>
          <w:trHeight w:val="107"/>
        </w:trPr>
        <w:tc>
          <w:tcPr>
            <w:tcW w:w="2245" w:type="dxa"/>
            <w:vMerge/>
          </w:tcPr>
          <w:p w14:paraId="5682855F" w14:textId="77777777" w:rsidR="00DB5D8D" w:rsidRPr="003A0A81" w:rsidRDefault="00DB5D8D" w:rsidP="00C14F90">
            <w:pPr>
              <w:rPr>
                <w:b/>
                <w:color w:val="FF0000"/>
              </w:rPr>
            </w:pPr>
          </w:p>
        </w:tc>
        <w:tc>
          <w:tcPr>
            <w:tcW w:w="2970" w:type="dxa"/>
          </w:tcPr>
          <w:p w14:paraId="68436EEB" w14:textId="77777777" w:rsidR="00DB5D8D" w:rsidRPr="003A0A81" w:rsidRDefault="00DD1AB1" w:rsidP="00C14F90">
            <w:pPr>
              <w:rPr>
                <w:color w:val="FF0000"/>
              </w:rPr>
            </w:pPr>
            <w:r w:rsidRPr="003A0A81">
              <w:rPr>
                <w:color w:val="FF0000"/>
              </w:rPr>
              <w:t xml:space="preserve">TEAM WORKER </w:t>
            </w:r>
          </w:p>
        </w:tc>
        <w:tc>
          <w:tcPr>
            <w:tcW w:w="4135" w:type="dxa"/>
          </w:tcPr>
          <w:p w14:paraId="7E030C4D" w14:textId="77777777" w:rsidR="00DB5D8D" w:rsidRPr="003A0A81" w:rsidRDefault="00226663" w:rsidP="00C14F90">
            <w:pPr>
              <w:rPr>
                <w:color w:val="FF0000"/>
              </w:rPr>
            </w:pPr>
            <w:r w:rsidRPr="003A0A81">
              <w:rPr>
                <w:color w:val="FF0000"/>
              </w:rPr>
              <w:t>These people are insightful, polite, and cooperative. In the project, a team member listens and avoids conflict</w:t>
            </w:r>
            <w:r w:rsidR="0077477D" w:rsidRPr="003A0A81">
              <w:rPr>
                <w:color w:val="FF0000"/>
              </w:rPr>
              <w:t xml:space="preserve"> </w:t>
            </w:r>
            <w:r w:rsidR="0077477D" w:rsidRPr="003A0A81">
              <w:rPr>
                <w:rFonts w:cs="Times New Roman"/>
                <w:color w:val="FF0000"/>
                <w:szCs w:val="20"/>
                <w:shd w:val="clear" w:color="auto" w:fill="FFFFFF"/>
              </w:rPr>
              <w:t>(Cockburn and et.al, 2016)</w:t>
            </w:r>
            <w:r w:rsidRPr="003A0A81">
              <w:rPr>
                <w:color w:val="FF0000"/>
              </w:rPr>
              <w:t>.</w:t>
            </w:r>
          </w:p>
        </w:tc>
      </w:tr>
      <w:tr w:rsidR="003A0A81" w:rsidRPr="003A0A81" w14:paraId="1DEBB00B" w14:textId="77777777" w:rsidTr="00840F5D">
        <w:trPr>
          <w:trHeight w:val="107"/>
        </w:trPr>
        <w:tc>
          <w:tcPr>
            <w:tcW w:w="2245" w:type="dxa"/>
            <w:vMerge/>
          </w:tcPr>
          <w:p w14:paraId="3C8634FD" w14:textId="77777777" w:rsidR="00DB5D8D" w:rsidRPr="003A0A81" w:rsidRDefault="00DB5D8D" w:rsidP="00C14F90">
            <w:pPr>
              <w:rPr>
                <w:b/>
                <w:color w:val="FF0000"/>
              </w:rPr>
            </w:pPr>
          </w:p>
        </w:tc>
        <w:tc>
          <w:tcPr>
            <w:tcW w:w="2970" w:type="dxa"/>
          </w:tcPr>
          <w:p w14:paraId="03AB9D30" w14:textId="77777777" w:rsidR="00DB5D8D" w:rsidRPr="003A0A81" w:rsidRDefault="00174521" w:rsidP="00C14F90">
            <w:pPr>
              <w:rPr>
                <w:color w:val="FF0000"/>
              </w:rPr>
            </w:pPr>
            <w:r w:rsidRPr="003A0A81">
              <w:rPr>
                <w:color w:val="FF0000"/>
              </w:rPr>
              <w:t>RESOURCE ALLOCATOR</w:t>
            </w:r>
          </w:p>
        </w:tc>
        <w:tc>
          <w:tcPr>
            <w:tcW w:w="4135" w:type="dxa"/>
          </w:tcPr>
          <w:p w14:paraId="69B9F4A8" w14:textId="77777777" w:rsidR="00DB5D8D" w:rsidRPr="003A0A81" w:rsidRDefault="00B43145" w:rsidP="00C14F90">
            <w:pPr>
              <w:rPr>
                <w:color w:val="FF0000"/>
              </w:rPr>
            </w:pPr>
            <w:r w:rsidRPr="003A0A81">
              <w:rPr>
                <w:color w:val="FF0000"/>
              </w:rPr>
              <w:t xml:space="preserve">These are a </w:t>
            </w:r>
            <w:r w:rsidR="00EB588A" w:rsidRPr="003A0A81">
              <w:rPr>
                <w:color w:val="FF0000"/>
              </w:rPr>
              <w:t>fun;</w:t>
            </w:r>
            <w:r w:rsidRPr="003A0A81">
              <w:rPr>
                <w:color w:val="FF0000"/>
              </w:rPr>
              <w:t xml:space="preserve"> extroverted addition that help you make connections. They use their curious nature to propose suggestions to the group for the assignment.</w:t>
            </w:r>
          </w:p>
        </w:tc>
      </w:tr>
      <w:tr w:rsidR="003A0A81" w:rsidRPr="003A0A81" w14:paraId="5C3A53F5" w14:textId="77777777" w:rsidTr="00840F5D">
        <w:trPr>
          <w:trHeight w:val="109"/>
        </w:trPr>
        <w:tc>
          <w:tcPr>
            <w:tcW w:w="2245" w:type="dxa"/>
            <w:vMerge w:val="restart"/>
          </w:tcPr>
          <w:p w14:paraId="75CD55C2" w14:textId="77777777" w:rsidR="00DB5D8D" w:rsidRPr="003A0A81" w:rsidRDefault="007F1120" w:rsidP="00C336E3">
            <w:pPr>
              <w:jc w:val="center"/>
              <w:rPr>
                <w:b/>
                <w:color w:val="FF0000"/>
              </w:rPr>
            </w:pPr>
            <w:r w:rsidRPr="003A0A81">
              <w:rPr>
                <w:b/>
                <w:color w:val="FF0000"/>
              </w:rPr>
              <w:t>ACTION ORIENTED ROLES</w:t>
            </w:r>
          </w:p>
        </w:tc>
        <w:tc>
          <w:tcPr>
            <w:tcW w:w="2970" w:type="dxa"/>
          </w:tcPr>
          <w:p w14:paraId="615FE36B" w14:textId="77777777" w:rsidR="00DB5D8D" w:rsidRPr="003A0A81" w:rsidRDefault="00ED0EDA" w:rsidP="00C14F90">
            <w:pPr>
              <w:rPr>
                <w:color w:val="FF0000"/>
              </w:rPr>
            </w:pPr>
            <w:r w:rsidRPr="003A0A81">
              <w:rPr>
                <w:color w:val="FF0000"/>
              </w:rPr>
              <w:t xml:space="preserve">IMPLEMENTER </w:t>
            </w:r>
          </w:p>
        </w:tc>
        <w:tc>
          <w:tcPr>
            <w:tcW w:w="4135" w:type="dxa"/>
          </w:tcPr>
          <w:p w14:paraId="36A46819" w14:textId="77777777" w:rsidR="00DB5D8D" w:rsidRPr="003A0A81" w:rsidRDefault="005E23FE" w:rsidP="00C14F90">
            <w:pPr>
              <w:rPr>
                <w:color w:val="FF0000"/>
              </w:rPr>
            </w:pPr>
            <w:r w:rsidRPr="003A0A81">
              <w:rPr>
                <w:color w:val="FF0000"/>
              </w:rPr>
              <w:t>These are effective in turning thoughts into actions. They must create strategies and properly implement them as part of the project.</w:t>
            </w:r>
          </w:p>
        </w:tc>
      </w:tr>
      <w:tr w:rsidR="003A0A81" w:rsidRPr="003A0A81" w14:paraId="21CAD889" w14:textId="77777777" w:rsidTr="00840F5D">
        <w:trPr>
          <w:trHeight w:val="107"/>
        </w:trPr>
        <w:tc>
          <w:tcPr>
            <w:tcW w:w="2245" w:type="dxa"/>
            <w:vMerge/>
          </w:tcPr>
          <w:p w14:paraId="44B3C5C8" w14:textId="77777777" w:rsidR="00DB5D8D" w:rsidRPr="003A0A81" w:rsidRDefault="00DB5D8D" w:rsidP="00C14F90">
            <w:pPr>
              <w:rPr>
                <w:b/>
                <w:color w:val="FF0000"/>
              </w:rPr>
            </w:pPr>
          </w:p>
        </w:tc>
        <w:tc>
          <w:tcPr>
            <w:tcW w:w="2970" w:type="dxa"/>
          </w:tcPr>
          <w:p w14:paraId="3FB75316" w14:textId="77777777" w:rsidR="00DB5D8D" w:rsidRPr="003A0A81" w:rsidRDefault="002332FC" w:rsidP="00C14F90">
            <w:pPr>
              <w:rPr>
                <w:color w:val="FF0000"/>
              </w:rPr>
            </w:pPr>
            <w:r w:rsidRPr="003A0A81">
              <w:rPr>
                <w:color w:val="FF0000"/>
              </w:rPr>
              <w:t xml:space="preserve">COMPLETE FINISHER </w:t>
            </w:r>
          </w:p>
        </w:tc>
        <w:tc>
          <w:tcPr>
            <w:tcW w:w="4135" w:type="dxa"/>
          </w:tcPr>
          <w:p w14:paraId="76FB4D21" w14:textId="77777777" w:rsidR="00DB5D8D" w:rsidRPr="003A0A81" w:rsidRDefault="006D49D1" w:rsidP="00C14F90">
            <w:pPr>
              <w:rPr>
                <w:color w:val="FF0000"/>
              </w:rPr>
            </w:pPr>
            <w:r w:rsidRPr="003A0A81">
              <w:rPr>
                <w:color w:val="FF0000"/>
              </w:rPr>
              <w:t xml:space="preserve">These people are meticulous, perfectionists, laborious, and polishers. They polish and </w:t>
            </w:r>
            <w:r w:rsidR="005E23FE" w:rsidRPr="003A0A81">
              <w:rPr>
                <w:color w:val="FF0000"/>
              </w:rPr>
              <w:t>scrutinize</w:t>
            </w:r>
            <w:r w:rsidRPr="003A0A81">
              <w:rPr>
                <w:color w:val="FF0000"/>
              </w:rPr>
              <w:t xml:space="preserve"> processes for faults inside the project and set high standards of work</w:t>
            </w:r>
            <w:r w:rsidR="00952BA4" w:rsidRPr="003A0A81">
              <w:rPr>
                <w:color w:val="FF0000"/>
              </w:rPr>
              <w:t xml:space="preserve"> </w:t>
            </w:r>
            <w:r w:rsidR="00952BA4" w:rsidRPr="003A0A81">
              <w:rPr>
                <w:rFonts w:cs="Times New Roman"/>
                <w:color w:val="FF0000"/>
                <w:szCs w:val="20"/>
                <w:shd w:val="clear" w:color="auto" w:fill="FFFFFF"/>
              </w:rPr>
              <w:t>(Cutts, Hooley and Yates, 2015)</w:t>
            </w:r>
            <w:r w:rsidRPr="003A0A81">
              <w:rPr>
                <w:color w:val="FF0000"/>
              </w:rPr>
              <w:t>.</w:t>
            </w:r>
          </w:p>
        </w:tc>
      </w:tr>
      <w:tr w:rsidR="003A0A81" w:rsidRPr="003A0A81" w14:paraId="066BEDF9" w14:textId="77777777" w:rsidTr="00840F5D">
        <w:trPr>
          <w:trHeight w:val="107"/>
        </w:trPr>
        <w:tc>
          <w:tcPr>
            <w:tcW w:w="2245" w:type="dxa"/>
            <w:vMerge/>
          </w:tcPr>
          <w:p w14:paraId="7DE1C8D2" w14:textId="77777777" w:rsidR="00DB5D8D" w:rsidRPr="003A0A81" w:rsidRDefault="00DB5D8D" w:rsidP="00C14F90">
            <w:pPr>
              <w:rPr>
                <w:b/>
                <w:color w:val="FF0000"/>
              </w:rPr>
            </w:pPr>
          </w:p>
        </w:tc>
        <w:tc>
          <w:tcPr>
            <w:tcW w:w="2970" w:type="dxa"/>
          </w:tcPr>
          <w:p w14:paraId="59E22450" w14:textId="77777777" w:rsidR="00DB5D8D" w:rsidRPr="003A0A81" w:rsidRDefault="00EA1A4F" w:rsidP="00C14F90">
            <w:pPr>
              <w:rPr>
                <w:color w:val="FF0000"/>
              </w:rPr>
            </w:pPr>
            <w:r w:rsidRPr="003A0A81">
              <w:rPr>
                <w:color w:val="FF0000"/>
              </w:rPr>
              <w:t>SHAPER</w:t>
            </w:r>
          </w:p>
        </w:tc>
        <w:tc>
          <w:tcPr>
            <w:tcW w:w="4135" w:type="dxa"/>
          </w:tcPr>
          <w:p w14:paraId="5397ED00" w14:textId="77777777" w:rsidR="00DB5D8D" w:rsidRPr="003A0A81" w:rsidRDefault="002C3EE0" w:rsidP="00C14F90">
            <w:pPr>
              <w:rPr>
                <w:color w:val="FF0000"/>
              </w:rPr>
            </w:pPr>
            <w:r w:rsidRPr="003A0A81">
              <w:rPr>
                <w:color w:val="FF0000"/>
              </w:rPr>
              <w:t>These are difficult to work with, thrive under pressure, and are dynamic in character. Shaper has the bravery to overcome hurdles in the project.</w:t>
            </w:r>
          </w:p>
        </w:tc>
      </w:tr>
      <w:tr w:rsidR="003A0A81" w:rsidRPr="003A0A81" w14:paraId="0CB36252" w14:textId="77777777" w:rsidTr="00840F5D">
        <w:trPr>
          <w:trHeight w:val="109"/>
        </w:trPr>
        <w:tc>
          <w:tcPr>
            <w:tcW w:w="2245" w:type="dxa"/>
            <w:vMerge w:val="restart"/>
          </w:tcPr>
          <w:p w14:paraId="75951C2E" w14:textId="77777777" w:rsidR="00DB5D8D" w:rsidRPr="003A0A81" w:rsidRDefault="004C3B71" w:rsidP="007D0668">
            <w:pPr>
              <w:jc w:val="center"/>
              <w:rPr>
                <w:b/>
                <w:color w:val="FF0000"/>
              </w:rPr>
            </w:pPr>
            <w:r w:rsidRPr="003A0A81">
              <w:rPr>
                <w:b/>
                <w:color w:val="FF0000"/>
              </w:rPr>
              <w:t xml:space="preserve">CEREBRAL </w:t>
            </w:r>
            <w:r w:rsidRPr="003A0A81">
              <w:rPr>
                <w:b/>
                <w:color w:val="FF0000"/>
              </w:rPr>
              <w:lastRenderedPageBreak/>
              <w:t>ORIENTED ROLES</w:t>
            </w:r>
          </w:p>
        </w:tc>
        <w:tc>
          <w:tcPr>
            <w:tcW w:w="2970" w:type="dxa"/>
          </w:tcPr>
          <w:p w14:paraId="74670FC9" w14:textId="77777777" w:rsidR="00DB5D8D" w:rsidRPr="003A0A81" w:rsidRDefault="001D0F2F" w:rsidP="00C14F90">
            <w:pPr>
              <w:rPr>
                <w:color w:val="FF0000"/>
              </w:rPr>
            </w:pPr>
            <w:r w:rsidRPr="003A0A81">
              <w:rPr>
                <w:color w:val="FF0000"/>
              </w:rPr>
              <w:lastRenderedPageBreak/>
              <w:t>SPECIALIST</w:t>
            </w:r>
          </w:p>
        </w:tc>
        <w:tc>
          <w:tcPr>
            <w:tcW w:w="4135" w:type="dxa"/>
          </w:tcPr>
          <w:p w14:paraId="30D5949F" w14:textId="77777777" w:rsidR="00DB5D8D" w:rsidRPr="003A0A81" w:rsidRDefault="003D4ACD" w:rsidP="00C14F90">
            <w:pPr>
              <w:rPr>
                <w:color w:val="FF0000"/>
              </w:rPr>
            </w:pPr>
            <w:r w:rsidRPr="003A0A81">
              <w:rPr>
                <w:color w:val="FF0000"/>
              </w:rPr>
              <w:t xml:space="preserve">They are devoted, single-parenting, and </w:t>
            </w:r>
            <w:r w:rsidRPr="003A0A81">
              <w:rPr>
                <w:color w:val="FF0000"/>
              </w:rPr>
              <w:lastRenderedPageBreak/>
              <w:t>self-starters. They provide unique talents, expertise, and knowledge to the project.</w:t>
            </w:r>
          </w:p>
        </w:tc>
      </w:tr>
      <w:tr w:rsidR="003A0A81" w:rsidRPr="003A0A81" w14:paraId="599D6426" w14:textId="77777777" w:rsidTr="00840F5D">
        <w:trPr>
          <w:trHeight w:val="107"/>
        </w:trPr>
        <w:tc>
          <w:tcPr>
            <w:tcW w:w="2245" w:type="dxa"/>
            <w:vMerge/>
          </w:tcPr>
          <w:p w14:paraId="58CF8D00" w14:textId="77777777" w:rsidR="00DB5D8D" w:rsidRPr="003A0A81" w:rsidRDefault="00DB5D8D" w:rsidP="00C14F90">
            <w:pPr>
              <w:rPr>
                <w:color w:val="FF0000"/>
              </w:rPr>
            </w:pPr>
          </w:p>
        </w:tc>
        <w:tc>
          <w:tcPr>
            <w:tcW w:w="2970" w:type="dxa"/>
          </w:tcPr>
          <w:p w14:paraId="2D610F18" w14:textId="77777777" w:rsidR="00DB5D8D" w:rsidRPr="003A0A81" w:rsidRDefault="001D0F2F" w:rsidP="00C14F90">
            <w:pPr>
              <w:rPr>
                <w:color w:val="FF0000"/>
              </w:rPr>
            </w:pPr>
            <w:r w:rsidRPr="003A0A81">
              <w:rPr>
                <w:color w:val="FF0000"/>
              </w:rPr>
              <w:t>PLANT</w:t>
            </w:r>
          </w:p>
        </w:tc>
        <w:tc>
          <w:tcPr>
            <w:tcW w:w="4135" w:type="dxa"/>
          </w:tcPr>
          <w:p w14:paraId="7F8CDA3D" w14:textId="77777777" w:rsidR="00DB5D8D" w:rsidRPr="003A0A81" w:rsidRDefault="004A513D" w:rsidP="00840F5D">
            <w:pPr>
              <w:rPr>
                <w:color w:val="FF0000"/>
              </w:rPr>
            </w:pPr>
            <w:r w:rsidRPr="003A0A81">
              <w:rPr>
                <w:color w:val="FF0000"/>
              </w:rPr>
              <w:t xml:space="preserve"> </w:t>
            </w:r>
            <w:r w:rsidR="00840F5D" w:rsidRPr="003A0A81">
              <w:rPr>
                <w:color w:val="FF0000"/>
              </w:rPr>
              <w:t xml:space="preserve">the critical problem solvers, imaginative in nature, creative and the one who are free thinkers are included in this. They usually solve the problems in the unusual manner in the project </w:t>
            </w:r>
            <w:r w:rsidRPr="003A0A81">
              <w:rPr>
                <w:rFonts w:cs="Times New Roman"/>
                <w:color w:val="FF0000"/>
                <w:szCs w:val="20"/>
                <w:shd w:val="clear" w:color="auto" w:fill="FFFFFF"/>
              </w:rPr>
              <w:t>(Engebretsen, Næss and Strand, 2018)</w:t>
            </w:r>
            <w:r w:rsidR="00C45F74" w:rsidRPr="003A0A81">
              <w:rPr>
                <w:color w:val="FF0000"/>
              </w:rPr>
              <w:t xml:space="preserve">. </w:t>
            </w:r>
          </w:p>
        </w:tc>
      </w:tr>
      <w:tr w:rsidR="003A0A81" w:rsidRPr="003A0A81" w14:paraId="3FC82342" w14:textId="77777777" w:rsidTr="00840F5D">
        <w:trPr>
          <w:trHeight w:val="107"/>
        </w:trPr>
        <w:tc>
          <w:tcPr>
            <w:tcW w:w="2245" w:type="dxa"/>
            <w:vMerge/>
          </w:tcPr>
          <w:p w14:paraId="0617E7BD" w14:textId="77777777" w:rsidR="00DB5D8D" w:rsidRPr="003A0A81" w:rsidRDefault="00DB5D8D" w:rsidP="00C14F90">
            <w:pPr>
              <w:rPr>
                <w:color w:val="FF0000"/>
              </w:rPr>
            </w:pPr>
          </w:p>
        </w:tc>
        <w:tc>
          <w:tcPr>
            <w:tcW w:w="2970" w:type="dxa"/>
          </w:tcPr>
          <w:p w14:paraId="5E2200A5" w14:textId="77777777" w:rsidR="00DB5D8D" w:rsidRPr="003A0A81" w:rsidRDefault="00592A93" w:rsidP="00C14F90">
            <w:pPr>
              <w:rPr>
                <w:color w:val="FF0000"/>
              </w:rPr>
            </w:pPr>
            <w:r w:rsidRPr="003A0A81">
              <w:rPr>
                <w:color w:val="FF0000"/>
              </w:rPr>
              <w:t>EVALUATOR</w:t>
            </w:r>
          </w:p>
        </w:tc>
        <w:tc>
          <w:tcPr>
            <w:tcW w:w="4135" w:type="dxa"/>
          </w:tcPr>
          <w:p w14:paraId="597FA29D" w14:textId="77777777" w:rsidR="00840F5D" w:rsidRPr="003A0A81" w:rsidRDefault="00840F5D" w:rsidP="00840F5D">
            <w:pPr>
              <w:rPr>
                <w:color w:val="FF0000"/>
              </w:rPr>
            </w:pPr>
            <w:r w:rsidRPr="003A0A81">
              <w:rPr>
                <w:color w:val="FF0000"/>
              </w:rPr>
              <w:t>It is deliberate, thoughtful and compliment to the sober in the nature. These are involved in making the objective judgments and provide the logical eye by assessing possibilities in project.</w:t>
            </w:r>
          </w:p>
          <w:p w14:paraId="108E57BA" w14:textId="77777777" w:rsidR="00DB5D8D" w:rsidRPr="003A0A81" w:rsidRDefault="00DB5D8D" w:rsidP="00C14F90">
            <w:pPr>
              <w:rPr>
                <w:color w:val="FF0000"/>
              </w:rPr>
            </w:pPr>
          </w:p>
        </w:tc>
      </w:tr>
    </w:tbl>
    <w:p w14:paraId="7BFD66A7" w14:textId="77777777" w:rsidR="00CF5F86" w:rsidRDefault="00CF5F86" w:rsidP="00C14F90"/>
    <w:p w14:paraId="4358000A" w14:textId="77777777" w:rsidR="00CF5F86" w:rsidRDefault="00240B8A" w:rsidP="006A318B">
      <w:pPr>
        <w:ind w:firstLine="720"/>
      </w:pPr>
      <w:r w:rsidRPr="00F44E65">
        <w:rPr>
          <w:b/>
          <w:color w:val="FF0000"/>
        </w:rPr>
        <w:t>QUAD</w:t>
      </w:r>
      <w:r w:rsidR="00CF5F86">
        <w:t>-</w:t>
      </w:r>
      <w:r w:rsidR="00795979" w:rsidRPr="00795979">
        <w:t xml:space="preserve"> Successful projects do not happen by accident; they need strategic thinking, adequate resourcing, established quality control measures, active management and better management, among other things</w:t>
      </w:r>
      <w:r w:rsidR="00AD055F">
        <w:t xml:space="preserve"> </w:t>
      </w:r>
      <w:r w:rsidR="00AD055F">
        <w:rPr>
          <w:rFonts w:cs="Times New Roman"/>
          <w:color w:val="222222"/>
          <w:szCs w:val="20"/>
          <w:shd w:val="clear" w:color="auto" w:fill="FFFFFF"/>
        </w:rPr>
        <w:t>(</w:t>
      </w:r>
      <w:r w:rsidR="00AD055F" w:rsidRPr="00426C08">
        <w:rPr>
          <w:rFonts w:cs="Times New Roman"/>
          <w:color w:val="222222"/>
          <w:szCs w:val="20"/>
          <w:shd w:val="clear" w:color="auto" w:fill="FFFFFF"/>
        </w:rPr>
        <w:t>Ferguson, B</w:t>
      </w:r>
      <w:r w:rsidR="00AD055F">
        <w:rPr>
          <w:rFonts w:cs="Times New Roman"/>
          <w:color w:val="222222"/>
          <w:szCs w:val="20"/>
          <w:shd w:val="clear" w:color="auto" w:fill="FFFFFF"/>
        </w:rPr>
        <w:t xml:space="preserve"> and et.al</w:t>
      </w:r>
      <w:r w:rsidR="00AD055F" w:rsidRPr="00426C08">
        <w:rPr>
          <w:rFonts w:cs="Times New Roman"/>
          <w:color w:val="222222"/>
          <w:szCs w:val="20"/>
          <w:shd w:val="clear" w:color="auto" w:fill="FFFFFF"/>
        </w:rPr>
        <w:t>., 2018</w:t>
      </w:r>
      <w:r w:rsidR="00AD055F">
        <w:rPr>
          <w:rFonts w:cs="Times New Roman"/>
          <w:color w:val="222222"/>
          <w:szCs w:val="20"/>
          <w:shd w:val="clear" w:color="auto" w:fill="FFFFFF"/>
        </w:rPr>
        <w:t>)</w:t>
      </w:r>
      <w:r w:rsidR="00795979" w:rsidRPr="00795979">
        <w:t>. It is a project delivery method known as QUAD, which stands for quality, use, achieve, and design, all of which are critical success factors.</w:t>
      </w:r>
      <w:r w:rsidR="0026070B" w:rsidRPr="0026070B">
        <w:t xml:space="preserve"> QUAD Chart is a useful approach for the project of University Course Promotion and Recruitment since it shows what has to be done before work begins. It covers project scope, success metrics, stakeholders, and intended objectives. The following QUAD Chart has been created in relation to the project of University Course Promotion and Recruitment:</w:t>
      </w:r>
    </w:p>
    <w:tbl>
      <w:tblPr>
        <w:tblStyle w:val="TableGrid"/>
        <w:tblW w:w="0" w:type="auto"/>
        <w:tblLook w:val="04A0" w:firstRow="1" w:lastRow="0" w:firstColumn="1" w:lastColumn="0" w:noHBand="0" w:noVBand="1"/>
      </w:tblPr>
      <w:tblGrid>
        <w:gridCol w:w="4945"/>
        <w:gridCol w:w="4405"/>
      </w:tblGrid>
      <w:tr w:rsidR="00207ED8" w14:paraId="6A52753A" w14:textId="77777777" w:rsidTr="00207ED8">
        <w:tc>
          <w:tcPr>
            <w:tcW w:w="9350" w:type="dxa"/>
            <w:gridSpan w:val="2"/>
          </w:tcPr>
          <w:p w14:paraId="220664B7" w14:textId="77777777" w:rsidR="00207ED8" w:rsidRDefault="00C8490C" w:rsidP="00C14F90">
            <w:r w:rsidRPr="00E15C6A">
              <w:rPr>
                <w:b/>
              </w:rPr>
              <w:t>PROJECT TITLE</w:t>
            </w:r>
            <w:r w:rsidR="009B009E">
              <w:t>:</w:t>
            </w:r>
            <w:r w:rsidR="001D7DB9">
              <w:t xml:space="preserve"> </w:t>
            </w:r>
            <w:r w:rsidR="00CA1F3A" w:rsidRPr="00116C63">
              <w:rPr>
                <w:b/>
              </w:rPr>
              <w:t>PROMO</w:t>
            </w:r>
            <w:r w:rsidR="00E1175F" w:rsidRPr="00116C63">
              <w:rPr>
                <w:b/>
              </w:rPr>
              <w:t>T</w:t>
            </w:r>
            <w:r w:rsidR="00CA1F3A" w:rsidRPr="00116C63">
              <w:rPr>
                <w:b/>
              </w:rPr>
              <w:t>ION AND RECRUITMENT OF UNIVERSITY COURSES</w:t>
            </w:r>
          </w:p>
        </w:tc>
      </w:tr>
      <w:tr w:rsidR="00207ED8" w14:paraId="09B68004" w14:textId="77777777" w:rsidTr="00207ED8">
        <w:tc>
          <w:tcPr>
            <w:tcW w:w="4945" w:type="dxa"/>
          </w:tcPr>
          <w:p w14:paraId="78682D79" w14:textId="77777777" w:rsidR="00207ED8" w:rsidRPr="00C16F41" w:rsidRDefault="00C0517E" w:rsidP="00C16F41">
            <w:pPr>
              <w:jc w:val="center"/>
              <w:rPr>
                <w:b/>
              </w:rPr>
            </w:pPr>
            <w:r w:rsidRPr="00C16F41">
              <w:rPr>
                <w:b/>
              </w:rPr>
              <w:t>PURPOSE</w:t>
            </w:r>
          </w:p>
          <w:p w14:paraId="4FA58161" w14:textId="77777777" w:rsidR="00C0517E" w:rsidRDefault="000D2AAC" w:rsidP="00C14F90">
            <w:r w:rsidRPr="000D2AAC">
              <w:t xml:space="preserve">The goal of the Promotion and Recruitment of </w:t>
            </w:r>
            <w:r w:rsidRPr="000D2AAC">
              <w:lastRenderedPageBreak/>
              <w:t>University Courses project is to build skills for a programme and market it in local communities in order to attract individuals.</w:t>
            </w:r>
          </w:p>
        </w:tc>
        <w:tc>
          <w:tcPr>
            <w:tcW w:w="4405" w:type="dxa"/>
          </w:tcPr>
          <w:p w14:paraId="1B613AFC" w14:textId="77777777" w:rsidR="00207ED8" w:rsidRPr="006674F5" w:rsidRDefault="00C0517E" w:rsidP="006674F5">
            <w:pPr>
              <w:jc w:val="center"/>
              <w:rPr>
                <w:b/>
              </w:rPr>
            </w:pPr>
            <w:r w:rsidRPr="006674F5">
              <w:rPr>
                <w:b/>
              </w:rPr>
              <w:lastRenderedPageBreak/>
              <w:t>CUSTOMERS</w:t>
            </w:r>
          </w:p>
          <w:p w14:paraId="7C2099BA" w14:textId="77777777" w:rsidR="00C0517E" w:rsidRDefault="009A7B91" w:rsidP="00C14F90">
            <w:r w:rsidRPr="009A7B91">
              <w:t xml:space="preserve">Team VINGZ, the community, future </w:t>
            </w:r>
            <w:r w:rsidRPr="009A7B91">
              <w:lastRenderedPageBreak/>
              <w:t>students, the advertising standards authority, and UWTSD are all key players in the initiative of University Course Promotion and Recruitment.</w:t>
            </w:r>
          </w:p>
        </w:tc>
      </w:tr>
      <w:tr w:rsidR="00207ED8" w14:paraId="702783CB" w14:textId="77777777" w:rsidTr="00207ED8">
        <w:tc>
          <w:tcPr>
            <w:tcW w:w="4945" w:type="dxa"/>
          </w:tcPr>
          <w:p w14:paraId="3959CE47" w14:textId="77777777" w:rsidR="00207ED8" w:rsidRPr="00465C81" w:rsidRDefault="00D6449B" w:rsidP="00465C81">
            <w:pPr>
              <w:jc w:val="center"/>
              <w:rPr>
                <w:b/>
              </w:rPr>
            </w:pPr>
            <w:r w:rsidRPr="00465C81">
              <w:rPr>
                <w:b/>
              </w:rPr>
              <w:lastRenderedPageBreak/>
              <w:t>DESIRED END RESULTS</w:t>
            </w:r>
          </w:p>
          <w:p w14:paraId="454B55CE" w14:textId="77777777" w:rsidR="004F3DD8" w:rsidRDefault="00BC0D81" w:rsidP="00C14F90">
            <w:r w:rsidRPr="00BC0D81">
              <w:t>The project's targeted outcomes include skill development among university students and employment for a variety of persons in the local community.</w:t>
            </w:r>
          </w:p>
        </w:tc>
        <w:tc>
          <w:tcPr>
            <w:tcW w:w="4405" w:type="dxa"/>
          </w:tcPr>
          <w:p w14:paraId="76279BC5" w14:textId="77777777" w:rsidR="00207ED8" w:rsidRPr="00236FEB" w:rsidRDefault="00490A78" w:rsidP="00863ECE">
            <w:pPr>
              <w:jc w:val="center"/>
              <w:rPr>
                <w:b/>
              </w:rPr>
            </w:pPr>
            <w:r w:rsidRPr="00236FEB">
              <w:rPr>
                <w:b/>
              </w:rPr>
              <w:t>MEASURE OF SUCCESS</w:t>
            </w:r>
          </w:p>
          <w:p w14:paraId="688FCFE5" w14:textId="77777777" w:rsidR="000B1062" w:rsidRPr="00B61747" w:rsidRDefault="000B1062" w:rsidP="000B1062">
            <w:r w:rsidRPr="00B61747">
              <w:t xml:space="preserve">Benchmarking is a method of measuring performance for the Promotion and Recruitment of University Courses project, in which the project manager compares </w:t>
            </w:r>
            <w:r w:rsidR="00052922" w:rsidRPr="00B61747">
              <w:t>practices</w:t>
            </w:r>
            <w:r w:rsidRPr="00B61747">
              <w:t xml:space="preserve"> with those of other comparable projects and analyses the findings in order to make substantial changes in strategy.</w:t>
            </w:r>
          </w:p>
        </w:tc>
      </w:tr>
    </w:tbl>
    <w:p w14:paraId="36F7E966" w14:textId="77777777" w:rsidR="00207ED8" w:rsidRDefault="00207ED8" w:rsidP="00C14F90"/>
    <w:p w14:paraId="5FC1C233" w14:textId="77777777" w:rsidR="006F38A0" w:rsidRDefault="006F38A0" w:rsidP="003E3653">
      <w:pPr>
        <w:pStyle w:val="Heading2"/>
      </w:pPr>
      <w:bookmarkStart w:id="3" w:name="_Toc75056597"/>
      <w:r>
        <w:t>PHASE 2</w:t>
      </w:r>
      <w:bookmarkEnd w:id="3"/>
    </w:p>
    <w:p w14:paraId="2743F7B2" w14:textId="77777777" w:rsidR="00D804CC" w:rsidRPr="003878BD" w:rsidRDefault="00E36621" w:rsidP="00C14F90">
      <w:pPr>
        <w:rPr>
          <w:b/>
          <w:u w:val="single"/>
        </w:rPr>
      </w:pPr>
      <w:r w:rsidRPr="003878BD">
        <w:rPr>
          <w:b/>
          <w:u w:val="single"/>
        </w:rPr>
        <w:t>P</w:t>
      </w:r>
      <w:r w:rsidR="003878BD" w:rsidRPr="003878BD">
        <w:rPr>
          <w:b/>
          <w:u w:val="single"/>
        </w:rPr>
        <w:t>lanning</w:t>
      </w:r>
      <w:r w:rsidRPr="003878BD">
        <w:rPr>
          <w:b/>
          <w:u w:val="single"/>
        </w:rPr>
        <w:t xml:space="preserve"> P</w:t>
      </w:r>
      <w:r w:rsidR="003878BD" w:rsidRPr="003878BD">
        <w:rPr>
          <w:b/>
          <w:u w:val="single"/>
        </w:rPr>
        <w:t>hase</w:t>
      </w:r>
    </w:p>
    <w:p w14:paraId="758220FB" w14:textId="77777777" w:rsidR="003E3653" w:rsidRPr="00A87220" w:rsidRDefault="00382794" w:rsidP="00387777">
      <w:pPr>
        <w:ind w:firstLine="720"/>
        <w:rPr>
          <w:color w:val="FF0000"/>
        </w:rPr>
      </w:pPr>
      <w:r w:rsidRPr="00A87220">
        <w:rPr>
          <w:color w:val="FF0000"/>
        </w:rPr>
        <w:t>T</w:t>
      </w:r>
      <w:r w:rsidR="00CD77B4" w:rsidRPr="00A87220">
        <w:rPr>
          <w:color w:val="FF0000"/>
        </w:rPr>
        <w:t>he next stage in the project life cycle is planning where in plans are made in order to give direction or guide to the group or team by the execution of</w:t>
      </w:r>
      <w:r w:rsidR="00387777" w:rsidRPr="00A87220">
        <w:rPr>
          <w:color w:val="FF0000"/>
        </w:rPr>
        <w:t xml:space="preserve"> project and completion of it. T</w:t>
      </w:r>
      <w:r w:rsidR="00CD77B4" w:rsidRPr="00A87220">
        <w:rPr>
          <w:color w:val="FF0000"/>
        </w:rPr>
        <w:t xml:space="preserve">he outcome of this stage involves procurement needs, planning of project and the estimate of cost. It is one of the crucial </w:t>
      </w:r>
      <w:r w:rsidR="00387777" w:rsidRPr="00A87220">
        <w:rPr>
          <w:color w:val="FF0000"/>
        </w:rPr>
        <w:t>steps</w:t>
      </w:r>
      <w:r w:rsidR="00CD77B4" w:rsidRPr="00A87220">
        <w:rPr>
          <w:color w:val="FF0000"/>
        </w:rPr>
        <w:t xml:space="preserve"> in managing the project as planning is regarded as the heart of the project life cycle provides the instructions to the stakeholders as to how act</w:t>
      </w:r>
      <w:r w:rsidR="00387777" w:rsidRPr="00A87220">
        <w:rPr>
          <w:color w:val="FF0000"/>
        </w:rPr>
        <w:t>ivities are to be carried out. T</w:t>
      </w:r>
      <w:r w:rsidR="00CD77B4" w:rsidRPr="00A87220">
        <w:rPr>
          <w:color w:val="FF0000"/>
        </w:rPr>
        <w:t>he managers of university and professionals set the plants in order to schedule and guide the team members so that the resources are managed on time and other aspects of the project can be managed such as cost, quality, ris</w:t>
      </w:r>
      <w:r w:rsidR="00387777" w:rsidRPr="00A87220">
        <w:rPr>
          <w:color w:val="FF0000"/>
        </w:rPr>
        <w:t>k, changes and other concerns. I</w:t>
      </w:r>
      <w:r w:rsidR="00CD77B4" w:rsidRPr="00A87220">
        <w:rPr>
          <w:color w:val="FF0000"/>
        </w:rPr>
        <w:t xml:space="preserve">t defines the goals so that the deadlines are not </w:t>
      </w:r>
      <w:proofErr w:type="gramStart"/>
      <w:r w:rsidR="00CD77B4" w:rsidRPr="00A87220">
        <w:rPr>
          <w:color w:val="FF0000"/>
        </w:rPr>
        <w:t>missed</w:t>
      </w:r>
      <w:proofErr w:type="gramEnd"/>
      <w:r w:rsidR="00CD77B4" w:rsidRPr="00A87220">
        <w:rPr>
          <w:color w:val="FF0000"/>
        </w:rPr>
        <w:t xml:space="preserve"> and the risk are limited </w:t>
      </w:r>
      <w:r w:rsidR="00387777" w:rsidRPr="00A87220">
        <w:rPr>
          <w:color w:val="FF0000"/>
        </w:rPr>
        <w:t>so that the project is improved</w:t>
      </w:r>
      <w:r w:rsidR="00172EB9" w:rsidRPr="00A87220">
        <w:rPr>
          <w:color w:val="FF0000"/>
        </w:rPr>
        <w:t xml:space="preserve"> </w:t>
      </w:r>
      <w:r w:rsidR="00172EB9" w:rsidRPr="00A87220">
        <w:rPr>
          <w:rFonts w:cs="Times New Roman"/>
          <w:szCs w:val="20"/>
          <w:shd w:val="clear" w:color="auto" w:fill="FFFFFF"/>
        </w:rPr>
        <w:t>(Hastings and MacKinnon, 2017)</w:t>
      </w:r>
      <w:r w:rsidR="00476447" w:rsidRPr="00A87220">
        <w:t>.</w:t>
      </w:r>
      <w:r w:rsidR="008A0A01" w:rsidRPr="00A87220">
        <w:t xml:space="preserve"> </w:t>
      </w:r>
    </w:p>
    <w:p w14:paraId="1C383BAA" w14:textId="77777777" w:rsidR="00B0205A" w:rsidRPr="00A87220" w:rsidRDefault="00387777" w:rsidP="00A87220">
      <w:pPr>
        <w:ind w:firstLine="720"/>
        <w:rPr>
          <w:color w:val="FF0000"/>
        </w:rPr>
      </w:pPr>
      <w:r w:rsidRPr="00A87220">
        <w:rPr>
          <w:b/>
          <w:color w:val="FF0000"/>
        </w:rPr>
        <w:t>Analysis of stakeholder-</w:t>
      </w:r>
      <w:r w:rsidRPr="00A87220">
        <w:rPr>
          <w:color w:val="FF0000"/>
        </w:rPr>
        <w:t xml:space="preserve"> It is referred to as the tool which incorporates evaluation of system and the modifications because it is linked directly to the important parties. T</w:t>
      </w:r>
      <w:r w:rsidR="00A87220" w:rsidRPr="00A87220">
        <w:rPr>
          <w:color w:val="FF0000"/>
        </w:rPr>
        <w:t>he interest</w:t>
      </w:r>
      <w:r w:rsidRPr="00A87220">
        <w:rPr>
          <w:color w:val="FF0000"/>
        </w:rPr>
        <w:t xml:space="preserve"> and power of each stakeholder is analyzed by the project manager by using the information from this analysis. The analysis of stakeholders and the methods of communication for project of </w:t>
      </w:r>
      <w:r w:rsidRPr="00A87220">
        <w:rPr>
          <w:color w:val="FF0000"/>
        </w:rPr>
        <w:lastRenderedPageBreak/>
        <w:t>university course promotion and recruitment is discussed there under</w:t>
      </w:r>
      <w:r w:rsidR="00940C86">
        <w:t xml:space="preserve"> </w:t>
      </w:r>
      <w:r w:rsidR="00940C86">
        <w:rPr>
          <w:rFonts w:cs="Times New Roman"/>
          <w:color w:val="222222"/>
          <w:szCs w:val="20"/>
          <w:shd w:val="clear" w:color="auto" w:fill="FFFFFF"/>
        </w:rPr>
        <w:t>(</w:t>
      </w:r>
      <w:r w:rsidR="00940C86" w:rsidRPr="00426C08">
        <w:rPr>
          <w:rFonts w:cs="Times New Roman"/>
          <w:color w:val="222222"/>
          <w:szCs w:val="20"/>
          <w:shd w:val="clear" w:color="auto" w:fill="FFFFFF"/>
        </w:rPr>
        <w:t xml:space="preserve">Hertzman, </w:t>
      </w:r>
      <w:proofErr w:type="spellStart"/>
      <w:r w:rsidR="00940C86" w:rsidRPr="00426C08">
        <w:rPr>
          <w:rFonts w:cs="Times New Roman"/>
          <w:color w:val="222222"/>
          <w:szCs w:val="20"/>
          <w:shd w:val="clear" w:color="auto" w:fill="FFFFFF"/>
        </w:rPr>
        <w:t>Moreo</w:t>
      </w:r>
      <w:proofErr w:type="spellEnd"/>
      <w:r w:rsidR="00940C86" w:rsidRPr="00426C08">
        <w:rPr>
          <w:rFonts w:cs="Times New Roman"/>
          <w:color w:val="222222"/>
          <w:szCs w:val="20"/>
          <w:shd w:val="clear" w:color="auto" w:fill="FFFFFF"/>
        </w:rPr>
        <w:t>, and Wiener, 2015</w:t>
      </w:r>
      <w:r>
        <w:rPr>
          <w:rFonts w:cs="Times New Roman"/>
          <w:color w:val="222222"/>
          <w:szCs w:val="20"/>
          <w:shd w:val="clear" w:color="auto" w:fill="FFFFFF"/>
        </w:rPr>
        <w:t>)</w:t>
      </w:r>
    </w:p>
    <w:p w14:paraId="3455B39D" w14:textId="77777777" w:rsidR="00AB533B" w:rsidRDefault="002C7067" w:rsidP="00F672FD">
      <w:pPr>
        <w:ind w:firstLine="720"/>
      </w:pPr>
      <w:r w:rsidRPr="008D6971">
        <w:rPr>
          <w:noProof/>
          <w:lang w:val="en-IN" w:eastAsia="en-IN" w:bidi="hi-IN"/>
        </w:rPr>
        <w:drawing>
          <wp:anchor distT="0" distB="0" distL="114300" distR="114300" simplePos="0" relativeHeight="251662336" behindDoc="0" locked="0" layoutInCell="1" allowOverlap="1" wp14:anchorId="1D006FEF" wp14:editId="34D2E6F6">
            <wp:simplePos x="0" y="0"/>
            <wp:positionH relativeFrom="margin">
              <wp:align>center</wp:align>
            </wp:positionH>
            <wp:positionV relativeFrom="paragraph">
              <wp:posOffset>0</wp:posOffset>
            </wp:positionV>
            <wp:extent cx="5628640" cy="3194050"/>
            <wp:effectExtent l="0" t="0" r="0" b="6350"/>
            <wp:wrapTopAndBottom/>
            <wp:docPr id="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28640" cy="3194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41334" w:rsidRPr="00ED4013">
        <w:rPr>
          <w:b/>
        </w:rPr>
        <w:t>High Power and High Interest</w:t>
      </w:r>
      <w:r w:rsidR="00341334">
        <w:t>-</w:t>
      </w:r>
      <w:r w:rsidR="006D4AE4">
        <w:t xml:space="preserve"> In relation to the pro</w:t>
      </w:r>
      <w:r w:rsidR="000A5605">
        <w:t>j</w:t>
      </w:r>
      <w:r w:rsidR="006D4AE4">
        <w:t>e</w:t>
      </w:r>
      <w:r w:rsidR="000A5605">
        <w:t>c</w:t>
      </w:r>
      <w:r w:rsidR="006D4AE4">
        <w:t xml:space="preserve">t report, </w:t>
      </w:r>
      <w:r w:rsidR="000A5605">
        <w:t>stakeholders</w:t>
      </w:r>
      <w:r w:rsidR="006D4AE4">
        <w:t xml:space="preserve"> are categorized a</w:t>
      </w:r>
      <w:r w:rsidR="004B0C65">
        <w:t>s people hav</w:t>
      </w:r>
      <w:r w:rsidR="006D4AE4">
        <w:t>ing high power a</w:t>
      </w:r>
      <w:r w:rsidR="00AE1E32">
        <w:t>lo</w:t>
      </w:r>
      <w:r w:rsidR="006D4AE4">
        <w:t>ng interest and are</w:t>
      </w:r>
      <w:r w:rsidR="00C066B2">
        <w:t xml:space="preserve"> </w:t>
      </w:r>
      <w:r w:rsidR="008A79B2">
        <w:t>UNWTSD</w:t>
      </w:r>
      <w:r w:rsidR="006D4AE4">
        <w:t xml:space="preserve"> </w:t>
      </w:r>
      <w:r w:rsidR="00B67FBE">
        <w:t>and</w:t>
      </w:r>
      <w:r w:rsidR="006D4AE4">
        <w:t xml:space="preserve"> </w:t>
      </w:r>
      <w:r w:rsidR="00C16F84">
        <w:t>Advertising</w:t>
      </w:r>
      <w:r w:rsidR="006D4AE4">
        <w:t xml:space="preserve"> </w:t>
      </w:r>
      <w:r w:rsidR="00C16F84">
        <w:t>Standards</w:t>
      </w:r>
      <w:r w:rsidR="00B67FBE">
        <w:t xml:space="preserve"> </w:t>
      </w:r>
      <w:r w:rsidR="006D4AE4">
        <w:t>A</w:t>
      </w:r>
      <w:r w:rsidR="00B67FBE">
        <w:t>uthority</w:t>
      </w:r>
      <w:r w:rsidR="00906839">
        <w:t xml:space="preserve"> for forming </w:t>
      </w:r>
      <w:r w:rsidR="004804AD">
        <w:t>decisions</w:t>
      </w:r>
      <w:r w:rsidR="00906839">
        <w:t xml:space="preserve"> </w:t>
      </w:r>
      <w:r w:rsidR="004804AD">
        <w:t>related</w:t>
      </w:r>
      <w:r w:rsidR="00906839">
        <w:t xml:space="preserve"> to work and </w:t>
      </w:r>
      <w:r w:rsidR="004804AD">
        <w:t>activities which</w:t>
      </w:r>
      <w:r w:rsidR="00906839">
        <w:t xml:space="preserve"> </w:t>
      </w:r>
      <w:r w:rsidR="004804AD">
        <w:t>needs</w:t>
      </w:r>
      <w:r w:rsidR="00906839">
        <w:t xml:space="preserve"> to be </w:t>
      </w:r>
      <w:r w:rsidR="004804AD">
        <w:t>performed</w:t>
      </w:r>
      <w:r w:rsidR="00906839">
        <w:t xml:space="preserve"> </w:t>
      </w:r>
      <w:r w:rsidR="004804AD">
        <w:t>within</w:t>
      </w:r>
      <w:r w:rsidR="00906839">
        <w:t xml:space="preserve"> the project. </w:t>
      </w:r>
      <w:r w:rsidR="005F0E31">
        <w:t>for sharing a</w:t>
      </w:r>
      <w:r w:rsidR="004804AD">
        <w:t>nd</w:t>
      </w:r>
      <w:r w:rsidR="005F0E31">
        <w:t xml:space="preserve"> </w:t>
      </w:r>
      <w:r w:rsidR="004804AD">
        <w:t>communicating</w:t>
      </w:r>
      <w:r w:rsidR="005F0E31">
        <w:t xml:space="preserve"> all information, verbal and n</w:t>
      </w:r>
      <w:r w:rsidR="004804AD">
        <w:t>o</w:t>
      </w:r>
      <w:r w:rsidR="005F0E31">
        <w:t xml:space="preserve">n-verbal communication </w:t>
      </w:r>
      <w:r w:rsidR="004804AD">
        <w:t>strategies</w:t>
      </w:r>
      <w:r w:rsidR="005F0E31">
        <w:t xml:space="preserve"> are implemented by stakeholders in </w:t>
      </w:r>
      <w:r w:rsidR="004804AD">
        <w:t>regards</w:t>
      </w:r>
      <w:r w:rsidR="005F0E31">
        <w:t xml:space="preserve"> t</w:t>
      </w:r>
      <w:r w:rsidR="004804AD">
        <w:t>o</w:t>
      </w:r>
      <w:r w:rsidR="005F0E31">
        <w:t xml:space="preserve"> their actions for offering branding </w:t>
      </w:r>
      <w:r w:rsidR="004804AD">
        <w:t xml:space="preserve">facilities </w:t>
      </w:r>
      <w:r w:rsidR="005F0E31">
        <w:t>a</w:t>
      </w:r>
      <w:r w:rsidR="004804AD">
        <w:t>n</w:t>
      </w:r>
      <w:r w:rsidR="005F0E31">
        <w:t xml:space="preserve">d meeting advertising </w:t>
      </w:r>
      <w:r w:rsidR="004804AD">
        <w:t>standards</w:t>
      </w:r>
      <w:r w:rsidR="005F0E31">
        <w:t xml:space="preserve">. </w:t>
      </w:r>
      <w:r w:rsidR="00B67FBE">
        <w:t xml:space="preserve"> </w:t>
      </w:r>
    </w:p>
    <w:p w14:paraId="56D8531E" w14:textId="77777777" w:rsidR="00E51D35" w:rsidRDefault="00E51D35" w:rsidP="007542A8">
      <w:pPr>
        <w:ind w:firstLine="720"/>
      </w:pPr>
      <w:r w:rsidRPr="00ED4013">
        <w:rPr>
          <w:b/>
        </w:rPr>
        <w:t>High Power and</w:t>
      </w:r>
      <w:r w:rsidR="002900D0" w:rsidRPr="00ED4013">
        <w:rPr>
          <w:b/>
        </w:rPr>
        <w:t xml:space="preserve"> Low</w:t>
      </w:r>
      <w:r w:rsidRPr="00ED4013">
        <w:rPr>
          <w:b/>
        </w:rPr>
        <w:t xml:space="preserve"> Interest</w:t>
      </w:r>
      <w:r>
        <w:t>-</w:t>
      </w:r>
      <w:r w:rsidR="00C303D4">
        <w:t xml:space="preserve"> A</w:t>
      </w:r>
      <w:r w:rsidR="003401A9">
        <w:t xml:space="preserve">s it can be seen that Community and Dr. S. Khan </w:t>
      </w:r>
      <w:r w:rsidR="00DB6665">
        <w:t>are stakeholders for this project</w:t>
      </w:r>
      <w:r w:rsidR="006D2439">
        <w:t xml:space="preserve"> </w:t>
      </w:r>
      <w:r w:rsidR="006D2439">
        <w:rPr>
          <w:rFonts w:cs="Times New Roman"/>
          <w:color w:val="222222"/>
          <w:szCs w:val="20"/>
          <w:shd w:val="clear" w:color="auto" w:fill="FFFFFF"/>
        </w:rPr>
        <w:t>(</w:t>
      </w:r>
      <w:r w:rsidR="006D2439" w:rsidRPr="00426C08">
        <w:rPr>
          <w:rFonts w:cs="Times New Roman"/>
          <w:color w:val="222222"/>
          <w:szCs w:val="20"/>
          <w:shd w:val="clear" w:color="auto" w:fill="FFFFFF"/>
        </w:rPr>
        <w:t>Hold</w:t>
      </w:r>
      <w:r w:rsidR="006D2439">
        <w:rPr>
          <w:rFonts w:cs="Times New Roman"/>
          <w:color w:val="222222"/>
          <w:szCs w:val="20"/>
          <w:shd w:val="clear" w:color="auto" w:fill="FFFFFF"/>
        </w:rPr>
        <w:t xml:space="preserve"> and et.al</w:t>
      </w:r>
      <w:r w:rsidR="006D2439" w:rsidRPr="00426C08">
        <w:rPr>
          <w:rFonts w:cs="Times New Roman"/>
          <w:color w:val="222222"/>
          <w:szCs w:val="20"/>
          <w:shd w:val="clear" w:color="auto" w:fill="FFFFFF"/>
        </w:rPr>
        <w:t>, 2017</w:t>
      </w:r>
      <w:r w:rsidR="006D2439">
        <w:rPr>
          <w:rFonts w:cs="Times New Roman"/>
          <w:color w:val="222222"/>
          <w:szCs w:val="20"/>
          <w:shd w:val="clear" w:color="auto" w:fill="FFFFFF"/>
        </w:rPr>
        <w:t>)</w:t>
      </w:r>
      <w:r w:rsidR="00DB6665">
        <w:t xml:space="preserve">. Both the </w:t>
      </w:r>
      <w:r w:rsidR="00B20A62">
        <w:t>stakeholders</w:t>
      </w:r>
      <w:r w:rsidR="00DB6665">
        <w:t xml:space="preserve"> hold high power for creating decisions </w:t>
      </w:r>
      <w:r w:rsidR="008F7F10">
        <w:t>whereas have l</w:t>
      </w:r>
      <w:r w:rsidR="00B55C79">
        <w:t xml:space="preserve">ess/low </w:t>
      </w:r>
      <w:r w:rsidR="001F4E75">
        <w:t>interest</w:t>
      </w:r>
      <w:r w:rsidR="00B55C79">
        <w:t xml:space="preserve"> in activities of the project for developing and enhancing the required skills and competencies. </w:t>
      </w:r>
    </w:p>
    <w:p w14:paraId="43F991DF" w14:textId="77777777" w:rsidR="00840F5D" w:rsidRPr="00840F5D" w:rsidRDefault="006A4719" w:rsidP="00840F5D">
      <w:pPr>
        <w:rPr>
          <w:color w:val="FF0000"/>
        </w:rPr>
      </w:pPr>
      <w:r w:rsidRPr="00ED4013">
        <w:rPr>
          <w:b/>
        </w:rPr>
        <w:t>Low</w:t>
      </w:r>
      <w:r w:rsidR="009F41AE" w:rsidRPr="00ED4013">
        <w:rPr>
          <w:b/>
        </w:rPr>
        <w:t xml:space="preserve"> Power and High Interest</w:t>
      </w:r>
      <w:r w:rsidR="009F41AE">
        <w:t>-</w:t>
      </w:r>
      <w:r w:rsidR="00306802">
        <w:t xml:space="preserve"> </w:t>
      </w:r>
      <w:r w:rsidR="00731C46" w:rsidRPr="00731C46">
        <w:t>Potential university and other educational institution students are a stakeholder with little authority in project decision-making but a strong interest in the project's responsibilities and activities</w:t>
      </w:r>
      <w:r w:rsidR="00F45AE1">
        <w:t xml:space="preserve"> </w:t>
      </w:r>
      <w:r w:rsidR="00F45AE1">
        <w:rPr>
          <w:rFonts w:cs="Times New Roman"/>
          <w:color w:val="222222"/>
          <w:szCs w:val="20"/>
          <w:shd w:val="clear" w:color="auto" w:fill="FFFFFF"/>
        </w:rPr>
        <w:t>(Holdstock</w:t>
      </w:r>
      <w:r w:rsidR="00F45AE1" w:rsidRPr="00426C08">
        <w:rPr>
          <w:rFonts w:cs="Times New Roman"/>
          <w:color w:val="222222"/>
          <w:szCs w:val="20"/>
          <w:shd w:val="clear" w:color="auto" w:fill="FFFFFF"/>
        </w:rPr>
        <w:t>, 2016</w:t>
      </w:r>
      <w:r w:rsidR="00F45AE1">
        <w:rPr>
          <w:rFonts w:cs="Times New Roman"/>
          <w:color w:val="222222"/>
          <w:szCs w:val="20"/>
          <w:shd w:val="clear" w:color="auto" w:fill="FFFFFF"/>
        </w:rPr>
        <w:t>)</w:t>
      </w:r>
      <w:r w:rsidR="00731C46" w:rsidRPr="00731C46">
        <w:t xml:space="preserve">. </w:t>
      </w:r>
      <w:r w:rsidR="00840F5D" w:rsidRPr="00840F5D">
        <w:rPr>
          <w:color w:val="FF0000"/>
        </w:rPr>
        <w:t>They are aimed to bring some fun and comedy in discourse as the communication approach so that the serious dialogues may be used with the stakeholders So that a road map is given as other things to how a project is being progressed.</w:t>
      </w:r>
    </w:p>
    <w:p w14:paraId="585DE809" w14:textId="77777777" w:rsidR="00840F5D" w:rsidRDefault="00254363" w:rsidP="00840F5D">
      <w:r w:rsidRPr="00ED4013">
        <w:rPr>
          <w:b/>
        </w:rPr>
        <w:lastRenderedPageBreak/>
        <w:t>Low</w:t>
      </w:r>
      <w:r w:rsidR="00100B50" w:rsidRPr="00ED4013">
        <w:rPr>
          <w:b/>
        </w:rPr>
        <w:t xml:space="preserve"> Power and </w:t>
      </w:r>
      <w:r w:rsidR="003024F0" w:rsidRPr="00ED4013">
        <w:rPr>
          <w:b/>
        </w:rPr>
        <w:t xml:space="preserve">Low </w:t>
      </w:r>
      <w:r w:rsidR="00100B50" w:rsidRPr="00ED4013">
        <w:rPr>
          <w:b/>
        </w:rPr>
        <w:t>Interest</w:t>
      </w:r>
      <w:r w:rsidR="00100B50">
        <w:t>-</w:t>
      </w:r>
      <w:r w:rsidR="00EB4D19" w:rsidRPr="00EB4D19">
        <w:t xml:space="preserve"> </w:t>
      </w:r>
      <w:r w:rsidR="00EB4D19" w:rsidRPr="00FA3FA7">
        <w:rPr>
          <w:color w:val="FF0000"/>
        </w:rPr>
        <w:t xml:space="preserve">Team VINGZ </w:t>
      </w:r>
      <w:bookmarkStart w:id="4" w:name="_Toc75056598"/>
      <w:r w:rsidR="00840F5D" w:rsidRPr="00FA3FA7">
        <w:rPr>
          <w:color w:val="FF0000"/>
        </w:rPr>
        <w:t xml:space="preserve">is one of the </w:t>
      </w:r>
      <w:proofErr w:type="gramStart"/>
      <w:r w:rsidR="00840F5D" w:rsidRPr="00FA3FA7">
        <w:rPr>
          <w:color w:val="FF0000"/>
        </w:rPr>
        <w:t>stakeholder</w:t>
      </w:r>
      <w:proofErr w:type="gramEnd"/>
      <w:r w:rsidR="00840F5D" w:rsidRPr="00FA3FA7">
        <w:rPr>
          <w:color w:val="FF0000"/>
        </w:rPr>
        <w:t xml:space="preserve"> in project relating to recruiting and promoting the university course. They have less interest and power in the operations of project.  This is entrusted with the task of collaborating with and other stakeholders so that a progressive result is delivered to them.</w:t>
      </w:r>
    </w:p>
    <w:p w14:paraId="259B7AD0" w14:textId="77777777" w:rsidR="006F38A0" w:rsidRDefault="006F38A0" w:rsidP="00840F5D">
      <w:pPr>
        <w:ind w:firstLine="720"/>
      </w:pPr>
      <w:r>
        <w:t>PHASE 3</w:t>
      </w:r>
      <w:bookmarkEnd w:id="4"/>
    </w:p>
    <w:p w14:paraId="58C3335C" w14:textId="77777777" w:rsidR="00AD4B9E" w:rsidRPr="004F2B00" w:rsidRDefault="00AD4B9E" w:rsidP="00AD4B9E">
      <w:pPr>
        <w:rPr>
          <w:b/>
          <w:u w:val="single"/>
        </w:rPr>
      </w:pPr>
      <w:r w:rsidRPr="004F2B00">
        <w:rPr>
          <w:b/>
          <w:u w:val="single"/>
        </w:rPr>
        <w:t>E</w:t>
      </w:r>
      <w:r w:rsidR="004F2B00" w:rsidRPr="004F2B00">
        <w:rPr>
          <w:b/>
          <w:u w:val="single"/>
        </w:rPr>
        <w:t>xecution</w:t>
      </w:r>
      <w:r w:rsidRPr="004F2B00">
        <w:rPr>
          <w:b/>
          <w:u w:val="single"/>
        </w:rPr>
        <w:t xml:space="preserve"> P</w:t>
      </w:r>
      <w:r w:rsidR="004F2B00" w:rsidRPr="004F2B00">
        <w:rPr>
          <w:b/>
          <w:u w:val="single"/>
        </w:rPr>
        <w:t>hase</w:t>
      </w:r>
    </w:p>
    <w:p w14:paraId="53963A4B" w14:textId="77777777" w:rsidR="00FA3FA7" w:rsidRPr="003418EB" w:rsidRDefault="00FA3FA7" w:rsidP="00FA3FA7">
      <w:pPr>
        <w:ind w:firstLine="720"/>
        <w:rPr>
          <w:color w:val="FF0000"/>
        </w:rPr>
      </w:pPr>
      <w:r w:rsidRPr="003418EB">
        <w:rPr>
          <w:color w:val="FF0000"/>
        </w:rPr>
        <w:t>This phase involves working on the specifics of project charter so that the services are provided</w:t>
      </w:r>
      <w:r w:rsidR="003418EB" w:rsidRPr="003418EB">
        <w:rPr>
          <w:color w:val="FF0000"/>
        </w:rPr>
        <w:t xml:space="preserve"> to the relevant stakeholders. I</w:t>
      </w:r>
      <w:r w:rsidRPr="003418EB">
        <w:rPr>
          <w:color w:val="FF0000"/>
        </w:rPr>
        <w:t>t is considered as an essential stage in the management of project life cycle because it starts with the approval of them so that t</w:t>
      </w:r>
      <w:r w:rsidR="003418EB" w:rsidRPr="003418EB">
        <w:rPr>
          <w:color w:val="FF0000"/>
        </w:rPr>
        <w:t>he activities are implemented. E</w:t>
      </w:r>
      <w:r w:rsidRPr="003418EB">
        <w:rPr>
          <w:color w:val="FF0000"/>
        </w:rPr>
        <w:t>very effort and the working of plan is drawn as per the planning stage and the execution is solely dependent on that stage. in relation to project for the promotion and recruiting of the university course, this face is mainly focused on creating such deliverables that</w:t>
      </w:r>
      <w:r w:rsidR="003418EB" w:rsidRPr="003418EB">
        <w:rPr>
          <w:color w:val="FF0000"/>
        </w:rPr>
        <w:t xml:space="preserve"> can satisfy the stakeholders. T</w:t>
      </w:r>
      <w:r w:rsidRPr="003418EB">
        <w:rPr>
          <w:color w:val="FF0000"/>
        </w:rPr>
        <w:t>he project manager that has authority of making the material of marketing four skill of program is interested with the work to create the papers which can guarantee that every task shall be completed within the schedule.</w:t>
      </w:r>
    </w:p>
    <w:p w14:paraId="45474256" w14:textId="77777777" w:rsidR="00FA6321" w:rsidRDefault="004D23D3" w:rsidP="00C3495E">
      <w:pPr>
        <w:ind w:firstLine="720"/>
      </w:pPr>
      <w:r w:rsidRPr="008D6971">
        <w:rPr>
          <w:noProof/>
          <w:lang w:val="en-IN" w:eastAsia="en-IN" w:bidi="hi-IN"/>
        </w:rPr>
        <w:drawing>
          <wp:anchor distT="0" distB="0" distL="114300" distR="114300" simplePos="0" relativeHeight="251661312" behindDoc="0" locked="0" layoutInCell="1" allowOverlap="1" wp14:anchorId="19F33B9E" wp14:editId="2342E47B">
            <wp:simplePos x="0" y="0"/>
            <wp:positionH relativeFrom="margin">
              <wp:align>left</wp:align>
            </wp:positionH>
            <wp:positionV relativeFrom="paragraph">
              <wp:posOffset>1532889</wp:posOffset>
            </wp:positionV>
            <wp:extent cx="6029325" cy="2962275"/>
            <wp:effectExtent l="0" t="19050" r="0" b="9525"/>
            <wp:wrapSquare wrapText="bothSides"/>
            <wp:docPr id="7"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r w:rsidR="00FA6321" w:rsidRPr="002634A0">
        <w:rPr>
          <w:b/>
        </w:rPr>
        <w:t>Work Breakdown Structure</w:t>
      </w:r>
      <w:r w:rsidR="00FA6321">
        <w:t>-</w:t>
      </w:r>
      <w:r w:rsidR="00A83519">
        <w:t xml:space="preserve"> </w:t>
      </w:r>
      <w:r w:rsidR="00821C3D" w:rsidRPr="00821C3D">
        <w:t>It is a graphic depiction that divides a group's work into manageable steps.</w:t>
      </w:r>
      <w:r w:rsidR="00036BE2">
        <w:t xml:space="preserve"> For this project report, the work breakdown structure depicts linked breakdown into smaller </w:t>
      </w:r>
      <w:r w:rsidR="001F3E82">
        <w:t>segments</w:t>
      </w:r>
      <w:r w:rsidR="00036BE2">
        <w:t xml:space="preserve"> of the project</w:t>
      </w:r>
      <w:r w:rsidR="00AA163D">
        <w:t xml:space="preserve"> </w:t>
      </w:r>
      <w:r w:rsidR="00AA163D">
        <w:rPr>
          <w:rFonts w:cs="Times New Roman"/>
          <w:color w:val="222222"/>
          <w:szCs w:val="20"/>
          <w:shd w:val="clear" w:color="auto" w:fill="FFFFFF"/>
        </w:rPr>
        <w:t>(</w:t>
      </w:r>
      <w:r w:rsidR="00AA163D" w:rsidRPr="00426C08">
        <w:rPr>
          <w:rFonts w:cs="Times New Roman"/>
          <w:color w:val="222222"/>
          <w:szCs w:val="20"/>
          <w:shd w:val="clear" w:color="auto" w:fill="FFFFFF"/>
        </w:rPr>
        <w:t>Hu, 2019</w:t>
      </w:r>
      <w:r w:rsidR="00AA163D">
        <w:rPr>
          <w:rFonts w:cs="Times New Roman"/>
          <w:color w:val="222222"/>
          <w:szCs w:val="20"/>
          <w:shd w:val="clear" w:color="auto" w:fill="FFFFFF"/>
        </w:rPr>
        <w:t>)</w:t>
      </w:r>
      <w:r w:rsidR="00EE337B">
        <w:t>. T</w:t>
      </w:r>
      <w:r w:rsidR="00036BE2">
        <w:t xml:space="preserve">he use of this </w:t>
      </w:r>
      <w:r w:rsidR="006E686C">
        <w:t>tool</w:t>
      </w:r>
      <w:r w:rsidR="00235D1F">
        <w:t xml:space="preserve"> for the project </w:t>
      </w:r>
      <w:r w:rsidR="006E686C">
        <w:t xml:space="preserve">drawing </w:t>
      </w:r>
      <w:r w:rsidR="00235D1F">
        <w:t>many</w:t>
      </w:r>
      <w:r w:rsidR="00036BE2">
        <w:t xml:space="preserve"> </w:t>
      </w:r>
      <w:r w:rsidR="00235D1F">
        <w:t>advantages</w:t>
      </w:r>
      <w:r w:rsidR="00036BE2">
        <w:t xml:space="preserve"> and benefits which can b</w:t>
      </w:r>
      <w:r w:rsidR="00722328">
        <w:t>e</w:t>
      </w:r>
      <w:r w:rsidR="00036BE2">
        <w:t xml:space="preserve"> done through boosting productivity, managing accountability, dealing steps of work and determining</w:t>
      </w:r>
      <w:r w:rsidR="00722328">
        <w:t xml:space="preserve"> </w:t>
      </w:r>
      <w:r w:rsidR="00036BE2">
        <w:t>the</w:t>
      </w:r>
      <w:r w:rsidR="00722328">
        <w:t xml:space="preserve"> </w:t>
      </w:r>
      <w:r w:rsidR="00036BE2">
        <w:t>r</w:t>
      </w:r>
      <w:r w:rsidR="00794D64">
        <w:t xml:space="preserve">isk through effective </w:t>
      </w:r>
      <w:r w:rsidR="007501B5">
        <w:lastRenderedPageBreak/>
        <w:t>approach</w:t>
      </w:r>
      <w:r w:rsidR="00794D64">
        <w:t xml:space="preserve">. </w:t>
      </w:r>
      <w:r w:rsidR="00A43541">
        <w:t>The</w:t>
      </w:r>
      <w:r w:rsidR="00D077DC">
        <w:t xml:space="preserve"> work</w:t>
      </w:r>
      <w:r w:rsidR="00A43541">
        <w:t xml:space="preserve"> </w:t>
      </w:r>
      <w:r w:rsidR="00D077DC">
        <w:t xml:space="preserve">breakdown </w:t>
      </w:r>
      <w:r w:rsidR="00A43541">
        <w:t>structure</w:t>
      </w:r>
      <w:r w:rsidR="00D077DC">
        <w:t xml:space="preserve"> for the project </w:t>
      </w:r>
      <w:r w:rsidR="00A43541">
        <w:t>report</w:t>
      </w:r>
      <w:r w:rsidR="00D077DC">
        <w:t xml:space="preserve"> has been outline below:</w:t>
      </w:r>
    </w:p>
    <w:p w14:paraId="59C8B714" w14:textId="77777777" w:rsidR="00A43541" w:rsidRDefault="00A43541" w:rsidP="00C14F90"/>
    <w:p w14:paraId="0424724E" w14:textId="77777777" w:rsidR="00FA6321" w:rsidRDefault="001D259A" w:rsidP="00C3495E">
      <w:pPr>
        <w:ind w:firstLine="720"/>
      </w:pPr>
      <w:r w:rsidRPr="008D6971">
        <w:rPr>
          <w:noProof/>
          <w:lang w:val="en-IN" w:eastAsia="en-IN" w:bidi="hi-IN"/>
        </w:rPr>
        <w:drawing>
          <wp:anchor distT="0" distB="0" distL="114300" distR="114300" simplePos="0" relativeHeight="251659264" behindDoc="0" locked="0" layoutInCell="1" allowOverlap="1" wp14:anchorId="5844127B" wp14:editId="4685E3AE">
            <wp:simplePos x="0" y="0"/>
            <wp:positionH relativeFrom="margin">
              <wp:align>right</wp:align>
            </wp:positionH>
            <wp:positionV relativeFrom="paragraph">
              <wp:posOffset>1845310</wp:posOffset>
            </wp:positionV>
            <wp:extent cx="5943600" cy="3257550"/>
            <wp:effectExtent l="0" t="0" r="0" b="0"/>
            <wp:wrapTopAndBottom/>
            <wp:docPr id="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257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6321" w:rsidRPr="002634A0">
        <w:rPr>
          <w:b/>
        </w:rPr>
        <w:t>Gantt Chart</w:t>
      </w:r>
      <w:r w:rsidR="00FA6321">
        <w:t>-</w:t>
      </w:r>
      <w:r w:rsidR="00753E01">
        <w:t xml:space="preserve"> </w:t>
      </w:r>
      <w:r w:rsidR="00161DFD">
        <w:t>I</w:t>
      </w:r>
      <w:r w:rsidR="00FE5CAA">
        <w:t xml:space="preserve">t is a form of bar chart </w:t>
      </w:r>
      <w:r w:rsidR="002E674A">
        <w:t xml:space="preserve">which is used for illustration or </w:t>
      </w:r>
      <w:r w:rsidR="00E54500">
        <w:t>visualization</w:t>
      </w:r>
      <w:r w:rsidR="002E674A">
        <w:t xml:space="preserve"> of all schedules which will be followed during the </w:t>
      </w:r>
      <w:r w:rsidR="00E54500">
        <w:t>time</w:t>
      </w:r>
      <w:r w:rsidR="002E674A">
        <w:t xml:space="preserve"> frame of the project. </w:t>
      </w:r>
      <w:r w:rsidR="00705E84">
        <w:t>in relation to the project,</w:t>
      </w:r>
      <w:r w:rsidR="00E54500">
        <w:t xml:space="preserve"> </w:t>
      </w:r>
      <w:r w:rsidR="00705E84">
        <w:t>promotion and recruitment of university course, there</w:t>
      </w:r>
      <w:r w:rsidR="00E54500">
        <w:t xml:space="preserve"> are seve</w:t>
      </w:r>
      <w:r w:rsidR="003B3E17">
        <w:t>r</w:t>
      </w:r>
      <w:r w:rsidR="00F2222D">
        <w:t>al advantages of using a G</w:t>
      </w:r>
      <w:r w:rsidR="00705E84">
        <w:t>antt chart, as it</w:t>
      </w:r>
      <w:r w:rsidR="00F24038">
        <w:t xml:space="preserve"> </w:t>
      </w:r>
      <w:r w:rsidR="00705E84">
        <w:t>will</w:t>
      </w:r>
      <w:r w:rsidR="00077779">
        <w:t xml:space="preserve"> be </w:t>
      </w:r>
      <w:r w:rsidR="00244C9F">
        <w:t>a</w:t>
      </w:r>
      <w:r w:rsidR="00077779">
        <w:t xml:space="preserve"> </w:t>
      </w:r>
      <w:r w:rsidR="00F24038">
        <w:t>helpful</w:t>
      </w:r>
      <w:r w:rsidR="00077779">
        <w:t xml:space="preserve"> tool for planning and </w:t>
      </w:r>
      <w:r w:rsidR="00F24038">
        <w:t>aligning</w:t>
      </w:r>
      <w:r w:rsidR="00077779">
        <w:t xml:space="preserve"> all tasks and activi</w:t>
      </w:r>
      <w:r w:rsidR="00610BEA">
        <w:t xml:space="preserve">ties </w:t>
      </w:r>
      <w:r w:rsidR="00F24038">
        <w:t>which</w:t>
      </w:r>
      <w:r w:rsidR="00610BEA">
        <w:t xml:space="preserve"> </w:t>
      </w:r>
      <w:r w:rsidR="00F24038">
        <w:t>needs</w:t>
      </w:r>
      <w:r w:rsidR="00610BEA">
        <w:t xml:space="preserve"> to be performed and visualize the </w:t>
      </w:r>
      <w:r w:rsidR="00F24038">
        <w:t>whole</w:t>
      </w:r>
      <w:r w:rsidR="00610BEA">
        <w:t xml:space="preserve"> project </w:t>
      </w:r>
      <w:r w:rsidR="00F24038">
        <w:t>timeline</w:t>
      </w:r>
      <w:r w:rsidR="00535524">
        <w:t xml:space="preserve"> </w:t>
      </w:r>
      <w:r w:rsidR="00535524">
        <w:rPr>
          <w:rFonts w:cs="Times New Roman"/>
          <w:color w:val="222222"/>
          <w:szCs w:val="20"/>
          <w:shd w:val="clear" w:color="auto" w:fill="FFFFFF"/>
        </w:rPr>
        <w:t xml:space="preserve">(Maksimov </w:t>
      </w:r>
      <w:r w:rsidR="00535524" w:rsidRPr="00426C08">
        <w:rPr>
          <w:rFonts w:cs="Times New Roman"/>
          <w:color w:val="222222"/>
          <w:szCs w:val="20"/>
          <w:shd w:val="clear" w:color="auto" w:fill="FFFFFF"/>
        </w:rPr>
        <w:t>and Kalkis, 2018</w:t>
      </w:r>
      <w:r w:rsidR="00535524">
        <w:rPr>
          <w:rFonts w:cs="Times New Roman"/>
          <w:color w:val="222222"/>
          <w:szCs w:val="20"/>
          <w:shd w:val="clear" w:color="auto" w:fill="FFFFFF"/>
        </w:rPr>
        <w:t>)</w:t>
      </w:r>
      <w:r w:rsidR="00610BEA">
        <w:t xml:space="preserve">. </w:t>
      </w:r>
      <w:r w:rsidR="00576CE8">
        <w:t>The Gantt chart for t</w:t>
      </w:r>
      <w:r w:rsidR="00F24038">
        <w:t>h</w:t>
      </w:r>
      <w:r w:rsidR="00576CE8">
        <w:t xml:space="preserve">is </w:t>
      </w:r>
      <w:r w:rsidR="00F24038">
        <w:t>project</w:t>
      </w:r>
      <w:r w:rsidR="00576CE8">
        <w:t xml:space="preserve"> report has been outlined below:</w:t>
      </w:r>
    </w:p>
    <w:p w14:paraId="0541CD5E" w14:textId="77777777" w:rsidR="00F21FE7" w:rsidRDefault="00F21FE7" w:rsidP="00C14F90"/>
    <w:p w14:paraId="48703703" w14:textId="77777777" w:rsidR="00A26382" w:rsidRDefault="00BD0503" w:rsidP="00C14F90">
      <w:r w:rsidRPr="008D6971">
        <w:rPr>
          <w:noProof/>
          <w:lang w:val="en-IN" w:eastAsia="en-IN" w:bidi="hi-IN"/>
        </w:rPr>
        <w:lastRenderedPageBreak/>
        <w:drawing>
          <wp:anchor distT="0" distB="0" distL="114300" distR="114300" simplePos="0" relativeHeight="251660288" behindDoc="0" locked="0" layoutInCell="1" allowOverlap="1" wp14:anchorId="197C72BD" wp14:editId="564A7F0C">
            <wp:simplePos x="0" y="0"/>
            <wp:positionH relativeFrom="column">
              <wp:posOffset>0</wp:posOffset>
            </wp:positionH>
            <wp:positionV relativeFrom="paragraph">
              <wp:posOffset>-503</wp:posOffset>
            </wp:positionV>
            <wp:extent cx="5919470" cy="3464560"/>
            <wp:effectExtent l="0" t="0" r="5080" b="2540"/>
            <wp:wrapTopAndBottom/>
            <wp:docPr id="4"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19470" cy="3464560"/>
                    </a:xfrm>
                    <a:prstGeom prst="rect">
                      <a:avLst/>
                    </a:prstGeom>
                    <a:noFill/>
                    <a:ln>
                      <a:noFill/>
                    </a:ln>
                  </pic:spPr>
                </pic:pic>
              </a:graphicData>
            </a:graphic>
          </wp:anchor>
        </w:drawing>
      </w:r>
    </w:p>
    <w:p w14:paraId="13FB39D8" w14:textId="77777777" w:rsidR="00FA6321" w:rsidRDefault="003B0362" w:rsidP="00D33AF1">
      <w:pPr>
        <w:ind w:firstLine="720"/>
      </w:pPr>
      <w:r w:rsidRPr="006C7A90">
        <w:rPr>
          <w:b/>
          <w:noProof/>
          <w:sz w:val="28"/>
          <w:szCs w:val="28"/>
          <w:lang w:val="en-IN" w:eastAsia="en-IN" w:bidi="hi-IN"/>
        </w:rPr>
        <w:drawing>
          <wp:anchor distT="0" distB="0" distL="114300" distR="114300" simplePos="0" relativeHeight="251658240" behindDoc="0" locked="0" layoutInCell="1" allowOverlap="1" wp14:anchorId="02F8C6A8" wp14:editId="1CE9BF99">
            <wp:simplePos x="0" y="0"/>
            <wp:positionH relativeFrom="margin">
              <wp:align>right</wp:align>
            </wp:positionH>
            <wp:positionV relativeFrom="paragraph">
              <wp:posOffset>1557904</wp:posOffset>
            </wp:positionV>
            <wp:extent cx="5943600" cy="1090535"/>
            <wp:effectExtent l="0" t="0" r="0" b="0"/>
            <wp:wrapTopAndBottom/>
            <wp:docPr id="5"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1090535"/>
                    </a:xfrm>
                    <a:prstGeom prst="rect">
                      <a:avLst/>
                    </a:prstGeom>
                    <a:noFill/>
                    <a:ln>
                      <a:noFill/>
                    </a:ln>
                  </pic:spPr>
                </pic:pic>
              </a:graphicData>
            </a:graphic>
          </wp:anchor>
        </w:drawing>
      </w:r>
      <w:r w:rsidR="001144B1" w:rsidRPr="001144B1">
        <w:rPr>
          <w:b/>
        </w:rPr>
        <w:t xml:space="preserve"> </w:t>
      </w:r>
      <w:r w:rsidR="001144B1" w:rsidRPr="00075A02">
        <w:rPr>
          <w:b/>
          <w:color w:val="FF0000"/>
        </w:rPr>
        <w:t>Network Diagram</w:t>
      </w:r>
      <w:r w:rsidR="001144B1" w:rsidRPr="00075A02">
        <w:rPr>
          <w:color w:val="FF0000"/>
        </w:rPr>
        <w:t xml:space="preserve">- This is referred to a </w:t>
      </w:r>
      <w:r w:rsidR="00F171D5" w:rsidRPr="00075A02">
        <w:rPr>
          <w:color w:val="FF0000"/>
        </w:rPr>
        <w:t>specific chart</w:t>
      </w:r>
      <w:r w:rsidR="001144B1" w:rsidRPr="00075A02">
        <w:rPr>
          <w:color w:val="FF0000"/>
        </w:rPr>
        <w:t xml:space="preserve"> depicting sequence of </w:t>
      </w:r>
      <w:r w:rsidR="00F171D5" w:rsidRPr="00075A02">
        <w:rPr>
          <w:color w:val="FF0000"/>
        </w:rPr>
        <w:t xml:space="preserve">tables </w:t>
      </w:r>
      <w:r w:rsidR="00BD4A1D" w:rsidRPr="00075A02">
        <w:rPr>
          <w:color w:val="FF0000"/>
        </w:rPr>
        <w:t>&amp; arrows</w:t>
      </w:r>
      <w:r w:rsidR="001144B1" w:rsidRPr="00075A02">
        <w:rPr>
          <w:color w:val="FF0000"/>
        </w:rPr>
        <w:t xml:space="preserve">. In accordance to the project report, promotion and recruitment of university courses, the network diagram </w:t>
      </w:r>
      <w:r w:rsidR="00F171D5" w:rsidRPr="00075A02">
        <w:rPr>
          <w:color w:val="FF0000"/>
        </w:rPr>
        <w:t>helped</w:t>
      </w:r>
      <w:r w:rsidR="001144B1" w:rsidRPr="00075A02">
        <w:rPr>
          <w:color w:val="FF0000"/>
        </w:rPr>
        <w:t xml:space="preserve"> in measuring the all schedule in accordance to work sequence together with track progress at all phases of project plan </w:t>
      </w:r>
      <w:r w:rsidR="001144B1" w:rsidRPr="00075A02">
        <w:rPr>
          <w:rFonts w:cs="Times New Roman"/>
          <w:color w:val="FF0000"/>
          <w:szCs w:val="20"/>
          <w:shd w:val="clear" w:color="auto" w:fill="FFFFFF"/>
        </w:rPr>
        <w:t>(</w:t>
      </w:r>
      <w:proofErr w:type="spellStart"/>
      <w:r w:rsidR="001144B1" w:rsidRPr="00075A02">
        <w:rPr>
          <w:rFonts w:cs="Times New Roman"/>
          <w:color w:val="FF0000"/>
          <w:szCs w:val="20"/>
          <w:shd w:val="clear" w:color="auto" w:fill="FFFFFF"/>
        </w:rPr>
        <w:t>Mckeown</w:t>
      </w:r>
      <w:proofErr w:type="spellEnd"/>
      <w:r w:rsidR="001144B1" w:rsidRPr="00075A02">
        <w:rPr>
          <w:rFonts w:cs="Times New Roman"/>
          <w:color w:val="FF0000"/>
          <w:szCs w:val="20"/>
          <w:shd w:val="clear" w:color="auto" w:fill="FFFFFF"/>
        </w:rPr>
        <w:t>, Wright and Mercer, 2017)</w:t>
      </w:r>
      <w:r w:rsidR="001144B1" w:rsidRPr="00075A02">
        <w:rPr>
          <w:color w:val="FF0000"/>
        </w:rPr>
        <w:t>. The network diagram for this proje</w:t>
      </w:r>
      <w:r w:rsidR="00466074" w:rsidRPr="00075A02">
        <w:rPr>
          <w:color w:val="FF0000"/>
        </w:rPr>
        <w:t>ct has been attached underneath</w:t>
      </w:r>
      <w:r w:rsidR="00231607" w:rsidRPr="00075A02">
        <w:rPr>
          <w:color w:val="FF0000"/>
        </w:rPr>
        <w:t>:</w:t>
      </w:r>
    </w:p>
    <w:p w14:paraId="27E6DF73" w14:textId="77777777" w:rsidR="00231607" w:rsidRDefault="00231607" w:rsidP="00C14F90"/>
    <w:p w14:paraId="5F16F94B" w14:textId="77777777" w:rsidR="00076B9C" w:rsidRPr="00075A02" w:rsidRDefault="00076B9C" w:rsidP="00076B9C">
      <w:pPr>
        <w:pStyle w:val="Heading2"/>
        <w:rPr>
          <w:color w:val="FF0000"/>
        </w:rPr>
      </w:pPr>
      <w:bookmarkStart w:id="5" w:name="_Toc75056599"/>
      <w:r w:rsidRPr="00075A02">
        <w:rPr>
          <w:color w:val="FF0000"/>
        </w:rPr>
        <w:t>PHASE 4</w:t>
      </w:r>
      <w:bookmarkEnd w:id="5"/>
    </w:p>
    <w:p w14:paraId="0F66AD22" w14:textId="77777777" w:rsidR="00076B9C" w:rsidRPr="00075A02" w:rsidRDefault="00076B9C" w:rsidP="00076B9C">
      <w:pPr>
        <w:rPr>
          <w:b/>
          <w:color w:val="FF0000"/>
          <w:u w:val="single"/>
        </w:rPr>
      </w:pPr>
      <w:r w:rsidRPr="00075A02">
        <w:rPr>
          <w:b/>
          <w:color w:val="FF0000"/>
          <w:u w:val="single"/>
        </w:rPr>
        <w:t>Closure Phase</w:t>
      </w:r>
    </w:p>
    <w:p w14:paraId="710CA0A1" w14:textId="77777777" w:rsidR="00076B9C" w:rsidRPr="00075A02" w:rsidRDefault="00076B9C" w:rsidP="00076B9C">
      <w:pPr>
        <w:rPr>
          <w:color w:val="FF0000"/>
        </w:rPr>
      </w:pPr>
      <w:r w:rsidRPr="00075A02">
        <w:rPr>
          <w:color w:val="FF0000"/>
        </w:rPr>
        <w:t xml:space="preserve">As per to manager project management cycle, this was helpful to deliver the specific value of the project so that all the stakeholders can satisfy effectively and maintained the final disposition &amp; status. Project management need to communicate with the whole team members which can help </w:t>
      </w:r>
      <w:proofErr w:type="gramStart"/>
      <w:r w:rsidRPr="00075A02">
        <w:rPr>
          <w:color w:val="FF0000"/>
        </w:rPr>
        <w:lastRenderedPageBreak/>
        <w:t>can  to</w:t>
      </w:r>
      <w:proofErr w:type="gramEnd"/>
      <w:r w:rsidRPr="00075A02">
        <w:rPr>
          <w:color w:val="FF0000"/>
        </w:rPr>
        <w:t xml:space="preserve"> create effective Ness of the project. With the help of promotional &amp; recruitment activities project management team of the university can effectively launch all the courses and provide guarantee to the stakeholders to monitoring all the aspects in </w:t>
      </w:r>
      <w:proofErr w:type="spellStart"/>
      <w:proofErr w:type="gramStart"/>
      <w:r w:rsidRPr="00075A02">
        <w:rPr>
          <w:color w:val="FF0000"/>
        </w:rPr>
        <w:t>a</w:t>
      </w:r>
      <w:proofErr w:type="spellEnd"/>
      <w:proofErr w:type="gramEnd"/>
      <w:r w:rsidRPr="00075A02">
        <w:rPr>
          <w:color w:val="FF0000"/>
        </w:rPr>
        <w:t xml:space="preserve"> effective way.  Some frameworks used throughout is risk analysis by project managers are listed below for project monitoring:</w:t>
      </w:r>
    </w:p>
    <w:p w14:paraId="0C7B31EF" w14:textId="77777777" w:rsidR="00076B9C" w:rsidRPr="00075A02" w:rsidRDefault="00076B9C" w:rsidP="00076B9C">
      <w:pPr>
        <w:ind w:firstLine="720"/>
        <w:rPr>
          <w:color w:val="FF0000"/>
        </w:rPr>
      </w:pPr>
      <w:r w:rsidRPr="00075A02">
        <w:rPr>
          <w:b/>
          <w:color w:val="FF0000"/>
        </w:rPr>
        <w:t>Risk Analysis</w:t>
      </w:r>
      <w:r w:rsidRPr="00075A02">
        <w:rPr>
          <w:color w:val="FF0000"/>
        </w:rPr>
        <w:t xml:space="preserve">- It entails identifying the key difficulties &amp; obstacles that may have a negative influence on the project's primary efforts </w:t>
      </w:r>
      <w:r w:rsidRPr="00075A02">
        <w:rPr>
          <w:rFonts w:cs="Times New Roman"/>
          <w:color w:val="FF0000"/>
          <w:szCs w:val="20"/>
          <w:shd w:val="clear" w:color="auto" w:fill="FFFFFF"/>
        </w:rPr>
        <w:t>(</w:t>
      </w:r>
      <w:proofErr w:type="spellStart"/>
      <w:r w:rsidRPr="00075A02">
        <w:rPr>
          <w:rFonts w:cs="Times New Roman"/>
          <w:color w:val="FF0000"/>
          <w:szCs w:val="20"/>
          <w:shd w:val="clear" w:color="auto" w:fill="FFFFFF"/>
        </w:rPr>
        <w:t>Perera</w:t>
      </w:r>
      <w:proofErr w:type="spellEnd"/>
      <w:r w:rsidRPr="00075A02">
        <w:rPr>
          <w:rFonts w:cs="Times New Roman"/>
          <w:color w:val="FF0000"/>
          <w:szCs w:val="20"/>
          <w:shd w:val="clear" w:color="auto" w:fill="FFFFFF"/>
        </w:rPr>
        <w:t xml:space="preserve">, </w:t>
      </w:r>
      <w:proofErr w:type="spellStart"/>
      <w:r w:rsidRPr="00075A02">
        <w:rPr>
          <w:rFonts w:cs="Times New Roman"/>
          <w:color w:val="FF0000"/>
          <w:szCs w:val="20"/>
          <w:shd w:val="clear" w:color="auto" w:fill="FFFFFF"/>
        </w:rPr>
        <w:t>Hewage</w:t>
      </w:r>
      <w:proofErr w:type="spellEnd"/>
      <w:r w:rsidRPr="00075A02">
        <w:rPr>
          <w:rFonts w:cs="Times New Roman"/>
          <w:color w:val="FF0000"/>
          <w:szCs w:val="20"/>
          <w:shd w:val="clear" w:color="auto" w:fill="FFFFFF"/>
        </w:rPr>
        <w:t xml:space="preserve"> and Sadiq, 2020)</w:t>
      </w:r>
      <w:r w:rsidRPr="00075A02">
        <w:rPr>
          <w:color w:val="FF0000"/>
        </w:rPr>
        <w:t>. SWOT Analysis, which is a framework for analyzing a project's strengths, weaknesses, opportunities, and threats, is one approach for analyzing risk. In relation to the project of Promotion and recruitment of university courses, SWOT analysis is discussed below:</w:t>
      </w:r>
    </w:p>
    <w:tbl>
      <w:tblPr>
        <w:tblStyle w:val="TableGrid"/>
        <w:tblW w:w="0" w:type="auto"/>
        <w:tblLook w:val="04A0" w:firstRow="1" w:lastRow="0" w:firstColumn="1" w:lastColumn="0" w:noHBand="0" w:noVBand="1"/>
      </w:tblPr>
      <w:tblGrid>
        <w:gridCol w:w="4675"/>
        <w:gridCol w:w="4675"/>
      </w:tblGrid>
      <w:tr w:rsidR="00075A02" w:rsidRPr="00075A02" w14:paraId="0B66BAB1" w14:textId="77777777" w:rsidTr="007D78CC">
        <w:tc>
          <w:tcPr>
            <w:tcW w:w="4675" w:type="dxa"/>
          </w:tcPr>
          <w:p w14:paraId="6D375199" w14:textId="77777777" w:rsidR="00076B9C" w:rsidRPr="00075A02" w:rsidRDefault="00076B9C" w:rsidP="007D78CC">
            <w:pPr>
              <w:jc w:val="center"/>
              <w:rPr>
                <w:b/>
                <w:color w:val="FF0000"/>
              </w:rPr>
            </w:pPr>
            <w:r w:rsidRPr="00075A02">
              <w:rPr>
                <w:b/>
                <w:color w:val="FF0000"/>
              </w:rPr>
              <w:t>STRENGTHS</w:t>
            </w:r>
          </w:p>
          <w:p w14:paraId="7E424820" w14:textId="77777777" w:rsidR="00076B9C" w:rsidRPr="00075A02" w:rsidRDefault="00076B9C" w:rsidP="00076B9C">
            <w:pPr>
              <w:pStyle w:val="ListParagraph"/>
              <w:numPr>
                <w:ilvl w:val="0"/>
                <w:numId w:val="3"/>
              </w:numPr>
              <w:rPr>
                <w:color w:val="FF0000"/>
              </w:rPr>
            </w:pPr>
            <w:r w:rsidRPr="00075A02">
              <w:rPr>
                <w:b/>
                <w:color w:val="FF0000"/>
              </w:rPr>
              <w:t>Time working</w:t>
            </w:r>
            <w:r w:rsidRPr="00075A02">
              <w:rPr>
                <w:color w:val="FF0000"/>
              </w:rPr>
              <w:t xml:space="preserve">- The time working ability is one of the strength to this project which will be helpful in making the project effectively and productively and will be able to meet the desired performance standards and project objectives effectively and efficiently. </w:t>
            </w:r>
          </w:p>
        </w:tc>
        <w:tc>
          <w:tcPr>
            <w:tcW w:w="4675" w:type="dxa"/>
          </w:tcPr>
          <w:p w14:paraId="4FD5E30B" w14:textId="77777777" w:rsidR="00076B9C" w:rsidRPr="00075A02" w:rsidRDefault="00076B9C" w:rsidP="007D78CC">
            <w:pPr>
              <w:jc w:val="center"/>
              <w:rPr>
                <w:b/>
                <w:color w:val="FF0000"/>
              </w:rPr>
            </w:pPr>
            <w:r w:rsidRPr="00075A02">
              <w:rPr>
                <w:b/>
                <w:color w:val="FF0000"/>
              </w:rPr>
              <w:t>WEAKNESS</w:t>
            </w:r>
          </w:p>
          <w:p w14:paraId="5B73FABB" w14:textId="77777777" w:rsidR="00076B9C" w:rsidRPr="00075A02" w:rsidRDefault="00076B9C" w:rsidP="00076B9C">
            <w:pPr>
              <w:pStyle w:val="ListParagraph"/>
              <w:numPr>
                <w:ilvl w:val="0"/>
                <w:numId w:val="3"/>
              </w:numPr>
              <w:rPr>
                <w:color w:val="FF0000"/>
              </w:rPr>
            </w:pPr>
            <w:r w:rsidRPr="00075A02">
              <w:rPr>
                <w:b/>
                <w:color w:val="FF0000"/>
              </w:rPr>
              <w:t>Incline in cost</w:t>
            </w:r>
            <w:r w:rsidRPr="00075A02">
              <w:rPr>
                <w:color w:val="FF0000"/>
              </w:rPr>
              <w:t xml:space="preserve">- Project management is one of the costly </w:t>
            </w:r>
            <w:proofErr w:type="gramStart"/>
            <w:r w:rsidRPr="00075A02">
              <w:rPr>
                <w:color w:val="FF0000"/>
              </w:rPr>
              <w:t>approach</w:t>
            </w:r>
            <w:proofErr w:type="gramEnd"/>
            <w:r w:rsidRPr="00075A02">
              <w:rPr>
                <w:color w:val="FF0000"/>
              </w:rPr>
              <w:t xml:space="preserve"> which creates he barriers and difficulties as the university have to determine the funding sources add allocate such resources through which they can function appropriately for meeting to manage all finances and operate different activities and tasks. </w:t>
            </w:r>
          </w:p>
        </w:tc>
      </w:tr>
      <w:tr w:rsidR="00075A02" w:rsidRPr="00075A02" w14:paraId="18190B2E" w14:textId="77777777" w:rsidTr="007D78CC">
        <w:tc>
          <w:tcPr>
            <w:tcW w:w="4675" w:type="dxa"/>
          </w:tcPr>
          <w:p w14:paraId="7F14DB35" w14:textId="77777777" w:rsidR="00076B9C" w:rsidRPr="00075A02" w:rsidRDefault="00076B9C" w:rsidP="007D78CC">
            <w:pPr>
              <w:jc w:val="center"/>
              <w:rPr>
                <w:b/>
                <w:color w:val="FF0000"/>
              </w:rPr>
            </w:pPr>
            <w:r w:rsidRPr="00075A02">
              <w:rPr>
                <w:b/>
                <w:color w:val="FF0000"/>
              </w:rPr>
              <w:t>OPPORTUNITIES</w:t>
            </w:r>
          </w:p>
          <w:p w14:paraId="5E2A8852" w14:textId="77777777" w:rsidR="00076B9C" w:rsidRPr="00075A02" w:rsidRDefault="00076B9C" w:rsidP="00076B9C">
            <w:pPr>
              <w:pStyle w:val="ListParagraph"/>
              <w:numPr>
                <w:ilvl w:val="0"/>
                <w:numId w:val="3"/>
              </w:numPr>
              <w:rPr>
                <w:color w:val="FF0000"/>
              </w:rPr>
            </w:pPr>
            <w:r w:rsidRPr="00075A02">
              <w:rPr>
                <w:b/>
                <w:color w:val="FF0000"/>
              </w:rPr>
              <w:t>Digital strategy</w:t>
            </w:r>
            <w:r w:rsidRPr="00075A02">
              <w:rPr>
                <w:color w:val="FF0000"/>
              </w:rPr>
              <w:t xml:space="preserve">- This can be an opportunity for the university and will offer an opportunity for promoting the market material for attracting more applicants in specific and limited span of time. </w:t>
            </w:r>
          </w:p>
        </w:tc>
        <w:tc>
          <w:tcPr>
            <w:tcW w:w="4675" w:type="dxa"/>
          </w:tcPr>
          <w:p w14:paraId="20BCAC99" w14:textId="77777777" w:rsidR="00076B9C" w:rsidRPr="00075A02" w:rsidRDefault="00076B9C" w:rsidP="007D78CC">
            <w:pPr>
              <w:jc w:val="center"/>
              <w:rPr>
                <w:b/>
                <w:color w:val="FF0000"/>
              </w:rPr>
            </w:pPr>
            <w:r w:rsidRPr="00075A02">
              <w:rPr>
                <w:b/>
                <w:color w:val="FF0000"/>
              </w:rPr>
              <w:t>THREATS</w:t>
            </w:r>
          </w:p>
          <w:p w14:paraId="01363843" w14:textId="77777777" w:rsidR="00076B9C" w:rsidRPr="00075A02" w:rsidRDefault="00076B9C" w:rsidP="00076B9C">
            <w:pPr>
              <w:pStyle w:val="ListParagraph"/>
              <w:numPr>
                <w:ilvl w:val="0"/>
                <w:numId w:val="3"/>
              </w:numPr>
              <w:rPr>
                <w:color w:val="FF0000"/>
              </w:rPr>
            </w:pPr>
            <w:r w:rsidRPr="00075A02">
              <w:rPr>
                <w:b/>
                <w:color w:val="FF0000"/>
              </w:rPr>
              <w:t>High competition</w:t>
            </w:r>
            <w:r w:rsidRPr="00075A02">
              <w:rPr>
                <w:color w:val="FF0000"/>
              </w:rPr>
              <w:t>- due to rapid incline in the competition within the industry, the candidate scan easily and quickly switch their job applications to another university program which can deliver better career and growth opportunities and overall better  advantages for the applicants.</w:t>
            </w:r>
          </w:p>
        </w:tc>
      </w:tr>
    </w:tbl>
    <w:p w14:paraId="13CE96F7" w14:textId="77777777" w:rsidR="00076B9C" w:rsidRPr="00075A02" w:rsidRDefault="00076B9C" w:rsidP="00076B9C">
      <w:pPr>
        <w:rPr>
          <w:color w:val="FF0000"/>
        </w:rPr>
      </w:pPr>
    </w:p>
    <w:p w14:paraId="778249FF" w14:textId="77777777" w:rsidR="00076B9C" w:rsidRPr="00075A02" w:rsidRDefault="00076B9C" w:rsidP="00076B9C">
      <w:pPr>
        <w:ind w:firstLine="720"/>
        <w:rPr>
          <w:color w:val="FF0000"/>
        </w:rPr>
      </w:pPr>
      <w:r w:rsidRPr="00075A02">
        <w:rPr>
          <w:b/>
          <w:color w:val="FF0000"/>
        </w:rPr>
        <w:lastRenderedPageBreak/>
        <w:t xml:space="preserve">Iron triangle - </w:t>
      </w:r>
      <w:r w:rsidRPr="00075A02">
        <w:rPr>
          <w:color w:val="FF0000"/>
        </w:rPr>
        <w:t xml:space="preserve">This triangle is also called as the project management tool which can help full to maintain all the aspects of the project with specific factors which are necessary to engage in the project task. All these triangles are cost, quality, &amp; scope which can help full to maintain the </w:t>
      </w:r>
      <w:proofErr w:type="spellStart"/>
      <w:r w:rsidRPr="00075A02">
        <w:rPr>
          <w:color w:val="FF0000"/>
        </w:rPr>
        <w:t>the</w:t>
      </w:r>
      <w:proofErr w:type="spellEnd"/>
      <w:r w:rsidRPr="00075A02">
        <w:rPr>
          <w:color w:val="FF0000"/>
        </w:rPr>
        <w:t xml:space="preserve"> cost structure, overall quality of the </w:t>
      </w:r>
      <w:r w:rsidR="00A27F43" w:rsidRPr="00075A02">
        <w:rPr>
          <w:color w:val="FF0000"/>
        </w:rPr>
        <w:t>project &amp;</w:t>
      </w:r>
      <w:r w:rsidRPr="00075A02">
        <w:rPr>
          <w:color w:val="FF0000"/>
        </w:rPr>
        <w:t xml:space="preserve"> create more value of the project in an effective manner. This iron triangle is beneficial in the promotional and recruitment activities of the project related to the University courses. </w:t>
      </w:r>
    </w:p>
    <w:p w14:paraId="5C5DB009" w14:textId="77777777" w:rsidR="00076B9C" w:rsidRPr="00075A02" w:rsidRDefault="00076B9C" w:rsidP="00076B9C">
      <w:pPr>
        <w:ind w:firstLine="720"/>
        <w:rPr>
          <w:color w:val="FF0000"/>
        </w:rPr>
      </w:pPr>
      <w:r w:rsidRPr="00075A02">
        <w:rPr>
          <w:b/>
          <w:color w:val="FF0000"/>
        </w:rPr>
        <w:t>Scope</w:t>
      </w:r>
      <w:r w:rsidRPr="00075A02">
        <w:rPr>
          <w:color w:val="FF0000"/>
        </w:rPr>
        <w:t xml:space="preserve">- This is related to total aspects of work which is involved in the delivery of the project. For the project of promotion </w:t>
      </w:r>
      <w:r w:rsidR="00A27F43" w:rsidRPr="00075A02">
        <w:rPr>
          <w:color w:val="FF0000"/>
        </w:rPr>
        <w:t>&amp; recruitment</w:t>
      </w:r>
      <w:r w:rsidRPr="00075A02">
        <w:rPr>
          <w:color w:val="FF0000"/>
        </w:rPr>
        <w:t xml:space="preserve"> of university courses, the scope is high as this will involve working </w:t>
      </w:r>
      <w:r w:rsidR="006A3FEC" w:rsidRPr="00075A02">
        <w:rPr>
          <w:color w:val="FF0000"/>
        </w:rPr>
        <w:t>for the</w:t>
      </w:r>
      <w:r w:rsidRPr="00075A02">
        <w:rPr>
          <w:color w:val="FF0000"/>
        </w:rPr>
        <w:t xml:space="preserve"> purpose of planning material, forming material &amp; promoting for improving and enhancing skills of individuals for the university program. </w:t>
      </w:r>
    </w:p>
    <w:p w14:paraId="11373D30" w14:textId="77777777" w:rsidR="00076B9C" w:rsidRPr="00075A02" w:rsidRDefault="00076B9C" w:rsidP="00076B9C">
      <w:pPr>
        <w:ind w:firstLine="720"/>
        <w:rPr>
          <w:color w:val="FF0000"/>
        </w:rPr>
      </w:pPr>
      <w:r w:rsidRPr="00075A02">
        <w:rPr>
          <w:b/>
          <w:color w:val="FF0000"/>
        </w:rPr>
        <w:t>Cost</w:t>
      </w:r>
      <w:r w:rsidRPr="00075A02">
        <w:rPr>
          <w:color w:val="FF0000"/>
        </w:rPr>
        <w:t xml:space="preserve">- It can be described as the sum or amount of resources which are required for performing the daily activities and are important for delivery of work. In relation to the project, promotion and recruitment for the university courses, the most required resources re human resource, material resource, financial resource and intellectual resource. </w:t>
      </w:r>
    </w:p>
    <w:p w14:paraId="0F330DD7" w14:textId="77777777" w:rsidR="00076B9C" w:rsidRPr="00075A02" w:rsidRDefault="00076B9C" w:rsidP="00076B9C">
      <w:pPr>
        <w:ind w:firstLine="720"/>
        <w:rPr>
          <w:color w:val="FF0000"/>
        </w:rPr>
      </w:pPr>
      <w:r w:rsidRPr="00075A02">
        <w:rPr>
          <w:b/>
          <w:color w:val="FF0000"/>
        </w:rPr>
        <w:t>Schedule</w:t>
      </w:r>
      <w:r w:rsidRPr="00075A02">
        <w:rPr>
          <w:color w:val="FF0000"/>
        </w:rPr>
        <w:t xml:space="preserve">- This denotes the time which has been forecasted and assigned for completing and delivering the project. In accordance to the project, promotion </w:t>
      </w:r>
      <w:r w:rsidR="008E54F8" w:rsidRPr="00075A02">
        <w:rPr>
          <w:color w:val="FF0000"/>
        </w:rPr>
        <w:t>&amp; recruitment</w:t>
      </w:r>
      <w:r w:rsidRPr="00075A02">
        <w:rPr>
          <w:color w:val="FF0000"/>
        </w:rPr>
        <w:t xml:space="preserve"> of university courses, the project will be completed and will be delivered in the month of September and will approximately require 4 months of time period for completion of the project report. </w:t>
      </w:r>
    </w:p>
    <w:p w14:paraId="34A6BBCF" w14:textId="77777777" w:rsidR="00322D7D" w:rsidRPr="006536AB" w:rsidRDefault="00CD69C3" w:rsidP="00C14F90">
      <w:pPr>
        <w:rPr>
          <w:b/>
          <w:u w:val="single"/>
        </w:rPr>
      </w:pPr>
      <w:r w:rsidRPr="006536AB">
        <w:rPr>
          <w:b/>
          <w:u w:val="single"/>
        </w:rPr>
        <w:t>E</w:t>
      </w:r>
      <w:r w:rsidR="007904D2" w:rsidRPr="006536AB">
        <w:rPr>
          <w:b/>
          <w:u w:val="single"/>
        </w:rPr>
        <w:t>valuation</w:t>
      </w:r>
      <w:r w:rsidRPr="006536AB">
        <w:rPr>
          <w:b/>
          <w:u w:val="single"/>
        </w:rPr>
        <w:t xml:space="preserve"> </w:t>
      </w:r>
    </w:p>
    <w:p w14:paraId="7B7FD1B5" w14:textId="77777777" w:rsidR="00483B50" w:rsidRDefault="001778D6" w:rsidP="00C46E92">
      <w:pPr>
        <w:ind w:firstLine="720"/>
      </w:pPr>
      <w:r w:rsidRPr="001778D6">
        <w:t>It was determined that a large number of applications for participation in the university's skill development programme were received. The Promotion and Recruitment of University Courses project was a success because it improved the university's brand reputation and created a sense of belonging among group members.</w:t>
      </w:r>
      <w:r w:rsidR="007B1A59" w:rsidRPr="007B1A59">
        <w:t xml:space="preserve"> Various formative and summative assessments were incorporated in the initiative to promote and recruit university courses</w:t>
      </w:r>
      <w:r w:rsidR="00E22B78">
        <w:t xml:space="preserve"> </w:t>
      </w:r>
      <w:r w:rsidR="00E22B78">
        <w:rPr>
          <w:rFonts w:cs="Times New Roman"/>
          <w:color w:val="222222"/>
          <w:szCs w:val="20"/>
          <w:shd w:val="clear" w:color="auto" w:fill="FFFFFF"/>
        </w:rPr>
        <w:t>(Shen and Li, eds</w:t>
      </w:r>
      <w:r w:rsidR="00E22B78" w:rsidRPr="00426C08">
        <w:rPr>
          <w:rFonts w:cs="Times New Roman"/>
          <w:color w:val="222222"/>
          <w:szCs w:val="20"/>
          <w:shd w:val="clear" w:color="auto" w:fill="FFFFFF"/>
        </w:rPr>
        <w:t>, 2017</w:t>
      </w:r>
      <w:r w:rsidR="00E22B78">
        <w:rPr>
          <w:rFonts w:cs="Times New Roman"/>
          <w:color w:val="222222"/>
          <w:szCs w:val="20"/>
          <w:shd w:val="clear" w:color="auto" w:fill="FFFFFF"/>
        </w:rPr>
        <w:t>)</w:t>
      </w:r>
      <w:r w:rsidR="007B1A59" w:rsidRPr="007B1A59">
        <w:t xml:space="preserve">. </w:t>
      </w:r>
    </w:p>
    <w:p w14:paraId="719D00F7" w14:textId="77777777" w:rsidR="00483B50" w:rsidRPr="00A57453" w:rsidRDefault="00483B50" w:rsidP="00A57453">
      <w:pPr>
        <w:ind w:firstLine="720"/>
        <w:rPr>
          <w:color w:val="FF0000"/>
        </w:rPr>
      </w:pPr>
      <w:r w:rsidRPr="00A57453">
        <w:rPr>
          <w:color w:val="FF0000"/>
        </w:rPr>
        <w:t xml:space="preserve">Developmental appraisals are methodologies utilized by college educators to perform measure assessments of an understudy's general scholarly accomplishment and learn necessities to improve their range of abilities for a specific program. A review is a method of social affair information from a foreordained gathering of individuals to procure data and experiences on an assortment of subjects of interest. And on the web and disconnected overview, the venture is </w:t>
      </w:r>
      <w:r w:rsidRPr="00A57453">
        <w:rPr>
          <w:color w:val="FF0000"/>
        </w:rPr>
        <w:lastRenderedPageBreak/>
        <w:t>being accomplished for the venture to decide the task's necessities for expertise advancement among understudies tried out the program.</w:t>
      </w:r>
    </w:p>
    <w:p w14:paraId="2F3AF972" w14:textId="77777777" w:rsidR="00483B50" w:rsidRPr="00A57453" w:rsidRDefault="00483B50" w:rsidP="00A57453">
      <w:pPr>
        <w:ind w:firstLine="720"/>
        <w:rPr>
          <w:color w:val="FF0000"/>
        </w:rPr>
      </w:pPr>
      <w:r w:rsidRPr="00A57453">
        <w:rPr>
          <w:color w:val="FF0000"/>
        </w:rPr>
        <w:t>The objective of creating advertising material for a college expertise program that arrives at an enormous number of individuals is to expand the task's adequacy, where colleagues who accept the venture have the option of successfully speaking with a particular task that most appropriate their capacities and abilities. Partners had a critical job in creating and scattering effective promoting materials that affected an enormous number of understudies to apply for college courses (Xu and et.al, 2018).</w:t>
      </w:r>
    </w:p>
    <w:p w14:paraId="04804BAE" w14:textId="77777777" w:rsidR="00483B50" w:rsidRPr="00A57453" w:rsidRDefault="00483B50" w:rsidP="00A57453">
      <w:pPr>
        <w:ind w:firstLine="720"/>
        <w:rPr>
          <w:color w:val="FF0000"/>
        </w:rPr>
      </w:pPr>
      <w:r w:rsidRPr="00A57453">
        <w:rPr>
          <w:color w:val="FF0000"/>
        </w:rPr>
        <w:t>The undertaking's entire group functioned admirably in their appointed obligations and made critical commitments to the accomplishment of the task's goals. All individuals from the collaboration on the task work that has been appointed to them. Though the whole undertaking targets were isolated into particular gatherings, the general group execution was acceptable since the collaboration aided the productive utilization of accessible assets and the best yield from the allocated project objective in the errand allotted.</w:t>
      </w:r>
    </w:p>
    <w:p w14:paraId="48E40DB4" w14:textId="77777777" w:rsidR="00483B50" w:rsidRPr="00A57453" w:rsidRDefault="00483B50" w:rsidP="00A57453">
      <w:pPr>
        <w:pStyle w:val="Heading1"/>
        <w:rPr>
          <w:color w:val="FF0000"/>
        </w:rPr>
      </w:pPr>
      <w:r w:rsidRPr="00A57453">
        <w:rPr>
          <w:color w:val="FF0000"/>
        </w:rPr>
        <w:t>CONCLUSION</w:t>
      </w:r>
      <w:r w:rsidRPr="00A57453">
        <w:rPr>
          <w:color w:val="FF0000"/>
        </w:rPr>
        <w:tab/>
      </w:r>
    </w:p>
    <w:p w14:paraId="6FEE94C5" w14:textId="77777777" w:rsidR="00313719" w:rsidRDefault="00483B50" w:rsidP="009E1EE5">
      <w:pPr>
        <w:ind w:firstLine="720"/>
      </w:pPr>
      <w:r w:rsidRPr="00A57453">
        <w:rPr>
          <w:color w:val="FF0000"/>
        </w:rPr>
        <w:t>The exploration reasons that undertaking arranging and the executives are basic to project achievement. Task life cycle, Quad, Gathering creation, partner investigation, hazard examination, and iron triangle are key undertakings of the board procedures that guide in the powerful accomplishment of targets. The essential arrangement of plans for future work is to set up during the early phase. Partner examination is done at the arranging stage to recognize the force and interests of different partners in the undertaking. In the execution stage, WBS, network graphs, and Gantt diagrams are key instruments. Changing all documentation that is arranged into genuine exercises is important for project execution. To finish a venture on time, it is prompted that authority and time usage capacities be improved. It has been proposed that you go to online classes, connect more with individuals, figure out how to coordinate, and use rousing ways to deal with improving these abilities.</w:t>
      </w:r>
      <w:r w:rsidR="00313719">
        <w:br w:type="page"/>
      </w:r>
    </w:p>
    <w:p w14:paraId="2ECE365D" w14:textId="77777777" w:rsidR="00F06022" w:rsidRDefault="00373E53" w:rsidP="00687055">
      <w:pPr>
        <w:pStyle w:val="Heading1"/>
      </w:pPr>
      <w:bookmarkStart w:id="6" w:name="_Toc75056601"/>
      <w:r>
        <w:lastRenderedPageBreak/>
        <w:t>REFERENCES</w:t>
      </w:r>
      <w:bookmarkEnd w:id="6"/>
    </w:p>
    <w:p w14:paraId="38085DBC" w14:textId="77777777" w:rsidR="00373E53" w:rsidRPr="00D33449" w:rsidRDefault="00373E53" w:rsidP="00D33449">
      <w:pPr>
        <w:rPr>
          <w:u w:val="single"/>
        </w:rPr>
      </w:pPr>
      <w:r w:rsidRPr="00D33449">
        <w:rPr>
          <w:u w:val="single"/>
        </w:rPr>
        <w:t>Books and journals</w:t>
      </w:r>
    </w:p>
    <w:p w14:paraId="3400C7DE" w14:textId="77777777" w:rsidR="00426C08" w:rsidRPr="00FC2737" w:rsidRDefault="004A2496" w:rsidP="004A2496">
      <w:pPr>
        <w:spacing w:after="0" w:line="240" w:lineRule="auto"/>
        <w:ind w:left="720" w:hanging="720"/>
        <w:rPr>
          <w:rFonts w:cs="Times New Roman"/>
          <w:sz w:val="20"/>
          <w:szCs w:val="20"/>
        </w:rPr>
      </w:pPr>
      <w:r>
        <w:rPr>
          <w:noProof/>
          <w:lang w:val="en-IN" w:eastAsia="en-IN" w:bidi="hi-IN"/>
        </w:rPr>
        <w:drawing>
          <wp:inline distT="0" distB="0" distL="0" distR="0" wp14:anchorId="4E681CA3" wp14:editId="0B1F71B5">
            <wp:extent cx="6198919" cy="5771407"/>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203447" cy="5775622"/>
                    </a:xfrm>
                    <a:prstGeom prst="rect">
                      <a:avLst/>
                    </a:prstGeom>
                  </pic:spPr>
                </pic:pic>
              </a:graphicData>
            </a:graphic>
          </wp:inline>
        </w:drawing>
      </w:r>
    </w:p>
    <w:sectPr w:rsidR="00426C08" w:rsidRPr="00FC27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Mangal">
    <w:panose1 w:val="02040503050203030202"/>
    <w:charset w:val="01"/>
    <w:family w:val="roman"/>
    <w:pitch w:val="variable"/>
    <w:sig w:usb0="0000A003" w:usb1="00000000" w:usb2="00000000" w:usb3="00000000" w:csb0="00000001"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176E9E"/>
    <w:multiLevelType w:val="hybridMultilevel"/>
    <w:tmpl w:val="4C84C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A07E8A"/>
    <w:multiLevelType w:val="hybridMultilevel"/>
    <w:tmpl w:val="B282A8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E43EDE"/>
    <w:multiLevelType w:val="hybridMultilevel"/>
    <w:tmpl w:val="4C84C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0EB2"/>
    <w:rsid w:val="000060DF"/>
    <w:rsid w:val="00022DFD"/>
    <w:rsid w:val="000237FF"/>
    <w:rsid w:val="0003175B"/>
    <w:rsid w:val="00036BE2"/>
    <w:rsid w:val="00052922"/>
    <w:rsid w:val="000534AE"/>
    <w:rsid w:val="00054ADD"/>
    <w:rsid w:val="00075A02"/>
    <w:rsid w:val="00076B9C"/>
    <w:rsid w:val="00077779"/>
    <w:rsid w:val="00077A1F"/>
    <w:rsid w:val="00087283"/>
    <w:rsid w:val="00090C3C"/>
    <w:rsid w:val="000A1B35"/>
    <w:rsid w:val="000A5605"/>
    <w:rsid w:val="000A782C"/>
    <w:rsid w:val="000B1062"/>
    <w:rsid w:val="000B1951"/>
    <w:rsid w:val="000C7EB5"/>
    <w:rsid w:val="000D08C0"/>
    <w:rsid w:val="000D2AAC"/>
    <w:rsid w:val="000D35E3"/>
    <w:rsid w:val="000D375E"/>
    <w:rsid w:val="000D38F7"/>
    <w:rsid w:val="000D4C2B"/>
    <w:rsid w:val="000E474C"/>
    <w:rsid w:val="000E62CC"/>
    <w:rsid w:val="000E6FB1"/>
    <w:rsid w:val="000E75CC"/>
    <w:rsid w:val="000F161C"/>
    <w:rsid w:val="000F17E7"/>
    <w:rsid w:val="00100B50"/>
    <w:rsid w:val="00105F07"/>
    <w:rsid w:val="00113127"/>
    <w:rsid w:val="001144B1"/>
    <w:rsid w:val="00116C63"/>
    <w:rsid w:val="00127B9A"/>
    <w:rsid w:val="0013028C"/>
    <w:rsid w:val="00147E76"/>
    <w:rsid w:val="00161DFD"/>
    <w:rsid w:val="0017276E"/>
    <w:rsid w:val="00172EB9"/>
    <w:rsid w:val="00174521"/>
    <w:rsid w:val="00176DBA"/>
    <w:rsid w:val="001778D6"/>
    <w:rsid w:val="001874FD"/>
    <w:rsid w:val="001B5AF0"/>
    <w:rsid w:val="001C4A01"/>
    <w:rsid w:val="001C5BEA"/>
    <w:rsid w:val="001D0023"/>
    <w:rsid w:val="001D0F2F"/>
    <w:rsid w:val="001D259A"/>
    <w:rsid w:val="001D4F28"/>
    <w:rsid w:val="001D7DB9"/>
    <w:rsid w:val="001E2D0C"/>
    <w:rsid w:val="001E4108"/>
    <w:rsid w:val="001F0575"/>
    <w:rsid w:val="001F314A"/>
    <w:rsid w:val="001F3E82"/>
    <w:rsid w:val="001F4E75"/>
    <w:rsid w:val="001F7ABC"/>
    <w:rsid w:val="002014B8"/>
    <w:rsid w:val="00207ED8"/>
    <w:rsid w:val="002110B8"/>
    <w:rsid w:val="00211586"/>
    <w:rsid w:val="00217F32"/>
    <w:rsid w:val="00222892"/>
    <w:rsid w:val="002228B2"/>
    <w:rsid w:val="00222E8B"/>
    <w:rsid w:val="00226663"/>
    <w:rsid w:val="00231607"/>
    <w:rsid w:val="00231BCF"/>
    <w:rsid w:val="00232138"/>
    <w:rsid w:val="002332FC"/>
    <w:rsid w:val="00235D1F"/>
    <w:rsid w:val="00236FEB"/>
    <w:rsid w:val="00237840"/>
    <w:rsid w:val="00240B8A"/>
    <w:rsid w:val="0024387F"/>
    <w:rsid w:val="00244C9F"/>
    <w:rsid w:val="00244E60"/>
    <w:rsid w:val="00250BD5"/>
    <w:rsid w:val="002537DA"/>
    <w:rsid w:val="00254363"/>
    <w:rsid w:val="00255409"/>
    <w:rsid w:val="0026070B"/>
    <w:rsid w:val="002634A0"/>
    <w:rsid w:val="00264606"/>
    <w:rsid w:val="00272724"/>
    <w:rsid w:val="002736DD"/>
    <w:rsid w:val="00273A1C"/>
    <w:rsid w:val="0027461F"/>
    <w:rsid w:val="0027557A"/>
    <w:rsid w:val="00276507"/>
    <w:rsid w:val="0028281B"/>
    <w:rsid w:val="002831B8"/>
    <w:rsid w:val="00285873"/>
    <w:rsid w:val="00287418"/>
    <w:rsid w:val="002900D0"/>
    <w:rsid w:val="002904BA"/>
    <w:rsid w:val="002949DD"/>
    <w:rsid w:val="00294B74"/>
    <w:rsid w:val="00295703"/>
    <w:rsid w:val="002A09AE"/>
    <w:rsid w:val="002A0C08"/>
    <w:rsid w:val="002C0DE2"/>
    <w:rsid w:val="002C3EE0"/>
    <w:rsid w:val="002C7067"/>
    <w:rsid w:val="002D6E57"/>
    <w:rsid w:val="002E674A"/>
    <w:rsid w:val="002F248C"/>
    <w:rsid w:val="002F3814"/>
    <w:rsid w:val="002F5ECC"/>
    <w:rsid w:val="003024F0"/>
    <w:rsid w:val="00306802"/>
    <w:rsid w:val="00307B76"/>
    <w:rsid w:val="00310255"/>
    <w:rsid w:val="00311530"/>
    <w:rsid w:val="00311672"/>
    <w:rsid w:val="00313719"/>
    <w:rsid w:val="00322D7D"/>
    <w:rsid w:val="00330204"/>
    <w:rsid w:val="00332213"/>
    <w:rsid w:val="00332887"/>
    <w:rsid w:val="0033311E"/>
    <w:rsid w:val="003345D2"/>
    <w:rsid w:val="0033503D"/>
    <w:rsid w:val="00337DB7"/>
    <w:rsid w:val="003401A9"/>
    <w:rsid w:val="00341334"/>
    <w:rsid w:val="003418EB"/>
    <w:rsid w:val="00346D67"/>
    <w:rsid w:val="00350038"/>
    <w:rsid w:val="0036193D"/>
    <w:rsid w:val="0037111B"/>
    <w:rsid w:val="003736CE"/>
    <w:rsid w:val="00373E53"/>
    <w:rsid w:val="0037504E"/>
    <w:rsid w:val="00375BDF"/>
    <w:rsid w:val="00377E60"/>
    <w:rsid w:val="00382794"/>
    <w:rsid w:val="00382861"/>
    <w:rsid w:val="003861DF"/>
    <w:rsid w:val="00387777"/>
    <w:rsid w:val="003878BD"/>
    <w:rsid w:val="003A0A81"/>
    <w:rsid w:val="003B0362"/>
    <w:rsid w:val="003B2501"/>
    <w:rsid w:val="003B3E17"/>
    <w:rsid w:val="003B451A"/>
    <w:rsid w:val="003C2A6A"/>
    <w:rsid w:val="003C2F5B"/>
    <w:rsid w:val="003C3432"/>
    <w:rsid w:val="003C3CAB"/>
    <w:rsid w:val="003C6CAA"/>
    <w:rsid w:val="003D4ACD"/>
    <w:rsid w:val="003E3653"/>
    <w:rsid w:val="003F6997"/>
    <w:rsid w:val="00403D0D"/>
    <w:rsid w:val="00407CF9"/>
    <w:rsid w:val="00415FB0"/>
    <w:rsid w:val="00416F06"/>
    <w:rsid w:val="00423863"/>
    <w:rsid w:val="00426C08"/>
    <w:rsid w:val="004277FD"/>
    <w:rsid w:val="004306D5"/>
    <w:rsid w:val="00431478"/>
    <w:rsid w:val="00432957"/>
    <w:rsid w:val="00434389"/>
    <w:rsid w:val="00434956"/>
    <w:rsid w:val="00452701"/>
    <w:rsid w:val="00452803"/>
    <w:rsid w:val="00465C81"/>
    <w:rsid w:val="00466074"/>
    <w:rsid w:val="00471F2E"/>
    <w:rsid w:val="0047206C"/>
    <w:rsid w:val="00476447"/>
    <w:rsid w:val="004804AD"/>
    <w:rsid w:val="00480788"/>
    <w:rsid w:val="00481027"/>
    <w:rsid w:val="00483B50"/>
    <w:rsid w:val="004868D2"/>
    <w:rsid w:val="0048787E"/>
    <w:rsid w:val="00490A78"/>
    <w:rsid w:val="00492D64"/>
    <w:rsid w:val="004942FE"/>
    <w:rsid w:val="004A10CF"/>
    <w:rsid w:val="004A2496"/>
    <w:rsid w:val="004A2926"/>
    <w:rsid w:val="004A5096"/>
    <w:rsid w:val="004A513D"/>
    <w:rsid w:val="004B0C65"/>
    <w:rsid w:val="004B145E"/>
    <w:rsid w:val="004B4A75"/>
    <w:rsid w:val="004B5D4A"/>
    <w:rsid w:val="004B701F"/>
    <w:rsid w:val="004C3B71"/>
    <w:rsid w:val="004C63CE"/>
    <w:rsid w:val="004D23D3"/>
    <w:rsid w:val="004D6A71"/>
    <w:rsid w:val="004E2ABE"/>
    <w:rsid w:val="004E72C1"/>
    <w:rsid w:val="004F2B00"/>
    <w:rsid w:val="004F3CFF"/>
    <w:rsid w:val="004F3DD8"/>
    <w:rsid w:val="00505B42"/>
    <w:rsid w:val="0050790C"/>
    <w:rsid w:val="00512B8E"/>
    <w:rsid w:val="005206DF"/>
    <w:rsid w:val="00530C73"/>
    <w:rsid w:val="00533098"/>
    <w:rsid w:val="00535524"/>
    <w:rsid w:val="00540B9E"/>
    <w:rsid w:val="00544CD7"/>
    <w:rsid w:val="00545D87"/>
    <w:rsid w:val="0054741F"/>
    <w:rsid w:val="0055482F"/>
    <w:rsid w:val="00554D6B"/>
    <w:rsid w:val="00556C00"/>
    <w:rsid w:val="00560397"/>
    <w:rsid w:val="00560C0D"/>
    <w:rsid w:val="005617E0"/>
    <w:rsid w:val="00565B96"/>
    <w:rsid w:val="00574B1D"/>
    <w:rsid w:val="00576CE8"/>
    <w:rsid w:val="00590600"/>
    <w:rsid w:val="005923B3"/>
    <w:rsid w:val="00592A93"/>
    <w:rsid w:val="005945B5"/>
    <w:rsid w:val="00594CA6"/>
    <w:rsid w:val="005B66E6"/>
    <w:rsid w:val="005C7046"/>
    <w:rsid w:val="005D5F65"/>
    <w:rsid w:val="005E23FE"/>
    <w:rsid w:val="005E3764"/>
    <w:rsid w:val="005F0394"/>
    <w:rsid w:val="005F03FC"/>
    <w:rsid w:val="005F06A5"/>
    <w:rsid w:val="005F0E31"/>
    <w:rsid w:val="005F3A5D"/>
    <w:rsid w:val="006002FD"/>
    <w:rsid w:val="006041B4"/>
    <w:rsid w:val="00610BEA"/>
    <w:rsid w:val="00612894"/>
    <w:rsid w:val="00615469"/>
    <w:rsid w:val="0061628E"/>
    <w:rsid w:val="00643D57"/>
    <w:rsid w:val="006445E0"/>
    <w:rsid w:val="00646AE4"/>
    <w:rsid w:val="006536AB"/>
    <w:rsid w:val="00662DBA"/>
    <w:rsid w:val="00665E2B"/>
    <w:rsid w:val="0066662B"/>
    <w:rsid w:val="006674F5"/>
    <w:rsid w:val="006709B0"/>
    <w:rsid w:val="00685822"/>
    <w:rsid w:val="00685B46"/>
    <w:rsid w:val="00687055"/>
    <w:rsid w:val="0069067F"/>
    <w:rsid w:val="006921FD"/>
    <w:rsid w:val="006960FF"/>
    <w:rsid w:val="0069705D"/>
    <w:rsid w:val="006A141D"/>
    <w:rsid w:val="006A318B"/>
    <w:rsid w:val="006A3FEC"/>
    <w:rsid w:val="006A4719"/>
    <w:rsid w:val="006B2787"/>
    <w:rsid w:val="006B4F44"/>
    <w:rsid w:val="006B6B35"/>
    <w:rsid w:val="006C7050"/>
    <w:rsid w:val="006D169A"/>
    <w:rsid w:val="006D2439"/>
    <w:rsid w:val="006D2C1D"/>
    <w:rsid w:val="006D49D1"/>
    <w:rsid w:val="006D4AE4"/>
    <w:rsid w:val="006E686C"/>
    <w:rsid w:val="006F1007"/>
    <w:rsid w:val="006F29F3"/>
    <w:rsid w:val="006F38A0"/>
    <w:rsid w:val="00705679"/>
    <w:rsid w:val="00705E84"/>
    <w:rsid w:val="00705EAE"/>
    <w:rsid w:val="00713874"/>
    <w:rsid w:val="007162E4"/>
    <w:rsid w:val="007219C2"/>
    <w:rsid w:val="00722328"/>
    <w:rsid w:val="007249CB"/>
    <w:rsid w:val="007309FA"/>
    <w:rsid w:val="00731C46"/>
    <w:rsid w:val="00735AEB"/>
    <w:rsid w:val="00736DFC"/>
    <w:rsid w:val="00737B5E"/>
    <w:rsid w:val="0074313D"/>
    <w:rsid w:val="00746582"/>
    <w:rsid w:val="00746FDB"/>
    <w:rsid w:val="007501B5"/>
    <w:rsid w:val="00750A94"/>
    <w:rsid w:val="00750BCE"/>
    <w:rsid w:val="00753E01"/>
    <w:rsid w:val="007542A8"/>
    <w:rsid w:val="00754439"/>
    <w:rsid w:val="00757DA1"/>
    <w:rsid w:val="00762216"/>
    <w:rsid w:val="00763391"/>
    <w:rsid w:val="007662A4"/>
    <w:rsid w:val="0077477D"/>
    <w:rsid w:val="007774B8"/>
    <w:rsid w:val="0078344B"/>
    <w:rsid w:val="007904D2"/>
    <w:rsid w:val="00793300"/>
    <w:rsid w:val="00794D64"/>
    <w:rsid w:val="00795979"/>
    <w:rsid w:val="00796A89"/>
    <w:rsid w:val="007A1B63"/>
    <w:rsid w:val="007A2C12"/>
    <w:rsid w:val="007A4DD4"/>
    <w:rsid w:val="007B1A59"/>
    <w:rsid w:val="007B4297"/>
    <w:rsid w:val="007C05F5"/>
    <w:rsid w:val="007C57C0"/>
    <w:rsid w:val="007C6A3F"/>
    <w:rsid w:val="007D0668"/>
    <w:rsid w:val="007D3C0C"/>
    <w:rsid w:val="007D43FF"/>
    <w:rsid w:val="007D653C"/>
    <w:rsid w:val="007D7323"/>
    <w:rsid w:val="007E18AC"/>
    <w:rsid w:val="007E2285"/>
    <w:rsid w:val="007E23FF"/>
    <w:rsid w:val="007F1120"/>
    <w:rsid w:val="007F1E9B"/>
    <w:rsid w:val="007F516D"/>
    <w:rsid w:val="007F76B2"/>
    <w:rsid w:val="007F7E8C"/>
    <w:rsid w:val="00802883"/>
    <w:rsid w:val="00805D9E"/>
    <w:rsid w:val="008122CD"/>
    <w:rsid w:val="00814EF5"/>
    <w:rsid w:val="0081625E"/>
    <w:rsid w:val="00817515"/>
    <w:rsid w:val="00821C3D"/>
    <w:rsid w:val="00822FCC"/>
    <w:rsid w:val="00825A58"/>
    <w:rsid w:val="00836249"/>
    <w:rsid w:val="00840F5D"/>
    <w:rsid w:val="00847E08"/>
    <w:rsid w:val="008502AF"/>
    <w:rsid w:val="008603DC"/>
    <w:rsid w:val="00860756"/>
    <w:rsid w:val="008615F1"/>
    <w:rsid w:val="0086269C"/>
    <w:rsid w:val="00863733"/>
    <w:rsid w:val="00863ECE"/>
    <w:rsid w:val="00865B2C"/>
    <w:rsid w:val="008718F7"/>
    <w:rsid w:val="008816E9"/>
    <w:rsid w:val="00886E8B"/>
    <w:rsid w:val="00892009"/>
    <w:rsid w:val="00893B4D"/>
    <w:rsid w:val="0089505D"/>
    <w:rsid w:val="008A0A01"/>
    <w:rsid w:val="008A0E92"/>
    <w:rsid w:val="008A23A8"/>
    <w:rsid w:val="008A2601"/>
    <w:rsid w:val="008A7331"/>
    <w:rsid w:val="008A79B2"/>
    <w:rsid w:val="008B0485"/>
    <w:rsid w:val="008B1627"/>
    <w:rsid w:val="008B19FE"/>
    <w:rsid w:val="008B6417"/>
    <w:rsid w:val="008C03B1"/>
    <w:rsid w:val="008C46B9"/>
    <w:rsid w:val="008E0109"/>
    <w:rsid w:val="008E4FDC"/>
    <w:rsid w:val="008E54F8"/>
    <w:rsid w:val="008E779E"/>
    <w:rsid w:val="008F6054"/>
    <w:rsid w:val="008F7F10"/>
    <w:rsid w:val="00905FB9"/>
    <w:rsid w:val="00906839"/>
    <w:rsid w:val="0090734B"/>
    <w:rsid w:val="009100E2"/>
    <w:rsid w:val="0091044D"/>
    <w:rsid w:val="00912735"/>
    <w:rsid w:val="00915E41"/>
    <w:rsid w:val="00921198"/>
    <w:rsid w:val="00921515"/>
    <w:rsid w:val="009305D3"/>
    <w:rsid w:val="00940C86"/>
    <w:rsid w:val="00952BA4"/>
    <w:rsid w:val="009575AF"/>
    <w:rsid w:val="00957DB0"/>
    <w:rsid w:val="009656EA"/>
    <w:rsid w:val="009718F6"/>
    <w:rsid w:val="0097337D"/>
    <w:rsid w:val="0097408E"/>
    <w:rsid w:val="009775CB"/>
    <w:rsid w:val="00981CC6"/>
    <w:rsid w:val="0098446C"/>
    <w:rsid w:val="00984782"/>
    <w:rsid w:val="00993E87"/>
    <w:rsid w:val="00997CF5"/>
    <w:rsid w:val="009A4A69"/>
    <w:rsid w:val="009A7679"/>
    <w:rsid w:val="009A7B91"/>
    <w:rsid w:val="009B009E"/>
    <w:rsid w:val="009B379E"/>
    <w:rsid w:val="009B385E"/>
    <w:rsid w:val="009B686E"/>
    <w:rsid w:val="009B7FE5"/>
    <w:rsid w:val="009D0C6A"/>
    <w:rsid w:val="009E1EE5"/>
    <w:rsid w:val="009E2F4D"/>
    <w:rsid w:val="009E4FA4"/>
    <w:rsid w:val="009E5079"/>
    <w:rsid w:val="009E787A"/>
    <w:rsid w:val="009F41AE"/>
    <w:rsid w:val="009F7736"/>
    <w:rsid w:val="009F7779"/>
    <w:rsid w:val="00A05C65"/>
    <w:rsid w:val="00A1212F"/>
    <w:rsid w:val="00A128A3"/>
    <w:rsid w:val="00A16619"/>
    <w:rsid w:val="00A1787E"/>
    <w:rsid w:val="00A241D9"/>
    <w:rsid w:val="00A2513E"/>
    <w:rsid w:val="00A26382"/>
    <w:rsid w:val="00A269A6"/>
    <w:rsid w:val="00A27EBB"/>
    <w:rsid w:val="00A27F43"/>
    <w:rsid w:val="00A30614"/>
    <w:rsid w:val="00A312EC"/>
    <w:rsid w:val="00A31D8B"/>
    <w:rsid w:val="00A33DF6"/>
    <w:rsid w:val="00A41334"/>
    <w:rsid w:val="00A43541"/>
    <w:rsid w:val="00A5056C"/>
    <w:rsid w:val="00A54310"/>
    <w:rsid w:val="00A54CD6"/>
    <w:rsid w:val="00A55090"/>
    <w:rsid w:val="00A57453"/>
    <w:rsid w:val="00A61A5D"/>
    <w:rsid w:val="00A76F5C"/>
    <w:rsid w:val="00A801D6"/>
    <w:rsid w:val="00A83519"/>
    <w:rsid w:val="00A85805"/>
    <w:rsid w:val="00A85B90"/>
    <w:rsid w:val="00A87220"/>
    <w:rsid w:val="00A91A9F"/>
    <w:rsid w:val="00A91C3A"/>
    <w:rsid w:val="00AA163D"/>
    <w:rsid w:val="00AA7638"/>
    <w:rsid w:val="00AA7B71"/>
    <w:rsid w:val="00AB0308"/>
    <w:rsid w:val="00AB0C52"/>
    <w:rsid w:val="00AB533B"/>
    <w:rsid w:val="00AB7317"/>
    <w:rsid w:val="00AC0829"/>
    <w:rsid w:val="00AC0EE0"/>
    <w:rsid w:val="00AD055F"/>
    <w:rsid w:val="00AD1314"/>
    <w:rsid w:val="00AD4B9E"/>
    <w:rsid w:val="00AE1E32"/>
    <w:rsid w:val="00B0205A"/>
    <w:rsid w:val="00B02BC4"/>
    <w:rsid w:val="00B10EB2"/>
    <w:rsid w:val="00B13E7B"/>
    <w:rsid w:val="00B167F1"/>
    <w:rsid w:val="00B17865"/>
    <w:rsid w:val="00B20A62"/>
    <w:rsid w:val="00B23C3A"/>
    <w:rsid w:val="00B25EC7"/>
    <w:rsid w:val="00B31391"/>
    <w:rsid w:val="00B31ABB"/>
    <w:rsid w:val="00B37730"/>
    <w:rsid w:val="00B4312C"/>
    <w:rsid w:val="00B43145"/>
    <w:rsid w:val="00B4356C"/>
    <w:rsid w:val="00B455C3"/>
    <w:rsid w:val="00B55C79"/>
    <w:rsid w:val="00B565B5"/>
    <w:rsid w:val="00B61747"/>
    <w:rsid w:val="00B6699B"/>
    <w:rsid w:val="00B66CCE"/>
    <w:rsid w:val="00B67FBE"/>
    <w:rsid w:val="00B70DEA"/>
    <w:rsid w:val="00B77A57"/>
    <w:rsid w:val="00B9538B"/>
    <w:rsid w:val="00BA4FB7"/>
    <w:rsid w:val="00BB6BF1"/>
    <w:rsid w:val="00BB6D67"/>
    <w:rsid w:val="00BC0D81"/>
    <w:rsid w:val="00BC1771"/>
    <w:rsid w:val="00BC314D"/>
    <w:rsid w:val="00BC6C2F"/>
    <w:rsid w:val="00BC7775"/>
    <w:rsid w:val="00BC7EAF"/>
    <w:rsid w:val="00BD0503"/>
    <w:rsid w:val="00BD4144"/>
    <w:rsid w:val="00BD4A1D"/>
    <w:rsid w:val="00BD4A4C"/>
    <w:rsid w:val="00BE020A"/>
    <w:rsid w:val="00BE0D1B"/>
    <w:rsid w:val="00BE58D6"/>
    <w:rsid w:val="00C04743"/>
    <w:rsid w:val="00C0517E"/>
    <w:rsid w:val="00C06308"/>
    <w:rsid w:val="00C066B2"/>
    <w:rsid w:val="00C0722A"/>
    <w:rsid w:val="00C14F90"/>
    <w:rsid w:val="00C16F41"/>
    <w:rsid w:val="00C16F84"/>
    <w:rsid w:val="00C226BF"/>
    <w:rsid w:val="00C25216"/>
    <w:rsid w:val="00C303D4"/>
    <w:rsid w:val="00C3208E"/>
    <w:rsid w:val="00C336E3"/>
    <w:rsid w:val="00C3495E"/>
    <w:rsid w:val="00C40039"/>
    <w:rsid w:val="00C45F74"/>
    <w:rsid w:val="00C46268"/>
    <w:rsid w:val="00C46E92"/>
    <w:rsid w:val="00C51716"/>
    <w:rsid w:val="00C56C0D"/>
    <w:rsid w:val="00C57B05"/>
    <w:rsid w:val="00C6077C"/>
    <w:rsid w:val="00C66F33"/>
    <w:rsid w:val="00C74EC8"/>
    <w:rsid w:val="00C8490C"/>
    <w:rsid w:val="00C971DE"/>
    <w:rsid w:val="00CA1F3A"/>
    <w:rsid w:val="00CA4007"/>
    <w:rsid w:val="00CA6FE2"/>
    <w:rsid w:val="00CB0782"/>
    <w:rsid w:val="00CB2111"/>
    <w:rsid w:val="00CB2E18"/>
    <w:rsid w:val="00CB47B2"/>
    <w:rsid w:val="00CC4AFE"/>
    <w:rsid w:val="00CC52B5"/>
    <w:rsid w:val="00CD4C30"/>
    <w:rsid w:val="00CD5A04"/>
    <w:rsid w:val="00CD69C3"/>
    <w:rsid w:val="00CD77B4"/>
    <w:rsid w:val="00CE6BFF"/>
    <w:rsid w:val="00CF5F86"/>
    <w:rsid w:val="00CF7FA6"/>
    <w:rsid w:val="00D03B5C"/>
    <w:rsid w:val="00D04074"/>
    <w:rsid w:val="00D077DC"/>
    <w:rsid w:val="00D15733"/>
    <w:rsid w:val="00D16EE5"/>
    <w:rsid w:val="00D2538A"/>
    <w:rsid w:val="00D26855"/>
    <w:rsid w:val="00D33449"/>
    <w:rsid w:val="00D33AF1"/>
    <w:rsid w:val="00D44DC7"/>
    <w:rsid w:val="00D47625"/>
    <w:rsid w:val="00D56187"/>
    <w:rsid w:val="00D6449B"/>
    <w:rsid w:val="00D804CC"/>
    <w:rsid w:val="00D904B8"/>
    <w:rsid w:val="00D92608"/>
    <w:rsid w:val="00DA1143"/>
    <w:rsid w:val="00DA7128"/>
    <w:rsid w:val="00DB08AC"/>
    <w:rsid w:val="00DB2A01"/>
    <w:rsid w:val="00DB3BAE"/>
    <w:rsid w:val="00DB59AE"/>
    <w:rsid w:val="00DB5D8D"/>
    <w:rsid w:val="00DB6665"/>
    <w:rsid w:val="00DB758D"/>
    <w:rsid w:val="00DC26B3"/>
    <w:rsid w:val="00DC4E4E"/>
    <w:rsid w:val="00DD032D"/>
    <w:rsid w:val="00DD0623"/>
    <w:rsid w:val="00DD0AB1"/>
    <w:rsid w:val="00DD1AB1"/>
    <w:rsid w:val="00DD1CAD"/>
    <w:rsid w:val="00DE04B8"/>
    <w:rsid w:val="00DE0EB4"/>
    <w:rsid w:val="00DE52AD"/>
    <w:rsid w:val="00DF2E31"/>
    <w:rsid w:val="00DF2F7A"/>
    <w:rsid w:val="00DF4FD0"/>
    <w:rsid w:val="00DF7F14"/>
    <w:rsid w:val="00E0231B"/>
    <w:rsid w:val="00E1175F"/>
    <w:rsid w:val="00E15901"/>
    <w:rsid w:val="00E15C6A"/>
    <w:rsid w:val="00E22B78"/>
    <w:rsid w:val="00E244F3"/>
    <w:rsid w:val="00E30056"/>
    <w:rsid w:val="00E33514"/>
    <w:rsid w:val="00E3463E"/>
    <w:rsid w:val="00E36621"/>
    <w:rsid w:val="00E3744A"/>
    <w:rsid w:val="00E4685F"/>
    <w:rsid w:val="00E51D01"/>
    <w:rsid w:val="00E51D35"/>
    <w:rsid w:val="00E54500"/>
    <w:rsid w:val="00E5719F"/>
    <w:rsid w:val="00E5777C"/>
    <w:rsid w:val="00E62206"/>
    <w:rsid w:val="00E64A3C"/>
    <w:rsid w:val="00E71CDA"/>
    <w:rsid w:val="00E77782"/>
    <w:rsid w:val="00E834DD"/>
    <w:rsid w:val="00E877CE"/>
    <w:rsid w:val="00E9362C"/>
    <w:rsid w:val="00EA1A4F"/>
    <w:rsid w:val="00EA4F5C"/>
    <w:rsid w:val="00EB4D19"/>
    <w:rsid w:val="00EB588A"/>
    <w:rsid w:val="00EB7C4F"/>
    <w:rsid w:val="00EC1022"/>
    <w:rsid w:val="00EC4F1D"/>
    <w:rsid w:val="00EC51BD"/>
    <w:rsid w:val="00EC63A0"/>
    <w:rsid w:val="00EC7877"/>
    <w:rsid w:val="00ED0EDA"/>
    <w:rsid w:val="00ED4013"/>
    <w:rsid w:val="00EE1F7B"/>
    <w:rsid w:val="00EE337B"/>
    <w:rsid w:val="00EE4BBF"/>
    <w:rsid w:val="00EF02F2"/>
    <w:rsid w:val="00F06022"/>
    <w:rsid w:val="00F162DC"/>
    <w:rsid w:val="00F171D5"/>
    <w:rsid w:val="00F21FE7"/>
    <w:rsid w:val="00F2222D"/>
    <w:rsid w:val="00F24038"/>
    <w:rsid w:val="00F25BD9"/>
    <w:rsid w:val="00F2648F"/>
    <w:rsid w:val="00F3434C"/>
    <w:rsid w:val="00F40BCB"/>
    <w:rsid w:val="00F4141E"/>
    <w:rsid w:val="00F44E65"/>
    <w:rsid w:val="00F45AE1"/>
    <w:rsid w:val="00F46FB3"/>
    <w:rsid w:val="00F5005F"/>
    <w:rsid w:val="00F509E8"/>
    <w:rsid w:val="00F5386E"/>
    <w:rsid w:val="00F65335"/>
    <w:rsid w:val="00F672FD"/>
    <w:rsid w:val="00F70ADF"/>
    <w:rsid w:val="00F82CF9"/>
    <w:rsid w:val="00F8679F"/>
    <w:rsid w:val="00F86BD4"/>
    <w:rsid w:val="00F876CB"/>
    <w:rsid w:val="00F91D3F"/>
    <w:rsid w:val="00F97345"/>
    <w:rsid w:val="00FA0CDB"/>
    <w:rsid w:val="00FA3FA7"/>
    <w:rsid w:val="00FA4369"/>
    <w:rsid w:val="00FA44BD"/>
    <w:rsid w:val="00FA6321"/>
    <w:rsid w:val="00FB2E4C"/>
    <w:rsid w:val="00FB58F9"/>
    <w:rsid w:val="00FC2737"/>
    <w:rsid w:val="00FD09BE"/>
    <w:rsid w:val="00FD110B"/>
    <w:rsid w:val="00FD3908"/>
    <w:rsid w:val="00FD492C"/>
    <w:rsid w:val="00FD661A"/>
    <w:rsid w:val="00FD7552"/>
    <w:rsid w:val="00FE093A"/>
    <w:rsid w:val="00FE5CAA"/>
    <w:rsid w:val="00FF3A43"/>
    <w:rsid w:val="00FF3BAF"/>
    <w:rsid w:val="00FF4973"/>
    <w:rsid w:val="00FF7FA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28C3E"/>
  <w15:docId w15:val="{EEE200C4-6D91-1E41-9FC1-BB94FA2A0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208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66CCE"/>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B66CCE"/>
    <w:pPr>
      <w:keepNext/>
      <w:keepLines/>
      <w:spacing w:before="40" w:after="0"/>
      <w:outlineLvl w:val="1"/>
    </w:pPr>
    <w:rPr>
      <w:rFonts w:eastAsiaTheme="majorEastAsia" w:cstheme="majorBidi"/>
      <w:color w:val="000000" w:themeColor="text1"/>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6CCE"/>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B66CCE"/>
    <w:rPr>
      <w:rFonts w:ascii="Times New Roman" w:eastAsiaTheme="majorEastAsia" w:hAnsi="Times New Roman" w:cstheme="majorBidi"/>
      <w:color w:val="000000" w:themeColor="text1"/>
      <w:sz w:val="24"/>
      <w:szCs w:val="26"/>
      <w:u w:val="single"/>
    </w:rPr>
  </w:style>
  <w:style w:type="character" w:styleId="CommentReference">
    <w:name w:val="annotation reference"/>
    <w:basedOn w:val="DefaultParagraphFont"/>
    <w:uiPriority w:val="99"/>
    <w:semiHidden/>
    <w:unhideWhenUsed/>
    <w:rsid w:val="00737B5E"/>
    <w:rPr>
      <w:sz w:val="16"/>
      <w:szCs w:val="16"/>
    </w:rPr>
  </w:style>
  <w:style w:type="paragraph" w:styleId="CommentText">
    <w:name w:val="annotation text"/>
    <w:basedOn w:val="Normal"/>
    <w:link w:val="CommentTextChar"/>
    <w:uiPriority w:val="99"/>
    <w:semiHidden/>
    <w:unhideWhenUsed/>
    <w:rsid w:val="00737B5E"/>
    <w:pPr>
      <w:spacing w:line="240" w:lineRule="auto"/>
    </w:pPr>
    <w:rPr>
      <w:sz w:val="20"/>
      <w:szCs w:val="20"/>
    </w:rPr>
  </w:style>
  <w:style w:type="character" w:customStyle="1" w:styleId="CommentTextChar">
    <w:name w:val="Comment Text Char"/>
    <w:basedOn w:val="DefaultParagraphFont"/>
    <w:link w:val="CommentText"/>
    <w:uiPriority w:val="99"/>
    <w:semiHidden/>
    <w:rsid w:val="00737B5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37B5E"/>
    <w:rPr>
      <w:b/>
      <w:bCs/>
    </w:rPr>
  </w:style>
  <w:style w:type="character" w:customStyle="1" w:styleId="CommentSubjectChar">
    <w:name w:val="Comment Subject Char"/>
    <w:basedOn w:val="CommentTextChar"/>
    <w:link w:val="CommentSubject"/>
    <w:uiPriority w:val="99"/>
    <w:semiHidden/>
    <w:rsid w:val="00737B5E"/>
    <w:rPr>
      <w:rFonts w:ascii="Times New Roman" w:hAnsi="Times New Roman"/>
      <w:b/>
      <w:bCs/>
      <w:sz w:val="20"/>
      <w:szCs w:val="20"/>
    </w:rPr>
  </w:style>
  <w:style w:type="paragraph" w:styleId="BalloonText">
    <w:name w:val="Balloon Text"/>
    <w:basedOn w:val="Normal"/>
    <w:link w:val="BalloonTextChar"/>
    <w:uiPriority w:val="99"/>
    <w:semiHidden/>
    <w:unhideWhenUsed/>
    <w:rsid w:val="00737B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7B5E"/>
    <w:rPr>
      <w:rFonts w:ascii="Segoe UI" w:hAnsi="Segoe UI" w:cs="Segoe UI"/>
      <w:sz w:val="18"/>
      <w:szCs w:val="18"/>
    </w:rPr>
  </w:style>
  <w:style w:type="table" w:styleId="TableGrid">
    <w:name w:val="Table Grid"/>
    <w:basedOn w:val="TableNormal"/>
    <w:uiPriority w:val="39"/>
    <w:rsid w:val="00512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71DE"/>
    <w:pPr>
      <w:ind w:left="720"/>
      <w:contextualSpacing/>
    </w:pPr>
  </w:style>
  <w:style w:type="paragraph" w:styleId="TOCHeading">
    <w:name w:val="TOC Heading"/>
    <w:basedOn w:val="Heading1"/>
    <w:next w:val="Normal"/>
    <w:uiPriority w:val="39"/>
    <w:unhideWhenUsed/>
    <w:qFormat/>
    <w:rsid w:val="00350038"/>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350038"/>
    <w:pPr>
      <w:spacing w:after="100"/>
    </w:pPr>
  </w:style>
  <w:style w:type="paragraph" w:styleId="TOC2">
    <w:name w:val="toc 2"/>
    <w:basedOn w:val="Normal"/>
    <w:next w:val="Normal"/>
    <w:autoRedefine/>
    <w:uiPriority w:val="39"/>
    <w:unhideWhenUsed/>
    <w:rsid w:val="00350038"/>
    <w:pPr>
      <w:spacing w:after="100"/>
      <w:ind w:left="240"/>
    </w:pPr>
  </w:style>
  <w:style w:type="character" w:styleId="Hyperlink">
    <w:name w:val="Hyperlink"/>
    <w:basedOn w:val="DefaultParagraphFont"/>
    <w:uiPriority w:val="99"/>
    <w:unhideWhenUsed/>
    <w:rsid w:val="003500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1584847">
      <w:bodyDiv w:val="1"/>
      <w:marLeft w:val="0"/>
      <w:marRight w:val="0"/>
      <w:marTop w:val="0"/>
      <w:marBottom w:val="0"/>
      <w:divBdr>
        <w:top w:val="none" w:sz="0" w:space="0" w:color="auto"/>
        <w:left w:val="none" w:sz="0" w:space="0" w:color="auto"/>
        <w:bottom w:val="none" w:sz="0" w:space="0" w:color="auto"/>
        <w:right w:val="none" w:sz="0" w:space="0" w:color="auto"/>
      </w:divBdr>
    </w:div>
    <w:div w:id="475881447">
      <w:bodyDiv w:val="1"/>
      <w:marLeft w:val="0"/>
      <w:marRight w:val="0"/>
      <w:marTop w:val="0"/>
      <w:marBottom w:val="0"/>
      <w:divBdr>
        <w:top w:val="none" w:sz="0" w:space="0" w:color="auto"/>
        <w:left w:val="none" w:sz="0" w:space="0" w:color="auto"/>
        <w:bottom w:val="none" w:sz="0" w:space="0" w:color="auto"/>
        <w:right w:val="none" w:sz="0" w:space="0" w:color="auto"/>
      </w:divBdr>
    </w:div>
    <w:div w:id="733551113">
      <w:bodyDiv w:val="1"/>
      <w:marLeft w:val="0"/>
      <w:marRight w:val="0"/>
      <w:marTop w:val="0"/>
      <w:marBottom w:val="0"/>
      <w:divBdr>
        <w:top w:val="none" w:sz="0" w:space="0" w:color="auto"/>
        <w:left w:val="none" w:sz="0" w:space="0" w:color="auto"/>
        <w:bottom w:val="none" w:sz="0" w:space="0" w:color="auto"/>
        <w:right w:val="none" w:sz="0" w:space="0" w:color="auto"/>
      </w:divBdr>
    </w:div>
    <w:div w:id="812217472">
      <w:bodyDiv w:val="1"/>
      <w:marLeft w:val="0"/>
      <w:marRight w:val="0"/>
      <w:marTop w:val="0"/>
      <w:marBottom w:val="0"/>
      <w:divBdr>
        <w:top w:val="none" w:sz="0" w:space="0" w:color="auto"/>
        <w:left w:val="none" w:sz="0" w:space="0" w:color="auto"/>
        <w:bottom w:val="none" w:sz="0" w:space="0" w:color="auto"/>
        <w:right w:val="none" w:sz="0" w:space="0" w:color="auto"/>
      </w:divBdr>
    </w:div>
    <w:div w:id="843277932">
      <w:bodyDiv w:val="1"/>
      <w:marLeft w:val="0"/>
      <w:marRight w:val="0"/>
      <w:marTop w:val="0"/>
      <w:marBottom w:val="0"/>
      <w:divBdr>
        <w:top w:val="none" w:sz="0" w:space="0" w:color="auto"/>
        <w:left w:val="none" w:sz="0" w:space="0" w:color="auto"/>
        <w:bottom w:val="none" w:sz="0" w:space="0" w:color="auto"/>
        <w:right w:val="none" w:sz="0" w:space="0" w:color="auto"/>
      </w:divBdr>
    </w:div>
    <w:div w:id="2086758764">
      <w:bodyDiv w:val="1"/>
      <w:marLeft w:val="0"/>
      <w:marRight w:val="0"/>
      <w:marTop w:val="0"/>
      <w:marBottom w:val="0"/>
      <w:divBdr>
        <w:top w:val="none" w:sz="0" w:space="0" w:color="auto"/>
        <w:left w:val="none" w:sz="0" w:space="0" w:color="auto"/>
        <w:bottom w:val="none" w:sz="0" w:space="0" w:color="auto"/>
        <w:right w:val="none" w:sz="0" w:space="0" w:color="auto"/>
      </w:divBdr>
    </w:div>
    <w:div w:id="2100178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BA4D321-D639-4D73-B252-D78BE0908908}" type="doc">
      <dgm:prSet loTypeId="urn:microsoft.com/office/officeart/2005/8/layout/hierarchy3" loCatId="list" qsTypeId="urn:microsoft.com/office/officeart/2005/8/quickstyle/simple1" qsCatId="simple" csTypeId="urn:microsoft.com/office/officeart/2005/8/colors/accent1_2" csCatId="accent1" phldr="1"/>
      <dgm:spPr/>
      <dgm:t>
        <a:bodyPr/>
        <a:lstStyle/>
        <a:p>
          <a:endParaRPr lang="en-GB"/>
        </a:p>
      </dgm:t>
    </dgm:pt>
    <dgm:pt modelId="{2C2071A5-C200-4D29-9F17-6A8C24D6F5C8}">
      <dgm:prSet phldrT="[Text]"/>
      <dgm:spPr>
        <a:xfrm>
          <a:off x="210963" y="892"/>
          <a:ext cx="1066204" cy="533102"/>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Initiation stage</a:t>
          </a:r>
        </a:p>
      </dgm:t>
    </dgm:pt>
    <dgm:pt modelId="{86E43043-226D-4A9D-A4A9-F1EE99B44FA9}" type="parTrans" cxnId="{CEDE279F-DCA6-4D7B-93A4-D8F99DA66CAF}">
      <dgm:prSet/>
      <dgm:spPr/>
      <dgm:t>
        <a:bodyPr/>
        <a:lstStyle/>
        <a:p>
          <a:endParaRPr lang="en-GB"/>
        </a:p>
      </dgm:t>
    </dgm:pt>
    <dgm:pt modelId="{0177508A-FFBB-4C95-AF11-ECB6539F9F7C}" type="sibTrans" cxnId="{CEDE279F-DCA6-4D7B-93A4-D8F99DA66CAF}">
      <dgm:prSet/>
      <dgm:spPr/>
      <dgm:t>
        <a:bodyPr/>
        <a:lstStyle/>
        <a:p>
          <a:endParaRPr lang="en-GB"/>
        </a:p>
      </dgm:t>
    </dgm:pt>
    <dgm:pt modelId="{E2FE9344-1689-4B85-AE63-3652AF562919}">
      <dgm:prSet phldrT="[Text]"/>
      <dgm:spPr>
        <a:xfrm>
          <a:off x="424204" y="667270"/>
          <a:ext cx="852963" cy="533102"/>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Planning Material</a:t>
          </a:r>
        </a:p>
      </dgm:t>
    </dgm:pt>
    <dgm:pt modelId="{3B98FD82-ACE9-4B9C-8D74-F692DD7C357A}" type="parTrans" cxnId="{E6E1EB1F-8E8D-4EA6-A0CD-50B652424761}">
      <dgm:prSet/>
      <dgm:spPr>
        <a:xfrm>
          <a:off x="317584" y="533995"/>
          <a:ext cx="106620" cy="399826"/>
        </a:xfr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7A56CC24-8676-48A4-BFB6-BE0943B52350}" type="sibTrans" cxnId="{E6E1EB1F-8E8D-4EA6-A0CD-50B652424761}">
      <dgm:prSet/>
      <dgm:spPr/>
      <dgm:t>
        <a:bodyPr/>
        <a:lstStyle/>
        <a:p>
          <a:endParaRPr lang="en-GB"/>
        </a:p>
      </dgm:t>
    </dgm:pt>
    <dgm:pt modelId="{5E7976BA-8B84-4E60-A28F-37829CC15C52}">
      <dgm:prSet phldrT="[Text]"/>
      <dgm:spPr>
        <a:xfrm>
          <a:off x="424204" y="1333648"/>
          <a:ext cx="852963" cy="533102"/>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Defining target audience</a:t>
          </a:r>
        </a:p>
      </dgm:t>
    </dgm:pt>
    <dgm:pt modelId="{4936A68C-57B2-44E3-BDF3-A8FCE60BDE72}" type="parTrans" cxnId="{3152A10C-C7EC-45D1-8BB5-BB6CE1D55244}">
      <dgm:prSet/>
      <dgm:spPr>
        <a:xfrm>
          <a:off x="317584" y="533995"/>
          <a:ext cx="106620" cy="1066204"/>
        </a:xfr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D0CDFA49-58C1-4877-BF3B-83760F837625}" type="sibTrans" cxnId="{3152A10C-C7EC-45D1-8BB5-BB6CE1D55244}">
      <dgm:prSet/>
      <dgm:spPr/>
      <dgm:t>
        <a:bodyPr/>
        <a:lstStyle/>
        <a:p>
          <a:endParaRPr lang="en-GB"/>
        </a:p>
      </dgm:t>
    </dgm:pt>
    <dgm:pt modelId="{680EF343-7427-437F-B31C-91AE3DA2AB37}">
      <dgm:prSet phldrT="[Text]"/>
      <dgm:spPr>
        <a:xfrm>
          <a:off x="2876475" y="892"/>
          <a:ext cx="1066204" cy="533102"/>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Execution</a:t>
          </a:r>
        </a:p>
        <a:p>
          <a:pPr>
            <a:buNone/>
          </a:pPr>
          <a:r>
            <a:rPr lang="en-GB">
              <a:solidFill>
                <a:sysClr val="window" lastClr="FFFFFF"/>
              </a:solidFill>
              <a:latin typeface="Calibri" panose="020F0502020204030204"/>
              <a:ea typeface="+mn-ea"/>
              <a:cs typeface="+mn-cs"/>
            </a:rPr>
            <a:t>Stage	</a:t>
          </a:r>
        </a:p>
      </dgm:t>
    </dgm:pt>
    <dgm:pt modelId="{3C8EF4EC-BE36-476B-BB9A-AFF20B9D6D8C}" type="parTrans" cxnId="{9FF26170-96E2-435E-B8AC-8D3AFD38E13A}">
      <dgm:prSet/>
      <dgm:spPr/>
      <dgm:t>
        <a:bodyPr/>
        <a:lstStyle/>
        <a:p>
          <a:endParaRPr lang="en-GB"/>
        </a:p>
      </dgm:t>
    </dgm:pt>
    <dgm:pt modelId="{F5E27A47-C944-4815-9F7C-81E4DD5D87A2}" type="sibTrans" cxnId="{9FF26170-96E2-435E-B8AC-8D3AFD38E13A}">
      <dgm:prSet/>
      <dgm:spPr/>
      <dgm:t>
        <a:bodyPr/>
        <a:lstStyle/>
        <a:p>
          <a:endParaRPr lang="en-GB"/>
        </a:p>
      </dgm:t>
    </dgm:pt>
    <dgm:pt modelId="{6845A5B0-5737-456B-BF85-E8F0CBE87D5C}">
      <dgm:prSet phldrT="[Text]"/>
      <dgm:spPr>
        <a:xfrm>
          <a:off x="3089716" y="667270"/>
          <a:ext cx="852963" cy="533102"/>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Integrating visual elements</a:t>
          </a:r>
        </a:p>
      </dgm:t>
    </dgm:pt>
    <dgm:pt modelId="{2898AAB7-D845-4E85-9BA0-0E41A843C0BF}" type="parTrans" cxnId="{A77D4BD2-A19D-4BF7-86A8-4F69060F7A82}">
      <dgm:prSet/>
      <dgm:spPr>
        <a:xfrm>
          <a:off x="2983096" y="533995"/>
          <a:ext cx="106620" cy="399826"/>
        </a:xfr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0CA266EB-9D15-49DA-A123-CC19C3D6C7D1}" type="sibTrans" cxnId="{A77D4BD2-A19D-4BF7-86A8-4F69060F7A82}">
      <dgm:prSet/>
      <dgm:spPr/>
      <dgm:t>
        <a:bodyPr/>
        <a:lstStyle/>
        <a:p>
          <a:endParaRPr lang="en-GB"/>
        </a:p>
      </dgm:t>
    </dgm:pt>
    <dgm:pt modelId="{4FCF733C-1D70-4D4B-9A8A-213288C6FC9B}">
      <dgm:prSet phldrT="[Text]"/>
      <dgm:spPr>
        <a:xfrm>
          <a:off x="3089716" y="2000026"/>
          <a:ext cx="852963" cy="533102"/>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Incorporating review exercises</a:t>
          </a:r>
        </a:p>
      </dgm:t>
    </dgm:pt>
    <dgm:pt modelId="{0AAB4915-887A-4B52-9453-3F44A855E102}" type="parTrans" cxnId="{695BA298-498E-4105-AA5D-2D38EE5EB49C}">
      <dgm:prSet/>
      <dgm:spPr>
        <a:xfrm>
          <a:off x="2983096" y="533995"/>
          <a:ext cx="106620" cy="1732582"/>
        </a:xfr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10672A4C-9128-415C-A054-D7A0C53AD6B4}" type="sibTrans" cxnId="{695BA298-498E-4105-AA5D-2D38EE5EB49C}">
      <dgm:prSet/>
      <dgm:spPr/>
      <dgm:t>
        <a:bodyPr/>
        <a:lstStyle/>
        <a:p>
          <a:endParaRPr lang="en-GB"/>
        </a:p>
      </dgm:t>
    </dgm:pt>
    <dgm:pt modelId="{46EA09E7-D8F7-47DB-AA45-84732B06CF2F}">
      <dgm:prSet/>
      <dgm:spPr>
        <a:xfrm>
          <a:off x="1543719" y="892"/>
          <a:ext cx="1066204" cy="533102"/>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Planning Stage </a:t>
          </a:r>
        </a:p>
      </dgm:t>
    </dgm:pt>
    <dgm:pt modelId="{FB0B89E3-D670-4AF0-B73C-2FE403647677}" type="parTrans" cxnId="{0693B50B-3006-493C-A707-495876ED84A5}">
      <dgm:prSet/>
      <dgm:spPr/>
      <dgm:t>
        <a:bodyPr/>
        <a:lstStyle/>
        <a:p>
          <a:endParaRPr lang="en-GB"/>
        </a:p>
      </dgm:t>
    </dgm:pt>
    <dgm:pt modelId="{58B42E20-9A77-4EE2-B6D8-9C41AAE4566B}" type="sibTrans" cxnId="{0693B50B-3006-493C-A707-495876ED84A5}">
      <dgm:prSet/>
      <dgm:spPr/>
      <dgm:t>
        <a:bodyPr/>
        <a:lstStyle/>
        <a:p>
          <a:endParaRPr lang="en-GB"/>
        </a:p>
      </dgm:t>
    </dgm:pt>
    <dgm:pt modelId="{E3E3A616-D4F3-4F3E-9AF5-A604B7C6F609}">
      <dgm:prSet/>
      <dgm:spPr>
        <a:xfrm>
          <a:off x="4209231" y="892"/>
          <a:ext cx="1066204" cy="533102"/>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Closure Stage</a:t>
          </a:r>
        </a:p>
      </dgm:t>
    </dgm:pt>
    <dgm:pt modelId="{486F9657-ED12-4589-87AA-5CCAB4BE9A8B}" type="parTrans" cxnId="{18F15E81-B77D-44A8-8A3D-C562FB467EC9}">
      <dgm:prSet/>
      <dgm:spPr/>
      <dgm:t>
        <a:bodyPr/>
        <a:lstStyle/>
        <a:p>
          <a:endParaRPr lang="en-GB"/>
        </a:p>
      </dgm:t>
    </dgm:pt>
    <dgm:pt modelId="{9186C37C-BFD8-4DB4-8457-B12BFDD6C95C}" type="sibTrans" cxnId="{18F15E81-B77D-44A8-8A3D-C562FB467EC9}">
      <dgm:prSet/>
      <dgm:spPr/>
      <dgm:t>
        <a:bodyPr/>
        <a:lstStyle/>
        <a:p>
          <a:endParaRPr lang="en-GB"/>
        </a:p>
      </dgm:t>
    </dgm:pt>
    <dgm:pt modelId="{7577AE8B-93F0-45E2-8E5E-A7E4D63BC08E}">
      <dgm:prSet/>
      <dgm:spPr>
        <a:xfrm>
          <a:off x="1756960" y="1333648"/>
          <a:ext cx="852963" cy="533102"/>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Research and development</a:t>
          </a:r>
        </a:p>
      </dgm:t>
    </dgm:pt>
    <dgm:pt modelId="{9491CFDE-4B9F-40B9-811B-15C20C4E8A7A}" type="parTrans" cxnId="{CC7DE65E-290B-4C01-8378-C68AC71F71A9}">
      <dgm:prSet/>
      <dgm:spPr>
        <a:xfrm>
          <a:off x="1650340" y="533995"/>
          <a:ext cx="106620" cy="1066204"/>
        </a:xfr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13116CDC-58A0-4265-8CE0-B7CBB8FF4029}" type="sibTrans" cxnId="{CC7DE65E-290B-4C01-8378-C68AC71F71A9}">
      <dgm:prSet/>
      <dgm:spPr/>
      <dgm:t>
        <a:bodyPr/>
        <a:lstStyle/>
        <a:p>
          <a:endParaRPr lang="en-GB"/>
        </a:p>
      </dgm:t>
    </dgm:pt>
    <dgm:pt modelId="{E1E62092-4710-4B04-9A84-F14EDB2C4C8B}">
      <dgm:prSet/>
      <dgm:spPr>
        <a:xfrm>
          <a:off x="1756960" y="667270"/>
          <a:ext cx="852963" cy="533102"/>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Analysing situation</a:t>
          </a:r>
        </a:p>
      </dgm:t>
    </dgm:pt>
    <dgm:pt modelId="{D172545B-80F3-4AC4-B7CF-CC5F9D592E4A}" type="parTrans" cxnId="{8714F602-DC11-457D-9E93-7A47E1870A0D}">
      <dgm:prSet/>
      <dgm:spPr>
        <a:xfrm>
          <a:off x="1650340" y="533995"/>
          <a:ext cx="106620" cy="399826"/>
        </a:xfr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73527B6E-6FDF-47D6-A25A-8959EAE7E2DA}" type="sibTrans" cxnId="{8714F602-DC11-457D-9E93-7A47E1870A0D}">
      <dgm:prSet/>
      <dgm:spPr/>
      <dgm:t>
        <a:bodyPr/>
        <a:lstStyle/>
        <a:p>
          <a:endParaRPr lang="en-GB"/>
        </a:p>
      </dgm:t>
    </dgm:pt>
    <dgm:pt modelId="{FCBE2E11-C5D4-4986-80A7-7E2D0C35C69C}">
      <dgm:prSet/>
      <dgm:spPr>
        <a:xfrm>
          <a:off x="4422472" y="2000026"/>
          <a:ext cx="852963" cy="533102"/>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Review project </a:t>
          </a:r>
        </a:p>
      </dgm:t>
    </dgm:pt>
    <dgm:pt modelId="{9A6D5B35-9F9F-4BC4-AEB4-F09A11704951}" type="parTrans" cxnId="{8F2E4C51-37FF-4694-A19B-D9E0121AF639}">
      <dgm:prSet/>
      <dgm:spPr>
        <a:xfrm>
          <a:off x="4315851" y="533995"/>
          <a:ext cx="106620" cy="1732582"/>
        </a:xfr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529BBA61-70AD-42EE-83A2-26130726EB0A}" type="sibTrans" cxnId="{8F2E4C51-37FF-4694-A19B-D9E0121AF639}">
      <dgm:prSet/>
      <dgm:spPr/>
      <dgm:t>
        <a:bodyPr/>
        <a:lstStyle/>
        <a:p>
          <a:endParaRPr lang="en-GB"/>
        </a:p>
      </dgm:t>
    </dgm:pt>
    <dgm:pt modelId="{B5FD52BB-700C-462C-9027-B8FD2D604BCB}">
      <dgm:prSet/>
      <dgm:spPr>
        <a:xfrm>
          <a:off x="4422472" y="667270"/>
          <a:ext cx="852963" cy="533102"/>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Monitoring and Evaluation </a:t>
          </a:r>
        </a:p>
      </dgm:t>
    </dgm:pt>
    <dgm:pt modelId="{CF4C5DAC-6B1F-4146-96A0-DA8110FB72D4}" type="parTrans" cxnId="{47651042-6347-4300-BE59-589C64BAC91E}">
      <dgm:prSet/>
      <dgm:spPr>
        <a:xfrm>
          <a:off x="4315851" y="533995"/>
          <a:ext cx="106620" cy="399826"/>
        </a:xfr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A74799F5-C358-41A0-9A1F-B8C7E854AE3A}" type="sibTrans" cxnId="{47651042-6347-4300-BE59-589C64BAC91E}">
      <dgm:prSet/>
      <dgm:spPr/>
      <dgm:t>
        <a:bodyPr/>
        <a:lstStyle/>
        <a:p>
          <a:endParaRPr lang="en-GB"/>
        </a:p>
      </dgm:t>
    </dgm:pt>
    <dgm:pt modelId="{EE1A8130-CEF2-45A9-876D-F5E50B20177D}">
      <dgm:prSet/>
      <dgm:spPr>
        <a:xfrm>
          <a:off x="4422472" y="1333648"/>
          <a:ext cx="852963" cy="533102"/>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Post analysis</a:t>
          </a:r>
        </a:p>
      </dgm:t>
    </dgm:pt>
    <dgm:pt modelId="{3B474192-3364-4F90-85AD-817C6B8F0656}" type="parTrans" cxnId="{A6E0AF14-48A7-4CCB-B784-B23DAFD610DF}">
      <dgm:prSet/>
      <dgm:spPr>
        <a:xfrm>
          <a:off x="4315851" y="533995"/>
          <a:ext cx="106620" cy="1066204"/>
        </a:xfr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25E1C02F-7C49-4098-A829-91FB8ECD1BD1}" type="sibTrans" cxnId="{A6E0AF14-48A7-4CCB-B784-B23DAFD610DF}">
      <dgm:prSet/>
      <dgm:spPr/>
      <dgm:t>
        <a:bodyPr/>
        <a:lstStyle/>
        <a:p>
          <a:endParaRPr lang="en-GB"/>
        </a:p>
      </dgm:t>
    </dgm:pt>
    <dgm:pt modelId="{CDF560DF-0840-4D86-BC3D-4E7149A43000}">
      <dgm:prSet/>
      <dgm:spPr>
        <a:xfrm>
          <a:off x="3089716" y="2666404"/>
          <a:ext cx="852963" cy="533102"/>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Establishing assessment component</a:t>
          </a:r>
        </a:p>
      </dgm:t>
    </dgm:pt>
    <dgm:pt modelId="{B234438A-CF16-47D2-B409-40C2F08E752A}" type="parTrans" cxnId="{7B585365-BF96-452D-A013-D06790FA5A13}">
      <dgm:prSet/>
      <dgm:spPr>
        <a:xfrm>
          <a:off x="2983096" y="533995"/>
          <a:ext cx="106620" cy="2398960"/>
        </a:xfr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222E2F89-701E-43FF-88B8-318C825CDEC8}" type="sibTrans" cxnId="{7B585365-BF96-452D-A013-D06790FA5A13}">
      <dgm:prSet/>
      <dgm:spPr/>
      <dgm:t>
        <a:bodyPr/>
        <a:lstStyle/>
        <a:p>
          <a:endParaRPr lang="en-GB"/>
        </a:p>
      </dgm:t>
    </dgm:pt>
    <dgm:pt modelId="{9ABF2193-D164-446C-AF71-F21ED4FBF767}">
      <dgm:prSet/>
      <dgm:spPr>
        <a:xfrm>
          <a:off x="1756960" y="2000026"/>
          <a:ext cx="852963" cy="533102"/>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Creating Material for skill development</a:t>
          </a:r>
        </a:p>
      </dgm:t>
    </dgm:pt>
    <dgm:pt modelId="{9A60BC0C-2C3F-4AA3-ACAF-CF74712A30A5}" type="parTrans" cxnId="{D2FD84BE-DEAD-46C8-BB5A-888EC403A2F3}">
      <dgm:prSet/>
      <dgm:spPr>
        <a:xfrm>
          <a:off x="1650340" y="533995"/>
          <a:ext cx="106620" cy="1732582"/>
        </a:xfr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205AEE2A-017F-4A4C-B2E8-1782FD7911A9}" type="sibTrans" cxnId="{D2FD84BE-DEAD-46C8-BB5A-888EC403A2F3}">
      <dgm:prSet/>
      <dgm:spPr/>
      <dgm:t>
        <a:bodyPr/>
        <a:lstStyle/>
        <a:p>
          <a:endParaRPr lang="en-GB"/>
        </a:p>
      </dgm:t>
    </dgm:pt>
    <dgm:pt modelId="{EA17CA1D-AD2F-400B-99EE-05C251EF7D1C}">
      <dgm:prSet/>
      <dgm:spPr>
        <a:xfrm>
          <a:off x="3089716" y="1333648"/>
          <a:ext cx="852963" cy="533102"/>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Promotion of material</a:t>
          </a:r>
        </a:p>
      </dgm:t>
    </dgm:pt>
    <dgm:pt modelId="{D402D0CD-3E2F-460B-8A5B-2C5760EAE13F}" type="parTrans" cxnId="{1D784C51-0EF8-4004-96B5-AF15AE7545C2}">
      <dgm:prSet/>
      <dgm:spPr>
        <a:xfrm>
          <a:off x="2983096" y="533995"/>
          <a:ext cx="106620" cy="1066204"/>
        </a:xfr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F5CF0393-CC05-460C-A9DF-DFD70B096F5D}" type="sibTrans" cxnId="{1D784C51-0EF8-4004-96B5-AF15AE7545C2}">
      <dgm:prSet/>
      <dgm:spPr/>
      <dgm:t>
        <a:bodyPr/>
        <a:lstStyle/>
        <a:p>
          <a:endParaRPr lang="en-GB"/>
        </a:p>
      </dgm:t>
    </dgm:pt>
    <dgm:pt modelId="{06046587-48D9-4E5E-9C82-6847A0C7B482}" type="pres">
      <dgm:prSet presAssocID="{DBA4D321-D639-4D73-B252-D78BE0908908}" presName="diagram" presStyleCnt="0">
        <dgm:presLayoutVars>
          <dgm:chPref val="1"/>
          <dgm:dir/>
          <dgm:animOne val="branch"/>
          <dgm:animLvl val="lvl"/>
          <dgm:resizeHandles/>
        </dgm:presLayoutVars>
      </dgm:prSet>
      <dgm:spPr/>
    </dgm:pt>
    <dgm:pt modelId="{EBEFA49B-4F74-45F0-A511-15E18390B3A2}" type="pres">
      <dgm:prSet presAssocID="{2C2071A5-C200-4D29-9F17-6A8C24D6F5C8}" presName="root" presStyleCnt="0"/>
      <dgm:spPr/>
    </dgm:pt>
    <dgm:pt modelId="{DDDAFA3B-84F1-43FF-B2DA-6574C7A96981}" type="pres">
      <dgm:prSet presAssocID="{2C2071A5-C200-4D29-9F17-6A8C24D6F5C8}" presName="rootComposite" presStyleCnt="0"/>
      <dgm:spPr/>
    </dgm:pt>
    <dgm:pt modelId="{C707E894-D071-4598-9CD7-4A3C742D54E3}" type="pres">
      <dgm:prSet presAssocID="{2C2071A5-C200-4D29-9F17-6A8C24D6F5C8}" presName="rootText" presStyleLbl="node1" presStyleIdx="0" presStyleCnt="4"/>
      <dgm:spPr>
        <a:prstGeom prst="roundRect">
          <a:avLst>
            <a:gd name="adj" fmla="val 10000"/>
          </a:avLst>
        </a:prstGeom>
      </dgm:spPr>
    </dgm:pt>
    <dgm:pt modelId="{9B8B57F6-6058-4AB9-BF92-514A7E06B98A}" type="pres">
      <dgm:prSet presAssocID="{2C2071A5-C200-4D29-9F17-6A8C24D6F5C8}" presName="rootConnector" presStyleLbl="node1" presStyleIdx="0" presStyleCnt="4"/>
      <dgm:spPr/>
    </dgm:pt>
    <dgm:pt modelId="{B40F61AC-FF95-4790-B860-2566995057A3}" type="pres">
      <dgm:prSet presAssocID="{2C2071A5-C200-4D29-9F17-6A8C24D6F5C8}" presName="childShape" presStyleCnt="0"/>
      <dgm:spPr/>
    </dgm:pt>
    <dgm:pt modelId="{3A7B8002-94A9-484A-BCED-DCC52501853E}" type="pres">
      <dgm:prSet presAssocID="{3B98FD82-ACE9-4B9C-8D74-F692DD7C357A}" presName="Name13" presStyleLbl="parChTrans1D2" presStyleIdx="0" presStyleCnt="12"/>
      <dgm:spPr>
        <a:custGeom>
          <a:avLst/>
          <a:gdLst/>
          <a:ahLst/>
          <a:cxnLst/>
          <a:rect l="0" t="0" r="0" b="0"/>
          <a:pathLst>
            <a:path>
              <a:moveTo>
                <a:pt x="0" y="0"/>
              </a:moveTo>
              <a:lnTo>
                <a:pt x="0" y="399826"/>
              </a:lnTo>
              <a:lnTo>
                <a:pt x="106620" y="399826"/>
              </a:lnTo>
            </a:path>
          </a:pathLst>
        </a:custGeom>
      </dgm:spPr>
    </dgm:pt>
    <dgm:pt modelId="{665EC99A-B5F6-4343-9817-621BC432F2EF}" type="pres">
      <dgm:prSet presAssocID="{E2FE9344-1689-4B85-AE63-3652AF562919}" presName="childText" presStyleLbl="bgAcc1" presStyleIdx="0" presStyleCnt="12">
        <dgm:presLayoutVars>
          <dgm:bulletEnabled val="1"/>
        </dgm:presLayoutVars>
      </dgm:prSet>
      <dgm:spPr>
        <a:prstGeom prst="roundRect">
          <a:avLst>
            <a:gd name="adj" fmla="val 10000"/>
          </a:avLst>
        </a:prstGeom>
      </dgm:spPr>
    </dgm:pt>
    <dgm:pt modelId="{A2F46121-953B-4CEF-BDD5-4F0FF85B66FD}" type="pres">
      <dgm:prSet presAssocID="{4936A68C-57B2-44E3-BDF3-A8FCE60BDE72}" presName="Name13" presStyleLbl="parChTrans1D2" presStyleIdx="1" presStyleCnt="12"/>
      <dgm:spPr>
        <a:custGeom>
          <a:avLst/>
          <a:gdLst/>
          <a:ahLst/>
          <a:cxnLst/>
          <a:rect l="0" t="0" r="0" b="0"/>
          <a:pathLst>
            <a:path>
              <a:moveTo>
                <a:pt x="0" y="0"/>
              </a:moveTo>
              <a:lnTo>
                <a:pt x="0" y="1066204"/>
              </a:lnTo>
              <a:lnTo>
                <a:pt x="106620" y="1066204"/>
              </a:lnTo>
            </a:path>
          </a:pathLst>
        </a:custGeom>
      </dgm:spPr>
    </dgm:pt>
    <dgm:pt modelId="{A7AEF495-561B-4354-AD5F-87558D9DC5B5}" type="pres">
      <dgm:prSet presAssocID="{5E7976BA-8B84-4E60-A28F-37829CC15C52}" presName="childText" presStyleLbl="bgAcc1" presStyleIdx="1" presStyleCnt="12">
        <dgm:presLayoutVars>
          <dgm:bulletEnabled val="1"/>
        </dgm:presLayoutVars>
      </dgm:prSet>
      <dgm:spPr>
        <a:prstGeom prst="roundRect">
          <a:avLst>
            <a:gd name="adj" fmla="val 10000"/>
          </a:avLst>
        </a:prstGeom>
      </dgm:spPr>
    </dgm:pt>
    <dgm:pt modelId="{B97EC044-CAB9-4161-8BC0-383E6A3A8CB4}" type="pres">
      <dgm:prSet presAssocID="{46EA09E7-D8F7-47DB-AA45-84732B06CF2F}" presName="root" presStyleCnt="0"/>
      <dgm:spPr/>
    </dgm:pt>
    <dgm:pt modelId="{FF60B9CD-407C-4A0A-B1D4-572ADFFA42EE}" type="pres">
      <dgm:prSet presAssocID="{46EA09E7-D8F7-47DB-AA45-84732B06CF2F}" presName="rootComposite" presStyleCnt="0"/>
      <dgm:spPr/>
    </dgm:pt>
    <dgm:pt modelId="{ED465A46-6C35-4156-BFEC-0C55CADD37E7}" type="pres">
      <dgm:prSet presAssocID="{46EA09E7-D8F7-47DB-AA45-84732B06CF2F}" presName="rootText" presStyleLbl="node1" presStyleIdx="1" presStyleCnt="4"/>
      <dgm:spPr>
        <a:prstGeom prst="roundRect">
          <a:avLst>
            <a:gd name="adj" fmla="val 10000"/>
          </a:avLst>
        </a:prstGeom>
      </dgm:spPr>
    </dgm:pt>
    <dgm:pt modelId="{439A4281-DD2E-4BD1-85CB-DB43F1C0FD50}" type="pres">
      <dgm:prSet presAssocID="{46EA09E7-D8F7-47DB-AA45-84732B06CF2F}" presName="rootConnector" presStyleLbl="node1" presStyleIdx="1" presStyleCnt="4"/>
      <dgm:spPr/>
    </dgm:pt>
    <dgm:pt modelId="{45D92D58-9D3E-45AF-BD16-E9994C49E95B}" type="pres">
      <dgm:prSet presAssocID="{46EA09E7-D8F7-47DB-AA45-84732B06CF2F}" presName="childShape" presStyleCnt="0"/>
      <dgm:spPr/>
    </dgm:pt>
    <dgm:pt modelId="{D12A8009-B618-41AC-BF69-F326196D1623}" type="pres">
      <dgm:prSet presAssocID="{D172545B-80F3-4AC4-B7CF-CC5F9D592E4A}" presName="Name13" presStyleLbl="parChTrans1D2" presStyleIdx="2" presStyleCnt="12"/>
      <dgm:spPr>
        <a:custGeom>
          <a:avLst/>
          <a:gdLst/>
          <a:ahLst/>
          <a:cxnLst/>
          <a:rect l="0" t="0" r="0" b="0"/>
          <a:pathLst>
            <a:path>
              <a:moveTo>
                <a:pt x="0" y="0"/>
              </a:moveTo>
              <a:lnTo>
                <a:pt x="0" y="399826"/>
              </a:lnTo>
              <a:lnTo>
                <a:pt x="106620" y="399826"/>
              </a:lnTo>
            </a:path>
          </a:pathLst>
        </a:custGeom>
      </dgm:spPr>
    </dgm:pt>
    <dgm:pt modelId="{79BFDE34-6B98-4B4D-BA33-47D34DE46251}" type="pres">
      <dgm:prSet presAssocID="{E1E62092-4710-4B04-9A84-F14EDB2C4C8B}" presName="childText" presStyleLbl="bgAcc1" presStyleIdx="2" presStyleCnt="12">
        <dgm:presLayoutVars>
          <dgm:bulletEnabled val="1"/>
        </dgm:presLayoutVars>
      </dgm:prSet>
      <dgm:spPr>
        <a:prstGeom prst="roundRect">
          <a:avLst>
            <a:gd name="adj" fmla="val 10000"/>
          </a:avLst>
        </a:prstGeom>
      </dgm:spPr>
    </dgm:pt>
    <dgm:pt modelId="{81D73B08-577B-4AE2-A570-E7A8F9C6073D}" type="pres">
      <dgm:prSet presAssocID="{9491CFDE-4B9F-40B9-811B-15C20C4E8A7A}" presName="Name13" presStyleLbl="parChTrans1D2" presStyleIdx="3" presStyleCnt="12"/>
      <dgm:spPr>
        <a:custGeom>
          <a:avLst/>
          <a:gdLst/>
          <a:ahLst/>
          <a:cxnLst/>
          <a:rect l="0" t="0" r="0" b="0"/>
          <a:pathLst>
            <a:path>
              <a:moveTo>
                <a:pt x="0" y="0"/>
              </a:moveTo>
              <a:lnTo>
                <a:pt x="0" y="1066204"/>
              </a:lnTo>
              <a:lnTo>
                <a:pt x="106620" y="1066204"/>
              </a:lnTo>
            </a:path>
          </a:pathLst>
        </a:custGeom>
      </dgm:spPr>
    </dgm:pt>
    <dgm:pt modelId="{19CC8E27-C5E3-4011-AA6F-71DEADE32E2A}" type="pres">
      <dgm:prSet presAssocID="{7577AE8B-93F0-45E2-8E5E-A7E4D63BC08E}" presName="childText" presStyleLbl="bgAcc1" presStyleIdx="3" presStyleCnt="12">
        <dgm:presLayoutVars>
          <dgm:bulletEnabled val="1"/>
        </dgm:presLayoutVars>
      </dgm:prSet>
      <dgm:spPr>
        <a:prstGeom prst="roundRect">
          <a:avLst>
            <a:gd name="adj" fmla="val 10000"/>
          </a:avLst>
        </a:prstGeom>
      </dgm:spPr>
    </dgm:pt>
    <dgm:pt modelId="{91E2EC1F-9D7D-4FF7-AD8E-67C121ACFA05}" type="pres">
      <dgm:prSet presAssocID="{9A60BC0C-2C3F-4AA3-ACAF-CF74712A30A5}" presName="Name13" presStyleLbl="parChTrans1D2" presStyleIdx="4" presStyleCnt="12"/>
      <dgm:spPr>
        <a:custGeom>
          <a:avLst/>
          <a:gdLst/>
          <a:ahLst/>
          <a:cxnLst/>
          <a:rect l="0" t="0" r="0" b="0"/>
          <a:pathLst>
            <a:path>
              <a:moveTo>
                <a:pt x="0" y="0"/>
              </a:moveTo>
              <a:lnTo>
                <a:pt x="0" y="1732582"/>
              </a:lnTo>
              <a:lnTo>
                <a:pt x="106620" y="1732582"/>
              </a:lnTo>
            </a:path>
          </a:pathLst>
        </a:custGeom>
      </dgm:spPr>
    </dgm:pt>
    <dgm:pt modelId="{4F7DF0A4-A47C-4423-BBC7-497699788F56}" type="pres">
      <dgm:prSet presAssocID="{9ABF2193-D164-446C-AF71-F21ED4FBF767}" presName="childText" presStyleLbl="bgAcc1" presStyleIdx="4" presStyleCnt="12">
        <dgm:presLayoutVars>
          <dgm:bulletEnabled val="1"/>
        </dgm:presLayoutVars>
      </dgm:prSet>
      <dgm:spPr>
        <a:prstGeom prst="roundRect">
          <a:avLst>
            <a:gd name="adj" fmla="val 10000"/>
          </a:avLst>
        </a:prstGeom>
      </dgm:spPr>
    </dgm:pt>
    <dgm:pt modelId="{A6155A45-685E-4DED-A3B2-49CC3DB5A8AA}" type="pres">
      <dgm:prSet presAssocID="{680EF343-7427-437F-B31C-91AE3DA2AB37}" presName="root" presStyleCnt="0"/>
      <dgm:spPr/>
    </dgm:pt>
    <dgm:pt modelId="{693D128D-82ED-4D6C-B58E-B6384FB1D012}" type="pres">
      <dgm:prSet presAssocID="{680EF343-7427-437F-B31C-91AE3DA2AB37}" presName="rootComposite" presStyleCnt="0"/>
      <dgm:spPr/>
    </dgm:pt>
    <dgm:pt modelId="{FA5290FB-BD91-4639-B055-B020F95680ED}" type="pres">
      <dgm:prSet presAssocID="{680EF343-7427-437F-B31C-91AE3DA2AB37}" presName="rootText" presStyleLbl="node1" presStyleIdx="2" presStyleCnt="4"/>
      <dgm:spPr>
        <a:prstGeom prst="roundRect">
          <a:avLst>
            <a:gd name="adj" fmla="val 10000"/>
          </a:avLst>
        </a:prstGeom>
      </dgm:spPr>
    </dgm:pt>
    <dgm:pt modelId="{39D5ADDD-602E-41A4-AF67-4DF672AA6082}" type="pres">
      <dgm:prSet presAssocID="{680EF343-7427-437F-B31C-91AE3DA2AB37}" presName="rootConnector" presStyleLbl="node1" presStyleIdx="2" presStyleCnt="4"/>
      <dgm:spPr/>
    </dgm:pt>
    <dgm:pt modelId="{3D022534-20C5-462C-B5DA-24A68F9AFF00}" type="pres">
      <dgm:prSet presAssocID="{680EF343-7427-437F-B31C-91AE3DA2AB37}" presName="childShape" presStyleCnt="0"/>
      <dgm:spPr/>
    </dgm:pt>
    <dgm:pt modelId="{D943E43A-81C8-408B-A28B-125D8900F843}" type="pres">
      <dgm:prSet presAssocID="{2898AAB7-D845-4E85-9BA0-0E41A843C0BF}" presName="Name13" presStyleLbl="parChTrans1D2" presStyleIdx="5" presStyleCnt="12"/>
      <dgm:spPr>
        <a:custGeom>
          <a:avLst/>
          <a:gdLst/>
          <a:ahLst/>
          <a:cxnLst/>
          <a:rect l="0" t="0" r="0" b="0"/>
          <a:pathLst>
            <a:path>
              <a:moveTo>
                <a:pt x="0" y="0"/>
              </a:moveTo>
              <a:lnTo>
                <a:pt x="0" y="399826"/>
              </a:lnTo>
              <a:lnTo>
                <a:pt x="106620" y="399826"/>
              </a:lnTo>
            </a:path>
          </a:pathLst>
        </a:custGeom>
      </dgm:spPr>
    </dgm:pt>
    <dgm:pt modelId="{A8DA7A18-3197-4F3F-9283-4C124A13DDF9}" type="pres">
      <dgm:prSet presAssocID="{6845A5B0-5737-456B-BF85-E8F0CBE87D5C}" presName="childText" presStyleLbl="bgAcc1" presStyleIdx="5" presStyleCnt="12">
        <dgm:presLayoutVars>
          <dgm:bulletEnabled val="1"/>
        </dgm:presLayoutVars>
      </dgm:prSet>
      <dgm:spPr>
        <a:prstGeom prst="roundRect">
          <a:avLst>
            <a:gd name="adj" fmla="val 10000"/>
          </a:avLst>
        </a:prstGeom>
      </dgm:spPr>
    </dgm:pt>
    <dgm:pt modelId="{32A4FFAE-12F0-4E8D-875C-959012FC7B08}" type="pres">
      <dgm:prSet presAssocID="{D402D0CD-3E2F-460B-8A5B-2C5760EAE13F}" presName="Name13" presStyleLbl="parChTrans1D2" presStyleIdx="6" presStyleCnt="12"/>
      <dgm:spPr>
        <a:custGeom>
          <a:avLst/>
          <a:gdLst/>
          <a:ahLst/>
          <a:cxnLst/>
          <a:rect l="0" t="0" r="0" b="0"/>
          <a:pathLst>
            <a:path>
              <a:moveTo>
                <a:pt x="0" y="0"/>
              </a:moveTo>
              <a:lnTo>
                <a:pt x="0" y="1066204"/>
              </a:lnTo>
              <a:lnTo>
                <a:pt x="106620" y="1066204"/>
              </a:lnTo>
            </a:path>
          </a:pathLst>
        </a:custGeom>
      </dgm:spPr>
    </dgm:pt>
    <dgm:pt modelId="{08B87900-60F7-40DA-AABF-E5437B10F5F4}" type="pres">
      <dgm:prSet presAssocID="{EA17CA1D-AD2F-400B-99EE-05C251EF7D1C}" presName="childText" presStyleLbl="bgAcc1" presStyleIdx="6" presStyleCnt="12">
        <dgm:presLayoutVars>
          <dgm:bulletEnabled val="1"/>
        </dgm:presLayoutVars>
      </dgm:prSet>
      <dgm:spPr>
        <a:prstGeom prst="roundRect">
          <a:avLst>
            <a:gd name="adj" fmla="val 10000"/>
          </a:avLst>
        </a:prstGeom>
      </dgm:spPr>
    </dgm:pt>
    <dgm:pt modelId="{53F74205-8493-48CD-8FC3-837EA94527B7}" type="pres">
      <dgm:prSet presAssocID="{0AAB4915-887A-4B52-9453-3F44A855E102}" presName="Name13" presStyleLbl="parChTrans1D2" presStyleIdx="7" presStyleCnt="12"/>
      <dgm:spPr>
        <a:custGeom>
          <a:avLst/>
          <a:gdLst/>
          <a:ahLst/>
          <a:cxnLst/>
          <a:rect l="0" t="0" r="0" b="0"/>
          <a:pathLst>
            <a:path>
              <a:moveTo>
                <a:pt x="0" y="0"/>
              </a:moveTo>
              <a:lnTo>
                <a:pt x="0" y="1732582"/>
              </a:lnTo>
              <a:lnTo>
                <a:pt x="106620" y="1732582"/>
              </a:lnTo>
            </a:path>
          </a:pathLst>
        </a:custGeom>
      </dgm:spPr>
    </dgm:pt>
    <dgm:pt modelId="{91CF3405-9B8A-424A-A6D0-C770C58B184C}" type="pres">
      <dgm:prSet presAssocID="{4FCF733C-1D70-4D4B-9A8A-213288C6FC9B}" presName="childText" presStyleLbl="bgAcc1" presStyleIdx="7" presStyleCnt="12">
        <dgm:presLayoutVars>
          <dgm:bulletEnabled val="1"/>
        </dgm:presLayoutVars>
      </dgm:prSet>
      <dgm:spPr>
        <a:prstGeom prst="roundRect">
          <a:avLst>
            <a:gd name="adj" fmla="val 10000"/>
          </a:avLst>
        </a:prstGeom>
      </dgm:spPr>
    </dgm:pt>
    <dgm:pt modelId="{AADF9C9D-67E7-4612-87D8-5113D35DE0E7}" type="pres">
      <dgm:prSet presAssocID="{B234438A-CF16-47D2-B409-40C2F08E752A}" presName="Name13" presStyleLbl="parChTrans1D2" presStyleIdx="8" presStyleCnt="12"/>
      <dgm:spPr>
        <a:custGeom>
          <a:avLst/>
          <a:gdLst/>
          <a:ahLst/>
          <a:cxnLst/>
          <a:rect l="0" t="0" r="0" b="0"/>
          <a:pathLst>
            <a:path>
              <a:moveTo>
                <a:pt x="0" y="0"/>
              </a:moveTo>
              <a:lnTo>
                <a:pt x="0" y="2398960"/>
              </a:lnTo>
              <a:lnTo>
                <a:pt x="106620" y="2398960"/>
              </a:lnTo>
            </a:path>
          </a:pathLst>
        </a:custGeom>
      </dgm:spPr>
    </dgm:pt>
    <dgm:pt modelId="{37315667-0007-4E00-8E17-E77ED2B8F829}" type="pres">
      <dgm:prSet presAssocID="{CDF560DF-0840-4D86-BC3D-4E7149A43000}" presName="childText" presStyleLbl="bgAcc1" presStyleIdx="8" presStyleCnt="12">
        <dgm:presLayoutVars>
          <dgm:bulletEnabled val="1"/>
        </dgm:presLayoutVars>
      </dgm:prSet>
      <dgm:spPr>
        <a:prstGeom prst="roundRect">
          <a:avLst>
            <a:gd name="adj" fmla="val 10000"/>
          </a:avLst>
        </a:prstGeom>
      </dgm:spPr>
    </dgm:pt>
    <dgm:pt modelId="{8FB5B37A-57A8-4DFF-BBEE-27FE502DF27E}" type="pres">
      <dgm:prSet presAssocID="{E3E3A616-D4F3-4F3E-9AF5-A604B7C6F609}" presName="root" presStyleCnt="0"/>
      <dgm:spPr/>
    </dgm:pt>
    <dgm:pt modelId="{56A8FAE7-BA6F-4189-9205-9D339CA35D67}" type="pres">
      <dgm:prSet presAssocID="{E3E3A616-D4F3-4F3E-9AF5-A604B7C6F609}" presName="rootComposite" presStyleCnt="0"/>
      <dgm:spPr/>
    </dgm:pt>
    <dgm:pt modelId="{96CAFB75-0443-4C4E-B7C6-73CE371F6ADE}" type="pres">
      <dgm:prSet presAssocID="{E3E3A616-D4F3-4F3E-9AF5-A604B7C6F609}" presName="rootText" presStyleLbl="node1" presStyleIdx="3" presStyleCnt="4"/>
      <dgm:spPr>
        <a:prstGeom prst="roundRect">
          <a:avLst>
            <a:gd name="adj" fmla="val 10000"/>
          </a:avLst>
        </a:prstGeom>
      </dgm:spPr>
    </dgm:pt>
    <dgm:pt modelId="{49E35381-F4FE-4986-8BC1-90D19F8BAFD6}" type="pres">
      <dgm:prSet presAssocID="{E3E3A616-D4F3-4F3E-9AF5-A604B7C6F609}" presName="rootConnector" presStyleLbl="node1" presStyleIdx="3" presStyleCnt="4"/>
      <dgm:spPr/>
    </dgm:pt>
    <dgm:pt modelId="{901CBFAC-42D3-4251-A5EE-913B8C36F614}" type="pres">
      <dgm:prSet presAssocID="{E3E3A616-D4F3-4F3E-9AF5-A604B7C6F609}" presName="childShape" presStyleCnt="0"/>
      <dgm:spPr/>
    </dgm:pt>
    <dgm:pt modelId="{CB8C3D64-B744-458B-8323-5E503A622E2E}" type="pres">
      <dgm:prSet presAssocID="{CF4C5DAC-6B1F-4146-96A0-DA8110FB72D4}" presName="Name13" presStyleLbl="parChTrans1D2" presStyleIdx="9" presStyleCnt="12"/>
      <dgm:spPr>
        <a:custGeom>
          <a:avLst/>
          <a:gdLst/>
          <a:ahLst/>
          <a:cxnLst/>
          <a:rect l="0" t="0" r="0" b="0"/>
          <a:pathLst>
            <a:path>
              <a:moveTo>
                <a:pt x="0" y="0"/>
              </a:moveTo>
              <a:lnTo>
                <a:pt x="0" y="399826"/>
              </a:lnTo>
              <a:lnTo>
                <a:pt x="106620" y="399826"/>
              </a:lnTo>
            </a:path>
          </a:pathLst>
        </a:custGeom>
      </dgm:spPr>
    </dgm:pt>
    <dgm:pt modelId="{2CB78CC1-7FF2-4CB9-910D-CBE8A3FF2618}" type="pres">
      <dgm:prSet presAssocID="{B5FD52BB-700C-462C-9027-B8FD2D604BCB}" presName="childText" presStyleLbl="bgAcc1" presStyleIdx="9" presStyleCnt="12">
        <dgm:presLayoutVars>
          <dgm:bulletEnabled val="1"/>
        </dgm:presLayoutVars>
      </dgm:prSet>
      <dgm:spPr>
        <a:prstGeom prst="roundRect">
          <a:avLst>
            <a:gd name="adj" fmla="val 10000"/>
          </a:avLst>
        </a:prstGeom>
      </dgm:spPr>
    </dgm:pt>
    <dgm:pt modelId="{CD46C5C3-DA25-4F73-9FA7-1030249944F9}" type="pres">
      <dgm:prSet presAssocID="{3B474192-3364-4F90-85AD-817C6B8F0656}" presName="Name13" presStyleLbl="parChTrans1D2" presStyleIdx="10" presStyleCnt="12"/>
      <dgm:spPr>
        <a:custGeom>
          <a:avLst/>
          <a:gdLst/>
          <a:ahLst/>
          <a:cxnLst/>
          <a:rect l="0" t="0" r="0" b="0"/>
          <a:pathLst>
            <a:path>
              <a:moveTo>
                <a:pt x="0" y="0"/>
              </a:moveTo>
              <a:lnTo>
                <a:pt x="0" y="1066204"/>
              </a:lnTo>
              <a:lnTo>
                <a:pt x="106620" y="1066204"/>
              </a:lnTo>
            </a:path>
          </a:pathLst>
        </a:custGeom>
      </dgm:spPr>
    </dgm:pt>
    <dgm:pt modelId="{69048E24-B9AA-4FDB-900D-6D529D5A6885}" type="pres">
      <dgm:prSet presAssocID="{EE1A8130-CEF2-45A9-876D-F5E50B20177D}" presName="childText" presStyleLbl="bgAcc1" presStyleIdx="10" presStyleCnt="12">
        <dgm:presLayoutVars>
          <dgm:bulletEnabled val="1"/>
        </dgm:presLayoutVars>
      </dgm:prSet>
      <dgm:spPr>
        <a:prstGeom prst="roundRect">
          <a:avLst>
            <a:gd name="adj" fmla="val 10000"/>
          </a:avLst>
        </a:prstGeom>
      </dgm:spPr>
    </dgm:pt>
    <dgm:pt modelId="{C0D98CAE-25CA-4B4C-B430-5A5C691F860C}" type="pres">
      <dgm:prSet presAssocID="{9A6D5B35-9F9F-4BC4-AEB4-F09A11704951}" presName="Name13" presStyleLbl="parChTrans1D2" presStyleIdx="11" presStyleCnt="12"/>
      <dgm:spPr>
        <a:custGeom>
          <a:avLst/>
          <a:gdLst/>
          <a:ahLst/>
          <a:cxnLst/>
          <a:rect l="0" t="0" r="0" b="0"/>
          <a:pathLst>
            <a:path>
              <a:moveTo>
                <a:pt x="0" y="0"/>
              </a:moveTo>
              <a:lnTo>
                <a:pt x="0" y="1732582"/>
              </a:lnTo>
              <a:lnTo>
                <a:pt x="106620" y="1732582"/>
              </a:lnTo>
            </a:path>
          </a:pathLst>
        </a:custGeom>
      </dgm:spPr>
    </dgm:pt>
    <dgm:pt modelId="{A5E2F6BF-DD99-4875-BC97-F10631468921}" type="pres">
      <dgm:prSet presAssocID="{FCBE2E11-C5D4-4986-80A7-7E2D0C35C69C}" presName="childText" presStyleLbl="bgAcc1" presStyleIdx="11" presStyleCnt="12">
        <dgm:presLayoutVars>
          <dgm:bulletEnabled val="1"/>
        </dgm:presLayoutVars>
      </dgm:prSet>
      <dgm:spPr>
        <a:prstGeom prst="roundRect">
          <a:avLst>
            <a:gd name="adj" fmla="val 10000"/>
          </a:avLst>
        </a:prstGeom>
      </dgm:spPr>
    </dgm:pt>
  </dgm:ptLst>
  <dgm:cxnLst>
    <dgm:cxn modelId="{8714F602-DC11-457D-9E93-7A47E1870A0D}" srcId="{46EA09E7-D8F7-47DB-AA45-84732B06CF2F}" destId="{E1E62092-4710-4B04-9A84-F14EDB2C4C8B}" srcOrd="0" destOrd="0" parTransId="{D172545B-80F3-4AC4-B7CF-CC5F9D592E4A}" sibTransId="{73527B6E-6FDF-47D6-A25A-8959EAE7E2DA}"/>
    <dgm:cxn modelId="{6AEDCD0A-AB59-4A0C-B3BD-81417CDD41BE}" type="presOf" srcId="{2C2071A5-C200-4D29-9F17-6A8C24D6F5C8}" destId="{9B8B57F6-6058-4AB9-BF92-514A7E06B98A}" srcOrd="1" destOrd="0" presId="urn:microsoft.com/office/officeart/2005/8/layout/hierarchy3"/>
    <dgm:cxn modelId="{3433D70A-0C63-45E5-BBFA-25C00BD7F074}" type="presOf" srcId="{9A6D5B35-9F9F-4BC4-AEB4-F09A11704951}" destId="{C0D98CAE-25CA-4B4C-B430-5A5C691F860C}" srcOrd="0" destOrd="0" presId="urn:microsoft.com/office/officeart/2005/8/layout/hierarchy3"/>
    <dgm:cxn modelId="{0693B50B-3006-493C-A707-495876ED84A5}" srcId="{DBA4D321-D639-4D73-B252-D78BE0908908}" destId="{46EA09E7-D8F7-47DB-AA45-84732B06CF2F}" srcOrd="1" destOrd="0" parTransId="{FB0B89E3-D670-4AF0-B73C-2FE403647677}" sibTransId="{58B42E20-9A77-4EE2-B6D8-9C41AAE4566B}"/>
    <dgm:cxn modelId="{3152A10C-C7EC-45D1-8BB5-BB6CE1D55244}" srcId="{2C2071A5-C200-4D29-9F17-6A8C24D6F5C8}" destId="{5E7976BA-8B84-4E60-A28F-37829CC15C52}" srcOrd="1" destOrd="0" parTransId="{4936A68C-57B2-44E3-BDF3-A8FCE60BDE72}" sibTransId="{D0CDFA49-58C1-4877-BF3B-83760F837625}"/>
    <dgm:cxn modelId="{B0A95E0D-E155-4049-8BB1-A2D1DA6FC1F9}" type="presOf" srcId="{EE1A8130-CEF2-45A9-876D-F5E50B20177D}" destId="{69048E24-B9AA-4FDB-900D-6D529D5A6885}" srcOrd="0" destOrd="0" presId="urn:microsoft.com/office/officeart/2005/8/layout/hierarchy3"/>
    <dgm:cxn modelId="{A0B56C13-C7B5-4FCA-B147-DF81A3F5060A}" type="presOf" srcId="{46EA09E7-D8F7-47DB-AA45-84732B06CF2F}" destId="{439A4281-DD2E-4BD1-85CB-DB43F1C0FD50}" srcOrd="1" destOrd="0" presId="urn:microsoft.com/office/officeart/2005/8/layout/hierarchy3"/>
    <dgm:cxn modelId="{A6E0AF14-48A7-4CCB-B784-B23DAFD610DF}" srcId="{E3E3A616-D4F3-4F3E-9AF5-A604B7C6F609}" destId="{EE1A8130-CEF2-45A9-876D-F5E50B20177D}" srcOrd="1" destOrd="0" parTransId="{3B474192-3364-4F90-85AD-817C6B8F0656}" sibTransId="{25E1C02F-7C49-4098-A829-91FB8ECD1BD1}"/>
    <dgm:cxn modelId="{E6E1EB1F-8E8D-4EA6-A0CD-50B652424761}" srcId="{2C2071A5-C200-4D29-9F17-6A8C24D6F5C8}" destId="{E2FE9344-1689-4B85-AE63-3652AF562919}" srcOrd="0" destOrd="0" parTransId="{3B98FD82-ACE9-4B9C-8D74-F692DD7C357A}" sibTransId="{7A56CC24-8676-48A4-BFB6-BE0943B52350}"/>
    <dgm:cxn modelId="{3FD78F2A-F9C4-4845-A3B6-1C1D8AEF1C4A}" type="presOf" srcId="{7577AE8B-93F0-45E2-8E5E-A7E4D63BC08E}" destId="{19CC8E27-C5E3-4011-AA6F-71DEADE32E2A}" srcOrd="0" destOrd="0" presId="urn:microsoft.com/office/officeart/2005/8/layout/hierarchy3"/>
    <dgm:cxn modelId="{3BFD2A31-E976-4326-B17F-BE433B27635E}" type="presOf" srcId="{3B474192-3364-4F90-85AD-817C6B8F0656}" destId="{CD46C5C3-DA25-4F73-9FA7-1030249944F9}" srcOrd="0" destOrd="0" presId="urn:microsoft.com/office/officeart/2005/8/layout/hierarchy3"/>
    <dgm:cxn modelId="{47651042-6347-4300-BE59-589C64BAC91E}" srcId="{E3E3A616-D4F3-4F3E-9AF5-A604B7C6F609}" destId="{B5FD52BB-700C-462C-9027-B8FD2D604BCB}" srcOrd="0" destOrd="0" parTransId="{CF4C5DAC-6B1F-4146-96A0-DA8110FB72D4}" sibTransId="{A74799F5-C358-41A0-9A1F-B8C7E854AE3A}"/>
    <dgm:cxn modelId="{CE2C474D-1DF2-48EF-97B4-C63EC05EAD0D}" type="presOf" srcId="{CF4C5DAC-6B1F-4146-96A0-DA8110FB72D4}" destId="{CB8C3D64-B744-458B-8323-5E503A622E2E}" srcOrd="0" destOrd="0" presId="urn:microsoft.com/office/officeart/2005/8/layout/hierarchy3"/>
    <dgm:cxn modelId="{8F2E4C51-37FF-4694-A19B-D9E0121AF639}" srcId="{E3E3A616-D4F3-4F3E-9AF5-A604B7C6F609}" destId="{FCBE2E11-C5D4-4986-80A7-7E2D0C35C69C}" srcOrd="2" destOrd="0" parTransId="{9A6D5B35-9F9F-4BC4-AEB4-F09A11704951}" sibTransId="{529BBA61-70AD-42EE-83A2-26130726EB0A}"/>
    <dgm:cxn modelId="{1D784C51-0EF8-4004-96B5-AF15AE7545C2}" srcId="{680EF343-7427-437F-B31C-91AE3DA2AB37}" destId="{EA17CA1D-AD2F-400B-99EE-05C251EF7D1C}" srcOrd="1" destOrd="0" parTransId="{D402D0CD-3E2F-460B-8A5B-2C5760EAE13F}" sibTransId="{F5CF0393-CC05-460C-A9DF-DFD70B096F5D}"/>
    <dgm:cxn modelId="{CC7DE65E-290B-4C01-8378-C68AC71F71A9}" srcId="{46EA09E7-D8F7-47DB-AA45-84732B06CF2F}" destId="{7577AE8B-93F0-45E2-8E5E-A7E4D63BC08E}" srcOrd="1" destOrd="0" parTransId="{9491CFDE-4B9F-40B9-811B-15C20C4E8A7A}" sibTransId="{13116CDC-58A0-4265-8CE0-B7CBB8FF4029}"/>
    <dgm:cxn modelId="{7B585365-BF96-452D-A013-D06790FA5A13}" srcId="{680EF343-7427-437F-B31C-91AE3DA2AB37}" destId="{CDF560DF-0840-4D86-BC3D-4E7149A43000}" srcOrd="3" destOrd="0" parTransId="{B234438A-CF16-47D2-B409-40C2F08E752A}" sibTransId="{222E2F89-701E-43FF-88B8-318C825CDEC8}"/>
    <dgm:cxn modelId="{C488D66E-5AF0-407E-BFED-33F4D9D816F8}" type="presOf" srcId="{4936A68C-57B2-44E3-BDF3-A8FCE60BDE72}" destId="{A2F46121-953B-4CEF-BDD5-4F0FF85B66FD}" srcOrd="0" destOrd="0" presId="urn:microsoft.com/office/officeart/2005/8/layout/hierarchy3"/>
    <dgm:cxn modelId="{9FF26170-96E2-435E-B8AC-8D3AFD38E13A}" srcId="{DBA4D321-D639-4D73-B252-D78BE0908908}" destId="{680EF343-7427-437F-B31C-91AE3DA2AB37}" srcOrd="2" destOrd="0" parTransId="{3C8EF4EC-BE36-476B-BB9A-AFF20B9D6D8C}" sibTransId="{F5E27A47-C944-4815-9F7C-81E4DD5D87A2}"/>
    <dgm:cxn modelId="{18F15E81-B77D-44A8-8A3D-C562FB467EC9}" srcId="{DBA4D321-D639-4D73-B252-D78BE0908908}" destId="{E3E3A616-D4F3-4F3E-9AF5-A604B7C6F609}" srcOrd="3" destOrd="0" parTransId="{486F9657-ED12-4589-87AA-5CCAB4BE9A8B}" sibTransId="{9186C37C-BFD8-4DB4-8457-B12BFDD6C95C}"/>
    <dgm:cxn modelId="{695BA298-498E-4105-AA5D-2D38EE5EB49C}" srcId="{680EF343-7427-437F-B31C-91AE3DA2AB37}" destId="{4FCF733C-1D70-4D4B-9A8A-213288C6FC9B}" srcOrd="2" destOrd="0" parTransId="{0AAB4915-887A-4B52-9453-3F44A855E102}" sibTransId="{10672A4C-9128-415C-A054-D7A0C53AD6B4}"/>
    <dgm:cxn modelId="{51793B9E-9C4F-434B-B67D-E988477A6F1E}" type="presOf" srcId="{DBA4D321-D639-4D73-B252-D78BE0908908}" destId="{06046587-48D9-4E5E-9C82-6847A0C7B482}" srcOrd="0" destOrd="0" presId="urn:microsoft.com/office/officeart/2005/8/layout/hierarchy3"/>
    <dgm:cxn modelId="{CEDE279F-DCA6-4D7B-93A4-D8F99DA66CAF}" srcId="{DBA4D321-D639-4D73-B252-D78BE0908908}" destId="{2C2071A5-C200-4D29-9F17-6A8C24D6F5C8}" srcOrd="0" destOrd="0" parTransId="{86E43043-226D-4A9D-A4A9-F1EE99B44FA9}" sibTransId="{0177508A-FFBB-4C95-AF11-ECB6539F9F7C}"/>
    <dgm:cxn modelId="{1B209AA8-4115-4476-87C4-383EAF0F6CB2}" type="presOf" srcId="{EA17CA1D-AD2F-400B-99EE-05C251EF7D1C}" destId="{08B87900-60F7-40DA-AABF-E5437B10F5F4}" srcOrd="0" destOrd="0" presId="urn:microsoft.com/office/officeart/2005/8/layout/hierarchy3"/>
    <dgm:cxn modelId="{E85A2CAB-7D08-47F8-B900-83EC2E5414F1}" type="presOf" srcId="{E1E62092-4710-4B04-9A84-F14EDB2C4C8B}" destId="{79BFDE34-6B98-4B4D-BA33-47D34DE46251}" srcOrd="0" destOrd="0" presId="urn:microsoft.com/office/officeart/2005/8/layout/hierarchy3"/>
    <dgm:cxn modelId="{2B5386AB-28E1-43CF-A3BF-7BD64F2595B3}" type="presOf" srcId="{5E7976BA-8B84-4E60-A28F-37829CC15C52}" destId="{A7AEF495-561B-4354-AD5F-87558D9DC5B5}" srcOrd="0" destOrd="0" presId="urn:microsoft.com/office/officeart/2005/8/layout/hierarchy3"/>
    <dgm:cxn modelId="{13920FAF-C70B-4721-A8E2-AB1FA95227AD}" type="presOf" srcId="{CDF560DF-0840-4D86-BC3D-4E7149A43000}" destId="{37315667-0007-4E00-8E17-E77ED2B8F829}" srcOrd="0" destOrd="0" presId="urn:microsoft.com/office/officeart/2005/8/layout/hierarchy3"/>
    <dgm:cxn modelId="{827634B8-4A2E-4A58-B7AE-9E3C92FC01C1}" type="presOf" srcId="{6845A5B0-5737-456B-BF85-E8F0CBE87D5C}" destId="{A8DA7A18-3197-4F3F-9283-4C124A13DDF9}" srcOrd="0" destOrd="0" presId="urn:microsoft.com/office/officeart/2005/8/layout/hierarchy3"/>
    <dgm:cxn modelId="{BD554EBD-FD38-481F-B517-86F7C1384E0D}" type="presOf" srcId="{D172545B-80F3-4AC4-B7CF-CC5F9D592E4A}" destId="{D12A8009-B618-41AC-BF69-F326196D1623}" srcOrd="0" destOrd="0" presId="urn:microsoft.com/office/officeart/2005/8/layout/hierarchy3"/>
    <dgm:cxn modelId="{D2FD84BE-DEAD-46C8-BB5A-888EC403A2F3}" srcId="{46EA09E7-D8F7-47DB-AA45-84732B06CF2F}" destId="{9ABF2193-D164-446C-AF71-F21ED4FBF767}" srcOrd="2" destOrd="0" parTransId="{9A60BC0C-2C3F-4AA3-ACAF-CF74712A30A5}" sibTransId="{205AEE2A-017F-4A4C-B2E8-1782FD7911A9}"/>
    <dgm:cxn modelId="{98CD1DC1-2287-4A95-A537-0E7FBA3FE388}" type="presOf" srcId="{E3E3A616-D4F3-4F3E-9AF5-A604B7C6F609}" destId="{96CAFB75-0443-4C4E-B7C6-73CE371F6ADE}" srcOrd="0" destOrd="0" presId="urn:microsoft.com/office/officeart/2005/8/layout/hierarchy3"/>
    <dgm:cxn modelId="{59E9D9C5-9F08-4B41-9E5D-0467FF2C4144}" type="presOf" srcId="{9491CFDE-4B9F-40B9-811B-15C20C4E8A7A}" destId="{81D73B08-577B-4AE2-A570-E7A8F9C6073D}" srcOrd="0" destOrd="0" presId="urn:microsoft.com/office/officeart/2005/8/layout/hierarchy3"/>
    <dgm:cxn modelId="{3A2D70C8-99BB-48F8-8A37-0073A222C2B7}" type="presOf" srcId="{9ABF2193-D164-446C-AF71-F21ED4FBF767}" destId="{4F7DF0A4-A47C-4423-BBC7-497699788F56}" srcOrd="0" destOrd="0" presId="urn:microsoft.com/office/officeart/2005/8/layout/hierarchy3"/>
    <dgm:cxn modelId="{9FBD1FCB-23A8-4245-8E41-1B72EE715CB7}" type="presOf" srcId="{E2FE9344-1689-4B85-AE63-3652AF562919}" destId="{665EC99A-B5F6-4343-9817-621BC432F2EF}" srcOrd="0" destOrd="0" presId="urn:microsoft.com/office/officeart/2005/8/layout/hierarchy3"/>
    <dgm:cxn modelId="{C0632CCD-088D-4ADF-B319-C25491456EAC}" type="presOf" srcId="{B234438A-CF16-47D2-B409-40C2F08E752A}" destId="{AADF9C9D-67E7-4612-87D8-5113D35DE0E7}" srcOrd="0" destOrd="0" presId="urn:microsoft.com/office/officeart/2005/8/layout/hierarchy3"/>
    <dgm:cxn modelId="{A77D4BD2-A19D-4BF7-86A8-4F69060F7A82}" srcId="{680EF343-7427-437F-B31C-91AE3DA2AB37}" destId="{6845A5B0-5737-456B-BF85-E8F0CBE87D5C}" srcOrd="0" destOrd="0" parTransId="{2898AAB7-D845-4E85-9BA0-0E41A843C0BF}" sibTransId="{0CA266EB-9D15-49DA-A123-CC19C3D6C7D1}"/>
    <dgm:cxn modelId="{C9C354D4-A546-47DE-8C4A-5676E1835938}" type="presOf" srcId="{D402D0CD-3E2F-460B-8A5B-2C5760EAE13F}" destId="{32A4FFAE-12F0-4E8D-875C-959012FC7B08}" srcOrd="0" destOrd="0" presId="urn:microsoft.com/office/officeart/2005/8/layout/hierarchy3"/>
    <dgm:cxn modelId="{B95419D7-7E3A-4483-96C9-AF5A9F0F8B33}" type="presOf" srcId="{FCBE2E11-C5D4-4986-80A7-7E2D0C35C69C}" destId="{A5E2F6BF-DD99-4875-BC97-F10631468921}" srcOrd="0" destOrd="0" presId="urn:microsoft.com/office/officeart/2005/8/layout/hierarchy3"/>
    <dgm:cxn modelId="{45D935D9-8C4D-44D7-942E-ABEBDC8B6E2D}" type="presOf" srcId="{0AAB4915-887A-4B52-9453-3F44A855E102}" destId="{53F74205-8493-48CD-8FC3-837EA94527B7}" srcOrd="0" destOrd="0" presId="urn:microsoft.com/office/officeart/2005/8/layout/hierarchy3"/>
    <dgm:cxn modelId="{0C9F66D9-6733-45B7-B52C-3888F871EE27}" type="presOf" srcId="{4FCF733C-1D70-4D4B-9A8A-213288C6FC9B}" destId="{91CF3405-9B8A-424A-A6D0-C770C58B184C}" srcOrd="0" destOrd="0" presId="urn:microsoft.com/office/officeart/2005/8/layout/hierarchy3"/>
    <dgm:cxn modelId="{D64BD7D9-CFBC-4840-AA70-D510F34BCABB}" type="presOf" srcId="{9A60BC0C-2C3F-4AA3-ACAF-CF74712A30A5}" destId="{91E2EC1F-9D7D-4FF7-AD8E-67C121ACFA05}" srcOrd="0" destOrd="0" presId="urn:microsoft.com/office/officeart/2005/8/layout/hierarchy3"/>
    <dgm:cxn modelId="{9F0053DD-459E-4C13-9994-E095049D6C17}" type="presOf" srcId="{680EF343-7427-437F-B31C-91AE3DA2AB37}" destId="{39D5ADDD-602E-41A4-AF67-4DF672AA6082}" srcOrd="1" destOrd="0" presId="urn:microsoft.com/office/officeart/2005/8/layout/hierarchy3"/>
    <dgm:cxn modelId="{322A8BDF-4D52-4DFB-8F04-12342366BDE7}" type="presOf" srcId="{2C2071A5-C200-4D29-9F17-6A8C24D6F5C8}" destId="{C707E894-D071-4598-9CD7-4A3C742D54E3}" srcOrd="0" destOrd="0" presId="urn:microsoft.com/office/officeart/2005/8/layout/hierarchy3"/>
    <dgm:cxn modelId="{4E8B83E0-601B-4D1A-9D3B-A0DEAEC8B7B8}" type="presOf" srcId="{B5FD52BB-700C-462C-9027-B8FD2D604BCB}" destId="{2CB78CC1-7FF2-4CB9-910D-CBE8A3FF2618}" srcOrd="0" destOrd="0" presId="urn:microsoft.com/office/officeart/2005/8/layout/hierarchy3"/>
    <dgm:cxn modelId="{A32357E6-E4DB-4D1A-8277-F07788AC642D}" type="presOf" srcId="{46EA09E7-D8F7-47DB-AA45-84732B06CF2F}" destId="{ED465A46-6C35-4156-BFEC-0C55CADD37E7}" srcOrd="0" destOrd="0" presId="urn:microsoft.com/office/officeart/2005/8/layout/hierarchy3"/>
    <dgm:cxn modelId="{A44AA7E6-A866-47F6-AB93-59F2C64D0F7E}" type="presOf" srcId="{2898AAB7-D845-4E85-9BA0-0E41A843C0BF}" destId="{D943E43A-81C8-408B-A28B-125D8900F843}" srcOrd="0" destOrd="0" presId="urn:microsoft.com/office/officeart/2005/8/layout/hierarchy3"/>
    <dgm:cxn modelId="{4F26ABE7-5951-4CBD-B82F-0D69D437E484}" type="presOf" srcId="{680EF343-7427-437F-B31C-91AE3DA2AB37}" destId="{FA5290FB-BD91-4639-B055-B020F95680ED}" srcOrd="0" destOrd="0" presId="urn:microsoft.com/office/officeart/2005/8/layout/hierarchy3"/>
    <dgm:cxn modelId="{AA8C2AF0-172D-4973-BD67-11623AA00FD4}" type="presOf" srcId="{E3E3A616-D4F3-4F3E-9AF5-A604B7C6F609}" destId="{49E35381-F4FE-4986-8BC1-90D19F8BAFD6}" srcOrd="1" destOrd="0" presId="urn:microsoft.com/office/officeart/2005/8/layout/hierarchy3"/>
    <dgm:cxn modelId="{5854C5F5-7D47-4EE2-AB50-BF8DE1C01242}" type="presOf" srcId="{3B98FD82-ACE9-4B9C-8D74-F692DD7C357A}" destId="{3A7B8002-94A9-484A-BCED-DCC52501853E}" srcOrd="0" destOrd="0" presId="urn:microsoft.com/office/officeart/2005/8/layout/hierarchy3"/>
    <dgm:cxn modelId="{5E371E6B-1A47-4337-931C-C9F970319ABF}" type="presParOf" srcId="{06046587-48D9-4E5E-9C82-6847A0C7B482}" destId="{EBEFA49B-4F74-45F0-A511-15E18390B3A2}" srcOrd="0" destOrd="0" presId="urn:microsoft.com/office/officeart/2005/8/layout/hierarchy3"/>
    <dgm:cxn modelId="{238610A1-06E7-4ABD-932D-5C6C6289963A}" type="presParOf" srcId="{EBEFA49B-4F74-45F0-A511-15E18390B3A2}" destId="{DDDAFA3B-84F1-43FF-B2DA-6574C7A96981}" srcOrd="0" destOrd="0" presId="urn:microsoft.com/office/officeart/2005/8/layout/hierarchy3"/>
    <dgm:cxn modelId="{CB5D19AA-A9FE-40CF-8864-23F3BCC5080B}" type="presParOf" srcId="{DDDAFA3B-84F1-43FF-B2DA-6574C7A96981}" destId="{C707E894-D071-4598-9CD7-4A3C742D54E3}" srcOrd="0" destOrd="0" presId="urn:microsoft.com/office/officeart/2005/8/layout/hierarchy3"/>
    <dgm:cxn modelId="{ACB975E1-2332-4753-89F8-549D28E59275}" type="presParOf" srcId="{DDDAFA3B-84F1-43FF-B2DA-6574C7A96981}" destId="{9B8B57F6-6058-4AB9-BF92-514A7E06B98A}" srcOrd="1" destOrd="0" presId="urn:microsoft.com/office/officeart/2005/8/layout/hierarchy3"/>
    <dgm:cxn modelId="{BF9D50CF-6160-45C6-9687-284B5E0220B1}" type="presParOf" srcId="{EBEFA49B-4F74-45F0-A511-15E18390B3A2}" destId="{B40F61AC-FF95-4790-B860-2566995057A3}" srcOrd="1" destOrd="0" presId="urn:microsoft.com/office/officeart/2005/8/layout/hierarchy3"/>
    <dgm:cxn modelId="{3EA08E5A-E6A0-428B-B490-561907C32526}" type="presParOf" srcId="{B40F61AC-FF95-4790-B860-2566995057A3}" destId="{3A7B8002-94A9-484A-BCED-DCC52501853E}" srcOrd="0" destOrd="0" presId="urn:microsoft.com/office/officeart/2005/8/layout/hierarchy3"/>
    <dgm:cxn modelId="{E7B6E0A6-6F32-4DD5-BA58-9C1F2F4E143A}" type="presParOf" srcId="{B40F61AC-FF95-4790-B860-2566995057A3}" destId="{665EC99A-B5F6-4343-9817-621BC432F2EF}" srcOrd="1" destOrd="0" presId="urn:microsoft.com/office/officeart/2005/8/layout/hierarchy3"/>
    <dgm:cxn modelId="{09363278-9849-432D-B784-E4163070ECD7}" type="presParOf" srcId="{B40F61AC-FF95-4790-B860-2566995057A3}" destId="{A2F46121-953B-4CEF-BDD5-4F0FF85B66FD}" srcOrd="2" destOrd="0" presId="urn:microsoft.com/office/officeart/2005/8/layout/hierarchy3"/>
    <dgm:cxn modelId="{12BAC177-F402-4EC5-918F-D412E03DF09B}" type="presParOf" srcId="{B40F61AC-FF95-4790-B860-2566995057A3}" destId="{A7AEF495-561B-4354-AD5F-87558D9DC5B5}" srcOrd="3" destOrd="0" presId="urn:microsoft.com/office/officeart/2005/8/layout/hierarchy3"/>
    <dgm:cxn modelId="{F3189851-994A-4E86-9B2E-D9F295BE2480}" type="presParOf" srcId="{06046587-48D9-4E5E-9C82-6847A0C7B482}" destId="{B97EC044-CAB9-4161-8BC0-383E6A3A8CB4}" srcOrd="1" destOrd="0" presId="urn:microsoft.com/office/officeart/2005/8/layout/hierarchy3"/>
    <dgm:cxn modelId="{24C320B1-1C7A-4CC7-9AD2-17EAB8D7D8A6}" type="presParOf" srcId="{B97EC044-CAB9-4161-8BC0-383E6A3A8CB4}" destId="{FF60B9CD-407C-4A0A-B1D4-572ADFFA42EE}" srcOrd="0" destOrd="0" presId="urn:microsoft.com/office/officeart/2005/8/layout/hierarchy3"/>
    <dgm:cxn modelId="{F1FB99C5-DB8A-430D-ABAC-ECDD5A7002D5}" type="presParOf" srcId="{FF60B9CD-407C-4A0A-B1D4-572ADFFA42EE}" destId="{ED465A46-6C35-4156-BFEC-0C55CADD37E7}" srcOrd="0" destOrd="0" presId="urn:microsoft.com/office/officeart/2005/8/layout/hierarchy3"/>
    <dgm:cxn modelId="{42BBFFF6-702F-4AD3-8AD7-1620920524FC}" type="presParOf" srcId="{FF60B9CD-407C-4A0A-B1D4-572ADFFA42EE}" destId="{439A4281-DD2E-4BD1-85CB-DB43F1C0FD50}" srcOrd="1" destOrd="0" presId="urn:microsoft.com/office/officeart/2005/8/layout/hierarchy3"/>
    <dgm:cxn modelId="{5145A0BF-19FB-475C-89CA-CB8810599CEA}" type="presParOf" srcId="{B97EC044-CAB9-4161-8BC0-383E6A3A8CB4}" destId="{45D92D58-9D3E-45AF-BD16-E9994C49E95B}" srcOrd="1" destOrd="0" presId="urn:microsoft.com/office/officeart/2005/8/layout/hierarchy3"/>
    <dgm:cxn modelId="{01D911D1-1C61-45B0-802A-5C8F3059B9F2}" type="presParOf" srcId="{45D92D58-9D3E-45AF-BD16-E9994C49E95B}" destId="{D12A8009-B618-41AC-BF69-F326196D1623}" srcOrd="0" destOrd="0" presId="urn:microsoft.com/office/officeart/2005/8/layout/hierarchy3"/>
    <dgm:cxn modelId="{B74DEB49-C143-49C0-9E73-9CFDBEE22550}" type="presParOf" srcId="{45D92D58-9D3E-45AF-BD16-E9994C49E95B}" destId="{79BFDE34-6B98-4B4D-BA33-47D34DE46251}" srcOrd="1" destOrd="0" presId="urn:microsoft.com/office/officeart/2005/8/layout/hierarchy3"/>
    <dgm:cxn modelId="{243650AC-7C15-4549-86C7-F8453A85819D}" type="presParOf" srcId="{45D92D58-9D3E-45AF-BD16-E9994C49E95B}" destId="{81D73B08-577B-4AE2-A570-E7A8F9C6073D}" srcOrd="2" destOrd="0" presId="urn:microsoft.com/office/officeart/2005/8/layout/hierarchy3"/>
    <dgm:cxn modelId="{4D4148F2-389F-43E5-A6B9-7BC16392DBFD}" type="presParOf" srcId="{45D92D58-9D3E-45AF-BD16-E9994C49E95B}" destId="{19CC8E27-C5E3-4011-AA6F-71DEADE32E2A}" srcOrd="3" destOrd="0" presId="urn:microsoft.com/office/officeart/2005/8/layout/hierarchy3"/>
    <dgm:cxn modelId="{D530A6D9-87D1-47C3-B72E-385FAA7A1338}" type="presParOf" srcId="{45D92D58-9D3E-45AF-BD16-E9994C49E95B}" destId="{91E2EC1F-9D7D-4FF7-AD8E-67C121ACFA05}" srcOrd="4" destOrd="0" presId="urn:microsoft.com/office/officeart/2005/8/layout/hierarchy3"/>
    <dgm:cxn modelId="{700710B3-6D44-4F90-AE01-277CB948DD2B}" type="presParOf" srcId="{45D92D58-9D3E-45AF-BD16-E9994C49E95B}" destId="{4F7DF0A4-A47C-4423-BBC7-497699788F56}" srcOrd="5" destOrd="0" presId="urn:microsoft.com/office/officeart/2005/8/layout/hierarchy3"/>
    <dgm:cxn modelId="{6D7BBED0-16B3-4427-B2F2-D752E5D82B94}" type="presParOf" srcId="{06046587-48D9-4E5E-9C82-6847A0C7B482}" destId="{A6155A45-685E-4DED-A3B2-49CC3DB5A8AA}" srcOrd="2" destOrd="0" presId="urn:microsoft.com/office/officeart/2005/8/layout/hierarchy3"/>
    <dgm:cxn modelId="{4E7DE046-15A9-4A55-BD66-109D8D747001}" type="presParOf" srcId="{A6155A45-685E-4DED-A3B2-49CC3DB5A8AA}" destId="{693D128D-82ED-4D6C-B58E-B6384FB1D012}" srcOrd="0" destOrd="0" presId="urn:microsoft.com/office/officeart/2005/8/layout/hierarchy3"/>
    <dgm:cxn modelId="{37788784-9B32-497A-8EF9-6DF2604F3BA2}" type="presParOf" srcId="{693D128D-82ED-4D6C-B58E-B6384FB1D012}" destId="{FA5290FB-BD91-4639-B055-B020F95680ED}" srcOrd="0" destOrd="0" presId="urn:microsoft.com/office/officeart/2005/8/layout/hierarchy3"/>
    <dgm:cxn modelId="{572EF46D-D45A-4D2C-A784-46C0CC778E3A}" type="presParOf" srcId="{693D128D-82ED-4D6C-B58E-B6384FB1D012}" destId="{39D5ADDD-602E-41A4-AF67-4DF672AA6082}" srcOrd="1" destOrd="0" presId="urn:microsoft.com/office/officeart/2005/8/layout/hierarchy3"/>
    <dgm:cxn modelId="{8DEBB69A-7590-4FF9-A616-FAB12660847B}" type="presParOf" srcId="{A6155A45-685E-4DED-A3B2-49CC3DB5A8AA}" destId="{3D022534-20C5-462C-B5DA-24A68F9AFF00}" srcOrd="1" destOrd="0" presId="urn:microsoft.com/office/officeart/2005/8/layout/hierarchy3"/>
    <dgm:cxn modelId="{85EAFC05-C419-4113-A9D8-CB3A544CF00D}" type="presParOf" srcId="{3D022534-20C5-462C-B5DA-24A68F9AFF00}" destId="{D943E43A-81C8-408B-A28B-125D8900F843}" srcOrd="0" destOrd="0" presId="urn:microsoft.com/office/officeart/2005/8/layout/hierarchy3"/>
    <dgm:cxn modelId="{91E528C8-8925-4F66-9194-867BFADC1265}" type="presParOf" srcId="{3D022534-20C5-462C-B5DA-24A68F9AFF00}" destId="{A8DA7A18-3197-4F3F-9283-4C124A13DDF9}" srcOrd="1" destOrd="0" presId="urn:microsoft.com/office/officeart/2005/8/layout/hierarchy3"/>
    <dgm:cxn modelId="{4B0A271A-0F2B-4D5F-8CE9-7D11747C3849}" type="presParOf" srcId="{3D022534-20C5-462C-B5DA-24A68F9AFF00}" destId="{32A4FFAE-12F0-4E8D-875C-959012FC7B08}" srcOrd="2" destOrd="0" presId="urn:microsoft.com/office/officeart/2005/8/layout/hierarchy3"/>
    <dgm:cxn modelId="{365BD9D4-FE7C-4780-86BC-AA5838FE8132}" type="presParOf" srcId="{3D022534-20C5-462C-B5DA-24A68F9AFF00}" destId="{08B87900-60F7-40DA-AABF-E5437B10F5F4}" srcOrd="3" destOrd="0" presId="urn:microsoft.com/office/officeart/2005/8/layout/hierarchy3"/>
    <dgm:cxn modelId="{B23206D3-C6F5-4A86-9154-AA1B681BB47D}" type="presParOf" srcId="{3D022534-20C5-462C-B5DA-24A68F9AFF00}" destId="{53F74205-8493-48CD-8FC3-837EA94527B7}" srcOrd="4" destOrd="0" presId="urn:microsoft.com/office/officeart/2005/8/layout/hierarchy3"/>
    <dgm:cxn modelId="{66E0F6F4-A8B8-471C-8E30-02BA172DFE5E}" type="presParOf" srcId="{3D022534-20C5-462C-B5DA-24A68F9AFF00}" destId="{91CF3405-9B8A-424A-A6D0-C770C58B184C}" srcOrd="5" destOrd="0" presId="urn:microsoft.com/office/officeart/2005/8/layout/hierarchy3"/>
    <dgm:cxn modelId="{72112E7A-55D0-45A3-87F3-57C538A33A2E}" type="presParOf" srcId="{3D022534-20C5-462C-B5DA-24A68F9AFF00}" destId="{AADF9C9D-67E7-4612-87D8-5113D35DE0E7}" srcOrd="6" destOrd="0" presId="urn:microsoft.com/office/officeart/2005/8/layout/hierarchy3"/>
    <dgm:cxn modelId="{B9FC9083-75D1-4B27-AEAB-6370F363184D}" type="presParOf" srcId="{3D022534-20C5-462C-B5DA-24A68F9AFF00}" destId="{37315667-0007-4E00-8E17-E77ED2B8F829}" srcOrd="7" destOrd="0" presId="urn:microsoft.com/office/officeart/2005/8/layout/hierarchy3"/>
    <dgm:cxn modelId="{F545123C-44A6-4B04-93A6-0E8464F177E9}" type="presParOf" srcId="{06046587-48D9-4E5E-9C82-6847A0C7B482}" destId="{8FB5B37A-57A8-4DFF-BBEE-27FE502DF27E}" srcOrd="3" destOrd="0" presId="urn:microsoft.com/office/officeart/2005/8/layout/hierarchy3"/>
    <dgm:cxn modelId="{00189578-4A3A-4C81-8D5F-4A69762119A0}" type="presParOf" srcId="{8FB5B37A-57A8-4DFF-BBEE-27FE502DF27E}" destId="{56A8FAE7-BA6F-4189-9205-9D339CA35D67}" srcOrd="0" destOrd="0" presId="urn:microsoft.com/office/officeart/2005/8/layout/hierarchy3"/>
    <dgm:cxn modelId="{740FBD75-75E2-4A7D-97EC-9576C38ED8E7}" type="presParOf" srcId="{56A8FAE7-BA6F-4189-9205-9D339CA35D67}" destId="{96CAFB75-0443-4C4E-B7C6-73CE371F6ADE}" srcOrd="0" destOrd="0" presId="urn:microsoft.com/office/officeart/2005/8/layout/hierarchy3"/>
    <dgm:cxn modelId="{C60F6F32-6399-4984-90CA-445374DFC057}" type="presParOf" srcId="{56A8FAE7-BA6F-4189-9205-9D339CA35D67}" destId="{49E35381-F4FE-4986-8BC1-90D19F8BAFD6}" srcOrd="1" destOrd="0" presId="urn:microsoft.com/office/officeart/2005/8/layout/hierarchy3"/>
    <dgm:cxn modelId="{486FBB2B-E33E-432D-911B-69F44F425191}" type="presParOf" srcId="{8FB5B37A-57A8-4DFF-BBEE-27FE502DF27E}" destId="{901CBFAC-42D3-4251-A5EE-913B8C36F614}" srcOrd="1" destOrd="0" presId="urn:microsoft.com/office/officeart/2005/8/layout/hierarchy3"/>
    <dgm:cxn modelId="{4C894861-A4E9-4BF5-8973-54B1B77EA46E}" type="presParOf" srcId="{901CBFAC-42D3-4251-A5EE-913B8C36F614}" destId="{CB8C3D64-B744-458B-8323-5E503A622E2E}" srcOrd="0" destOrd="0" presId="urn:microsoft.com/office/officeart/2005/8/layout/hierarchy3"/>
    <dgm:cxn modelId="{F880E13B-E730-4B96-925F-39A82C64691E}" type="presParOf" srcId="{901CBFAC-42D3-4251-A5EE-913B8C36F614}" destId="{2CB78CC1-7FF2-4CB9-910D-CBE8A3FF2618}" srcOrd="1" destOrd="0" presId="urn:microsoft.com/office/officeart/2005/8/layout/hierarchy3"/>
    <dgm:cxn modelId="{00588BF9-B9B7-4149-AF93-00D22754C627}" type="presParOf" srcId="{901CBFAC-42D3-4251-A5EE-913B8C36F614}" destId="{CD46C5C3-DA25-4F73-9FA7-1030249944F9}" srcOrd="2" destOrd="0" presId="urn:microsoft.com/office/officeart/2005/8/layout/hierarchy3"/>
    <dgm:cxn modelId="{ADC220F2-A772-452E-B442-81F9E8DD58E7}" type="presParOf" srcId="{901CBFAC-42D3-4251-A5EE-913B8C36F614}" destId="{69048E24-B9AA-4FDB-900D-6D529D5A6885}" srcOrd="3" destOrd="0" presId="urn:microsoft.com/office/officeart/2005/8/layout/hierarchy3"/>
    <dgm:cxn modelId="{AB472FDE-00AF-4B2C-A723-77F08744C1CF}" type="presParOf" srcId="{901CBFAC-42D3-4251-A5EE-913B8C36F614}" destId="{C0D98CAE-25CA-4B4C-B430-5A5C691F860C}" srcOrd="4" destOrd="0" presId="urn:microsoft.com/office/officeart/2005/8/layout/hierarchy3"/>
    <dgm:cxn modelId="{153B4F2D-A2EB-466E-8C0C-96945478EAF1}" type="presParOf" srcId="{901CBFAC-42D3-4251-A5EE-913B8C36F614}" destId="{A5E2F6BF-DD99-4875-BC97-F10631468921}" srcOrd="5" destOrd="0" presId="urn:microsoft.com/office/officeart/2005/8/layout/hierarchy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07E894-D071-4598-9CD7-4A3C742D54E3}">
      <dsp:nvSpPr>
        <dsp:cNvPr id="0" name=""/>
        <dsp:cNvSpPr/>
      </dsp:nvSpPr>
      <dsp:spPr>
        <a:xfrm>
          <a:off x="672337" y="1774"/>
          <a:ext cx="986242" cy="493121"/>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Initiation stage</a:t>
          </a:r>
        </a:p>
      </dsp:txBody>
      <dsp:txXfrm>
        <a:off x="686780" y="16217"/>
        <a:ext cx="957356" cy="464235"/>
      </dsp:txXfrm>
    </dsp:sp>
    <dsp:sp modelId="{3A7B8002-94A9-484A-BCED-DCC52501853E}">
      <dsp:nvSpPr>
        <dsp:cNvPr id="0" name=""/>
        <dsp:cNvSpPr/>
      </dsp:nvSpPr>
      <dsp:spPr>
        <a:xfrm>
          <a:off x="770961" y="494895"/>
          <a:ext cx="98624" cy="369840"/>
        </a:xfrm>
        <a:custGeom>
          <a:avLst/>
          <a:gdLst/>
          <a:ahLst/>
          <a:cxnLst/>
          <a:rect l="0" t="0" r="0" b="0"/>
          <a:pathLst>
            <a:path>
              <a:moveTo>
                <a:pt x="0" y="0"/>
              </a:moveTo>
              <a:lnTo>
                <a:pt x="0" y="399826"/>
              </a:lnTo>
              <a:lnTo>
                <a:pt x="106620" y="399826"/>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65EC99A-B5F6-4343-9817-621BC432F2EF}">
      <dsp:nvSpPr>
        <dsp:cNvPr id="0" name=""/>
        <dsp:cNvSpPr/>
      </dsp:nvSpPr>
      <dsp:spPr>
        <a:xfrm>
          <a:off x="869585" y="618175"/>
          <a:ext cx="788993" cy="493121"/>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Planning Material</a:t>
          </a:r>
        </a:p>
      </dsp:txBody>
      <dsp:txXfrm>
        <a:off x="884028" y="632618"/>
        <a:ext cx="760107" cy="464235"/>
      </dsp:txXfrm>
    </dsp:sp>
    <dsp:sp modelId="{A2F46121-953B-4CEF-BDD5-4F0FF85B66FD}">
      <dsp:nvSpPr>
        <dsp:cNvPr id="0" name=""/>
        <dsp:cNvSpPr/>
      </dsp:nvSpPr>
      <dsp:spPr>
        <a:xfrm>
          <a:off x="770961" y="494895"/>
          <a:ext cx="98624" cy="986242"/>
        </a:xfrm>
        <a:custGeom>
          <a:avLst/>
          <a:gdLst/>
          <a:ahLst/>
          <a:cxnLst/>
          <a:rect l="0" t="0" r="0" b="0"/>
          <a:pathLst>
            <a:path>
              <a:moveTo>
                <a:pt x="0" y="0"/>
              </a:moveTo>
              <a:lnTo>
                <a:pt x="0" y="1066204"/>
              </a:lnTo>
              <a:lnTo>
                <a:pt x="106620" y="106620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7AEF495-561B-4354-AD5F-87558D9DC5B5}">
      <dsp:nvSpPr>
        <dsp:cNvPr id="0" name=""/>
        <dsp:cNvSpPr/>
      </dsp:nvSpPr>
      <dsp:spPr>
        <a:xfrm>
          <a:off x="869585" y="1234576"/>
          <a:ext cx="788993" cy="493121"/>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Defining target audience</a:t>
          </a:r>
        </a:p>
      </dsp:txBody>
      <dsp:txXfrm>
        <a:off x="884028" y="1249019"/>
        <a:ext cx="760107" cy="464235"/>
      </dsp:txXfrm>
    </dsp:sp>
    <dsp:sp modelId="{ED465A46-6C35-4156-BFEC-0C55CADD37E7}">
      <dsp:nvSpPr>
        <dsp:cNvPr id="0" name=""/>
        <dsp:cNvSpPr/>
      </dsp:nvSpPr>
      <dsp:spPr>
        <a:xfrm>
          <a:off x="1905140" y="1774"/>
          <a:ext cx="986242" cy="493121"/>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Planning Stage </a:t>
          </a:r>
        </a:p>
      </dsp:txBody>
      <dsp:txXfrm>
        <a:off x="1919583" y="16217"/>
        <a:ext cx="957356" cy="464235"/>
      </dsp:txXfrm>
    </dsp:sp>
    <dsp:sp modelId="{D12A8009-B618-41AC-BF69-F326196D1623}">
      <dsp:nvSpPr>
        <dsp:cNvPr id="0" name=""/>
        <dsp:cNvSpPr/>
      </dsp:nvSpPr>
      <dsp:spPr>
        <a:xfrm>
          <a:off x="2003764" y="494895"/>
          <a:ext cx="98624" cy="369840"/>
        </a:xfrm>
        <a:custGeom>
          <a:avLst/>
          <a:gdLst/>
          <a:ahLst/>
          <a:cxnLst/>
          <a:rect l="0" t="0" r="0" b="0"/>
          <a:pathLst>
            <a:path>
              <a:moveTo>
                <a:pt x="0" y="0"/>
              </a:moveTo>
              <a:lnTo>
                <a:pt x="0" y="399826"/>
              </a:lnTo>
              <a:lnTo>
                <a:pt x="106620" y="399826"/>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9BFDE34-6B98-4B4D-BA33-47D34DE46251}">
      <dsp:nvSpPr>
        <dsp:cNvPr id="0" name=""/>
        <dsp:cNvSpPr/>
      </dsp:nvSpPr>
      <dsp:spPr>
        <a:xfrm>
          <a:off x="2102388" y="618175"/>
          <a:ext cx="788993" cy="493121"/>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Analysing situation</a:t>
          </a:r>
        </a:p>
      </dsp:txBody>
      <dsp:txXfrm>
        <a:off x="2116831" y="632618"/>
        <a:ext cx="760107" cy="464235"/>
      </dsp:txXfrm>
    </dsp:sp>
    <dsp:sp modelId="{81D73B08-577B-4AE2-A570-E7A8F9C6073D}">
      <dsp:nvSpPr>
        <dsp:cNvPr id="0" name=""/>
        <dsp:cNvSpPr/>
      </dsp:nvSpPr>
      <dsp:spPr>
        <a:xfrm>
          <a:off x="2003764" y="494895"/>
          <a:ext cx="98624" cy="986242"/>
        </a:xfrm>
        <a:custGeom>
          <a:avLst/>
          <a:gdLst/>
          <a:ahLst/>
          <a:cxnLst/>
          <a:rect l="0" t="0" r="0" b="0"/>
          <a:pathLst>
            <a:path>
              <a:moveTo>
                <a:pt x="0" y="0"/>
              </a:moveTo>
              <a:lnTo>
                <a:pt x="0" y="1066204"/>
              </a:lnTo>
              <a:lnTo>
                <a:pt x="106620" y="106620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9CC8E27-C5E3-4011-AA6F-71DEADE32E2A}">
      <dsp:nvSpPr>
        <dsp:cNvPr id="0" name=""/>
        <dsp:cNvSpPr/>
      </dsp:nvSpPr>
      <dsp:spPr>
        <a:xfrm>
          <a:off x="2102388" y="1234576"/>
          <a:ext cx="788993" cy="493121"/>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Research and development</a:t>
          </a:r>
        </a:p>
      </dsp:txBody>
      <dsp:txXfrm>
        <a:off x="2116831" y="1249019"/>
        <a:ext cx="760107" cy="464235"/>
      </dsp:txXfrm>
    </dsp:sp>
    <dsp:sp modelId="{91E2EC1F-9D7D-4FF7-AD8E-67C121ACFA05}">
      <dsp:nvSpPr>
        <dsp:cNvPr id="0" name=""/>
        <dsp:cNvSpPr/>
      </dsp:nvSpPr>
      <dsp:spPr>
        <a:xfrm>
          <a:off x="2003764" y="494895"/>
          <a:ext cx="98624" cy="1602643"/>
        </a:xfrm>
        <a:custGeom>
          <a:avLst/>
          <a:gdLst/>
          <a:ahLst/>
          <a:cxnLst/>
          <a:rect l="0" t="0" r="0" b="0"/>
          <a:pathLst>
            <a:path>
              <a:moveTo>
                <a:pt x="0" y="0"/>
              </a:moveTo>
              <a:lnTo>
                <a:pt x="0" y="1732582"/>
              </a:lnTo>
              <a:lnTo>
                <a:pt x="106620" y="173258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F7DF0A4-A47C-4423-BBC7-497699788F56}">
      <dsp:nvSpPr>
        <dsp:cNvPr id="0" name=""/>
        <dsp:cNvSpPr/>
      </dsp:nvSpPr>
      <dsp:spPr>
        <a:xfrm>
          <a:off x="2102388" y="1850978"/>
          <a:ext cx="788993" cy="493121"/>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Creating Material for skill development</a:t>
          </a:r>
        </a:p>
      </dsp:txBody>
      <dsp:txXfrm>
        <a:off x="2116831" y="1865421"/>
        <a:ext cx="760107" cy="464235"/>
      </dsp:txXfrm>
    </dsp:sp>
    <dsp:sp modelId="{FA5290FB-BD91-4639-B055-B020F95680ED}">
      <dsp:nvSpPr>
        <dsp:cNvPr id="0" name=""/>
        <dsp:cNvSpPr/>
      </dsp:nvSpPr>
      <dsp:spPr>
        <a:xfrm>
          <a:off x="3137942" y="1774"/>
          <a:ext cx="986242" cy="493121"/>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Execution</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Stage	</a:t>
          </a:r>
        </a:p>
      </dsp:txBody>
      <dsp:txXfrm>
        <a:off x="3152385" y="16217"/>
        <a:ext cx="957356" cy="464235"/>
      </dsp:txXfrm>
    </dsp:sp>
    <dsp:sp modelId="{D943E43A-81C8-408B-A28B-125D8900F843}">
      <dsp:nvSpPr>
        <dsp:cNvPr id="0" name=""/>
        <dsp:cNvSpPr/>
      </dsp:nvSpPr>
      <dsp:spPr>
        <a:xfrm>
          <a:off x="3236566" y="494895"/>
          <a:ext cx="98624" cy="369840"/>
        </a:xfrm>
        <a:custGeom>
          <a:avLst/>
          <a:gdLst/>
          <a:ahLst/>
          <a:cxnLst/>
          <a:rect l="0" t="0" r="0" b="0"/>
          <a:pathLst>
            <a:path>
              <a:moveTo>
                <a:pt x="0" y="0"/>
              </a:moveTo>
              <a:lnTo>
                <a:pt x="0" y="399826"/>
              </a:lnTo>
              <a:lnTo>
                <a:pt x="106620" y="399826"/>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8DA7A18-3197-4F3F-9283-4C124A13DDF9}">
      <dsp:nvSpPr>
        <dsp:cNvPr id="0" name=""/>
        <dsp:cNvSpPr/>
      </dsp:nvSpPr>
      <dsp:spPr>
        <a:xfrm>
          <a:off x="3335191" y="618175"/>
          <a:ext cx="788993" cy="493121"/>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Integrating visual elements</a:t>
          </a:r>
        </a:p>
      </dsp:txBody>
      <dsp:txXfrm>
        <a:off x="3349634" y="632618"/>
        <a:ext cx="760107" cy="464235"/>
      </dsp:txXfrm>
    </dsp:sp>
    <dsp:sp modelId="{32A4FFAE-12F0-4E8D-875C-959012FC7B08}">
      <dsp:nvSpPr>
        <dsp:cNvPr id="0" name=""/>
        <dsp:cNvSpPr/>
      </dsp:nvSpPr>
      <dsp:spPr>
        <a:xfrm>
          <a:off x="3236566" y="494895"/>
          <a:ext cx="98624" cy="986242"/>
        </a:xfrm>
        <a:custGeom>
          <a:avLst/>
          <a:gdLst/>
          <a:ahLst/>
          <a:cxnLst/>
          <a:rect l="0" t="0" r="0" b="0"/>
          <a:pathLst>
            <a:path>
              <a:moveTo>
                <a:pt x="0" y="0"/>
              </a:moveTo>
              <a:lnTo>
                <a:pt x="0" y="1066204"/>
              </a:lnTo>
              <a:lnTo>
                <a:pt x="106620" y="106620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8B87900-60F7-40DA-AABF-E5437B10F5F4}">
      <dsp:nvSpPr>
        <dsp:cNvPr id="0" name=""/>
        <dsp:cNvSpPr/>
      </dsp:nvSpPr>
      <dsp:spPr>
        <a:xfrm>
          <a:off x="3335191" y="1234576"/>
          <a:ext cx="788993" cy="493121"/>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Promotion of material</a:t>
          </a:r>
        </a:p>
      </dsp:txBody>
      <dsp:txXfrm>
        <a:off x="3349634" y="1249019"/>
        <a:ext cx="760107" cy="464235"/>
      </dsp:txXfrm>
    </dsp:sp>
    <dsp:sp modelId="{53F74205-8493-48CD-8FC3-837EA94527B7}">
      <dsp:nvSpPr>
        <dsp:cNvPr id="0" name=""/>
        <dsp:cNvSpPr/>
      </dsp:nvSpPr>
      <dsp:spPr>
        <a:xfrm>
          <a:off x="3236566" y="494895"/>
          <a:ext cx="98624" cy="1602643"/>
        </a:xfrm>
        <a:custGeom>
          <a:avLst/>
          <a:gdLst/>
          <a:ahLst/>
          <a:cxnLst/>
          <a:rect l="0" t="0" r="0" b="0"/>
          <a:pathLst>
            <a:path>
              <a:moveTo>
                <a:pt x="0" y="0"/>
              </a:moveTo>
              <a:lnTo>
                <a:pt x="0" y="1732582"/>
              </a:lnTo>
              <a:lnTo>
                <a:pt x="106620" y="173258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1CF3405-9B8A-424A-A6D0-C770C58B184C}">
      <dsp:nvSpPr>
        <dsp:cNvPr id="0" name=""/>
        <dsp:cNvSpPr/>
      </dsp:nvSpPr>
      <dsp:spPr>
        <a:xfrm>
          <a:off x="3335191" y="1850978"/>
          <a:ext cx="788993" cy="493121"/>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Incorporating review exercises</a:t>
          </a:r>
        </a:p>
      </dsp:txBody>
      <dsp:txXfrm>
        <a:off x="3349634" y="1865421"/>
        <a:ext cx="760107" cy="464235"/>
      </dsp:txXfrm>
    </dsp:sp>
    <dsp:sp modelId="{AADF9C9D-67E7-4612-87D8-5113D35DE0E7}">
      <dsp:nvSpPr>
        <dsp:cNvPr id="0" name=""/>
        <dsp:cNvSpPr/>
      </dsp:nvSpPr>
      <dsp:spPr>
        <a:xfrm>
          <a:off x="3236566" y="494895"/>
          <a:ext cx="98624" cy="2219044"/>
        </a:xfrm>
        <a:custGeom>
          <a:avLst/>
          <a:gdLst/>
          <a:ahLst/>
          <a:cxnLst/>
          <a:rect l="0" t="0" r="0" b="0"/>
          <a:pathLst>
            <a:path>
              <a:moveTo>
                <a:pt x="0" y="0"/>
              </a:moveTo>
              <a:lnTo>
                <a:pt x="0" y="2398960"/>
              </a:lnTo>
              <a:lnTo>
                <a:pt x="106620" y="2398960"/>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7315667-0007-4E00-8E17-E77ED2B8F829}">
      <dsp:nvSpPr>
        <dsp:cNvPr id="0" name=""/>
        <dsp:cNvSpPr/>
      </dsp:nvSpPr>
      <dsp:spPr>
        <a:xfrm>
          <a:off x="3335191" y="2467379"/>
          <a:ext cx="788993" cy="493121"/>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Establishing assessment component</a:t>
          </a:r>
        </a:p>
      </dsp:txBody>
      <dsp:txXfrm>
        <a:off x="3349634" y="2481822"/>
        <a:ext cx="760107" cy="464235"/>
      </dsp:txXfrm>
    </dsp:sp>
    <dsp:sp modelId="{96CAFB75-0443-4C4E-B7C6-73CE371F6ADE}">
      <dsp:nvSpPr>
        <dsp:cNvPr id="0" name=""/>
        <dsp:cNvSpPr/>
      </dsp:nvSpPr>
      <dsp:spPr>
        <a:xfrm>
          <a:off x="4370745" y="1774"/>
          <a:ext cx="986242" cy="493121"/>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Closure Stage</a:t>
          </a:r>
        </a:p>
      </dsp:txBody>
      <dsp:txXfrm>
        <a:off x="4385188" y="16217"/>
        <a:ext cx="957356" cy="464235"/>
      </dsp:txXfrm>
    </dsp:sp>
    <dsp:sp modelId="{CB8C3D64-B744-458B-8323-5E503A622E2E}">
      <dsp:nvSpPr>
        <dsp:cNvPr id="0" name=""/>
        <dsp:cNvSpPr/>
      </dsp:nvSpPr>
      <dsp:spPr>
        <a:xfrm>
          <a:off x="4469369" y="494895"/>
          <a:ext cx="98624" cy="369840"/>
        </a:xfrm>
        <a:custGeom>
          <a:avLst/>
          <a:gdLst/>
          <a:ahLst/>
          <a:cxnLst/>
          <a:rect l="0" t="0" r="0" b="0"/>
          <a:pathLst>
            <a:path>
              <a:moveTo>
                <a:pt x="0" y="0"/>
              </a:moveTo>
              <a:lnTo>
                <a:pt x="0" y="399826"/>
              </a:lnTo>
              <a:lnTo>
                <a:pt x="106620" y="399826"/>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CB78CC1-7FF2-4CB9-910D-CBE8A3FF2618}">
      <dsp:nvSpPr>
        <dsp:cNvPr id="0" name=""/>
        <dsp:cNvSpPr/>
      </dsp:nvSpPr>
      <dsp:spPr>
        <a:xfrm>
          <a:off x="4567993" y="618175"/>
          <a:ext cx="788993" cy="493121"/>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Monitoring and Evaluation </a:t>
          </a:r>
        </a:p>
      </dsp:txBody>
      <dsp:txXfrm>
        <a:off x="4582436" y="632618"/>
        <a:ext cx="760107" cy="464235"/>
      </dsp:txXfrm>
    </dsp:sp>
    <dsp:sp modelId="{CD46C5C3-DA25-4F73-9FA7-1030249944F9}">
      <dsp:nvSpPr>
        <dsp:cNvPr id="0" name=""/>
        <dsp:cNvSpPr/>
      </dsp:nvSpPr>
      <dsp:spPr>
        <a:xfrm>
          <a:off x="4469369" y="494895"/>
          <a:ext cx="98624" cy="986242"/>
        </a:xfrm>
        <a:custGeom>
          <a:avLst/>
          <a:gdLst/>
          <a:ahLst/>
          <a:cxnLst/>
          <a:rect l="0" t="0" r="0" b="0"/>
          <a:pathLst>
            <a:path>
              <a:moveTo>
                <a:pt x="0" y="0"/>
              </a:moveTo>
              <a:lnTo>
                <a:pt x="0" y="1066204"/>
              </a:lnTo>
              <a:lnTo>
                <a:pt x="106620" y="106620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9048E24-B9AA-4FDB-900D-6D529D5A6885}">
      <dsp:nvSpPr>
        <dsp:cNvPr id="0" name=""/>
        <dsp:cNvSpPr/>
      </dsp:nvSpPr>
      <dsp:spPr>
        <a:xfrm>
          <a:off x="4567993" y="1234576"/>
          <a:ext cx="788993" cy="493121"/>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Post analysis</a:t>
          </a:r>
        </a:p>
      </dsp:txBody>
      <dsp:txXfrm>
        <a:off x="4582436" y="1249019"/>
        <a:ext cx="760107" cy="464235"/>
      </dsp:txXfrm>
    </dsp:sp>
    <dsp:sp modelId="{C0D98CAE-25CA-4B4C-B430-5A5C691F860C}">
      <dsp:nvSpPr>
        <dsp:cNvPr id="0" name=""/>
        <dsp:cNvSpPr/>
      </dsp:nvSpPr>
      <dsp:spPr>
        <a:xfrm>
          <a:off x="4469369" y="494895"/>
          <a:ext cx="98624" cy="1602643"/>
        </a:xfrm>
        <a:custGeom>
          <a:avLst/>
          <a:gdLst/>
          <a:ahLst/>
          <a:cxnLst/>
          <a:rect l="0" t="0" r="0" b="0"/>
          <a:pathLst>
            <a:path>
              <a:moveTo>
                <a:pt x="0" y="0"/>
              </a:moveTo>
              <a:lnTo>
                <a:pt x="0" y="1732582"/>
              </a:lnTo>
              <a:lnTo>
                <a:pt x="106620" y="173258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5E2F6BF-DD99-4875-BC97-F10631468921}">
      <dsp:nvSpPr>
        <dsp:cNvPr id="0" name=""/>
        <dsp:cNvSpPr/>
      </dsp:nvSpPr>
      <dsp:spPr>
        <a:xfrm>
          <a:off x="4567993" y="1850978"/>
          <a:ext cx="788993" cy="493121"/>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Review project </a:t>
          </a:r>
        </a:p>
      </dsp:txBody>
      <dsp:txXfrm>
        <a:off x="4582436" y="1865421"/>
        <a:ext cx="760107" cy="46423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42522-80CC-4C39-8545-A269EB7DB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3225</Words>
  <Characters>18383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sandu bumbuc</cp:lastModifiedBy>
  <cp:revision>83</cp:revision>
  <dcterms:created xsi:type="dcterms:W3CDTF">2021-06-25T13:52:00Z</dcterms:created>
  <dcterms:modified xsi:type="dcterms:W3CDTF">2021-06-25T13:58:00Z</dcterms:modified>
</cp:coreProperties>
</file>