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87308" w14:textId="5AC80CC7" w:rsidR="003A2F4E" w:rsidRPr="00086830" w:rsidRDefault="00F84777">
      <w:pPr>
        <w:rPr>
          <w:rFonts w:ascii="Arial" w:hAnsi="Arial" w:cs="Arial"/>
          <w:b/>
          <w:bCs/>
          <w:sz w:val="24"/>
          <w:szCs w:val="24"/>
        </w:rPr>
      </w:pPr>
      <w:r w:rsidRPr="00086830">
        <w:rPr>
          <w:rFonts w:ascii="Arial" w:hAnsi="Arial" w:cs="Arial"/>
          <w:b/>
          <w:bCs/>
          <w:sz w:val="24"/>
          <w:szCs w:val="24"/>
        </w:rPr>
        <w:t>Healthy Communities Swansea: Enhancing Health and Wellness for All</w:t>
      </w:r>
    </w:p>
    <w:p w14:paraId="0CE166C5" w14:textId="77777777" w:rsidR="00F84777" w:rsidRDefault="00F84777">
      <w:pPr>
        <w:rPr>
          <w:rFonts w:ascii="Arial" w:hAnsi="Arial" w:cs="Arial"/>
          <w:sz w:val="24"/>
          <w:szCs w:val="24"/>
        </w:rPr>
      </w:pPr>
    </w:p>
    <w:p w14:paraId="5B3998A7" w14:textId="4BED3B35" w:rsidR="00F84777" w:rsidRDefault="00F84777">
      <w:pPr>
        <w:rPr>
          <w:rFonts w:ascii="Arial" w:hAnsi="Arial" w:cs="Arial"/>
          <w:sz w:val="24"/>
          <w:szCs w:val="24"/>
        </w:rPr>
      </w:pPr>
      <w:r w:rsidRPr="00F84777">
        <w:rPr>
          <w:rFonts w:ascii="Arial" w:hAnsi="Arial" w:cs="Arial"/>
          <w:sz w:val="24"/>
          <w:szCs w:val="24"/>
        </w:rPr>
        <w:t>Healthy Communities Swansea, led by Freedom Leisure, is determined to foster a culture of well-being and inclusivity that transcends physical ability, socioeconomic considerations, and demographic borders. At its core, this programme is a dynamic heartbeat within Swansea, working diligently to ensure that everyone has fair access to a comprehensive range of wellness services. Healthy Communities Swansea has firmly established itself as a major participant in the domain of health and wellness within the city, overseeing seven prominent leisure facilities, including the famous LC, and a wide-reaching network of community interaction.</w:t>
      </w:r>
    </w:p>
    <w:p w14:paraId="4EB21AF8" w14:textId="71C31C11" w:rsidR="00F84777" w:rsidRPr="00086830" w:rsidRDefault="00F84777">
      <w:pPr>
        <w:rPr>
          <w:rFonts w:ascii="Arial" w:hAnsi="Arial" w:cs="Arial"/>
          <w:b/>
          <w:bCs/>
          <w:sz w:val="24"/>
          <w:szCs w:val="24"/>
        </w:rPr>
      </w:pPr>
      <w:r w:rsidRPr="00086830">
        <w:rPr>
          <w:rFonts w:ascii="Arial" w:hAnsi="Arial" w:cs="Arial"/>
          <w:b/>
          <w:bCs/>
          <w:sz w:val="24"/>
          <w:szCs w:val="24"/>
        </w:rPr>
        <w:t>Mission:</w:t>
      </w:r>
    </w:p>
    <w:p w14:paraId="263BE066" w14:textId="77777777" w:rsidR="00F2303C" w:rsidRPr="00F2303C" w:rsidRDefault="00F2303C" w:rsidP="00F2303C">
      <w:pPr>
        <w:rPr>
          <w:rFonts w:ascii="Arial" w:hAnsi="Arial" w:cs="Arial"/>
          <w:sz w:val="24"/>
          <w:szCs w:val="24"/>
        </w:rPr>
      </w:pPr>
      <w:r w:rsidRPr="00F2303C">
        <w:rPr>
          <w:rFonts w:ascii="Arial" w:hAnsi="Arial" w:cs="Arial"/>
          <w:sz w:val="24"/>
          <w:szCs w:val="24"/>
        </w:rPr>
        <w:t>Healthy Communities Swansea is a complete well-being initiative with a profound aim, not just a traditional workout programme. This initiative's fundamental objective is to provide individuals with long-term possibilities for physical activity that go beyond the usual fitness programme. It strives to enable everyone to take control of their health and well-being by offering a wide range of sustainable activity options.</w:t>
      </w:r>
    </w:p>
    <w:p w14:paraId="2B1A81D5" w14:textId="3F2D0606" w:rsidR="00F2303C" w:rsidRDefault="00F2303C" w:rsidP="00F2303C">
      <w:pPr>
        <w:rPr>
          <w:rFonts w:ascii="Arial" w:hAnsi="Arial" w:cs="Arial"/>
          <w:sz w:val="24"/>
          <w:szCs w:val="24"/>
        </w:rPr>
      </w:pPr>
      <w:r w:rsidRPr="00F2303C">
        <w:rPr>
          <w:rFonts w:ascii="Arial" w:hAnsi="Arial" w:cs="Arial"/>
          <w:sz w:val="24"/>
          <w:szCs w:val="24"/>
        </w:rPr>
        <w:t>Furthermore, Healthy Communities Swansea places a high value on fostering mental health through good and rewarding experiences. It acknowledges the significant impact that physical activity and community engagement can have on one's mental health. It aims to create an environment where people may find joy, positivism, and a sense of belonging through a variety of programmes and activities.</w:t>
      </w:r>
      <w:r w:rsidRPr="00F2303C">
        <w:t xml:space="preserve"> </w:t>
      </w:r>
      <w:r w:rsidRPr="00F2303C">
        <w:rPr>
          <w:rFonts w:ascii="Arial" w:hAnsi="Arial" w:cs="Arial"/>
          <w:sz w:val="24"/>
          <w:szCs w:val="24"/>
        </w:rPr>
        <w:t>This effort is also dedicated to developing a sense of community and social inclusion. It believes in the transformational force of a supportive community's collective power. It aims to promote a sense of belonging and togetherness among participants by bringing people together and stimulating social interactions.</w:t>
      </w:r>
    </w:p>
    <w:p w14:paraId="4A0C563B" w14:textId="0BB29DA2" w:rsidR="00F2303C" w:rsidRDefault="00F2303C" w:rsidP="00F2303C">
      <w:pPr>
        <w:rPr>
          <w:rFonts w:ascii="Arial" w:hAnsi="Arial" w:cs="Arial"/>
          <w:sz w:val="24"/>
          <w:szCs w:val="24"/>
        </w:rPr>
      </w:pPr>
      <w:r w:rsidRPr="00F2303C">
        <w:rPr>
          <w:rFonts w:ascii="Arial" w:hAnsi="Arial" w:cs="Arial"/>
          <w:sz w:val="24"/>
          <w:szCs w:val="24"/>
        </w:rPr>
        <w:t>In essence, the purpose of Healthy Communities Swansea goes much beyond traditional fitness. It is committed to enriching people's lives by providing them with long-term opportunities for physical activity, boosting mental well-being through good experiences, and cultivating a strong sense of community and social inclusion. This holistic approach exemplifies the Swansea community's commitment to total health and well-being.</w:t>
      </w:r>
    </w:p>
    <w:p w14:paraId="26880B25" w14:textId="29CE96DF" w:rsidR="00F2303C" w:rsidRDefault="00F2303C" w:rsidP="00F2303C">
      <w:pPr>
        <w:rPr>
          <w:rFonts w:ascii="Arial" w:hAnsi="Arial" w:cs="Arial"/>
          <w:sz w:val="24"/>
          <w:szCs w:val="24"/>
        </w:rPr>
      </w:pPr>
      <w:r w:rsidRPr="00F2303C">
        <w:rPr>
          <w:rFonts w:ascii="Arial" w:hAnsi="Arial" w:cs="Arial"/>
          <w:sz w:val="24"/>
          <w:szCs w:val="24"/>
        </w:rPr>
        <w:t>Significance:</w:t>
      </w:r>
    </w:p>
    <w:p w14:paraId="43D400D6" w14:textId="77777777" w:rsidR="00F2303C" w:rsidRPr="00F2303C" w:rsidRDefault="00F2303C" w:rsidP="00F2303C">
      <w:pPr>
        <w:rPr>
          <w:rFonts w:ascii="Arial" w:hAnsi="Arial" w:cs="Arial"/>
          <w:sz w:val="24"/>
          <w:szCs w:val="24"/>
        </w:rPr>
      </w:pPr>
      <w:r w:rsidRPr="00F2303C">
        <w:rPr>
          <w:rFonts w:ascii="Arial" w:hAnsi="Arial" w:cs="Arial"/>
          <w:sz w:val="24"/>
          <w:szCs w:val="24"/>
        </w:rPr>
        <w:t>Healthy Communities Swansea's relevance extends beyond the scope of a standard health and wellness project. It is a ray of hope and opportunity, addressing the serious issue of health disparities within communities. Healthy Communities Swansea is a strong force for change in a society where unequal access to health resources can have far-reaching repercussions.</w:t>
      </w:r>
    </w:p>
    <w:p w14:paraId="78102B34" w14:textId="77777777" w:rsidR="00F2303C" w:rsidRDefault="00F2303C" w:rsidP="00F2303C">
      <w:r w:rsidRPr="00F2303C">
        <w:rPr>
          <w:rFonts w:ascii="Arial" w:hAnsi="Arial" w:cs="Arial"/>
          <w:sz w:val="24"/>
          <w:szCs w:val="24"/>
        </w:rPr>
        <w:t>One of its primary goals is to level the playing field, ensuring that everyone has equal access to health and wellness resources regardless of socioeconomic background, physical abilities, or demographic traits. As a result, it takes concrete measures towards a more equal and just society in which the right to good health is a fundamental and accessible right for all.</w:t>
      </w:r>
      <w:r w:rsidRPr="00F2303C">
        <w:t xml:space="preserve"> </w:t>
      </w:r>
      <w:r w:rsidRPr="00F2303C">
        <w:rPr>
          <w:rFonts w:ascii="Arial" w:hAnsi="Arial" w:cs="Arial"/>
          <w:sz w:val="24"/>
          <w:szCs w:val="24"/>
        </w:rPr>
        <w:t xml:space="preserve">Individuals who actively participate in </w:t>
      </w:r>
      <w:r w:rsidRPr="00F2303C">
        <w:rPr>
          <w:rFonts w:ascii="Arial" w:hAnsi="Arial" w:cs="Arial"/>
          <w:sz w:val="24"/>
          <w:szCs w:val="24"/>
        </w:rPr>
        <w:lastRenderedPageBreak/>
        <w:t>Healthy Communities Swansea become part of a community effort to transform Swansea into a place where health and wellness are not privileges reserved for a select few but are available to all. This programme enables people to contribute to the advancement of their community and the well-being of their neighbours.</w:t>
      </w:r>
      <w:r w:rsidRPr="00F2303C">
        <w:t xml:space="preserve"> </w:t>
      </w:r>
    </w:p>
    <w:p w14:paraId="1A64FE1D" w14:textId="1CF4D806" w:rsidR="00F2303C" w:rsidRDefault="00F2303C" w:rsidP="00F2303C">
      <w:pPr>
        <w:rPr>
          <w:rFonts w:ascii="Arial" w:hAnsi="Arial" w:cs="Arial"/>
          <w:sz w:val="24"/>
          <w:szCs w:val="24"/>
        </w:rPr>
      </w:pPr>
      <w:r w:rsidRPr="00F2303C">
        <w:rPr>
          <w:rFonts w:ascii="Arial" w:hAnsi="Arial" w:cs="Arial"/>
          <w:sz w:val="24"/>
          <w:szCs w:val="24"/>
        </w:rPr>
        <w:t>In essence, Healthy Communities Swansea symbolises a commitment to making Swansea a healthier, happier, and more connected place for all of its residents. It embodies the concept that everyone deserves the opportunity to live a healthy and full life, and it works diligently to make that belief a reality.</w:t>
      </w:r>
    </w:p>
    <w:p w14:paraId="0D23E888" w14:textId="77777777" w:rsidR="006A2812" w:rsidRPr="006A2812" w:rsidRDefault="006A2812" w:rsidP="006A2812">
      <w:pPr>
        <w:rPr>
          <w:rFonts w:ascii="Arial" w:hAnsi="Arial" w:cs="Arial"/>
          <w:sz w:val="24"/>
          <w:szCs w:val="24"/>
        </w:rPr>
      </w:pPr>
      <w:r w:rsidRPr="006A2812">
        <w:rPr>
          <w:rFonts w:ascii="Arial" w:hAnsi="Arial" w:cs="Arial"/>
          <w:sz w:val="24"/>
          <w:szCs w:val="24"/>
        </w:rPr>
        <w:t>Participation in the Community</w:t>
      </w:r>
    </w:p>
    <w:p w14:paraId="794A0DB0" w14:textId="4C90F02E" w:rsidR="006A2812" w:rsidRDefault="006A2812" w:rsidP="006A2812">
      <w:pPr>
        <w:rPr>
          <w:rFonts w:ascii="Arial" w:hAnsi="Arial" w:cs="Arial"/>
          <w:sz w:val="24"/>
          <w:szCs w:val="24"/>
        </w:rPr>
      </w:pPr>
      <w:r w:rsidRPr="006A2812">
        <w:rPr>
          <w:rFonts w:ascii="Arial" w:hAnsi="Arial" w:cs="Arial"/>
          <w:sz w:val="24"/>
          <w:szCs w:val="24"/>
        </w:rPr>
        <w:t>Healthy Communities Swansea understands that its genuine strength is in its capacity to reach out to and engage with communities throughout the city. It actively includes key wards and specific segments within the community through targeted outreach operations. Women, the elderly, children, young people, those with impairments, and those facing financial hardship are among these groups. The project strives to ensure that no one is left behind on the path to better health by customising its programmes to the specific needs of various demographic groups.</w:t>
      </w:r>
    </w:p>
    <w:p w14:paraId="24154961" w14:textId="77777777" w:rsidR="006A2812" w:rsidRPr="006A2812" w:rsidRDefault="006A2812" w:rsidP="006A2812">
      <w:pPr>
        <w:rPr>
          <w:rFonts w:ascii="Arial" w:hAnsi="Arial" w:cs="Arial"/>
          <w:sz w:val="24"/>
          <w:szCs w:val="24"/>
        </w:rPr>
      </w:pPr>
      <w:r w:rsidRPr="006A2812">
        <w:rPr>
          <w:rFonts w:ascii="Arial" w:hAnsi="Arial" w:cs="Arial"/>
          <w:sz w:val="24"/>
          <w:szCs w:val="24"/>
        </w:rPr>
        <w:t>An All-Inclusive Strategy</w:t>
      </w:r>
    </w:p>
    <w:p w14:paraId="26975FB2" w14:textId="05814DC3" w:rsidR="006A2812" w:rsidRDefault="006A2812" w:rsidP="006A2812">
      <w:pPr>
        <w:rPr>
          <w:rFonts w:ascii="Arial" w:hAnsi="Arial" w:cs="Arial"/>
          <w:sz w:val="24"/>
          <w:szCs w:val="24"/>
        </w:rPr>
      </w:pPr>
      <w:r w:rsidRPr="006A2812">
        <w:rPr>
          <w:rFonts w:ascii="Arial" w:hAnsi="Arial" w:cs="Arial"/>
          <w:sz w:val="24"/>
          <w:szCs w:val="24"/>
        </w:rPr>
        <w:t>Healthy Communities Swansea is distinguished by its inclusive attitude. It tries to remove all physical, financial, and social barriers to participation. It is motivated by a vision in which everyone, regardless of background, gender, age, ethnicity, ability, or socioeconomic situation, can fully benefit from the services and opportunities it offers.</w:t>
      </w:r>
    </w:p>
    <w:p w14:paraId="31600979" w14:textId="77777777" w:rsidR="006A2812" w:rsidRPr="006A2812" w:rsidRDefault="006A2812" w:rsidP="006A2812">
      <w:pPr>
        <w:rPr>
          <w:rFonts w:ascii="Arial" w:hAnsi="Arial" w:cs="Arial"/>
          <w:sz w:val="24"/>
          <w:szCs w:val="24"/>
        </w:rPr>
      </w:pPr>
      <w:r w:rsidRPr="006A2812">
        <w:rPr>
          <w:rFonts w:ascii="Arial" w:hAnsi="Arial" w:cs="Arial"/>
          <w:sz w:val="24"/>
          <w:szCs w:val="24"/>
        </w:rPr>
        <w:t>A City's Wellness Centre</w:t>
      </w:r>
    </w:p>
    <w:p w14:paraId="0F36609F" w14:textId="27EA1FA5" w:rsidR="006A2812" w:rsidRDefault="006A2812" w:rsidP="006A2812">
      <w:pPr>
        <w:rPr>
          <w:rFonts w:ascii="Arial" w:hAnsi="Arial" w:cs="Arial"/>
          <w:sz w:val="24"/>
          <w:szCs w:val="24"/>
        </w:rPr>
      </w:pPr>
      <w:r w:rsidRPr="006A2812">
        <w:rPr>
          <w:rFonts w:ascii="Arial" w:hAnsi="Arial" w:cs="Arial"/>
          <w:sz w:val="24"/>
          <w:szCs w:val="24"/>
        </w:rPr>
        <w:t xml:space="preserve">Healthy Communities Swansea has essentially transformed recreational facilities into wellness hubs. These hubs reach out to the entire community, delivering a variety of health services and programmes. It demonstrates that health is not a privilege for a chosen few, but rather a fundamental right for all. Healthy Communities Swansea strives to weave health and </w:t>
      </w:r>
      <w:r>
        <w:rPr>
          <w:rFonts w:ascii="Arial" w:hAnsi="Arial" w:cs="Arial"/>
          <w:sz w:val="24"/>
          <w:szCs w:val="24"/>
        </w:rPr>
        <w:t>well-being</w:t>
      </w:r>
      <w:r w:rsidRPr="006A2812">
        <w:rPr>
          <w:rFonts w:ascii="Arial" w:hAnsi="Arial" w:cs="Arial"/>
          <w:sz w:val="24"/>
          <w:szCs w:val="24"/>
        </w:rPr>
        <w:t xml:space="preserve"> into the very fabric of Swansea, creating a city where every individual has the opportunity to live a better and happier life.</w:t>
      </w:r>
    </w:p>
    <w:p w14:paraId="6F02D8CE" w14:textId="77777777" w:rsidR="006A2812" w:rsidRPr="006A2812" w:rsidRDefault="006A2812" w:rsidP="006A2812">
      <w:pPr>
        <w:rPr>
          <w:rFonts w:ascii="Arial" w:hAnsi="Arial" w:cs="Arial"/>
          <w:sz w:val="24"/>
          <w:szCs w:val="24"/>
        </w:rPr>
      </w:pPr>
      <w:r w:rsidRPr="006A2812">
        <w:rPr>
          <w:rFonts w:ascii="Arial" w:hAnsi="Arial" w:cs="Arial"/>
          <w:sz w:val="24"/>
          <w:szCs w:val="24"/>
        </w:rPr>
        <w:t>A Source of Happiness</w:t>
      </w:r>
    </w:p>
    <w:p w14:paraId="5811599A" w14:textId="6702B56E" w:rsidR="006A2812" w:rsidRDefault="006A2812" w:rsidP="006A2812">
      <w:pPr>
        <w:rPr>
          <w:rFonts w:ascii="Arial" w:hAnsi="Arial" w:cs="Arial"/>
          <w:sz w:val="24"/>
          <w:szCs w:val="24"/>
        </w:rPr>
      </w:pPr>
      <w:r w:rsidRPr="006A2812">
        <w:rPr>
          <w:rFonts w:ascii="Arial" w:hAnsi="Arial" w:cs="Arial"/>
          <w:sz w:val="24"/>
          <w:szCs w:val="24"/>
        </w:rPr>
        <w:t>Healthy Communities Swansea, as a beacon of well-being, invites Swansea citizens to embark on a journey of self-improvement, community-building, and well-being enhancement. It represents the city's collaborative commitment to ensuring that health knows no bounds and that all residents can benefit from its programmes and services. Healthy Communities Swansea is the map directing Swansea's citizens to explore their own well-being in a world where it is a priceless treasure.</w:t>
      </w:r>
    </w:p>
    <w:p w14:paraId="0E71243F" w14:textId="77777777" w:rsidR="006A2812" w:rsidRPr="006A2812" w:rsidRDefault="006A2812" w:rsidP="006A2812">
      <w:pPr>
        <w:rPr>
          <w:rFonts w:ascii="Arial" w:hAnsi="Arial" w:cs="Arial"/>
          <w:sz w:val="24"/>
          <w:szCs w:val="24"/>
        </w:rPr>
      </w:pPr>
      <w:r w:rsidRPr="006A2812">
        <w:rPr>
          <w:rFonts w:ascii="Arial" w:hAnsi="Arial" w:cs="Arial"/>
          <w:sz w:val="24"/>
          <w:szCs w:val="24"/>
        </w:rPr>
        <w:t>Services and Facilities</w:t>
      </w:r>
    </w:p>
    <w:p w14:paraId="3F293A7E" w14:textId="78A479E6" w:rsidR="006A2812" w:rsidRDefault="006A2812" w:rsidP="006A2812">
      <w:pPr>
        <w:rPr>
          <w:rFonts w:ascii="Arial" w:hAnsi="Arial" w:cs="Arial"/>
          <w:sz w:val="24"/>
          <w:szCs w:val="24"/>
        </w:rPr>
      </w:pPr>
      <w:r w:rsidRPr="006A2812">
        <w:rPr>
          <w:rFonts w:ascii="Arial" w:hAnsi="Arial" w:cs="Arial"/>
          <w:sz w:val="24"/>
          <w:szCs w:val="24"/>
        </w:rPr>
        <w:t xml:space="preserve">Healthy Communities Swansea's portfolio is nothing short of outstanding. It oversees seven leading recreational facilities and provides a varied range of services and programmes to meet the diverse requirements and preferences of the Swansea community. These facilities, which range from swimming pools to fitness centres, </w:t>
      </w:r>
      <w:r w:rsidRPr="006A2812">
        <w:rPr>
          <w:rFonts w:ascii="Arial" w:hAnsi="Arial" w:cs="Arial"/>
          <w:sz w:val="24"/>
          <w:szCs w:val="24"/>
        </w:rPr>
        <w:lastRenderedPageBreak/>
        <w:t>sports courts, and wellness programmes, serve as hubs for health and wellness activities that encourage physical activity, mental well-being, and social contact.</w:t>
      </w:r>
    </w:p>
    <w:p w14:paraId="7155070B" w14:textId="77777777" w:rsidR="006A2812" w:rsidRPr="006A2812" w:rsidRDefault="006A2812" w:rsidP="006A2812">
      <w:pPr>
        <w:rPr>
          <w:rFonts w:ascii="Arial" w:hAnsi="Arial" w:cs="Arial"/>
          <w:sz w:val="24"/>
          <w:szCs w:val="24"/>
        </w:rPr>
      </w:pPr>
      <w:r w:rsidRPr="006A2812">
        <w:rPr>
          <w:rFonts w:ascii="Arial" w:hAnsi="Arial" w:cs="Arial"/>
          <w:sz w:val="24"/>
          <w:szCs w:val="24"/>
        </w:rPr>
        <w:t>Participating in the Project</w:t>
      </w:r>
    </w:p>
    <w:p w14:paraId="73426EF7" w14:textId="317C3574" w:rsidR="006A2812" w:rsidRDefault="006A2812" w:rsidP="006A2812">
      <w:pPr>
        <w:rPr>
          <w:rFonts w:ascii="Arial" w:hAnsi="Arial" w:cs="Arial"/>
          <w:sz w:val="24"/>
          <w:szCs w:val="24"/>
        </w:rPr>
      </w:pPr>
      <w:r w:rsidRPr="006A2812">
        <w:rPr>
          <w:rFonts w:ascii="Arial" w:hAnsi="Arial" w:cs="Arial"/>
          <w:sz w:val="24"/>
          <w:szCs w:val="24"/>
        </w:rPr>
        <w:t>Individuals are encouraged to join the mission to create a healthier, more inclusive Swansea. Healthy Communities Swansea has something for everyone, whether you want to maintain an active lifestyle, manage a health condition, improve your mental health, or interact with the community. Individuals working together may make a significant difference in the lives of individuals and communities throughout the cit</w:t>
      </w:r>
      <w:r>
        <w:rPr>
          <w:rFonts w:ascii="Arial" w:hAnsi="Arial" w:cs="Arial"/>
          <w:sz w:val="24"/>
          <w:szCs w:val="24"/>
        </w:rPr>
        <w:t>y</w:t>
      </w:r>
      <w:r w:rsidRPr="006A2812">
        <w:rPr>
          <w:rFonts w:ascii="Arial" w:hAnsi="Arial" w:cs="Arial"/>
          <w:sz w:val="24"/>
          <w:szCs w:val="24"/>
        </w:rPr>
        <w:t>. Accept Healthy Communities Swansea, where happiness knows no bounds!</w:t>
      </w:r>
    </w:p>
    <w:p w14:paraId="0B3493BF" w14:textId="77777777" w:rsidR="006A2812" w:rsidRDefault="006A2812" w:rsidP="006A2812">
      <w:pPr>
        <w:rPr>
          <w:rFonts w:ascii="Arial" w:hAnsi="Arial" w:cs="Arial"/>
          <w:sz w:val="24"/>
          <w:szCs w:val="24"/>
        </w:rPr>
      </w:pPr>
    </w:p>
    <w:p w14:paraId="65A0FFA7" w14:textId="77777777" w:rsidR="006A2812" w:rsidRDefault="006A2812" w:rsidP="006A2812">
      <w:pPr>
        <w:rPr>
          <w:rFonts w:ascii="Arial" w:hAnsi="Arial" w:cs="Arial"/>
          <w:sz w:val="24"/>
          <w:szCs w:val="24"/>
        </w:rPr>
      </w:pPr>
    </w:p>
    <w:p w14:paraId="032C3D1B" w14:textId="59DDB6F9" w:rsidR="006A2812" w:rsidRDefault="006A2812" w:rsidP="006A2812">
      <w:pPr>
        <w:rPr>
          <w:rFonts w:ascii="Arial" w:hAnsi="Arial" w:cs="Arial"/>
          <w:sz w:val="24"/>
          <w:szCs w:val="24"/>
        </w:rPr>
      </w:pPr>
      <w:r>
        <w:rPr>
          <w:rFonts w:ascii="Arial" w:hAnsi="Arial" w:cs="Arial"/>
          <w:sz w:val="24"/>
          <w:szCs w:val="24"/>
        </w:rPr>
        <w:t xml:space="preserve">References </w:t>
      </w:r>
    </w:p>
    <w:p w14:paraId="1EDC96E3" w14:textId="77777777" w:rsidR="00F10C33" w:rsidRPr="00F10C33" w:rsidRDefault="00F10C33" w:rsidP="00F10C33">
      <w:pPr>
        <w:rPr>
          <w:rFonts w:ascii="Arial" w:hAnsi="Arial" w:cs="Arial"/>
          <w:sz w:val="24"/>
          <w:szCs w:val="24"/>
        </w:rPr>
      </w:pPr>
      <w:r w:rsidRPr="00F10C33">
        <w:rPr>
          <w:rFonts w:ascii="Arial" w:hAnsi="Arial" w:cs="Arial"/>
          <w:sz w:val="24"/>
          <w:szCs w:val="24"/>
        </w:rPr>
        <w:t>Hart, S. L., &amp; Milstein, M. B. (2003). Creating sustainable value. Academy of Management Executive, 17(2), 56-67.</w:t>
      </w:r>
    </w:p>
    <w:p w14:paraId="0F9540D9" w14:textId="77777777" w:rsidR="00F10C33" w:rsidRPr="00F10C33" w:rsidRDefault="00F10C33" w:rsidP="00F10C33">
      <w:pPr>
        <w:rPr>
          <w:rFonts w:ascii="Arial" w:hAnsi="Arial" w:cs="Arial"/>
          <w:sz w:val="24"/>
          <w:szCs w:val="24"/>
        </w:rPr>
      </w:pPr>
    </w:p>
    <w:p w14:paraId="6BE56D67" w14:textId="3BA5D41F" w:rsidR="00F10C33" w:rsidRPr="00F10C33" w:rsidRDefault="00F10C33" w:rsidP="00F10C33">
      <w:pPr>
        <w:rPr>
          <w:rFonts w:ascii="Arial" w:hAnsi="Arial" w:cs="Arial"/>
          <w:sz w:val="24"/>
          <w:szCs w:val="24"/>
        </w:rPr>
      </w:pPr>
      <w:r w:rsidRPr="00F10C33">
        <w:rPr>
          <w:rFonts w:ascii="Arial" w:hAnsi="Arial" w:cs="Arial"/>
          <w:sz w:val="24"/>
          <w:szCs w:val="24"/>
        </w:rPr>
        <w:t>Schmalleger, S., &amp; Wagner, M. (2006). Integrative management of sustainability performance, measurement, and reporting. International Journal of Accounting, Auditing and Performance Evaluation, 3(1), 1-19.</w:t>
      </w:r>
    </w:p>
    <w:p w14:paraId="5BA30330" w14:textId="77777777" w:rsidR="00F10C33" w:rsidRPr="00F10C33" w:rsidRDefault="00F10C33" w:rsidP="00F10C33">
      <w:pPr>
        <w:rPr>
          <w:rFonts w:ascii="Arial" w:hAnsi="Arial" w:cs="Arial"/>
          <w:sz w:val="24"/>
          <w:szCs w:val="24"/>
        </w:rPr>
      </w:pPr>
    </w:p>
    <w:p w14:paraId="17BE26ED" w14:textId="77777777" w:rsidR="00F10C33" w:rsidRPr="00F10C33" w:rsidRDefault="00F10C33" w:rsidP="00F10C33">
      <w:pPr>
        <w:rPr>
          <w:rFonts w:ascii="Arial" w:hAnsi="Arial" w:cs="Arial"/>
          <w:sz w:val="24"/>
          <w:szCs w:val="24"/>
        </w:rPr>
      </w:pPr>
      <w:r w:rsidRPr="00F10C33">
        <w:rPr>
          <w:rFonts w:ascii="Arial" w:hAnsi="Arial" w:cs="Arial"/>
          <w:sz w:val="24"/>
          <w:szCs w:val="24"/>
        </w:rPr>
        <w:t>Porter, M. E., &amp; Kramer, M. R. (2011). Creating shared value. Harvard Business Review, 89(1/2), 62-77.</w:t>
      </w:r>
    </w:p>
    <w:p w14:paraId="74E80772" w14:textId="77777777" w:rsidR="00F10C33" w:rsidRPr="00F10C33" w:rsidRDefault="00F10C33" w:rsidP="00F10C33">
      <w:pPr>
        <w:rPr>
          <w:rFonts w:ascii="Arial" w:hAnsi="Arial" w:cs="Arial"/>
          <w:sz w:val="24"/>
          <w:szCs w:val="24"/>
        </w:rPr>
      </w:pPr>
    </w:p>
    <w:p w14:paraId="7977C0D4" w14:textId="047286D8" w:rsidR="006A2812" w:rsidRDefault="00F10C33" w:rsidP="00F10C33">
      <w:pPr>
        <w:rPr>
          <w:rFonts w:ascii="Arial" w:hAnsi="Arial" w:cs="Arial"/>
          <w:sz w:val="24"/>
          <w:szCs w:val="24"/>
        </w:rPr>
      </w:pPr>
      <w:r w:rsidRPr="00F10C33">
        <w:rPr>
          <w:rFonts w:ascii="Arial" w:hAnsi="Arial" w:cs="Arial"/>
          <w:sz w:val="24"/>
          <w:szCs w:val="24"/>
        </w:rPr>
        <w:t>Tuckman, B. W. (1965). Developmental sequence in small groups. Psychological Bulletin, 63(6), 384-399.</w:t>
      </w:r>
    </w:p>
    <w:p w14:paraId="31AFE46A" w14:textId="730A3484" w:rsidR="00F10C33" w:rsidRDefault="00F10C33" w:rsidP="00F10C33">
      <w:pPr>
        <w:rPr>
          <w:rFonts w:ascii="Arial" w:hAnsi="Arial" w:cs="Arial"/>
          <w:sz w:val="24"/>
          <w:szCs w:val="24"/>
        </w:rPr>
      </w:pPr>
      <w:r w:rsidRPr="00F10C33">
        <w:rPr>
          <w:rFonts w:ascii="Arial" w:hAnsi="Arial" w:cs="Arial"/>
          <w:sz w:val="24"/>
          <w:szCs w:val="24"/>
        </w:rPr>
        <w:t>Maslow, A. H. (1943). A theory of human motivation. Psychological Review, 50(4), 370-396.</w:t>
      </w:r>
    </w:p>
    <w:p w14:paraId="771B9A00" w14:textId="643C4B9C" w:rsidR="00F10C33" w:rsidRDefault="00000000" w:rsidP="00F10C33">
      <w:pPr>
        <w:rPr>
          <w:rFonts w:ascii="Arial" w:hAnsi="Arial" w:cs="Arial"/>
          <w:sz w:val="24"/>
          <w:szCs w:val="24"/>
        </w:rPr>
      </w:pPr>
      <w:hyperlink r:id="rId4" w:history="1">
        <w:r w:rsidR="00F10C33" w:rsidRPr="005E7654">
          <w:rPr>
            <w:rStyle w:val="Hyperlink"/>
            <w:rFonts w:ascii="Arial" w:hAnsi="Arial" w:cs="Arial"/>
            <w:sz w:val="24"/>
            <w:szCs w:val="24"/>
          </w:rPr>
          <w:t>https://www.freedom-leisure.co.uk/healthy-communities/healthy-communities-swansea/</w:t>
        </w:r>
      </w:hyperlink>
    </w:p>
    <w:p w14:paraId="0F084BA8" w14:textId="77777777" w:rsidR="00F10C33" w:rsidRDefault="00F10C33" w:rsidP="00F10C33">
      <w:pPr>
        <w:rPr>
          <w:rFonts w:ascii="Arial" w:hAnsi="Arial" w:cs="Arial"/>
          <w:sz w:val="24"/>
          <w:szCs w:val="24"/>
        </w:rPr>
      </w:pPr>
    </w:p>
    <w:p w14:paraId="4370714F" w14:textId="77777777" w:rsidR="00D46B7B" w:rsidRDefault="00D46B7B" w:rsidP="00F10C33">
      <w:pPr>
        <w:rPr>
          <w:rFonts w:ascii="Arial" w:hAnsi="Arial" w:cs="Arial"/>
          <w:sz w:val="24"/>
          <w:szCs w:val="24"/>
        </w:rPr>
      </w:pPr>
    </w:p>
    <w:p w14:paraId="6508B09E" w14:textId="77777777" w:rsidR="00D46B7B" w:rsidRDefault="00D46B7B" w:rsidP="00F10C33">
      <w:pPr>
        <w:rPr>
          <w:rFonts w:ascii="Arial" w:hAnsi="Arial" w:cs="Arial"/>
          <w:sz w:val="24"/>
          <w:szCs w:val="24"/>
        </w:rPr>
      </w:pPr>
    </w:p>
    <w:p w14:paraId="76545536" w14:textId="77777777" w:rsidR="00D46B7B" w:rsidRDefault="00D46B7B" w:rsidP="00F10C33">
      <w:pPr>
        <w:rPr>
          <w:rFonts w:ascii="Arial" w:hAnsi="Arial" w:cs="Arial"/>
          <w:sz w:val="24"/>
          <w:szCs w:val="24"/>
        </w:rPr>
      </w:pPr>
    </w:p>
    <w:p w14:paraId="2626A56B" w14:textId="77777777" w:rsidR="00D46B7B" w:rsidRDefault="00D46B7B" w:rsidP="00F10C33">
      <w:pPr>
        <w:rPr>
          <w:rFonts w:ascii="Arial" w:hAnsi="Arial" w:cs="Arial"/>
          <w:sz w:val="24"/>
          <w:szCs w:val="24"/>
        </w:rPr>
      </w:pPr>
    </w:p>
    <w:p w14:paraId="53807420" w14:textId="77777777" w:rsidR="00D46B7B" w:rsidRDefault="00D46B7B" w:rsidP="00F10C33">
      <w:pPr>
        <w:rPr>
          <w:rFonts w:ascii="Arial" w:hAnsi="Arial" w:cs="Arial"/>
          <w:sz w:val="24"/>
          <w:szCs w:val="24"/>
        </w:rPr>
      </w:pPr>
    </w:p>
    <w:p w14:paraId="2A3893EE" w14:textId="77777777" w:rsidR="00D46B7B" w:rsidRDefault="00D46B7B" w:rsidP="00F10C33">
      <w:pPr>
        <w:rPr>
          <w:rFonts w:ascii="Arial" w:hAnsi="Arial" w:cs="Arial"/>
          <w:sz w:val="24"/>
          <w:szCs w:val="24"/>
        </w:rPr>
      </w:pPr>
    </w:p>
    <w:p w14:paraId="44575C45" w14:textId="53967ED2" w:rsidR="00D46B7B" w:rsidRPr="00F84777" w:rsidRDefault="00D46B7B" w:rsidP="00F10C33">
      <w:pPr>
        <w:rPr>
          <w:rFonts w:ascii="Arial" w:hAnsi="Arial" w:cs="Arial"/>
          <w:sz w:val="24"/>
          <w:szCs w:val="24"/>
        </w:rPr>
      </w:pPr>
      <w:r>
        <w:rPr>
          <w:noProof/>
        </w:rPr>
        <w:lastRenderedPageBreak/>
        <w:drawing>
          <wp:inline distT="0" distB="0" distL="0" distR="0" wp14:anchorId="4F8C25FD" wp14:editId="220D5CAD">
            <wp:extent cx="5731510" cy="9144000"/>
            <wp:effectExtent l="0" t="0" r="2540" b="0"/>
            <wp:docPr id="168938467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84677" name="Picture 1" descr="A screenshot of a computer screen&#10;&#10;Description automatically generated"/>
                    <pic:cNvPicPr/>
                  </pic:nvPicPr>
                  <pic:blipFill>
                    <a:blip r:embed="rId5"/>
                    <a:stretch>
                      <a:fillRect/>
                    </a:stretch>
                  </pic:blipFill>
                  <pic:spPr>
                    <a:xfrm>
                      <a:off x="0" y="0"/>
                      <a:ext cx="5731510" cy="9144000"/>
                    </a:xfrm>
                    <a:prstGeom prst="rect">
                      <a:avLst/>
                    </a:prstGeom>
                  </pic:spPr>
                </pic:pic>
              </a:graphicData>
            </a:graphic>
          </wp:inline>
        </w:drawing>
      </w:r>
    </w:p>
    <w:sectPr w:rsidR="00D46B7B" w:rsidRPr="00F847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777"/>
    <w:rsid w:val="00086830"/>
    <w:rsid w:val="003A2F4E"/>
    <w:rsid w:val="006A2812"/>
    <w:rsid w:val="00D46B7B"/>
    <w:rsid w:val="00F10C33"/>
    <w:rsid w:val="00F2303C"/>
    <w:rsid w:val="00F84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B68FC"/>
  <w15:chartTrackingRefBased/>
  <w15:docId w15:val="{4DDF4C43-9B60-4825-8EB3-1908948B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0C33"/>
    <w:rPr>
      <w:color w:val="0563C1" w:themeColor="hyperlink"/>
      <w:u w:val="single"/>
    </w:rPr>
  </w:style>
  <w:style w:type="character" w:styleId="UnresolvedMention">
    <w:name w:val="Unresolved Mention"/>
    <w:basedOn w:val="DefaultParagraphFont"/>
    <w:uiPriority w:val="99"/>
    <w:semiHidden/>
    <w:unhideWhenUsed/>
    <w:rsid w:val="00F10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www.freedom-leisure.co.uk/healthy-communities/healthy-communities-swans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1083</Words>
  <Characters>6444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3</cp:revision>
  <dcterms:created xsi:type="dcterms:W3CDTF">2023-11-10T20:24:00Z</dcterms:created>
  <dcterms:modified xsi:type="dcterms:W3CDTF">2023-11-15T17:46:00Z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520a77cb-704e-48c7-8862-093345ac2491</vt:lpwstr>
  </property>
</Properties>
</file>