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23F07DC" w:rsidR="00FC29A5" w:rsidRPr="00D64C17" w:rsidRDefault="31F33C68">
      <w:pPr>
        <w:rPr>
          <w:rFonts w:ascii="Calibri" w:hAnsi="Calibri" w:cs="Calibri"/>
        </w:rPr>
      </w:pPr>
      <w:r w:rsidRPr="00D64C17">
        <w:rPr>
          <w:rFonts w:ascii="Calibri" w:hAnsi="Calibri" w:cs="Calibri"/>
          <w:noProof/>
        </w:rPr>
        <w:drawing>
          <wp:anchor distT="0" distB="0" distL="114300" distR="114300" simplePos="0" relativeHeight="251657216" behindDoc="0" locked="0" layoutInCell="1" allowOverlap="1" wp14:anchorId="0A4EC8BF" wp14:editId="6331C10F">
            <wp:simplePos x="0" y="0"/>
            <wp:positionH relativeFrom="column">
              <wp:posOffset>1219200</wp:posOffset>
            </wp:positionH>
            <wp:positionV relativeFrom="paragraph">
              <wp:posOffset>-657225</wp:posOffset>
            </wp:positionV>
            <wp:extent cx="3524250" cy="1409700"/>
            <wp:effectExtent l="0" t="0" r="0" b="0"/>
            <wp:wrapNone/>
            <wp:docPr id="386886436" name="Picture 386886436"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524250" cy="1409700"/>
                    </a:xfrm>
                    <a:prstGeom prst="rect">
                      <a:avLst/>
                    </a:prstGeom>
                  </pic:spPr>
                </pic:pic>
              </a:graphicData>
            </a:graphic>
            <wp14:sizeRelH relativeFrom="page">
              <wp14:pctWidth>0</wp14:pctWidth>
            </wp14:sizeRelH>
            <wp14:sizeRelV relativeFrom="page">
              <wp14:pctHeight>0</wp14:pctHeight>
            </wp14:sizeRelV>
          </wp:anchor>
        </w:drawing>
      </w:r>
      <w:r w:rsidRPr="00D64C17">
        <w:rPr>
          <w:rFonts w:ascii="Calibri" w:hAnsi="Calibri" w:cs="Calibri"/>
        </w:rPr>
        <w:br/>
      </w:r>
    </w:p>
    <w:p w14:paraId="1AE9D0FF" w14:textId="1B44B013" w:rsidR="7BE82366" w:rsidRPr="00D64C17" w:rsidRDefault="7BE82366">
      <w:pPr>
        <w:rPr>
          <w:rFonts w:ascii="Calibri" w:hAnsi="Calibri" w:cs="Calibri"/>
        </w:rPr>
      </w:pPr>
    </w:p>
    <w:p w14:paraId="60993C4B" w14:textId="1CC88AF8" w:rsidR="7BE82366" w:rsidRPr="00D64C17" w:rsidRDefault="2B2865A2" w:rsidP="5E039A92">
      <w:pPr>
        <w:jc w:val="center"/>
        <w:rPr>
          <w:rFonts w:ascii="Calibri" w:hAnsi="Calibri" w:cs="Calibri"/>
          <w:b/>
          <w:bCs/>
        </w:rPr>
      </w:pPr>
      <w:r w:rsidRPr="00D64C17">
        <w:rPr>
          <w:rFonts w:ascii="Calibri" w:eastAsia="Calibri" w:hAnsi="Calibri" w:cs="Calibri"/>
          <w:b/>
          <w:bCs/>
          <w:sz w:val="56"/>
          <w:szCs w:val="56"/>
        </w:rPr>
        <w:t>Module Code- ECAD</w:t>
      </w:r>
      <w:r w:rsidR="00506F6E" w:rsidRPr="00D64C17">
        <w:rPr>
          <w:rFonts w:ascii="Calibri" w:eastAsia="Calibri" w:hAnsi="Calibri" w:cs="Calibri"/>
          <w:b/>
          <w:bCs/>
          <w:sz w:val="56"/>
          <w:szCs w:val="56"/>
        </w:rPr>
        <w:t>5018</w:t>
      </w:r>
    </w:p>
    <w:p w14:paraId="4780E8F4" w14:textId="4246CE49" w:rsidR="5E039A92" w:rsidRPr="00D64C17" w:rsidRDefault="5E039A92" w:rsidP="5E039A92">
      <w:pPr>
        <w:jc w:val="center"/>
        <w:rPr>
          <w:rFonts w:ascii="Calibri" w:eastAsia="Calibri" w:hAnsi="Calibri" w:cs="Calibri"/>
          <w:b/>
          <w:bCs/>
          <w:sz w:val="56"/>
          <w:szCs w:val="56"/>
        </w:rPr>
      </w:pPr>
    </w:p>
    <w:p w14:paraId="5D2405A5" w14:textId="6FC0961B" w:rsidR="2B2865A2" w:rsidRPr="00D64C17" w:rsidRDefault="2B2865A2" w:rsidP="5E039A92">
      <w:pPr>
        <w:jc w:val="center"/>
        <w:rPr>
          <w:rFonts w:ascii="Calibri" w:eastAsia="Calibri" w:hAnsi="Calibri" w:cs="Calibri"/>
          <w:b/>
          <w:bCs/>
          <w:sz w:val="56"/>
          <w:szCs w:val="56"/>
        </w:rPr>
      </w:pPr>
      <w:r w:rsidRPr="00D64C17">
        <w:rPr>
          <w:rFonts w:ascii="Calibri" w:eastAsia="Calibri" w:hAnsi="Calibri" w:cs="Calibri"/>
          <w:b/>
          <w:bCs/>
          <w:sz w:val="56"/>
          <w:szCs w:val="56"/>
        </w:rPr>
        <w:t>Assignment Title</w:t>
      </w:r>
      <w:r w:rsidR="00506F6E" w:rsidRPr="00D64C17">
        <w:rPr>
          <w:rFonts w:ascii="Calibri" w:eastAsia="Calibri" w:hAnsi="Calibri" w:cs="Calibri"/>
          <w:b/>
          <w:bCs/>
          <w:sz w:val="56"/>
          <w:szCs w:val="56"/>
        </w:rPr>
        <w:t xml:space="preserve">: </w:t>
      </w:r>
      <w:r w:rsidR="0F52B6E1" w:rsidRPr="00D64C17">
        <w:rPr>
          <w:rFonts w:ascii="Calibri" w:eastAsia="Calibri" w:hAnsi="Calibri" w:cs="Calibri"/>
          <w:b/>
          <w:bCs/>
          <w:sz w:val="56"/>
          <w:szCs w:val="56"/>
        </w:rPr>
        <w:t xml:space="preserve">Deepening Practice – Health and Wellbeing. JOURNAL – including overview of theoretical frameworks and experience of application. </w:t>
      </w:r>
    </w:p>
    <w:p w14:paraId="511748B0" w14:textId="7FC872E3" w:rsidR="5E039A92" w:rsidRPr="00D64C17" w:rsidRDefault="5E039A92" w:rsidP="5E039A92">
      <w:pPr>
        <w:jc w:val="center"/>
        <w:rPr>
          <w:rFonts w:ascii="Calibri" w:eastAsia="Calibri" w:hAnsi="Calibri" w:cs="Calibri"/>
          <w:b/>
          <w:bCs/>
          <w:sz w:val="56"/>
          <w:szCs w:val="56"/>
        </w:rPr>
      </w:pPr>
    </w:p>
    <w:p w14:paraId="4EB1AFDA" w14:textId="6FDABC83" w:rsidR="2B2865A2" w:rsidRPr="00D64C17" w:rsidRDefault="2B2865A2" w:rsidP="5E039A92">
      <w:pPr>
        <w:jc w:val="center"/>
        <w:rPr>
          <w:rFonts w:ascii="Calibri" w:eastAsia="Calibri" w:hAnsi="Calibri" w:cs="Calibri"/>
          <w:b/>
          <w:bCs/>
          <w:sz w:val="56"/>
          <w:szCs w:val="56"/>
        </w:rPr>
      </w:pPr>
      <w:r w:rsidRPr="00D64C17">
        <w:rPr>
          <w:rFonts w:ascii="Calibri" w:eastAsia="Calibri" w:hAnsi="Calibri" w:cs="Calibri"/>
          <w:b/>
          <w:bCs/>
          <w:sz w:val="56"/>
          <w:szCs w:val="56"/>
        </w:rPr>
        <w:t>Student Name</w:t>
      </w:r>
      <w:r w:rsidR="00506F6E" w:rsidRPr="00D64C17">
        <w:rPr>
          <w:rFonts w:ascii="Calibri" w:eastAsia="Calibri" w:hAnsi="Calibri" w:cs="Calibri"/>
          <w:b/>
          <w:bCs/>
          <w:sz w:val="56"/>
          <w:szCs w:val="56"/>
        </w:rPr>
        <w:t xml:space="preserve">: </w:t>
      </w:r>
      <w:r w:rsidR="7EB7BD26" w:rsidRPr="00D64C17">
        <w:rPr>
          <w:rFonts w:ascii="Calibri" w:eastAsia="Calibri" w:hAnsi="Calibri" w:cs="Calibri"/>
          <w:b/>
          <w:bCs/>
          <w:sz w:val="56"/>
          <w:szCs w:val="56"/>
        </w:rPr>
        <w:t>Hannah Greenwood</w:t>
      </w:r>
    </w:p>
    <w:p w14:paraId="1FEAF341" w14:textId="4F2F67C8" w:rsidR="5E039A92" w:rsidRPr="00D64C17" w:rsidRDefault="5E039A92" w:rsidP="5E039A92">
      <w:pPr>
        <w:jc w:val="center"/>
        <w:rPr>
          <w:rFonts w:ascii="Calibri" w:eastAsia="Calibri" w:hAnsi="Calibri" w:cs="Calibri"/>
          <w:b/>
          <w:bCs/>
          <w:sz w:val="56"/>
          <w:szCs w:val="56"/>
        </w:rPr>
      </w:pPr>
    </w:p>
    <w:p w14:paraId="2967FC31" w14:textId="5D74947C" w:rsidR="2B2865A2" w:rsidRPr="00D64C17" w:rsidRDefault="2B2865A2" w:rsidP="5E039A92">
      <w:pPr>
        <w:jc w:val="center"/>
        <w:rPr>
          <w:rFonts w:ascii="Calibri" w:eastAsia="Calibri" w:hAnsi="Calibri" w:cs="Calibri"/>
          <w:b/>
          <w:bCs/>
          <w:sz w:val="56"/>
          <w:szCs w:val="56"/>
        </w:rPr>
      </w:pPr>
      <w:r w:rsidRPr="00D64C17">
        <w:rPr>
          <w:rFonts w:ascii="Calibri" w:eastAsia="Calibri" w:hAnsi="Calibri" w:cs="Calibri"/>
          <w:b/>
          <w:bCs/>
          <w:sz w:val="56"/>
          <w:szCs w:val="56"/>
        </w:rPr>
        <w:t>Student Number</w:t>
      </w:r>
      <w:r w:rsidR="00506F6E" w:rsidRPr="00D64C17">
        <w:rPr>
          <w:rFonts w:ascii="Calibri" w:eastAsia="Calibri" w:hAnsi="Calibri" w:cs="Calibri"/>
          <w:b/>
          <w:bCs/>
          <w:sz w:val="56"/>
          <w:szCs w:val="56"/>
        </w:rPr>
        <w:t>:</w:t>
      </w:r>
      <w:r w:rsidRPr="00D64C17">
        <w:rPr>
          <w:rFonts w:ascii="Calibri" w:eastAsia="Calibri" w:hAnsi="Calibri" w:cs="Calibri"/>
          <w:b/>
          <w:bCs/>
          <w:sz w:val="56"/>
          <w:szCs w:val="56"/>
        </w:rPr>
        <w:t xml:space="preserve"> </w:t>
      </w:r>
      <w:r w:rsidR="38FCDE9C" w:rsidRPr="00D64C17">
        <w:rPr>
          <w:rFonts w:ascii="Calibri" w:eastAsia="Calibri" w:hAnsi="Calibri" w:cs="Calibri"/>
          <w:b/>
          <w:bCs/>
          <w:sz w:val="56"/>
          <w:szCs w:val="56"/>
        </w:rPr>
        <w:t>2300338</w:t>
      </w:r>
    </w:p>
    <w:p w14:paraId="0FB369E2" w14:textId="05360022" w:rsidR="5E039A92" w:rsidRPr="00D64C17" w:rsidRDefault="5E039A92" w:rsidP="5E039A92">
      <w:pPr>
        <w:jc w:val="center"/>
        <w:rPr>
          <w:rFonts w:ascii="Calibri" w:eastAsia="Calibri" w:hAnsi="Calibri" w:cs="Calibri"/>
          <w:b/>
          <w:bCs/>
          <w:sz w:val="56"/>
          <w:szCs w:val="56"/>
        </w:rPr>
      </w:pPr>
    </w:p>
    <w:p w14:paraId="3636C911" w14:textId="192EBFB5" w:rsidR="2B2865A2" w:rsidRPr="00D64C17" w:rsidRDefault="00506F6E" w:rsidP="5E039A92">
      <w:pPr>
        <w:jc w:val="center"/>
        <w:rPr>
          <w:rFonts w:ascii="Calibri" w:eastAsia="Calibri" w:hAnsi="Calibri" w:cs="Calibri"/>
          <w:b/>
          <w:bCs/>
          <w:sz w:val="56"/>
          <w:szCs w:val="56"/>
        </w:rPr>
      </w:pPr>
      <w:r w:rsidRPr="00D64C17">
        <w:rPr>
          <w:rFonts w:ascii="Calibri" w:eastAsia="Calibri" w:hAnsi="Calibri" w:cs="Calibri"/>
          <w:b/>
          <w:bCs/>
          <w:sz w:val="56"/>
          <w:szCs w:val="56"/>
        </w:rPr>
        <w:t xml:space="preserve">BA </w:t>
      </w:r>
      <w:r w:rsidR="2B2865A2" w:rsidRPr="00D64C17">
        <w:rPr>
          <w:rFonts w:ascii="Calibri" w:eastAsia="Calibri" w:hAnsi="Calibri" w:cs="Calibri"/>
          <w:b/>
          <w:bCs/>
          <w:sz w:val="56"/>
          <w:szCs w:val="56"/>
        </w:rPr>
        <w:t>Primary Education with QTS</w:t>
      </w:r>
    </w:p>
    <w:p w14:paraId="3AF588F9" w14:textId="1D8D183F" w:rsidR="7BE82366" w:rsidRPr="00D64C17" w:rsidRDefault="7BE82366">
      <w:pPr>
        <w:rPr>
          <w:rFonts w:ascii="Calibri" w:hAnsi="Calibri" w:cs="Calibri"/>
        </w:rPr>
      </w:pPr>
    </w:p>
    <w:p w14:paraId="6C99EDB5" w14:textId="00451B13" w:rsidR="7BE82366" w:rsidRPr="00D64C17" w:rsidRDefault="64C0686E" w:rsidP="68F8731D">
      <w:pPr>
        <w:spacing w:line="240" w:lineRule="auto"/>
        <w:jc w:val="center"/>
        <w:rPr>
          <w:rFonts w:ascii="Calibri" w:hAnsi="Calibri" w:cs="Calibri"/>
          <w:u w:val="single"/>
        </w:rPr>
      </w:pPr>
      <w:r w:rsidRPr="00D64C17">
        <w:rPr>
          <w:rFonts w:ascii="Calibri" w:hAnsi="Calibri" w:cs="Calibri"/>
          <w:noProof/>
        </w:rPr>
        <w:drawing>
          <wp:anchor distT="0" distB="0" distL="114300" distR="114300" simplePos="0" relativeHeight="251658240" behindDoc="0" locked="0" layoutInCell="1" allowOverlap="1" wp14:anchorId="021E7841" wp14:editId="14A53E0A">
            <wp:simplePos x="0" y="0"/>
            <wp:positionH relativeFrom="column">
              <wp:posOffset>5029200</wp:posOffset>
            </wp:positionH>
            <wp:positionV relativeFrom="paragraph">
              <wp:posOffset>-552450</wp:posOffset>
            </wp:positionV>
            <wp:extent cx="1419225" cy="1419225"/>
            <wp:effectExtent l="0" t="0" r="0" b="0"/>
            <wp:wrapNone/>
            <wp:docPr id="1935916004" name="Picture 1935916004"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419225" cy="1419225"/>
                    </a:xfrm>
                    <a:prstGeom prst="rect">
                      <a:avLst/>
                    </a:prstGeom>
                  </pic:spPr>
                </pic:pic>
              </a:graphicData>
            </a:graphic>
            <wp14:sizeRelH relativeFrom="page">
              <wp14:pctWidth>0</wp14:pctWidth>
            </wp14:sizeRelH>
            <wp14:sizeRelV relativeFrom="page">
              <wp14:pctHeight>0</wp14:pctHeight>
            </wp14:sizeRelV>
          </wp:anchor>
        </w:drawing>
      </w:r>
      <w:r w:rsidRPr="00D64C17">
        <w:rPr>
          <w:rFonts w:ascii="Calibri" w:hAnsi="Calibri" w:cs="Calibri"/>
          <w:u w:val="single"/>
        </w:rPr>
        <w:t>Module Code- ECAD 5018</w:t>
      </w:r>
    </w:p>
    <w:p w14:paraId="2FB10A30" w14:textId="2CE30A4C" w:rsidR="64C0686E" w:rsidRPr="00D64C17" w:rsidRDefault="64C0686E" w:rsidP="68F8731D">
      <w:pPr>
        <w:spacing w:line="240" w:lineRule="auto"/>
        <w:jc w:val="center"/>
        <w:rPr>
          <w:rFonts w:ascii="Calibri" w:hAnsi="Calibri" w:cs="Calibri"/>
          <w:u w:val="single"/>
        </w:rPr>
      </w:pPr>
      <w:r w:rsidRPr="00D64C17">
        <w:rPr>
          <w:rFonts w:ascii="Calibri" w:hAnsi="Calibri" w:cs="Calibri"/>
          <w:u w:val="single"/>
        </w:rPr>
        <w:t>Student Name- Hannah Greenwood</w:t>
      </w:r>
    </w:p>
    <w:p w14:paraId="7B8E6C0D" w14:textId="21320CC4" w:rsidR="64C0686E" w:rsidRPr="00D64C17" w:rsidRDefault="64C0686E" w:rsidP="68F8731D">
      <w:pPr>
        <w:spacing w:line="240" w:lineRule="auto"/>
        <w:jc w:val="center"/>
        <w:rPr>
          <w:rFonts w:ascii="Calibri" w:hAnsi="Calibri" w:cs="Calibri"/>
          <w:u w:val="single"/>
        </w:rPr>
      </w:pPr>
      <w:r w:rsidRPr="00D64C17">
        <w:rPr>
          <w:rFonts w:ascii="Calibri" w:hAnsi="Calibri" w:cs="Calibri"/>
          <w:u w:val="single"/>
        </w:rPr>
        <w:t>Student Number- 2300338</w:t>
      </w:r>
    </w:p>
    <w:p w14:paraId="664ABBEF" w14:textId="7308BF99" w:rsidR="7BE82366" w:rsidRPr="00D64C17" w:rsidRDefault="7BE82366" w:rsidP="68F8731D">
      <w:pPr>
        <w:spacing w:line="240" w:lineRule="auto"/>
        <w:jc w:val="center"/>
        <w:rPr>
          <w:rFonts w:ascii="Calibri" w:hAnsi="Calibri" w:cs="Calibri"/>
          <w:u w:val="single"/>
        </w:rPr>
      </w:pPr>
    </w:p>
    <w:p w14:paraId="7C54DB9D" w14:textId="469840C1" w:rsidR="7BE82366" w:rsidRPr="00D64C17" w:rsidRDefault="00506F6E" w:rsidP="00A02455">
      <w:pPr>
        <w:spacing w:line="240" w:lineRule="auto"/>
        <w:rPr>
          <w:rFonts w:ascii="Calibri" w:hAnsi="Calibri" w:cs="Calibri"/>
          <w:u w:val="single"/>
        </w:rPr>
      </w:pPr>
      <w:r w:rsidRPr="00D64C17">
        <w:rPr>
          <w:rFonts w:ascii="Calibri" w:hAnsi="Calibri" w:cs="Calibri"/>
          <w:u w:val="single"/>
        </w:rPr>
        <w:t>AI Acknowledgement</w:t>
      </w:r>
    </w:p>
    <w:p w14:paraId="3F948843" w14:textId="0B99574C" w:rsidR="00506F6E" w:rsidRPr="00D64C17" w:rsidRDefault="00506F6E" w:rsidP="00A02455">
      <w:pPr>
        <w:spacing w:line="240" w:lineRule="auto"/>
        <w:rPr>
          <w:rFonts w:ascii="Calibri" w:hAnsi="Calibri" w:cs="Calibri"/>
        </w:rPr>
      </w:pPr>
      <w:r w:rsidRPr="00D64C17">
        <w:rPr>
          <w:rFonts w:ascii="Calibri" w:hAnsi="Calibri" w:cs="Calibri"/>
        </w:rPr>
        <w:t xml:space="preserve">I acknowledge the use of (Chat GPT) </w:t>
      </w:r>
      <w:r w:rsidR="00D7729C" w:rsidRPr="00D64C17">
        <w:rPr>
          <w:rFonts w:ascii="Calibri" w:hAnsi="Calibri" w:cs="Calibri"/>
        </w:rPr>
        <w:t>[</w:t>
      </w:r>
      <w:r w:rsidR="00D7729C" w:rsidRPr="00D64C17">
        <w:rPr>
          <w:rFonts w:ascii="Calibri" w:hAnsi="Calibri" w:cs="Calibri"/>
        </w:rPr>
        <w:t>https://</w:t>
      </w:r>
      <w:r w:rsidR="00D7729C" w:rsidRPr="00D64C17">
        <w:rPr>
          <w:rFonts w:ascii="Calibri" w:hAnsi="Calibri" w:cs="Calibri"/>
        </w:rPr>
        <w:t xml:space="preserve">chatgpt.com/] on </w:t>
      </w:r>
      <w:r w:rsidR="00D35F6D" w:rsidRPr="00D64C17">
        <w:rPr>
          <w:rFonts w:ascii="Calibri" w:hAnsi="Calibri" w:cs="Calibri"/>
        </w:rPr>
        <w:t>29</w:t>
      </w:r>
      <w:r w:rsidR="00D35F6D" w:rsidRPr="00D64C17">
        <w:rPr>
          <w:rFonts w:ascii="Calibri" w:hAnsi="Calibri" w:cs="Calibri"/>
          <w:vertAlign w:val="superscript"/>
        </w:rPr>
        <w:t>th</w:t>
      </w:r>
      <w:r w:rsidR="00D35F6D" w:rsidRPr="00D64C17">
        <w:rPr>
          <w:rFonts w:ascii="Calibri" w:hAnsi="Calibri" w:cs="Calibri"/>
        </w:rPr>
        <w:t xml:space="preserve"> April 2025 to structure my work into sections and to </w:t>
      </w:r>
      <w:r w:rsidR="00404A8E" w:rsidRPr="00D64C17">
        <w:rPr>
          <w:rFonts w:ascii="Calibri" w:hAnsi="Calibri" w:cs="Calibri"/>
        </w:rPr>
        <w:t xml:space="preserve">give me an approximate word count for each section. </w:t>
      </w:r>
    </w:p>
    <w:p w14:paraId="411139B2" w14:textId="71D4F6E7" w:rsidR="00404A8E" w:rsidRPr="00D64C17" w:rsidRDefault="00404A8E" w:rsidP="00A02455">
      <w:pPr>
        <w:pStyle w:val="ListParagraph"/>
        <w:numPr>
          <w:ilvl w:val="0"/>
          <w:numId w:val="1"/>
        </w:numPr>
        <w:spacing w:line="240" w:lineRule="auto"/>
        <w:rPr>
          <w:rFonts w:ascii="Calibri" w:hAnsi="Calibri" w:cs="Calibri"/>
        </w:rPr>
      </w:pPr>
      <w:r w:rsidRPr="00D64C17">
        <w:rPr>
          <w:rFonts w:ascii="Calibri" w:hAnsi="Calibri" w:cs="Calibri"/>
        </w:rPr>
        <w:t xml:space="preserve">Please can you structure </w:t>
      </w:r>
      <w:r w:rsidR="00E21941" w:rsidRPr="00D64C17">
        <w:rPr>
          <w:rFonts w:ascii="Calibri" w:hAnsi="Calibri" w:cs="Calibri"/>
        </w:rPr>
        <w:t xml:space="preserve">these </w:t>
      </w:r>
      <w:r w:rsidR="00A02455" w:rsidRPr="00D64C17">
        <w:rPr>
          <w:rFonts w:ascii="Calibri" w:hAnsi="Calibri" w:cs="Calibri"/>
        </w:rPr>
        <w:t>bullet points</w:t>
      </w:r>
      <w:r w:rsidR="00E21941" w:rsidRPr="00D64C17">
        <w:rPr>
          <w:rFonts w:ascii="Calibri" w:hAnsi="Calibri" w:cs="Calibri"/>
        </w:rPr>
        <w:t xml:space="preserve"> into a </w:t>
      </w:r>
      <w:r w:rsidR="00A02455" w:rsidRPr="00D64C17">
        <w:rPr>
          <w:rFonts w:ascii="Calibri" w:hAnsi="Calibri" w:cs="Calibri"/>
        </w:rPr>
        <w:t>paragraph.</w:t>
      </w:r>
    </w:p>
    <w:p w14:paraId="3A6E3ACE" w14:textId="473ADA88" w:rsidR="00A02455" w:rsidRPr="00D64C17" w:rsidRDefault="00A02455" w:rsidP="00A02455">
      <w:pPr>
        <w:pStyle w:val="ListParagraph"/>
        <w:numPr>
          <w:ilvl w:val="0"/>
          <w:numId w:val="1"/>
        </w:numPr>
        <w:spacing w:line="240" w:lineRule="auto"/>
        <w:rPr>
          <w:rFonts w:ascii="Calibri" w:hAnsi="Calibri" w:cs="Calibri"/>
        </w:rPr>
      </w:pPr>
      <w:r w:rsidRPr="00D64C17">
        <w:rPr>
          <w:rFonts w:ascii="Calibri" w:hAnsi="Calibri" w:cs="Calibri"/>
        </w:rPr>
        <w:t xml:space="preserve">Please can you tell me how many words each section should be to reach the word count. </w:t>
      </w:r>
    </w:p>
    <w:p w14:paraId="39F589F6" w14:textId="7BFEE495" w:rsidR="7BE82366" w:rsidRPr="00D64C17" w:rsidRDefault="1AF513B9" w:rsidP="68F8731D">
      <w:pPr>
        <w:rPr>
          <w:rFonts w:ascii="Calibri" w:eastAsia="Calibri" w:hAnsi="Calibri" w:cs="Calibri"/>
          <w:color w:val="000000" w:themeColor="text1"/>
        </w:rPr>
      </w:pPr>
      <w:r w:rsidRPr="00D64C17">
        <w:rPr>
          <w:rFonts w:ascii="Calibri" w:eastAsia="Calibri" w:hAnsi="Calibri" w:cs="Calibri"/>
          <w:color w:val="000000" w:themeColor="text1"/>
          <w:u w:val="single"/>
          <w:lang w:val="en-GB"/>
        </w:rPr>
        <w:t>Targets from my previous assignment</w:t>
      </w:r>
    </w:p>
    <w:tbl>
      <w:tblPr>
        <w:tblStyle w:val="TableGrid"/>
        <w:tblW w:w="0" w:type="auto"/>
        <w:tblLayout w:type="fixed"/>
        <w:tblLook w:val="06A0" w:firstRow="1" w:lastRow="0" w:firstColumn="1" w:lastColumn="0" w:noHBand="1" w:noVBand="1"/>
      </w:tblPr>
      <w:tblGrid>
        <w:gridCol w:w="4680"/>
        <w:gridCol w:w="4680"/>
      </w:tblGrid>
      <w:tr w:rsidR="68F8731D" w:rsidRPr="00D64C17" w14:paraId="4861D54F" w14:textId="77777777" w:rsidTr="2E10BE47">
        <w:trPr>
          <w:trHeight w:val="300"/>
        </w:trPr>
        <w:tc>
          <w:tcPr>
            <w:tcW w:w="4680" w:type="dxa"/>
          </w:tcPr>
          <w:p w14:paraId="352ACBFF" w14:textId="7C2E864A" w:rsidR="1AF513B9" w:rsidRPr="00D64C17" w:rsidRDefault="1AF513B9" w:rsidP="68F8731D">
            <w:pPr>
              <w:rPr>
                <w:rFonts w:ascii="Calibri" w:eastAsia="Calibri" w:hAnsi="Calibri" w:cs="Calibri"/>
                <w:color w:val="000000" w:themeColor="text1"/>
                <w:lang w:val="en-GB"/>
              </w:rPr>
            </w:pPr>
            <w:r w:rsidRPr="00D64C17">
              <w:rPr>
                <w:rFonts w:ascii="Calibri" w:eastAsia="Calibri" w:hAnsi="Calibri" w:cs="Calibri"/>
                <w:color w:val="000000" w:themeColor="text1"/>
                <w:lang w:val="en-GB"/>
              </w:rPr>
              <w:t>Targets</w:t>
            </w:r>
          </w:p>
        </w:tc>
        <w:tc>
          <w:tcPr>
            <w:tcW w:w="4680" w:type="dxa"/>
          </w:tcPr>
          <w:p w14:paraId="37128990" w14:textId="7F606991" w:rsidR="1AF513B9" w:rsidRPr="00D64C17" w:rsidRDefault="1AF513B9" w:rsidP="68F8731D">
            <w:pPr>
              <w:rPr>
                <w:rFonts w:ascii="Calibri" w:eastAsia="Calibri" w:hAnsi="Calibri" w:cs="Calibri"/>
                <w:color w:val="000000" w:themeColor="text1"/>
                <w:lang w:val="en-GB"/>
              </w:rPr>
            </w:pPr>
            <w:r w:rsidRPr="00D64C17">
              <w:rPr>
                <w:rFonts w:ascii="Calibri" w:eastAsia="Calibri" w:hAnsi="Calibri" w:cs="Calibri"/>
                <w:color w:val="000000" w:themeColor="text1"/>
                <w:lang w:val="en-GB"/>
              </w:rPr>
              <w:t>How I have addressed it in this work</w:t>
            </w:r>
          </w:p>
        </w:tc>
      </w:tr>
      <w:tr w:rsidR="68F8731D" w:rsidRPr="00D64C17" w14:paraId="02DE13E9" w14:textId="77777777" w:rsidTr="2E10BE47">
        <w:trPr>
          <w:trHeight w:val="300"/>
        </w:trPr>
        <w:tc>
          <w:tcPr>
            <w:tcW w:w="4680" w:type="dxa"/>
          </w:tcPr>
          <w:p w14:paraId="3DEAF623" w14:textId="2B4C43A4" w:rsidR="68F8731D" w:rsidRPr="00D64C17" w:rsidRDefault="5E9D0175" w:rsidP="2E10BE47">
            <w:pPr>
              <w:rPr>
                <w:rFonts w:ascii="Calibri" w:eastAsia="Calibri" w:hAnsi="Calibri" w:cs="Calibri"/>
                <w:color w:val="000000" w:themeColor="text1"/>
                <w:lang w:val="en-GB"/>
              </w:rPr>
            </w:pPr>
            <w:r w:rsidRPr="00D64C17">
              <w:rPr>
                <w:rFonts w:ascii="Calibri" w:eastAsia="Calibri" w:hAnsi="Calibri" w:cs="Calibri"/>
                <w:color w:val="000000" w:themeColor="text1"/>
                <w:lang w:val="en-GB"/>
              </w:rPr>
              <w:t>Revise referencing skills when referring journals and articles, i.e., place title of paper in single quotation marks</w:t>
            </w:r>
            <w:r w:rsidR="00676F32" w:rsidRPr="00D64C17">
              <w:rPr>
                <w:rFonts w:ascii="Calibri" w:eastAsia="Calibri" w:hAnsi="Calibri" w:cs="Calibri"/>
                <w:color w:val="000000" w:themeColor="text1"/>
                <w:lang w:val="en-GB"/>
              </w:rPr>
              <w:t>.</w:t>
            </w:r>
          </w:p>
          <w:p w14:paraId="78A8F3D9" w14:textId="36DD1DE5" w:rsidR="68F8731D" w:rsidRPr="00D64C17" w:rsidRDefault="68F8731D" w:rsidP="2E10BE47">
            <w:pPr>
              <w:rPr>
                <w:rFonts w:ascii="Calibri" w:eastAsia="Calibri" w:hAnsi="Calibri" w:cs="Calibri"/>
                <w:color w:val="000000" w:themeColor="text1"/>
                <w:lang w:val="en-GB"/>
              </w:rPr>
            </w:pPr>
          </w:p>
        </w:tc>
        <w:tc>
          <w:tcPr>
            <w:tcW w:w="4680" w:type="dxa"/>
          </w:tcPr>
          <w:p w14:paraId="466EF069" w14:textId="04AC4A97" w:rsidR="68F8731D" w:rsidRPr="00D64C17" w:rsidRDefault="00B6285A" w:rsidP="68F8731D">
            <w:pPr>
              <w:rPr>
                <w:rFonts w:ascii="Calibri" w:eastAsia="Calibri" w:hAnsi="Calibri" w:cs="Calibri"/>
                <w:color w:val="000000" w:themeColor="text1"/>
                <w:lang w:val="en-GB"/>
              </w:rPr>
            </w:pPr>
            <w:r w:rsidRPr="00D64C17">
              <w:rPr>
                <w:rFonts w:ascii="Calibri" w:eastAsia="Calibri" w:hAnsi="Calibri" w:cs="Calibri"/>
                <w:color w:val="000000" w:themeColor="text1"/>
                <w:lang w:val="en-GB"/>
              </w:rPr>
              <w:t xml:space="preserve">I have addressed it in my work by placing journal and article titles in single quotation marks, ensuring accurate academic referencing throughout my assignment. </w:t>
            </w:r>
          </w:p>
        </w:tc>
      </w:tr>
      <w:tr w:rsidR="68F8731D" w:rsidRPr="00D64C17" w14:paraId="244B0A82" w14:textId="77777777" w:rsidTr="2E10BE47">
        <w:trPr>
          <w:trHeight w:val="300"/>
        </w:trPr>
        <w:tc>
          <w:tcPr>
            <w:tcW w:w="4680" w:type="dxa"/>
          </w:tcPr>
          <w:p w14:paraId="2B0BE64F" w14:textId="1D340772" w:rsidR="68F8731D" w:rsidRPr="00D64C17" w:rsidRDefault="5E9D0175" w:rsidP="2E10BE47">
            <w:pPr>
              <w:rPr>
                <w:rFonts w:ascii="Calibri" w:eastAsia="Calibri" w:hAnsi="Calibri" w:cs="Calibri"/>
                <w:color w:val="000000" w:themeColor="text1"/>
                <w:lang w:val="en-GB"/>
              </w:rPr>
            </w:pPr>
            <w:r w:rsidRPr="00D64C17">
              <w:rPr>
                <w:rFonts w:ascii="Calibri" w:eastAsia="Calibri" w:hAnsi="Calibri" w:cs="Calibri"/>
                <w:color w:val="000000" w:themeColor="text1"/>
                <w:lang w:val="en-GB"/>
              </w:rPr>
              <w:t xml:space="preserve">Continue to develop your criticality skills by engaging more deeply with conflicting perspectives and theorical aspects. </w:t>
            </w:r>
          </w:p>
          <w:p w14:paraId="07081814" w14:textId="71440830" w:rsidR="68F8731D" w:rsidRPr="00D64C17" w:rsidRDefault="68F8731D" w:rsidP="2E10BE47">
            <w:pPr>
              <w:rPr>
                <w:rFonts w:ascii="Calibri" w:eastAsia="Calibri" w:hAnsi="Calibri" w:cs="Calibri"/>
                <w:color w:val="000000" w:themeColor="text1"/>
                <w:lang w:val="en-GB"/>
              </w:rPr>
            </w:pPr>
          </w:p>
        </w:tc>
        <w:tc>
          <w:tcPr>
            <w:tcW w:w="4680" w:type="dxa"/>
          </w:tcPr>
          <w:p w14:paraId="34C03E65" w14:textId="696D0111" w:rsidR="68F8731D" w:rsidRPr="00D64C17" w:rsidRDefault="004048E6" w:rsidP="68F8731D">
            <w:pPr>
              <w:rPr>
                <w:rFonts w:ascii="Calibri" w:eastAsia="Calibri" w:hAnsi="Calibri" w:cs="Calibri"/>
                <w:color w:val="000000" w:themeColor="text1"/>
                <w:lang w:val="en-GB"/>
              </w:rPr>
            </w:pPr>
            <w:r w:rsidRPr="00D64C17">
              <w:rPr>
                <w:rFonts w:ascii="Calibri" w:eastAsia="Calibri" w:hAnsi="Calibri" w:cs="Calibri"/>
                <w:color w:val="000000" w:themeColor="text1"/>
                <w:lang w:val="en-GB"/>
              </w:rPr>
              <w:t xml:space="preserve">I have addressed my target by comparing theories and exploring different views to deepen my critical understanding. </w:t>
            </w:r>
          </w:p>
        </w:tc>
      </w:tr>
    </w:tbl>
    <w:p w14:paraId="6C67A620" w14:textId="42EB8EBE" w:rsidR="7BE82366" w:rsidRPr="00D64C17" w:rsidRDefault="7BE82366" w:rsidP="68F8731D">
      <w:pPr>
        <w:spacing w:line="240" w:lineRule="auto"/>
        <w:jc w:val="center"/>
        <w:rPr>
          <w:rFonts w:ascii="Calibri" w:hAnsi="Calibri" w:cs="Calibri"/>
        </w:rPr>
      </w:pPr>
    </w:p>
    <w:p w14:paraId="03B6846D" w14:textId="1716D050" w:rsidR="7BE82366" w:rsidRPr="00D64C17" w:rsidRDefault="6890D7D2" w:rsidP="68F8731D">
      <w:pPr>
        <w:jc w:val="center"/>
        <w:rPr>
          <w:rFonts w:ascii="Calibri" w:eastAsia="Calibri" w:hAnsi="Calibri" w:cs="Calibri"/>
          <w:u w:val="single"/>
        </w:rPr>
      </w:pPr>
      <w:r w:rsidRPr="00D64C17">
        <w:rPr>
          <w:rFonts w:ascii="Calibri" w:eastAsia="Calibri" w:hAnsi="Calibri" w:cs="Calibri"/>
          <w:u w:val="single"/>
        </w:rPr>
        <w:t xml:space="preserve">Deepening Practice – Health and Wellbeing. </w:t>
      </w:r>
    </w:p>
    <w:p w14:paraId="05AE86CA" w14:textId="47B45553" w:rsidR="7BE82366" w:rsidRPr="00D64C17" w:rsidRDefault="6890D7D2" w:rsidP="68F8731D">
      <w:pPr>
        <w:jc w:val="center"/>
        <w:rPr>
          <w:rFonts w:ascii="Calibri" w:eastAsia="Calibri" w:hAnsi="Calibri" w:cs="Calibri"/>
          <w:u w:val="single"/>
        </w:rPr>
      </w:pPr>
      <w:r w:rsidRPr="00D64C17">
        <w:rPr>
          <w:rFonts w:ascii="Calibri" w:eastAsia="Calibri" w:hAnsi="Calibri" w:cs="Calibri"/>
          <w:u w:val="single"/>
        </w:rPr>
        <w:t xml:space="preserve">JOURNAL – </w:t>
      </w:r>
      <w:r w:rsidR="008D142E">
        <w:rPr>
          <w:rFonts w:ascii="Calibri" w:eastAsia="Calibri" w:hAnsi="Calibri" w:cs="Calibri"/>
          <w:u w:val="single"/>
        </w:rPr>
        <w:t>I</w:t>
      </w:r>
      <w:r w:rsidRPr="00D64C17">
        <w:rPr>
          <w:rFonts w:ascii="Calibri" w:eastAsia="Calibri" w:hAnsi="Calibri" w:cs="Calibri"/>
          <w:u w:val="single"/>
        </w:rPr>
        <w:t>ncluding overview of theoretical frameworks and experience of application.</w:t>
      </w:r>
    </w:p>
    <w:p w14:paraId="22056208" w14:textId="10F10DD2" w:rsidR="7BE82366" w:rsidRPr="00D64C17" w:rsidRDefault="7BE82366" w:rsidP="68F8731D">
      <w:pPr>
        <w:rPr>
          <w:rFonts w:ascii="Calibri" w:hAnsi="Calibri" w:cs="Calibri"/>
        </w:rPr>
      </w:pPr>
    </w:p>
    <w:p w14:paraId="4EADDF76" w14:textId="1974C9BD" w:rsidR="68F8731D" w:rsidRPr="00F24DF3" w:rsidRDefault="038A44AF" w:rsidP="0457D2EF">
      <w:pPr>
        <w:spacing w:line="360" w:lineRule="auto"/>
        <w:ind w:firstLine="720"/>
        <w:rPr>
          <w:rFonts w:ascii="Calibri" w:hAnsi="Calibri" w:cs="Calibri"/>
        </w:rPr>
      </w:pPr>
      <w:r w:rsidRPr="00F24DF3">
        <w:rPr>
          <w:rFonts w:ascii="Calibri" w:hAnsi="Calibri" w:cs="Calibri"/>
        </w:rPr>
        <w:t xml:space="preserve">Whole school well-being refers to a holistic approach that </w:t>
      </w:r>
      <w:r w:rsidR="14FAD089" w:rsidRPr="00F24DF3">
        <w:rPr>
          <w:rFonts w:ascii="Calibri" w:hAnsi="Calibri" w:cs="Calibri"/>
        </w:rPr>
        <w:t>prioritizes</w:t>
      </w:r>
      <w:r w:rsidRPr="00F24DF3">
        <w:rPr>
          <w:rFonts w:ascii="Calibri" w:hAnsi="Calibri" w:cs="Calibri"/>
        </w:rPr>
        <w:t xml:space="preserve"> the health and well-being of all members of the community</w:t>
      </w:r>
      <w:r w:rsidR="002F12F5">
        <w:rPr>
          <w:rFonts w:ascii="Calibri" w:hAnsi="Calibri" w:cs="Calibri"/>
        </w:rPr>
        <w:t>. This i</w:t>
      </w:r>
      <w:r w:rsidR="4884C3AD" w:rsidRPr="00F24DF3">
        <w:rPr>
          <w:rFonts w:ascii="Calibri" w:hAnsi="Calibri" w:cs="Calibri"/>
        </w:rPr>
        <w:t>nclud</w:t>
      </w:r>
      <w:r w:rsidR="002F12F5">
        <w:rPr>
          <w:rFonts w:ascii="Calibri" w:hAnsi="Calibri" w:cs="Calibri"/>
        </w:rPr>
        <w:t xml:space="preserve">es </w:t>
      </w:r>
      <w:r w:rsidR="4884C3AD" w:rsidRPr="00F24DF3">
        <w:rPr>
          <w:rFonts w:ascii="Calibri" w:hAnsi="Calibri" w:cs="Calibri"/>
        </w:rPr>
        <w:t xml:space="preserve">pupils, </w:t>
      </w:r>
      <w:r w:rsidR="001D73AD" w:rsidRPr="00F24DF3">
        <w:rPr>
          <w:rFonts w:ascii="Calibri" w:hAnsi="Calibri" w:cs="Calibri"/>
        </w:rPr>
        <w:t>staff,</w:t>
      </w:r>
      <w:r w:rsidR="4884C3AD" w:rsidRPr="00F24DF3">
        <w:rPr>
          <w:rFonts w:ascii="Calibri" w:hAnsi="Calibri" w:cs="Calibri"/>
        </w:rPr>
        <w:t xml:space="preserve"> and families </w:t>
      </w:r>
      <w:r w:rsidRPr="00F24DF3">
        <w:rPr>
          <w:rFonts w:ascii="Calibri" w:hAnsi="Calibri" w:cs="Calibri"/>
        </w:rPr>
        <w:t>at the heart of the school</w:t>
      </w:r>
      <w:r w:rsidR="64452090" w:rsidRPr="00F24DF3">
        <w:rPr>
          <w:rFonts w:ascii="Calibri" w:hAnsi="Calibri" w:cs="Calibri"/>
        </w:rPr>
        <w:t xml:space="preserve">’s vision which is embedded in everyday practice (Welsh Government, 2021). </w:t>
      </w:r>
      <w:r w:rsidR="54AC4E2C" w:rsidRPr="00F24DF3">
        <w:rPr>
          <w:rFonts w:ascii="Calibri" w:hAnsi="Calibri" w:cs="Calibri"/>
        </w:rPr>
        <w:t xml:space="preserve">Schools that focus well-being see </w:t>
      </w:r>
      <w:r w:rsidR="091CCB0A" w:rsidRPr="00F24DF3">
        <w:rPr>
          <w:rFonts w:ascii="Calibri" w:hAnsi="Calibri" w:cs="Calibri"/>
        </w:rPr>
        <w:t>improvements</w:t>
      </w:r>
      <w:r w:rsidR="54AC4E2C" w:rsidRPr="00F24DF3">
        <w:rPr>
          <w:rFonts w:ascii="Calibri" w:hAnsi="Calibri" w:cs="Calibri"/>
        </w:rPr>
        <w:t xml:space="preserve"> in both academic outcomes and </w:t>
      </w:r>
      <w:r w:rsidR="5B78CFAC" w:rsidRPr="00F24DF3">
        <w:rPr>
          <w:rFonts w:ascii="Calibri" w:hAnsi="Calibri" w:cs="Calibri"/>
        </w:rPr>
        <w:t>social</w:t>
      </w:r>
      <w:r w:rsidR="54AC4E2C" w:rsidRPr="00F24DF3">
        <w:rPr>
          <w:rFonts w:ascii="Calibri" w:hAnsi="Calibri" w:cs="Calibri"/>
        </w:rPr>
        <w:t xml:space="preserve"> development, </w:t>
      </w:r>
      <w:r w:rsidR="15DD1550" w:rsidRPr="00F24DF3">
        <w:rPr>
          <w:rFonts w:ascii="Calibri" w:hAnsi="Calibri" w:cs="Calibri"/>
        </w:rPr>
        <w:t xml:space="preserve">highlighted </w:t>
      </w:r>
      <w:r w:rsidR="54AC4E2C" w:rsidRPr="00F24DF3">
        <w:rPr>
          <w:rFonts w:ascii="Calibri" w:hAnsi="Calibri" w:cs="Calibri"/>
        </w:rPr>
        <w:t xml:space="preserve">by OECD (2021). </w:t>
      </w:r>
      <w:r w:rsidR="4FB6A7EB" w:rsidRPr="00F24DF3">
        <w:rPr>
          <w:rFonts w:ascii="Calibri" w:hAnsi="Calibri" w:cs="Calibri"/>
        </w:rPr>
        <w:t xml:space="preserve">A supportive and inclusive </w:t>
      </w:r>
      <w:r w:rsidR="5F410F3D" w:rsidRPr="00F24DF3">
        <w:rPr>
          <w:rFonts w:ascii="Calibri" w:hAnsi="Calibri" w:cs="Calibri"/>
        </w:rPr>
        <w:t>environment</w:t>
      </w:r>
      <w:r w:rsidR="4FB6A7EB" w:rsidRPr="00F24DF3">
        <w:rPr>
          <w:rFonts w:ascii="Calibri" w:hAnsi="Calibri" w:cs="Calibri"/>
        </w:rPr>
        <w:t xml:space="preserve"> enables children to thrive </w:t>
      </w:r>
      <w:r w:rsidR="0C7A98F2" w:rsidRPr="00F24DF3">
        <w:rPr>
          <w:rFonts w:ascii="Calibri" w:hAnsi="Calibri" w:cs="Calibri"/>
        </w:rPr>
        <w:t>emotionally</w:t>
      </w:r>
      <w:r w:rsidR="4FB6A7EB" w:rsidRPr="00F24DF3">
        <w:rPr>
          <w:rFonts w:ascii="Calibri" w:hAnsi="Calibri" w:cs="Calibri"/>
        </w:rPr>
        <w:t xml:space="preserve">, </w:t>
      </w:r>
      <w:r w:rsidR="00381425" w:rsidRPr="00F24DF3">
        <w:rPr>
          <w:rFonts w:ascii="Calibri" w:hAnsi="Calibri" w:cs="Calibri"/>
        </w:rPr>
        <w:t>socially,</w:t>
      </w:r>
      <w:r w:rsidR="4FB6A7EB" w:rsidRPr="00F24DF3">
        <w:rPr>
          <w:rFonts w:ascii="Calibri" w:hAnsi="Calibri" w:cs="Calibri"/>
        </w:rPr>
        <w:t xml:space="preserve"> and </w:t>
      </w:r>
      <w:r w:rsidR="017A9806" w:rsidRPr="00F24DF3">
        <w:rPr>
          <w:rFonts w:ascii="Calibri" w:hAnsi="Calibri" w:cs="Calibri"/>
        </w:rPr>
        <w:t>physically</w:t>
      </w:r>
      <w:r w:rsidR="4FB6A7EB" w:rsidRPr="00F24DF3">
        <w:rPr>
          <w:rFonts w:ascii="Calibri" w:hAnsi="Calibri" w:cs="Calibri"/>
        </w:rPr>
        <w:t xml:space="preserve">. This plays a </w:t>
      </w:r>
      <w:r w:rsidR="727A6308" w:rsidRPr="00F24DF3">
        <w:rPr>
          <w:rFonts w:ascii="Calibri" w:hAnsi="Calibri" w:cs="Calibri"/>
        </w:rPr>
        <w:t>crucial</w:t>
      </w:r>
      <w:r w:rsidR="4FB6A7EB" w:rsidRPr="00F24DF3">
        <w:rPr>
          <w:rFonts w:ascii="Calibri" w:hAnsi="Calibri" w:cs="Calibri"/>
        </w:rPr>
        <w:t xml:space="preserve"> part </w:t>
      </w:r>
      <w:r w:rsidR="15C46298" w:rsidRPr="00F24DF3">
        <w:rPr>
          <w:rFonts w:ascii="Calibri" w:hAnsi="Calibri" w:cs="Calibri"/>
        </w:rPr>
        <w:t>in</w:t>
      </w:r>
      <w:r w:rsidR="4FB6A7EB" w:rsidRPr="00F24DF3">
        <w:rPr>
          <w:rFonts w:ascii="Calibri" w:hAnsi="Calibri" w:cs="Calibri"/>
        </w:rPr>
        <w:t xml:space="preserve"> </w:t>
      </w:r>
      <w:r w:rsidR="37648733" w:rsidRPr="00F24DF3">
        <w:rPr>
          <w:rFonts w:ascii="Calibri" w:hAnsi="Calibri" w:cs="Calibri"/>
        </w:rPr>
        <w:t>p</w:t>
      </w:r>
      <w:r w:rsidR="66127299" w:rsidRPr="00F24DF3">
        <w:rPr>
          <w:rFonts w:ascii="Calibri" w:hAnsi="Calibri" w:cs="Calibri"/>
        </w:rPr>
        <w:t xml:space="preserve">rimary </w:t>
      </w:r>
      <w:r w:rsidR="5C0C86F1" w:rsidRPr="00F24DF3">
        <w:rPr>
          <w:rFonts w:ascii="Calibri" w:hAnsi="Calibri" w:cs="Calibri"/>
        </w:rPr>
        <w:t>e</w:t>
      </w:r>
      <w:r w:rsidR="66127299" w:rsidRPr="00F24DF3">
        <w:rPr>
          <w:rFonts w:ascii="Calibri" w:hAnsi="Calibri" w:cs="Calibri"/>
        </w:rPr>
        <w:t xml:space="preserve">ducation as </w:t>
      </w:r>
      <w:r w:rsidR="669EA6AC" w:rsidRPr="00F24DF3">
        <w:rPr>
          <w:rFonts w:ascii="Calibri" w:hAnsi="Calibri" w:cs="Calibri"/>
        </w:rPr>
        <w:t>foundational</w:t>
      </w:r>
      <w:r w:rsidR="66127299" w:rsidRPr="00F24DF3">
        <w:rPr>
          <w:rFonts w:ascii="Calibri" w:hAnsi="Calibri" w:cs="Calibri"/>
        </w:rPr>
        <w:t xml:space="preserve"> </w:t>
      </w:r>
      <w:r w:rsidR="4367BB20" w:rsidRPr="00F24DF3">
        <w:rPr>
          <w:rFonts w:ascii="Calibri" w:hAnsi="Calibri" w:cs="Calibri"/>
        </w:rPr>
        <w:t>behaviors</w:t>
      </w:r>
      <w:r w:rsidR="66127299" w:rsidRPr="00F24DF3">
        <w:rPr>
          <w:rFonts w:ascii="Calibri" w:hAnsi="Calibri" w:cs="Calibri"/>
        </w:rPr>
        <w:t xml:space="preserve"> and attitudes are formed. </w:t>
      </w:r>
    </w:p>
    <w:p w14:paraId="1DAF6D54" w14:textId="1FECA256" w:rsidR="44B7589D" w:rsidRPr="00F24DF3" w:rsidRDefault="44B7589D" w:rsidP="0457D2EF">
      <w:pPr>
        <w:spacing w:line="360" w:lineRule="auto"/>
        <w:ind w:firstLine="720"/>
        <w:rPr>
          <w:rFonts w:ascii="Calibri" w:hAnsi="Calibri" w:cs="Calibri"/>
        </w:rPr>
      </w:pPr>
      <w:r w:rsidRPr="00F24DF3">
        <w:rPr>
          <w:rFonts w:ascii="Calibri" w:hAnsi="Calibri" w:cs="Calibri"/>
        </w:rPr>
        <w:lastRenderedPageBreak/>
        <w:t>The purpose of th</w:t>
      </w:r>
      <w:r w:rsidR="5B563AD4" w:rsidRPr="00F24DF3">
        <w:rPr>
          <w:rFonts w:ascii="Calibri" w:hAnsi="Calibri" w:cs="Calibri"/>
        </w:rPr>
        <w:t>i</w:t>
      </w:r>
      <w:r w:rsidRPr="00F24DF3">
        <w:rPr>
          <w:rFonts w:ascii="Calibri" w:hAnsi="Calibri" w:cs="Calibri"/>
        </w:rPr>
        <w:t xml:space="preserve">s journal is to </w:t>
      </w:r>
      <w:r w:rsidR="621CAA18" w:rsidRPr="00F24DF3">
        <w:rPr>
          <w:rFonts w:ascii="Calibri" w:hAnsi="Calibri" w:cs="Calibri"/>
        </w:rPr>
        <w:t>analyze</w:t>
      </w:r>
      <w:r w:rsidRPr="00F24DF3">
        <w:rPr>
          <w:rFonts w:ascii="Calibri" w:hAnsi="Calibri" w:cs="Calibri"/>
        </w:rPr>
        <w:t xml:space="preserve"> </w:t>
      </w:r>
      <w:r w:rsidR="12139173" w:rsidRPr="00F24DF3">
        <w:rPr>
          <w:rFonts w:ascii="Calibri" w:hAnsi="Calibri" w:cs="Calibri"/>
        </w:rPr>
        <w:t>the whole</w:t>
      </w:r>
      <w:r w:rsidRPr="00F24DF3">
        <w:rPr>
          <w:rFonts w:ascii="Calibri" w:hAnsi="Calibri" w:cs="Calibri"/>
        </w:rPr>
        <w:t>-school well-being within</w:t>
      </w:r>
      <w:r w:rsidR="00CB79CE">
        <w:rPr>
          <w:rFonts w:ascii="Calibri" w:hAnsi="Calibri" w:cs="Calibri"/>
        </w:rPr>
        <w:t xml:space="preserve"> a</w:t>
      </w:r>
      <w:r w:rsidRPr="00F24DF3">
        <w:rPr>
          <w:rFonts w:ascii="Calibri" w:hAnsi="Calibri" w:cs="Calibri"/>
        </w:rPr>
        <w:t xml:space="preserve"> primary school context. It explores current stra</w:t>
      </w:r>
      <w:r w:rsidR="7EB992B5" w:rsidRPr="00F24DF3">
        <w:rPr>
          <w:rFonts w:ascii="Calibri" w:hAnsi="Calibri" w:cs="Calibri"/>
        </w:rPr>
        <w:t>tegies</w:t>
      </w:r>
      <w:r w:rsidRPr="00F24DF3">
        <w:rPr>
          <w:rFonts w:ascii="Calibri" w:hAnsi="Calibri" w:cs="Calibri"/>
        </w:rPr>
        <w:t xml:space="preserve"> being used to promote mental, </w:t>
      </w:r>
      <w:r w:rsidR="00381425" w:rsidRPr="00F24DF3">
        <w:rPr>
          <w:rFonts w:ascii="Calibri" w:hAnsi="Calibri" w:cs="Calibri"/>
        </w:rPr>
        <w:t>physical,</w:t>
      </w:r>
      <w:r w:rsidR="0FCE11D4" w:rsidRPr="00F24DF3">
        <w:rPr>
          <w:rFonts w:ascii="Calibri" w:hAnsi="Calibri" w:cs="Calibri"/>
        </w:rPr>
        <w:t xml:space="preserve"> and </w:t>
      </w:r>
      <w:r w:rsidR="30A4AAEC" w:rsidRPr="00F24DF3">
        <w:rPr>
          <w:rFonts w:ascii="Calibri" w:hAnsi="Calibri" w:cs="Calibri"/>
        </w:rPr>
        <w:t>social</w:t>
      </w:r>
      <w:r w:rsidR="0FCE11D4" w:rsidRPr="00F24DF3">
        <w:rPr>
          <w:rFonts w:ascii="Calibri" w:hAnsi="Calibri" w:cs="Calibri"/>
        </w:rPr>
        <w:t xml:space="preserve"> well-being, while </w:t>
      </w:r>
      <w:r w:rsidR="4BEBF9E7" w:rsidRPr="00F24DF3">
        <w:rPr>
          <w:rFonts w:ascii="Calibri" w:hAnsi="Calibri" w:cs="Calibri"/>
        </w:rPr>
        <w:t>also</w:t>
      </w:r>
      <w:r w:rsidR="0FCE11D4" w:rsidRPr="00F24DF3">
        <w:rPr>
          <w:rFonts w:ascii="Calibri" w:hAnsi="Calibri" w:cs="Calibri"/>
        </w:rPr>
        <w:t xml:space="preserve"> </w:t>
      </w:r>
      <w:r w:rsidR="5228BD58" w:rsidRPr="00F24DF3">
        <w:rPr>
          <w:rFonts w:ascii="Calibri" w:hAnsi="Calibri" w:cs="Calibri"/>
        </w:rPr>
        <w:t>identifying</w:t>
      </w:r>
      <w:r w:rsidR="0FCE11D4" w:rsidRPr="00F24DF3">
        <w:rPr>
          <w:rFonts w:ascii="Calibri" w:hAnsi="Calibri" w:cs="Calibri"/>
        </w:rPr>
        <w:t xml:space="preserve"> challenges and proposing </w:t>
      </w:r>
      <w:r w:rsidR="67A38E5C" w:rsidRPr="00F24DF3">
        <w:rPr>
          <w:rFonts w:ascii="Calibri" w:hAnsi="Calibri" w:cs="Calibri"/>
        </w:rPr>
        <w:t>practical</w:t>
      </w:r>
      <w:r w:rsidR="0FCE11D4" w:rsidRPr="00F24DF3">
        <w:rPr>
          <w:rFonts w:ascii="Calibri" w:hAnsi="Calibri" w:cs="Calibri"/>
        </w:rPr>
        <w:t xml:space="preserve"> </w:t>
      </w:r>
      <w:r w:rsidR="5D0FD522" w:rsidRPr="00F24DF3">
        <w:rPr>
          <w:rFonts w:ascii="Calibri" w:hAnsi="Calibri" w:cs="Calibri"/>
        </w:rPr>
        <w:t>improvements</w:t>
      </w:r>
      <w:r w:rsidR="0FCE11D4" w:rsidRPr="00F24DF3">
        <w:rPr>
          <w:rFonts w:ascii="Calibri" w:hAnsi="Calibri" w:cs="Calibri"/>
        </w:rPr>
        <w:t xml:space="preserve">. Drawing on theory and practice, this journal </w:t>
      </w:r>
      <w:r w:rsidR="3865D93D" w:rsidRPr="00F24DF3">
        <w:rPr>
          <w:rFonts w:ascii="Calibri" w:hAnsi="Calibri" w:cs="Calibri"/>
        </w:rPr>
        <w:t>aims</w:t>
      </w:r>
      <w:r w:rsidR="0FCE11D4" w:rsidRPr="00F24DF3">
        <w:rPr>
          <w:rFonts w:ascii="Calibri" w:hAnsi="Calibri" w:cs="Calibri"/>
        </w:rPr>
        <w:t xml:space="preserve"> to </w:t>
      </w:r>
      <w:r w:rsidR="55230476" w:rsidRPr="00F24DF3">
        <w:rPr>
          <w:rFonts w:ascii="Calibri" w:hAnsi="Calibri" w:cs="Calibri"/>
        </w:rPr>
        <w:t>highlight</w:t>
      </w:r>
      <w:r w:rsidR="0FCE11D4" w:rsidRPr="00F24DF3">
        <w:rPr>
          <w:rFonts w:ascii="Calibri" w:hAnsi="Calibri" w:cs="Calibri"/>
        </w:rPr>
        <w:t xml:space="preserve"> </w:t>
      </w:r>
      <w:r w:rsidR="0B064BA1" w:rsidRPr="00F24DF3">
        <w:rPr>
          <w:rFonts w:ascii="Calibri" w:hAnsi="Calibri" w:cs="Calibri"/>
        </w:rPr>
        <w:t>effective</w:t>
      </w:r>
      <w:r w:rsidR="0FCE11D4" w:rsidRPr="00F24DF3">
        <w:rPr>
          <w:rFonts w:ascii="Calibri" w:hAnsi="Calibri" w:cs="Calibri"/>
        </w:rPr>
        <w:t xml:space="preserve"> </w:t>
      </w:r>
      <w:r w:rsidR="2FFF051F" w:rsidRPr="00F24DF3">
        <w:rPr>
          <w:rFonts w:ascii="Calibri" w:hAnsi="Calibri" w:cs="Calibri"/>
        </w:rPr>
        <w:t>approaches</w:t>
      </w:r>
      <w:r w:rsidR="0FCE11D4" w:rsidRPr="00F24DF3">
        <w:rPr>
          <w:rFonts w:ascii="Calibri" w:hAnsi="Calibri" w:cs="Calibri"/>
        </w:rPr>
        <w:t xml:space="preserve"> and </w:t>
      </w:r>
      <w:r w:rsidR="40583716" w:rsidRPr="00F24DF3">
        <w:rPr>
          <w:rFonts w:ascii="Calibri" w:hAnsi="Calibri" w:cs="Calibri"/>
        </w:rPr>
        <w:t>recommend</w:t>
      </w:r>
      <w:r w:rsidR="0FCE11D4" w:rsidRPr="00F24DF3">
        <w:rPr>
          <w:rFonts w:ascii="Calibri" w:hAnsi="Calibri" w:cs="Calibri"/>
        </w:rPr>
        <w:t xml:space="preserve"> sustainable ways forward for enhancing well-</w:t>
      </w:r>
      <w:r w:rsidR="3FFB2B77" w:rsidRPr="00F24DF3">
        <w:rPr>
          <w:rFonts w:ascii="Calibri" w:hAnsi="Calibri" w:cs="Calibri"/>
        </w:rPr>
        <w:t xml:space="preserve">being in schools. </w:t>
      </w:r>
    </w:p>
    <w:p w14:paraId="4614B4D8" w14:textId="5270FCF9" w:rsidR="43AE87CD" w:rsidRPr="00F24DF3" w:rsidRDefault="43AE87CD" w:rsidP="2E10BE47">
      <w:pPr>
        <w:spacing w:line="360" w:lineRule="auto"/>
        <w:ind w:firstLine="720"/>
        <w:rPr>
          <w:rFonts w:ascii="Calibri" w:hAnsi="Calibri" w:cs="Calibri"/>
        </w:rPr>
      </w:pPr>
      <w:r w:rsidRPr="00F24DF3">
        <w:rPr>
          <w:rFonts w:ascii="Calibri" w:hAnsi="Calibri" w:cs="Calibri"/>
        </w:rPr>
        <w:t xml:space="preserve">The school </w:t>
      </w:r>
      <w:r w:rsidR="320A41FD" w:rsidRPr="00F24DF3">
        <w:rPr>
          <w:rFonts w:ascii="Calibri" w:hAnsi="Calibri" w:cs="Calibri"/>
        </w:rPr>
        <w:t>where</w:t>
      </w:r>
      <w:r w:rsidR="6E8BF086" w:rsidRPr="00F24DF3">
        <w:rPr>
          <w:rFonts w:ascii="Calibri" w:hAnsi="Calibri" w:cs="Calibri"/>
        </w:rPr>
        <w:t xml:space="preserve"> I completed my</w:t>
      </w:r>
      <w:r w:rsidR="7013D95A" w:rsidRPr="00F24DF3">
        <w:rPr>
          <w:rFonts w:ascii="Calibri" w:hAnsi="Calibri" w:cs="Calibri"/>
        </w:rPr>
        <w:t xml:space="preserve"> second</w:t>
      </w:r>
      <w:r w:rsidR="6E8BF086" w:rsidRPr="00F24DF3">
        <w:rPr>
          <w:rFonts w:ascii="Calibri" w:hAnsi="Calibri" w:cs="Calibri"/>
        </w:rPr>
        <w:t xml:space="preserve"> professional teaching practice (PTE2) was a primary school with approximately </w:t>
      </w:r>
      <w:r w:rsidR="623AA288" w:rsidRPr="00F24DF3">
        <w:rPr>
          <w:rFonts w:ascii="Calibri" w:hAnsi="Calibri" w:cs="Calibri"/>
        </w:rPr>
        <w:t xml:space="preserve">650 pupils ages 4 to 11. </w:t>
      </w:r>
      <w:r w:rsidR="6A591170" w:rsidRPr="00F24DF3">
        <w:rPr>
          <w:rFonts w:ascii="Calibri" w:hAnsi="Calibri" w:cs="Calibri"/>
        </w:rPr>
        <w:t xml:space="preserve">It </w:t>
      </w:r>
      <w:r w:rsidR="00952018" w:rsidRPr="00F24DF3">
        <w:rPr>
          <w:rFonts w:ascii="Calibri" w:hAnsi="Calibri" w:cs="Calibri"/>
        </w:rPr>
        <w:t>was in</w:t>
      </w:r>
      <w:r w:rsidR="6A591170" w:rsidRPr="00F24DF3">
        <w:rPr>
          <w:rFonts w:ascii="Calibri" w:hAnsi="Calibri" w:cs="Calibri"/>
        </w:rPr>
        <w:t xml:space="preserve"> a diverse community. The school had an inclusive and nurturing environment where every child was encouraged to reach their full potential. The schools values respect</w:t>
      </w:r>
      <w:r w:rsidR="152DCA21" w:rsidRPr="00F24DF3">
        <w:rPr>
          <w:rFonts w:ascii="Calibri" w:hAnsi="Calibri" w:cs="Calibri"/>
        </w:rPr>
        <w:t xml:space="preserve">, </w:t>
      </w:r>
      <w:r w:rsidR="00381425" w:rsidRPr="00F24DF3">
        <w:rPr>
          <w:rFonts w:ascii="Calibri" w:hAnsi="Calibri" w:cs="Calibri"/>
        </w:rPr>
        <w:t>kindness,</w:t>
      </w:r>
      <w:r w:rsidR="152DCA21" w:rsidRPr="00F24DF3">
        <w:rPr>
          <w:rFonts w:ascii="Calibri" w:hAnsi="Calibri" w:cs="Calibri"/>
        </w:rPr>
        <w:t xml:space="preserve"> and collaboration, aiming to create a sense of belonging for all members of the school community. However, </w:t>
      </w:r>
      <w:r w:rsidR="080DD080" w:rsidRPr="00F24DF3">
        <w:rPr>
          <w:rFonts w:ascii="Calibri" w:hAnsi="Calibri" w:cs="Calibri"/>
        </w:rPr>
        <w:t>the challenges</w:t>
      </w:r>
      <w:r w:rsidR="152DCA21" w:rsidRPr="00F24DF3">
        <w:rPr>
          <w:rFonts w:ascii="Calibri" w:hAnsi="Calibri" w:cs="Calibri"/>
        </w:rPr>
        <w:t xml:space="preserve"> included supporting pupils with addi</w:t>
      </w:r>
      <w:r w:rsidR="0F0D9BE6" w:rsidRPr="00F24DF3">
        <w:rPr>
          <w:rFonts w:ascii="Calibri" w:hAnsi="Calibri" w:cs="Calibri"/>
        </w:rPr>
        <w:t>t</w:t>
      </w:r>
      <w:r w:rsidR="347C5D24" w:rsidRPr="00F24DF3">
        <w:rPr>
          <w:rFonts w:ascii="Calibri" w:hAnsi="Calibri" w:cs="Calibri"/>
        </w:rPr>
        <w:t>ional</w:t>
      </w:r>
      <w:r w:rsidR="152DCA21" w:rsidRPr="00F24DF3">
        <w:rPr>
          <w:rFonts w:ascii="Calibri" w:hAnsi="Calibri" w:cs="Calibri"/>
        </w:rPr>
        <w:t xml:space="preserve"> mental health needs and </w:t>
      </w:r>
      <w:r w:rsidR="6319A999" w:rsidRPr="00F24DF3">
        <w:rPr>
          <w:rFonts w:ascii="Calibri" w:hAnsi="Calibri" w:cs="Calibri"/>
        </w:rPr>
        <w:t>coping with</w:t>
      </w:r>
      <w:r w:rsidR="152DCA21" w:rsidRPr="00F24DF3">
        <w:rPr>
          <w:rFonts w:ascii="Calibri" w:hAnsi="Calibri" w:cs="Calibri"/>
        </w:rPr>
        <w:t xml:space="preserve"> </w:t>
      </w:r>
      <w:r w:rsidR="3370AEE0" w:rsidRPr="00F24DF3">
        <w:rPr>
          <w:rFonts w:ascii="Calibri" w:hAnsi="Calibri" w:cs="Calibri"/>
        </w:rPr>
        <w:t xml:space="preserve">the increased </w:t>
      </w:r>
      <w:r w:rsidR="580324DA" w:rsidRPr="00F24DF3">
        <w:rPr>
          <w:rFonts w:ascii="Calibri" w:hAnsi="Calibri" w:cs="Calibri"/>
        </w:rPr>
        <w:t>pressure</w:t>
      </w:r>
      <w:r w:rsidR="3370AEE0" w:rsidRPr="00F24DF3">
        <w:rPr>
          <w:rFonts w:ascii="Calibri" w:hAnsi="Calibri" w:cs="Calibri"/>
        </w:rPr>
        <w:t xml:space="preserve"> on staff well-being due to workload demands. </w:t>
      </w:r>
    </w:p>
    <w:p w14:paraId="582960D2" w14:textId="4846CA90" w:rsidR="7784C829" w:rsidRPr="00F24DF3" w:rsidRDefault="7784C829" w:rsidP="2E10BE47">
      <w:pPr>
        <w:spacing w:line="360" w:lineRule="auto"/>
        <w:ind w:firstLine="720"/>
        <w:rPr>
          <w:rFonts w:ascii="Calibri" w:hAnsi="Calibri" w:cs="Calibri"/>
        </w:rPr>
      </w:pPr>
      <w:r w:rsidRPr="00F24DF3">
        <w:rPr>
          <w:rFonts w:ascii="Calibri" w:hAnsi="Calibri" w:cs="Calibri"/>
        </w:rPr>
        <w:t xml:space="preserve">Regarding well-being </w:t>
      </w:r>
      <w:r w:rsidR="5FB86074" w:rsidRPr="00F24DF3">
        <w:rPr>
          <w:rFonts w:ascii="Calibri" w:hAnsi="Calibri" w:cs="Calibri"/>
        </w:rPr>
        <w:t>initiatives</w:t>
      </w:r>
      <w:r w:rsidRPr="00F24DF3">
        <w:rPr>
          <w:rFonts w:ascii="Calibri" w:hAnsi="Calibri" w:cs="Calibri"/>
        </w:rPr>
        <w:t xml:space="preserve">, the school has </w:t>
      </w:r>
      <w:r w:rsidR="78386CDD" w:rsidRPr="00F24DF3">
        <w:rPr>
          <w:rFonts w:ascii="Calibri" w:hAnsi="Calibri" w:cs="Calibri"/>
        </w:rPr>
        <w:t>implemented</w:t>
      </w:r>
      <w:r w:rsidRPr="00F24DF3">
        <w:rPr>
          <w:rFonts w:ascii="Calibri" w:hAnsi="Calibri" w:cs="Calibri"/>
        </w:rPr>
        <w:t xml:space="preserve"> a variety of </w:t>
      </w:r>
      <w:r w:rsidR="2FB8C611" w:rsidRPr="00F24DF3">
        <w:rPr>
          <w:rFonts w:ascii="Calibri" w:hAnsi="Calibri" w:cs="Calibri"/>
        </w:rPr>
        <w:t>programs</w:t>
      </w:r>
      <w:r w:rsidR="1E3FCB44" w:rsidRPr="00F24DF3">
        <w:rPr>
          <w:rFonts w:ascii="Calibri" w:hAnsi="Calibri" w:cs="Calibri"/>
        </w:rPr>
        <w:t xml:space="preserve"> to support </w:t>
      </w:r>
      <w:r w:rsidR="34200160" w:rsidRPr="00F24DF3">
        <w:rPr>
          <w:rFonts w:ascii="Calibri" w:hAnsi="Calibri" w:cs="Calibri"/>
        </w:rPr>
        <w:t>the mental</w:t>
      </w:r>
      <w:r w:rsidR="1E3FCB44" w:rsidRPr="00F24DF3">
        <w:rPr>
          <w:rFonts w:ascii="Calibri" w:hAnsi="Calibri" w:cs="Calibri"/>
        </w:rPr>
        <w:t xml:space="preserve">, </w:t>
      </w:r>
      <w:r w:rsidR="00381425" w:rsidRPr="00F24DF3">
        <w:rPr>
          <w:rFonts w:ascii="Calibri" w:hAnsi="Calibri" w:cs="Calibri"/>
        </w:rPr>
        <w:t>physical,</w:t>
      </w:r>
      <w:r w:rsidR="1E3FCB44" w:rsidRPr="00F24DF3">
        <w:rPr>
          <w:rFonts w:ascii="Calibri" w:hAnsi="Calibri" w:cs="Calibri"/>
        </w:rPr>
        <w:t xml:space="preserve"> and </w:t>
      </w:r>
      <w:r w:rsidR="56E49644" w:rsidRPr="00F24DF3">
        <w:rPr>
          <w:rFonts w:ascii="Calibri" w:hAnsi="Calibri" w:cs="Calibri"/>
        </w:rPr>
        <w:t>social</w:t>
      </w:r>
      <w:r w:rsidR="1E3FCB44" w:rsidRPr="00F24DF3">
        <w:rPr>
          <w:rFonts w:ascii="Calibri" w:hAnsi="Calibri" w:cs="Calibri"/>
        </w:rPr>
        <w:t xml:space="preserve"> health of </w:t>
      </w:r>
      <w:r w:rsidR="1E2581BE" w:rsidRPr="00F24DF3">
        <w:rPr>
          <w:rFonts w:ascii="Calibri" w:hAnsi="Calibri" w:cs="Calibri"/>
        </w:rPr>
        <w:t>pupils</w:t>
      </w:r>
      <w:r w:rsidR="1E3FCB44" w:rsidRPr="00F24DF3">
        <w:rPr>
          <w:rFonts w:ascii="Calibri" w:hAnsi="Calibri" w:cs="Calibri"/>
        </w:rPr>
        <w:t xml:space="preserve"> </w:t>
      </w:r>
      <w:r w:rsidR="57EA25C0" w:rsidRPr="00F24DF3">
        <w:rPr>
          <w:rFonts w:ascii="Calibri" w:hAnsi="Calibri" w:cs="Calibri"/>
        </w:rPr>
        <w:t>and</w:t>
      </w:r>
      <w:r w:rsidR="1E3FCB44" w:rsidRPr="00F24DF3">
        <w:rPr>
          <w:rFonts w:ascii="Calibri" w:hAnsi="Calibri" w:cs="Calibri"/>
        </w:rPr>
        <w:t xml:space="preserve"> staff. </w:t>
      </w:r>
      <w:r w:rsidR="30741C3F" w:rsidRPr="00F24DF3">
        <w:rPr>
          <w:rFonts w:ascii="Calibri" w:hAnsi="Calibri" w:cs="Calibri"/>
        </w:rPr>
        <w:t xml:space="preserve">Mental health </w:t>
      </w:r>
      <w:r w:rsidR="66C0D332" w:rsidRPr="00F24DF3">
        <w:rPr>
          <w:rFonts w:ascii="Calibri" w:hAnsi="Calibri" w:cs="Calibri"/>
        </w:rPr>
        <w:t xml:space="preserve">initiatives </w:t>
      </w:r>
      <w:r w:rsidR="174F33CE" w:rsidRPr="00F24DF3">
        <w:rPr>
          <w:rFonts w:ascii="Calibri" w:hAnsi="Calibri" w:cs="Calibri"/>
        </w:rPr>
        <w:t>included</w:t>
      </w:r>
      <w:r w:rsidR="30741C3F" w:rsidRPr="00F24DF3">
        <w:rPr>
          <w:rFonts w:ascii="Calibri" w:hAnsi="Calibri" w:cs="Calibri"/>
        </w:rPr>
        <w:t xml:space="preserve"> access to </w:t>
      </w:r>
      <w:r w:rsidR="4C812AAE" w:rsidRPr="00F24DF3">
        <w:rPr>
          <w:rFonts w:ascii="Calibri" w:hAnsi="Calibri" w:cs="Calibri"/>
        </w:rPr>
        <w:t>ELSA (Emotional Literacy Support Assistant)</w:t>
      </w:r>
      <w:r w:rsidR="4A16DAF9" w:rsidRPr="00F24DF3">
        <w:rPr>
          <w:rFonts w:ascii="Calibri" w:hAnsi="Calibri" w:cs="Calibri"/>
        </w:rPr>
        <w:t xml:space="preserve">, school counsellor and regular mindfulness sessions. Social well-being is supported through </w:t>
      </w:r>
      <w:r w:rsidR="6A8F8F10" w:rsidRPr="00F24DF3">
        <w:rPr>
          <w:rFonts w:ascii="Calibri" w:hAnsi="Calibri" w:cs="Calibri"/>
        </w:rPr>
        <w:t xml:space="preserve">community-building activities such as themed weeks to promote inclusivity and anti-bullying, </w:t>
      </w:r>
      <w:r w:rsidR="00D55585" w:rsidRPr="00F24DF3">
        <w:rPr>
          <w:rFonts w:ascii="Calibri" w:hAnsi="Calibri" w:cs="Calibri"/>
        </w:rPr>
        <w:t>drawing</w:t>
      </w:r>
      <w:r w:rsidR="6A8F8F10" w:rsidRPr="00F24DF3">
        <w:rPr>
          <w:rFonts w:ascii="Calibri" w:hAnsi="Calibri" w:cs="Calibri"/>
        </w:rPr>
        <w:t xml:space="preserve"> and talking and </w:t>
      </w:r>
      <w:r w:rsidR="6F317F75" w:rsidRPr="00F24DF3">
        <w:rPr>
          <w:rFonts w:ascii="Calibri" w:hAnsi="Calibri" w:cs="Calibri"/>
        </w:rPr>
        <w:t xml:space="preserve">rights respecting. Physical health is </w:t>
      </w:r>
      <w:r w:rsidR="00D55585" w:rsidRPr="00F24DF3">
        <w:rPr>
          <w:rFonts w:ascii="Calibri" w:hAnsi="Calibri" w:cs="Calibri"/>
        </w:rPr>
        <w:t>encouraged</w:t>
      </w:r>
      <w:r w:rsidR="6F317F75" w:rsidRPr="00F24DF3">
        <w:rPr>
          <w:rFonts w:ascii="Calibri" w:hAnsi="Calibri" w:cs="Calibri"/>
        </w:rPr>
        <w:t xml:space="preserve"> through daily </w:t>
      </w:r>
      <w:r w:rsidR="1F0879D5" w:rsidRPr="00F24DF3">
        <w:rPr>
          <w:rFonts w:ascii="Calibri" w:hAnsi="Calibri" w:cs="Calibri"/>
        </w:rPr>
        <w:t>exercise</w:t>
      </w:r>
      <w:r w:rsidR="6F317F75" w:rsidRPr="00F24DF3">
        <w:rPr>
          <w:rFonts w:ascii="Calibri" w:hAnsi="Calibri" w:cs="Calibri"/>
        </w:rPr>
        <w:t xml:space="preserve"> </w:t>
      </w:r>
      <w:r w:rsidR="235A4B58" w:rsidRPr="00F24DF3">
        <w:rPr>
          <w:rFonts w:ascii="Calibri" w:hAnsi="Calibri" w:cs="Calibri"/>
        </w:rPr>
        <w:t>routines</w:t>
      </w:r>
      <w:r w:rsidR="6F317F75" w:rsidRPr="00F24DF3">
        <w:rPr>
          <w:rFonts w:ascii="Calibri" w:hAnsi="Calibri" w:cs="Calibri"/>
        </w:rPr>
        <w:t xml:space="preserve">, such as ‘The Daily Mile’, regular </w:t>
      </w:r>
      <w:r w:rsidR="3B7090B5" w:rsidRPr="00F24DF3">
        <w:rPr>
          <w:rFonts w:ascii="Calibri" w:hAnsi="Calibri" w:cs="Calibri"/>
        </w:rPr>
        <w:t xml:space="preserve">PE sessions (SKIP) and </w:t>
      </w:r>
      <w:r w:rsidR="36A9468F" w:rsidRPr="00F24DF3">
        <w:rPr>
          <w:rFonts w:ascii="Calibri" w:hAnsi="Calibri" w:cs="Calibri"/>
        </w:rPr>
        <w:t>healthy</w:t>
      </w:r>
      <w:r w:rsidR="3B7090B5" w:rsidRPr="00F24DF3">
        <w:rPr>
          <w:rFonts w:ascii="Calibri" w:hAnsi="Calibri" w:cs="Calibri"/>
        </w:rPr>
        <w:t xml:space="preserve"> eating </w:t>
      </w:r>
      <w:r w:rsidR="7620C166" w:rsidRPr="00F24DF3">
        <w:rPr>
          <w:rFonts w:ascii="Calibri" w:hAnsi="Calibri" w:cs="Calibri"/>
        </w:rPr>
        <w:t>initiatives</w:t>
      </w:r>
      <w:r w:rsidR="3B7090B5" w:rsidRPr="00F24DF3">
        <w:rPr>
          <w:rFonts w:ascii="Calibri" w:hAnsi="Calibri" w:cs="Calibri"/>
        </w:rPr>
        <w:t xml:space="preserve"> such as promoting fruit and veg</w:t>
      </w:r>
      <w:r w:rsidR="5F33C455" w:rsidRPr="00F24DF3">
        <w:rPr>
          <w:rFonts w:ascii="Calibri" w:hAnsi="Calibri" w:cs="Calibri"/>
        </w:rPr>
        <w:t xml:space="preserve">etable </w:t>
      </w:r>
      <w:r w:rsidR="6BE6DA86" w:rsidRPr="00F24DF3">
        <w:rPr>
          <w:rFonts w:ascii="Calibri" w:hAnsi="Calibri" w:cs="Calibri"/>
        </w:rPr>
        <w:t>consumption</w:t>
      </w:r>
      <w:r w:rsidR="3B7090B5" w:rsidRPr="00F24DF3">
        <w:rPr>
          <w:rFonts w:ascii="Calibri" w:hAnsi="Calibri" w:cs="Calibri"/>
        </w:rPr>
        <w:t xml:space="preserve"> </w:t>
      </w:r>
      <w:r w:rsidR="2436957B" w:rsidRPr="00F24DF3">
        <w:rPr>
          <w:rFonts w:ascii="Calibri" w:hAnsi="Calibri" w:cs="Calibri"/>
        </w:rPr>
        <w:t>during</w:t>
      </w:r>
      <w:r w:rsidR="3B7090B5" w:rsidRPr="00F24DF3">
        <w:rPr>
          <w:rFonts w:ascii="Calibri" w:hAnsi="Calibri" w:cs="Calibri"/>
        </w:rPr>
        <w:t xml:space="preserve"> sn</w:t>
      </w:r>
      <w:r w:rsidR="0C5872C2" w:rsidRPr="00F24DF3">
        <w:rPr>
          <w:rFonts w:ascii="Calibri" w:hAnsi="Calibri" w:cs="Calibri"/>
        </w:rPr>
        <w:t>ack</w:t>
      </w:r>
      <w:r w:rsidR="3B7090B5" w:rsidRPr="00F24DF3">
        <w:rPr>
          <w:rFonts w:ascii="Calibri" w:hAnsi="Calibri" w:cs="Calibri"/>
        </w:rPr>
        <w:t xml:space="preserve"> time. </w:t>
      </w:r>
    </w:p>
    <w:p w14:paraId="335F64A9" w14:textId="711E82B4" w:rsidR="0D4A5708" w:rsidRPr="00F24DF3" w:rsidRDefault="0D4A5708" w:rsidP="0457D2EF">
      <w:pPr>
        <w:spacing w:line="360" w:lineRule="auto"/>
        <w:ind w:firstLine="720"/>
        <w:rPr>
          <w:rFonts w:ascii="Calibri" w:hAnsi="Calibri" w:cs="Calibri"/>
        </w:rPr>
      </w:pPr>
      <w:r w:rsidRPr="00F24DF3">
        <w:rPr>
          <w:rFonts w:ascii="Calibri" w:hAnsi="Calibri" w:cs="Calibri"/>
        </w:rPr>
        <w:t xml:space="preserve">The school supports staff well-being by offering professional development </w:t>
      </w:r>
      <w:r w:rsidR="0419DE5B" w:rsidRPr="00F24DF3">
        <w:rPr>
          <w:rFonts w:ascii="Calibri" w:hAnsi="Calibri" w:cs="Calibri"/>
        </w:rPr>
        <w:t>opportunities</w:t>
      </w:r>
      <w:r w:rsidRPr="00F24DF3">
        <w:rPr>
          <w:rFonts w:ascii="Calibri" w:hAnsi="Calibri" w:cs="Calibri"/>
        </w:rPr>
        <w:t xml:space="preserve"> </w:t>
      </w:r>
      <w:r w:rsidR="6FF051B9" w:rsidRPr="00F24DF3">
        <w:rPr>
          <w:rFonts w:ascii="Calibri" w:hAnsi="Calibri" w:cs="Calibri"/>
        </w:rPr>
        <w:t xml:space="preserve">such as ‘Well-being Fridays’ to finish early </w:t>
      </w:r>
      <w:r w:rsidRPr="00F24DF3">
        <w:rPr>
          <w:rFonts w:ascii="Calibri" w:hAnsi="Calibri" w:cs="Calibri"/>
        </w:rPr>
        <w:t xml:space="preserve">and staff management workshops. Additionally, regular </w:t>
      </w:r>
      <w:r w:rsidR="70329CD8" w:rsidRPr="00F24DF3">
        <w:rPr>
          <w:rFonts w:ascii="Calibri" w:hAnsi="Calibri" w:cs="Calibri"/>
        </w:rPr>
        <w:t>check-ins</w:t>
      </w:r>
      <w:r w:rsidRPr="00F24DF3">
        <w:rPr>
          <w:rFonts w:ascii="Calibri" w:hAnsi="Calibri" w:cs="Calibri"/>
        </w:rPr>
        <w:t xml:space="preserve"> with staff are conducted to monitor their wellbeing to ensure work </w:t>
      </w:r>
      <w:r w:rsidR="739E2B5F" w:rsidRPr="00F24DF3">
        <w:rPr>
          <w:rFonts w:ascii="Calibri" w:hAnsi="Calibri" w:cs="Calibri"/>
        </w:rPr>
        <w:t>balance</w:t>
      </w:r>
      <w:r w:rsidRPr="00F24DF3">
        <w:rPr>
          <w:rFonts w:ascii="Calibri" w:hAnsi="Calibri" w:cs="Calibri"/>
        </w:rPr>
        <w:t xml:space="preserve">. </w:t>
      </w:r>
      <w:r w:rsidR="0278C55B" w:rsidRPr="00F24DF3">
        <w:rPr>
          <w:rFonts w:ascii="Calibri" w:hAnsi="Calibri" w:cs="Calibri"/>
        </w:rPr>
        <w:t xml:space="preserve">These strategies collectively aim to promote a holistic approach to well-being for everyone in the school community. </w:t>
      </w:r>
    </w:p>
    <w:p w14:paraId="26D16933" w14:textId="2508307B" w:rsidR="60D1FEE8" w:rsidRPr="00F24DF3" w:rsidRDefault="00560353" w:rsidP="00597B4F">
      <w:pPr>
        <w:spacing w:line="360" w:lineRule="auto"/>
        <w:ind w:firstLine="720"/>
        <w:rPr>
          <w:rFonts w:ascii="Calibri" w:hAnsi="Calibri" w:cs="Calibri"/>
        </w:rPr>
      </w:pPr>
      <w:r w:rsidRPr="00F24DF3">
        <w:rPr>
          <w:rFonts w:ascii="Calibri" w:hAnsi="Calibri" w:cs="Calibri"/>
        </w:rPr>
        <w:t xml:space="preserve">Play is an important component of a child’s development and holds continued significance in Key Stage 2. </w:t>
      </w:r>
      <w:r w:rsidR="00811A1E" w:rsidRPr="00F24DF3">
        <w:rPr>
          <w:rFonts w:ascii="Calibri" w:hAnsi="Calibri" w:cs="Calibri"/>
        </w:rPr>
        <w:t xml:space="preserve">It enables pupils to explore, express emotions and builds relationships which contributes to emotional, </w:t>
      </w:r>
      <w:r w:rsidR="00FB1CB3" w:rsidRPr="00F24DF3">
        <w:rPr>
          <w:rFonts w:ascii="Calibri" w:hAnsi="Calibri" w:cs="Calibri"/>
        </w:rPr>
        <w:t>social,</w:t>
      </w:r>
      <w:r w:rsidR="00811A1E" w:rsidRPr="00F24DF3">
        <w:rPr>
          <w:rFonts w:ascii="Calibri" w:hAnsi="Calibri" w:cs="Calibri"/>
        </w:rPr>
        <w:t xml:space="preserve"> and cognitive wellbeing</w:t>
      </w:r>
      <w:r w:rsidR="00334F7E" w:rsidRPr="00F24DF3">
        <w:rPr>
          <w:rFonts w:ascii="Calibri" w:hAnsi="Calibri" w:cs="Calibri"/>
        </w:rPr>
        <w:t xml:space="preserve"> (Lester and </w:t>
      </w:r>
      <w:r w:rsidR="00334F7E" w:rsidRPr="00F24DF3">
        <w:rPr>
          <w:rFonts w:ascii="Calibri" w:hAnsi="Calibri" w:cs="Calibri"/>
        </w:rPr>
        <w:lastRenderedPageBreak/>
        <w:t>Russell, 2008)</w:t>
      </w:r>
      <w:r w:rsidR="00811A1E" w:rsidRPr="00F24DF3">
        <w:rPr>
          <w:rFonts w:ascii="Calibri" w:hAnsi="Calibri" w:cs="Calibri"/>
        </w:rPr>
        <w:t xml:space="preserve">. </w:t>
      </w:r>
      <w:r w:rsidR="006F57A9" w:rsidRPr="00F24DF3">
        <w:rPr>
          <w:rFonts w:ascii="Calibri" w:hAnsi="Calibri" w:cs="Calibri"/>
        </w:rPr>
        <w:t xml:space="preserve">Through play, children develop essential life skills such as creativity, resilience, </w:t>
      </w:r>
      <w:r w:rsidR="00F94E2D" w:rsidRPr="00F24DF3">
        <w:rPr>
          <w:rFonts w:ascii="Calibri" w:hAnsi="Calibri" w:cs="Calibri"/>
        </w:rPr>
        <w:t>collaboration,</w:t>
      </w:r>
      <w:r w:rsidR="006F57A9" w:rsidRPr="00F24DF3">
        <w:rPr>
          <w:rFonts w:ascii="Calibri" w:hAnsi="Calibri" w:cs="Calibri"/>
        </w:rPr>
        <w:t xml:space="preserve"> and conflict resolutions</w:t>
      </w:r>
      <w:r w:rsidR="006819F2" w:rsidRPr="00F24DF3">
        <w:rPr>
          <w:rFonts w:ascii="Calibri" w:hAnsi="Calibri" w:cs="Calibri"/>
        </w:rPr>
        <w:t xml:space="preserve"> (Whitebread et al, 2017)</w:t>
      </w:r>
      <w:r w:rsidR="006F57A9" w:rsidRPr="00F24DF3">
        <w:rPr>
          <w:rFonts w:ascii="Calibri" w:hAnsi="Calibri" w:cs="Calibri"/>
        </w:rPr>
        <w:t xml:space="preserve">. </w:t>
      </w:r>
      <w:r w:rsidR="00052BA8" w:rsidRPr="00F24DF3">
        <w:rPr>
          <w:rFonts w:ascii="Calibri" w:hAnsi="Calibri" w:cs="Calibri"/>
        </w:rPr>
        <w:t>Gleave and Cole-Hamilton (2012) state that i</w:t>
      </w:r>
      <w:r w:rsidR="00F94E2D" w:rsidRPr="00F24DF3">
        <w:rPr>
          <w:rFonts w:ascii="Calibri" w:hAnsi="Calibri" w:cs="Calibri"/>
        </w:rPr>
        <w:t xml:space="preserve">n Key Stage 2, play is integrated during break times, structed classroom tasks and interventions to reduce stress and support behavioral development. </w:t>
      </w:r>
      <w:r w:rsidR="00EB459A" w:rsidRPr="00F24DF3">
        <w:rPr>
          <w:rFonts w:ascii="Calibri" w:hAnsi="Calibri" w:cs="Calibri"/>
        </w:rPr>
        <w:t xml:space="preserve">Staff will also benefit from improved pupil regulation and engagement. However, Howard and McInnes (2013) imply that </w:t>
      </w:r>
      <w:r w:rsidR="005A68D7" w:rsidRPr="00F24DF3">
        <w:rPr>
          <w:rFonts w:ascii="Calibri" w:hAnsi="Calibri" w:cs="Calibri"/>
        </w:rPr>
        <w:t>without appropriate adult supervision, Highlighting the need for sen</w:t>
      </w:r>
      <w:r w:rsidR="00146D99" w:rsidRPr="00F24DF3">
        <w:rPr>
          <w:rFonts w:ascii="Calibri" w:hAnsi="Calibri" w:cs="Calibri"/>
        </w:rPr>
        <w:t>sitive</w:t>
      </w:r>
      <w:r w:rsidR="005A68D7" w:rsidRPr="00F24DF3">
        <w:rPr>
          <w:rFonts w:ascii="Calibri" w:hAnsi="Calibri" w:cs="Calibri"/>
        </w:rPr>
        <w:t xml:space="preserve"> and intentional adult guidance to ensure a positive experience for all. </w:t>
      </w:r>
    </w:p>
    <w:p w14:paraId="28853642" w14:textId="342BB116" w:rsidR="00CD1C32" w:rsidRDefault="00D27493" w:rsidP="00D90706">
      <w:pPr>
        <w:spacing w:line="360" w:lineRule="auto"/>
        <w:ind w:firstLine="720"/>
        <w:rPr>
          <w:rFonts w:ascii="Calibri" w:hAnsi="Calibri" w:cs="Calibri"/>
        </w:rPr>
      </w:pPr>
      <w:r w:rsidRPr="00F24DF3">
        <w:rPr>
          <w:rFonts w:ascii="Calibri" w:hAnsi="Calibri" w:cs="Calibri"/>
          <w:noProof/>
        </w:rPr>
        <w:drawing>
          <wp:anchor distT="0" distB="0" distL="114300" distR="114300" simplePos="0" relativeHeight="251660288" behindDoc="0" locked="0" layoutInCell="1" allowOverlap="1" wp14:anchorId="74FF1223" wp14:editId="16C42D03">
            <wp:simplePos x="0" y="0"/>
            <wp:positionH relativeFrom="column">
              <wp:posOffset>3194050</wp:posOffset>
            </wp:positionH>
            <wp:positionV relativeFrom="paragraph">
              <wp:posOffset>1040765</wp:posOffset>
            </wp:positionV>
            <wp:extent cx="2788920" cy="2091690"/>
            <wp:effectExtent l="0" t="0" r="5080" b="3810"/>
            <wp:wrapNone/>
            <wp:docPr id="638715861" name="Picture 2" descr="A large indoor gym with a green wall and green curt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715861" name="Picture 2" descr="A large indoor gym with a green wall and green curtain&#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88920" cy="2091690"/>
                    </a:xfrm>
                    <a:prstGeom prst="rect">
                      <a:avLst/>
                    </a:prstGeom>
                  </pic:spPr>
                </pic:pic>
              </a:graphicData>
            </a:graphic>
            <wp14:sizeRelH relativeFrom="page">
              <wp14:pctWidth>0</wp14:pctWidth>
            </wp14:sizeRelH>
            <wp14:sizeRelV relativeFrom="page">
              <wp14:pctHeight>0</wp14:pctHeight>
            </wp14:sizeRelV>
          </wp:anchor>
        </w:drawing>
      </w:r>
      <w:r w:rsidR="00CD1C32" w:rsidRPr="00F24DF3">
        <w:rPr>
          <w:rFonts w:ascii="Calibri" w:hAnsi="Calibri" w:cs="Calibri"/>
          <w:noProof/>
        </w:rPr>
        <mc:AlternateContent>
          <mc:Choice Requires="wps">
            <w:drawing>
              <wp:anchor distT="0" distB="0" distL="114300" distR="114300" simplePos="0" relativeHeight="251659264" behindDoc="0" locked="0" layoutInCell="1" allowOverlap="1" wp14:anchorId="5D5DDEC8" wp14:editId="26656019">
                <wp:simplePos x="0" y="0"/>
                <wp:positionH relativeFrom="column">
                  <wp:posOffset>3020060</wp:posOffset>
                </wp:positionH>
                <wp:positionV relativeFrom="paragraph">
                  <wp:posOffset>762000</wp:posOffset>
                </wp:positionV>
                <wp:extent cx="3136265" cy="2484120"/>
                <wp:effectExtent l="0" t="0" r="13335" b="17780"/>
                <wp:wrapSquare wrapText="bothSides"/>
                <wp:docPr id="807682989" name="Text Box 1"/>
                <wp:cNvGraphicFramePr/>
                <a:graphic xmlns:a="http://schemas.openxmlformats.org/drawingml/2006/main">
                  <a:graphicData uri="http://schemas.microsoft.com/office/word/2010/wordprocessingShape">
                    <wps:wsp>
                      <wps:cNvSpPr txBox="1"/>
                      <wps:spPr>
                        <a:xfrm>
                          <a:off x="0" y="0"/>
                          <a:ext cx="3136265" cy="2484120"/>
                        </a:xfrm>
                        <a:prstGeom prst="rect">
                          <a:avLst/>
                        </a:prstGeom>
                        <a:solidFill>
                          <a:schemeClr val="lt1"/>
                        </a:solidFill>
                        <a:ln w="6350">
                          <a:solidFill>
                            <a:prstClr val="black"/>
                          </a:solidFill>
                        </a:ln>
                      </wps:spPr>
                      <wps:txbx>
                        <w:txbxContent>
                          <w:p w14:paraId="2D2C7026" w14:textId="2CCC6C9C" w:rsidR="002B2A3F" w:rsidRPr="007A083C" w:rsidRDefault="00D27493">
                            <w:pPr>
                              <w:rPr>
                                <w:rFonts w:ascii="Calibri" w:hAnsi="Calibri" w:cs="Calibri"/>
                                <w:lang w:val="en-GB"/>
                              </w:rPr>
                            </w:pPr>
                            <w:r w:rsidRPr="007A083C">
                              <w:rPr>
                                <w:rFonts w:ascii="Calibri" w:hAnsi="Calibri" w:cs="Calibri"/>
                                <w:lang w:val="en-GB"/>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D5DDEC8" id="_x0000_t202" coordsize="21600,21600" o:spt="202" path="m,l,21600r21600,l21600,xe">
                <v:stroke joinstyle="miter"/>
                <v:path gradientshapeok="t" o:connecttype="rect"/>
              </v:shapetype>
              <v:shape id="Text Box 1" o:spid="_x0000_s1026" type="#_x0000_t202" style="position:absolute;left:0;text-align:left;margin-left:237.8pt;margin-top:60pt;width:246.95pt;height:195.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" fillcolor="white [3201]" strokeweight=".5pt">
                <v:textbox>
                  <w:txbxContent>
                    <w:p w14:paraId="2D2C7026" w14:textId="2CCC6C9C" w:rsidR="002B2A3F" w:rsidRPr="007A083C" w:rsidRDefault="00D27493">
                      <w:pPr>
                        <w:rPr>
                          <w:rFonts w:ascii="Calibri" w:hAnsi="Calibri" w:cs="Calibri"/>
                          <w:lang w:val="en-GB"/>
                        </w:rPr>
                      </w:pPr>
                      <w:r w:rsidRPr="007A083C">
                        <w:rPr>
                          <w:rFonts w:ascii="Calibri" w:hAnsi="Calibri" w:cs="Calibri"/>
                          <w:lang w:val="en-GB"/>
                        </w:rPr>
                        <w:t>Figure 1-</w:t>
                      </w:r>
                    </w:p>
                  </w:txbxContent>
                </v:textbox>
                <w10:wrap type="square"/>
              </v:shape>
            </w:pict>
          </mc:Fallback>
        </mc:AlternateContent>
      </w:r>
      <w:r w:rsidR="008B0692" w:rsidRPr="00F24DF3">
        <w:rPr>
          <w:rFonts w:ascii="Calibri" w:hAnsi="Calibri" w:cs="Calibri"/>
        </w:rPr>
        <w:t xml:space="preserve">Meaningful Physical Education </w:t>
      </w:r>
      <w:r w:rsidR="00B56E34" w:rsidRPr="00F24DF3">
        <w:rPr>
          <w:rFonts w:ascii="Calibri" w:hAnsi="Calibri" w:cs="Calibri"/>
        </w:rPr>
        <w:t xml:space="preserve">embraces a pupil-centered approach that prioritizes engagement, </w:t>
      </w:r>
      <w:r w:rsidR="00D96C0A" w:rsidRPr="00F24DF3">
        <w:rPr>
          <w:rFonts w:ascii="Calibri" w:hAnsi="Calibri" w:cs="Calibri"/>
        </w:rPr>
        <w:t>autonomy,</w:t>
      </w:r>
      <w:r w:rsidR="00B56E34" w:rsidRPr="00F24DF3">
        <w:rPr>
          <w:rFonts w:ascii="Calibri" w:hAnsi="Calibri" w:cs="Calibri"/>
        </w:rPr>
        <w:t xml:space="preserve"> and emotional growth alongside physical development.</w:t>
      </w:r>
      <w:r w:rsidR="00D96C0A" w:rsidRPr="00F24DF3">
        <w:rPr>
          <w:rFonts w:ascii="Calibri" w:hAnsi="Calibri" w:cs="Calibri"/>
        </w:rPr>
        <w:t xml:space="preserve"> Meaningful PE enables learners to </w:t>
      </w:r>
      <w:r w:rsidR="007B1B26" w:rsidRPr="00F24DF3">
        <w:rPr>
          <w:rFonts w:ascii="Calibri" w:hAnsi="Calibri" w:cs="Calibri"/>
        </w:rPr>
        <w:t>enhance their physical literacy and mental well-being (Beni, Fletcher and Chronin, 2017)</w:t>
      </w:r>
      <w:r w:rsidR="00A55859" w:rsidRPr="00F24DF3">
        <w:rPr>
          <w:rFonts w:ascii="Calibri" w:hAnsi="Calibri" w:cs="Calibri"/>
        </w:rPr>
        <w:t xml:space="preserve">. This aligns closely with the Curriculum for Wales, which </w:t>
      </w:r>
      <w:r w:rsidR="004505F6" w:rsidRPr="00F24DF3">
        <w:rPr>
          <w:rFonts w:ascii="Calibri" w:hAnsi="Calibri" w:cs="Calibri"/>
        </w:rPr>
        <w:t>emphasizes</w:t>
      </w:r>
      <w:r w:rsidR="00A55859" w:rsidRPr="00F24DF3">
        <w:rPr>
          <w:rFonts w:ascii="Calibri" w:hAnsi="Calibri" w:cs="Calibri"/>
        </w:rPr>
        <w:t xml:space="preserve"> developing healthy confident in</w:t>
      </w:r>
      <w:r w:rsidR="004505F6" w:rsidRPr="00F24DF3">
        <w:rPr>
          <w:rFonts w:ascii="Calibri" w:hAnsi="Calibri" w:cs="Calibri"/>
        </w:rPr>
        <w:t>dividuals through purposeful, inclusive experiences</w:t>
      </w:r>
      <w:r w:rsidR="002609AD" w:rsidRPr="00F24DF3">
        <w:rPr>
          <w:rFonts w:ascii="Calibri" w:hAnsi="Calibri" w:cs="Calibri"/>
        </w:rPr>
        <w:t xml:space="preserve"> (Welsh Government, 2022)</w:t>
      </w:r>
      <w:r w:rsidR="004505F6" w:rsidRPr="00F24DF3">
        <w:rPr>
          <w:rFonts w:ascii="Calibri" w:hAnsi="Calibri" w:cs="Calibri"/>
        </w:rPr>
        <w:t xml:space="preserve">. </w:t>
      </w:r>
      <w:r w:rsidR="00FA5798" w:rsidRPr="00F24DF3">
        <w:rPr>
          <w:rFonts w:ascii="Calibri" w:hAnsi="Calibri" w:cs="Calibri"/>
        </w:rPr>
        <w:t xml:space="preserve">In practice, meaningful PE </w:t>
      </w:r>
      <w:r w:rsidR="00D450DC" w:rsidRPr="00F24DF3">
        <w:rPr>
          <w:rFonts w:ascii="Calibri" w:hAnsi="Calibri" w:cs="Calibri"/>
        </w:rPr>
        <w:t>incorporates</w:t>
      </w:r>
      <w:r w:rsidR="00FA5798" w:rsidRPr="00F24DF3">
        <w:rPr>
          <w:rFonts w:ascii="Calibri" w:hAnsi="Calibri" w:cs="Calibri"/>
        </w:rPr>
        <w:t xml:space="preserve"> </w:t>
      </w:r>
      <w:r w:rsidR="00671877" w:rsidRPr="00F24DF3">
        <w:rPr>
          <w:rFonts w:ascii="Calibri" w:hAnsi="Calibri" w:cs="Calibri"/>
        </w:rPr>
        <w:t>goal setting</w:t>
      </w:r>
      <w:r w:rsidR="00FA5798" w:rsidRPr="00F24DF3">
        <w:rPr>
          <w:rFonts w:ascii="Calibri" w:hAnsi="Calibri" w:cs="Calibri"/>
        </w:rPr>
        <w:t xml:space="preserve">, </w:t>
      </w:r>
      <w:r w:rsidR="00754E0B" w:rsidRPr="00F24DF3">
        <w:rPr>
          <w:rFonts w:ascii="Calibri" w:hAnsi="Calibri" w:cs="Calibri"/>
        </w:rPr>
        <w:t>choice,</w:t>
      </w:r>
      <w:r w:rsidR="00FA5798" w:rsidRPr="00F24DF3">
        <w:rPr>
          <w:rFonts w:ascii="Calibri" w:hAnsi="Calibri" w:cs="Calibri"/>
        </w:rPr>
        <w:t xml:space="preserve"> and reflection in</w:t>
      </w:r>
      <w:r w:rsidR="0059147D">
        <w:rPr>
          <w:rFonts w:ascii="Calibri" w:hAnsi="Calibri" w:cs="Calibri"/>
        </w:rPr>
        <w:t xml:space="preserve"> </w:t>
      </w:r>
      <w:r w:rsidR="00FA5798" w:rsidRPr="00F24DF3">
        <w:rPr>
          <w:rFonts w:ascii="Calibri" w:hAnsi="Calibri" w:cs="Calibri"/>
        </w:rPr>
        <w:t xml:space="preserve">both </w:t>
      </w:r>
      <w:r w:rsidR="00D450DC" w:rsidRPr="00F24DF3">
        <w:rPr>
          <w:rFonts w:ascii="Calibri" w:hAnsi="Calibri" w:cs="Calibri"/>
        </w:rPr>
        <w:t xml:space="preserve">curriculum and extracurricular activities, encouraging intrinsic motivation and </w:t>
      </w:r>
      <w:r w:rsidR="00205C10" w:rsidRPr="00F24DF3">
        <w:rPr>
          <w:rFonts w:ascii="Calibri" w:hAnsi="Calibri" w:cs="Calibri"/>
        </w:rPr>
        <w:t>long-term</w:t>
      </w:r>
      <w:r w:rsidR="00D450DC" w:rsidRPr="00F24DF3">
        <w:rPr>
          <w:rFonts w:ascii="Calibri" w:hAnsi="Calibri" w:cs="Calibri"/>
        </w:rPr>
        <w:t xml:space="preserve"> healthy habits (Fle</w:t>
      </w:r>
      <w:r w:rsidR="00364BA2" w:rsidRPr="00F24DF3">
        <w:rPr>
          <w:rFonts w:ascii="Calibri" w:hAnsi="Calibri" w:cs="Calibri"/>
        </w:rPr>
        <w:t xml:space="preserve">tcher, Ni Chronin and O’Sullivan, 2018). </w:t>
      </w:r>
      <w:r w:rsidR="00205C10" w:rsidRPr="00F24DF3">
        <w:rPr>
          <w:rFonts w:ascii="Calibri" w:hAnsi="Calibri" w:cs="Calibri"/>
        </w:rPr>
        <w:t xml:space="preserve">The pupils will feel more empowered and engaged, and teachers often report improved behaviors and self-esteem. However, </w:t>
      </w:r>
      <w:r w:rsidR="00754E0B" w:rsidRPr="00F24DF3">
        <w:rPr>
          <w:rFonts w:ascii="Calibri" w:hAnsi="Calibri" w:cs="Calibri"/>
        </w:rPr>
        <w:t xml:space="preserve">a challenge could be </w:t>
      </w:r>
      <w:r w:rsidR="009865B2" w:rsidRPr="00F24DF3">
        <w:rPr>
          <w:rFonts w:ascii="Calibri" w:hAnsi="Calibri" w:cs="Calibri"/>
        </w:rPr>
        <w:t xml:space="preserve">the </w:t>
      </w:r>
      <w:r w:rsidR="00386235" w:rsidRPr="00F24DF3">
        <w:rPr>
          <w:rFonts w:ascii="Calibri" w:hAnsi="Calibri" w:cs="Calibri"/>
        </w:rPr>
        <w:t>teacher’s</w:t>
      </w:r>
      <w:r w:rsidR="009865B2" w:rsidRPr="00F24DF3">
        <w:rPr>
          <w:rFonts w:ascii="Calibri" w:hAnsi="Calibri" w:cs="Calibri"/>
        </w:rPr>
        <w:t xml:space="preserve"> cap</w:t>
      </w:r>
      <w:r w:rsidR="00D478CE" w:rsidRPr="00F24DF3">
        <w:rPr>
          <w:rFonts w:ascii="Calibri" w:hAnsi="Calibri" w:cs="Calibri"/>
        </w:rPr>
        <w:t xml:space="preserve">acity to create and implement consistently </w:t>
      </w:r>
      <w:r w:rsidR="00AB4248" w:rsidRPr="00F24DF3">
        <w:rPr>
          <w:rFonts w:ascii="Calibri" w:hAnsi="Calibri" w:cs="Calibri"/>
        </w:rPr>
        <w:t>engaging</w:t>
      </w:r>
      <w:r w:rsidR="00D478CE" w:rsidRPr="00F24DF3">
        <w:rPr>
          <w:rFonts w:ascii="Calibri" w:hAnsi="Calibri" w:cs="Calibri"/>
        </w:rPr>
        <w:t xml:space="preserve"> </w:t>
      </w:r>
      <w:r w:rsidR="00AB4248" w:rsidRPr="00F24DF3">
        <w:rPr>
          <w:rFonts w:ascii="Calibri" w:hAnsi="Calibri" w:cs="Calibri"/>
        </w:rPr>
        <w:t xml:space="preserve">experiences </w:t>
      </w:r>
      <w:r w:rsidR="00D478CE" w:rsidRPr="00F24DF3">
        <w:rPr>
          <w:rFonts w:ascii="Calibri" w:hAnsi="Calibri" w:cs="Calibri"/>
        </w:rPr>
        <w:t xml:space="preserve">for all pupils, </w:t>
      </w:r>
      <w:r w:rsidR="002B2A3F" w:rsidRPr="00F24DF3">
        <w:rPr>
          <w:rFonts w:ascii="Calibri" w:hAnsi="Calibri" w:cs="Calibri"/>
        </w:rPr>
        <w:t>faced</w:t>
      </w:r>
      <w:r w:rsidR="00D478CE" w:rsidRPr="00F24DF3">
        <w:rPr>
          <w:rFonts w:ascii="Calibri" w:hAnsi="Calibri" w:cs="Calibri"/>
        </w:rPr>
        <w:t xml:space="preserve"> with time </w:t>
      </w:r>
      <w:r w:rsidR="002B2A3F" w:rsidRPr="00F24DF3">
        <w:rPr>
          <w:rFonts w:ascii="Calibri" w:hAnsi="Calibri" w:cs="Calibri"/>
        </w:rPr>
        <w:t>constraints,</w:t>
      </w:r>
      <w:r w:rsidR="00D478CE" w:rsidRPr="00F24DF3">
        <w:rPr>
          <w:rFonts w:ascii="Calibri" w:hAnsi="Calibri" w:cs="Calibri"/>
        </w:rPr>
        <w:t xml:space="preserve"> or limited professional </w:t>
      </w:r>
      <w:r w:rsidR="00AB4248" w:rsidRPr="00F24DF3">
        <w:rPr>
          <w:rFonts w:ascii="Calibri" w:hAnsi="Calibri" w:cs="Calibri"/>
        </w:rPr>
        <w:t xml:space="preserve">development (Casey and MacPhail, 2018). </w:t>
      </w:r>
    </w:p>
    <w:p w14:paraId="2D1AC818" w14:textId="4C96379F" w:rsidR="00A53388" w:rsidRPr="00F24DF3" w:rsidRDefault="00A53388" w:rsidP="00A53388">
      <w:pPr>
        <w:spacing w:line="360" w:lineRule="auto"/>
        <w:rPr>
          <w:rFonts w:ascii="Calibri" w:hAnsi="Calibri" w:cs="Calibri"/>
        </w:rPr>
      </w:pPr>
      <w:r>
        <w:rPr>
          <w:rFonts w:ascii="Calibri" w:hAnsi="Calibri" w:cs="Calibri"/>
        </w:rPr>
        <w:t xml:space="preserve">(Figure 1- Example of a </w:t>
      </w:r>
      <w:r w:rsidR="00D27493">
        <w:rPr>
          <w:rFonts w:ascii="Calibri" w:hAnsi="Calibri" w:cs="Calibri"/>
        </w:rPr>
        <w:t>PE garden that I made to enhance pupils’ skills to throw and catch)</w:t>
      </w:r>
    </w:p>
    <w:p w14:paraId="3CF09FF8" w14:textId="17688A4C" w:rsidR="00D90706" w:rsidRPr="00F24DF3" w:rsidRDefault="004B5800" w:rsidP="00D90706">
      <w:pPr>
        <w:spacing w:line="360" w:lineRule="auto"/>
        <w:rPr>
          <w:rFonts w:ascii="Calibri" w:hAnsi="Calibri" w:cs="Calibri"/>
        </w:rPr>
      </w:pPr>
      <w:r w:rsidRPr="00F24DF3">
        <w:rPr>
          <w:rFonts w:ascii="Calibri" w:hAnsi="Calibri" w:cs="Calibri"/>
          <w:noProof/>
        </w:rPr>
        <w:lastRenderedPageBreak/>
        <w:drawing>
          <wp:anchor distT="0" distB="0" distL="114300" distR="114300" simplePos="0" relativeHeight="251662336" behindDoc="0" locked="0" layoutInCell="1" allowOverlap="1" wp14:anchorId="0EF658E5" wp14:editId="03052974">
            <wp:simplePos x="0" y="0"/>
            <wp:positionH relativeFrom="column">
              <wp:posOffset>3334</wp:posOffset>
            </wp:positionH>
            <wp:positionV relativeFrom="paragraph">
              <wp:posOffset>1668203</wp:posOffset>
            </wp:positionV>
            <wp:extent cx="2939962" cy="1840145"/>
            <wp:effectExtent l="0" t="0" r="0" b="1905"/>
            <wp:wrapNone/>
            <wp:docPr id="2228057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805716" name="Picture 22280571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9962" cy="1840145"/>
                    </a:xfrm>
                    <a:prstGeom prst="rect">
                      <a:avLst/>
                    </a:prstGeom>
                  </pic:spPr>
                </pic:pic>
              </a:graphicData>
            </a:graphic>
            <wp14:sizeRelH relativeFrom="page">
              <wp14:pctWidth>0</wp14:pctWidth>
            </wp14:sizeRelH>
            <wp14:sizeRelV relativeFrom="page">
              <wp14:pctHeight>0</wp14:pctHeight>
            </wp14:sizeRelV>
          </wp:anchor>
        </w:drawing>
      </w:r>
      <w:r w:rsidRPr="00F24DF3">
        <w:rPr>
          <w:rFonts w:ascii="Calibri" w:hAnsi="Calibri" w:cs="Calibri"/>
          <w:noProof/>
        </w:rPr>
        <mc:AlternateContent>
          <mc:Choice Requires="wps">
            <w:drawing>
              <wp:anchor distT="0" distB="0" distL="114300" distR="114300" simplePos="0" relativeHeight="251661312" behindDoc="1" locked="0" layoutInCell="1" allowOverlap="1" wp14:anchorId="34C686B5" wp14:editId="322BCE08">
                <wp:simplePos x="0" y="0"/>
                <wp:positionH relativeFrom="column">
                  <wp:posOffset>-55880</wp:posOffset>
                </wp:positionH>
                <wp:positionV relativeFrom="paragraph">
                  <wp:posOffset>1357630</wp:posOffset>
                </wp:positionV>
                <wp:extent cx="2997835" cy="2216150"/>
                <wp:effectExtent l="0" t="0" r="12065" b="19050"/>
                <wp:wrapTight wrapText="bothSides">
                  <wp:wrapPolygon edited="0">
                    <wp:start x="0" y="0"/>
                    <wp:lineTo x="0" y="21662"/>
                    <wp:lineTo x="21595" y="21662"/>
                    <wp:lineTo x="21595" y="0"/>
                    <wp:lineTo x="0" y="0"/>
                  </wp:wrapPolygon>
                </wp:wrapTight>
                <wp:docPr id="1683104723" name="Text Box 3"/>
                <wp:cNvGraphicFramePr/>
                <a:graphic xmlns:a="http://schemas.openxmlformats.org/drawingml/2006/main">
                  <a:graphicData uri="http://schemas.microsoft.com/office/word/2010/wordprocessingShape">
                    <wps:wsp>
                      <wps:cNvSpPr txBox="1"/>
                      <wps:spPr>
                        <a:xfrm>
                          <a:off x="0" y="0"/>
                          <a:ext cx="2997835" cy="2216150"/>
                        </a:xfrm>
                        <a:prstGeom prst="rect">
                          <a:avLst/>
                        </a:prstGeom>
                        <a:solidFill>
                          <a:schemeClr val="lt1"/>
                        </a:solidFill>
                        <a:ln w="6350">
                          <a:solidFill>
                            <a:prstClr val="black"/>
                          </a:solidFill>
                        </a:ln>
                      </wps:spPr>
                      <wps:txbx>
                        <w:txbxContent>
                          <w:p w14:paraId="705C3F47" w14:textId="33F56097" w:rsidR="007C5611" w:rsidRPr="00BF6038" w:rsidRDefault="004B5800">
                            <w:pPr>
                              <w:rPr>
                                <w:rFonts w:ascii="Calibri" w:hAnsi="Calibri" w:cs="Calibri"/>
                                <w:lang w:val="en-GB"/>
                              </w:rPr>
                            </w:pPr>
                            <w:r w:rsidRPr="00BF6038">
                              <w:rPr>
                                <w:rFonts w:ascii="Calibri" w:hAnsi="Calibri" w:cs="Calibri"/>
                                <w:lang w:val="en-GB"/>
                              </w:rP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686B5" id="Text Box 3" o:spid="_x0000_s1027" type="#_x0000_t202" style="position:absolute;margin-left:-4.4pt;margin-top:106.9pt;width:236.05pt;height:174.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" fillcolor="white [3201]" strokeweight=".5pt">
                <v:textbox>
                  <w:txbxContent>
                    <w:p w14:paraId="705C3F47" w14:textId="33F56097" w:rsidR="007C5611" w:rsidRPr="00BF6038" w:rsidRDefault="004B5800">
                      <w:pPr>
                        <w:rPr>
                          <w:rFonts w:ascii="Calibri" w:hAnsi="Calibri" w:cs="Calibri"/>
                          <w:lang w:val="en-GB"/>
                        </w:rPr>
                      </w:pPr>
                      <w:r w:rsidRPr="00BF6038">
                        <w:rPr>
                          <w:rFonts w:ascii="Calibri" w:hAnsi="Calibri" w:cs="Calibri"/>
                          <w:lang w:val="en-GB"/>
                        </w:rPr>
                        <w:t>Figure 2-</w:t>
                      </w:r>
                    </w:p>
                  </w:txbxContent>
                </v:textbox>
                <w10:wrap type="tight"/>
              </v:shape>
            </w:pict>
          </mc:Fallback>
        </mc:AlternateContent>
      </w:r>
      <w:r w:rsidR="00D90706" w:rsidRPr="00F24DF3">
        <w:rPr>
          <w:rFonts w:ascii="Calibri" w:hAnsi="Calibri" w:cs="Calibri"/>
        </w:rPr>
        <w:tab/>
      </w:r>
      <w:r w:rsidR="00045D78" w:rsidRPr="00F24DF3">
        <w:rPr>
          <w:rFonts w:ascii="Calibri" w:hAnsi="Calibri" w:cs="Calibri"/>
        </w:rPr>
        <w:t xml:space="preserve">Social and Emotional Learning (SEL) focuses on teaching children </w:t>
      </w:r>
      <w:r w:rsidR="00354600" w:rsidRPr="00F24DF3">
        <w:rPr>
          <w:rFonts w:ascii="Calibri" w:hAnsi="Calibri" w:cs="Calibri"/>
        </w:rPr>
        <w:t>how</w:t>
      </w:r>
      <w:r w:rsidR="00045D78" w:rsidRPr="00F24DF3">
        <w:rPr>
          <w:rFonts w:ascii="Calibri" w:hAnsi="Calibri" w:cs="Calibri"/>
        </w:rPr>
        <w:t xml:space="preserve"> to recognize and regulate emotions</w:t>
      </w:r>
      <w:r w:rsidR="00354600" w:rsidRPr="00F24DF3">
        <w:rPr>
          <w:rFonts w:ascii="Calibri" w:hAnsi="Calibri" w:cs="Calibri"/>
        </w:rPr>
        <w:t xml:space="preserve">, set goals, </w:t>
      </w:r>
      <w:r w:rsidR="00127F6B" w:rsidRPr="00F24DF3">
        <w:rPr>
          <w:rFonts w:ascii="Calibri" w:hAnsi="Calibri" w:cs="Calibri"/>
        </w:rPr>
        <w:t>demonstrate</w:t>
      </w:r>
      <w:r w:rsidR="00354600" w:rsidRPr="00F24DF3">
        <w:rPr>
          <w:rFonts w:ascii="Calibri" w:hAnsi="Calibri" w:cs="Calibri"/>
        </w:rPr>
        <w:t xml:space="preserve"> </w:t>
      </w:r>
      <w:r w:rsidR="00127F6B" w:rsidRPr="00F24DF3">
        <w:rPr>
          <w:rFonts w:ascii="Calibri" w:hAnsi="Calibri" w:cs="Calibri"/>
        </w:rPr>
        <w:t xml:space="preserve">empathy, and build positive relationships. In Key Stage 2, SEL is </w:t>
      </w:r>
      <w:r w:rsidR="00A1540E" w:rsidRPr="00F24DF3">
        <w:rPr>
          <w:rFonts w:ascii="Calibri" w:hAnsi="Calibri" w:cs="Calibri"/>
        </w:rPr>
        <w:t>important</w:t>
      </w:r>
      <w:r w:rsidR="00127F6B" w:rsidRPr="00F24DF3">
        <w:rPr>
          <w:rFonts w:ascii="Calibri" w:hAnsi="Calibri" w:cs="Calibri"/>
        </w:rPr>
        <w:t xml:space="preserve"> as children are developing more complex social interaction and emotional regulation skills. </w:t>
      </w:r>
      <w:r w:rsidR="00A1540E" w:rsidRPr="00F24DF3">
        <w:rPr>
          <w:rFonts w:ascii="Calibri" w:hAnsi="Calibri" w:cs="Calibri"/>
        </w:rPr>
        <w:t xml:space="preserve">It is implemented through structed </w:t>
      </w:r>
      <w:r w:rsidR="00673546" w:rsidRPr="00F24DF3">
        <w:rPr>
          <w:rFonts w:ascii="Calibri" w:hAnsi="Calibri" w:cs="Calibri"/>
        </w:rPr>
        <w:t>programmes</w:t>
      </w:r>
      <w:r w:rsidR="00A1540E" w:rsidRPr="00F24DF3">
        <w:rPr>
          <w:rFonts w:ascii="Calibri" w:hAnsi="Calibri" w:cs="Calibri"/>
        </w:rPr>
        <w:t xml:space="preserve">, daily classroom routines and guided discussions. </w:t>
      </w:r>
      <w:r w:rsidR="00467DDD" w:rsidRPr="00F24DF3">
        <w:rPr>
          <w:rFonts w:ascii="Calibri" w:hAnsi="Calibri" w:cs="Calibri"/>
        </w:rPr>
        <w:t xml:space="preserve">SEL is </w:t>
      </w:r>
      <w:r w:rsidR="00FB7BD1" w:rsidRPr="00F24DF3">
        <w:rPr>
          <w:rFonts w:ascii="Calibri" w:hAnsi="Calibri" w:cs="Calibri"/>
        </w:rPr>
        <w:t>integrated</w:t>
      </w:r>
      <w:r w:rsidR="00467DDD" w:rsidRPr="00F24DF3">
        <w:rPr>
          <w:rFonts w:ascii="Calibri" w:hAnsi="Calibri" w:cs="Calibri"/>
        </w:rPr>
        <w:t xml:space="preserve"> throughout the school day, including </w:t>
      </w:r>
      <w:r w:rsidR="00FB7BD1" w:rsidRPr="00F24DF3">
        <w:rPr>
          <w:rFonts w:ascii="Calibri" w:hAnsi="Calibri" w:cs="Calibri"/>
        </w:rPr>
        <w:t xml:space="preserve">targeted </w:t>
      </w:r>
      <w:r w:rsidR="00467DDD" w:rsidRPr="00F24DF3">
        <w:rPr>
          <w:rFonts w:ascii="Calibri" w:hAnsi="Calibri" w:cs="Calibri"/>
        </w:rPr>
        <w:t xml:space="preserve">interventions </w:t>
      </w:r>
      <w:r w:rsidR="00FB7BD1" w:rsidRPr="00F24DF3">
        <w:rPr>
          <w:rFonts w:ascii="Calibri" w:hAnsi="Calibri" w:cs="Calibri"/>
        </w:rPr>
        <w:t xml:space="preserve">to support pupils with specific emotional or behavioral needs (Durlak et al, 2011). </w:t>
      </w:r>
      <w:r w:rsidR="00F262EF" w:rsidRPr="00F24DF3">
        <w:rPr>
          <w:rFonts w:ascii="Calibri" w:hAnsi="Calibri" w:cs="Calibri"/>
        </w:rPr>
        <w:t xml:space="preserve">Key Stage 2 pupils </w:t>
      </w:r>
      <w:r w:rsidR="00A90052" w:rsidRPr="00F24DF3">
        <w:rPr>
          <w:rFonts w:ascii="Calibri" w:hAnsi="Calibri" w:cs="Calibri"/>
        </w:rPr>
        <w:t xml:space="preserve">will benefit from SEL as it can boost emotional intelligence, resilience, and mental health. This can help them manage social challenges and improve behaviors. </w:t>
      </w:r>
      <w:r w:rsidR="009351B0" w:rsidRPr="00F24DF3">
        <w:rPr>
          <w:rFonts w:ascii="Calibri" w:hAnsi="Calibri" w:cs="Calibri"/>
        </w:rPr>
        <w:t xml:space="preserve">Teachers will experience a more positive classroom environment and stronger pupil-teacher relationships, supporting academic success and well-being (Zins and Elias, 2007). </w:t>
      </w:r>
      <w:r w:rsidR="001F0055" w:rsidRPr="00F24DF3">
        <w:rPr>
          <w:rFonts w:ascii="Calibri" w:hAnsi="Calibri" w:cs="Calibri"/>
        </w:rPr>
        <w:t>Implementing</w:t>
      </w:r>
      <w:r w:rsidR="00715434" w:rsidRPr="00F24DF3">
        <w:rPr>
          <w:rFonts w:ascii="Calibri" w:hAnsi="Calibri" w:cs="Calibri"/>
        </w:rPr>
        <w:t xml:space="preserve"> SEL </w:t>
      </w:r>
      <w:r w:rsidR="001F0055" w:rsidRPr="00F24DF3">
        <w:rPr>
          <w:rFonts w:ascii="Calibri" w:hAnsi="Calibri" w:cs="Calibri"/>
        </w:rPr>
        <w:t xml:space="preserve">requires ongoing professional development and time, which can be challenging for teachers. Despite this, research shows SEL improves academic performance, mental health and supports a respectful school culture (Durlak et al, 2011). </w:t>
      </w:r>
    </w:p>
    <w:p w14:paraId="2183A05E" w14:textId="21E08DE8" w:rsidR="007C5611" w:rsidRPr="00F24DF3" w:rsidRDefault="007C5611" w:rsidP="00D90706">
      <w:pPr>
        <w:spacing w:line="360" w:lineRule="auto"/>
        <w:rPr>
          <w:rFonts w:ascii="Calibri" w:hAnsi="Calibri" w:cs="Calibri"/>
        </w:rPr>
      </w:pPr>
      <w:r w:rsidRPr="00F24DF3">
        <w:rPr>
          <w:rFonts w:ascii="Calibri" w:hAnsi="Calibri" w:cs="Calibri"/>
        </w:rPr>
        <w:t>(</w:t>
      </w:r>
      <w:r w:rsidR="004B5800">
        <w:rPr>
          <w:rFonts w:ascii="Calibri" w:hAnsi="Calibri" w:cs="Calibri"/>
        </w:rPr>
        <w:t xml:space="preserve">Figure 2- </w:t>
      </w:r>
      <w:r w:rsidRPr="00F24DF3">
        <w:rPr>
          <w:rFonts w:ascii="Calibri" w:hAnsi="Calibri" w:cs="Calibri"/>
        </w:rPr>
        <w:t>I have attached a SEL certificate that I completed during my time completing this module</w:t>
      </w:r>
      <w:r w:rsidR="00136714" w:rsidRPr="00F24DF3">
        <w:rPr>
          <w:rFonts w:ascii="Calibri" w:hAnsi="Calibri" w:cs="Calibri"/>
        </w:rPr>
        <w:t>.</w:t>
      </w:r>
      <w:r w:rsidRPr="00F24DF3">
        <w:rPr>
          <w:rFonts w:ascii="Calibri" w:hAnsi="Calibri" w:cs="Calibri"/>
        </w:rPr>
        <w:t xml:space="preserve">) </w:t>
      </w:r>
    </w:p>
    <w:p w14:paraId="0773FF2F" w14:textId="2FED11E0" w:rsidR="00EA6FDF" w:rsidRPr="00F24DF3" w:rsidRDefault="00EA6FDF" w:rsidP="00D90706">
      <w:pPr>
        <w:spacing w:line="360" w:lineRule="auto"/>
        <w:rPr>
          <w:rFonts w:ascii="Calibri" w:hAnsi="Calibri" w:cs="Calibri"/>
        </w:rPr>
      </w:pPr>
    </w:p>
    <w:p w14:paraId="030184F0" w14:textId="77777777" w:rsidR="00EE3E87" w:rsidRPr="00F24DF3" w:rsidRDefault="00EA6FDF" w:rsidP="00D90706">
      <w:pPr>
        <w:spacing w:line="360" w:lineRule="auto"/>
        <w:rPr>
          <w:rFonts w:ascii="Calibri" w:hAnsi="Calibri" w:cs="Calibri"/>
        </w:rPr>
      </w:pPr>
      <w:r w:rsidRPr="00F24DF3">
        <w:rPr>
          <w:rFonts w:ascii="Calibri" w:hAnsi="Calibri" w:cs="Calibri"/>
        </w:rPr>
        <w:tab/>
      </w:r>
    </w:p>
    <w:p w14:paraId="2C4D0A94" w14:textId="77777777" w:rsidR="00EE3E87" w:rsidRPr="00F24DF3" w:rsidRDefault="00EE3E87" w:rsidP="00D90706">
      <w:pPr>
        <w:spacing w:line="360" w:lineRule="auto"/>
        <w:rPr>
          <w:rFonts w:ascii="Calibri" w:hAnsi="Calibri" w:cs="Calibri"/>
        </w:rPr>
      </w:pPr>
    </w:p>
    <w:p w14:paraId="482B37F7" w14:textId="77777777" w:rsidR="00EE3E87" w:rsidRPr="00F24DF3" w:rsidRDefault="00EE3E87" w:rsidP="00D90706">
      <w:pPr>
        <w:spacing w:line="360" w:lineRule="auto"/>
        <w:rPr>
          <w:rFonts w:ascii="Calibri" w:hAnsi="Calibri" w:cs="Calibri"/>
        </w:rPr>
      </w:pPr>
    </w:p>
    <w:p w14:paraId="7C60B8AD" w14:textId="77777777" w:rsidR="00EE3E87" w:rsidRPr="00F24DF3" w:rsidRDefault="00EE3E87" w:rsidP="00D90706">
      <w:pPr>
        <w:spacing w:line="360" w:lineRule="auto"/>
        <w:rPr>
          <w:rFonts w:ascii="Calibri" w:hAnsi="Calibri" w:cs="Calibri"/>
        </w:rPr>
      </w:pPr>
    </w:p>
    <w:p w14:paraId="14CDB0A1" w14:textId="77777777" w:rsidR="00EE3E87" w:rsidRPr="00F24DF3" w:rsidRDefault="00EE3E87" w:rsidP="00D90706">
      <w:pPr>
        <w:spacing w:line="360" w:lineRule="auto"/>
        <w:rPr>
          <w:rFonts w:ascii="Calibri" w:hAnsi="Calibri" w:cs="Calibri"/>
        </w:rPr>
      </w:pPr>
    </w:p>
    <w:p w14:paraId="7383DC29" w14:textId="77777777" w:rsidR="00EE3E87" w:rsidRPr="00F24DF3" w:rsidRDefault="00EE3E87" w:rsidP="00D90706">
      <w:pPr>
        <w:spacing w:line="360" w:lineRule="auto"/>
        <w:rPr>
          <w:rFonts w:ascii="Calibri" w:hAnsi="Calibri" w:cs="Calibri"/>
        </w:rPr>
      </w:pPr>
    </w:p>
    <w:p w14:paraId="7800E30E" w14:textId="5D1420E3" w:rsidR="00EE3E87" w:rsidRPr="00F24DF3" w:rsidRDefault="00EE3E87" w:rsidP="00D90706">
      <w:pPr>
        <w:spacing w:line="360" w:lineRule="auto"/>
        <w:rPr>
          <w:rFonts w:ascii="Calibri" w:hAnsi="Calibri" w:cs="Calibri"/>
        </w:rPr>
      </w:pPr>
      <w:r w:rsidRPr="00F24DF3">
        <w:rPr>
          <w:rFonts w:ascii="Calibri" w:hAnsi="Calibri" w:cs="Calibri"/>
          <w:noProof/>
        </w:rPr>
        <w:lastRenderedPageBreak/>
        <mc:AlternateContent>
          <mc:Choice Requires="wps">
            <w:drawing>
              <wp:anchor distT="0" distB="0" distL="114300" distR="114300" simplePos="0" relativeHeight="251663360" behindDoc="1" locked="0" layoutInCell="1" allowOverlap="1" wp14:anchorId="0FE2E3A0" wp14:editId="25B6AAB9">
                <wp:simplePos x="0" y="0"/>
                <wp:positionH relativeFrom="column">
                  <wp:posOffset>3684905</wp:posOffset>
                </wp:positionH>
                <wp:positionV relativeFrom="paragraph">
                  <wp:posOffset>165735</wp:posOffset>
                </wp:positionV>
                <wp:extent cx="2111375" cy="3002915"/>
                <wp:effectExtent l="0" t="0" r="9525" b="6985"/>
                <wp:wrapTight wrapText="bothSides">
                  <wp:wrapPolygon edited="0">
                    <wp:start x="0" y="0"/>
                    <wp:lineTo x="0" y="21559"/>
                    <wp:lineTo x="21568" y="21559"/>
                    <wp:lineTo x="21568" y="0"/>
                    <wp:lineTo x="0" y="0"/>
                  </wp:wrapPolygon>
                </wp:wrapTight>
                <wp:docPr id="1010961690" name="Text Box 5"/>
                <wp:cNvGraphicFramePr/>
                <a:graphic xmlns:a="http://schemas.openxmlformats.org/drawingml/2006/main">
                  <a:graphicData uri="http://schemas.microsoft.com/office/word/2010/wordprocessingShape">
                    <wps:wsp>
                      <wps:cNvSpPr txBox="1"/>
                      <wps:spPr>
                        <a:xfrm>
                          <a:off x="0" y="0"/>
                          <a:ext cx="2111375" cy="3002915"/>
                        </a:xfrm>
                        <a:prstGeom prst="rect">
                          <a:avLst/>
                        </a:prstGeom>
                        <a:solidFill>
                          <a:schemeClr val="lt1"/>
                        </a:solidFill>
                        <a:ln w="6350">
                          <a:solidFill>
                            <a:prstClr val="black"/>
                          </a:solidFill>
                        </a:ln>
                      </wps:spPr>
                      <wps:txbx>
                        <w:txbxContent>
                          <w:p w14:paraId="3E442109" w14:textId="2215A914" w:rsidR="000A2A97" w:rsidRPr="007A083C" w:rsidRDefault="007A083C">
                            <w:pPr>
                              <w:rPr>
                                <w:rFonts w:ascii="Calibri" w:hAnsi="Calibri" w:cs="Calibri"/>
                                <w:lang w:val="en-GB"/>
                              </w:rPr>
                            </w:pPr>
                            <w:r w:rsidRPr="007A083C">
                              <w:rPr>
                                <w:rFonts w:ascii="Calibri" w:hAnsi="Calibri" w:cs="Calibri"/>
                                <w:lang w:val="en-GB"/>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2E3A0" id="Text Box 5" o:spid="_x0000_s1028" type="#_x0000_t202" style="position:absolute;margin-left:290.15pt;margin-top:13.05pt;width:166.25pt;height:236.4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" fillcolor="white [3201]" strokeweight=".5pt">
                <v:textbox>
                  <w:txbxContent>
                    <w:p w14:paraId="3E442109" w14:textId="2215A914" w:rsidR="000A2A97" w:rsidRPr="007A083C" w:rsidRDefault="007A083C">
                      <w:pPr>
                        <w:rPr>
                          <w:rFonts w:ascii="Calibri" w:hAnsi="Calibri" w:cs="Calibri"/>
                          <w:lang w:val="en-GB"/>
                        </w:rPr>
                      </w:pPr>
                      <w:r w:rsidRPr="007A083C">
                        <w:rPr>
                          <w:rFonts w:ascii="Calibri" w:hAnsi="Calibri" w:cs="Calibri"/>
                          <w:lang w:val="en-GB"/>
                        </w:rPr>
                        <w:t>Figure 3-</w:t>
                      </w:r>
                    </w:p>
                  </w:txbxContent>
                </v:textbox>
                <w10:wrap type="tight"/>
              </v:shape>
            </w:pict>
          </mc:Fallback>
        </mc:AlternateContent>
      </w:r>
    </w:p>
    <w:p w14:paraId="279737E5" w14:textId="361A0ECF" w:rsidR="00136714" w:rsidRDefault="00EE3E87" w:rsidP="00D90706">
      <w:pPr>
        <w:spacing w:line="360" w:lineRule="auto"/>
        <w:rPr>
          <w:rFonts w:ascii="Calibri" w:hAnsi="Calibri" w:cs="Calibri"/>
        </w:rPr>
      </w:pPr>
      <w:r w:rsidRPr="00F24DF3">
        <w:rPr>
          <w:rFonts w:ascii="Calibri" w:hAnsi="Calibri" w:cs="Calibri"/>
          <w:noProof/>
        </w:rPr>
        <w:drawing>
          <wp:anchor distT="0" distB="0" distL="114300" distR="114300" simplePos="0" relativeHeight="251664384" behindDoc="0" locked="0" layoutInCell="1" allowOverlap="1" wp14:anchorId="1A538376" wp14:editId="279DB61A">
            <wp:simplePos x="0" y="0"/>
            <wp:positionH relativeFrom="column">
              <wp:posOffset>3479939</wp:posOffset>
            </wp:positionH>
            <wp:positionV relativeFrom="paragraph">
              <wp:posOffset>434957</wp:posOffset>
            </wp:positionV>
            <wp:extent cx="2542823" cy="1907117"/>
            <wp:effectExtent l="317" t="0" r="0" b="0"/>
            <wp:wrapNone/>
            <wp:docPr id="1977629435" name="Picture 7" descr="A small wooden structure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629435" name="Picture 7" descr="A small wooden structure in a park&#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542823" cy="1907117"/>
                    </a:xfrm>
                    <a:prstGeom prst="rect">
                      <a:avLst/>
                    </a:prstGeom>
                  </pic:spPr>
                </pic:pic>
              </a:graphicData>
            </a:graphic>
            <wp14:sizeRelH relativeFrom="page">
              <wp14:pctWidth>0</wp14:pctWidth>
            </wp14:sizeRelH>
            <wp14:sizeRelV relativeFrom="page">
              <wp14:pctHeight>0</wp14:pctHeight>
            </wp14:sizeRelV>
          </wp:anchor>
        </w:drawing>
      </w:r>
      <w:r w:rsidR="00EA6FDF" w:rsidRPr="00F24DF3">
        <w:rPr>
          <w:rFonts w:ascii="Calibri" w:hAnsi="Calibri" w:cs="Calibri"/>
        </w:rPr>
        <w:t xml:space="preserve">Forest schools provides outdoor, </w:t>
      </w:r>
      <w:r w:rsidR="006006CC" w:rsidRPr="00F24DF3">
        <w:rPr>
          <w:rFonts w:ascii="Calibri" w:hAnsi="Calibri" w:cs="Calibri"/>
        </w:rPr>
        <w:t>nature-based</w:t>
      </w:r>
      <w:r w:rsidR="00EA6FDF" w:rsidRPr="00F24DF3">
        <w:rPr>
          <w:rFonts w:ascii="Calibri" w:hAnsi="Calibri" w:cs="Calibri"/>
        </w:rPr>
        <w:t xml:space="preserve"> learning that </w:t>
      </w:r>
      <w:r w:rsidR="006006CC" w:rsidRPr="00F24DF3">
        <w:rPr>
          <w:rFonts w:ascii="Calibri" w:hAnsi="Calibri" w:cs="Calibri"/>
        </w:rPr>
        <w:t>allows exp</w:t>
      </w:r>
      <w:r w:rsidR="00D1193B">
        <w:rPr>
          <w:rFonts w:ascii="Calibri" w:hAnsi="Calibri" w:cs="Calibri"/>
        </w:rPr>
        <w:t>loration</w:t>
      </w:r>
      <w:r w:rsidR="006006CC" w:rsidRPr="00F24DF3">
        <w:rPr>
          <w:rFonts w:ascii="Calibri" w:hAnsi="Calibri" w:cs="Calibri"/>
        </w:rPr>
        <w:t>, risk-taking and resilience. Activities such as den-making and nature crafts support well-being by reducing stress and boosting self-esteem</w:t>
      </w:r>
      <w:r w:rsidR="00491135" w:rsidRPr="00F24DF3">
        <w:rPr>
          <w:rFonts w:ascii="Calibri" w:hAnsi="Calibri" w:cs="Calibri"/>
        </w:rPr>
        <w:t xml:space="preserve"> (O’Brien and Murray, 2007). </w:t>
      </w:r>
      <w:r w:rsidR="003D7FE9" w:rsidRPr="00F24DF3">
        <w:rPr>
          <w:rFonts w:ascii="Calibri" w:hAnsi="Calibri" w:cs="Calibri"/>
        </w:rPr>
        <w:t>Weekly sessions are especially beneficial for pupils who struggle in classroom settings. Staff build trust and observe new strengths in pupils. However, Maynard (2007) suggests that limited access to natural space and unpredictable weather can hinder regular implantation.</w:t>
      </w:r>
      <w:r w:rsidR="00310367" w:rsidRPr="00F24DF3">
        <w:rPr>
          <w:rFonts w:ascii="Calibri" w:hAnsi="Calibri" w:cs="Calibri"/>
        </w:rPr>
        <w:t xml:space="preserve"> </w:t>
      </w:r>
      <w:r w:rsidR="0087084B" w:rsidRPr="00F24DF3">
        <w:rPr>
          <w:rFonts w:ascii="Calibri" w:hAnsi="Calibri" w:cs="Calibri"/>
        </w:rPr>
        <w:t xml:space="preserve">During </w:t>
      </w:r>
      <w:r w:rsidR="00C65FB0" w:rsidRPr="00F24DF3">
        <w:rPr>
          <w:rFonts w:ascii="Calibri" w:hAnsi="Calibri" w:cs="Calibri"/>
        </w:rPr>
        <w:t>this module lecture we experience</w:t>
      </w:r>
      <w:r w:rsidR="00864DA3" w:rsidRPr="00F24DF3">
        <w:rPr>
          <w:rFonts w:ascii="Calibri" w:hAnsi="Calibri" w:cs="Calibri"/>
        </w:rPr>
        <w:t xml:space="preserve">d </w:t>
      </w:r>
      <w:r w:rsidR="00C65FB0" w:rsidRPr="00F24DF3">
        <w:rPr>
          <w:rFonts w:ascii="Calibri" w:hAnsi="Calibri" w:cs="Calibri"/>
        </w:rPr>
        <w:t xml:space="preserve">Forest </w:t>
      </w:r>
      <w:r w:rsidR="00864DA3" w:rsidRPr="00F24DF3">
        <w:rPr>
          <w:rFonts w:ascii="Calibri" w:hAnsi="Calibri" w:cs="Calibri"/>
        </w:rPr>
        <w:t>S</w:t>
      </w:r>
      <w:r w:rsidR="00C65FB0" w:rsidRPr="00F24DF3">
        <w:rPr>
          <w:rFonts w:ascii="Calibri" w:hAnsi="Calibri" w:cs="Calibri"/>
        </w:rPr>
        <w:t xml:space="preserve">chool </w:t>
      </w:r>
      <w:r w:rsidR="00864DA3" w:rsidRPr="00F24DF3">
        <w:rPr>
          <w:rFonts w:ascii="Calibri" w:hAnsi="Calibri" w:cs="Calibri"/>
        </w:rPr>
        <w:t xml:space="preserve">activities </w:t>
      </w:r>
      <w:r w:rsidR="00C65FB0" w:rsidRPr="00F24DF3">
        <w:rPr>
          <w:rFonts w:ascii="Calibri" w:hAnsi="Calibri" w:cs="Calibri"/>
        </w:rPr>
        <w:t xml:space="preserve">firsthand. Led by a practitioner we deepened our understanding of its impact on resilience and well-being. </w:t>
      </w:r>
      <w:r w:rsidR="00864DA3" w:rsidRPr="00F24DF3">
        <w:rPr>
          <w:rFonts w:ascii="Calibri" w:hAnsi="Calibri" w:cs="Calibri"/>
        </w:rPr>
        <w:t xml:space="preserve">This practical insight reinforced how Forest School principles can be meaningfully applied in a primary school setting to enhance </w:t>
      </w:r>
      <w:r w:rsidR="000A2A97" w:rsidRPr="00F24DF3">
        <w:rPr>
          <w:rFonts w:ascii="Calibri" w:hAnsi="Calibri" w:cs="Calibri"/>
        </w:rPr>
        <w:t>pupils’</w:t>
      </w:r>
      <w:r w:rsidR="00864DA3" w:rsidRPr="00F24DF3">
        <w:rPr>
          <w:rFonts w:ascii="Calibri" w:hAnsi="Calibri" w:cs="Calibri"/>
        </w:rPr>
        <w:t xml:space="preserve"> well-being. </w:t>
      </w:r>
    </w:p>
    <w:p w14:paraId="20A19110" w14:textId="594A88C3" w:rsidR="007A083C" w:rsidRPr="00F24DF3" w:rsidRDefault="007A083C" w:rsidP="00D90706">
      <w:pPr>
        <w:spacing w:line="360" w:lineRule="auto"/>
        <w:rPr>
          <w:rFonts w:ascii="Calibri" w:hAnsi="Calibri" w:cs="Calibri"/>
        </w:rPr>
      </w:pPr>
      <w:r>
        <w:rPr>
          <w:rFonts w:ascii="Calibri" w:hAnsi="Calibri" w:cs="Calibri"/>
        </w:rPr>
        <w:t xml:space="preserve">(Figure 3- </w:t>
      </w:r>
      <w:r w:rsidR="00E27E0B">
        <w:rPr>
          <w:rFonts w:ascii="Calibri" w:hAnsi="Calibri" w:cs="Calibri"/>
        </w:rPr>
        <w:t xml:space="preserve">Forest School session located at university) </w:t>
      </w:r>
    </w:p>
    <w:p w14:paraId="380782C8" w14:textId="05A9AB3F" w:rsidR="00FB3F73" w:rsidRPr="00F24DF3" w:rsidRDefault="00E27E0B" w:rsidP="00A8798C">
      <w:pPr>
        <w:spacing w:line="360" w:lineRule="auto"/>
        <w:ind w:firstLine="720"/>
        <w:rPr>
          <w:rFonts w:ascii="Calibri" w:hAnsi="Calibri" w:cs="Calibri"/>
        </w:rPr>
      </w:pPr>
      <w:r w:rsidRPr="00F24DF3">
        <w:rPr>
          <w:rFonts w:ascii="Calibri" w:hAnsi="Calibri" w:cs="Calibri"/>
          <w:noProof/>
        </w:rPr>
        <w:drawing>
          <wp:anchor distT="0" distB="0" distL="114300" distR="114300" simplePos="0" relativeHeight="251666432" behindDoc="0" locked="0" layoutInCell="1" allowOverlap="1" wp14:anchorId="712D1128" wp14:editId="6F07AFFE">
            <wp:simplePos x="0" y="0"/>
            <wp:positionH relativeFrom="column">
              <wp:posOffset>55216</wp:posOffset>
            </wp:positionH>
            <wp:positionV relativeFrom="paragraph">
              <wp:posOffset>1128713</wp:posOffset>
            </wp:positionV>
            <wp:extent cx="2251226" cy="1688420"/>
            <wp:effectExtent l="2223" t="0" r="0" b="0"/>
            <wp:wrapNone/>
            <wp:docPr id="1296098602" name="Picture 9" descr="A yellow fabric with a hoop and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098602" name="Picture 9" descr="A yellow fabric with a hoop and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251226" cy="1688420"/>
                    </a:xfrm>
                    <a:prstGeom prst="rect">
                      <a:avLst/>
                    </a:prstGeom>
                  </pic:spPr>
                </pic:pic>
              </a:graphicData>
            </a:graphic>
            <wp14:sizeRelH relativeFrom="page">
              <wp14:pctWidth>0</wp14:pctWidth>
            </wp14:sizeRelH>
            <wp14:sizeRelV relativeFrom="page">
              <wp14:pctHeight>0</wp14:pctHeight>
            </wp14:sizeRelV>
          </wp:anchor>
        </w:drawing>
      </w:r>
      <w:r w:rsidR="00FC28B2" w:rsidRPr="00F24DF3">
        <w:rPr>
          <w:rFonts w:ascii="Calibri" w:hAnsi="Calibri" w:cs="Calibri"/>
          <w:noProof/>
        </w:rPr>
        <mc:AlternateContent>
          <mc:Choice Requires="wps">
            <w:drawing>
              <wp:anchor distT="0" distB="0" distL="114300" distR="114300" simplePos="0" relativeHeight="251665408" behindDoc="1" locked="0" layoutInCell="1" allowOverlap="1" wp14:anchorId="76079442" wp14:editId="3FF66FCA">
                <wp:simplePos x="0" y="0"/>
                <wp:positionH relativeFrom="column">
                  <wp:posOffset>203200</wp:posOffset>
                </wp:positionH>
                <wp:positionV relativeFrom="paragraph">
                  <wp:posOffset>550545</wp:posOffset>
                </wp:positionV>
                <wp:extent cx="1956435" cy="2585720"/>
                <wp:effectExtent l="0" t="0" r="12065" b="17780"/>
                <wp:wrapTight wrapText="bothSides">
                  <wp:wrapPolygon edited="0">
                    <wp:start x="0" y="0"/>
                    <wp:lineTo x="0" y="21642"/>
                    <wp:lineTo x="21593" y="21642"/>
                    <wp:lineTo x="21593" y="0"/>
                    <wp:lineTo x="0" y="0"/>
                  </wp:wrapPolygon>
                </wp:wrapTight>
                <wp:docPr id="433726310" name="Text Box 8"/>
                <wp:cNvGraphicFramePr/>
                <a:graphic xmlns:a="http://schemas.openxmlformats.org/drawingml/2006/main">
                  <a:graphicData uri="http://schemas.microsoft.com/office/word/2010/wordprocessingShape">
                    <wps:wsp>
                      <wps:cNvSpPr txBox="1"/>
                      <wps:spPr>
                        <a:xfrm>
                          <a:off x="0" y="0"/>
                          <a:ext cx="1956435" cy="2585720"/>
                        </a:xfrm>
                        <a:prstGeom prst="rect">
                          <a:avLst/>
                        </a:prstGeom>
                        <a:solidFill>
                          <a:schemeClr val="lt1"/>
                        </a:solidFill>
                        <a:ln w="6350">
                          <a:solidFill>
                            <a:prstClr val="black"/>
                          </a:solidFill>
                        </a:ln>
                      </wps:spPr>
                      <wps:txbx>
                        <w:txbxContent>
                          <w:p w14:paraId="653B5AA1" w14:textId="4EC9A927" w:rsidR="002E068F" w:rsidRPr="00E27E0B" w:rsidRDefault="00E27E0B">
                            <w:pPr>
                              <w:rPr>
                                <w:rFonts w:ascii="Calibri" w:hAnsi="Calibri" w:cs="Calibri"/>
                                <w:lang w:val="en-GB"/>
                              </w:rPr>
                            </w:pPr>
                            <w:r w:rsidRPr="00E27E0B">
                              <w:rPr>
                                <w:rFonts w:ascii="Calibri" w:hAnsi="Calibri" w:cs="Calibri"/>
                                <w:lang w:val="en-GB"/>
                              </w:rP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79442" id="Text Box 8" o:spid="_x0000_s1029" type="#_x0000_t202" style="position:absolute;left:0;text-align:left;margin-left:16pt;margin-top:43.35pt;width:154.05pt;height:203.6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" fillcolor="white [3201]" strokeweight=".5pt">
                <v:textbox>
                  <w:txbxContent>
                    <w:p w14:paraId="653B5AA1" w14:textId="4EC9A927" w:rsidR="002E068F" w:rsidRPr="00E27E0B" w:rsidRDefault="00E27E0B">
                      <w:pPr>
                        <w:rPr>
                          <w:rFonts w:ascii="Calibri" w:hAnsi="Calibri" w:cs="Calibri"/>
                          <w:lang w:val="en-GB"/>
                        </w:rPr>
                      </w:pPr>
                      <w:r w:rsidRPr="00E27E0B">
                        <w:rPr>
                          <w:rFonts w:ascii="Calibri" w:hAnsi="Calibri" w:cs="Calibri"/>
                          <w:lang w:val="en-GB"/>
                        </w:rPr>
                        <w:t>Figure 4-</w:t>
                      </w:r>
                    </w:p>
                  </w:txbxContent>
                </v:textbox>
                <w10:wrap type="tight"/>
              </v:shape>
            </w:pict>
          </mc:Fallback>
        </mc:AlternateContent>
      </w:r>
      <w:r w:rsidR="00E108E5" w:rsidRPr="00F24DF3">
        <w:rPr>
          <w:rFonts w:ascii="Calibri" w:hAnsi="Calibri" w:cs="Calibri"/>
        </w:rPr>
        <w:t>Stitching</w:t>
      </w:r>
      <w:r w:rsidR="004A1B95" w:rsidRPr="00F24DF3">
        <w:rPr>
          <w:rFonts w:ascii="Calibri" w:hAnsi="Calibri" w:cs="Calibri"/>
        </w:rPr>
        <w:t xml:space="preserve"> projects such as </w:t>
      </w:r>
      <w:r w:rsidR="00481B57" w:rsidRPr="00F24DF3">
        <w:rPr>
          <w:rFonts w:ascii="Calibri" w:hAnsi="Calibri" w:cs="Calibri"/>
        </w:rPr>
        <w:t xml:space="preserve">embroidery or sewing provides a calm, mindful activity that supports emotional regulation </w:t>
      </w:r>
      <w:r w:rsidR="00E108E5" w:rsidRPr="00F24DF3">
        <w:rPr>
          <w:rFonts w:ascii="Calibri" w:hAnsi="Calibri" w:cs="Calibri"/>
        </w:rPr>
        <w:t>and</w:t>
      </w:r>
      <w:r w:rsidR="00481B57" w:rsidRPr="00F24DF3">
        <w:rPr>
          <w:rFonts w:ascii="Calibri" w:hAnsi="Calibri" w:cs="Calibri"/>
        </w:rPr>
        <w:t xml:space="preserve"> fine </w:t>
      </w:r>
      <w:r w:rsidR="00E108E5" w:rsidRPr="00F24DF3">
        <w:rPr>
          <w:rFonts w:ascii="Calibri" w:hAnsi="Calibri" w:cs="Calibri"/>
        </w:rPr>
        <w:t>motor</w:t>
      </w:r>
      <w:r w:rsidR="00481B57" w:rsidRPr="00F24DF3">
        <w:rPr>
          <w:rFonts w:ascii="Calibri" w:hAnsi="Calibri" w:cs="Calibri"/>
        </w:rPr>
        <w:t xml:space="preserve"> skills. Children </w:t>
      </w:r>
      <w:r w:rsidR="00E108E5" w:rsidRPr="00F24DF3">
        <w:rPr>
          <w:rFonts w:ascii="Calibri" w:hAnsi="Calibri" w:cs="Calibri"/>
        </w:rPr>
        <w:t>engage</w:t>
      </w:r>
      <w:r w:rsidR="00481B57" w:rsidRPr="00F24DF3">
        <w:rPr>
          <w:rFonts w:ascii="Calibri" w:hAnsi="Calibri" w:cs="Calibri"/>
        </w:rPr>
        <w:t xml:space="preserve"> in foc</w:t>
      </w:r>
      <w:r w:rsidR="00E108E5" w:rsidRPr="00F24DF3">
        <w:rPr>
          <w:rFonts w:ascii="Calibri" w:hAnsi="Calibri" w:cs="Calibri"/>
        </w:rPr>
        <w:t xml:space="preserve">used, creative work that allows pride, </w:t>
      </w:r>
      <w:r w:rsidR="00142248" w:rsidRPr="00F24DF3">
        <w:rPr>
          <w:rFonts w:ascii="Calibri" w:hAnsi="Calibri" w:cs="Calibri"/>
        </w:rPr>
        <w:t>patience,</w:t>
      </w:r>
      <w:r w:rsidR="00E108E5" w:rsidRPr="00F24DF3">
        <w:rPr>
          <w:rFonts w:ascii="Calibri" w:hAnsi="Calibri" w:cs="Calibri"/>
        </w:rPr>
        <w:t xml:space="preserve"> and self-expression. </w:t>
      </w:r>
      <w:r w:rsidR="0042167C" w:rsidRPr="00F24DF3">
        <w:rPr>
          <w:rFonts w:ascii="Calibri" w:hAnsi="Calibri" w:cs="Calibri"/>
        </w:rPr>
        <w:t xml:space="preserve">These </w:t>
      </w:r>
      <w:r w:rsidR="00142248" w:rsidRPr="00F24DF3">
        <w:rPr>
          <w:rFonts w:ascii="Calibri" w:hAnsi="Calibri" w:cs="Calibri"/>
        </w:rPr>
        <w:t>activities</w:t>
      </w:r>
      <w:r w:rsidR="0042167C" w:rsidRPr="00F24DF3">
        <w:rPr>
          <w:rFonts w:ascii="Calibri" w:hAnsi="Calibri" w:cs="Calibri"/>
        </w:rPr>
        <w:t xml:space="preserve"> can be used in </w:t>
      </w:r>
      <w:r w:rsidR="00C65541" w:rsidRPr="00F24DF3">
        <w:rPr>
          <w:rFonts w:ascii="Calibri" w:hAnsi="Calibri" w:cs="Calibri"/>
        </w:rPr>
        <w:t xml:space="preserve">after-school clubs, </w:t>
      </w:r>
      <w:r w:rsidR="00142248" w:rsidRPr="00F24DF3">
        <w:rPr>
          <w:rFonts w:ascii="Calibri" w:hAnsi="Calibri" w:cs="Calibri"/>
        </w:rPr>
        <w:t>nurture</w:t>
      </w:r>
      <w:r w:rsidR="00C65541" w:rsidRPr="00F24DF3">
        <w:rPr>
          <w:rFonts w:ascii="Calibri" w:hAnsi="Calibri" w:cs="Calibri"/>
        </w:rPr>
        <w:t xml:space="preserve"> groups or as an intervention. Teachers can provide the children with sewing sessions to</w:t>
      </w:r>
      <w:r w:rsidR="00142248" w:rsidRPr="00F24DF3">
        <w:rPr>
          <w:rFonts w:ascii="Calibri" w:hAnsi="Calibri" w:cs="Calibri"/>
        </w:rPr>
        <w:t xml:space="preserve"> build quiet, reflective tine into busy school schedules, benefiting the overall classroom tone</w:t>
      </w:r>
      <w:r w:rsidR="00FA6FC9" w:rsidRPr="00F24DF3">
        <w:rPr>
          <w:rFonts w:ascii="Calibri" w:hAnsi="Calibri" w:cs="Calibri"/>
        </w:rPr>
        <w:t xml:space="preserve"> (</w:t>
      </w:r>
      <w:r w:rsidR="00DC6E86" w:rsidRPr="00F24DF3">
        <w:rPr>
          <w:rFonts w:ascii="Calibri" w:hAnsi="Calibri" w:cs="Calibri"/>
        </w:rPr>
        <w:t>Kurthy</w:t>
      </w:r>
      <w:r w:rsidR="00FA6FC9" w:rsidRPr="00F24DF3">
        <w:rPr>
          <w:rFonts w:ascii="Calibri" w:hAnsi="Calibri" w:cs="Calibri"/>
        </w:rPr>
        <w:t>, 20</w:t>
      </w:r>
      <w:r w:rsidR="00DC6E86" w:rsidRPr="00F24DF3">
        <w:rPr>
          <w:rFonts w:ascii="Calibri" w:hAnsi="Calibri" w:cs="Calibri"/>
        </w:rPr>
        <w:t>20</w:t>
      </w:r>
      <w:r w:rsidR="00FA6FC9" w:rsidRPr="00F24DF3">
        <w:rPr>
          <w:rFonts w:ascii="Calibri" w:hAnsi="Calibri" w:cs="Calibri"/>
        </w:rPr>
        <w:t xml:space="preserve">). </w:t>
      </w:r>
      <w:r w:rsidR="004430C1" w:rsidRPr="00F24DF3">
        <w:rPr>
          <w:rFonts w:ascii="Calibri" w:hAnsi="Calibri" w:cs="Calibri"/>
        </w:rPr>
        <w:t xml:space="preserve">However, some children may find stitching frustrating if they lack confidence or coordination. </w:t>
      </w:r>
      <w:r w:rsidR="000F485D" w:rsidRPr="00F24DF3">
        <w:rPr>
          <w:rFonts w:ascii="Calibri" w:hAnsi="Calibri" w:cs="Calibri"/>
        </w:rPr>
        <w:t xml:space="preserve">Nevertheless, </w:t>
      </w:r>
      <w:r w:rsidR="0053549C" w:rsidRPr="00F24DF3">
        <w:rPr>
          <w:rFonts w:ascii="Calibri" w:hAnsi="Calibri" w:cs="Calibri"/>
        </w:rPr>
        <w:t xml:space="preserve">stitching </w:t>
      </w:r>
      <w:r w:rsidR="00FA6FC9" w:rsidRPr="00F24DF3">
        <w:rPr>
          <w:rFonts w:ascii="Calibri" w:hAnsi="Calibri" w:cs="Calibri"/>
        </w:rPr>
        <w:t>promotes</w:t>
      </w:r>
      <w:r w:rsidR="0053549C" w:rsidRPr="00F24DF3">
        <w:rPr>
          <w:rFonts w:ascii="Calibri" w:hAnsi="Calibri" w:cs="Calibri"/>
        </w:rPr>
        <w:t xml:space="preserve"> a </w:t>
      </w:r>
      <w:r w:rsidR="00FA6FC9" w:rsidRPr="00F24DF3">
        <w:rPr>
          <w:rFonts w:ascii="Calibri" w:hAnsi="Calibri" w:cs="Calibri"/>
        </w:rPr>
        <w:t>sense</w:t>
      </w:r>
      <w:r w:rsidR="0053549C" w:rsidRPr="00F24DF3">
        <w:rPr>
          <w:rFonts w:ascii="Calibri" w:hAnsi="Calibri" w:cs="Calibri"/>
        </w:rPr>
        <w:t xml:space="preserve"> of achievement, reduces </w:t>
      </w:r>
      <w:r w:rsidR="0038131F" w:rsidRPr="00F24DF3">
        <w:rPr>
          <w:rFonts w:ascii="Calibri" w:hAnsi="Calibri" w:cs="Calibri"/>
        </w:rPr>
        <w:t>anxiety,</w:t>
      </w:r>
      <w:r w:rsidR="0053549C" w:rsidRPr="00F24DF3">
        <w:rPr>
          <w:rFonts w:ascii="Calibri" w:hAnsi="Calibri" w:cs="Calibri"/>
        </w:rPr>
        <w:t xml:space="preserve"> and offers </w:t>
      </w:r>
      <w:r w:rsidR="00DC6E86" w:rsidRPr="00F24DF3">
        <w:rPr>
          <w:rFonts w:ascii="Calibri" w:hAnsi="Calibri" w:cs="Calibri"/>
        </w:rPr>
        <w:t>a</w:t>
      </w:r>
      <w:r w:rsidR="0053549C" w:rsidRPr="00F24DF3">
        <w:rPr>
          <w:rFonts w:ascii="Calibri" w:hAnsi="Calibri" w:cs="Calibri"/>
        </w:rPr>
        <w:t xml:space="preserve"> hands-on approach to well-being (Burnard, 2019)</w:t>
      </w:r>
      <w:r w:rsidR="00FA6FC9" w:rsidRPr="00F24DF3">
        <w:rPr>
          <w:rFonts w:ascii="Calibri" w:hAnsi="Calibri" w:cs="Calibri"/>
        </w:rPr>
        <w:t xml:space="preserve">. </w:t>
      </w:r>
    </w:p>
    <w:p w14:paraId="024A89B6" w14:textId="7D765507" w:rsidR="00FC28B2" w:rsidRPr="00F24DF3" w:rsidRDefault="00FC28B2" w:rsidP="00D90706">
      <w:pPr>
        <w:spacing w:line="360" w:lineRule="auto"/>
        <w:rPr>
          <w:rFonts w:ascii="Calibri" w:hAnsi="Calibri" w:cs="Calibri"/>
        </w:rPr>
      </w:pPr>
      <w:r w:rsidRPr="00F24DF3">
        <w:rPr>
          <w:rFonts w:ascii="Calibri" w:hAnsi="Calibri" w:cs="Calibri"/>
        </w:rPr>
        <w:lastRenderedPageBreak/>
        <w:t>(</w:t>
      </w:r>
      <w:r w:rsidR="00E27E0B">
        <w:rPr>
          <w:rFonts w:ascii="Calibri" w:hAnsi="Calibri" w:cs="Calibri"/>
        </w:rPr>
        <w:t xml:space="preserve">Figure 4- </w:t>
      </w:r>
      <w:r w:rsidRPr="00F24DF3">
        <w:rPr>
          <w:rFonts w:ascii="Calibri" w:hAnsi="Calibri" w:cs="Calibri"/>
        </w:rPr>
        <w:t xml:space="preserve">An example of a stitching project that was conducted in our university lecture promoting well-being). </w:t>
      </w:r>
    </w:p>
    <w:p w14:paraId="41132E79" w14:textId="4273E169" w:rsidR="00995605" w:rsidRPr="00F24DF3" w:rsidRDefault="00995605" w:rsidP="00D90706">
      <w:pPr>
        <w:spacing w:line="360" w:lineRule="auto"/>
        <w:rPr>
          <w:rFonts w:ascii="Calibri" w:hAnsi="Calibri" w:cs="Calibri"/>
        </w:rPr>
      </w:pPr>
      <w:r w:rsidRPr="00F24DF3">
        <w:rPr>
          <w:rFonts w:ascii="Calibri" w:hAnsi="Calibri" w:cs="Calibri"/>
        </w:rPr>
        <w:tab/>
      </w:r>
      <w:r w:rsidR="00DE657E" w:rsidRPr="00F24DF3">
        <w:rPr>
          <w:rFonts w:ascii="Calibri" w:hAnsi="Calibri" w:cs="Calibri"/>
        </w:rPr>
        <w:t>Applying Health and Well-being as a whole school approach in Wales, especially at Key Stage 2, presents challenges such as inconsistent teacher training limited time and lack of resources</w:t>
      </w:r>
      <w:r w:rsidR="00A53ADB" w:rsidRPr="00F24DF3">
        <w:rPr>
          <w:rFonts w:ascii="Calibri" w:hAnsi="Calibri" w:cs="Calibri"/>
        </w:rPr>
        <w:t xml:space="preserve"> (Estyn, 202</w:t>
      </w:r>
      <w:r w:rsidR="002F2952" w:rsidRPr="00F24DF3">
        <w:rPr>
          <w:rFonts w:ascii="Calibri" w:hAnsi="Calibri" w:cs="Calibri"/>
        </w:rPr>
        <w:t>4</w:t>
      </w:r>
      <w:r w:rsidR="00A53ADB" w:rsidRPr="00F24DF3">
        <w:rPr>
          <w:rFonts w:ascii="Calibri" w:hAnsi="Calibri" w:cs="Calibri"/>
        </w:rPr>
        <w:t xml:space="preserve">). While the </w:t>
      </w:r>
      <w:r w:rsidR="008E73F8" w:rsidRPr="00F24DF3">
        <w:rPr>
          <w:rFonts w:ascii="Calibri" w:hAnsi="Calibri" w:cs="Calibri"/>
        </w:rPr>
        <w:t>Curriculum</w:t>
      </w:r>
      <w:r w:rsidR="00A53ADB" w:rsidRPr="00F24DF3">
        <w:rPr>
          <w:rFonts w:ascii="Calibri" w:hAnsi="Calibri" w:cs="Calibri"/>
        </w:rPr>
        <w:t xml:space="preserve"> for Wales promotes a holistic focus of </w:t>
      </w:r>
      <w:r w:rsidR="008E73F8" w:rsidRPr="00F24DF3">
        <w:rPr>
          <w:rFonts w:ascii="Calibri" w:hAnsi="Calibri" w:cs="Calibri"/>
        </w:rPr>
        <w:t>emotional</w:t>
      </w:r>
      <w:r w:rsidR="00A53ADB" w:rsidRPr="00F24DF3">
        <w:rPr>
          <w:rFonts w:ascii="Calibri" w:hAnsi="Calibri" w:cs="Calibri"/>
        </w:rPr>
        <w:t xml:space="preserve"> physical and social development, schools often </w:t>
      </w:r>
      <w:r w:rsidR="008E73F8" w:rsidRPr="00F24DF3">
        <w:rPr>
          <w:rFonts w:ascii="Calibri" w:hAnsi="Calibri" w:cs="Calibri"/>
        </w:rPr>
        <w:t>struggle</w:t>
      </w:r>
      <w:r w:rsidR="00A53ADB" w:rsidRPr="00F24DF3">
        <w:rPr>
          <w:rFonts w:ascii="Calibri" w:hAnsi="Calibri" w:cs="Calibri"/>
        </w:rPr>
        <w:t xml:space="preserve"> to embed this </w:t>
      </w:r>
      <w:r w:rsidR="008E73F8" w:rsidRPr="00F24DF3">
        <w:rPr>
          <w:rFonts w:ascii="Calibri" w:hAnsi="Calibri" w:cs="Calibri"/>
        </w:rPr>
        <w:t>consistency</w:t>
      </w:r>
      <w:r w:rsidR="00A53ADB" w:rsidRPr="00F24DF3">
        <w:rPr>
          <w:rFonts w:ascii="Calibri" w:hAnsi="Calibri" w:cs="Calibri"/>
        </w:rPr>
        <w:t xml:space="preserve"> </w:t>
      </w:r>
      <w:r w:rsidR="00123E65" w:rsidRPr="00F24DF3">
        <w:rPr>
          <w:rFonts w:ascii="Calibri" w:hAnsi="Calibri" w:cs="Calibri"/>
        </w:rPr>
        <w:t xml:space="preserve">across all areas of learning (Welsh Government, 2022). Staff confidence in </w:t>
      </w:r>
      <w:r w:rsidR="008E73F8" w:rsidRPr="00F24DF3">
        <w:rPr>
          <w:rFonts w:ascii="Calibri" w:hAnsi="Calibri" w:cs="Calibri"/>
        </w:rPr>
        <w:t>teaching</w:t>
      </w:r>
      <w:r w:rsidR="00123E65" w:rsidRPr="00F24DF3">
        <w:rPr>
          <w:rFonts w:ascii="Calibri" w:hAnsi="Calibri" w:cs="Calibri"/>
        </w:rPr>
        <w:t xml:space="preserve"> sens</w:t>
      </w:r>
      <w:r w:rsidR="008E73F8" w:rsidRPr="00F24DF3">
        <w:rPr>
          <w:rFonts w:ascii="Calibri" w:hAnsi="Calibri" w:cs="Calibri"/>
        </w:rPr>
        <w:t>itive</w:t>
      </w:r>
      <w:r w:rsidR="00123E65" w:rsidRPr="00F24DF3">
        <w:rPr>
          <w:rFonts w:ascii="Calibri" w:hAnsi="Calibri" w:cs="Calibri"/>
        </w:rPr>
        <w:t xml:space="preserve"> topics such as mental health varies, </w:t>
      </w:r>
      <w:r w:rsidR="008E73F8" w:rsidRPr="00F24DF3">
        <w:rPr>
          <w:rFonts w:ascii="Calibri" w:hAnsi="Calibri" w:cs="Calibri"/>
        </w:rPr>
        <w:t>highlighting</w:t>
      </w:r>
      <w:r w:rsidR="00123E65" w:rsidRPr="00F24DF3">
        <w:rPr>
          <w:rFonts w:ascii="Calibri" w:hAnsi="Calibri" w:cs="Calibri"/>
        </w:rPr>
        <w:t xml:space="preserve"> the need for </w:t>
      </w:r>
      <w:r w:rsidR="008E73F8" w:rsidRPr="00F24DF3">
        <w:rPr>
          <w:rFonts w:ascii="Calibri" w:hAnsi="Calibri" w:cs="Calibri"/>
        </w:rPr>
        <w:t>targeted</w:t>
      </w:r>
      <w:r w:rsidR="00123E65" w:rsidRPr="00F24DF3">
        <w:rPr>
          <w:rFonts w:ascii="Calibri" w:hAnsi="Calibri" w:cs="Calibri"/>
        </w:rPr>
        <w:t xml:space="preserve"> </w:t>
      </w:r>
      <w:r w:rsidR="008E73F8" w:rsidRPr="00F24DF3">
        <w:rPr>
          <w:rFonts w:ascii="Calibri" w:hAnsi="Calibri" w:cs="Calibri"/>
        </w:rPr>
        <w:t>professional development (</w:t>
      </w:r>
      <w:r w:rsidR="00212776" w:rsidRPr="00F24DF3">
        <w:rPr>
          <w:rFonts w:ascii="Calibri" w:hAnsi="Calibri" w:cs="Calibri"/>
        </w:rPr>
        <w:t>Gran</w:t>
      </w:r>
      <w:r w:rsidR="00F4732A" w:rsidRPr="00F24DF3">
        <w:rPr>
          <w:rFonts w:ascii="Calibri" w:hAnsi="Calibri" w:cs="Calibri"/>
        </w:rPr>
        <w:t>ada, 2023</w:t>
      </w:r>
      <w:r w:rsidR="008E73F8" w:rsidRPr="00F24DF3">
        <w:rPr>
          <w:rFonts w:ascii="Calibri" w:hAnsi="Calibri" w:cs="Calibri"/>
        </w:rPr>
        <w:t xml:space="preserve">). Strengthening staff training, improving cross-curricular </w:t>
      </w:r>
      <w:r w:rsidR="00AF0798" w:rsidRPr="00F24DF3">
        <w:rPr>
          <w:rFonts w:ascii="Calibri" w:hAnsi="Calibri" w:cs="Calibri"/>
        </w:rPr>
        <w:t>integration,</w:t>
      </w:r>
      <w:r w:rsidR="008E73F8" w:rsidRPr="00F24DF3">
        <w:rPr>
          <w:rFonts w:ascii="Calibri" w:hAnsi="Calibri" w:cs="Calibri"/>
        </w:rPr>
        <w:t xml:space="preserve"> and involving families are key areas for future improvement. </w:t>
      </w:r>
    </w:p>
    <w:p w14:paraId="1CD1D5F1" w14:textId="509816E1" w:rsidR="0044764D" w:rsidRPr="00F24DF3" w:rsidRDefault="0044764D" w:rsidP="00D90706">
      <w:pPr>
        <w:spacing w:line="360" w:lineRule="auto"/>
        <w:rPr>
          <w:rFonts w:ascii="Calibri" w:hAnsi="Calibri" w:cs="Calibri"/>
        </w:rPr>
      </w:pPr>
      <w:r w:rsidRPr="00F24DF3">
        <w:rPr>
          <w:rFonts w:ascii="Calibri" w:hAnsi="Calibri" w:cs="Calibri"/>
        </w:rPr>
        <w:tab/>
        <w:t xml:space="preserve">During my PTE1 and PTE2, I observed and supported various health and well-being </w:t>
      </w:r>
      <w:r w:rsidR="00501DD8" w:rsidRPr="00F24DF3">
        <w:rPr>
          <w:rFonts w:ascii="Calibri" w:hAnsi="Calibri" w:cs="Calibri"/>
        </w:rPr>
        <w:t>approaches</w:t>
      </w:r>
      <w:r w:rsidRPr="00F24DF3">
        <w:rPr>
          <w:rFonts w:ascii="Calibri" w:hAnsi="Calibri" w:cs="Calibri"/>
        </w:rPr>
        <w:t xml:space="preserve">, including the daily mile, outdoor </w:t>
      </w:r>
      <w:r w:rsidR="00F34E8A" w:rsidRPr="00F24DF3">
        <w:rPr>
          <w:rFonts w:ascii="Calibri" w:hAnsi="Calibri" w:cs="Calibri"/>
        </w:rPr>
        <w:t>sketching,</w:t>
      </w:r>
      <w:r w:rsidR="00501DD8" w:rsidRPr="00F24DF3">
        <w:rPr>
          <w:rFonts w:ascii="Calibri" w:hAnsi="Calibri" w:cs="Calibri"/>
        </w:rPr>
        <w:t xml:space="preserve"> and free play to promote physical and emotional development. </w:t>
      </w:r>
      <w:r w:rsidR="00EE2393" w:rsidRPr="00F24DF3">
        <w:rPr>
          <w:rFonts w:ascii="Calibri" w:hAnsi="Calibri" w:cs="Calibri"/>
        </w:rPr>
        <w:t xml:space="preserve">I taught multiple Jigsaw PSHE lessons, encouraging </w:t>
      </w:r>
      <w:r w:rsidR="00F34E8A" w:rsidRPr="00F24DF3">
        <w:rPr>
          <w:rFonts w:ascii="Calibri" w:hAnsi="Calibri" w:cs="Calibri"/>
        </w:rPr>
        <w:t xml:space="preserve">emotional literacy and empathy and supported inclusive PE lessons that build teamwork and confidence. </w:t>
      </w:r>
      <w:r w:rsidR="00212D3F" w:rsidRPr="00F24DF3">
        <w:rPr>
          <w:rFonts w:ascii="Calibri" w:hAnsi="Calibri" w:cs="Calibri"/>
        </w:rPr>
        <w:t xml:space="preserve">Golden time was effectively </w:t>
      </w:r>
      <w:r w:rsidR="007E0E11" w:rsidRPr="00F24DF3">
        <w:rPr>
          <w:rFonts w:ascii="Calibri" w:hAnsi="Calibri" w:cs="Calibri"/>
        </w:rPr>
        <w:t>used</w:t>
      </w:r>
      <w:r w:rsidR="00212D3F" w:rsidRPr="00F24DF3">
        <w:rPr>
          <w:rFonts w:ascii="Calibri" w:hAnsi="Calibri" w:cs="Calibri"/>
        </w:rPr>
        <w:t xml:space="preserve"> to reinforce positive </w:t>
      </w:r>
      <w:r w:rsidR="007E0E11" w:rsidRPr="00F24DF3">
        <w:rPr>
          <w:rFonts w:ascii="Calibri" w:hAnsi="Calibri" w:cs="Calibri"/>
        </w:rPr>
        <w:t>behaviors.</w:t>
      </w:r>
      <w:r w:rsidR="00212D3F" w:rsidRPr="00F24DF3">
        <w:rPr>
          <w:rFonts w:ascii="Calibri" w:hAnsi="Calibri" w:cs="Calibri"/>
        </w:rPr>
        <w:t xml:space="preserve"> These experi</w:t>
      </w:r>
      <w:r w:rsidR="007E0E11" w:rsidRPr="00F24DF3">
        <w:rPr>
          <w:rFonts w:ascii="Calibri" w:hAnsi="Calibri" w:cs="Calibri"/>
        </w:rPr>
        <w:t>ences</w:t>
      </w:r>
      <w:r w:rsidR="00212D3F" w:rsidRPr="00F24DF3">
        <w:rPr>
          <w:rFonts w:ascii="Calibri" w:hAnsi="Calibri" w:cs="Calibri"/>
        </w:rPr>
        <w:t xml:space="preserve"> </w:t>
      </w:r>
      <w:r w:rsidR="007E0E11" w:rsidRPr="00F24DF3">
        <w:rPr>
          <w:rFonts w:ascii="Calibri" w:hAnsi="Calibri" w:cs="Calibri"/>
        </w:rPr>
        <w:t>highlighted</w:t>
      </w:r>
      <w:r w:rsidR="00212D3F" w:rsidRPr="00F24DF3">
        <w:rPr>
          <w:rFonts w:ascii="Calibri" w:hAnsi="Calibri" w:cs="Calibri"/>
        </w:rPr>
        <w:t xml:space="preserve"> the importance of embedding well-being in daily practice to support pupil engagement and </w:t>
      </w:r>
      <w:r w:rsidR="007E0E11" w:rsidRPr="00F24DF3">
        <w:rPr>
          <w:rFonts w:ascii="Calibri" w:hAnsi="Calibri" w:cs="Calibri"/>
        </w:rPr>
        <w:t>holistic</w:t>
      </w:r>
      <w:r w:rsidR="00212D3F" w:rsidRPr="00F24DF3">
        <w:rPr>
          <w:rFonts w:ascii="Calibri" w:hAnsi="Calibri" w:cs="Calibri"/>
        </w:rPr>
        <w:t xml:space="preserve"> growth. </w:t>
      </w:r>
    </w:p>
    <w:p w14:paraId="31A0EC1C" w14:textId="2008F392" w:rsidR="00EF70C3" w:rsidRPr="00D64C17" w:rsidRDefault="00EF70C3" w:rsidP="00D90706">
      <w:pPr>
        <w:spacing w:line="360" w:lineRule="auto"/>
        <w:rPr>
          <w:rFonts w:ascii="Calibri" w:hAnsi="Calibri" w:cs="Calibri"/>
        </w:rPr>
      </w:pPr>
      <w:r w:rsidRPr="00F24DF3">
        <w:rPr>
          <w:rFonts w:ascii="Calibri" w:hAnsi="Calibri" w:cs="Calibri"/>
        </w:rPr>
        <w:tab/>
        <w:t>In conclusion, exploring a whole-school approach to Health and Well-being has deepened my understanding of it</w:t>
      </w:r>
      <w:r w:rsidR="009472E1" w:rsidRPr="00F24DF3">
        <w:rPr>
          <w:rFonts w:ascii="Calibri" w:hAnsi="Calibri" w:cs="Calibri"/>
        </w:rPr>
        <w:t>s</w:t>
      </w:r>
      <w:r w:rsidRPr="00F24DF3">
        <w:rPr>
          <w:rFonts w:ascii="Calibri" w:hAnsi="Calibri" w:cs="Calibri"/>
        </w:rPr>
        <w:t xml:space="preserve"> crucial role in supporting children’s holistic development, </w:t>
      </w:r>
      <w:r w:rsidR="00C76441" w:rsidRPr="00F24DF3">
        <w:rPr>
          <w:rFonts w:ascii="Calibri" w:hAnsi="Calibri" w:cs="Calibri"/>
        </w:rPr>
        <w:t>particularly</w:t>
      </w:r>
      <w:r w:rsidRPr="00F24DF3">
        <w:rPr>
          <w:rFonts w:ascii="Calibri" w:hAnsi="Calibri" w:cs="Calibri"/>
        </w:rPr>
        <w:t xml:space="preserve"> in Key stage 2</w:t>
      </w:r>
      <w:r w:rsidR="00C76441" w:rsidRPr="00F24DF3">
        <w:rPr>
          <w:rFonts w:ascii="Calibri" w:hAnsi="Calibri" w:cs="Calibri"/>
        </w:rPr>
        <w:t>. This aligns with serval QTS standards. Standard 1 (setting high expectation</w:t>
      </w:r>
      <w:r w:rsidR="00D03CF5" w:rsidRPr="00F24DF3">
        <w:rPr>
          <w:rFonts w:ascii="Calibri" w:hAnsi="Calibri" w:cs="Calibri"/>
        </w:rPr>
        <w:t xml:space="preserve">s </w:t>
      </w:r>
      <w:r w:rsidR="009472E1" w:rsidRPr="00F24DF3">
        <w:rPr>
          <w:rFonts w:ascii="Calibri" w:hAnsi="Calibri" w:cs="Calibri"/>
        </w:rPr>
        <w:t xml:space="preserve">to inspire, motivate and challenge pupils) and Standard 5 (adapting teaching to respond to the strengths </w:t>
      </w:r>
      <w:r w:rsidR="000E0CDE" w:rsidRPr="00F24DF3">
        <w:rPr>
          <w:rFonts w:ascii="Calibri" w:hAnsi="Calibri" w:cs="Calibri"/>
        </w:rPr>
        <w:t>and needs of all pupils). T</w:t>
      </w:r>
      <w:r w:rsidR="004E1CC0" w:rsidRPr="00F24DF3">
        <w:rPr>
          <w:rFonts w:ascii="Calibri" w:hAnsi="Calibri" w:cs="Calibri"/>
        </w:rPr>
        <w:t xml:space="preserve">he </w:t>
      </w:r>
      <w:r w:rsidR="00592553" w:rsidRPr="00F24DF3">
        <w:rPr>
          <w:rFonts w:ascii="Calibri" w:hAnsi="Calibri" w:cs="Calibri"/>
        </w:rPr>
        <w:t>approaches</w:t>
      </w:r>
      <w:r w:rsidR="004E1CC0" w:rsidRPr="00F24DF3">
        <w:rPr>
          <w:rFonts w:ascii="Calibri" w:hAnsi="Calibri" w:cs="Calibri"/>
        </w:rPr>
        <w:t xml:space="preserve"> examined (Play, Meaningful PE, SEL, Forest Schools and Stitching project)</w:t>
      </w:r>
      <w:r w:rsidR="00592553" w:rsidRPr="00F24DF3">
        <w:rPr>
          <w:rFonts w:ascii="Calibri" w:hAnsi="Calibri" w:cs="Calibri"/>
        </w:rPr>
        <w:t xml:space="preserve"> reflect core pedagogical principles of child-cenred, inclusive practice, resilience, emotional </w:t>
      </w:r>
      <w:r w:rsidR="00710615" w:rsidRPr="00F24DF3">
        <w:rPr>
          <w:rFonts w:ascii="Calibri" w:hAnsi="Calibri" w:cs="Calibri"/>
        </w:rPr>
        <w:t>literacy,</w:t>
      </w:r>
      <w:r w:rsidR="00592553" w:rsidRPr="00F24DF3">
        <w:rPr>
          <w:rFonts w:ascii="Calibri" w:hAnsi="Calibri" w:cs="Calibri"/>
        </w:rPr>
        <w:t xml:space="preserve"> and positive behaviors. </w:t>
      </w:r>
      <w:r w:rsidR="00710615" w:rsidRPr="00F24DF3">
        <w:rPr>
          <w:rFonts w:ascii="Calibri" w:hAnsi="Calibri" w:cs="Calibri"/>
        </w:rPr>
        <w:t xml:space="preserve">Throughout this assignment, I’ve recognized the importance of embedding </w:t>
      </w:r>
      <w:r w:rsidR="00690817" w:rsidRPr="00F24DF3">
        <w:rPr>
          <w:rFonts w:ascii="Calibri" w:hAnsi="Calibri" w:cs="Calibri"/>
        </w:rPr>
        <w:t xml:space="preserve">well-being into the </w:t>
      </w:r>
      <w:r w:rsidR="00881A2C" w:rsidRPr="00F24DF3">
        <w:rPr>
          <w:rFonts w:ascii="Calibri" w:hAnsi="Calibri" w:cs="Calibri"/>
        </w:rPr>
        <w:t xml:space="preserve">curriculum, </w:t>
      </w:r>
      <w:r w:rsidR="00DE4D4D" w:rsidRPr="00F24DF3">
        <w:rPr>
          <w:rFonts w:ascii="Calibri" w:hAnsi="Calibri" w:cs="Calibri"/>
        </w:rPr>
        <w:t xml:space="preserve">as promoted </w:t>
      </w:r>
      <w:r w:rsidR="001C0B63" w:rsidRPr="00F24DF3">
        <w:rPr>
          <w:rFonts w:ascii="Calibri" w:hAnsi="Calibri" w:cs="Calibri"/>
        </w:rPr>
        <w:t xml:space="preserve">by the </w:t>
      </w:r>
      <w:r w:rsidR="002C44A1" w:rsidRPr="00F24DF3">
        <w:rPr>
          <w:rFonts w:ascii="Calibri" w:hAnsi="Calibri" w:cs="Calibri"/>
        </w:rPr>
        <w:t>Curriculum for Wales</w:t>
      </w:r>
      <w:r w:rsidR="006932B8" w:rsidRPr="00F24DF3">
        <w:rPr>
          <w:rFonts w:ascii="Calibri" w:hAnsi="Calibri" w:cs="Calibri"/>
        </w:rPr>
        <w:t xml:space="preserve">. I also acknowledged the </w:t>
      </w:r>
      <w:r w:rsidR="00B0670F" w:rsidRPr="00F24DF3">
        <w:rPr>
          <w:rFonts w:ascii="Calibri" w:hAnsi="Calibri" w:cs="Calibri"/>
        </w:rPr>
        <w:t>challenges</w:t>
      </w:r>
      <w:r w:rsidR="006932B8" w:rsidRPr="00F24DF3">
        <w:rPr>
          <w:rFonts w:ascii="Calibri" w:hAnsi="Calibri" w:cs="Calibri"/>
        </w:rPr>
        <w:t xml:space="preserve"> such as </w:t>
      </w:r>
      <w:r w:rsidR="00B0670F" w:rsidRPr="00F24DF3">
        <w:rPr>
          <w:rFonts w:ascii="Calibri" w:hAnsi="Calibri" w:cs="Calibri"/>
        </w:rPr>
        <w:t>time</w:t>
      </w:r>
      <w:r w:rsidR="006932B8" w:rsidRPr="00F24DF3">
        <w:rPr>
          <w:rFonts w:ascii="Calibri" w:hAnsi="Calibri" w:cs="Calibri"/>
        </w:rPr>
        <w:t xml:space="preserve"> </w:t>
      </w:r>
      <w:r w:rsidR="00B0670F" w:rsidRPr="00F24DF3">
        <w:rPr>
          <w:rFonts w:ascii="Calibri" w:hAnsi="Calibri" w:cs="Calibri"/>
        </w:rPr>
        <w:t>constraints</w:t>
      </w:r>
      <w:r w:rsidR="006932B8" w:rsidRPr="00F24DF3">
        <w:rPr>
          <w:rFonts w:ascii="Calibri" w:hAnsi="Calibri" w:cs="Calibri"/>
        </w:rPr>
        <w:t xml:space="preserve"> and varying staff confidence, </w:t>
      </w:r>
      <w:r w:rsidR="00B0670F" w:rsidRPr="00F24DF3">
        <w:rPr>
          <w:rFonts w:ascii="Calibri" w:hAnsi="Calibri" w:cs="Calibri"/>
        </w:rPr>
        <w:t>particularly</w:t>
      </w:r>
      <w:r w:rsidR="006932B8" w:rsidRPr="00F24DF3">
        <w:rPr>
          <w:rFonts w:ascii="Calibri" w:hAnsi="Calibri" w:cs="Calibri"/>
        </w:rPr>
        <w:t xml:space="preserve"> in sensitive topics like mental health. </w:t>
      </w:r>
      <w:r w:rsidR="00B0670F" w:rsidRPr="00F24DF3">
        <w:rPr>
          <w:rFonts w:ascii="Calibri" w:hAnsi="Calibri" w:cs="Calibri"/>
        </w:rPr>
        <w:t xml:space="preserve">These require on-going professional development and whole-school consistency. </w:t>
      </w:r>
      <w:r w:rsidR="005111E8" w:rsidRPr="00F24DF3">
        <w:rPr>
          <w:rFonts w:ascii="Calibri" w:hAnsi="Calibri" w:cs="Calibri"/>
        </w:rPr>
        <w:t xml:space="preserve">Moving </w:t>
      </w:r>
      <w:r w:rsidR="005111E8" w:rsidRPr="00F24DF3">
        <w:rPr>
          <w:rFonts w:ascii="Calibri" w:hAnsi="Calibri" w:cs="Calibri"/>
        </w:rPr>
        <w:lastRenderedPageBreak/>
        <w:t xml:space="preserve">forward, I aim to integrate well-being practices more intentionally into my own teaching. </w:t>
      </w:r>
      <w:r w:rsidR="00491FCD" w:rsidRPr="00F24DF3">
        <w:rPr>
          <w:rFonts w:ascii="Calibri" w:hAnsi="Calibri" w:cs="Calibri"/>
        </w:rPr>
        <w:t xml:space="preserve">This includes creating a safe, nurturing classroom, </w:t>
      </w:r>
      <w:r w:rsidR="001361E4" w:rsidRPr="00F24DF3">
        <w:rPr>
          <w:rFonts w:ascii="Calibri" w:hAnsi="Calibri" w:cs="Calibri"/>
        </w:rPr>
        <w:t>prioritizing</w:t>
      </w:r>
      <w:r w:rsidR="00491FCD" w:rsidRPr="00F24DF3">
        <w:rPr>
          <w:rFonts w:ascii="Calibri" w:hAnsi="Calibri" w:cs="Calibri"/>
        </w:rPr>
        <w:t xml:space="preserve"> emotional check-ins, and using </w:t>
      </w:r>
      <w:r w:rsidR="001361E4" w:rsidRPr="00F24DF3">
        <w:rPr>
          <w:rFonts w:ascii="Calibri" w:hAnsi="Calibri" w:cs="Calibri"/>
        </w:rPr>
        <w:t xml:space="preserve">creative interventions such as stitching or outdoor learning. My </w:t>
      </w:r>
      <w:r w:rsidR="00676F32" w:rsidRPr="00F24DF3">
        <w:rPr>
          <w:rFonts w:ascii="Calibri" w:hAnsi="Calibri" w:cs="Calibri"/>
        </w:rPr>
        <w:t>future</w:t>
      </w:r>
      <w:r w:rsidR="001361E4" w:rsidRPr="00F24DF3">
        <w:rPr>
          <w:rFonts w:ascii="Calibri" w:hAnsi="Calibri" w:cs="Calibri"/>
        </w:rPr>
        <w:t xml:space="preserve"> practice will be informed by current research and </w:t>
      </w:r>
      <w:r w:rsidR="00676F32" w:rsidRPr="00F24DF3">
        <w:rPr>
          <w:rFonts w:ascii="Calibri" w:hAnsi="Calibri" w:cs="Calibri"/>
        </w:rPr>
        <w:t>policy, ensuring pupils emotional needs are valued alongside academic outcomes.</w:t>
      </w:r>
    </w:p>
    <w:p w14:paraId="70C64599" w14:textId="77777777" w:rsidR="00892D0C" w:rsidRPr="00D64C17" w:rsidRDefault="00892D0C" w:rsidP="00D90706">
      <w:pPr>
        <w:spacing w:line="360" w:lineRule="auto"/>
        <w:rPr>
          <w:rFonts w:ascii="Calibri" w:hAnsi="Calibri" w:cs="Calibri"/>
        </w:rPr>
      </w:pPr>
    </w:p>
    <w:p w14:paraId="498E3CA5" w14:textId="130B0444" w:rsidR="00892D0C" w:rsidRPr="00D64C17" w:rsidRDefault="00892D0C" w:rsidP="00D90706">
      <w:pPr>
        <w:spacing w:line="360" w:lineRule="auto"/>
        <w:rPr>
          <w:rFonts w:ascii="Calibri" w:hAnsi="Calibri" w:cs="Calibri"/>
        </w:rPr>
      </w:pPr>
      <w:r w:rsidRPr="00D64C17">
        <w:rPr>
          <w:rFonts w:ascii="Calibri" w:hAnsi="Calibri" w:cs="Calibri"/>
        </w:rPr>
        <w:t>Word Count- 14</w:t>
      </w:r>
      <w:r w:rsidR="004B2385">
        <w:rPr>
          <w:rFonts w:ascii="Calibri" w:hAnsi="Calibri" w:cs="Calibri"/>
        </w:rPr>
        <w:t>42</w:t>
      </w:r>
    </w:p>
    <w:p w14:paraId="5E1E33BB" w14:textId="47B3692C" w:rsidR="00A8798C" w:rsidRDefault="00A8798C" w:rsidP="00D90706">
      <w:pPr>
        <w:spacing w:line="360" w:lineRule="auto"/>
      </w:pPr>
      <w:r>
        <w:tab/>
      </w:r>
    </w:p>
    <w:p w14:paraId="44011FA8" w14:textId="77777777" w:rsidR="00EE3E87" w:rsidRDefault="00EE3E87" w:rsidP="00D90706">
      <w:pPr>
        <w:spacing w:line="360" w:lineRule="auto"/>
      </w:pPr>
    </w:p>
    <w:p w14:paraId="7B706AE1" w14:textId="4AE51B45" w:rsidR="000A2A97" w:rsidRDefault="000A2A97" w:rsidP="00D90706">
      <w:pPr>
        <w:spacing w:line="360" w:lineRule="auto"/>
      </w:pPr>
    </w:p>
    <w:p w14:paraId="067D8A39" w14:textId="192C5878" w:rsidR="00136714" w:rsidRDefault="00136714" w:rsidP="00D90706">
      <w:pPr>
        <w:spacing w:line="360" w:lineRule="auto"/>
      </w:pPr>
      <w:r>
        <w:tab/>
      </w:r>
    </w:p>
    <w:p w14:paraId="781A022A" w14:textId="3DB4E610" w:rsidR="0457D2EF" w:rsidRDefault="0457D2EF" w:rsidP="0457D2EF">
      <w:pPr>
        <w:spacing w:line="360" w:lineRule="auto"/>
      </w:pPr>
    </w:p>
    <w:p w14:paraId="0E578255" w14:textId="77777777" w:rsidR="002B2A3F" w:rsidRDefault="002B2A3F" w:rsidP="0457D2EF">
      <w:pPr>
        <w:spacing w:line="360" w:lineRule="auto"/>
      </w:pPr>
    </w:p>
    <w:p w14:paraId="1947ACF6" w14:textId="77777777" w:rsidR="002B2A3F" w:rsidRDefault="002B2A3F" w:rsidP="0457D2EF">
      <w:pPr>
        <w:spacing w:line="360" w:lineRule="auto"/>
      </w:pPr>
    </w:p>
    <w:p w14:paraId="2BC1B1F1" w14:textId="1798C18C" w:rsidR="0457D2EF" w:rsidRDefault="0457D2EF" w:rsidP="0457D2EF">
      <w:pPr>
        <w:spacing w:line="360" w:lineRule="auto"/>
      </w:pPr>
    </w:p>
    <w:p w14:paraId="409D6867" w14:textId="79E9E9A2" w:rsidR="0457D2EF" w:rsidRDefault="0457D2EF" w:rsidP="0457D2EF">
      <w:pPr>
        <w:ind w:firstLine="720"/>
      </w:pPr>
    </w:p>
    <w:p w14:paraId="6FF06281" w14:textId="7BF79CE3" w:rsidR="0457D2EF" w:rsidRDefault="0457D2EF" w:rsidP="0457D2EF">
      <w:pPr>
        <w:ind w:firstLine="720"/>
      </w:pPr>
    </w:p>
    <w:p w14:paraId="10645932" w14:textId="1C1F251E" w:rsidR="0457D2EF" w:rsidRDefault="0457D2EF" w:rsidP="0457D2EF">
      <w:pPr>
        <w:ind w:firstLine="720"/>
      </w:pPr>
    </w:p>
    <w:p w14:paraId="728EE331" w14:textId="36770261" w:rsidR="0457D2EF" w:rsidRDefault="0457D2EF" w:rsidP="0457D2EF">
      <w:pPr>
        <w:ind w:firstLine="720"/>
      </w:pPr>
    </w:p>
    <w:p w14:paraId="48C51877" w14:textId="6BBB7643" w:rsidR="0457D2EF" w:rsidRDefault="0457D2EF" w:rsidP="0457D2EF">
      <w:pPr>
        <w:ind w:firstLine="720"/>
      </w:pPr>
    </w:p>
    <w:p w14:paraId="1DC7F66D" w14:textId="1CE68E1E" w:rsidR="0457D2EF" w:rsidRDefault="0457D2EF" w:rsidP="0457D2EF">
      <w:pPr>
        <w:ind w:firstLine="720"/>
      </w:pPr>
    </w:p>
    <w:p w14:paraId="7BDE3EE0" w14:textId="78427E7B" w:rsidR="0457D2EF" w:rsidRDefault="0457D2EF" w:rsidP="0457D2EF">
      <w:pPr>
        <w:ind w:firstLine="720"/>
      </w:pPr>
    </w:p>
    <w:p w14:paraId="5F03D04E" w14:textId="5EA13B4A" w:rsidR="0457D2EF" w:rsidRDefault="0457D2EF" w:rsidP="0457D2EF">
      <w:pPr>
        <w:ind w:firstLine="720"/>
      </w:pPr>
    </w:p>
    <w:p w14:paraId="09AA57F6" w14:textId="6BAB6F1E" w:rsidR="0457D2EF" w:rsidRDefault="0457D2EF" w:rsidP="0457D2EF">
      <w:pPr>
        <w:ind w:firstLine="720"/>
      </w:pPr>
    </w:p>
    <w:p w14:paraId="2540A975" w14:textId="4BEFF7E8" w:rsidR="00C80FAE" w:rsidRPr="00D64C17" w:rsidRDefault="00D64C17" w:rsidP="0457D2EF">
      <w:pPr>
        <w:rPr>
          <w:rFonts w:ascii="Calibri" w:hAnsi="Calibri" w:cs="Calibri"/>
          <w:b/>
          <w:bCs/>
          <w:u w:val="single"/>
        </w:rPr>
      </w:pPr>
      <w:r w:rsidRPr="00D64C17">
        <w:rPr>
          <w:rFonts w:ascii="Calibri" w:hAnsi="Calibri" w:cs="Calibri"/>
          <w:b/>
          <w:bCs/>
          <w:u w:val="single"/>
        </w:rPr>
        <w:lastRenderedPageBreak/>
        <w:t>References-</w:t>
      </w:r>
    </w:p>
    <w:p w14:paraId="3CB1A94C" w14:textId="77777777" w:rsidR="00C80FAE" w:rsidRPr="00C80FAE" w:rsidRDefault="00C80FAE" w:rsidP="00671877">
      <w:pPr>
        <w:pStyle w:val="NormalWeb"/>
        <w:spacing w:before="0" w:beforeAutospacing="0" w:after="240" w:afterAutospacing="0" w:line="360" w:lineRule="auto"/>
        <w:rPr>
          <w:rFonts w:ascii="Calibri" w:hAnsi="Calibri" w:cs="Calibri"/>
        </w:rPr>
      </w:pPr>
      <w:r w:rsidRPr="00C80FAE">
        <w:rPr>
          <w:rFonts w:ascii="Calibri" w:hAnsi="Calibri" w:cs="Calibri"/>
        </w:rPr>
        <w:t xml:space="preserve">Beni, S., Fletcher, T. and </w:t>
      </w:r>
      <w:proofErr w:type="spellStart"/>
      <w:r w:rsidRPr="00C80FAE">
        <w:rPr>
          <w:rFonts w:ascii="Calibri" w:hAnsi="Calibri" w:cs="Calibri"/>
        </w:rPr>
        <w:t>Chróinín</w:t>
      </w:r>
      <w:proofErr w:type="spellEnd"/>
      <w:r w:rsidRPr="00C80FAE">
        <w:rPr>
          <w:rFonts w:ascii="Calibri" w:hAnsi="Calibri" w:cs="Calibri"/>
        </w:rPr>
        <w:t xml:space="preserve">, D.N. (2018). ‘Using Features of Meaningful Experiences to Guide Primary Physical Education Practice. European Physical Education Review’, 25(3), pp.599–615. </w:t>
      </w:r>
      <w:proofErr w:type="spellStart"/>
      <w:proofErr w:type="gramStart"/>
      <w:r w:rsidRPr="00C80FAE">
        <w:rPr>
          <w:rFonts w:ascii="Calibri" w:hAnsi="Calibri" w:cs="Calibri"/>
        </w:rPr>
        <w:t>doi:https</w:t>
      </w:r>
      <w:proofErr w:type="spellEnd"/>
      <w:r w:rsidRPr="00C80FAE">
        <w:rPr>
          <w:rFonts w:ascii="Calibri" w:hAnsi="Calibri" w:cs="Calibri"/>
        </w:rPr>
        <w:t>://doi.org/10.1177/1356336x18755050</w:t>
      </w:r>
      <w:proofErr w:type="gramEnd"/>
      <w:r w:rsidRPr="00C80FAE">
        <w:rPr>
          <w:rFonts w:ascii="Calibri" w:hAnsi="Calibri" w:cs="Calibri"/>
        </w:rPr>
        <w:t xml:space="preserve">. (Accessed: 12 May 2025) </w:t>
      </w:r>
    </w:p>
    <w:p w14:paraId="06B8A081" w14:textId="77777777" w:rsidR="00C80FAE" w:rsidRPr="00C80FAE" w:rsidRDefault="00C80FAE" w:rsidP="009276E8">
      <w:pPr>
        <w:pStyle w:val="NormalWeb"/>
        <w:spacing w:before="0" w:beforeAutospacing="0" w:after="240" w:afterAutospacing="0" w:line="360" w:lineRule="auto"/>
        <w:rPr>
          <w:rFonts w:ascii="Calibri" w:hAnsi="Calibri" w:cs="Calibri"/>
        </w:rPr>
      </w:pPr>
      <w:r w:rsidRPr="00C80FAE">
        <w:rPr>
          <w:rFonts w:ascii="Calibri" w:hAnsi="Calibri" w:cs="Calibri"/>
        </w:rPr>
        <w:t xml:space="preserve">Beni, S., Fletcher, </w:t>
      </w:r>
      <w:proofErr w:type="gramStart"/>
      <w:r w:rsidRPr="00C80FAE">
        <w:rPr>
          <w:rFonts w:ascii="Calibri" w:hAnsi="Calibri" w:cs="Calibri"/>
        </w:rPr>
        <w:t>T.</w:t>
      </w:r>
      <w:proofErr w:type="gramEnd"/>
      <w:r w:rsidRPr="00C80FAE">
        <w:rPr>
          <w:rFonts w:ascii="Calibri" w:hAnsi="Calibri" w:cs="Calibri"/>
        </w:rPr>
        <w:t xml:space="preserve"> and </w:t>
      </w:r>
      <w:proofErr w:type="spellStart"/>
      <w:r w:rsidRPr="00C80FAE">
        <w:rPr>
          <w:rFonts w:ascii="Calibri" w:hAnsi="Calibri" w:cs="Calibri"/>
        </w:rPr>
        <w:t>Ní</w:t>
      </w:r>
      <w:proofErr w:type="spellEnd"/>
      <w:r w:rsidRPr="00C80FAE">
        <w:rPr>
          <w:rFonts w:ascii="Calibri" w:hAnsi="Calibri" w:cs="Calibri"/>
        </w:rPr>
        <w:t xml:space="preserve"> </w:t>
      </w:r>
      <w:proofErr w:type="spellStart"/>
      <w:r w:rsidRPr="00C80FAE">
        <w:rPr>
          <w:rFonts w:ascii="Calibri" w:hAnsi="Calibri" w:cs="Calibri"/>
        </w:rPr>
        <w:t>Chróinín</w:t>
      </w:r>
      <w:proofErr w:type="spellEnd"/>
      <w:r w:rsidRPr="00C80FAE">
        <w:rPr>
          <w:rFonts w:ascii="Calibri" w:hAnsi="Calibri" w:cs="Calibri"/>
        </w:rPr>
        <w:t xml:space="preserve">, D. (2017). ‘Meaningful experiences in physical education and youth sport: A review of the literature’. Quest, 69(3), pp.291–312. Available at: </w:t>
      </w:r>
      <w:hyperlink r:id="rId11" w:history="1">
        <w:r w:rsidRPr="00C80FAE">
          <w:rPr>
            <w:rStyle w:val="Hyperlink"/>
            <w:rFonts w:ascii="Calibri" w:hAnsi="Calibri" w:cs="Calibri"/>
          </w:rPr>
          <w:t>https://www.tandfonline.com/doi/full/10.1080/00336297.2016.1224192</w:t>
        </w:r>
      </w:hyperlink>
      <w:r w:rsidRPr="00C80FAE">
        <w:rPr>
          <w:rFonts w:ascii="Calibri" w:hAnsi="Calibri" w:cs="Calibri"/>
        </w:rPr>
        <w:t>. (Accessed: 12 May 2025)</w:t>
      </w:r>
    </w:p>
    <w:p w14:paraId="73F22ACF" w14:textId="77777777" w:rsidR="00C80FAE" w:rsidRPr="00C80FAE" w:rsidRDefault="00C80FAE" w:rsidP="00E804F8">
      <w:pPr>
        <w:pStyle w:val="NormalWeb"/>
        <w:spacing w:before="0" w:beforeAutospacing="0" w:after="240" w:afterAutospacing="0" w:line="360" w:lineRule="auto"/>
        <w:rPr>
          <w:rFonts w:ascii="Calibri" w:hAnsi="Calibri" w:cs="Calibri"/>
        </w:rPr>
      </w:pPr>
      <w:r w:rsidRPr="00C80FAE">
        <w:rPr>
          <w:rFonts w:ascii="Calibri" w:hAnsi="Calibri" w:cs="Calibri"/>
        </w:rPr>
        <w:t xml:space="preserve">Burnard, P. and White, J. (2019). ‘Creativity and performativity: counterpoints in British and Australian education. British Educational Research Journal’, 34(5), pp.667–682. </w:t>
      </w:r>
      <w:proofErr w:type="spellStart"/>
      <w:proofErr w:type="gramStart"/>
      <w:r w:rsidRPr="00C80FAE">
        <w:rPr>
          <w:rFonts w:ascii="Calibri" w:hAnsi="Calibri" w:cs="Calibri"/>
        </w:rPr>
        <w:t>doi:https</w:t>
      </w:r>
      <w:proofErr w:type="spellEnd"/>
      <w:r w:rsidRPr="00C80FAE">
        <w:rPr>
          <w:rFonts w:ascii="Calibri" w:hAnsi="Calibri" w:cs="Calibri"/>
        </w:rPr>
        <w:t>://doi.org/10.1080/01411920802224238</w:t>
      </w:r>
      <w:proofErr w:type="gramEnd"/>
      <w:r w:rsidRPr="00C80FAE">
        <w:rPr>
          <w:rFonts w:ascii="Calibri" w:hAnsi="Calibri" w:cs="Calibri"/>
        </w:rPr>
        <w:t>. (Accessed: 12 May 2025)</w:t>
      </w:r>
    </w:p>
    <w:p w14:paraId="2C613F03" w14:textId="77777777" w:rsidR="00C80FAE" w:rsidRPr="00C80FAE" w:rsidRDefault="00C80FAE" w:rsidP="0066465C">
      <w:pPr>
        <w:pStyle w:val="NormalWeb"/>
        <w:spacing w:before="0" w:beforeAutospacing="0" w:after="240" w:afterAutospacing="0" w:line="360" w:lineRule="auto"/>
        <w:rPr>
          <w:rFonts w:ascii="Calibri" w:hAnsi="Calibri" w:cs="Calibri"/>
        </w:rPr>
      </w:pPr>
      <w:r w:rsidRPr="00C80FAE">
        <w:rPr>
          <w:rFonts w:ascii="Calibri" w:hAnsi="Calibri" w:cs="Calibri"/>
        </w:rPr>
        <w:t xml:space="preserve">Casey, A. and MacPhail, A. (2018). ‘Adopting a models-based approach to teaching physical education. Physical Education and Sport Pedagogy’, 23(3), pp.294–310. (Accessed: 12 May 2025) </w:t>
      </w:r>
    </w:p>
    <w:p w14:paraId="29BB1AA7" w14:textId="77777777" w:rsidR="00C80FAE" w:rsidRPr="00C80FAE" w:rsidRDefault="00C80FAE" w:rsidP="00704572">
      <w:pPr>
        <w:pStyle w:val="NormalWeb"/>
        <w:spacing w:before="0" w:beforeAutospacing="0" w:after="240" w:afterAutospacing="0" w:line="360" w:lineRule="auto"/>
        <w:rPr>
          <w:rFonts w:ascii="Calibri" w:hAnsi="Calibri" w:cs="Calibri"/>
        </w:rPr>
      </w:pPr>
      <w:proofErr w:type="spellStart"/>
      <w:r w:rsidRPr="00C80FAE">
        <w:rPr>
          <w:rFonts w:ascii="Calibri" w:hAnsi="Calibri" w:cs="Calibri"/>
        </w:rPr>
        <w:t>Durlak</w:t>
      </w:r>
      <w:proofErr w:type="spellEnd"/>
      <w:r w:rsidRPr="00C80FAE">
        <w:rPr>
          <w:rFonts w:ascii="Calibri" w:hAnsi="Calibri" w:cs="Calibri"/>
        </w:rPr>
        <w:t xml:space="preserve">, J.A., Weissberg, R.P., </w:t>
      </w:r>
      <w:proofErr w:type="spellStart"/>
      <w:r w:rsidRPr="00C80FAE">
        <w:rPr>
          <w:rFonts w:ascii="Calibri" w:hAnsi="Calibri" w:cs="Calibri"/>
        </w:rPr>
        <w:t>Dymnicki</w:t>
      </w:r>
      <w:proofErr w:type="spellEnd"/>
      <w:r w:rsidRPr="00C80FAE">
        <w:rPr>
          <w:rFonts w:ascii="Calibri" w:hAnsi="Calibri" w:cs="Calibri"/>
        </w:rPr>
        <w:t xml:space="preserve">, A.B., Taylor, </w:t>
      </w:r>
      <w:proofErr w:type="gramStart"/>
      <w:r w:rsidRPr="00C80FAE">
        <w:rPr>
          <w:rFonts w:ascii="Calibri" w:hAnsi="Calibri" w:cs="Calibri"/>
        </w:rPr>
        <w:t>R.D.</w:t>
      </w:r>
      <w:proofErr w:type="gramEnd"/>
      <w:r w:rsidRPr="00C80FAE">
        <w:rPr>
          <w:rFonts w:ascii="Calibri" w:hAnsi="Calibri" w:cs="Calibri"/>
        </w:rPr>
        <w:t xml:space="preserve"> and </w:t>
      </w:r>
      <w:proofErr w:type="spellStart"/>
      <w:r w:rsidRPr="00C80FAE">
        <w:rPr>
          <w:rFonts w:ascii="Calibri" w:hAnsi="Calibri" w:cs="Calibri"/>
        </w:rPr>
        <w:t>Schellinger</w:t>
      </w:r>
      <w:proofErr w:type="spellEnd"/>
      <w:r w:rsidRPr="00C80FAE">
        <w:rPr>
          <w:rFonts w:ascii="Calibri" w:hAnsi="Calibri" w:cs="Calibri"/>
        </w:rPr>
        <w:t xml:space="preserve">, K.B. (2011). ‘The impact of enhancing students’ social and emotional learning: A meta-analysis of school-based universal interventions. Child Development, 82(1)’. </w:t>
      </w:r>
      <w:proofErr w:type="spellStart"/>
      <w:proofErr w:type="gramStart"/>
      <w:r w:rsidRPr="00C80FAE">
        <w:rPr>
          <w:rFonts w:ascii="Calibri" w:hAnsi="Calibri" w:cs="Calibri"/>
        </w:rPr>
        <w:t>doi:https</w:t>
      </w:r>
      <w:proofErr w:type="spellEnd"/>
      <w:r w:rsidRPr="00C80FAE">
        <w:rPr>
          <w:rFonts w:ascii="Calibri" w:hAnsi="Calibri" w:cs="Calibri"/>
        </w:rPr>
        <w:t>://doi.org/10.1111/j.1467-8624.2010.01564.x</w:t>
      </w:r>
      <w:proofErr w:type="gramEnd"/>
      <w:r w:rsidRPr="00C80FAE">
        <w:rPr>
          <w:rFonts w:ascii="Calibri" w:hAnsi="Calibri" w:cs="Calibri"/>
        </w:rPr>
        <w:t xml:space="preserve">. (Accessed: 12 May 2025) </w:t>
      </w:r>
    </w:p>
    <w:p w14:paraId="09FA33DD" w14:textId="77777777" w:rsidR="00C80FAE" w:rsidRPr="00C80FAE" w:rsidRDefault="00C80FAE" w:rsidP="00EC44F2">
      <w:pPr>
        <w:pStyle w:val="NormalWeb"/>
        <w:spacing w:before="0" w:beforeAutospacing="0" w:after="240" w:afterAutospacing="0" w:line="360" w:lineRule="auto"/>
        <w:rPr>
          <w:rFonts w:ascii="Calibri" w:hAnsi="Calibri" w:cs="Calibri"/>
        </w:rPr>
      </w:pPr>
      <w:r w:rsidRPr="00C80FAE">
        <w:rPr>
          <w:rFonts w:ascii="Calibri" w:hAnsi="Calibri" w:cs="Calibri"/>
        </w:rPr>
        <w:t xml:space="preserve">Estyn. (2024). ‘A holistic approach to learner well-being, health &amp; safety’ - Estyn. Available at: </w:t>
      </w:r>
      <w:hyperlink r:id="rId12" w:history="1">
        <w:r w:rsidRPr="00C80FAE">
          <w:rPr>
            <w:rStyle w:val="Hyperlink"/>
            <w:rFonts w:ascii="Calibri" w:hAnsi="Calibri" w:cs="Calibri"/>
          </w:rPr>
          <w:t>https://estyn.gov.wales/improvement-resources/a-holistic-approach-to-learner-well-being-health-safety/</w:t>
        </w:r>
      </w:hyperlink>
      <w:r w:rsidRPr="00C80FAE">
        <w:rPr>
          <w:rFonts w:ascii="Calibri" w:hAnsi="Calibri" w:cs="Calibri"/>
        </w:rPr>
        <w:t>. (Accessed: 12 May 2025)</w:t>
      </w:r>
    </w:p>
    <w:p w14:paraId="5EA46BCB" w14:textId="77777777" w:rsidR="00C80FAE" w:rsidRPr="00C80FAE" w:rsidRDefault="00C80FAE" w:rsidP="00601022">
      <w:pPr>
        <w:pStyle w:val="NormalWeb"/>
        <w:spacing w:before="0" w:beforeAutospacing="0" w:after="240" w:afterAutospacing="0" w:line="360" w:lineRule="auto"/>
        <w:rPr>
          <w:rFonts w:ascii="Calibri" w:hAnsi="Calibri" w:cs="Calibri"/>
        </w:rPr>
      </w:pPr>
      <w:proofErr w:type="spellStart"/>
      <w:r w:rsidRPr="00C80FAE">
        <w:rPr>
          <w:rFonts w:ascii="Calibri" w:hAnsi="Calibri" w:cs="Calibri"/>
        </w:rPr>
        <w:t>Gleave</w:t>
      </w:r>
      <w:proofErr w:type="spellEnd"/>
      <w:r w:rsidRPr="00C80FAE">
        <w:rPr>
          <w:rFonts w:ascii="Calibri" w:hAnsi="Calibri" w:cs="Calibri"/>
        </w:rPr>
        <w:t xml:space="preserve">, J. and Cole-Hamilton, I. (2012). ‘A world without play: A literature review A literature review on the effects of a lack of play on children’s </w:t>
      </w:r>
      <w:proofErr w:type="gramStart"/>
      <w:r w:rsidRPr="00C80FAE">
        <w:rPr>
          <w:rFonts w:ascii="Calibri" w:hAnsi="Calibri" w:cs="Calibri"/>
        </w:rPr>
        <w:t>lives’</w:t>
      </w:r>
      <w:proofErr w:type="gramEnd"/>
      <w:r w:rsidRPr="00C80FAE">
        <w:rPr>
          <w:rFonts w:ascii="Calibri" w:hAnsi="Calibri" w:cs="Calibri"/>
        </w:rPr>
        <w:t xml:space="preserve">. Available at: </w:t>
      </w:r>
      <w:hyperlink r:id="rId13" w:history="1">
        <w:r w:rsidRPr="00C80FAE">
          <w:rPr>
            <w:rStyle w:val="Hyperlink"/>
            <w:rFonts w:ascii="Calibri" w:hAnsi="Calibri" w:cs="Calibri"/>
          </w:rPr>
          <w:t>https://www.eerg.org.au/images/PDF/A-world-without-play-literature-review-2012.pdf</w:t>
        </w:r>
      </w:hyperlink>
      <w:r w:rsidRPr="00C80FAE">
        <w:rPr>
          <w:rFonts w:ascii="Calibri" w:hAnsi="Calibri" w:cs="Calibri"/>
        </w:rPr>
        <w:t>. (Accessed: 12 May 2025)</w:t>
      </w:r>
    </w:p>
    <w:p w14:paraId="64C821A9" w14:textId="77777777" w:rsidR="00C80FAE" w:rsidRPr="00C80FAE" w:rsidRDefault="00C80FAE" w:rsidP="007249E6">
      <w:pPr>
        <w:pStyle w:val="NormalWeb"/>
        <w:spacing w:before="0" w:beforeAutospacing="0" w:after="240" w:afterAutospacing="0" w:line="360" w:lineRule="auto"/>
        <w:rPr>
          <w:rFonts w:ascii="Calibri" w:hAnsi="Calibri" w:cs="Calibri"/>
        </w:rPr>
      </w:pPr>
      <w:r w:rsidRPr="00C80FAE">
        <w:rPr>
          <w:rFonts w:ascii="Calibri" w:hAnsi="Calibri" w:cs="Calibri"/>
        </w:rPr>
        <w:lastRenderedPageBreak/>
        <w:t xml:space="preserve">Granada (2023). ‘Mental health professional development for school-based staff: A rapid review’. </w:t>
      </w:r>
      <w:proofErr w:type="spellStart"/>
      <w:r w:rsidRPr="00C80FAE">
        <w:rPr>
          <w:rFonts w:ascii="Calibri" w:hAnsi="Calibri" w:cs="Calibri"/>
        </w:rPr>
        <w:t>CfEY</w:t>
      </w:r>
      <w:proofErr w:type="spellEnd"/>
      <w:r w:rsidRPr="00C80FAE">
        <w:rPr>
          <w:rFonts w:ascii="Calibri" w:hAnsi="Calibri" w:cs="Calibri"/>
        </w:rPr>
        <w:t xml:space="preserve">. Available at: </w:t>
      </w:r>
      <w:hyperlink r:id="rId14" w:history="1">
        <w:r w:rsidRPr="00C80FAE">
          <w:rPr>
            <w:rStyle w:val="Hyperlink"/>
            <w:rFonts w:ascii="Calibri" w:hAnsi="Calibri" w:cs="Calibri"/>
          </w:rPr>
          <w:t>https://cfey.org/reports/2023/10/mental-health-professional-development-for-school-based-staff-a-rapid-review/</w:t>
        </w:r>
      </w:hyperlink>
      <w:r w:rsidRPr="00C80FAE">
        <w:rPr>
          <w:rFonts w:ascii="Calibri" w:hAnsi="Calibri" w:cs="Calibri"/>
        </w:rPr>
        <w:t>. (Accessed: 12 May 2025)</w:t>
      </w:r>
    </w:p>
    <w:p w14:paraId="6CC04535" w14:textId="77777777" w:rsidR="00C80FAE" w:rsidRPr="00C80FAE" w:rsidRDefault="00C80FAE" w:rsidP="00F928F8">
      <w:pPr>
        <w:pStyle w:val="NormalWeb"/>
        <w:spacing w:before="0" w:beforeAutospacing="0" w:after="240" w:afterAutospacing="0" w:line="360" w:lineRule="auto"/>
        <w:rPr>
          <w:rFonts w:ascii="Calibri" w:hAnsi="Calibri" w:cs="Calibri"/>
        </w:rPr>
      </w:pPr>
      <w:r w:rsidRPr="00C80FAE">
        <w:rPr>
          <w:rFonts w:ascii="Calibri" w:hAnsi="Calibri" w:cs="Calibri"/>
        </w:rPr>
        <w:t xml:space="preserve">Howard, J. and McInnes, K. (2012). ‘The impact of children’s perception of an activity as play rather than not play on emotional well-being’. Child: Care, </w:t>
      </w:r>
      <w:proofErr w:type="gramStart"/>
      <w:r w:rsidRPr="00C80FAE">
        <w:rPr>
          <w:rFonts w:ascii="Calibri" w:hAnsi="Calibri" w:cs="Calibri"/>
        </w:rPr>
        <w:t>Health</w:t>
      </w:r>
      <w:proofErr w:type="gramEnd"/>
      <w:r w:rsidRPr="00C80FAE">
        <w:rPr>
          <w:rFonts w:ascii="Calibri" w:hAnsi="Calibri" w:cs="Calibri"/>
        </w:rPr>
        <w:t xml:space="preserve"> and Development, 39(5), pp.737–742. </w:t>
      </w:r>
      <w:proofErr w:type="spellStart"/>
      <w:proofErr w:type="gramStart"/>
      <w:r w:rsidRPr="00C80FAE">
        <w:rPr>
          <w:rFonts w:ascii="Calibri" w:hAnsi="Calibri" w:cs="Calibri"/>
        </w:rPr>
        <w:t>doi:https</w:t>
      </w:r>
      <w:proofErr w:type="spellEnd"/>
      <w:r w:rsidRPr="00C80FAE">
        <w:rPr>
          <w:rFonts w:ascii="Calibri" w:hAnsi="Calibri" w:cs="Calibri"/>
        </w:rPr>
        <w:t>://doi.org/10.1111/j.1365-2214.2012.01405.x</w:t>
      </w:r>
      <w:proofErr w:type="gramEnd"/>
      <w:r w:rsidRPr="00C80FAE">
        <w:rPr>
          <w:rFonts w:ascii="Calibri" w:hAnsi="Calibri" w:cs="Calibri"/>
        </w:rPr>
        <w:t>. (Accessed: 12 May 2025)</w:t>
      </w:r>
    </w:p>
    <w:p w14:paraId="272BE2EA" w14:textId="77777777" w:rsidR="00C80FAE" w:rsidRPr="00C80FAE" w:rsidRDefault="00C80FAE" w:rsidP="00E804F8">
      <w:pPr>
        <w:pStyle w:val="NormalWeb"/>
        <w:spacing w:before="0" w:beforeAutospacing="0" w:after="240" w:afterAutospacing="0" w:line="360" w:lineRule="auto"/>
        <w:rPr>
          <w:rFonts w:ascii="Calibri" w:hAnsi="Calibri" w:cs="Calibri"/>
        </w:rPr>
      </w:pPr>
      <w:proofErr w:type="spellStart"/>
      <w:r w:rsidRPr="00C80FAE">
        <w:rPr>
          <w:rFonts w:ascii="Calibri" w:hAnsi="Calibri" w:cs="Calibri"/>
        </w:rPr>
        <w:t>Kurthy</w:t>
      </w:r>
      <w:proofErr w:type="spellEnd"/>
      <w:r w:rsidRPr="00C80FAE">
        <w:rPr>
          <w:rFonts w:ascii="Calibri" w:hAnsi="Calibri" w:cs="Calibri"/>
        </w:rPr>
        <w:t xml:space="preserve"> H (2020) ‘Exploring the potential of embroidering as a therapeutic intervention in occupational therapy’. Available at: </w:t>
      </w:r>
      <w:hyperlink r:id="rId15" w:history="1">
        <w:r w:rsidRPr="00C80FAE">
          <w:rPr>
            <w:rStyle w:val="Hyperlink"/>
            <w:rFonts w:ascii="Calibri" w:hAnsi="Calibri" w:cs="Calibri"/>
          </w:rPr>
          <w:t>https://www.researchgate.net/profile/Heidi-Von-Kurthy/publication/351360882_Exploring_the_potential_of_embroidering_as_a_therapeutic_intervention_in_occupational_therapy/links/6093f955458515d315fe1d29/Exploring-the-potential-of-embroidering-as-a-therapeutic-intervention-in-occupational-therapy.pdf</w:t>
        </w:r>
      </w:hyperlink>
      <w:r w:rsidRPr="00C80FAE">
        <w:rPr>
          <w:rFonts w:ascii="Calibri" w:hAnsi="Calibri" w:cs="Calibri"/>
        </w:rPr>
        <w:t xml:space="preserve">  (Accessed: 12 May 2025)</w:t>
      </w:r>
    </w:p>
    <w:p w14:paraId="59ACEA9F" w14:textId="77777777" w:rsidR="00C80FAE" w:rsidRPr="00C80FAE" w:rsidRDefault="00C80FAE" w:rsidP="00FB1CB3">
      <w:pPr>
        <w:pStyle w:val="NormalWeb"/>
        <w:spacing w:before="0" w:beforeAutospacing="0" w:after="240" w:afterAutospacing="0" w:line="360" w:lineRule="auto"/>
        <w:rPr>
          <w:rFonts w:ascii="Calibri" w:hAnsi="Calibri" w:cs="Calibri"/>
        </w:rPr>
      </w:pPr>
      <w:r w:rsidRPr="00C80FAE">
        <w:rPr>
          <w:rFonts w:ascii="Calibri" w:hAnsi="Calibri" w:cs="Calibri"/>
        </w:rPr>
        <w:t xml:space="preserve">Lester, S. and Russell, W. (2008). ‘Play for a Change. Play Policy &amp; Practice: A Review of Contemporary Perspective’s. ResearchGate. Available at: </w:t>
      </w:r>
      <w:hyperlink r:id="rId16" w:history="1">
        <w:r w:rsidRPr="00C80FAE">
          <w:rPr>
            <w:rStyle w:val="Hyperlink"/>
            <w:rFonts w:ascii="Calibri" w:hAnsi="Calibri" w:cs="Calibri"/>
          </w:rPr>
          <w:t>https://www.researchgate.net/publication/263087151_Play_for_a_Change_Play_Policy_Practice_A_Review_of_Contemporary_Perspectives</w:t>
        </w:r>
      </w:hyperlink>
      <w:r w:rsidRPr="00C80FAE">
        <w:rPr>
          <w:rFonts w:ascii="Calibri" w:hAnsi="Calibri" w:cs="Calibri"/>
        </w:rPr>
        <w:t>. (Accessed: 12 May 2025)</w:t>
      </w:r>
    </w:p>
    <w:p w14:paraId="59B1B7C4" w14:textId="77777777" w:rsidR="00C80FAE" w:rsidRPr="00C80FAE" w:rsidRDefault="00C80FAE" w:rsidP="00D0582D">
      <w:pPr>
        <w:pStyle w:val="NormalWeb"/>
        <w:spacing w:before="0" w:beforeAutospacing="0" w:after="240" w:afterAutospacing="0" w:line="360" w:lineRule="auto"/>
        <w:rPr>
          <w:rFonts w:ascii="Calibri" w:hAnsi="Calibri" w:cs="Calibri"/>
        </w:rPr>
      </w:pPr>
      <w:r w:rsidRPr="00C80FAE">
        <w:rPr>
          <w:rFonts w:ascii="Calibri" w:hAnsi="Calibri" w:cs="Calibri"/>
        </w:rPr>
        <w:t xml:space="preserve">Maynard, T. (2007). ‘Forest Schools in Great Britain: An Initial Exploration. Contemporary Issues in Early Childhood’, 8(4), pp.320–331. </w:t>
      </w:r>
      <w:proofErr w:type="spellStart"/>
      <w:proofErr w:type="gramStart"/>
      <w:r w:rsidRPr="00C80FAE">
        <w:rPr>
          <w:rFonts w:ascii="Calibri" w:hAnsi="Calibri" w:cs="Calibri"/>
        </w:rPr>
        <w:t>doi:https</w:t>
      </w:r>
      <w:proofErr w:type="spellEnd"/>
      <w:r w:rsidRPr="00C80FAE">
        <w:rPr>
          <w:rFonts w:ascii="Calibri" w:hAnsi="Calibri" w:cs="Calibri"/>
        </w:rPr>
        <w:t>://doi.org/10.2304/ciec.2007.8.4.320</w:t>
      </w:r>
      <w:proofErr w:type="gramEnd"/>
      <w:r w:rsidRPr="00C80FAE">
        <w:rPr>
          <w:rFonts w:ascii="Calibri" w:hAnsi="Calibri" w:cs="Calibri"/>
        </w:rPr>
        <w:t xml:space="preserve">. (Accessed: 12 May 2025) </w:t>
      </w:r>
    </w:p>
    <w:p w14:paraId="11E3CA86" w14:textId="77777777" w:rsidR="00C80FAE" w:rsidRPr="00C80FAE" w:rsidRDefault="00C80FAE" w:rsidP="007D7E9D">
      <w:pPr>
        <w:pStyle w:val="NormalWeb"/>
        <w:spacing w:before="0" w:beforeAutospacing="0" w:after="240" w:afterAutospacing="0" w:line="360" w:lineRule="auto"/>
        <w:rPr>
          <w:rFonts w:ascii="Calibri" w:hAnsi="Calibri" w:cs="Calibri"/>
        </w:rPr>
      </w:pPr>
      <w:r w:rsidRPr="00C80FAE">
        <w:rPr>
          <w:rFonts w:ascii="Calibri" w:hAnsi="Calibri" w:cs="Calibri"/>
        </w:rPr>
        <w:t xml:space="preserve">O’Brien, L. and Murray, R. (2007). ‘Forest School and Its Impacts on Young children: Case Studies in Britain. Urban Forestry &amp; Urban Greening’, 6(4), pp.249–265. </w:t>
      </w:r>
      <w:proofErr w:type="spellStart"/>
      <w:proofErr w:type="gramStart"/>
      <w:r w:rsidRPr="00C80FAE">
        <w:rPr>
          <w:rFonts w:ascii="Calibri" w:hAnsi="Calibri" w:cs="Calibri"/>
        </w:rPr>
        <w:t>doi:https</w:t>
      </w:r>
      <w:proofErr w:type="spellEnd"/>
      <w:r w:rsidRPr="00C80FAE">
        <w:rPr>
          <w:rFonts w:ascii="Calibri" w:hAnsi="Calibri" w:cs="Calibri"/>
        </w:rPr>
        <w:t>://doi.org/10.1016/j.ufug.2007.03.006</w:t>
      </w:r>
      <w:proofErr w:type="gramEnd"/>
      <w:r w:rsidRPr="00C80FAE">
        <w:rPr>
          <w:rFonts w:ascii="Calibri" w:hAnsi="Calibri" w:cs="Calibri"/>
        </w:rPr>
        <w:t>. (Accessed: 12 May 2025)</w:t>
      </w:r>
    </w:p>
    <w:p w14:paraId="6ADD34DE" w14:textId="77777777" w:rsidR="00C80FAE" w:rsidRPr="00C80FAE" w:rsidRDefault="00C80FAE" w:rsidP="0457D2EF">
      <w:pPr>
        <w:spacing w:after="240" w:line="360" w:lineRule="auto"/>
        <w:rPr>
          <w:rFonts w:ascii="Calibri" w:eastAsia="Times New Roman" w:hAnsi="Calibri" w:cs="Calibri"/>
        </w:rPr>
      </w:pPr>
      <w:r w:rsidRPr="00C80FAE">
        <w:rPr>
          <w:rFonts w:ascii="Calibri" w:eastAsia="Times New Roman" w:hAnsi="Calibri" w:cs="Calibri"/>
        </w:rPr>
        <w:t xml:space="preserve">OECD (2024). ‘The State of School Education/. OECD. Available at: </w:t>
      </w:r>
      <w:hyperlink r:id="rId17">
        <w:r w:rsidRPr="00C80FAE">
          <w:rPr>
            <w:rStyle w:val="Hyperlink"/>
            <w:rFonts w:ascii="Calibri" w:eastAsia="Times New Roman" w:hAnsi="Calibri" w:cs="Calibri"/>
          </w:rPr>
          <w:t>https://www.oecd.org/en/publications/the-state-of-school-education_201dde84-en.html</w:t>
        </w:r>
      </w:hyperlink>
      <w:r w:rsidRPr="00C80FAE">
        <w:rPr>
          <w:rFonts w:ascii="Calibri" w:eastAsia="Times New Roman" w:hAnsi="Calibri" w:cs="Calibri"/>
        </w:rPr>
        <w:t>. (Accessed: 29 April 2025)</w:t>
      </w:r>
    </w:p>
    <w:p w14:paraId="5AC754B8" w14:textId="77777777" w:rsidR="00C80FAE" w:rsidRPr="00C80FAE" w:rsidRDefault="00C80FAE" w:rsidP="0457D2EF">
      <w:pPr>
        <w:spacing w:after="240" w:line="360" w:lineRule="auto"/>
        <w:rPr>
          <w:rFonts w:ascii="Calibri" w:hAnsi="Calibri" w:cs="Calibri"/>
        </w:rPr>
      </w:pPr>
      <w:r w:rsidRPr="00C80FAE">
        <w:rPr>
          <w:rFonts w:ascii="Calibri" w:eastAsia="Times New Roman" w:hAnsi="Calibri" w:cs="Calibri"/>
        </w:rPr>
        <w:lastRenderedPageBreak/>
        <w:t xml:space="preserve">Welsh Government (2021). ‘Framework on embedding a whole-school approach to emotional and mental wellbeing’. GOV.WALES. Available at: </w:t>
      </w:r>
      <w:hyperlink r:id="rId18">
        <w:r w:rsidRPr="00C80FAE">
          <w:rPr>
            <w:rStyle w:val="Hyperlink"/>
            <w:rFonts w:ascii="Calibri" w:eastAsia="Times New Roman" w:hAnsi="Calibri" w:cs="Calibri"/>
          </w:rPr>
          <w:t>https://www.gov.wales/framework-embedding-whole-school-approach-emotional-and-mental-wellbeing</w:t>
        </w:r>
      </w:hyperlink>
      <w:r w:rsidRPr="00C80FAE">
        <w:rPr>
          <w:rFonts w:ascii="Calibri" w:eastAsia="Times New Roman" w:hAnsi="Calibri" w:cs="Calibri"/>
        </w:rPr>
        <w:t>. (Accessed: 29 April 2025)</w:t>
      </w:r>
    </w:p>
    <w:p w14:paraId="2C09FB40" w14:textId="77777777" w:rsidR="00C80FAE" w:rsidRPr="00C80FAE" w:rsidRDefault="00C80FAE" w:rsidP="003D3219">
      <w:pPr>
        <w:pStyle w:val="NormalWeb"/>
        <w:spacing w:before="0" w:beforeAutospacing="0" w:after="240" w:afterAutospacing="0" w:line="360" w:lineRule="auto"/>
        <w:rPr>
          <w:rFonts w:ascii="Calibri" w:hAnsi="Calibri" w:cs="Calibri"/>
        </w:rPr>
      </w:pPr>
      <w:r w:rsidRPr="00C80FAE">
        <w:rPr>
          <w:rFonts w:ascii="Calibri" w:hAnsi="Calibri" w:cs="Calibri"/>
        </w:rPr>
        <w:t xml:space="preserve">Welsh Government (2022). ‘Health and Well-being: Introduction’ - Hwb. </w:t>
      </w:r>
      <w:proofErr w:type="spellStart"/>
      <w:proofErr w:type="gramStart"/>
      <w:r w:rsidRPr="00C80FAE">
        <w:rPr>
          <w:rFonts w:ascii="Calibri" w:hAnsi="Calibri" w:cs="Calibri"/>
        </w:rPr>
        <w:t>hwb.gov.wales</w:t>
      </w:r>
      <w:proofErr w:type="spellEnd"/>
      <w:proofErr w:type="gramEnd"/>
      <w:r w:rsidRPr="00C80FAE">
        <w:rPr>
          <w:rFonts w:ascii="Calibri" w:hAnsi="Calibri" w:cs="Calibri"/>
        </w:rPr>
        <w:t xml:space="preserve">. Available at: </w:t>
      </w:r>
      <w:hyperlink r:id="rId19" w:history="1">
        <w:r w:rsidRPr="00C80FAE">
          <w:rPr>
            <w:rStyle w:val="Hyperlink"/>
            <w:rFonts w:ascii="Calibri" w:hAnsi="Calibri" w:cs="Calibri"/>
          </w:rPr>
          <w:t>https://hwb.gov.wales/curriculum-for-wales/health-and-well-being</w:t>
        </w:r>
      </w:hyperlink>
      <w:r w:rsidRPr="00C80FAE">
        <w:rPr>
          <w:rFonts w:ascii="Calibri" w:hAnsi="Calibri" w:cs="Calibri"/>
        </w:rPr>
        <w:t>. (Accessed: 12 May 2025)</w:t>
      </w:r>
    </w:p>
    <w:p w14:paraId="15F88904" w14:textId="77777777" w:rsidR="00C80FAE" w:rsidRPr="00C80FAE" w:rsidRDefault="00C80FAE" w:rsidP="00F94E2D">
      <w:pPr>
        <w:pStyle w:val="NormalWeb"/>
        <w:spacing w:before="0" w:beforeAutospacing="0" w:after="240" w:afterAutospacing="0" w:line="360" w:lineRule="auto"/>
        <w:rPr>
          <w:rFonts w:ascii="Calibri" w:hAnsi="Calibri" w:cs="Calibri"/>
        </w:rPr>
      </w:pPr>
      <w:proofErr w:type="spellStart"/>
      <w:r w:rsidRPr="00C80FAE">
        <w:rPr>
          <w:rFonts w:ascii="Calibri" w:hAnsi="Calibri" w:cs="Calibri"/>
        </w:rPr>
        <w:t>Whitebread</w:t>
      </w:r>
      <w:proofErr w:type="spellEnd"/>
      <w:r w:rsidRPr="00C80FAE">
        <w:rPr>
          <w:rFonts w:ascii="Calibri" w:hAnsi="Calibri" w:cs="Calibri"/>
        </w:rPr>
        <w:t>, D., Neale, D., Jensen, H., Liu, C., Solis, S., Hopkins, E., Hirsh-</w:t>
      </w:r>
      <w:proofErr w:type="spellStart"/>
      <w:r w:rsidRPr="00C80FAE">
        <w:rPr>
          <w:rFonts w:ascii="Calibri" w:hAnsi="Calibri" w:cs="Calibri"/>
        </w:rPr>
        <w:t>Pasek</w:t>
      </w:r>
      <w:proofErr w:type="spellEnd"/>
      <w:r w:rsidRPr="00C80FAE">
        <w:rPr>
          <w:rFonts w:ascii="Calibri" w:hAnsi="Calibri" w:cs="Calibri"/>
        </w:rPr>
        <w:t xml:space="preserve">, K. and </w:t>
      </w:r>
      <w:proofErr w:type="spellStart"/>
      <w:r w:rsidRPr="00C80FAE">
        <w:rPr>
          <w:rFonts w:ascii="Calibri" w:hAnsi="Calibri" w:cs="Calibri"/>
        </w:rPr>
        <w:t>Zosh</w:t>
      </w:r>
      <w:proofErr w:type="spellEnd"/>
      <w:r w:rsidRPr="00C80FAE">
        <w:rPr>
          <w:rFonts w:ascii="Calibri" w:hAnsi="Calibri" w:cs="Calibri"/>
        </w:rPr>
        <w:t xml:space="preserve">, J. (2017). ‘The role of play in children’s development: a review of the evidence White paper. The Lego Foundation’. Available at: </w:t>
      </w:r>
      <w:hyperlink r:id="rId20" w:history="1">
        <w:r w:rsidRPr="00C80FAE">
          <w:rPr>
            <w:rStyle w:val="Hyperlink"/>
            <w:rFonts w:ascii="Calibri" w:hAnsi="Calibri" w:cs="Calibri"/>
          </w:rPr>
          <w:t>https://cms.learningthroughplay.com/media/esriqz2x/role-of-play-in-childrens-development-review_web.pdf</w:t>
        </w:r>
      </w:hyperlink>
      <w:r w:rsidRPr="00C80FAE">
        <w:rPr>
          <w:rFonts w:ascii="Calibri" w:hAnsi="Calibri" w:cs="Calibri"/>
        </w:rPr>
        <w:t>. (Accessed: 12 May 2025)</w:t>
      </w:r>
    </w:p>
    <w:p w14:paraId="7AAD0BDB" w14:textId="77777777" w:rsidR="00C80FAE" w:rsidRPr="00C80FAE" w:rsidRDefault="00C80FAE" w:rsidP="009C4C09">
      <w:pPr>
        <w:pStyle w:val="NormalWeb"/>
        <w:spacing w:before="0" w:beforeAutospacing="0" w:after="240" w:afterAutospacing="0" w:line="360" w:lineRule="auto"/>
        <w:rPr>
          <w:rFonts w:ascii="Calibri" w:hAnsi="Calibri" w:cs="Calibri"/>
        </w:rPr>
      </w:pPr>
      <w:r w:rsidRPr="00C80FAE">
        <w:rPr>
          <w:rFonts w:ascii="Calibri" w:hAnsi="Calibri" w:cs="Calibri"/>
        </w:rPr>
        <w:t xml:space="preserve">Zins, J.E. and Elias, M.J. (2007). ‘Social and emotional learning: Promoting the development of all students. Journal of Educational and Psychological Consultation,’ 17(2-3), pp.233–255. </w:t>
      </w:r>
      <w:proofErr w:type="spellStart"/>
      <w:proofErr w:type="gramStart"/>
      <w:r w:rsidRPr="00C80FAE">
        <w:rPr>
          <w:rFonts w:ascii="Calibri" w:hAnsi="Calibri" w:cs="Calibri"/>
        </w:rPr>
        <w:t>doi:https</w:t>
      </w:r>
      <w:proofErr w:type="spellEnd"/>
      <w:r w:rsidRPr="00C80FAE">
        <w:rPr>
          <w:rFonts w:ascii="Calibri" w:hAnsi="Calibri" w:cs="Calibri"/>
        </w:rPr>
        <w:t>://doi.org/10.1080/10474410701413152</w:t>
      </w:r>
      <w:proofErr w:type="gramEnd"/>
      <w:r w:rsidRPr="00C80FAE">
        <w:rPr>
          <w:rFonts w:ascii="Calibri" w:hAnsi="Calibri" w:cs="Calibri"/>
        </w:rPr>
        <w:t xml:space="preserve">. (Accessed: 12 May 2025) </w:t>
      </w:r>
    </w:p>
    <w:p w14:paraId="19C739C6" w14:textId="77777777" w:rsidR="007249E6" w:rsidRDefault="007249E6" w:rsidP="00EC44F2">
      <w:pPr>
        <w:pStyle w:val="NormalWeb"/>
        <w:spacing w:before="0" w:beforeAutospacing="0" w:after="240" w:afterAutospacing="0" w:line="360" w:lineRule="auto"/>
      </w:pPr>
    </w:p>
    <w:p w14:paraId="637B1049" w14:textId="77777777" w:rsidR="00EC44F2" w:rsidRDefault="00EC44F2" w:rsidP="00E804F8">
      <w:pPr>
        <w:pStyle w:val="NormalWeb"/>
        <w:spacing w:before="0" w:beforeAutospacing="0" w:after="240" w:afterAutospacing="0" w:line="360" w:lineRule="auto"/>
      </w:pPr>
    </w:p>
    <w:p w14:paraId="7B2E2556" w14:textId="77777777" w:rsidR="00E804F8" w:rsidRDefault="00E804F8" w:rsidP="00E804F8">
      <w:pPr>
        <w:pStyle w:val="NormalWeb"/>
        <w:spacing w:before="0" w:beforeAutospacing="0" w:after="240" w:afterAutospacing="0" w:line="360" w:lineRule="auto"/>
      </w:pPr>
    </w:p>
    <w:p w14:paraId="2F6FDD2E" w14:textId="77777777" w:rsidR="00E804F8" w:rsidRDefault="00E804F8" w:rsidP="00D0582D">
      <w:pPr>
        <w:pStyle w:val="NormalWeb"/>
        <w:spacing w:before="0" w:beforeAutospacing="0" w:after="240" w:afterAutospacing="0" w:line="360" w:lineRule="auto"/>
      </w:pPr>
    </w:p>
    <w:p w14:paraId="7C55D77A" w14:textId="77777777" w:rsidR="00D0582D" w:rsidRDefault="00D0582D" w:rsidP="007D7E9D">
      <w:pPr>
        <w:pStyle w:val="NormalWeb"/>
        <w:spacing w:before="0" w:beforeAutospacing="0" w:after="240" w:afterAutospacing="0" w:line="360" w:lineRule="auto"/>
      </w:pPr>
    </w:p>
    <w:p w14:paraId="1464434D" w14:textId="77777777" w:rsidR="007D7E9D" w:rsidRDefault="007D7E9D" w:rsidP="00704572">
      <w:pPr>
        <w:pStyle w:val="NormalWeb"/>
        <w:spacing w:before="0" w:beforeAutospacing="0" w:after="240" w:afterAutospacing="0" w:line="360" w:lineRule="auto"/>
      </w:pPr>
    </w:p>
    <w:p w14:paraId="77399207" w14:textId="77777777" w:rsidR="00704572" w:rsidRDefault="00704572" w:rsidP="009C4C09">
      <w:pPr>
        <w:pStyle w:val="NormalWeb"/>
        <w:spacing w:before="0" w:beforeAutospacing="0" w:after="240" w:afterAutospacing="0" w:line="360" w:lineRule="auto"/>
      </w:pPr>
    </w:p>
    <w:p w14:paraId="02ED971D" w14:textId="57F8B9A6" w:rsidR="00AD38CB" w:rsidRPr="00AD38CB" w:rsidRDefault="00AD38CB" w:rsidP="00AD38CB">
      <w:pPr>
        <w:tabs>
          <w:tab w:val="left" w:pos="8300"/>
        </w:tabs>
      </w:pPr>
    </w:p>
    <w:sectPr w:rsidR="00AD38CB" w:rsidRPr="00AD38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B297E"/>
    <w:multiLevelType w:val="hybridMultilevel"/>
    <w:tmpl w:val="C6AE90CA"/>
    <w:lvl w:ilvl="0" w:tplc="315E2C2A">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6844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733236"/>
    <w:rsid w:val="00045D78"/>
    <w:rsid w:val="00050214"/>
    <w:rsid w:val="00052BA8"/>
    <w:rsid w:val="000A2A97"/>
    <w:rsid w:val="000E0CDE"/>
    <w:rsid w:val="000F1979"/>
    <w:rsid w:val="000F485D"/>
    <w:rsid w:val="00123E65"/>
    <w:rsid w:val="00127F6B"/>
    <w:rsid w:val="001361E4"/>
    <w:rsid w:val="00136714"/>
    <w:rsid w:val="00142248"/>
    <w:rsid w:val="00146D99"/>
    <w:rsid w:val="00167B4C"/>
    <w:rsid w:val="001B4400"/>
    <w:rsid w:val="001C0B63"/>
    <w:rsid w:val="001D73AD"/>
    <w:rsid w:val="001F0055"/>
    <w:rsid w:val="00205C10"/>
    <w:rsid w:val="00212776"/>
    <w:rsid w:val="00212D3F"/>
    <w:rsid w:val="002609AD"/>
    <w:rsid w:val="002B2A3F"/>
    <w:rsid w:val="002C44A1"/>
    <w:rsid w:val="002E068F"/>
    <w:rsid w:val="002F12F5"/>
    <w:rsid w:val="002F2952"/>
    <w:rsid w:val="00310367"/>
    <w:rsid w:val="00334F7E"/>
    <w:rsid w:val="00354600"/>
    <w:rsid w:val="00361485"/>
    <w:rsid w:val="00364BA2"/>
    <w:rsid w:val="0038131F"/>
    <w:rsid w:val="00381425"/>
    <w:rsid w:val="00386235"/>
    <w:rsid w:val="003D3219"/>
    <w:rsid w:val="003D7FE9"/>
    <w:rsid w:val="004048E6"/>
    <w:rsid w:val="00404A8E"/>
    <w:rsid w:val="0042167C"/>
    <w:rsid w:val="004430C1"/>
    <w:rsid w:val="0044764D"/>
    <w:rsid w:val="004505F6"/>
    <w:rsid w:val="00467DDD"/>
    <w:rsid w:val="00481B57"/>
    <w:rsid w:val="00491135"/>
    <w:rsid w:val="00491FCD"/>
    <w:rsid w:val="00494066"/>
    <w:rsid w:val="004A1B95"/>
    <w:rsid w:val="004B2385"/>
    <w:rsid w:val="004B5800"/>
    <w:rsid w:val="004E1CC0"/>
    <w:rsid w:val="00501DD8"/>
    <w:rsid w:val="00506F6E"/>
    <w:rsid w:val="005111E8"/>
    <w:rsid w:val="0053549C"/>
    <w:rsid w:val="00560353"/>
    <w:rsid w:val="0059147D"/>
    <w:rsid w:val="00592553"/>
    <w:rsid w:val="00597B4F"/>
    <w:rsid w:val="005A4C09"/>
    <w:rsid w:val="005A68D7"/>
    <w:rsid w:val="006006CC"/>
    <w:rsid w:val="00601022"/>
    <w:rsid w:val="0066465C"/>
    <w:rsid w:val="00671877"/>
    <w:rsid w:val="00673546"/>
    <w:rsid w:val="00676F32"/>
    <w:rsid w:val="006819F2"/>
    <w:rsid w:val="006857B8"/>
    <w:rsid w:val="00690817"/>
    <w:rsid w:val="006932B8"/>
    <w:rsid w:val="006F57A9"/>
    <w:rsid w:val="00704572"/>
    <w:rsid w:val="00710615"/>
    <w:rsid w:val="00715434"/>
    <w:rsid w:val="007249E6"/>
    <w:rsid w:val="00754E0B"/>
    <w:rsid w:val="007727A4"/>
    <w:rsid w:val="007A083C"/>
    <w:rsid w:val="007B1B26"/>
    <w:rsid w:val="007C5611"/>
    <w:rsid w:val="007D480D"/>
    <w:rsid w:val="007D7E9D"/>
    <w:rsid w:val="007E0E11"/>
    <w:rsid w:val="00811A1E"/>
    <w:rsid w:val="00864DA3"/>
    <w:rsid w:val="0087084B"/>
    <w:rsid w:val="00881A2C"/>
    <w:rsid w:val="00892D0C"/>
    <w:rsid w:val="008B0692"/>
    <w:rsid w:val="008C4192"/>
    <w:rsid w:val="008D142E"/>
    <w:rsid w:val="008E73F8"/>
    <w:rsid w:val="009276E8"/>
    <w:rsid w:val="009351B0"/>
    <w:rsid w:val="0093684E"/>
    <w:rsid w:val="009472E1"/>
    <w:rsid w:val="00952018"/>
    <w:rsid w:val="009865B2"/>
    <w:rsid w:val="00995605"/>
    <w:rsid w:val="009C4C09"/>
    <w:rsid w:val="00A02455"/>
    <w:rsid w:val="00A1540E"/>
    <w:rsid w:val="00A53388"/>
    <w:rsid w:val="00A53ADB"/>
    <w:rsid w:val="00A55859"/>
    <w:rsid w:val="00A761F8"/>
    <w:rsid w:val="00A8798C"/>
    <w:rsid w:val="00A90052"/>
    <w:rsid w:val="00AA250B"/>
    <w:rsid w:val="00AB4248"/>
    <w:rsid w:val="00AD38CB"/>
    <w:rsid w:val="00AF0798"/>
    <w:rsid w:val="00B0670F"/>
    <w:rsid w:val="00B56E34"/>
    <w:rsid w:val="00B6285A"/>
    <w:rsid w:val="00BA6B16"/>
    <w:rsid w:val="00BF6038"/>
    <w:rsid w:val="00C65541"/>
    <w:rsid w:val="00C65FB0"/>
    <w:rsid w:val="00C76441"/>
    <w:rsid w:val="00C80FAE"/>
    <w:rsid w:val="00CB79CE"/>
    <w:rsid w:val="00CD1C32"/>
    <w:rsid w:val="00D03CF5"/>
    <w:rsid w:val="00D0582D"/>
    <w:rsid w:val="00D1193B"/>
    <w:rsid w:val="00D27493"/>
    <w:rsid w:val="00D30E18"/>
    <w:rsid w:val="00D35F6D"/>
    <w:rsid w:val="00D450DC"/>
    <w:rsid w:val="00D478CE"/>
    <w:rsid w:val="00D55585"/>
    <w:rsid w:val="00D64C17"/>
    <w:rsid w:val="00D7729C"/>
    <w:rsid w:val="00D90706"/>
    <w:rsid w:val="00D96C0A"/>
    <w:rsid w:val="00DC6E86"/>
    <w:rsid w:val="00DE4D4D"/>
    <w:rsid w:val="00DE657E"/>
    <w:rsid w:val="00E108E5"/>
    <w:rsid w:val="00E21941"/>
    <w:rsid w:val="00E27E0B"/>
    <w:rsid w:val="00E471BA"/>
    <w:rsid w:val="00E804F8"/>
    <w:rsid w:val="00EA6FDF"/>
    <w:rsid w:val="00EB3795"/>
    <w:rsid w:val="00EB459A"/>
    <w:rsid w:val="00EC44F2"/>
    <w:rsid w:val="00EE2393"/>
    <w:rsid w:val="00EE3E87"/>
    <w:rsid w:val="00EF70C3"/>
    <w:rsid w:val="00F22259"/>
    <w:rsid w:val="00F24DF3"/>
    <w:rsid w:val="00F262EF"/>
    <w:rsid w:val="00F34E8A"/>
    <w:rsid w:val="00F4732A"/>
    <w:rsid w:val="00F928F8"/>
    <w:rsid w:val="00F94E2D"/>
    <w:rsid w:val="00FA5798"/>
    <w:rsid w:val="00FA6FC9"/>
    <w:rsid w:val="00FB1CB3"/>
    <w:rsid w:val="00FB3F73"/>
    <w:rsid w:val="00FB7BD1"/>
    <w:rsid w:val="00FC28B2"/>
    <w:rsid w:val="00FC29A5"/>
    <w:rsid w:val="00FF2049"/>
    <w:rsid w:val="017A9806"/>
    <w:rsid w:val="019F21A5"/>
    <w:rsid w:val="0278C55B"/>
    <w:rsid w:val="0301FA77"/>
    <w:rsid w:val="038A44AF"/>
    <w:rsid w:val="0419DE5B"/>
    <w:rsid w:val="0457D2EF"/>
    <w:rsid w:val="061B3B5E"/>
    <w:rsid w:val="071039AE"/>
    <w:rsid w:val="07994ECD"/>
    <w:rsid w:val="07E457C5"/>
    <w:rsid w:val="080DD080"/>
    <w:rsid w:val="087771F3"/>
    <w:rsid w:val="091CCB0A"/>
    <w:rsid w:val="0AC39806"/>
    <w:rsid w:val="0B064BA1"/>
    <w:rsid w:val="0BF3D6EC"/>
    <w:rsid w:val="0C5872C2"/>
    <w:rsid w:val="0C7A98F2"/>
    <w:rsid w:val="0CC5B0FA"/>
    <w:rsid w:val="0D4A5708"/>
    <w:rsid w:val="0D833147"/>
    <w:rsid w:val="0DE9303E"/>
    <w:rsid w:val="0E84F1C7"/>
    <w:rsid w:val="0ECD37EF"/>
    <w:rsid w:val="0F0D9BE6"/>
    <w:rsid w:val="0F52B6E1"/>
    <w:rsid w:val="0FCE11D4"/>
    <w:rsid w:val="10AFE3A1"/>
    <w:rsid w:val="10DFEBB6"/>
    <w:rsid w:val="12139173"/>
    <w:rsid w:val="13798BEA"/>
    <w:rsid w:val="14376DD7"/>
    <w:rsid w:val="143C9F49"/>
    <w:rsid w:val="14FAD089"/>
    <w:rsid w:val="152DCA21"/>
    <w:rsid w:val="15784CEF"/>
    <w:rsid w:val="15C46298"/>
    <w:rsid w:val="15DD1550"/>
    <w:rsid w:val="161F4F41"/>
    <w:rsid w:val="16B23597"/>
    <w:rsid w:val="16FD3674"/>
    <w:rsid w:val="174F33CE"/>
    <w:rsid w:val="176DE8EC"/>
    <w:rsid w:val="181E95C4"/>
    <w:rsid w:val="1A102ADF"/>
    <w:rsid w:val="1AF513B9"/>
    <w:rsid w:val="1B884A75"/>
    <w:rsid w:val="1C575824"/>
    <w:rsid w:val="1E2581BE"/>
    <w:rsid w:val="1E3FCB44"/>
    <w:rsid w:val="1F0879D5"/>
    <w:rsid w:val="235A4B58"/>
    <w:rsid w:val="23C1AB5A"/>
    <w:rsid w:val="2436957B"/>
    <w:rsid w:val="287B71A0"/>
    <w:rsid w:val="298AE865"/>
    <w:rsid w:val="2A0DEAC9"/>
    <w:rsid w:val="2B2865A2"/>
    <w:rsid w:val="2B2BD8B7"/>
    <w:rsid w:val="2B328B70"/>
    <w:rsid w:val="2C674634"/>
    <w:rsid w:val="2CEEEA1D"/>
    <w:rsid w:val="2E10BE47"/>
    <w:rsid w:val="2FAF4F00"/>
    <w:rsid w:val="2FB8C611"/>
    <w:rsid w:val="2FFF051F"/>
    <w:rsid w:val="30741C3F"/>
    <w:rsid w:val="30A4AAEC"/>
    <w:rsid w:val="319B37AB"/>
    <w:rsid w:val="31D76CAF"/>
    <w:rsid w:val="31F33C68"/>
    <w:rsid w:val="320A41FD"/>
    <w:rsid w:val="3370AEE0"/>
    <w:rsid w:val="34200160"/>
    <w:rsid w:val="347C5D24"/>
    <w:rsid w:val="362A682A"/>
    <w:rsid w:val="36A9468F"/>
    <w:rsid w:val="37648733"/>
    <w:rsid w:val="3865D93D"/>
    <w:rsid w:val="38FCDE9C"/>
    <w:rsid w:val="3B7090B5"/>
    <w:rsid w:val="3D97A2A8"/>
    <w:rsid w:val="3FFB2B77"/>
    <w:rsid w:val="40583716"/>
    <w:rsid w:val="421C4037"/>
    <w:rsid w:val="42633CD9"/>
    <w:rsid w:val="43542C42"/>
    <w:rsid w:val="4367BB20"/>
    <w:rsid w:val="43AE87CD"/>
    <w:rsid w:val="44B7589D"/>
    <w:rsid w:val="44F43F98"/>
    <w:rsid w:val="450A248E"/>
    <w:rsid w:val="4720B83A"/>
    <w:rsid w:val="4855617C"/>
    <w:rsid w:val="4884C3AD"/>
    <w:rsid w:val="4954F3D7"/>
    <w:rsid w:val="4A16DAF9"/>
    <w:rsid w:val="4A6D6C40"/>
    <w:rsid w:val="4BE09D65"/>
    <w:rsid w:val="4BEBF9E7"/>
    <w:rsid w:val="4C812AAE"/>
    <w:rsid w:val="4FB6A7EB"/>
    <w:rsid w:val="51CBDA51"/>
    <w:rsid w:val="51DB838B"/>
    <w:rsid w:val="51E6DBAB"/>
    <w:rsid w:val="5228BD58"/>
    <w:rsid w:val="524C2AB3"/>
    <w:rsid w:val="52733236"/>
    <w:rsid w:val="547D71C3"/>
    <w:rsid w:val="54AC4E2C"/>
    <w:rsid w:val="55230476"/>
    <w:rsid w:val="55DB08D9"/>
    <w:rsid w:val="56E49644"/>
    <w:rsid w:val="57EA25C0"/>
    <w:rsid w:val="580324DA"/>
    <w:rsid w:val="59EC92A7"/>
    <w:rsid w:val="5B563AD4"/>
    <w:rsid w:val="5B78CFAC"/>
    <w:rsid w:val="5C0C86F1"/>
    <w:rsid w:val="5D0FD522"/>
    <w:rsid w:val="5E039A92"/>
    <w:rsid w:val="5E9D0175"/>
    <w:rsid w:val="5F33C455"/>
    <w:rsid w:val="5F410F3D"/>
    <w:rsid w:val="5F7A3AEE"/>
    <w:rsid w:val="5FB86074"/>
    <w:rsid w:val="60B70480"/>
    <w:rsid w:val="60D1FEE8"/>
    <w:rsid w:val="621CAA18"/>
    <w:rsid w:val="623AA288"/>
    <w:rsid w:val="630F7512"/>
    <w:rsid w:val="6319A999"/>
    <w:rsid w:val="64452090"/>
    <w:rsid w:val="64C0686E"/>
    <w:rsid w:val="64E97DA6"/>
    <w:rsid w:val="65828E1F"/>
    <w:rsid w:val="66127299"/>
    <w:rsid w:val="669EA6AC"/>
    <w:rsid w:val="66AB551C"/>
    <w:rsid w:val="66C0D332"/>
    <w:rsid w:val="67A38E5C"/>
    <w:rsid w:val="6890D7D2"/>
    <w:rsid w:val="68A17750"/>
    <w:rsid w:val="68F8731D"/>
    <w:rsid w:val="6A591170"/>
    <w:rsid w:val="6A8F8F10"/>
    <w:rsid w:val="6BE6DA86"/>
    <w:rsid w:val="6CED9426"/>
    <w:rsid w:val="6E8BF086"/>
    <w:rsid w:val="6EE34A99"/>
    <w:rsid w:val="6F317F75"/>
    <w:rsid w:val="6FF051B9"/>
    <w:rsid w:val="7013D95A"/>
    <w:rsid w:val="70329CD8"/>
    <w:rsid w:val="727A6308"/>
    <w:rsid w:val="728F2550"/>
    <w:rsid w:val="739E2B5F"/>
    <w:rsid w:val="74C3BDD6"/>
    <w:rsid w:val="7620C166"/>
    <w:rsid w:val="7784C829"/>
    <w:rsid w:val="77E2A908"/>
    <w:rsid w:val="78386CDD"/>
    <w:rsid w:val="7983DEE3"/>
    <w:rsid w:val="79D054DC"/>
    <w:rsid w:val="7BE82366"/>
    <w:rsid w:val="7EB7BD26"/>
    <w:rsid w:val="7EB992B5"/>
    <w:rsid w:val="7EDDD235"/>
    <w:rsid w:val="7F6ED4F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33236"/>
  <w15:chartTrackingRefBased/>
  <w15:docId w15:val="{EB537729-6E84-427A-8B45-F1B9F3EB2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457D2EF"/>
    <w:rPr>
      <w:color w:val="467886"/>
      <w:u w:val="single"/>
    </w:rPr>
  </w:style>
  <w:style w:type="paragraph" w:styleId="NormalWeb">
    <w:name w:val="Normal (Web)"/>
    <w:basedOn w:val="Normal"/>
    <w:uiPriority w:val="99"/>
    <w:semiHidden/>
    <w:unhideWhenUsed/>
    <w:rsid w:val="00FB1CB3"/>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FB1CB3"/>
    <w:rPr>
      <w:color w:val="605E5C"/>
      <w:shd w:val="clear" w:color="auto" w:fill="E1DFDD"/>
    </w:rPr>
  </w:style>
  <w:style w:type="paragraph" w:styleId="ListParagraph">
    <w:name w:val="List Paragraph"/>
    <w:basedOn w:val="Normal"/>
    <w:uiPriority w:val="34"/>
    <w:qFormat/>
    <w:rsid w:val="00404A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0345">
      <w:bodyDiv w:val="1"/>
      <w:marLeft w:val="0"/>
      <w:marRight w:val="0"/>
      <w:marTop w:val="0"/>
      <w:marBottom w:val="0"/>
      <w:divBdr>
        <w:top w:val="none" w:sz="0" w:space="0" w:color="auto"/>
        <w:left w:val="none" w:sz="0" w:space="0" w:color="auto"/>
        <w:bottom w:val="none" w:sz="0" w:space="0" w:color="auto"/>
        <w:right w:val="none" w:sz="0" w:space="0" w:color="auto"/>
      </w:divBdr>
      <w:divsChild>
        <w:div w:id="201019211">
          <w:marLeft w:val="0"/>
          <w:marRight w:val="0"/>
          <w:marTop w:val="0"/>
          <w:marBottom w:val="0"/>
          <w:divBdr>
            <w:top w:val="none" w:sz="0" w:space="0" w:color="auto"/>
            <w:left w:val="none" w:sz="0" w:space="0" w:color="auto"/>
            <w:bottom w:val="none" w:sz="0" w:space="0" w:color="auto"/>
            <w:right w:val="none" w:sz="0" w:space="0" w:color="auto"/>
          </w:divBdr>
        </w:div>
      </w:divsChild>
    </w:div>
    <w:div w:id="143665367">
      <w:bodyDiv w:val="1"/>
      <w:marLeft w:val="0"/>
      <w:marRight w:val="0"/>
      <w:marTop w:val="0"/>
      <w:marBottom w:val="0"/>
      <w:divBdr>
        <w:top w:val="none" w:sz="0" w:space="0" w:color="auto"/>
        <w:left w:val="none" w:sz="0" w:space="0" w:color="auto"/>
        <w:bottom w:val="none" w:sz="0" w:space="0" w:color="auto"/>
        <w:right w:val="none" w:sz="0" w:space="0" w:color="auto"/>
      </w:divBdr>
      <w:divsChild>
        <w:div w:id="1648196537">
          <w:marLeft w:val="0"/>
          <w:marRight w:val="0"/>
          <w:marTop w:val="0"/>
          <w:marBottom w:val="0"/>
          <w:divBdr>
            <w:top w:val="none" w:sz="0" w:space="0" w:color="auto"/>
            <w:left w:val="none" w:sz="0" w:space="0" w:color="auto"/>
            <w:bottom w:val="none" w:sz="0" w:space="0" w:color="auto"/>
            <w:right w:val="none" w:sz="0" w:space="0" w:color="auto"/>
          </w:divBdr>
        </w:div>
      </w:divsChild>
    </w:div>
    <w:div w:id="570237811">
      <w:bodyDiv w:val="1"/>
      <w:marLeft w:val="0"/>
      <w:marRight w:val="0"/>
      <w:marTop w:val="0"/>
      <w:marBottom w:val="0"/>
      <w:divBdr>
        <w:top w:val="none" w:sz="0" w:space="0" w:color="auto"/>
        <w:left w:val="none" w:sz="0" w:space="0" w:color="auto"/>
        <w:bottom w:val="none" w:sz="0" w:space="0" w:color="auto"/>
        <w:right w:val="none" w:sz="0" w:space="0" w:color="auto"/>
      </w:divBdr>
      <w:divsChild>
        <w:div w:id="1279529562">
          <w:marLeft w:val="0"/>
          <w:marRight w:val="0"/>
          <w:marTop w:val="0"/>
          <w:marBottom w:val="0"/>
          <w:divBdr>
            <w:top w:val="none" w:sz="0" w:space="0" w:color="auto"/>
            <w:left w:val="none" w:sz="0" w:space="0" w:color="auto"/>
            <w:bottom w:val="none" w:sz="0" w:space="0" w:color="auto"/>
            <w:right w:val="none" w:sz="0" w:space="0" w:color="auto"/>
          </w:divBdr>
        </w:div>
      </w:divsChild>
    </w:div>
    <w:div w:id="588080475">
      <w:bodyDiv w:val="1"/>
      <w:marLeft w:val="0"/>
      <w:marRight w:val="0"/>
      <w:marTop w:val="0"/>
      <w:marBottom w:val="0"/>
      <w:divBdr>
        <w:top w:val="none" w:sz="0" w:space="0" w:color="auto"/>
        <w:left w:val="none" w:sz="0" w:space="0" w:color="auto"/>
        <w:bottom w:val="none" w:sz="0" w:space="0" w:color="auto"/>
        <w:right w:val="none" w:sz="0" w:space="0" w:color="auto"/>
      </w:divBdr>
      <w:divsChild>
        <w:div w:id="1759011818">
          <w:marLeft w:val="0"/>
          <w:marRight w:val="0"/>
          <w:marTop w:val="0"/>
          <w:marBottom w:val="0"/>
          <w:divBdr>
            <w:top w:val="none" w:sz="0" w:space="0" w:color="auto"/>
            <w:left w:val="none" w:sz="0" w:space="0" w:color="auto"/>
            <w:bottom w:val="none" w:sz="0" w:space="0" w:color="auto"/>
            <w:right w:val="none" w:sz="0" w:space="0" w:color="auto"/>
          </w:divBdr>
        </w:div>
      </w:divsChild>
    </w:div>
    <w:div w:id="597518867">
      <w:bodyDiv w:val="1"/>
      <w:marLeft w:val="0"/>
      <w:marRight w:val="0"/>
      <w:marTop w:val="0"/>
      <w:marBottom w:val="0"/>
      <w:divBdr>
        <w:top w:val="none" w:sz="0" w:space="0" w:color="auto"/>
        <w:left w:val="none" w:sz="0" w:space="0" w:color="auto"/>
        <w:bottom w:val="none" w:sz="0" w:space="0" w:color="auto"/>
        <w:right w:val="none" w:sz="0" w:space="0" w:color="auto"/>
      </w:divBdr>
      <w:divsChild>
        <w:div w:id="676730262">
          <w:marLeft w:val="0"/>
          <w:marRight w:val="0"/>
          <w:marTop w:val="0"/>
          <w:marBottom w:val="0"/>
          <w:divBdr>
            <w:top w:val="none" w:sz="0" w:space="0" w:color="auto"/>
            <w:left w:val="none" w:sz="0" w:space="0" w:color="auto"/>
            <w:bottom w:val="none" w:sz="0" w:space="0" w:color="auto"/>
            <w:right w:val="none" w:sz="0" w:space="0" w:color="auto"/>
          </w:divBdr>
        </w:div>
      </w:divsChild>
    </w:div>
    <w:div w:id="600114263">
      <w:bodyDiv w:val="1"/>
      <w:marLeft w:val="0"/>
      <w:marRight w:val="0"/>
      <w:marTop w:val="0"/>
      <w:marBottom w:val="0"/>
      <w:divBdr>
        <w:top w:val="none" w:sz="0" w:space="0" w:color="auto"/>
        <w:left w:val="none" w:sz="0" w:space="0" w:color="auto"/>
        <w:bottom w:val="none" w:sz="0" w:space="0" w:color="auto"/>
        <w:right w:val="none" w:sz="0" w:space="0" w:color="auto"/>
      </w:divBdr>
      <w:divsChild>
        <w:div w:id="1393624098">
          <w:marLeft w:val="0"/>
          <w:marRight w:val="0"/>
          <w:marTop w:val="0"/>
          <w:marBottom w:val="0"/>
          <w:divBdr>
            <w:top w:val="none" w:sz="0" w:space="0" w:color="auto"/>
            <w:left w:val="none" w:sz="0" w:space="0" w:color="auto"/>
            <w:bottom w:val="none" w:sz="0" w:space="0" w:color="auto"/>
            <w:right w:val="none" w:sz="0" w:space="0" w:color="auto"/>
          </w:divBdr>
        </w:div>
      </w:divsChild>
    </w:div>
    <w:div w:id="978611767">
      <w:bodyDiv w:val="1"/>
      <w:marLeft w:val="0"/>
      <w:marRight w:val="0"/>
      <w:marTop w:val="0"/>
      <w:marBottom w:val="0"/>
      <w:divBdr>
        <w:top w:val="none" w:sz="0" w:space="0" w:color="auto"/>
        <w:left w:val="none" w:sz="0" w:space="0" w:color="auto"/>
        <w:bottom w:val="none" w:sz="0" w:space="0" w:color="auto"/>
        <w:right w:val="none" w:sz="0" w:space="0" w:color="auto"/>
      </w:divBdr>
      <w:divsChild>
        <w:div w:id="1336106969">
          <w:marLeft w:val="0"/>
          <w:marRight w:val="0"/>
          <w:marTop w:val="0"/>
          <w:marBottom w:val="0"/>
          <w:divBdr>
            <w:top w:val="none" w:sz="0" w:space="0" w:color="auto"/>
            <w:left w:val="none" w:sz="0" w:space="0" w:color="auto"/>
            <w:bottom w:val="none" w:sz="0" w:space="0" w:color="auto"/>
            <w:right w:val="none" w:sz="0" w:space="0" w:color="auto"/>
          </w:divBdr>
        </w:div>
      </w:divsChild>
    </w:div>
    <w:div w:id="1195312685">
      <w:bodyDiv w:val="1"/>
      <w:marLeft w:val="0"/>
      <w:marRight w:val="0"/>
      <w:marTop w:val="0"/>
      <w:marBottom w:val="0"/>
      <w:divBdr>
        <w:top w:val="none" w:sz="0" w:space="0" w:color="auto"/>
        <w:left w:val="none" w:sz="0" w:space="0" w:color="auto"/>
        <w:bottom w:val="none" w:sz="0" w:space="0" w:color="auto"/>
        <w:right w:val="none" w:sz="0" w:space="0" w:color="auto"/>
      </w:divBdr>
      <w:divsChild>
        <w:div w:id="70664595">
          <w:marLeft w:val="0"/>
          <w:marRight w:val="0"/>
          <w:marTop w:val="0"/>
          <w:marBottom w:val="0"/>
          <w:divBdr>
            <w:top w:val="none" w:sz="0" w:space="0" w:color="auto"/>
            <w:left w:val="none" w:sz="0" w:space="0" w:color="auto"/>
            <w:bottom w:val="none" w:sz="0" w:space="0" w:color="auto"/>
            <w:right w:val="none" w:sz="0" w:space="0" w:color="auto"/>
          </w:divBdr>
        </w:div>
      </w:divsChild>
    </w:div>
    <w:div w:id="1202938895">
      <w:bodyDiv w:val="1"/>
      <w:marLeft w:val="0"/>
      <w:marRight w:val="0"/>
      <w:marTop w:val="0"/>
      <w:marBottom w:val="0"/>
      <w:divBdr>
        <w:top w:val="none" w:sz="0" w:space="0" w:color="auto"/>
        <w:left w:val="none" w:sz="0" w:space="0" w:color="auto"/>
        <w:bottom w:val="none" w:sz="0" w:space="0" w:color="auto"/>
        <w:right w:val="none" w:sz="0" w:space="0" w:color="auto"/>
      </w:divBdr>
      <w:divsChild>
        <w:div w:id="1568571293">
          <w:marLeft w:val="0"/>
          <w:marRight w:val="0"/>
          <w:marTop w:val="0"/>
          <w:marBottom w:val="0"/>
          <w:divBdr>
            <w:top w:val="none" w:sz="0" w:space="0" w:color="auto"/>
            <w:left w:val="none" w:sz="0" w:space="0" w:color="auto"/>
            <w:bottom w:val="none" w:sz="0" w:space="0" w:color="auto"/>
            <w:right w:val="none" w:sz="0" w:space="0" w:color="auto"/>
          </w:divBdr>
        </w:div>
      </w:divsChild>
    </w:div>
    <w:div w:id="1226450190">
      <w:bodyDiv w:val="1"/>
      <w:marLeft w:val="0"/>
      <w:marRight w:val="0"/>
      <w:marTop w:val="0"/>
      <w:marBottom w:val="0"/>
      <w:divBdr>
        <w:top w:val="none" w:sz="0" w:space="0" w:color="auto"/>
        <w:left w:val="none" w:sz="0" w:space="0" w:color="auto"/>
        <w:bottom w:val="none" w:sz="0" w:space="0" w:color="auto"/>
        <w:right w:val="none" w:sz="0" w:space="0" w:color="auto"/>
      </w:divBdr>
      <w:divsChild>
        <w:div w:id="713118244">
          <w:marLeft w:val="0"/>
          <w:marRight w:val="0"/>
          <w:marTop w:val="0"/>
          <w:marBottom w:val="0"/>
          <w:divBdr>
            <w:top w:val="none" w:sz="0" w:space="0" w:color="auto"/>
            <w:left w:val="none" w:sz="0" w:space="0" w:color="auto"/>
            <w:bottom w:val="none" w:sz="0" w:space="0" w:color="auto"/>
            <w:right w:val="none" w:sz="0" w:space="0" w:color="auto"/>
          </w:divBdr>
        </w:div>
      </w:divsChild>
    </w:div>
    <w:div w:id="1646423029">
      <w:bodyDiv w:val="1"/>
      <w:marLeft w:val="0"/>
      <w:marRight w:val="0"/>
      <w:marTop w:val="0"/>
      <w:marBottom w:val="0"/>
      <w:divBdr>
        <w:top w:val="none" w:sz="0" w:space="0" w:color="auto"/>
        <w:left w:val="none" w:sz="0" w:space="0" w:color="auto"/>
        <w:bottom w:val="none" w:sz="0" w:space="0" w:color="auto"/>
        <w:right w:val="none" w:sz="0" w:space="0" w:color="auto"/>
      </w:divBdr>
      <w:divsChild>
        <w:div w:id="531457317">
          <w:marLeft w:val="0"/>
          <w:marRight w:val="0"/>
          <w:marTop w:val="0"/>
          <w:marBottom w:val="0"/>
          <w:divBdr>
            <w:top w:val="none" w:sz="0" w:space="0" w:color="auto"/>
            <w:left w:val="none" w:sz="0" w:space="0" w:color="auto"/>
            <w:bottom w:val="none" w:sz="0" w:space="0" w:color="auto"/>
            <w:right w:val="none" w:sz="0" w:space="0" w:color="auto"/>
          </w:divBdr>
        </w:div>
      </w:divsChild>
    </w:div>
    <w:div w:id="1773279912">
      <w:bodyDiv w:val="1"/>
      <w:marLeft w:val="0"/>
      <w:marRight w:val="0"/>
      <w:marTop w:val="0"/>
      <w:marBottom w:val="0"/>
      <w:divBdr>
        <w:top w:val="none" w:sz="0" w:space="0" w:color="auto"/>
        <w:left w:val="none" w:sz="0" w:space="0" w:color="auto"/>
        <w:bottom w:val="none" w:sz="0" w:space="0" w:color="auto"/>
        <w:right w:val="none" w:sz="0" w:space="0" w:color="auto"/>
      </w:divBdr>
      <w:divsChild>
        <w:div w:id="1336104478">
          <w:marLeft w:val="0"/>
          <w:marRight w:val="0"/>
          <w:marTop w:val="0"/>
          <w:marBottom w:val="0"/>
          <w:divBdr>
            <w:top w:val="none" w:sz="0" w:space="0" w:color="auto"/>
            <w:left w:val="none" w:sz="0" w:space="0" w:color="auto"/>
            <w:bottom w:val="none" w:sz="0" w:space="0" w:color="auto"/>
            <w:right w:val="none" w:sz="0" w:space="0" w:color="auto"/>
          </w:divBdr>
        </w:div>
      </w:divsChild>
    </w:div>
    <w:div w:id="1788042313">
      <w:bodyDiv w:val="1"/>
      <w:marLeft w:val="0"/>
      <w:marRight w:val="0"/>
      <w:marTop w:val="0"/>
      <w:marBottom w:val="0"/>
      <w:divBdr>
        <w:top w:val="none" w:sz="0" w:space="0" w:color="auto"/>
        <w:left w:val="none" w:sz="0" w:space="0" w:color="auto"/>
        <w:bottom w:val="none" w:sz="0" w:space="0" w:color="auto"/>
        <w:right w:val="none" w:sz="0" w:space="0" w:color="auto"/>
      </w:divBdr>
      <w:divsChild>
        <w:div w:id="204802722">
          <w:marLeft w:val="0"/>
          <w:marRight w:val="0"/>
          <w:marTop w:val="0"/>
          <w:marBottom w:val="0"/>
          <w:divBdr>
            <w:top w:val="none" w:sz="0" w:space="0" w:color="auto"/>
            <w:left w:val="none" w:sz="0" w:space="0" w:color="auto"/>
            <w:bottom w:val="none" w:sz="0" w:space="0" w:color="auto"/>
            <w:right w:val="none" w:sz="0" w:space="0" w:color="auto"/>
          </w:divBdr>
        </w:div>
      </w:divsChild>
    </w:div>
    <w:div w:id="2032367772">
      <w:bodyDiv w:val="1"/>
      <w:marLeft w:val="0"/>
      <w:marRight w:val="0"/>
      <w:marTop w:val="0"/>
      <w:marBottom w:val="0"/>
      <w:divBdr>
        <w:top w:val="none" w:sz="0" w:space="0" w:color="auto"/>
        <w:left w:val="none" w:sz="0" w:space="0" w:color="auto"/>
        <w:bottom w:val="none" w:sz="0" w:space="0" w:color="auto"/>
        <w:right w:val="none" w:sz="0" w:space="0" w:color="auto"/>
      </w:divBdr>
      <w:divsChild>
        <w:div w:id="789857668">
          <w:marLeft w:val="0"/>
          <w:marRight w:val="0"/>
          <w:marTop w:val="0"/>
          <w:marBottom w:val="0"/>
          <w:divBdr>
            <w:top w:val="none" w:sz="0" w:space="0" w:color="auto"/>
            <w:left w:val="none" w:sz="0" w:space="0" w:color="auto"/>
            <w:bottom w:val="none" w:sz="0" w:space="0" w:color="auto"/>
            <w:right w:val="none" w:sz="0" w:space="0" w:color="auto"/>
          </w:divBdr>
        </w:div>
      </w:divsChild>
    </w:div>
    <w:div w:id="2041391607">
      <w:bodyDiv w:val="1"/>
      <w:marLeft w:val="0"/>
      <w:marRight w:val="0"/>
      <w:marTop w:val="0"/>
      <w:marBottom w:val="0"/>
      <w:divBdr>
        <w:top w:val="none" w:sz="0" w:space="0" w:color="auto"/>
        <w:left w:val="none" w:sz="0" w:space="0" w:color="auto"/>
        <w:bottom w:val="none" w:sz="0" w:space="0" w:color="auto"/>
        <w:right w:val="none" w:sz="0" w:space="0" w:color="auto"/>
      </w:divBdr>
      <w:divsChild>
        <w:div w:id="1944068018">
          <w:marLeft w:val="0"/>
          <w:marRight w:val="0"/>
          <w:marTop w:val="0"/>
          <w:marBottom w:val="0"/>
          <w:divBdr>
            <w:top w:val="none" w:sz="0" w:space="0" w:color="auto"/>
            <w:left w:val="none" w:sz="0" w:space="0" w:color="auto"/>
            <w:bottom w:val="none" w:sz="0" w:space="0" w:color="auto"/>
            <w:right w:val="none" w:sz="0" w:space="0" w:color="auto"/>
          </w:divBdr>
        </w:div>
      </w:divsChild>
    </w:div>
    <w:div w:id="2128891935">
      <w:bodyDiv w:val="1"/>
      <w:marLeft w:val="0"/>
      <w:marRight w:val="0"/>
      <w:marTop w:val="0"/>
      <w:marBottom w:val="0"/>
      <w:divBdr>
        <w:top w:val="none" w:sz="0" w:space="0" w:color="auto"/>
        <w:left w:val="none" w:sz="0" w:space="0" w:color="auto"/>
        <w:bottom w:val="none" w:sz="0" w:space="0" w:color="auto"/>
        <w:right w:val="none" w:sz="0" w:space="0" w:color="auto"/>
      </w:divBdr>
      <w:divsChild>
        <w:div w:id="784128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hyperlink" Target="https://www.eerg.org.au/images/PDF/A-world-without-play-literature-review-2012.pdf" TargetMode="External"/><Relationship Id="rId18" Type="http://schemas.openxmlformats.org/officeDocument/2006/relationships/hyperlink" Target="https://www.gov.wales/framework-embedding-whole-school-approach-emotional-and-mental-wellbe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estyn.gov.wales/improvement-resources/a-holistic-approach-to-learner-well-being-health-safety/" TargetMode="External"/><Relationship Id="rId17" Type="http://schemas.openxmlformats.org/officeDocument/2006/relationships/hyperlink" Target="https://www.oecd.org/en/publications/the-state-of-school-education_201dde84-en.html" TargetMode="External"/><Relationship Id="rId2" Type="http://schemas.openxmlformats.org/officeDocument/2006/relationships/styles" Target="styles.xml"/><Relationship Id="rId16" Type="http://schemas.openxmlformats.org/officeDocument/2006/relationships/hyperlink" Target="https://www.researchgate.net/publication/263087151_Play_for_a_Change_Play_Policy_Practice_A_Review_of_Contemporary_Perspectives" TargetMode="External"/><Relationship Id="rId20" Type="http://schemas.openxmlformats.org/officeDocument/2006/relationships/hyperlink" Target="https://cms.learningthroughplay.com/media/esriqz2x/role-of-play-in-childrens-development-review_web.pdf"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tandfonline.com/doi/full/10.1080/00336297.2016.1224192" TargetMode="External"/><Relationship Id="rId5" Type="http://schemas.openxmlformats.org/officeDocument/2006/relationships/image" Target="media/image1.png"/><Relationship Id="rId15" Type="http://schemas.openxmlformats.org/officeDocument/2006/relationships/hyperlink" Target="https://www.researchgate.net/profile/Heidi-Von-Kurthy/publication/351360882_Exploring_the_potential_of_embroidering_as_a_therapeutic_intervention_in_occupational_therapy/links/6093f955458515d315fe1d29/Exploring-the-potential-of-embroidering-as-a-therapeutic-intervention-in-occupational-therapy.pdf" TargetMode="External"/><Relationship Id="rId10" Type="http://schemas.openxmlformats.org/officeDocument/2006/relationships/image" Target="media/image6.jpeg"/><Relationship Id="rId19" Type="http://schemas.openxmlformats.org/officeDocument/2006/relationships/hyperlink" Target="https://hwb.gov.wales/curriculum-for-wales/health-and-well-being"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cfey.org/reports/2023/10/mental-health-professional-development-for-school-based-staff-a-rapid-revie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2671</Words>
  <Characters>15225</Characters>
  <Application>Microsoft Office Word</Application>
  <DocSecurity>0</DocSecurity>
  <Lines>126</Lines>
  <Paragraphs>35</Paragraphs>
  <ScaleCrop>false</ScaleCrop>
  <Company/>
  <LinksUpToDate>false</LinksUpToDate>
  <CharactersWithSpaces>17861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2</cp:revision>
  <dcterms:created xsi:type="dcterms:W3CDTF">2025-05-13T08:21:00Z</dcterms:created>
  <dcterms:modified xsi:type="dcterms:W3CDTF">2025-05-13T08:21:00Z</dcterms:modified>
</cp:coreProperties>
</file>