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D5C66" w14:textId="1CD2513F" w:rsidR="000A3764" w:rsidRPr="005E4F80" w:rsidRDefault="000A3764" w:rsidP="00494810">
      <w:pPr>
        <w:spacing w:before="120" w:after="120" w:line="360" w:lineRule="auto"/>
        <w:jc w:val="center"/>
        <w:rPr>
          <w:rFonts w:ascii="Arial" w:eastAsia="Arial" w:hAnsi="Arial" w:cs="Arial"/>
          <w:kern w:val="0"/>
          <w:lang w:val="en-GB"/>
          <w14:ligatures w14:val="none"/>
        </w:rPr>
      </w:pPr>
      <w:bookmarkStart w:id="0" w:name="_ix6n5ifadto1" w:colFirst="0" w:colLast="0"/>
      <w:bookmarkEnd w:id="0"/>
    </w:p>
    <w:p w14:paraId="4B83A9CA" w14:textId="1515844D" w:rsidR="00494810" w:rsidRPr="005E4F80" w:rsidRDefault="00494810" w:rsidP="00494810">
      <w:pPr>
        <w:spacing w:before="120" w:after="120" w:line="360" w:lineRule="auto"/>
        <w:jc w:val="center"/>
        <w:rPr>
          <w:rFonts w:ascii="Arial" w:eastAsia="Arial" w:hAnsi="Arial" w:cs="Arial"/>
          <w:kern w:val="0"/>
          <w:lang w:val="en-GB"/>
          <w14:ligatures w14:val="none"/>
        </w:rPr>
      </w:pPr>
    </w:p>
    <w:p w14:paraId="7581303F" w14:textId="7824DC84" w:rsidR="00494810" w:rsidRPr="005E4F80" w:rsidRDefault="00494810" w:rsidP="00494810">
      <w:pPr>
        <w:spacing w:before="120" w:after="120" w:line="360" w:lineRule="auto"/>
        <w:jc w:val="center"/>
        <w:rPr>
          <w:rFonts w:ascii="Arial" w:eastAsia="Arial" w:hAnsi="Arial" w:cs="Arial"/>
          <w:kern w:val="0"/>
          <w:lang w:val="en-GB"/>
          <w14:ligatures w14:val="none"/>
        </w:rPr>
      </w:pPr>
    </w:p>
    <w:p w14:paraId="392CA911" w14:textId="77777777" w:rsidR="00494810" w:rsidRPr="005E4F80" w:rsidRDefault="00494810" w:rsidP="00494810">
      <w:pPr>
        <w:spacing w:before="120" w:after="120" w:line="360" w:lineRule="auto"/>
        <w:jc w:val="center"/>
        <w:rPr>
          <w:rFonts w:ascii="Arial" w:eastAsia="Arial" w:hAnsi="Arial" w:cs="Arial"/>
          <w:kern w:val="0"/>
          <w:lang w:val="en-GB"/>
          <w14:ligatures w14:val="none"/>
        </w:rPr>
      </w:pPr>
    </w:p>
    <w:p w14:paraId="6A8072C7" w14:textId="77777777" w:rsidR="00494810" w:rsidRPr="00AB01FE" w:rsidRDefault="00494810" w:rsidP="00494810">
      <w:pPr>
        <w:spacing w:before="120" w:after="120" w:line="360" w:lineRule="auto"/>
        <w:jc w:val="center"/>
        <w:rPr>
          <w:rFonts w:ascii="Arial" w:eastAsia="Arial" w:hAnsi="Arial" w:cs="Arial"/>
          <w:b/>
          <w:bCs/>
          <w:kern w:val="0"/>
          <w:sz w:val="24"/>
          <w:szCs w:val="24"/>
          <w:lang w:val="en-GB"/>
          <w14:ligatures w14:val="none"/>
        </w:rPr>
      </w:pPr>
      <w:r w:rsidRPr="00AB01FE">
        <w:rPr>
          <w:rFonts w:ascii="Arial" w:eastAsia="Arial" w:hAnsi="Arial" w:cs="Arial"/>
          <w:b/>
          <w:bCs/>
          <w:kern w:val="0"/>
          <w:sz w:val="24"/>
          <w:szCs w:val="24"/>
          <w:lang w:val="en-GB"/>
          <w14:ligatures w14:val="none"/>
        </w:rPr>
        <w:t>LCHS7005 Service Integration and Partnership Working</w:t>
      </w:r>
    </w:p>
    <w:p w14:paraId="51F552D0" w14:textId="77777777" w:rsidR="00494810" w:rsidRPr="00AB01FE" w:rsidRDefault="00494810" w:rsidP="00494810">
      <w:pPr>
        <w:spacing w:before="120" w:after="120" w:line="360" w:lineRule="auto"/>
        <w:jc w:val="center"/>
        <w:rPr>
          <w:rFonts w:ascii="Arial" w:eastAsia="Arial" w:hAnsi="Arial" w:cs="Arial"/>
          <w:b/>
          <w:bCs/>
          <w:kern w:val="0"/>
          <w:sz w:val="24"/>
          <w:szCs w:val="24"/>
          <w:lang w:val="en-GB"/>
          <w14:ligatures w14:val="none"/>
        </w:rPr>
      </w:pPr>
      <w:r w:rsidRPr="00AB01FE">
        <w:rPr>
          <w:rFonts w:ascii="Arial" w:eastAsia="Arial" w:hAnsi="Arial" w:cs="Arial"/>
          <w:b/>
          <w:bCs/>
          <w:kern w:val="0"/>
          <w:sz w:val="24"/>
          <w:szCs w:val="24"/>
          <w:lang w:val="en-GB"/>
          <w14:ligatures w14:val="none"/>
        </w:rPr>
        <w:t>Component 2: Reflective Report</w:t>
      </w:r>
    </w:p>
    <w:p w14:paraId="4B76DDA3" w14:textId="015EC76C" w:rsidR="00494810" w:rsidRPr="005E4F80" w:rsidRDefault="00494810" w:rsidP="00494810">
      <w:pPr>
        <w:spacing w:before="120" w:after="120" w:line="360" w:lineRule="auto"/>
        <w:jc w:val="center"/>
        <w:rPr>
          <w:rFonts w:ascii="Arial" w:eastAsia="Arial" w:hAnsi="Arial" w:cs="Arial"/>
          <w:kern w:val="0"/>
          <w:lang w:val="en-GB"/>
          <w14:ligatures w14:val="none"/>
        </w:rPr>
      </w:pPr>
    </w:p>
    <w:p w14:paraId="2C153056" w14:textId="43EC0C44" w:rsidR="00494810" w:rsidRPr="00A73857" w:rsidRDefault="00494810" w:rsidP="00494810">
      <w:pPr>
        <w:spacing w:before="120" w:after="120" w:line="360" w:lineRule="auto"/>
        <w:jc w:val="center"/>
        <w:rPr>
          <w:rFonts w:ascii="Arial" w:eastAsia="Arial" w:hAnsi="Arial" w:cs="Arial"/>
          <w:b/>
          <w:bCs/>
          <w:kern w:val="0"/>
          <w:lang w:val="en-GB"/>
          <w14:ligatures w14:val="none"/>
        </w:rPr>
      </w:pPr>
    </w:p>
    <w:p w14:paraId="519F5472" w14:textId="77777777" w:rsidR="00494810" w:rsidRPr="005E4F80" w:rsidRDefault="00494810" w:rsidP="00494810">
      <w:pPr>
        <w:spacing w:before="120" w:after="120" w:line="360" w:lineRule="auto"/>
        <w:jc w:val="center"/>
        <w:rPr>
          <w:rFonts w:ascii="Arial" w:eastAsia="Arial" w:hAnsi="Arial" w:cs="Arial"/>
          <w:kern w:val="0"/>
          <w:lang w:val="en-GB"/>
          <w14:ligatures w14:val="none"/>
        </w:rPr>
      </w:pPr>
    </w:p>
    <w:p w14:paraId="579033A2" w14:textId="77777777" w:rsidR="00A73857" w:rsidRDefault="00A73857" w:rsidP="00494810">
      <w:pPr>
        <w:spacing w:before="120" w:after="120" w:line="360" w:lineRule="auto"/>
        <w:jc w:val="center"/>
        <w:rPr>
          <w:rFonts w:ascii="Arial" w:eastAsia="Arial" w:hAnsi="Arial" w:cs="Arial"/>
          <w:b/>
          <w:bCs/>
          <w:kern w:val="0"/>
          <w:lang w:val="en-GB"/>
          <w14:ligatures w14:val="none"/>
        </w:rPr>
      </w:pPr>
      <w:r>
        <w:rPr>
          <w:rFonts w:ascii="Arial" w:eastAsia="Arial" w:hAnsi="Arial" w:cs="Arial"/>
          <w:b/>
          <w:bCs/>
          <w:kern w:val="0"/>
          <w:lang w:val="en-GB"/>
          <w14:ligatures w14:val="none"/>
        </w:rPr>
        <w:t xml:space="preserve">Lecturer Name: Dr. Diola </w:t>
      </w:r>
      <w:proofErr w:type="spellStart"/>
      <w:r>
        <w:rPr>
          <w:rFonts w:ascii="Arial" w:eastAsia="Arial" w:hAnsi="Arial" w:cs="Arial"/>
          <w:b/>
          <w:bCs/>
          <w:kern w:val="0"/>
          <w:lang w:val="en-GB"/>
          <w14:ligatures w14:val="none"/>
        </w:rPr>
        <w:t>Bijlhout</w:t>
      </w:r>
      <w:proofErr w:type="spellEnd"/>
    </w:p>
    <w:p w14:paraId="3DF25B16" w14:textId="77777777" w:rsidR="00A73857" w:rsidRDefault="00A73857" w:rsidP="00494810">
      <w:pPr>
        <w:spacing w:before="120" w:after="120" w:line="360" w:lineRule="auto"/>
        <w:jc w:val="center"/>
        <w:rPr>
          <w:rFonts w:ascii="Arial" w:eastAsia="Arial" w:hAnsi="Arial" w:cs="Arial"/>
          <w:b/>
          <w:bCs/>
          <w:kern w:val="0"/>
          <w:lang w:val="en-GB"/>
          <w14:ligatures w14:val="none"/>
        </w:rPr>
      </w:pPr>
    </w:p>
    <w:p w14:paraId="13F90EDA" w14:textId="77777777" w:rsidR="00A73857" w:rsidRDefault="00A73857" w:rsidP="00494810">
      <w:pPr>
        <w:spacing w:before="120" w:after="120" w:line="360" w:lineRule="auto"/>
        <w:jc w:val="center"/>
        <w:rPr>
          <w:rFonts w:ascii="Arial" w:eastAsia="Arial" w:hAnsi="Arial" w:cs="Arial"/>
          <w:b/>
          <w:bCs/>
          <w:kern w:val="0"/>
          <w:lang w:val="en-GB"/>
          <w14:ligatures w14:val="none"/>
        </w:rPr>
      </w:pPr>
      <w:r>
        <w:rPr>
          <w:rFonts w:ascii="Arial" w:eastAsia="Arial" w:hAnsi="Arial" w:cs="Arial"/>
          <w:b/>
          <w:bCs/>
          <w:kern w:val="0"/>
          <w:lang w:val="en-GB"/>
          <w14:ligatures w14:val="none"/>
        </w:rPr>
        <w:t xml:space="preserve">Student Name: </w:t>
      </w:r>
      <w:proofErr w:type="spellStart"/>
      <w:r>
        <w:rPr>
          <w:rFonts w:ascii="Arial" w:eastAsia="Arial" w:hAnsi="Arial" w:cs="Arial"/>
          <w:b/>
          <w:bCs/>
          <w:kern w:val="0"/>
          <w:lang w:val="en-GB"/>
          <w14:ligatures w14:val="none"/>
        </w:rPr>
        <w:t>Keshaben</w:t>
      </w:r>
      <w:proofErr w:type="spellEnd"/>
      <w:r>
        <w:rPr>
          <w:rFonts w:ascii="Arial" w:eastAsia="Arial" w:hAnsi="Arial" w:cs="Arial"/>
          <w:b/>
          <w:bCs/>
          <w:kern w:val="0"/>
          <w:lang w:val="en-GB"/>
          <w14:ligatures w14:val="none"/>
        </w:rPr>
        <w:t xml:space="preserve"> </w:t>
      </w:r>
      <w:proofErr w:type="spellStart"/>
      <w:r>
        <w:rPr>
          <w:rFonts w:ascii="Arial" w:eastAsia="Arial" w:hAnsi="Arial" w:cs="Arial"/>
          <w:b/>
          <w:bCs/>
          <w:kern w:val="0"/>
          <w:lang w:val="en-GB"/>
          <w14:ligatures w14:val="none"/>
        </w:rPr>
        <w:t>Jayeshbhai</w:t>
      </w:r>
      <w:proofErr w:type="spellEnd"/>
      <w:r>
        <w:rPr>
          <w:rFonts w:ascii="Arial" w:eastAsia="Arial" w:hAnsi="Arial" w:cs="Arial"/>
          <w:b/>
          <w:bCs/>
          <w:kern w:val="0"/>
          <w:lang w:val="en-GB"/>
          <w14:ligatures w14:val="none"/>
        </w:rPr>
        <w:t xml:space="preserve"> Khanpara</w:t>
      </w:r>
    </w:p>
    <w:p w14:paraId="28C85F28" w14:textId="1A36AAB8" w:rsidR="000A3764" w:rsidRPr="005E4F80" w:rsidRDefault="00A73857" w:rsidP="00494810">
      <w:pPr>
        <w:spacing w:before="120" w:after="120" w:line="360" w:lineRule="auto"/>
        <w:jc w:val="center"/>
        <w:rPr>
          <w:rFonts w:ascii="Arial" w:eastAsia="Arial" w:hAnsi="Arial" w:cs="Arial"/>
          <w:b/>
          <w:bCs/>
          <w:kern w:val="0"/>
          <w:lang w:val="en-GB"/>
          <w14:ligatures w14:val="none"/>
        </w:rPr>
      </w:pPr>
      <w:r>
        <w:rPr>
          <w:rFonts w:ascii="Arial" w:eastAsia="Arial" w:hAnsi="Arial" w:cs="Arial"/>
          <w:b/>
          <w:bCs/>
          <w:kern w:val="0"/>
          <w:lang w:val="en-GB"/>
          <w14:ligatures w14:val="none"/>
        </w:rPr>
        <w:t>Student ID: 2505873</w:t>
      </w:r>
      <w:r w:rsidR="000A3764" w:rsidRPr="005E4F80">
        <w:rPr>
          <w:rFonts w:ascii="Arial" w:eastAsia="Arial" w:hAnsi="Arial" w:cs="Arial"/>
          <w:b/>
          <w:bCs/>
          <w:kern w:val="0"/>
          <w:lang w:val="en-GB"/>
          <w14:ligatures w14:val="none"/>
        </w:rPr>
        <w:br w:type="page"/>
      </w:r>
    </w:p>
    <w:sdt>
      <w:sdtPr>
        <w:rPr>
          <w:rFonts w:ascii="Arial" w:eastAsia="Arial" w:hAnsi="Arial" w:cs="Arial"/>
          <w:b/>
          <w:bCs/>
          <w:kern w:val="0"/>
          <w:sz w:val="24"/>
          <w:szCs w:val="24"/>
          <w:lang w:val="en-GB"/>
          <w14:ligatures w14:val="none"/>
        </w:rPr>
        <w:id w:val="-1628232903"/>
        <w:docPartObj>
          <w:docPartGallery w:val="Table of Contents"/>
          <w:docPartUnique/>
        </w:docPartObj>
      </w:sdtPr>
      <w:sdtEndPr>
        <w:rPr>
          <w:noProof/>
          <w:sz w:val="22"/>
          <w:szCs w:val="22"/>
        </w:rPr>
      </w:sdtEndPr>
      <w:sdtContent>
        <w:p w14:paraId="29F75A2C" w14:textId="77777777" w:rsidR="000A3764" w:rsidRPr="00AB01FE" w:rsidRDefault="000A3764" w:rsidP="00494810">
          <w:pPr>
            <w:keepNext/>
            <w:keepLines/>
            <w:spacing w:before="120" w:after="120" w:line="360" w:lineRule="auto"/>
            <w:jc w:val="center"/>
            <w:rPr>
              <w:rFonts w:ascii="Arial" w:eastAsia="Times New Roman" w:hAnsi="Arial" w:cs="Arial"/>
              <w:b/>
              <w:bCs/>
              <w:kern w:val="0"/>
              <w:sz w:val="24"/>
              <w:szCs w:val="24"/>
              <w:lang w:val="en-GB"/>
              <w14:ligatures w14:val="none"/>
            </w:rPr>
          </w:pPr>
          <w:r w:rsidRPr="00AB01FE">
            <w:rPr>
              <w:rFonts w:ascii="Arial" w:eastAsia="Times New Roman" w:hAnsi="Arial" w:cs="Arial"/>
              <w:b/>
              <w:bCs/>
              <w:kern w:val="0"/>
              <w:sz w:val="24"/>
              <w:szCs w:val="24"/>
              <w:lang w:val="en-GB"/>
              <w14:ligatures w14:val="none"/>
            </w:rPr>
            <w:t>Table of Contents</w:t>
          </w:r>
        </w:p>
        <w:p w14:paraId="52D85D96" w14:textId="1025883A" w:rsidR="009302C6" w:rsidRPr="005E4F80" w:rsidRDefault="000A3764">
          <w:pPr>
            <w:pStyle w:val="TOC1"/>
            <w:tabs>
              <w:tab w:val="right" w:leader="dot" w:pos="9019"/>
            </w:tabs>
            <w:rPr>
              <w:rFonts w:ascii="Arial" w:eastAsiaTheme="minorEastAsia" w:hAnsi="Arial" w:cs="Arial"/>
              <w:noProof/>
              <w:kern w:val="0"/>
              <w:lang w:val="en-GB"/>
              <w14:ligatures w14:val="none"/>
            </w:rPr>
          </w:pPr>
          <w:r w:rsidRPr="005E4F80">
            <w:rPr>
              <w:rFonts w:ascii="Arial" w:eastAsia="Arial" w:hAnsi="Arial" w:cs="Arial"/>
              <w:kern w:val="0"/>
              <w:lang w:val="en-GB"/>
              <w14:ligatures w14:val="none"/>
            </w:rPr>
            <w:fldChar w:fldCharType="begin"/>
          </w:r>
          <w:r w:rsidRPr="005E4F80">
            <w:rPr>
              <w:rFonts w:ascii="Arial" w:eastAsia="Arial" w:hAnsi="Arial" w:cs="Arial"/>
              <w:kern w:val="0"/>
              <w:lang w:val="en-GB"/>
              <w14:ligatures w14:val="none"/>
            </w:rPr>
            <w:instrText xml:space="preserve"> TOC \o "1-3" \h \z \u </w:instrText>
          </w:r>
          <w:r w:rsidRPr="005E4F80">
            <w:rPr>
              <w:rFonts w:ascii="Arial" w:eastAsia="Arial" w:hAnsi="Arial" w:cs="Arial"/>
              <w:kern w:val="0"/>
              <w:lang w:val="en-GB"/>
              <w14:ligatures w14:val="none"/>
            </w:rPr>
            <w:fldChar w:fldCharType="separate"/>
          </w:r>
          <w:hyperlink w:anchor="_Toc226673346" w:history="1">
            <w:r w:rsidR="009302C6" w:rsidRPr="005E4F80">
              <w:rPr>
                <w:rStyle w:val="Hyperlink"/>
                <w:rFonts w:ascii="Arial" w:hAnsi="Arial" w:cs="Arial"/>
                <w:noProof/>
                <w:lang w:val="en-GB"/>
              </w:rPr>
              <w:t>1.0 Introduction</w:t>
            </w:r>
            <w:r w:rsidR="009302C6" w:rsidRPr="005E4F80">
              <w:rPr>
                <w:rFonts w:ascii="Arial" w:hAnsi="Arial" w:cs="Arial"/>
                <w:noProof/>
                <w:webHidden/>
                <w:lang w:val="en-GB"/>
              </w:rPr>
              <w:tab/>
            </w:r>
            <w:r w:rsidR="009302C6" w:rsidRPr="005E4F80">
              <w:rPr>
                <w:rFonts w:ascii="Arial" w:hAnsi="Arial" w:cs="Arial"/>
                <w:noProof/>
                <w:webHidden/>
                <w:lang w:val="en-GB"/>
              </w:rPr>
              <w:fldChar w:fldCharType="begin"/>
            </w:r>
            <w:r w:rsidR="009302C6" w:rsidRPr="005E4F80">
              <w:rPr>
                <w:rFonts w:ascii="Arial" w:hAnsi="Arial" w:cs="Arial"/>
                <w:noProof/>
                <w:webHidden/>
                <w:lang w:val="en-GB"/>
              </w:rPr>
              <w:instrText xml:space="preserve"> PAGEREF _Toc226673346 \h </w:instrText>
            </w:r>
            <w:r w:rsidR="009302C6" w:rsidRPr="005E4F80">
              <w:rPr>
                <w:rFonts w:ascii="Arial" w:hAnsi="Arial" w:cs="Arial"/>
                <w:noProof/>
                <w:webHidden/>
                <w:lang w:val="en-GB"/>
              </w:rPr>
            </w:r>
            <w:r w:rsidR="009302C6" w:rsidRPr="005E4F80">
              <w:rPr>
                <w:rFonts w:ascii="Arial" w:hAnsi="Arial" w:cs="Arial"/>
                <w:noProof/>
                <w:webHidden/>
                <w:lang w:val="en-GB"/>
              </w:rPr>
              <w:fldChar w:fldCharType="separate"/>
            </w:r>
            <w:r w:rsidR="009302C6" w:rsidRPr="005E4F80">
              <w:rPr>
                <w:rFonts w:ascii="Arial" w:hAnsi="Arial" w:cs="Arial"/>
                <w:noProof/>
                <w:webHidden/>
                <w:lang w:val="en-GB"/>
              </w:rPr>
              <w:t>1</w:t>
            </w:r>
            <w:r w:rsidR="009302C6" w:rsidRPr="005E4F80">
              <w:rPr>
                <w:rFonts w:ascii="Arial" w:hAnsi="Arial" w:cs="Arial"/>
                <w:noProof/>
                <w:webHidden/>
                <w:lang w:val="en-GB"/>
              </w:rPr>
              <w:fldChar w:fldCharType="end"/>
            </w:r>
          </w:hyperlink>
        </w:p>
        <w:p w14:paraId="518B1B28" w14:textId="159AD5DF" w:rsidR="009302C6" w:rsidRPr="005E4F80" w:rsidRDefault="009302C6">
          <w:pPr>
            <w:pStyle w:val="TOC1"/>
            <w:tabs>
              <w:tab w:val="right" w:leader="dot" w:pos="9019"/>
            </w:tabs>
            <w:rPr>
              <w:rFonts w:ascii="Arial" w:eastAsiaTheme="minorEastAsia" w:hAnsi="Arial" w:cs="Arial"/>
              <w:noProof/>
              <w:kern w:val="0"/>
              <w:lang w:val="en-GB"/>
              <w14:ligatures w14:val="none"/>
            </w:rPr>
          </w:pPr>
          <w:hyperlink w:anchor="_Toc226673347" w:history="1">
            <w:r w:rsidRPr="005E4F80">
              <w:rPr>
                <w:rStyle w:val="Hyperlink"/>
                <w:rFonts w:ascii="Arial" w:hAnsi="Arial" w:cs="Arial"/>
                <w:noProof/>
                <w:lang w:val="en-GB"/>
              </w:rPr>
              <w:t>2.0 Context</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_Toc226673347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1</w:t>
            </w:r>
            <w:r w:rsidRPr="005E4F80">
              <w:rPr>
                <w:rFonts w:ascii="Arial" w:hAnsi="Arial" w:cs="Arial"/>
                <w:noProof/>
                <w:webHidden/>
                <w:lang w:val="en-GB"/>
              </w:rPr>
              <w:fldChar w:fldCharType="end"/>
            </w:r>
          </w:hyperlink>
        </w:p>
        <w:p w14:paraId="609DBB4D" w14:textId="1546D10A"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48" w:history="1">
            <w:r w:rsidRPr="005E4F80">
              <w:rPr>
                <w:rStyle w:val="Hyperlink"/>
                <w:rFonts w:ascii="Arial" w:hAnsi="Arial" w:cs="Arial"/>
                <w:noProof/>
                <w:lang w:val="en-GB"/>
              </w:rPr>
              <w:t>2.1 Identifying the Needs for Service Integration</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_Toc226673348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1</w:t>
            </w:r>
            <w:r w:rsidRPr="005E4F80">
              <w:rPr>
                <w:rFonts w:ascii="Arial" w:hAnsi="Arial" w:cs="Arial"/>
                <w:noProof/>
                <w:webHidden/>
                <w:lang w:val="en-GB"/>
              </w:rPr>
              <w:fldChar w:fldCharType="end"/>
            </w:r>
          </w:hyperlink>
        </w:p>
        <w:p w14:paraId="1E2756C9" w14:textId="3BBF1423"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49" w:history="1">
            <w:r w:rsidRPr="005E4F80">
              <w:rPr>
                <w:rStyle w:val="Hyperlink"/>
                <w:rFonts w:ascii="Arial" w:hAnsi="Arial" w:cs="Arial"/>
                <w:noProof/>
                <w:lang w:val="en-GB"/>
              </w:rPr>
              <w:t>2.2 Opportunity Identification to Address the Service Integration Needs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_Toc226673349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2</w:t>
            </w:r>
            <w:r w:rsidRPr="005E4F80">
              <w:rPr>
                <w:rFonts w:ascii="Arial" w:hAnsi="Arial" w:cs="Arial"/>
                <w:noProof/>
                <w:webHidden/>
                <w:lang w:val="en-GB"/>
              </w:rPr>
              <w:fldChar w:fldCharType="end"/>
            </w:r>
          </w:hyperlink>
        </w:p>
        <w:p w14:paraId="66392061" w14:textId="51BB50E7"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50" w:history="1">
            <w:r w:rsidRPr="005E4F80">
              <w:rPr>
                <w:rStyle w:val="Hyperlink"/>
                <w:rFonts w:ascii="Arial" w:hAnsi="Arial" w:cs="Arial"/>
                <w:noProof/>
                <w:lang w:val="en-GB"/>
              </w:rPr>
              <w:t>2.3 Aims and Objectives for the Identified Needs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_Toc226673350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2</w:t>
            </w:r>
            <w:r w:rsidRPr="005E4F80">
              <w:rPr>
                <w:rFonts w:ascii="Arial" w:hAnsi="Arial" w:cs="Arial"/>
                <w:noProof/>
                <w:webHidden/>
                <w:lang w:val="en-GB"/>
              </w:rPr>
              <w:fldChar w:fldCharType="end"/>
            </w:r>
          </w:hyperlink>
        </w:p>
        <w:p w14:paraId="389C0E64" w14:textId="6868F555" w:rsidR="009302C6" w:rsidRPr="005E4F80" w:rsidRDefault="009302C6">
          <w:pPr>
            <w:pStyle w:val="TOC1"/>
            <w:tabs>
              <w:tab w:val="right" w:leader="dot" w:pos="9019"/>
            </w:tabs>
            <w:rPr>
              <w:rFonts w:ascii="Arial" w:eastAsiaTheme="minorEastAsia" w:hAnsi="Arial" w:cs="Arial"/>
              <w:noProof/>
              <w:kern w:val="0"/>
              <w:lang w:val="en-GB"/>
              <w14:ligatures w14:val="none"/>
            </w:rPr>
          </w:pPr>
          <w:hyperlink w:anchor="_Toc226673351" w:history="1">
            <w:r w:rsidRPr="005E4F80">
              <w:rPr>
                <w:rStyle w:val="Hyperlink"/>
                <w:rFonts w:ascii="Arial" w:hAnsi="Arial" w:cs="Arial"/>
                <w:noProof/>
                <w:lang w:val="en-GB"/>
              </w:rPr>
              <w:t>3.0 Input</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_Toc226673351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3</w:t>
            </w:r>
            <w:r w:rsidRPr="005E4F80">
              <w:rPr>
                <w:rFonts w:ascii="Arial" w:hAnsi="Arial" w:cs="Arial"/>
                <w:noProof/>
                <w:webHidden/>
                <w:lang w:val="en-GB"/>
              </w:rPr>
              <w:fldChar w:fldCharType="end"/>
            </w:r>
          </w:hyperlink>
        </w:p>
        <w:p w14:paraId="55E0F469" w14:textId="06BC8401"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52" w:history="1">
            <w:r w:rsidRPr="005E4F80">
              <w:rPr>
                <w:rStyle w:val="Hyperlink"/>
                <w:rFonts w:ascii="Arial" w:hAnsi="Arial" w:cs="Arial"/>
                <w:noProof/>
                <w:lang w:val="en-GB"/>
              </w:rPr>
              <w:t>3.1 Relevant Partners and Strategies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_Toc226673352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3</w:t>
            </w:r>
            <w:r w:rsidRPr="005E4F80">
              <w:rPr>
                <w:rFonts w:ascii="Arial" w:hAnsi="Arial" w:cs="Arial"/>
                <w:noProof/>
                <w:webHidden/>
                <w:lang w:val="en-GB"/>
              </w:rPr>
              <w:fldChar w:fldCharType="end"/>
            </w:r>
          </w:hyperlink>
        </w:p>
        <w:p w14:paraId="320D3111" w14:textId="38F2E076"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53" w:history="1">
            <w:r w:rsidRPr="005E4F80">
              <w:rPr>
                <w:rStyle w:val="Hyperlink"/>
                <w:rFonts w:ascii="Arial" w:hAnsi="Arial" w:cs="Arial"/>
                <w:noProof/>
                <w:lang w:val="en-GB"/>
              </w:rPr>
              <w:t>3.2 Principles, Concepts and Frameworks to Join Health and Social Care Services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_Toc226673353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3</w:t>
            </w:r>
            <w:r w:rsidRPr="005E4F80">
              <w:rPr>
                <w:rFonts w:ascii="Arial" w:hAnsi="Arial" w:cs="Arial"/>
                <w:noProof/>
                <w:webHidden/>
                <w:lang w:val="en-GB"/>
              </w:rPr>
              <w:fldChar w:fldCharType="end"/>
            </w:r>
          </w:hyperlink>
        </w:p>
        <w:p w14:paraId="3F20399C" w14:textId="663F7AF1"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54" w:history="1">
            <w:r w:rsidRPr="005E4F80">
              <w:rPr>
                <w:rStyle w:val="Hyperlink"/>
                <w:rFonts w:ascii="Arial" w:hAnsi="Arial" w:cs="Arial"/>
                <w:noProof/>
                <w:lang w:val="en-GB"/>
              </w:rPr>
              <w:t>3.3 Human and Material Resources Needs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_Toc226673354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4</w:t>
            </w:r>
            <w:r w:rsidRPr="005E4F80">
              <w:rPr>
                <w:rFonts w:ascii="Arial" w:hAnsi="Arial" w:cs="Arial"/>
                <w:noProof/>
                <w:webHidden/>
                <w:lang w:val="en-GB"/>
              </w:rPr>
              <w:fldChar w:fldCharType="end"/>
            </w:r>
          </w:hyperlink>
        </w:p>
        <w:p w14:paraId="524EE6BE" w14:textId="37669EF5"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55" w:history="1">
            <w:r w:rsidRPr="005E4F80">
              <w:rPr>
                <w:rStyle w:val="Hyperlink"/>
                <w:rFonts w:ascii="Arial" w:hAnsi="Arial" w:cs="Arial"/>
                <w:noProof/>
                <w:lang w:val="en-GB"/>
              </w:rPr>
              <w:t>3.4 Identifying the Barriers to Achieve Service Integration and Partnership Working</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_Toc226673355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5</w:t>
            </w:r>
            <w:r w:rsidRPr="005E4F80">
              <w:rPr>
                <w:rFonts w:ascii="Arial" w:hAnsi="Arial" w:cs="Arial"/>
                <w:noProof/>
                <w:webHidden/>
                <w:lang w:val="en-GB"/>
              </w:rPr>
              <w:fldChar w:fldCharType="end"/>
            </w:r>
          </w:hyperlink>
        </w:p>
        <w:p w14:paraId="37F6F565" w14:textId="4191E5B4"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56" w:history="1">
            <w:r w:rsidRPr="005E4F80">
              <w:rPr>
                <w:rStyle w:val="Hyperlink"/>
                <w:rFonts w:ascii="Arial" w:hAnsi="Arial" w:cs="Arial"/>
                <w:noProof/>
                <w:lang w:val="en-GB"/>
              </w:rPr>
              <w:t>3.5 Recommendations for Alternative Strategies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_Toc226673356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5</w:t>
            </w:r>
            <w:r w:rsidRPr="005E4F80">
              <w:rPr>
                <w:rFonts w:ascii="Arial" w:hAnsi="Arial" w:cs="Arial"/>
                <w:noProof/>
                <w:webHidden/>
                <w:lang w:val="en-GB"/>
              </w:rPr>
              <w:fldChar w:fldCharType="end"/>
            </w:r>
          </w:hyperlink>
        </w:p>
        <w:p w14:paraId="1830EC86" w14:textId="277CD962" w:rsidR="009302C6" w:rsidRPr="005E4F80" w:rsidRDefault="009302C6">
          <w:pPr>
            <w:pStyle w:val="TOC1"/>
            <w:tabs>
              <w:tab w:val="right" w:leader="dot" w:pos="9019"/>
            </w:tabs>
            <w:rPr>
              <w:rFonts w:ascii="Arial" w:eastAsiaTheme="minorEastAsia" w:hAnsi="Arial" w:cs="Arial"/>
              <w:noProof/>
              <w:kern w:val="0"/>
              <w:lang w:val="en-GB"/>
              <w14:ligatures w14:val="none"/>
            </w:rPr>
          </w:pPr>
          <w:hyperlink w:anchor="_Toc226673357" w:history="1">
            <w:r w:rsidRPr="005E4F80">
              <w:rPr>
                <w:rStyle w:val="Hyperlink"/>
                <w:rFonts w:ascii="Arial" w:hAnsi="Arial" w:cs="Arial"/>
                <w:noProof/>
                <w:lang w:val="en-GB"/>
              </w:rPr>
              <w:t>4.0 Process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_Toc226673357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6</w:t>
            </w:r>
            <w:r w:rsidRPr="005E4F80">
              <w:rPr>
                <w:rFonts w:ascii="Arial" w:hAnsi="Arial" w:cs="Arial"/>
                <w:noProof/>
                <w:webHidden/>
                <w:lang w:val="en-GB"/>
              </w:rPr>
              <w:fldChar w:fldCharType="end"/>
            </w:r>
          </w:hyperlink>
        </w:p>
        <w:p w14:paraId="27EE9970" w14:textId="4E647643"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58" w:history="1">
            <w:r w:rsidRPr="005E4F80">
              <w:rPr>
                <w:rStyle w:val="Hyperlink"/>
                <w:rFonts w:ascii="Arial" w:hAnsi="Arial" w:cs="Arial"/>
                <w:noProof/>
                <w:lang w:val="en-GB"/>
              </w:rPr>
              <w:t>4.1 Achieving the Planned Activities as a Group</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_Toc226673358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6</w:t>
            </w:r>
            <w:r w:rsidRPr="005E4F80">
              <w:rPr>
                <w:rFonts w:ascii="Arial" w:hAnsi="Arial" w:cs="Arial"/>
                <w:noProof/>
                <w:webHidden/>
                <w:lang w:val="en-GB"/>
              </w:rPr>
              <w:fldChar w:fldCharType="end"/>
            </w:r>
          </w:hyperlink>
        </w:p>
        <w:p w14:paraId="07811F7A" w14:textId="16016478"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59" w:history="1">
            <w:r w:rsidRPr="005E4F80">
              <w:rPr>
                <w:rStyle w:val="Hyperlink"/>
                <w:rFonts w:ascii="Arial" w:hAnsi="Arial" w:cs="Arial"/>
                <w:noProof/>
                <w:lang w:val="en-GB"/>
              </w:rPr>
              <w:t>4.2 Roles and Responsibilities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_Toc226673359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6</w:t>
            </w:r>
            <w:r w:rsidRPr="005E4F80">
              <w:rPr>
                <w:rFonts w:ascii="Arial" w:hAnsi="Arial" w:cs="Arial"/>
                <w:noProof/>
                <w:webHidden/>
                <w:lang w:val="en-GB"/>
              </w:rPr>
              <w:fldChar w:fldCharType="end"/>
            </w:r>
          </w:hyperlink>
        </w:p>
        <w:p w14:paraId="7FA1513A" w14:textId="0EC1D752" w:rsidR="009302C6" w:rsidRPr="005E4F80" w:rsidRDefault="009302C6">
          <w:pPr>
            <w:pStyle w:val="TOC1"/>
            <w:tabs>
              <w:tab w:val="right" w:leader="dot" w:pos="9019"/>
            </w:tabs>
            <w:rPr>
              <w:rFonts w:ascii="Arial" w:eastAsiaTheme="minorEastAsia" w:hAnsi="Arial" w:cs="Arial"/>
              <w:noProof/>
              <w:kern w:val="0"/>
              <w:lang w:val="en-GB"/>
              <w14:ligatures w14:val="none"/>
            </w:rPr>
          </w:pPr>
          <w:hyperlink w:anchor="_Toc226673360" w:history="1">
            <w:r w:rsidRPr="005E4F80">
              <w:rPr>
                <w:rStyle w:val="Hyperlink"/>
                <w:rFonts w:ascii="Arial" w:hAnsi="Arial" w:cs="Arial"/>
                <w:noProof/>
                <w:lang w:val="en-GB"/>
              </w:rPr>
              <w:t>5.0 Product</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_Toc226673360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7</w:t>
            </w:r>
            <w:r w:rsidRPr="005E4F80">
              <w:rPr>
                <w:rFonts w:ascii="Arial" w:hAnsi="Arial" w:cs="Arial"/>
                <w:noProof/>
                <w:webHidden/>
                <w:lang w:val="en-GB"/>
              </w:rPr>
              <w:fldChar w:fldCharType="end"/>
            </w:r>
          </w:hyperlink>
        </w:p>
        <w:p w14:paraId="6AB609F7" w14:textId="71239A9E"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61" w:history="1">
            <w:r w:rsidRPr="005E4F80">
              <w:rPr>
                <w:rStyle w:val="Hyperlink"/>
                <w:rFonts w:ascii="Arial" w:hAnsi="Arial" w:cs="Arial"/>
                <w:noProof/>
                <w:lang w:val="en-GB"/>
              </w:rPr>
              <w:t>5.1 Assessing the Success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_Toc226673361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7</w:t>
            </w:r>
            <w:r w:rsidRPr="005E4F80">
              <w:rPr>
                <w:rFonts w:ascii="Arial" w:hAnsi="Arial" w:cs="Arial"/>
                <w:noProof/>
                <w:webHidden/>
                <w:lang w:val="en-GB"/>
              </w:rPr>
              <w:fldChar w:fldCharType="end"/>
            </w:r>
          </w:hyperlink>
        </w:p>
        <w:p w14:paraId="64A93826" w14:textId="37283369" w:rsidR="009302C6" w:rsidRPr="005E4F80" w:rsidRDefault="009302C6">
          <w:pPr>
            <w:pStyle w:val="TOC2"/>
            <w:tabs>
              <w:tab w:val="right" w:leader="dot" w:pos="9019"/>
            </w:tabs>
            <w:rPr>
              <w:rFonts w:ascii="Arial" w:eastAsiaTheme="minorEastAsia" w:hAnsi="Arial" w:cs="Arial"/>
              <w:noProof/>
              <w:kern w:val="0"/>
              <w:lang w:val="en-GB"/>
              <w14:ligatures w14:val="none"/>
            </w:rPr>
          </w:pPr>
          <w:hyperlink w:anchor="_Toc226673362" w:history="1">
            <w:r w:rsidRPr="005E4F80">
              <w:rPr>
                <w:rStyle w:val="Hyperlink"/>
                <w:rFonts w:ascii="Arial" w:hAnsi="Arial" w:cs="Arial"/>
                <w:noProof/>
                <w:lang w:val="en-GB"/>
              </w:rPr>
              <w:t>5.2 Skills Reflection</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_Toc226673362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7</w:t>
            </w:r>
            <w:r w:rsidRPr="005E4F80">
              <w:rPr>
                <w:rFonts w:ascii="Arial" w:hAnsi="Arial" w:cs="Arial"/>
                <w:noProof/>
                <w:webHidden/>
                <w:lang w:val="en-GB"/>
              </w:rPr>
              <w:fldChar w:fldCharType="end"/>
            </w:r>
          </w:hyperlink>
        </w:p>
        <w:p w14:paraId="4ADBE777" w14:textId="27C53B4A" w:rsidR="009302C6" w:rsidRPr="005E4F80" w:rsidRDefault="009302C6">
          <w:pPr>
            <w:pStyle w:val="TOC1"/>
            <w:tabs>
              <w:tab w:val="right" w:leader="dot" w:pos="9019"/>
            </w:tabs>
            <w:rPr>
              <w:rFonts w:ascii="Arial" w:eastAsiaTheme="minorEastAsia" w:hAnsi="Arial" w:cs="Arial"/>
              <w:noProof/>
              <w:kern w:val="0"/>
              <w:lang w:val="en-GB"/>
              <w14:ligatures w14:val="none"/>
            </w:rPr>
          </w:pPr>
          <w:hyperlink w:anchor="_Toc226673363" w:history="1">
            <w:r w:rsidRPr="005E4F80">
              <w:rPr>
                <w:rStyle w:val="Hyperlink"/>
                <w:rFonts w:ascii="Arial" w:hAnsi="Arial" w:cs="Arial"/>
                <w:noProof/>
                <w:lang w:val="en-GB"/>
              </w:rPr>
              <w:t>6.0 Conclusion</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_Toc226673363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8</w:t>
            </w:r>
            <w:r w:rsidRPr="005E4F80">
              <w:rPr>
                <w:rFonts w:ascii="Arial" w:hAnsi="Arial" w:cs="Arial"/>
                <w:noProof/>
                <w:webHidden/>
                <w:lang w:val="en-GB"/>
              </w:rPr>
              <w:fldChar w:fldCharType="end"/>
            </w:r>
          </w:hyperlink>
        </w:p>
        <w:p w14:paraId="714B9C04" w14:textId="29E7EA3C" w:rsidR="009302C6" w:rsidRPr="005E4F80" w:rsidRDefault="009302C6">
          <w:pPr>
            <w:pStyle w:val="TOC1"/>
            <w:tabs>
              <w:tab w:val="right" w:leader="dot" w:pos="9019"/>
            </w:tabs>
            <w:rPr>
              <w:rFonts w:ascii="Arial" w:eastAsiaTheme="minorEastAsia" w:hAnsi="Arial" w:cs="Arial"/>
              <w:noProof/>
              <w:kern w:val="0"/>
              <w:lang w:val="en-GB"/>
              <w14:ligatures w14:val="none"/>
            </w:rPr>
          </w:pPr>
          <w:hyperlink w:anchor="_Toc226673364" w:history="1">
            <w:r w:rsidRPr="005E4F80">
              <w:rPr>
                <w:rStyle w:val="Hyperlink"/>
                <w:rFonts w:ascii="Arial" w:hAnsi="Arial" w:cs="Arial"/>
                <w:noProof/>
                <w:lang w:val="en-GB"/>
              </w:rPr>
              <w:t>7.0 References</w:t>
            </w:r>
            <w:r w:rsidRPr="005E4F80">
              <w:rPr>
                <w:rFonts w:ascii="Arial" w:hAnsi="Arial" w:cs="Arial"/>
                <w:noProof/>
                <w:webHidden/>
                <w:lang w:val="en-GB"/>
              </w:rPr>
              <w:tab/>
            </w:r>
            <w:r w:rsidRPr="005E4F80">
              <w:rPr>
                <w:rFonts w:ascii="Arial" w:hAnsi="Arial" w:cs="Arial"/>
                <w:noProof/>
                <w:webHidden/>
                <w:lang w:val="en-GB"/>
              </w:rPr>
              <w:fldChar w:fldCharType="begin"/>
            </w:r>
            <w:r w:rsidRPr="005E4F80">
              <w:rPr>
                <w:rFonts w:ascii="Arial" w:hAnsi="Arial" w:cs="Arial"/>
                <w:noProof/>
                <w:webHidden/>
                <w:lang w:val="en-GB"/>
              </w:rPr>
              <w:instrText xml:space="preserve"> PAGEREF _Toc226673364 \h </w:instrText>
            </w:r>
            <w:r w:rsidRPr="005E4F80">
              <w:rPr>
                <w:rFonts w:ascii="Arial" w:hAnsi="Arial" w:cs="Arial"/>
                <w:noProof/>
                <w:webHidden/>
                <w:lang w:val="en-GB"/>
              </w:rPr>
            </w:r>
            <w:r w:rsidRPr="005E4F80">
              <w:rPr>
                <w:rFonts w:ascii="Arial" w:hAnsi="Arial" w:cs="Arial"/>
                <w:noProof/>
                <w:webHidden/>
                <w:lang w:val="en-GB"/>
              </w:rPr>
              <w:fldChar w:fldCharType="separate"/>
            </w:r>
            <w:r w:rsidRPr="005E4F80">
              <w:rPr>
                <w:rFonts w:ascii="Arial" w:hAnsi="Arial" w:cs="Arial"/>
                <w:noProof/>
                <w:webHidden/>
                <w:lang w:val="en-GB"/>
              </w:rPr>
              <w:t>9</w:t>
            </w:r>
            <w:r w:rsidRPr="005E4F80">
              <w:rPr>
                <w:rFonts w:ascii="Arial" w:hAnsi="Arial" w:cs="Arial"/>
                <w:noProof/>
                <w:webHidden/>
                <w:lang w:val="en-GB"/>
              </w:rPr>
              <w:fldChar w:fldCharType="end"/>
            </w:r>
          </w:hyperlink>
        </w:p>
        <w:p w14:paraId="3177A210" w14:textId="7CAD32D8"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b/>
              <w:bCs/>
              <w:noProof/>
              <w:kern w:val="0"/>
              <w:lang w:val="en-GB"/>
              <w14:ligatures w14:val="none"/>
            </w:rPr>
            <w:fldChar w:fldCharType="end"/>
          </w:r>
        </w:p>
      </w:sdtContent>
    </w:sdt>
    <w:p w14:paraId="5590FD2E" w14:textId="77777777" w:rsidR="000A3764" w:rsidRPr="005E4F80" w:rsidRDefault="000A3764" w:rsidP="00494810">
      <w:pPr>
        <w:spacing w:before="120" w:after="120" w:line="360" w:lineRule="auto"/>
        <w:jc w:val="both"/>
        <w:rPr>
          <w:rFonts w:ascii="Arial" w:eastAsia="Arial" w:hAnsi="Arial" w:cs="Arial"/>
          <w:b/>
          <w:bCs/>
          <w:kern w:val="0"/>
          <w:lang w:val="en-GB"/>
          <w14:ligatures w14:val="none"/>
        </w:rPr>
      </w:pPr>
      <w:r w:rsidRPr="005E4F80">
        <w:rPr>
          <w:rFonts w:ascii="Arial" w:eastAsia="Arial" w:hAnsi="Arial" w:cs="Arial"/>
          <w:kern w:val="0"/>
          <w:lang w:val="en-GB"/>
          <w14:ligatures w14:val="none"/>
        </w:rPr>
        <w:br w:type="page"/>
      </w:r>
    </w:p>
    <w:p w14:paraId="364D9E7C" w14:textId="77777777" w:rsidR="000A3764" w:rsidRPr="005E4F80" w:rsidRDefault="000A3764" w:rsidP="00494810">
      <w:pPr>
        <w:keepNext/>
        <w:keepLines/>
        <w:spacing w:before="120" w:after="120" w:line="360" w:lineRule="auto"/>
        <w:jc w:val="both"/>
        <w:outlineLvl w:val="0"/>
        <w:rPr>
          <w:rFonts w:ascii="Arial" w:eastAsia="Arial" w:hAnsi="Arial" w:cs="Arial"/>
          <w:b/>
          <w:bCs/>
          <w:kern w:val="0"/>
          <w:lang w:val="en-GB"/>
          <w14:ligatures w14:val="none"/>
        </w:rPr>
        <w:sectPr w:rsidR="000A3764" w:rsidRPr="005E4F80" w:rsidSect="000A3764">
          <w:footerReference w:type="default" r:id="rId7"/>
          <w:pgSz w:w="11909" w:h="16834"/>
          <w:pgMar w:top="1440" w:right="1440" w:bottom="1440" w:left="1440" w:header="720" w:footer="720" w:gutter="0"/>
          <w:pgNumType w:fmt="lowerRoman" w:start="1"/>
          <w:cols w:space="720"/>
          <w:titlePg/>
          <w:docGrid w:linePitch="299"/>
        </w:sectPr>
      </w:pPr>
    </w:p>
    <w:p w14:paraId="5AC5CD8B" w14:textId="07966E06" w:rsidR="000A3764" w:rsidRPr="005E4F80" w:rsidRDefault="000A3764" w:rsidP="00281D5A">
      <w:pPr>
        <w:pStyle w:val="Heading1"/>
        <w:rPr>
          <w:lang w:val="en-GB"/>
        </w:rPr>
      </w:pPr>
      <w:bookmarkStart w:id="1" w:name="_Toc226673346"/>
      <w:r w:rsidRPr="005E4F80">
        <w:rPr>
          <w:lang w:val="en-GB"/>
        </w:rPr>
        <w:lastRenderedPageBreak/>
        <w:t>1.</w:t>
      </w:r>
      <w:r w:rsidR="00386007" w:rsidRPr="005E4F80">
        <w:rPr>
          <w:lang w:val="en-GB"/>
        </w:rPr>
        <w:t>0</w:t>
      </w:r>
      <w:r w:rsidRPr="005E4F80">
        <w:rPr>
          <w:lang w:val="en-GB"/>
        </w:rPr>
        <w:t xml:space="preserve"> Introduction</w:t>
      </w:r>
      <w:bookmarkEnd w:id="1"/>
    </w:p>
    <w:p w14:paraId="716B26CF"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Before delving deeper into this report, it is essential to learn about healthcare service integration, which points to the policies and procedures that facilitate institutional exchange to deliver complementary services and partnership working (Columbia-Okanagan and Sherbrooke, 2023). In healthcare, partnership working indicates two or more organisations working together to plan and implement their services, each with individual </w:t>
      </w:r>
      <w:proofErr w:type="gramStart"/>
      <w:r w:rsidRPr="005E4F80">
        <w:rPr>
          <w:rFonts w:ascii="Arial" w:eastAsia="Arial" w:hAnsi="Arial" w:cs="Arial"/>
          <w:kern w:val="0"/>
          <w:lang w:val="en-GB"/>
          <w14:ligatures w14:val="none"/>
        </w:rPr>
        <w:t>skill-sets</w:t>
      </w:r>
      <w:proofErr w:type="gramEnd"/>
      <w:r w:rsidRPr="005E4F80">
        <w:rPr>
          <w:rFonts w:ascii="Arial" w:eastAsia="Arial" w:hAnsi="Arial" w:cs="Arial"/>
          <w:kern w:val="0"/>
          <w:lang w:val="en-GB"/>
          <w14:ligatures w14:val="none"/>
        </w:rPr>
        <w:t xml:space="preserve">, to achieve a common goal (Scott and </w:t>
      </w:r>
      <w:proofErr w:type="spellStart"/>
      <w:r w:rsidRPr="005E4F80">
        <w:rPr>
          <w:rFonts w:ascii="Arial" w:eastAsia="Arial" w:hAnsi="Arial" w:cs="Arial"/>
          <w:kern w:val="0"/>
          <w:lang w:val="en-GB"/>
          <w14:ligatures w14:val="none"/>
        </w:rPr>
        <w:t>Resseguier</w:t>
      </w:r>
      <w:proofErr w:type="spellEnd"/>
      <w:r w:rsidRPr="005E4F80">
        <w:rPr>
          <w:rFonts w:ascii="Arial" w:eastAsia="Arial" w:hAnsi="Arial" w:cs="Arial"/>
          <w:kern w:val="0"/>
          <w:lang w:val="en-GB"/>
          <w14:ligatures w14:val="none"/>
        </w:rPr>
        <w:t>, 2022). Developing on this understanding of integrated healthcare service delivery, and working in partnership with other stakeholders, here in this report, I reflect on my learning from the group work I participated in, by applying the concepts or frameworks, such as ICS, triple aim, and person-centred care, to practice throughout the following sections.</w:t>
      </w:r>
    </w:p>
    <w:p w14:paraId="36BCC0D2" w14:textId="0481EE0F" w:rsidR="000A3764" w:rsidRPr="005E4F80" w:rsidRDefault="000A3764" w:rsidP="00494810">
      <w:pPr>
        <w:pStyle w:val="Heading1"/>
        <w:rPr>
          <w:lang w:val="en-GB"/>
        </w:rPr>
      </w:pPr>
      <w:bookmarkStart w:id="2" w:name="_jw38hplfeb3m" w:colFirst="0" w:colLast="0"/>
      <w:bookmarkStart w:id="3" w:name="_Toc226673347"/>
      <w:bookmarkEnd w:id="2"/>
      <w:r w:rsidRPr="005E4F80">
        <w:rPr>
          <w:lang w:val="en-GB"/>
        </w:rPr>
        <w:t>2.</w:t>
      </w:r>
      <w:r w:rsidR="00386007" w:rsidRPr="005E4F80">
        <w:rPr>
          <w:lang w:val="en-GB"/>
        </w:rPr>
        <w:t>0</w:t>
      </w:r>
      <w:r w:rsidRPr="005E4F80">
        <w:rPr>
          <w:lang w:val="en-GB"/>
        </w:rPr>
        <w:t xml:space="preserve"> </w:t>
      </w:r>
      <w:r w:rsidR="00494810" w:rsidRPr="005E4F80">
        <w:rPr>
          <w:lang w:val="en-GB"/>
        </w:rPr>
        <w:t>Context</w:t>
      </w:r>
      <w:bookmarkEnd w:id="3"/>
    </w:p>
    <w:p w14:paraId="023E083E" w14:textId="3C395179" w:rsidR="000A3764" w:rsidRPr="005E4F80" w:rsidRDefault="000A3764" w:rsidP="00494810">
      <w:pPr>
        <w:pStyle w:val="Heading2"/>
        <w:rPr>
          <w:lang w:val="en-GB"/>
        </w:rPr>
      </w:pPr>
      <w:bookmarkStart w:id="4" w:name="_fns97bx4frc" w:colFirst="0" w:colLast="0"/>
      <w:bookmarkStart w:id="5" w:name="_Toc226673348"/>
      <w:bookmarkEnd w:id="4"/>
      <w:r w:rsidRPr="005E4F80">
        <w:rPr>
          <w:lang w:val="en-GB"/>
        </w:rPr>
        <w:t xml:space="preserve">2.1 Identifying </w:t>
      </w:r>
      <w:r w:rsidR="00494810" w:rsidRPr="005E4F80">
        <w:rPr>
          <w:lang w:val="en-GB"/>
        </w:rPr>
        <w:t xml:space="preserve">the </w:t>
      </w:r>
      <w:r w:rsidRPr="005E4F80">
        <w:rPr>
          <w:lang w:val="en-GB"/>
        </w:rPr>
        <w:t>Needs for Service Integration</w:t>
      </w:r>
      <w:bookmarkEnd w:id="5"/>
    </w:p>
    <w:p w14:paraId="20CEDEBC"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The overview of Westminster's patient data, published by the Westminster City Council, to understand the population needs, shows 14,551 instances of substance abuse and 4,604 instances of homelessness only in 2024 (UK Gov, 2024). From this information, it becomes obvious that adults in the city of Westminster are addicted to drug and alcohol misuse. It is also noted that, barring the disadvantage of homelessness, 23,346 cases of mental health issues were also recorded in the city in 2024 (UK Gov, 2024). With this high hospitalisation rate, denoting the dire need for healthcare crisis intervention in the city, it becomes clear to me that the fragmentation of healthcare service delivery and poor engagement of patients with healthcare services are the factors affecting the target population.</w:t>
      </w:r>
    </w:p>
    <w:p w14:paraId="3B438C38" w14:textId="77777777" w:rsidR="000A3764" w:rsidRPr="005E4F80" w:rsidRDefault="000A3764" w:rsidP="00494810">
      <w:pPr>
        <w:spacing w:before="120" w:after="120" w:line="360" w:lineRule="auto"/>
        <w:jc w:val="center"/>
        <w:rPr>
          <w:rFonts w:ascii="Arial" w:eastAsia="Arial" w:hAnsi="Arial" w:cs="Arial"/>
          <w:kern w:val="0"/>
          <w:lang w:val="en-GB"/>
          <w14:ligatures w14:val="none"/>
        </w:rPr>
      </w:pPr>
      <w:r w:rsidRPr="005E4F80">
        <w:rPr>
          <w:rFonts w:ascii="Arial" w:eastAsia="Arial" w:hAnsi="Arial" w:cs="Arial"/>
          <w:noProof/>
          <w:kern w:val="0"/>
          <w:lang w:val="en-GB"/>
          <w14:ligatures w14:val="none"/>
        </w:rPr>
        <w:drawing>
          <wp:inline distT="114300" distB="114300" distL="114300" distR="114300" wp14:anchorId="1D110AFF" wp14:editId="29D90271">
            <wp:extent cx="3978275" cy="2463800"/>
            <wp:effectExtent l="19050" t="19050" r="22225"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978575" cy="2463986"/>
                    </a:xfrm>
                    <a:prstGeom prst="rect">
                      <a:avLst/>
                    </a:prstGeom>
                    <a:ln w="12700">
                      <a:solidFill>
                        <a:srgbClr val="000000"/>
                      </a:solidFill>
                      <a:prstDash val="solid"/>
                    </a:ln>
                  </pic:spPr>
                </pic:pic>
              </a:graphicData>
            </a:graphic>
          </wp:inline>
        </w:drawing>
      </w:r>
    </w:p>
    <w:p w14:paraId="29671A7C" w14:textId="77777777" w:rsidR="000A3764" w:rsidRPr="005E4F80" w:rsidRDefault="000A3764" w:rsidP="00494810">
      <w:pPr>
        <w:spacing w:before="120" w:after="120" w:line="360" w:lineRule="auto"/>
        <w:jc w:val="center"/>
        <w:rPr>
          <w:rFonts w:ascii="Arial" w:eastAsia="Arial" w:hAnsi="Arial" w:cs="Arial"/>
          <w:b/>
          <w:bCs/>
          <w:kern w:val="0"/>
          <w:lang w:val="en-GB"/>
          <w14:ligatures w14:val="none"/>
        </w:rPr>
      </w:pPr>
      <w:r w:rsidRPr="005E4F80">
        <w:rPr>
          <w:rFonts w:ascii="Arial" w:eastAsia="Arial" w:hAnsi="Arial" w:cs="Arial"/>
          <w:b/>
          <w:bCs/>
          <w:kern w:val="0"/>
          <w:lang w:val="en-GB"/>
          <w14:ligatures w14:val="none"/>
        </w:rPr>
        <w:t>Figure 1: Disadvantages of the Westminster Population</w:t>
      </w:r>
    </w:p>
    <w:p w14:paraId="736FCE3A" w14:textId="77777777" w:rsidR="000A3764" w:rsidRPr="005E4F80" w:rsidRDefault="000A3764" w:rsidP="00494810">
      <w:pPr>
        <w:spacing w:before="120" w:after="120" w:line="360" w:lineRule="auto"/>
        <w:jc w:val="center"/>
        <w:rPr>
          <w:rFonts w:ascii="Arial" w:eastAsia="Arial" w:hAnsi="Arial" w:cs="Arial"/>
          <w:kern w:val="0"/>
          <w:lang w:val="en-GB"/>
          <w14:ligatures w14:val="none"/>
        </w:rPr>
      </w:pPr>
      <w:r w:rsidRPr="005E4F80">
        <w:rPr>
          <w:rFonts w:ascii="Arial" w:eastAsia="Arial" w:hAnsi="Arial" w:cs="Arial"/>
          <w:kern w:val="0"/>
          <w:lang w:val="en-GB"/>
          <w14:ligatures w14:val="none"/>
        </w:rPr>
        <w:t>(Source: UK Gov, 2024)</w:t>
      </w:r>
    </w:p>
    <w:p w14:paraId="23477657" w14:textId="2D1524BC" w:rsidR="000A3764" w:rsidRPr="005E4F80" w:rsidRDefault="000A3764" w:rsidP="00595846">
      <w:pPr>
        <w:pStyle w:val="Heading2"/>
        <w:rPr>
          <w:lang w:val="en-GB"/>
        </w:rPr>
      </w:pPr>
      <w:bookmarkStart w:id="6" w:name="_z9e7zdh5wkdu" w:colFirst="0" w:colLast="0"/>
      <w:bookmarkStart w:id="7" w:name="_Toc226673349"/>
      <w:bookmarkEnd w:id="6"/>
      <w:r w:rsidRPr="005E4F80">
        <w:rPr>
          <w:lang w:val="en-GB"/>
        </w:rPr>
        <w:lastRenderedPageBreak/>
        <w:t xml:space="preserve">2.2 </w:t>
      </w:r>
      <w:r w:rsidR="00494810" w:rsidRPr="005E4F80">
        <w:rPr>
          <w:lang w:val="en-GB"/>
        </w:rPr>
        <w:t>Opportunity Identification</w:t>
      </w:r>
      <w:r w:rsidRPr="005E4F80">
        <w:rPr>
          <w:lang w:val="en-GB"/>
        </w:rPr>
        <w:t xml:space="preserve"> to Address </w:t>
      </w:r>
      <w:r w:rsidR="00494810" w:rsidRPr="005E4F80">
        <w:rPr>
          <w:lang w:val="en-GB"/>
        </w:rPr>
        <w:t>the</w:t>
      </w:r>
      <w:r w:rsidRPr="005E4F80">
        <w:rPr>
          <w:lang w:val="en-GB"/>
        </w:rPr>
        <w:t xml:space="preserve"> </w:t>
      </w:r>
      <w:r w:rsidR="00494810" w:rsidRPr="005E4F80">
        <w:rPr>
          <w:lang w:val="en-GB"/>
        </w:rPr>
        <w:t xml:space="preserve">Service Integration </w:t>
      </w:r>
      <w:r w:rsidRPr="005E4F80">
        <w:rPr>
          <w:lang w:val="en-GB"/>
        </w:rPr>
        <w:t>Needs</w:t>
      </w:r>
      <w:bookmarkEnd w:id="7"/>
    </w:p>
    <w:p w14:paraId="0793B768"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The identified needs of the target population point to varying opportunities that can help to address those needs. In this context, the discussion on the triple aims related to the healthcare sector can be referred to here because it promotes enhancing patient experience through better health outcomes, while also keeping the costs of healthcare low (Stokes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2021). The integration of this framework guided us to carry out coordinated outreach for early intervention to reduce crisis admissions to healthcare facilities. Thus, it enabled us to offer integrated community-based care for better health outcomes, while our outreach and harm reduction approach also enhanced patients' experience. Additionally, multi-agency collaboration for service integration to deliver holistic healthcare to the Westminster population helped in keeping the overall costs of healthcare low as well.</w:t>
      </w:r>
    </w:p>
    <w:p w14:paraId="48EFD56A" w14:textId="77777777" w:rsidR="000A3764" w:rsidRPr="005E4F80" w:rsidRDefault="000A3764" w:rsidP="00494810">
      <w:pPr>
        <w:spacing w:before="120" w:after="120" w:line="360" w:lineRule="auto"/>
        <w:jc w:val="center"/>
        <w:rPr>
          <w:rFonts w:ascii="Arial" w:eastAsia="Arial" w:hAnsi="Arial" w:cs="Arial"/>
          <w:kern w:val="0"/>
          <w:lang w:val="en-GB"/>
          <w14:ligatures w14:val="none"/>
        </w:rPr>
      </w:pPr>
      <w:r w:rsidRPr="005E4F80">
        <w:rPr>
          <w:rFonts w:ascii="Arial" w:eastAsia="Arial" w:hAnsi="Arial" w:cs="Arial"/>
          <w:noProof/>
          <w:kern w:val="0"/>
          <w:lang w:val="en-GB"/>
          <w14:ligatures w14:val="none"/>
        </w:rPr>
        <w:drawing>
          <wp:inline distT="114300" distB="114300" distL="114300" distR="114300" wp14:anchorId="67F8073D" wp14:editId="665CA76E">
            <wp:extent cx="3676650" cy="3114675"/>
            <wp:effectExtent l="0" t="0" r="0" b="952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3677325" cy="3115247"/>
                    </a:xfrm>
                    <a:prstGeom prst="rect">
                      <a:avLst/>
                    </a:prstGeom>
                  </pic:spPr>
                </pic:pic>
              </a:graphicData>
            </a:graphic>
          </wp:inline>
        </w:drawing>
      </w:r>
    </w:p>
    <w:p w14:paraId="33DB2C09" w14:textId="0B9019E8" w:rsidR="000A3764" w:rsidRPr="005E4F80" w:rsidRDefault="000A3764" w:rsidP="00494810">
      <w:pPr>
        <w:spacing w:before="120" w:after="120" w:line="360" w:lineRule="auto"/>
        <w:jc w:val="center"/>
        <w:rPr>
          <w:rFonts w:ascii="Arial" w:eastAsia="Arial" w:hAnsi="Arial" w:cs="Arial"/>
          <w:b/>
          <w:bCs/>
          <w:kern w:val="0"/>
          <w:lang w:val="en-GB"/>
          <w14:ligatures w14:val="none"/>
        </w:rPr>
      </w:pPr>
      <w:r w:rsidRPr="005E4F80">
        <w:rPr>
          <w:rFonts w:ascii="Arial" w:eastAsia="Arial" w:hAnsi="Arial" w:cs="Arial"/>
          <w:b/>
          <w:bCs/>
          <w:kern w:val="0"/>
          <w:lang w:val="en-GB"/>
          <w14:ligatures w14:val="none"/>
        </w:rPr>
        <w:t>Figure 2: Triple Aim of Healthcare</w:t>
      </w:r>
    </w:p>
    <w:p w14:paraId="7A3517A7" w14:textId="77777777" w:rsidR="000A3764" w:rsidRPr="005E4F80" w:rsidRDefault="000A3764" w:rsidP="00494810">
      <w:pPr>
        <w:spacing w:before="120" w:after="120" w:line="360" w:lineRule="auto"/>
        <w:jc w:val="center"/>
        <w:rPr>
          <w:rFonts w:ascii="Arial" w:eastAsia="Arial" w:hAnsi="Arial" w:cs="Arial"/>
          <w:kern w:val="0"/>
          <w:lang w:val="en-GB"/>
          <w14:ligatures w14:val="none"/>
        </w:rPr>
      </w:pPr>
      <w:r w:rsidRPr="005E4F80">
        <w:rPr>
          <w:rFonts w:ascii="Arial" w:eastAsia="Arial" w:hAnsi="Arial" w:cs="Arial"/>
          <w:kern w:val="0"/>
          <w:lang w:val="en-GB"/>
          <w14:ligatures w14:val="none"/>
        </w:rPr>
        <w:t xml:space="preserve">(Source: Schreyer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2018)</w:t>
      </w:r>
    </w:p>
    <w:p w14:paraId="61D95F52" w14:textId="0818040A" w:rsidR="000A3764" w:rsidRPr="005E4F80" w:rsidRDefault="000A3764" w:rsidP="00595846">
      <w:pPr>
        <w:pStyle w:val="Heading2"/>
        <w:rPr>
          <w:lang w:val="en-GB"/>
        </w:rPr>
      </w:pPr>
      <w:bookmarkStart w:id="8" w:name="_6r3nas5wg8kt" w:colFirst="0" w:colLast="0"/>
      <w:bookmarkStart w:id="9" w:name="_Toc226673350"/>
      <w:bookmarkEnd w:id="8"/>
      <w:r w:rsidRPr="005E4F80">
        <w:rPr>
          <w:lang w:val="en-GB"/>
        </w:rPr>
        <w:t xml:space="preserve">2.3 Aims and Objectives </w:t>
      </w:r>
      <w:r w:rsidR="00494810" w:rsidRPr="005E4F80">
        <w:rPr>
          <w:lang w:val="en-GB"/>
        </w:rPr>
        <w:t>for the</w:t>
      </w:r>
      <w:r w:rsidRPr="005E4F80">
        <w:rPr>
          <w:lang w:val="en-GB"/>
        </w:rPr>
        <w:t xml:space="preserve"> Identified Needs</w:t>
      </w:r>
      <w:bookmarkEnd w:id="9"/>
    </w:p>
    <w:p w14:paraId="6B2ABE27"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With the objective to develop and deliver responsive healthcare in line with the identified needs of the Westminster population, the trauma-informed care approach was devised to understand the signs of trauma and integrate that knowledge into healthcare practices to prevent re-traumatisation (Goldstein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xml:space="preserve">., 2024). As a result of this approach, we noticed better engagement of patients with our integrated care delivery, leading to patient retention and continuity of care as well. To ensure responsiveness, we also delivered patient-centred care that allows making clinical decisions, while valuing patients' needs and preferences, and </w:t>
      </w:r>
      <w:r w:rsidRPr="005E4F80">
        <w:rPr>
          <w:rFonts w:ascii="Arial" w:eastAsia="Arial" w:hAnsi="Arial" w:cs="Arial"/>
          <w:kern w:val="0"/>
          <w:lang w:val="en-GB"/>
          <w14:ligatures w14:val="none"/>
        </w:rPr>
        <w:lastRenderedPageBreak/>
        <w:t>enhancing their knowledge to ensure their fruitful participation in their own treatment (Edgman-Levitan and Schoenbaum, 2021). Due to this approach, the substance abuse harms are reduced, and recovery outcomes are improved as they become more knowledgeable.</w:t>
      </w:r>
    </w:p>
    <w:p w14:paraId="61CDD78D" w14:textId="45FFEA33" w:rsidR="000A3764" w:rsidRPr="005E4F80" w:rsidRDefault="000A3764" w:rsidP="00595846">
      <w:pPr>
        <w:pStyle w:val="Heading1"/>
        <w:rPr>
          <w:lang w:val="en-GB"/>
        </w:rPr>
      </w:pPr>
      <w:bookmarkStart w:id="10" w:name="_8vzxeb1qz91z" w:colFirst="0" w:colLast="0"/>
      <w:bookmarkStart w:id="11" w:name="_Toc226673351"/>
      <w:bookmarkEnd w:id="10"/>
      <w:r w:rsidRPr="005E4F80">
        <w:rPr>
          <w:lang w:val="en-GB"/>
        </w:rPr>
        <w:t>3.</w:t>
      </w:r>
      <w:r w:rsidR="00494810" w:rsidRPr="005E4F80">
        <w:rPr>
          <w:lang w:val="en-GB"/>
        </w:rPr>
        <w:t>0</w:t>
      </w:r>
      <w:r w:rsidRPr="005E4F80">
        <w:rPr>
          <w:lang w:val="en-GB"/>
        </w:rPr>
        <w:t xml:space="preserve"> </w:t>
      </w:r>
      <w:r w:rsidR="00494810" w:rsidRPr="005E4F80">
        <w:rPr>
          <w:lang w:val="en-GB"/>
        </w:rPr>
        <w:t>Input</w:t>
      </w:r>
      <w:bookmarkEnd w:id="11"/>
    </w:p>
    <w:p w14:paraId="30D31FF4" w14:textId="48666B44" w:rsidR="000A3764" w:rsidRPr="005E4F80" w:rsidRDefault="000A3764" w:rsidP="00595846">
      <w:pPr>
        <w:pStyle w:val="Heading2"/>
        <w:rPr>
          <w:lang w:val="en-GB"/>
        </w:rPr>
      </w:pPr>
      <w:bookmarkStart w:id="12" w:name="_4dep3n3etlnk" w:colFirst="0" w:colLast="0"/>
      <w:bookmarkStart w:id="13" w:name="_Toc226673352"/>
      <w:bookmarkEnd w:id="12"/>
      <w:r w:rsidRPr="005E4F80">
        <w:rPr>
          <w:lang w:val="en-GB"/>
        </w:rPr>
        <w:t>3.1 Relevant Partners and Strategies</w:t>
      </w:r>
      <w:bookmarkEnd w:id="13"/>
    </w:p>
    <w:p w14:paraId="2E7DA46A"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The prior discussion on service integration and partnership working helps to understand the involvement of more than one healthcare institution working as partners to offer complementary healthcare services to a population (NHS, 2026a; NHS, 2026b). The evaluation of this information points towards shared care pathways, involving multidisciplinary teams, who are individuals from the different disciplines of healthcare coming together to function independently in a team (Martin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xml:space="preserve">., 2022). Our multidisciplinary team conducts meetings to jointly commission the proposed healthcare services to the Westminster population </w:t>
      </w:r>
      <w:proofErr w:type="gramStart"/>
      <w:r w:rsidRPr="005E4F80">
        <w:rPr>
          <w:rFonts w:ascii="Arial" w:eastAsia="Arial" w:hAnsi="Arial" w:cs="Arial"/>
          <w:kern w:val="0"/>
          <w:lang w:val="en-GB"/>
          <w14:ligatures w14:val="none"/>
        </w:rPr>
        <w:t>in order to</w:t>
      </w:r>
      <w:proofErr w:type="gramEnd"/>
      <w:r w:rsidRPr="005E4F80">
        <w:rPr>
          <w:rFonts w:ascii="Arial" w:eastAsia="Arial" w:hAnsi="Arial" w:cs="Arial"/>
          <w:kern w:val="0"/>
          <w:lang w:val="en-GB"/>
          <w14:ligatures w14:val="none"/>
        </w:rPr>
        <w:t xml:space="preserve"> ensure their holistic health improvement.</w:t>
      </w:r>
    </w:p>
    <w:p w14:paraId="25194901"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Considering the involvement of multidisciplinary teams and partnership working for service integration, some of the relevant partners that I identified are as follows.</w:t>
      </w:r>
    </w:p>
    <w:p w14:paraId="561284AD" w14:textId="77777777" w:rsidR="000A3764" w:rsidRPr="005E4F80" w:rsidRDefault="000A3764" w:rsidP="00494810">
      <w:pPr>
        <w:numPr>
          <w:ilvl w:val="0"/>
          <w:numId w:val="1"/>
        </w:num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Westminster City Council</w:t>
      </w:r>
    </w:p>
    <w:p w14:paraId="1F78CE78" w14:textId="77777777" w:rsidR="000A3764" w:rsidRPr="005E4F80" w:rsidRDefault="000A3764" w:rsidP="00494810">
      <w:pPr>
        <w:numPr>
          <w:ilvl w:val="0"/>
          <w:numId w:val="1"/>
        </w:num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Mental Health Service providers</w:t>
      </w:r>
    </w:p>
    <w:p w14:paraId="7895A177" w14:textId="77777777" w:rsidR="000A3764" w:rsidRPr="005E4F80" w:rsidRDefault="000A3764" w:rsidP="00494810">
      <w:pPr>
        <w:numPr>
          <w:ilvl w:val="0"/>
          <w:numId w:val="1"/>
        </w:num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Housing and Homelessness Service providers</w:t>
      </w:r>
    </w:p>
    <w:p w14:paraId="1F604433" w14:textId="77777777" w:rsidR="000A3764" w:rsidRPr="005E4F80" w:rsidRDefault="000A3764" w:rsidP="00494810">
      <w:pPr>
        <w:numPr>
          <w:ilvl w:val="0"/>
          <w:numId w:val="1"/>
        </w:num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NHS services and</w:t>
      </w:r>
    </w:p>
    <w:p w14:paraId="4B2516A4" w14:textId="77777777" w:rsidR="000A3764" w:rsidRPr="005E4F80" w:rsidRDefault="000A3764" w:rsidP="00494810">
      <w:pPr>
        <w:numPr>
          <w:ilvl w:val="0"/>
          <w:numId w:val="1"/>
        </w:num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Other community organisations in Westminster</w:t>
      </w:r>
    </w:p>
    <w:p w14:paraId="68E281AB"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While the mental health service providers and the NHS service providers form the core of the multidisciplinary team of our integrated healthcare service delivery model, community organisations, the city council, and housing and homelessness service providers work in partnership to improve the overall patient outcome of the Westminster population as well. </w:t>
      </w:r>
    </w:p>
    <w:p w14:paraId="54957322" w14:textId="55381C2D" w:rsidR="000A3764" w:rsidRPr="005E4F80" w:rsidRDefault="000A3764" w:rsidP="00595846">
      <w:pPr>
        <w:pStyle w:val="Heading2"/>
        <w:rPr>
          <w:lang w:val="en-GB"/>
        </w:rPr>
      </w:pPr>
      <w:bookmarkStart w:id="14" w:name="_h68kf51togul" w:colFirst="0" w:colLast="0"/>
      <w:bookmarkStart w:id="15" w:name="_Toc226673353"/>
      <w:bookmarkEnd w:id="14"/>
      <w:r w:rsidRPr="005E4F80">
        <w:rPr>
          <w:lang w:val="en-GB"/>
        </w:rPr>
        <w:t xml:space="preserve">3.2 Principles, Concepts </w:t>
      </w:r>
      <w:r w:rsidR="00494810" w:rsidRPr="005E4F80">
        <w:rPr>
          <w:lang w:val="en-GB"/>
        </w:rPr>
        <w:t xml:space="preserve">and </w:t>
      </w:r>
      <w:r w:rsidRPr="005E4F80">
        <w:rPr>
          <w:lang w:val="en-GB"/>
        </w:rPr>
        <w:t xml:space="preserve">Frameworks </w:t>
      </w:r>
      <w:r w:rsidR="00494810" w:rsidRPr="005E4F80">
        <w:rPr>
          <w:lang w:val="en-GB"/>
        </w:rPr>
        <w:t>to Join</w:t>
      </w:r>
      <w:r w:rsidRPr="005E4F80">
        <w:rPr>
          <w:lang w:val="en-GB"/>
        </w:rPr>
        <w:t xml:space="preserve"> Health and Social Care Services</w:t>
      </w:r>
      <w:bookmarkEnd w:id="15"/>
    </w:p>
    <w:p w14:paraId="046EBC6B"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To ensure the coordinated service delivery across the NHS, housing, and social care, we utilised the following frameworks.</w:t>
      </w:r>
    </w:p>
    <w:p w14:paraId="273EF8EA" w14:textId="77777777" w:rsidR="000A3764" w:rsidRPr="005E4F80" w:rsidRDefault="000A3764" w:rsidP="00494810">
      <w:pPr>
        <w:spacing w:before="120" w:after="120" w:line="360" w:lineRule="auto"/>
        <w:jc w:val="both"/>
        <w:rPr>
          <w:rFonts w:ascii="Arial" w:eastAsia="Arial" w:hAnsi="Arial" w:cs="Arial"/>
          <w:b/>
          <w:bCs/>
          <w:kern w:val="0"/>
          <w:lang w:val="en-GB"/>
          <w14:ligatures w14:val="none"/>
        </w:rPr>
      </w:pPr>
      <w:r w:rsidRPr="005E4F80">
        <w:rPr>
          <w:rFonts w:ascii="Arial" w:eastAsia="Arial" w:hAnsi="Arial" w:cs="Arial"/>
          <w:b/>
          <w:bCs/>
          <w:kern w:val="0"/>
          <w:lang w:val="en-GB"/>
          <w14:ligatures w14:val="none"/>
        </w:rPr>
        <w:t>Integrated Care Systems</w:t>
      </w:r>
    </w:p>
    <w:p w14:paraId="35DFEAA5"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An integrated care system, as elaborated by the British Medical Association, comprises the NHS, local authorities, and bodies from other sectors who jointly take up the charge to manage the local healthcare resources and health outcomes of a region (BMA, 2024). In our case, this involved Westminster City Council and other community organisations.</w:t>
      </w:r>
    </w:p>
    <w:p w14:paraId="6A399A46" w14:textId="77777777" w:rsidR="000A3764" w:rsidRPr="005E4F80" w:rsidRDefault="000A3764" w:rsidP="00494810">
      <w:pPr>
        <w:spacing w:before="120" w:after="120" w:line="360" w:lineRule="auto"/>
        <w:jc w:val="both"/>
        <w:rPr>
          <w:rFonts w:ascii="Arial" w:eastAsia="Arial" w:hAnsi="Arial" w:cs="Arial"/>
          <w:b/>
          <w:bCs/>
          <w:kern w:val="0"/>
          <w:lang w:val="en-GB"/>
          <w14:ligatures w14:val="none"/>
        </w:rPr>
      </w:pPr>
      <w:r w:rsidRPr="005E4F80">
        <w:rPr>
          <w:rFonts w:ascii="Arial" w:eastAsia="Arial" w:hAnsi="Arial" w:cs="Arial"/>
          <w:b/>
          <w:bCs/>
          <w:kern w:val="0"/>
          <w:lang w:val="en-GB"/>
          <w14:ligatures w14:val="none"/>
        </w:rPr>
        <w:lastRenderedPageBreak/>
        <w:t>Person-centred Care</w:t>
      </w:r>
    </w:p>
    <w:p w14:paraId="3EE06392"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Referring to the National Institute for Health and Care Excellence, the Care Quality Commission terms person-centred care as the healthcare delivery process that facilitates patients’ involvement in the clinical decision-making on their own treatment plan, getting information on their conditions and treatment, and receiving emotional support during their hospital time (CQC, 2022).</w:t>
      </w:r>
    </w:p>
    <w:p w14:paraId="4158A058" w14:textId="77777777" w:rsidR="000A3764" w:rsidRPr="005E4F80" w:rsidRDefault="000A3764" w:rsidP="00494810">
      <w:pPr>
        <w:spacing w:before="120" w:after="120" w:line="360" w:lineRule="auto"/>
        <w:jc w:val="both"/>
        <w:rPr>
          <w:rFonts w:ascii="Arial" w:eastAsia="Arial" w:hAnsi="Arial" w:cs="Arial"/>
          <w:b/>
          <w:bCs/>
          <w:kern w:val="0"/>
          <w:lang w:val="en-GB"/>
          <w14:ligatures w14:val="none"/>
        </w:rPr>
      </w:pPr>
      <w:r w:rsidRPr="005E4F80">
        <w:rPr>
          <w:rFonts w:ascii="Arial" w:eastAsia="Arial" w:hAnsi="Arial" w:cs="Arial"/>
          <w:b/>
          <w:bCs/>
          <w:kern w:val="0"/>
          <w:lang w:val="en-GB"/>
          <w14:ligatures w14:val="none"/>
        </w:rPr>
        <w:t>Logic Model of Integrated Care</w:t>
      </w:r>
    </w:p>
    <w:p w14:paraId="000C34AD" w14:textId="77777777" w:rsidR="000A3764" w:rsidRPr="005E4F80" w:rsidRDefault="000A3764" w:rsidP="00494810">
      <w:pPr>
        <w:spacing w:before="120" w:after="120" w:line="360" w:lineRule="auto"/>
        <w:jc w:val="center"/>
        <w:rPr>
          <w:rFonts w:ascii="Arial" w:eastAsia="Arial" w:hAnsi="Arial" w:cs="Arial"/>
          <w:b/>
          <w:bCs/>
          <w:kern w:val="0"/>
          <w:lang w:val="en-GB"/>
          <w14:ligatures w14:val="none"/>
        </w:rPr>
      </w:pPr>
      <w:r w:rsidRPr="005E4F80">
        <w:rPr>
          <w:rFonts w:ascii="Arial" w:eastAsia="Arial" w:hAnsi="Arial" w:cs="Arial"/>
          <w:b/>
          <w:bCs/>
          <w:noProof/>
          <w:kern w:val="0"/>
          <w:lang w:val="en-GB"/>
          <w14:ligatures w14:val="none"/>
        </w:rPr>
        <w:drawing>
          <wp:inline distT="114300" distB="114300" distL="114300" distR="114300" wp14:anchorId="32861E8C" wp14:editId="5E4EA26C">
            <wp:extent cx="5300663" cy="3442789"/>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300663" cy="3442789"/>
                    </a:xfrm>
                    <a:prstGeom prst="rect">
                      <a:avLst/>
                    </a:prstGeom>
                    <a:ln w="12700">
                      <a:solidFill>
                        <a:srgbClr val="000000"/>
                      </a:solidFill>
                      <a:prstDash val="solid"/>
                    </a:ln>
                  </pic:spPr>
                </pic:pic>
              </a:graphicData>
            </a:graphic>
          </wp:inline>
        </w:drawing>
      </w:r>
    </w:p>
    <w:p w14:paraId="6F4D891E" w14:textId="12A33CB2" w:rsidR="000A3764" w:rsidRPr="005E4F80" w:rsidRDefault="000A3764" w:rsidP="00494810">
      <w:pPr>
        <w:spacing w:before="120" w:after="120" w:line="360" w:lineRule="auto"/>
        <w:jc w:val="center"/>
        <w:rPr>
          <w:rFonts w:ascii="Arial" w:eastAsia="Arial" w:hAnsi="Arial" w:cs="Arial"/>
          <w:b/>
          <w:bCs/>
          <w:kern w:val="0"/>
          <w:lang w:val="en-GB"/>
          <w14:ligatures w14:val="none"/>
        </w:rPr>
      </w:pPr>
      <w:r w:rsidRPr="005E4F80">
        <w:rPr>
          <w:rFonts w:ascii="Arial" w:eastAsia="Arial" w:hAnsi="Arial" w:cs="Arial"/>
          <w:b/>
          <w:bCs/>
          <w:kern w:val="0"/>
          <w:lang w:val="en-GB"/>
          <w14:ligatures w14:val="none"/>
        </w:rPr>
        <w:t>Figure 3: Logic Model of Integrated Care</w:t>
      </w:r>
    </w:p>
    <w:p w14:paraId="0C922D8D" w14:textId="77777777" w:rsidR="000A3764" w:rsidRPr="005E4F80" w:rsidRDefault="000A3764" w:rsidP="00494810">
      <w:pPr>
        <w:spacing w:before="120" w:after="120" w:line="360" w:lineRule="auto"/>
        <w:jc w:val="center"/>
        <w:rPr>
          <w:rFonts w:ascii="Arial" w:eastAsia="Arial" w:hAnsi="Arial" w:cs="Arial"/>
          <w:kern w:val="0"/>
          <w:lang w:val="en-GB"/>
          <w14:ligatures w14:val="none"/>
        </w:rPr>
      </w:pPr>
      <w:r w:rsidRPr="005E4F80">
        <w:rPr>
          <w:rFonts w:ascii="Arial" w:eastAsia="Arial" w:hAnsi="Arial" w:cs="Arial"/>
          <w:kern w:val="0"/>
          <w:lang w:val="en-GB"/>
          <w14:ligatures w14:val="none"/>
        </w:rPr>
        <w:t>(Source: SCIE, 2024)</w:t>
      </w:r>
    </w:p>
    <w:p w14:paraId="5EEA3FD4"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This visual tool is utilised to highlight the link between a healthcare program’s input resources, healthcare service delivery activities, patients’ expected outcomes, and the actual impact of the healthcare delivery approach (Yip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2021). Thus, it facilitates the monitoring and understanding of the aspects of implementation and intervention failures.</w:t>
      </w:r>
    </w:p>
    <w:p w14:paraId="5B9F9E67" w14:textId="49C9AED3" w:rsidR="000A3764" w:rsidRPr="005E4F80" w:rsidRDefault="000A3764" w:rsidP="00595846">
      <w:pPr>
        <w:pStyle w:val="Heading2"/>
        <w:rPr>
          <w:lang w:val="en-GB"/>
        </w:rPr>
      </w:pPr>
      <w:bookmarkStart w:id="16" w:name="_xeir28dtknr6" w:colFirst="0" w:colLast="0"/>
      <w:bookmarkStart w:id="17" w:name="_Toc226673354"/>
      <w:bookmarkEnd w:id="16"/>
      <w:r w:rsidRPr="005E4F80">
        <w:rPr>
          <w:lang w:val="en-GB"/>
        </w:rPr>
        <w:t>3.3 Human and Material Resources</w:t>
      </w:r>
      <w:r w:rsidR="008E4275" w:rsidRPr="005E4F80">
        <w:rPr>
          <w:lang w:val="en-GB"/>
        </w:rPr>
        <w:t xml:space="preserve"> Needs</w:t>
      </w:r>
      <w:bookmarkEnd w:id="17"/>
    </w:p>
    <w:p w14:paraId="158CAEF6"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Human and material resources are some of the important factors that are required to deliver a successfully integrated healthcare service. For example, I noted that clinicians, including physicians and nurses, </w:t>
      </w:r>
      <w:proofErr w:type="gramStart"/>
      <w:r w:rsidRPr="005E4F80">
        <w:rPr>
          <w:rFonts w:ascii="Arial" w:eastAsia="Arial" w:hAnsi="Arial" w:cs="Arial"/>
          <w:kern w:val="0"/>
          <w:lang w:val="en-GB"/>
          <w14:ligatures w14:val="none"/>
        </w:rPr>
        <w:t>actually deliver</w:t>
      </w:r>
      <w:proofErr w:type="gramEnd"/>
      <w:r w:rsidRPr="005E4F80">
        <w:rPr>
          <w:rFonts w:ascii="Arial" w:eastAsia="Arial" w:hAnsi="Arial" w:cs="Arial"/>
          <w:kern w:val="0"/>
          <w:lang w:val="en-GB"/>
          <w14:ligatures w14:val="none"/>
        </w:rPr>
        <w:t xml:space="preserve"> patient care services, while outreach workers act as a bridge between communities and healthcare services. Likewise, leadership is also an important human resource in healthcare because it can take initiatives to implement academic </w:t>
      </w:r>
      <w:r w:rsidRPr="005E4F80">
        <w:rPr>
          <w:rFonts w:ascii="Arial" w:eastAsia="Arial" w:hAnsi="Arial" w:cs="Arial"/>
          <w:kern w:val="0"/>
          <w:lang w:val="en-GB"/>
          <w14:ligatures w14:val="none"/>
        </w:rPr>
        <w:lastRenderedPageBreak/>
        <w:t xml:space="preserve">roles for clinical nurses to enhance care quality, besides coordinating to foster innovation, and design channels for stronger community-health system relationships (Spanos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xml:space="preserve">., 2024; Aspinall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2024).</w:t>
      </w:r>
    </w:p>
    <w:p w14:paraId="5120C92A"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Digital systems and shared resources are important in healthcare. Electronic medical records (EMRs) facilitate the timely availability of accurate and reliable patient information to multiple service providers, and data from EMRs can highlight specific areas of concern for patients (Uslu and </w:t>
      </w:r>
      <w:proofErr w:type="spellStart"/>
      <w:r w:rsidRPr="005E4F80">
        <w:rPr>
          <w:rFonts w:ascii="Arial" w:eastAsia="Arial" w:hAnsi="Arial" w:cs="Arial"/>
          <w:kern w:val="0"/>
          <w:lang w:val="en-GB"/>
          <w14:ligatures w14:val="none"/>
        </w:rPr>
        <w:t>Stausberg</w:t>
      </w:r>
      <w:proofErr w:type="spellEnd"/>
      <w:r w:rsidRPr="005E4F80">
        <w:rPr>
          <w:rFonts w:ascii="Arial" w:eastAsia="Arial" w:hAnsi="Arial" w:cs="Arial"/>
          <w:kern w:val="0"/>
          <w:lang w:val="en-GB"/>
          <w14:ligatures w14:val="none"/>
        </w:rPr>
        <w:t>, 2021). Additionally, funding and housing resources are also equally important in healthcare because digitalisation is necessary to cope with the increasing burden on health systems, and hence, funding is also necessary for increasing staff competencies and creating high-quality information platforms, while housing resources offer stable points of healthcare delivery (</w:t>
      </w:r>
      <w:proofErr w:type="spellStart"/>
      <w:r w:rsidRPr="005E4F80">
        <w:rPr>
          <w:rFonts w:ascii="Arial" w:eastAsia="Arial" w:hAnsi="Arial" w:cs="Arial"/>
          <w:kern w:val="0"/>
          <w:lang w:val="en-GB"/>
          <w14:ligatures w14:val="none"/>
        </w:rPr>
        <w:t>Kasianova</w:t>
      </w:r>
      <w:proofErr w:type="spellEnd"/>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2022).</w:t>
      </w:r>
    </w:p>
    <w:p w14:paraId="71D23A21" w14:textId="708D72E6" w:rsidR="000A3764" w:rsidRPr="005E4F80" w:rsidRDefault="000A3764" w:rsidP="00595846">
      <w:pPr>
        <w:pStyle w:val="Heading2"/>
        <w:rPr>
          <w:lang w:val="en-GB"/>
        </w:rPr>
      </w:pPr>
      <w:bookmarkStart w:id="18" w:name="_a1irlyieweou" w:colFirst="0" w:colLast="0"/>
      <w:bookmarkStart w:id="19" w:name="_Toc226673355"/>
      <w:bookmarkEnd w:id="18"/>
      <w:r w:rsidRPr="005E4F80">
        <w:rPr>
          <w:lang w:val="en-GB"/>
        </w:rPr>
        <w:t>3.4 Identifying the Barriers to Achiev</w:t>
      </w:r>
      <w:r w:rsidR="008E4275" w:rsidRPr="005E4F80">
        <w:rPr>
          <w:lang w:val="en-GB"/>
        </w:rPr>
        <w:t>e</w:t>
      </w:r>
      <w:r w:rsidRPr="005E4F80">
        <w:rPr>
          <w:lang w:val="en-GB"/>
        </w:rPr>
        <w:t xml:space="preserve"> Service Integration and Partnership Working</w:t>
      </w:r>
      <w:bookmarkEnd w:id="19"/>
    </w:p>
    <w:p w14:paraId="4DECC539" w14:textId="2D6CA345"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As part of reforming the healthcare sector, the geography-based primary care trust and strategic health authorities were abolished, causing fragmentation in the healthcare commissioning landscape because of the non-existence of any geography-based commissioner (Bramwell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2023). I found this to be a huge barrier to achieving service integration and partnership working.</w:t>
      </w:r>
      <w:r w:rsidR="008E4275" w:rsidRPr="005E4F80">
        <w:rPr>
          <w:rFonts w:ascii="Arial" w:eastAsia="Arial" w:hAnsi="Arial" w:cs="Arial"/>
          <w:kern w:val="0"/>
          <w:lang w:val="en-GB"/>
          <w14:ligatures w14:val="none"/>
        </w:rPr>
        <w:t xml:space="preserve"> On the other hand, c</w:t>
      </w:r>
      <w:r w:rsidRPr="005E4F80">
        <w:rPr>
          <w:rFonts w:ascii="Arial" w:eastAsia="Arial" w:hAnsi="Arial" w:cs="Arial"/>
          <w:kern w:val="0"/>
          <w:lang w:val="en-GB"/>
          <w14:ligatures w14:val="none"/>
        </w:rPr>
        <w:t xml:space="preserve">ertain past studies reveal that patients often either conceal their medical conditions or miss scheduled doses in fear of being socially stigmatised for their medical conditions, which ultimately leads to treatment discontinuity as well (Porter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2023). Therefore, social stigma is another barrier to service integration and partnership working as well.</w:t>
      </w:r>
    </w:p>
    <w:p w14:paraId="6B571D9E" w14:textId="6B3C981F"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Considering the sensitivity, the biggest challenge of healthcare data sharing is losing its privacy, and to counter this, the extensive General Data Protection Regulation forces all European databases to mandatorily adhere to this legislation to protect the privacy and the data of an individual (de Kok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2023). Consequently, service integration and partnership working become difficult.</w:t>
      </w:r>
      <w:r w:rsidR="008E4275" w:rsidRPr="005E4F80">
        <w:rPr>
          <w:rFonts w:ascii="Arial" w:eastAsia="Arial" w:hAnsi="Arial" w:cs="Arial"/>
          <w:kern w:val="0"/>
          <w:lang w:val="en-GB"/>
          <w14:ligatures w14:val="none"/>
        </w:rPr>
        <w:t xml:space="preserve"> Additionally, u</w:t>
      </w:r>
      <w:r w:rsidRPr="005E4F80">
        <w:rPr>
          <w:rFonts w:ascii="Arial" w:eastAsia="Arial" w:hAnsi="Arial" w:cs="Arial"/>
          <w:kern w:val="0"/>
          <w:lang w:val="en-GB"/>
          <w14:ligatures w14:val="none"/>
        </w:rPr>
        <w:t>navailability of funds or housing facilities can significantly hinder service integration efforts and fail partnership working as well.</w:t>
      </w:r>
    </w:p>
    <w:p w14:paraId="08182E70" w14:textId="50DF099D" w:rsidR="000A3764" w:rsidRPr="005E4F80" w:rsidRDefault="000A3764" w:rsidP="00595846">
      <w:pPr>
        <w:pStyle w:val="Heading2"/>
        <w:rPr>
          <w:lang w:val="en-GB"/>
        </w:rPr>
      </w:pPr>
      <w:bookmarkStart w:id="20" w:name="_tm57hyct1jqk" w:colFirst="0" w:colLast="0"/>
      <w:bookmarkStart w:id="21" w:name="_Toc226673356"/>
      <w:bookmarkEnd w:id="20"/>
      <w:r w:rsidRPr="005E4F80">
        <w:rPr>
          <w:lang w:val="en-GB"/>
        </w:rPr>
        <w:t>3.5 Recommendations for Alternative Strategies</w:t>
      </w:r>
      <w:bookmarkEnd w:id="21"/>
    </w:p>
    <w:p w14:paraId="22BA31DE"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Considering the identified barriers, as part of alternative strategies and solutions, it is recommended that governance and collaboration activities need to be strengthened. This can help in increasing the overall outreach to patients, overcoming geographic fragmentation. In addition to this, it is also suggested to develop and implement shared digital systems. The rationale behind this recommendation is the fact that it can effectively mitigate data-sharing issues, besides overcoming the geographic fragmentation of healthcare services. In addition to these, it is equally important to consider imparting workforce training. This can help the </w:t>
      </w:r>
      <w:r w:rsidRPr="005E4F80">
        <w:rPr>
          <w:rFonts w:ascii="Arial" w:eastAsia="Arial" w:hAnsi="Arial" w:cs="Arial"/>
          <w:kern w:val="0"/>
          <w:lang w:val="en-GB"/>
          <w14:ligatures w14:val="none"/>
        </w:rPr>
        <w:lastRenderedPageBreak/>
        <w:t xml:space="preserve">healthcare system </w:t>
      </w:r>
      <w:proofErr w:type="gramStart"/>
      <w:r w:rsidRPr="005E4F80">
        <w:rPr>
          <w:rFonts w:ascii="Arial" w:eastAsia="Arial" w:hAnsi="Arial" w:cs="Arial"/>
          <w:kern w:val="0"/>
          <w:lang w:val="en-GB"/>
          <w14:ligatures w14:val="none"/>
        </w:rPr>
        <w:t>as a whole to</w:t>
      </w:r>
      <w:proofErr w:type="gramEnd"/>
      <w:r w:rsidRPr="005E4F80">
        <w:rPr>
          <w:rFonts w:ascii="Arial" w:eastAsia="Arial" w:hAnsi="Arial" w:cs="Arial"/>
          <w:kern w:val="0"/>
          <w:lang w:val="en-GB"/>
          <w14:ligatures w14:val="none"/>
        </w:rPr>
        <w:t xml:space="preserve"> efficiently handle the situations of social stigma, preventing patients' disengagement from their scheduled treatment plans. Moreover, systems leadership development is also advised to overcome resource constraint issues, because systems leadership, unlike traditional healthcare leadership, is a collective approach to efficiently navigate through complex healthcare systems, involving cultural differences, healthcare infrastructure, and human resources (</w:t>
      </w:r>
      <w:proofErr w:type="spellStart"/>
      <w:r w:rsidRPr="005E4F80">
        <w:rPr>
          <w:rFonts w:ascii="Arial" w:eastAsia="Arial" w:hAnsi="Arial" w:cs="Arial"/>
          <w:kern w:val="0"/>
          <w:lang w:val="en-GB"/>
          <w14:ligatures w14:val="none"/>
        </w:rPr>
        <w:t>Castelyn</w:t>
      </w:r>
      <w:proofErr w:type="spellEnd"/>
      <w:r w:rsidRPr="005E4F80">
        <w:rPr>
          <w:rFonts w:ascii="Arial" w:eastAsia="Arial" w:hAnsi="Arial" w:cs="Arial"/>
          <w:kern w:val="0"/>
          <w:lang w:val="en-GB"/>
          <w14:ligatures w14:val="none"/>
        </w:rPr>
        <w:t>, 2024).</w:t>
      </w:r>
    </w:p>
    <w:p w14:paraId="5C17C772" w14:textId="68D668DE" w:rsidR="000A3764" w:rsidRPr="005E4F80" w:rsidRDefault="000A3764" w:rsidP="008E4275">
      <w:pPr>
        <w:pStyle w:val="Heading1"/>
        <w:rPr>
          <w:lang w:val="en-GB"/>
        </w:rPr>
      </w:pPr>
      <w:bookmarkStart w:id="22" w:name="_i9zlmv12m4t" w:colFirst="0" w:colLast="0"/>
      <w:bookmarkStart w:id="23" w:name="_Toc226673357"/>
      <w:bookmarkEnd w:id="22"/>
      <w:r w:rsidRPr="005E4F80">
        <w:rPr>
          <w:lang w:val="en-GB"/>
        </w:rPr>
        <w:t>4.</w:t>
      </w:r>
      <w:r w:rsidR="00386007" w:rsidRPr="005E4F80">
        <w:rPr>
          <w:lang w:val="en-GB"/>
        </w:rPr>
        <w:t>0</w:t>
      </w:r>
      <w:r w:rsidRPr="005E4F80">
        <w:rPr>
          <w:lang w:val="en-GB"/>
        </w:rPr>
        <w:t xml:space="preserve"> </w:t>
      </w:r>
      <w:r w:rsidR="008E4275" w:rsidRPr="005E4F80">
        <w:rPr>
          <w:lang w:val="en-GB"/>
        </w:rPr>
        <w:t>Process</w:t>
      </w:r>
      <w:bookmarkEnd w:id="23"/>
    </w:p>
    <w:p w14:paraId="174B4A4A" w14:textId="139FDDF5" w:rsidR="000A3764" w:rsidRPr="005E4F80" w:rsidRDefault="000A3764" w:rsidP="008E4275">
      <w:pPr>
        <w:pStyle w:val="Heading2"/>
        <w:rPr>
          <w:lang w:val="en-GB"/>
        </w:rPr>
      </w:pPr>
      <w:bookmarkStart w:id="24" w:name="_ymmtgq73mohy" w:colFirst="0" w:colLast="0"/>
      <w:bookmarkStart w:id="25" w:name="_Toc226673358"/>
      <w:bookmarkEnd w:id="24"/>
      <w:r w:rsidRPr="005E4F80">
        <w:rPr>
          <w:lang w:val="en-GB"/>
        </w:rPr>
        <w:t>4.1 Achiev</w:t>
      </w:r>
      <w:r w:rsidR="008E4275" w:rsidRPr="005E4F80">
        <w:rPr>
          <w:lang w:val="en-GB"/>
        </w:rPr>
        <w:t>ing the</w:t>
      </w:r>
      <w:r w:rsidRPr="005E4F80">
        <w:rPr>
          <w:lang w:val="en-GB"/>
        </w:rPr>
        <w:t xml:space="preserve"> Planned Activities</w:t>
      </w:r>
      <w:r w:rsidR="008E4275" w:rsidRPr="005E4F80">
        <w:rPr>
          <w:lang w:val="en-GB"/>
        </w:rPr>
        <w:t xml:space="preserve"> as a Group</w:t>
      </w:r>
      <w:bookmarkEnd w:id="25"/>
    </w:p>
    <w:p w14:paraId="3E6DC59C" w14:textId="21FBFF80" w:rsidR="000A3764" w:rsidRPr="005E4F80" w:rsidRDefault="005E4F80"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The primary objective of our group was to develop an integrated care approach to address drug and alcohol misuse in Westminster by overcoming barriers related to fragmented service provision. As a group we identified that vulnerable populations, particularly individuals experiencing homelessness and multiple disadvantages, face significant challenges due to poor coordination between health, housing, and social care services. To address this, the group focused on designing an Integrated Care Partnership model involving key stakeholders such as drug and alcohol services, mental health professionals, housing providers, general practitioners, and local authorities.</w:t>
      </w:r>
    </w:p>
    <w:p w14:paraId="1442CB84"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Another part of the meeting was to plan for and coordinate the presentation. As a group initially, we focused on discussing the existing drug and alcohol abuse issues in Westminster. Our discussion specifically focused on the vulnerable adults in the city, going through different disadvantages, including homelessness. It is also important to note here that during the planning of the presentation, the identification of existing gaps in the healthcare services provided in Westminster was also discussed.</w:t>
      </w:r>
    </w:p>
    <w:p w14:paraId="61863243"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proofErr w:type="gramStart"/>
      <w:r w:rsidRPr="005E4F80">
        <w:rPr>
          <w:rFonts w:ascii="Arial" w:eastAsia="Arial" w:hAnsi="Arial" w:cs="Arial"/>
          <w:kern w:val="0"/>
          <w:lang w:val="en-GB"/>
          <w14:ligatures w14:val="none"/>
        </w:rPr>
        <w:t>In order to</w:t>
      </w:r>
      <w:proofErr w:type="gramEnd"/>
      <w:r w:rsidRPr="005E4F80">
        <w:rPr>
          <w:rFonts w:ascii="Arial" w:eastAsia="Arial" w:hAnsi="Arial" w:cs="Arial"/>
          <w:kern w:val="0"/>
          <w:lang w:val="en-GB"/>
          <w14:ligatures w14:val="none"/>
        </w:rPr>
        <w:t xml:space="preserve"> make our presentation more authentic, we primarily emphasised using evidence because evidence-based practice, particularly in the context of healthcare, helps in optimising the quality of healthcare delivery, particularly in real-world settings (Gustavson </w:t>
      </w:r>
      <w:r w:rsidRPr="005E4F80">
        <w:rPr>
          <w:rFonts w:ascii="Arial" w:eastAsia="Arial" w:hAnsi="Arial" w:cs="Arial"/>
          <w:i/>
          <w:iCs/>
          <w:kern w:val="0"/>
          <w:lang w:val="en-GB"/>
          <w14:ligatures w14:val="none"/>
        </w:rPr>
        <w:t>et al</w:t>
      </w:r>
      <w:r w:rsidRPr="005E4F80">
        <w:rPr>
          <w:rFonts w:ascii="Arial" w:eastAsia="Arial" w:hAnsi="Arial" w:cs="Arial"/>
          <w:kern w:val="0"/>
          <w:lang w:val="en-GB"/>
          <w14:ligatures w14:val="none"/>
        </w:rPr>
        <w:t xml:space="preserve">., 2022). As a result, we focused on making our presentation data-rich, especially with quantifiable data. </w:t>
      </w:r>
    </w:p>
    <w:p w14:paraId="74430DBA" w14:textId="77777777" w:rsidR="000A3764" w:rsidRPr="005E4F80" w:rsidRDefault="000A3764" w:rsidP="00595846">
      <w:pPr>
        <w:pStyle w:val="Heading2"/>
        <w:rPr>
          <w:lang w:val="en-GB"/>
        </w:rPr>
      </w:pPr>
      <w:bookmarkStart w:id="26" w:name="_10gzu6leivw3" w:colFirst="0" w:colLast="0"/>
      <w:bookmarkStart w:id="27" w:name="_Toc226673359"/>
      <w:bookmarkEnd w:id="26"/>
      <w:r w:rsidRPr="005E4F80">
        <w:rPr>
          <w:lang w:val="en-GB"/>
        </w:rPr>
        <w:t>4.2 Roles and Responsibilities</w:t>
      </w:r>
      <w:bookmarkEnd w:id="27"/>
    </w:p>
    <w:p w14:paraId="4B728D29"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As part of the team, my responsibility was to support my group with idea development. Additionally, I also performed the role of structuring content for the presentation. What I experienced while performing the assigned duties was that idea development consumes a lot of time, while structuring content for the group presentation demands deep coordination to get the necessary information from other group members.</w:t>
      </w:r>
    </w:p>
    <w:p w14:paraId="049E29A7"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In the process, I noticed my strengths and weaknesses as well. For example, in terms of getting all the necessary information from other group members for structuring content for our </w:t>
      </w:r>
      <w:r w:rsidRPr="005E4F80">
        <w:rPr>
          <w:rFonts w:ascii="Arial" w:eastAsia="Arial" w:hAnsi="Arial" w:cs="Arial"/>
          <w:kern w:val="0"/>
          <w:lang w:val="en-GB"/>
          <w14:ligatures w14:val="none"/>
        </w:rPr>
        <w:lastRenderedPageBreak/>
        <w:t xml:space="preserve">presentation, I perceived my abilities as a strong collaborator. However, spending a lot of time on idea generation </w:t>
      </w:r>
      <w:proofErr w:type="gramStart"/>
      <w:r w:rsidRPr="005E4F80">
        <w:rPr>
          <w:rFonts w:ascii="Arial" w:eastAsia="Arial" w:hAnsi="Arial" w:cs="Arial"/>
          <w:kern w:val="0"/>
          <w:lang w:val="en-GB"/>
          <w14:ligatures w14:val="none"/>
        </w:rPr>
        <w:t>actually prevented</w:t>
      </w:r>
      <w:proofErr w:type="gramEnd"/>
      <w:r w:rsidRPr="005E4F80">
        <w:rPr>
          <w:rFonts w:ascii="Arial" w:eastAsia="Arial" w:hAnsi="Arial" w:cs="Arial"/>
          <w:kern w:val="0"/>
          <w:lang w:val="en-GB"/>
          <w14:ligatures w14:val="none"/>
        </w:rPr>
        <w:t xml:space="preserve"> me from consistently contributing to group </w:t>
      </w:r>
      <w:proofErr w:type="gramStart"/>
      <w:r w:rsidRPr="005E4F80">
        <w:rPr>
          <w:rFonts w:ascii="Arial" w:eastAsia="Arial" w:hAnsi="Arial" w:cs="Arial"/>
          <w:kern w:val="0"/>
          <w:lang w:val="en-GB"/>
          <w14:ligatures w14:val="none"/>
        </w:rPr>
        <w:t>tasks as a whole, which</w:t>
      </w:r>
      <w:proofErr w:type="gramEnd"/>
      <w:r w:rsidRPr="005E4F80">
        <w:rPr>
          <w:rFonts w:ascii="Arial" w:eastAsia="Arial" w:hAnsi="Arial" w:cs="Arial"/>
          <w:kern w:val="0"/>
          <w:lang w:val="en-GB"/>
          <w14:ligatures w14:val="none"/>
        </w:rPr>
        <w:t xml:space="preserve"> is worrisome to me.</w:t>
      </w:r>
    </w:p>
    <w:p w14:paraId="42B09148"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Based on the discussion, I find that managing time was the most significant challenge that I experienced throughout my entire association with the assigned group task. I found it difficult to distinguish between urgent and important tasks. As a result, I have now decided to set time for each task in the future and aim to complete it within the set time to improve my time management skills.</w:t>
      </w:r>
    </w:p>
    <w:p w14:paraId="0AC2580B" w14:textId="44ED90BC" w:rsidR="000A3764" w:rsidRPr="005E4F80" w:rsidRDefault="000A3764" w:rsidP="00595846">
      <w:pPr>
        <w:pStyle w:val="Heading1"/>
        <w:rPr>
          <w:lang w:val="en-GB"/>
        </w:rPr>
      </w:pPr>
      <w:bookmarkStart w:id="28" w:name="_kgowvrdphjyu" w:colFirst="0" w:colLast="0"/>
      <w:bookmarkStart w:id="29" w:name="_Toc226673360"/>
      <w:bookmarkEnd w:id="28"/>
      <w:r w:rsidRPr="005E4F80">
        <w:rPr>
          <w:lang w:val="en-GB"/>
        </w:rPr>
        <w:t>5.</w:t>
      </w:r>
      <w:r w:rsidR="00386007" w:rsidRPr="005E4F80">
        <w:rPr>
          <w:lang w:val="en-GB"/>
        </w:rPr>
        <w:t>0</w:t>
      </w:r>
      <w:r w:rsidRPr="005E4F80">
        <w:rPr>
          <w:lang w:val="en-GB"/>
        </w:rPr>
        <w:t xml:space="preserve"> </w:t>
      </w:r>
      <w:r w:rsidR="008E4275" w:rsidRPr="005E4F80">
        <w:rPr>
          <w:lang w:val="en-GB"/>
        </w:rPr>
        <w:t>Product</w:t>
      </w:r>
      <w:bookmarkEnd w:id="29"/>
    </w:p>
    <w:p w14:paraId="5CB84C27" w14:textId="44F1A194" w:rsidR="000A3764" w:rsidRPr="005E4F80" w:rsidRDefault="000A3764" w:rsidP="00595846">
      <w:pPr>
        <w:pStyle w:val="Heading2"/>
        <w:rPr>
          <w:lang w:val="en-GB"/>
        </w:rPr>
      </w:pPr>
      <w:bookmarkStart w:id="30" w:name="_2v4e7r7o0d62" w:colFirst="0" w:colLast="0"/>
      <w:bookmarkStart w:id="31" w:name="_Toc226673361"/>
      <w:bookmarkEnd w:id="30"/>
      <w:r w:rsidRPr="005E4F80">
        <w:rPr>
          <w:lang w:val="en-GB"/>
        </w:rPr>
        <w:t xml:space="preserve">5.1 </w:t>
      </w:r>
      <w:r w:rsidR="008E4275" w:rsidRPr="005E4F80">
        <w:rPr>
          <w:lang w:val="en-GB"/>
        </w:rPr>
        <w:t>Assessing the Success</w:t>
      </w:r>
      <w:bookmarkEnd w:id="31"/>
    </w:p>
    <w:p w14:paraId="254E49D0"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In the process of evaluating </w:t>
      </w:r>
      <w:proofErr w:type="gramStart"/>
      <w:r w:rsidRPr="005E4F80">
        <w:rPr>
          <w:rFonts w:ascii="Arial" w:eastAsia="Arial" w:hAnsi="Arial" w:cs="Arial"/>
          <w:kern w:val="0"/>
          <w:lang w:val="en-GB"/>
          <w14:ligatures w14:val="none"/>
        </w:rPr>
        <w:t>whether or not</w:t>
      </w:r>
      <w:proofErr w:type="gramEnd"/>
      <w:r w:rsidRPr="005E4F80">
        <w:rPr>
          <w:rFonts w:ascii="Arial" w:eastAsia="Arial" w:hAnsi="Arial" w:cs="Arial"/>
          <w:kern w:val="0"/>
          <w:lang w:val="en-GB"/>
          <w14:ligatures w14:val="none"/>
        </w:rPr>
        <w:t xml:space="preserve"> our group task was successful, I chose to focus on evaluating our integrated service model. As for the design of our model, it included </w:t>
      </w:r>
      <w:proofErr w:type="gramStart"/>
      <w:r w:rsidRPr="005E4F80">
        <w:rPr>
          <w:rFonts w:ascii="Arial" w:eastAsia="Arial" w:hAnsi="Arial" w:cs="Arial"/>
          <w:kern w:val="0"/>
          <w:lang w:val="en-GB"/>
          <w14:ligatures w14:val="none"/>
        </w:rPr>
        <w:t>all of</w:t>
      </w:r>
      <w:proofErr w:type="gramEnd"/>
      <w:r w:rsidRPr="005E4F80">
        <w:rPr>
          <w:rFonts w:ascii="Arial" w:eastAsia="Arial" w:hAnsi="Arial" w:cs="Arial"/>
          <w:kern w:val="0"/>
          <w:lang w:val="en-GB"/>
          <w14:ligatures w14:val="none"/>
        </w:rPr>
        <w:t xml:space="preserve"> the necessary and important stakeholders, such as the city council, NHS ICB executives, and community sector organisations. However, funding and making data-driven decisions are some of the challenges that our service model faces.</w:t>
      </w:r>
    </w:p>
    <w:p w14:paraId="47727BA4"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The outcomes, when viewed through the lens of the logic model, highlighted that the overall experience of patients with our integrated service model was good because of the availability of all relevant healthcare service providers. However, the lack of funding and inability to make data-driven decisions impacted the overall service quality. </w:t>
      </w:r>
      <w:proofErr w:type="gramStart"/>
      <w:r w:rsidRPr="005E4F80">
        <w:rPr>
          <w:rFonts w:ascii="Arial" w:eastAsia="Arial" w:hAnsi="Arial" w:cs="Arial"/>
          <w:kern w:val="0"/>
          <w:lang w:val="en-GB"/>
          <w14:ligatures w14:val="none"/>
        </w:rPr>
        <w:t>As a whole, patients'</w:t>
      </w:r>
      <w:proofErr w:type="gramEnd"/>
      <w:r w:rsidRPr="005E4F80">
        <w:rPr>
          <w:rFonts w:ascii="Arial" w:eastAsia="Arial" w:hAnsi="Arial" w:cs="Arial"/>
          <w:kern w:val="0"/>
          <w:lang w:val="en-GB"/>
          <w14:ligatures w14:val="none"/>
        </w:rPr>
        <w:t xml:space="preserve"> experience with the system was moderated by the service quality.</w:t>
      </w:r>
    </w:p>
    <w:p w14:paraId="0DFE1C92"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Now, when I reflect on </w:t>
      </w:r>
      <w:proofErr w:type="gramStart"/>
      <w:r w:rsidRPr="005E4F80">
        <w:rPr>
          <w:rFonts w:ascii="Arial" w:eastAsia="Arial" w:hAnsi="Arial" w:cs="Arial"/>
          <w:kern w:val="0"/>
          <w:lang w:val="en-GB"/>
          <w14:ligatures w14:val="none"/>
        </w:rPr>
        <w:t>this as a whole, I</w:t>
      </w:r>
      <w:proofErr w:type="gramEnd"/>
      <w:r w:rsidRPr="005E4F80">
        <w:rPr>
          <w:rFonts w:ascii="Arial" w:eastAsia="Arial" w:hAnsi="Arial" w:cs="Arial"/>
          <w:kern w:val="0"/>
          <w:lang w:val="en-GB"/>
          <w14:ligatures w14:val="none"/>
        </w:rPr>
        <w:t xml:space="preserve"> realise that the service design of our integrated care model was robust; however, it is the implementation challenge that affected the overall outcomes and impact of our integrated care model. Therefore, overall, I can say that our group task, involving an integrated healthcare service model, was moderately successful.</w:t>
      </w:r>
    </w:p>
    <w:p w14:paraId="689AC648" w14:textId="77777777" w:rsidR="000A3764" w:rsidRPr="005E4F80" w:rsidRDefault="000A3764" w:rsidP="00595846">
      <w:pPr>
        <w:pStyle w:val="Heading2"/>
        <w:rPr>
          <w:lang w:val="en-GB"/>
        </w:rPr>
      </w:pPr>
      <w:bookmarkStart w:id="32" w:name="_degdnifrdqdr" w:colFirst="0" w:colLast="0"/>
      <w:bookmarkStart w:id="33" w:name="_Toc226673362"/>
      <w:bookmarkEnd w:id="32"/>
      <w:r w:rsidRPr="005E4F80">
        <w:rPr>
          <w:lang w:val="en-GB"/>
        </w:rPr>
        <w:t>5.2 Skills Reflection</w:t>
      </w:r>
      <w:bookmarkEnd w:id="33"/>
    </w:p>
    <w:p w14:paraId="14B5AFAB"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While reflecting on the development of my skills, I noticed that I significantly improved my teamwork skills, as well as my collaboration skills. These were particularly evident during the phases of idea generation and content structuring, because I had to collaborate with other team members to gather their input.</w:t>
      </w:r>
    </w:p>
    <w:p w14:paraId="19210219"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The discussion above highlighted two areas of my skill set that need immediate attention for improvement. One of the aspects is my inability to manage time effectively. I spent a considerable amount of time on idea generation, which needs to be worked on. Moreover, I also need to develop the skill of increasing my group contribution, even amid the pressure for my individual contribution to the group.</w:t>
      </w:r>
    </w:p>
    <w:p w14:paraId="225A3DCB"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lastRenderedPageBreak/>
        <w:t xml:space="preserve">When viewed from other perspectives, I realised that my lack of time management ability and poor group contribution </w:t>
      </w:r>
      <w:proofErr w:type="gramStart"/>
      <w:r w:rsidRPr="005E4F80">
        <w:rPr>
          <w:rFonts w:ascii="Arial" w:eastAsia="Arial" w:hAnsi="Arial" w:cs="Arial"/>
          <w:kern w:val="0"/>
          <w:lang w:val="en-GB"/>
          <w14:ligatures w14:val="none"/>
        </w:rPr>
        <w:t>actually amount</w:t>
      </w:r>
      <w:proofErr w:type="gramEnd"/>
      <w:r w:rsidRPr="005E4F80">
        <w:rPr>
          <w:rFonts w:ascii="Arial" w:eastAsia="Arial" w:hAnsi="Arial" w:cs="Arial"/>
          <w:kern w:val="0"/>
          <w:lang w:val="en-GB"/>
          <w14:ligatures w14:val="none"/>
        </w:rPr>
        <w:t xml:space="preserve"> to the absence of my accountability to the </w:t>
      </w:r>
      <w:proofErr w:type="gramStart"/>
      <w:r w:rsidRPr="005E4F80">
        <w:rPr>
          <w:rFonts w:ascii="Arial" w:eastAsia="Arial" w:hAnsi="Arial" w:cs="Arial"/>
          <w:kern w:val="0"/>
          <w:lang w:val="en-GB"/>
          <w14:ligatures w14:val="none"/>
        </w:rPr>
        <w:t>group as a whole</w:t>
      </w:r>
      <w:proofErr w:type="gramEnd"/>
      <w:r w:rsidRPr="005E4F80">
        <w:rPr>
          <w:rFonts w:ascii="Arial" w:eastAsia="Arial" w:hAnsi="Arial" w:cs="Arial"/>
          <w:kern w:val="0"/>
          <w:lang w:val="en-GB"/>
          <w14:ligatures w14:val="none"/>
        </w:rPr>
        <w:t xml:space="preserve">. Therefore, it is </w:t>
      </w:r>
      <w:proofErr w:type="gramStart"/>
      <w:r w:rsidRPr="005E4F80">
        <w:rPr>
          <w:rFonts w:ascii="Arial" w:eastAsia="Arial" w:hAnsi="Arial" w:cs="Arial"/>
          <w:kern w:val="0"/>
          <w:lang w:val="en-GB"/>
          <w14:ligatures w14:val="none"/>
        </w:rPr>
        <w:t>all the more</w:t>
      </w:r>
      <w:proofErr w:type="gramEnd"/>
      <w:r w:rsidRPr="005E4F80">
        <w:rPr>
          <w:rFonts w:ascii="Arial" w:eastAsia="Arial" w:hAnsi="Arial" w:cs="Arial"/>
          <w:kern w:val="0"/>
          <w:lang w:val="en-GB"/>
          <w14:ligatures w14:val="none"/>
        </w:rPr>
        <w:t xml:space="preserve"> important to me to work on developing these skills for better future group assignment outcomes.</w:t>
      </w:r>
    </w:p>
    <w:p w14:paraId="7B015DDF" w14:textId="7BCCFF11" w:rsidR="000A3764" w:rsidRPr="005E4F80" w:rsidRDefault="000A3764" w:rsidP="00595846">
      <w:pPr>
        <w:pStyle w:val="Heading1"/>
        <w:rPr>
          <w:lang w:val="en-GB"/>
        </w:rPr>
      </w:pPr>
      <w:bookmarkStart w:id="34" w:name="_ckf6ibs9pvmg" w:colFirst="0" w:colLast="0"/>
      <w:bookmarkStart w:id="35" w:name="_Toc226673363"/>
      <w:bookmarkEnd w:id="34"/>
      <w:r w:rsidRPr="005E4F80">
        <w:rPr>
          <w:lang w:val="en-GB"/>
        </w:rPr>
        <w:t>6.</w:t>
      </w:r>
      <w:r w:rsidR="00E328D7" w:rsidRPr="005E4F80">
        <w:rPr>
          <w:lang w:val="en-GB"/>
        </w:rPr>
        <w:t>0</w:t>
      </w:r>
      <w:r w:rsidRPr="005E4F80">
        <w:rPr>
          <w:lang w:val="en-GB"/>
        </w:rPr>
        <w:t xml:space="preserve"> Conclusion</w:t>
      </w:r>
      <w:bookmarkEnd w:id="35"/>
    </w:p>
    <w:p w14:paraId="7E7B3F00"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In this report, I reflected on my learning from the assigned group work on integrated healthcare service delivery. I highlighted the importance of partnership working and coordinated care. The needs of the Westminster population revealed gaps in their current services. The use of frameworks such as integrated care systems and person-centred care supported our better planning. However, barriers, including fragmentation, stigma, and limited resources, affected outcomes. The group task achieved moderate success despite these challenges. I also identified my strengths in collaboration and areas for improvement, especially in managing time. </w:t>
      </w:r>
      <w:proofErr w:type="gramStart"/>
      <w:r w:rsidRPr="005E4F80">
        <w:rPr>
          <w:rFonts w:ascii="Arial" w:eastAsia="Arial" w:hAnsi="Arial" w:cs="Arial"/>
          <w:kern w:val="0"/>
          <w:lang w:val="en-GB"/>
          <w14:ligatures w14:val="none"/>
        </w:rPr>
        <w:t>As a whole, this</w:t>
      </w:r>
      <w:proofErr w:type="gramEnd"/>
      <w:r w:rsidRPr="005E4F80">
        <w:rPr>
          <w:rFonts w:ascii="Arial" w:eastAsia="Arial" w:hAnsi="Arial" w:cs="Arial"/>
          <w:kern w:val="0"/>
          <w:lang w:val="en-GB"/>
          <w14:ligatures w14:val="none"/>
        </w:rPr>
        <w:t xml:space="preserve"> experience improved my understanding of integrated care and highlighted the areas where I need to work on my skills.</w:t>
      </w:r>
    </w:p>
    <w:p w14:paraId="592CE11A"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br w:type="page"/>
      </w:r>
    </w:p>
    <w:p w14:paraId="29C49743" w14:textId="3CFA64F6" w:rsidR="000A3764" w:rsidRPr="005E4F80" w:rsidRDefault="00E328D7" w:rsidP="00595846">
      <w:pPr>
        <w:pStyle w:val="Heading1"/>
        <w:rPr>
          <w:lang w:val="en-GB"/>
        </w:rPr>
      </w:pPr>
      <w:bookmarkStart w:id="36" w:name="_Toc226673364"/>
      <w:r w:rsidRPr="005E4F80">
        <w:rPr>
          <w:lang w:val="en-GB"/>
        </w:rPr>
        <w:lastRenderedPageBreak/>
        <w:t xml:space="preserve">7.0 </w:t>
      </w:r>
      <w:r w:rsidR="000A3764" w:rsidRPr="005E4F80">
        <w:rPr>
          <w:lang w:val="en-GB"/>
        </w:rPr>
        <w:t>Reference</w:t>
      </w:r>
      <w:r w:rsidRPr="005E4F80">
        <w:rPr>
          <w:lang w:val="en-GB"/>
        </w:rPr>
        <w:t>s</w:t>
      </w:r>
      <w:bookmarkEnd w:id="36"/>
    </w:p>
    <w:p w14:paraId="75EB9FA2"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Aspinall, C., Slark, J., Parr, J., Pene, B. J., and Gott, M. (2024). The role of healthcare leaders in implementing equitable clinical academic pathways for nurses: An integrative review. </w:t>
      </w:r>
      <w:r w:rsidRPr="005E4F80">
        <w:rPr>
          <w:rFonts w:ascii="Arial" w:eastAsia="Arial" w:hAnsi="Arial" w:cs="Arial"/>
          <w:i/>
          <w:iCs/>
          <w:kern w:val="0"/>
          <w:lang w:val="en-GB"/>
          <w14:ligatures w14:val="none"/>
        </w:rPr>
        <w:t>Journal of Advanced Nursing</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80</w:t>
      </w:r>
      <w:r w:rsidRPr="005E4F80">
        <w:rPr>
          <w:rFonts w:ascii="Arial" w:eastAsia="Arial" w:hAnsi="Arial" w:cs="Arial"/>
          <w:kern w:val="0"/>
          <w:lang w:val="en-GB"/>
          <w14:ligatures w14:val="none"/>
        </w:rPr>
        <w:t>(8), 3119-3133.</w:t>
      </w:r>
    </w:p>
    <w:p w14:paraId="6B57EFD4"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BMA. (2024). </w:t>
      </w:r>
      <w:r w:rsidRPr="005E4F80">
        <w:rPr>
          <w:rFonts w:ascii="Arial" w:eastAsia="Arial" w:hAnsi="Arial" w:cs="Arial"/>
          <w:i/>
          <w:iCs/>
          <w:kern w:val="0"/>
          <w:lang w:val="en-GB"/>
          <w14:ligatures w14:val="none"/>
        </w:rPr>
        <w:t>Integrated care systems (ICSs) [Online]</w:t>
      </w:r>
      <w:r w:rsidRPr="005E4F80">
        <w:rPr>
          <w:rFonts w:ascii="Arial" w:eastAsia="Arial" w:hAnsi="Arial" w:cs="Arial"/>
          <w:kern w:val="0"/>
          <w:lang w:val="en-GB"/>
          <w14:ligatures w14:val="none"/>
        </w:rPr>
        <w:t xml:space="preserve">. Available at: </w:t>
      </w:r>
      <w:hyperlink r:id="rId11" w:history="1">
        <w:r w:rsidRPr="005E4F80">
          <w:rPr>
            <w:rFonts w:ascii="Arial" w:eastAsia="Arial" w:hAnsi="Arial" w:cs="Arial"/>
            <w:color w:val="0000FF"/>
            <w:kern w:val="0"/>
            <w:u w:val="single"/>
            <w:lang w:val="en-GB"/>
            <w14:ligatures w14:val="none"/>
          </w:rPr>
          <w:t>https://www.bma.org.uk/advice-and-support/nhs-delivery-and-workforce/integration/integrated-care-systems-icss</w:t>
        </w:r>
      </w:hyperlink>
      <w:r w:rsidRPr="005E4F80">
        <w:rPr>
          <w:rFonts w:ascii="Arial" w:eastAsia="Arial" w:hAnsi="Arial" w:cs="Arial"/>
          <w:kern w:val="0"/>
          <w:lang w:val="en-GB"/>
          <w14:ligatures w14:val="none"/>
        </w:rPr>
        <w:t xml:space="preserve"> [Accessed on: 9.4.2026]</w:t>
      </w:r>
    </w:p>
    <w:p w14:paraId="27987A19"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Bramwell, D., </w:t>
      </w:r>
      <w:proofErr w:type="spellStart"/>
      <w:r w:rsidRPr="005E4F80">
        <w:rPr>
          <w:rFonts w:ascii="Arial" w:eastAsia="Arial" w:hAnsi="Arial" w:cs="Arial"/>
          <w:kern w:val="0"/>
          <w:lang w:val="en-GB"/>
          <w14:ligatures w14:val="none"/>
        </w:rPr>
        <w:t>Checkland</w:t>
      </w:r>
      <w:proofErr w:type="spellEnd"/>
      <w:r w:rsidRPr="005E4F80">
        <w:rPr>
          <w:rFonts w:ascii="Arial" w:eastAsia="Arial" w:hAnsi="Arial" w:cs="Arial"/>
          <w:kern w:val="0"/>
          <w:lang w:val="en-GB"/>
          <w14:ligatures w14:val="none"/>
        </w:rPr>
        <w:t xml:space="preserve">, K., Shields, J., and Allen, P. (2023). 2010–2015: The Health and Social Care Act, NHS fragmentation. In </w:t>
      </w:r>
      <w:r w:rsidRPr="005E4F80">
        <w:rPr>
          <w:rFonts w:ascii="Arial" w:eastAsia="Arial" w:hAnsi="Arial" w:cs="Arial"/>
          <w:i/>
          <w:iCs/>
          <w:kern w:val="0"/>
          <w:lang w:val="en-GB"/>
          <w14:ligatures w14:val="none"/>
        </w:rPr>
        <w:t>Community nursing services in England: An historical policy analysis</w:t>
      </w:r>
      <w:r w:rsidRPr="005E4F80">
        <w:rPr>
          <w:rFonts w:ascii="Arial" w:eastAsia="Arial" w:hAnsi="Arial" w:cs="Arial"/>
          <w:kern w:val="0"/>
          <w:lang w:val="en-GB"/>
          <w14:ligatures w14:val="none"/>
        </w:rPr>
        <w:t xml:space="preserve"> (pp. 75-82). Cham: Springer International Publishing.</w:t>
      </w:r>
    </w:p>
    <w:p w14:paraId="1F90E215"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Castelyn, C. (2024). Leadership in healthcare during a pandemic: for a systems leadership approach. </w:t>
      </w:r>
      <w:r w:rsidRPr="005E4F80">
        <w:rPr>
          <w:rFonts w:ascii="Arial" w:eastAsia="Arial" w:hAnsi="Arial" w:cs="Arial"/>
          <w:i/>
          <w:iCs/>
          <w:kern w:val="0"/>
          <w:lang w:val="en-GB"/>
          <w14:ligatures w14:val="none"/>
        </w:rPr>
        <w:t>Frontiers in Public Health</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12</w:t>
      </w:r>
      <w:r w:rsidRPr="005E4F80">
        <w:rPr>
          <w:rFonts w:ascii="Arial" w:eastAsia="Arial" w:hAnsi="Arial" w:cs="Arial"/>
          <w:kern w:val="0"/>
          <w:lang w:val="en-GB"/>
          <w14:ligatures w14:val="none"/>
        </w:rPr>
        <w:t>, 1361046.</w:t>
      </w:r>
    </w:p>
    <w:p w14:paraId="143E00AB"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Columbia-Okanagan, B., and Sherbrooke, Q. C. (2023). Inconsistent Governance Structures for Health and Social Services Limit Service Integration for Patients with Complex Care Needs. </w:t>
      </w:r>
      <w:r w:rsidRPr="005E4F80">
        <w:rPr>
          <w:rFonts w:ascii="Arial" w:eastAsia="Arial" w:hAnsi="Arial" w:cs="Arial"/>
          <w:i/>
          <w:iCs/>
          <w:kern w:val="0"/>
          <w:lang w:val="en-GB"/>
          <w14:ligatures w14:val="none"/>
        </w:rPr>
        <w:t>Healthcare Policy</w:t>
      </w:r>
      <w:r w:rsidRPr="005E4F80">
        <w:rPr>
          <w:rFonts w:ascii="Arial" w:eastAsia="Arial" w:hAnsi="Arial" w:cs="Arial"/>
          <w:kern w:val="0"/>
          <w:lang w:val="en-GB"/>
          <w14:ligatures w14:val="none"/>
        </w:rPr>
        <w:t>. 19, pp.39-52.</w:t>
      </w:r>
    </w:p>
    <w:p w14:paraId="29AC6D13"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CQC. (2022). </w:t>
      </w:r>
      <w:r w:rsidRPr="005E4F80">
        <w:rPr>
          <w:rFonts w:ascii="Arial" w:eastAsia="Arial" w:hAnsi="Arial" w:cs="Arial"/>
          <w:i/>
          <w:iCs/>
          <w:kern w:val="0"/>
          <w:lang w:val="en-GB"/>
          <w14:ligatures w14:val="none"/>
        </w:rPr>
        <w:t>Person-centred care [Online]</w:t>
      </w:r>
      <w:r w:rsidRPr="005E4F80">
        <w:rPr>
          <w:rFonts w:ascii="Arial" w:eastAsia="Arial" w:hAnsi="Arial" w:cs="Arial"/>
          <w:kern w:val="0"/>
          <w:lang w:val="en-GB"/>
          <w14:ligatures w14:val="none"/>
        </w:rPr>
        <w:t xml:space="preserve">. Available at: </w:t>
      </w:r>
      <w:hyperlink r:id="rId12" w:history="1">
        <w:r w:rsidRPr="005E4F80">
          <w:rPr>
            <w:rFonts w:ascii="Arial" w:eastAsia="Arial" w:hAnsi="Arial" w:cs="Arial"/>
            <w:color w:val="0000FF"/>
            <w:kern w:val="0"/>
            <w:u w:val="single"/>
            <w:lang w:val="en-GB"/>
            <w14:ligatures w14:val="none"/>
          </w:rPr>
          <w:t>https://www.cqc.org.uk/publications/themed-work/inpatient-coronavirus-experience-care</w:t>
        </w:r>
      </w:hyperlink>
      <w:r w:rsidRPr="005E4F80">
        <w:rPr>
          <w:rFonts w:ascii="Arial" w:eastAsia="Arial" w:hAnsi="Arial" w:cs="Arial"/>
          <w:kern w:val="0"/>
          <w:lang w:val="en-GB"/>
          <w14:ligatures w14:val="none"/>
        </w:rPr>
        <w:t xml:space="preserve"> [Accessed on: 9.4.2026]</w:t>
      </w:r>
    </w:p>
    <w:p w14:paraId="56E13A48"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de Kok, J. W., de la Hoz, M. Á. A., de Jong, Y., Brokke, V., Elbers, P. W., </w:t>
      </w:r>
      <w:proofErr w:type="spellStart"/>
      <w:r w:rsidRPr="005E4F80">
        <w:rPr>
          <w:rFonts w:ascii="Arial" w:eastAsia="Arial" w:hAnsi="Arial" w:cs="Arial"/>
          <w:kern w:val="0"/>
          <w:lang w:val="en-GB"/>
          <w14:ligatures w14:val="none"/>
        </w:rPr>
        <w:t>Thoral</w:t>
      </w:r>
      <w:proofErr w:type="spellEnd"/>
      <w:r w:rsidRPr="005E4F80">
        <w:rPr>
          <w:rFonts w:ascii="Arial" w:eastAsia="Arial" w:hAnsi="Arial" w:cs="Arial"/>
          <w:kern w:val="0"/>
          <w:lang w:val="en-GB"/>
          <w14:ligatures w14:val="none"/>
        </w:rPr>
        <w:t xml:space="preserve">, P., Castillejo. A. Trenor. T. Castellano. J. M. </w:t>
      </w:r>
      <w:proofErr w:type="spellStart"/>
      <w:r w:rsidRPr="005E4F80">
        <w:rPr>
          <w:rFonts w:ascii="Arial" w:eastAsia="Arial" w:hAnsi="Arial" w:cs="Arial"/>
          <w:kern w:val="0"/>
          <w:lang w:val="en-GB"/>
          <w14:ligatures w14:val="none"/>
        </w:rPr>
        <w:t>Bronchalo</w:t>
      </w:r>
      <w:proofErr w:type="spellEnd"/>
      <w:r w:rsidRPr="005E4F80">
        <w:rPr>
          <w:rFonts w:ascii="Arial" w:eastAsia="Arial" w:hAnsi="Arial" w:cs="Arial"/>
          <w:kern w:val="0"/>
          <w:lang w:val="en-GB"/>
          <w14:ligatures w14:val="none"/>
        </w:rPr>
        <w:t xml:space="preserve">. A. E. Merz. T. M. Faltys. M. van der Horst. I. C. C. Xu. M. Celi. L. A.  van Bussel. B. C. T. and </w:t>
      </w:r>
      <w:proofErr w:type="spellStart"/>
      <w:r w:rsidRPr="005E4F80">
        <w:rPr>
          <w:rFonts w:ascii="Arial" w:eastAsia="Arial" w:hAnsi="Arial" w:cs="Arial"/>
          <w:kern w:val="0"/>
          <w:lang w:val="en-GB"/>
          <w14:ligatures w14:val="none"/>
        </w:rPr>
        <w:t>Borrat</w:t>
      </w:r>
      <w:proofErr w:type="spellEnd"/>
      <w:r w:rsidRPr="005E4F80">
        <w:rPr>
          <w:rFonts w:ascii="Arial" w:eastAsia="Arial" w:hAnsi="Arial" w:cs="Arial"/>
          <w:kern w:val="0"/>
          <w:lang w:val="en-GB"/>
          <w14:ligatures w14:val="none"/>
        </w:rPr>
        <w:t xml:space="preserve">, X. (2023). A guide to sharing open healthcare data under the General Data Protection Regulation. </w:t>
      </w:r>
      <w:r w:rsidRPr="005E4F80">
        <w:rPr>
          <w:rFonts w:ascii="Arial" w:eastAsia="Arial" w:hAnsi="Arial" w:cs="Arial"/>
          <w:i/>
          <w:iCs/>
          <w:kern w:val="0"/>
          <w:lang w:val="en-GB"/>
          <w14:ligatures w14:val="none"/>
        </w:rPr>
        <w:t>Scientific data</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10</w:t>
      </w:r>
      <w:r w:rsidRPr="005E4F80">
        <w:rPr>
          <w:rFonts w:ascii="Arial" w:eastAsia="Arial" w:hAnsi="Arial" w:cs="Arial"/>
          <w:kern w:val="0"/>
          <w:lang w:val="en-GB"/>
          <w14:ligatures w14:val="none"/>
        </w:rPr>
        <w:t>(1), 404.</w:t>
      </w:r>
    </w:p>
    <w:p w14:paraId="1985C7D5"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Edgman-Levitan, S., and Schoenbaum, S. C. (2021). Patient-</w:t>
      </w:r>
      <w:proofErr w:type="spellStart"/>
      <w:r w:rsidRPr="005E4F80">
        <w:rPr>
          <w:rFonts w:ascii="Arial" w:eastAsia="Arial" w:hAnsi="Arial" w:cs="Arial"/>
          <w:kern w:val="0"/>
          <w:lang w:val="en-GB"/>
          <w14:ligatures w14:val="none"/>
        </w:rPr>
        <w:t>centered</w:t>
      </w:r>
      <w:proofErr w:type="spellEnd"/>
      <w:r w:rsidRPr="005E4F80">
        <w:rPr>
          <w:rFonts w:ascii="Arial" w:eastAsia="Arial" w:hAnsi="Arial" w:cs="Arial"/>
          <w:kern w:val="0"/>
          <w:lang w:val="en-GB"/>
          <w14:ligatures w14:val="none"/>
        </w:rPr>
        <w:t xml:space="preserve"> care: achieving higher quality by designing care through the patient’s eyes. </w:t>
      </w:r>
      <w:r w:rsidRPr="005E4F80">
        <w:rPr>
          <w:rFonts w:ascii="Arial" w:eastAsia="Arial" w:hAnsi="Arial" w:cs="Arial"/>
          <w:i/>
          <w:iCs/>
          <w:kern w:val="0"/>
          <w:lang w:val="en-GB"/>
          <w14:ligatures w14:val="none"/>
        </w:rPr>
        <w:t>Israel journal of health policy research</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10</w:t>
      </w:r>
      <w:r w:rsidRPr="005E4F80">
        <w:rPr>
          <w:rFonts w:ascii="Arial" w:eastAsia="Arial" w:hAnsi="Arial" w:cs="Arial"/>
          <w:kern w:val="0"/>
          <w:lang w:val="en-GB"/>
          <w14:ligatures w14:val="none"/>
        </w:rPr>
        <w:t>(1), 21.</w:t>
      </w:r>
    </w:p>
    <w:p w14:paraId="3C4FEA88"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Goldstein, E., Chokshi, B., Melendez-Torres, G. J., Rios, A., Jelley, M., and Lewis-O’Connor, A. (2024). Effectiveness of trauma-informed care implementation in health care settings: systematic review of reviews and realist synthesis. </w:t>
      </w:r>
      <w:r w:rsidRPr="005E4F80">
        <w:rPr>
          <w:rFonts w:ascii="Arial" w:eastAsia="Arial" w:hAnsi="Arial" w:cs="Arial"/>
          <w:i/>
          <w:iCs/>
          <w:kern w:val="0"/>
          <w:lang w:val="en-GB"/>
          <w14:ligatures w14:val="none"/>
        </w:rPr>
        <w:t>The Permanente Journal</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28</w:t>
      </w:r>
      <w:r w:rsidRPr="005E4F80">
        <w:rPr>
          <w:rFonts w:ascii="Arial" w:eastAsia="Arial" w:hAnsi="Arial" w:cs="Arial"/>
          <w:kern w:val="0"/>
          <w:lang w:val="en-GB"/>
          <w14:ligatures w14:val="none"/>
        </w:rPr>
        <w:t>(1), 135.</w:t>
      </w:r>
    </w:p>
    <w:p w14:paraId="60E52711"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Gustavson, A. M., Hagedorn, H. J., Jesser, L. E., Kenny, M. E., Clothier, B. A., </w:t>
      </w:r>
      <w:proofErr w:type="spellStart"/>
      <w:r w:rsidRPr="005E4F80">
        <w:rPr>
          <w:rFonts w:ascii="Arial" w:eastAsia="Arial" w:hAnsi="Arial" w:cs="Arial"/>
          <w:kern w:val="0"/>
          <w:lang w:val="en-GB"/>
          <w14:ligatures w14:val="none"/>
        </w:rPr>
        <w:t>Bounthavong</w:t>
      </w:r>
      <w:proofErr w:type="spellEnd"/>
      <w:r w:rsidRPr="005E4F80">
        <w:rPr>
          <w:rFonts w:ascii="Arial" w:eastAsia="Arial" w:hAnsi="Arial" w:cs="Arial"/>
          <w:kern w:val="0"/>
          <w:lang w:val="en-GB"/>
          <w14:ligatures w14:val="none"/>
        </w:rPr>
        <w:t xml:space="preserve">, M., Ackland. P. E. Gordon. A. J. and Harris, A. H. (2022). Healthcare quality measures in implementation research: advantages, risks and lessons learned. </w:t>
      </w:r>
      <w:r w:rsidRPr="005E4F80">
        <w:rPr>
          <w:rFonts w:ascii="Arial" w:eastAsia="Arial" w:hAnsi="Arial" w:cs="Arial"/>
          <w:i/>
          <w:iCs/>
          <w:kern w:val="0"/>
          <w:lang w:val="en-GB"/>
          <w14:ligatures w14:val="none"/>
        </w:rPr>
        <w:t>Health Research Policy and Systems</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20</w:t>
      </w:r>
      <w:r w:rsidRPr="005E4F80">
        <w:rPr>
          <w:rFonts w:ascii="Arial" w:eastAsia="Arial" w:hAnsi="Arial" w:cs="Arial"/>
          <w:kern w:val="0"/>
          <w:lang w:val="en-GB"/>
          <w14:ligatures w14:val="none"/>
        </w:rPr>
        <w:t>(1), 131.</w:t>
      </w:r>
    </w:p>
    <w:p w14:paraId="521891D7"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proofErr w:type="spellStart"/>
      <w:r w:rsidRPr="005E4F80">
        <w:rPr>
          <w:rFonts w:ascii="Arial" w:eastAsia="Arial" w:hAnsi="Arial" w:cs="Arial"/>
          <w:kern w:val="0"/>
          <w:lang w:val="en-GB"/>
          <w14:ligatures w14:val="none"/>
        </w:rPr>
        <w:lastRenderedPageBreak/>
        <w:t>Kasianova</w:t>
      </w:r>
      <w:proofErr w:type="spellEnd"/>
      <w:r w:rsidRPr="005E4F80">
        <w:rPr>
          <w:rFonts w:ascii="Arial" w:eastAsia="Arial" w:hAnsi="Arial" w:cs="Arial"/>
          <w:kern w:val="0"/>
          <w:lang w:val="en-GB"/>
          <w14:ligatures w14:val="none"/>
        </w:rPr>
        <w:t xml:space="preserve">, N., </w:t>
      </w:r>
      <w:proofErr w:type="spellStart"/>
      <w:r w:rsidRPr="005E4F80">
        <w:rPr>
          <w:rFonts w:ascii="Arial" w:eastAsia="Arial" w:hAnsi="Arial" w:cs="Arial"/>
          <w:kern w:val="0"/>
          <w:lang w:val="en-GB"/>
          <w14:ligatures w14:val="none"/>
        </w:rPr>
        <w:t>Matviyiv</w:t>
      </w:r>
      <w:proofErr w:type="spellEnd"/>
      <w:r w:rsidRPr="005E4F80">
        <w:rPr>
          <w:rFonts w:ascii="Arial" w:eastAsia="Arial" w:hAnsi="Arial" w:cs="Arial"/>
          <w:kern w:val="0"/>
          <w:lang w:val="en-GB"/>
          <w14:ligatures w14:val="none"/>
        </w:rPr>
        <w:t xml:space="preserve">, V., Zabashtanskyi, M., Dubyna, M., Rogovyi, A., and Lashuk, O. (2022). Financial support of the healthcare development in the conditions of digitalization. </w:t>
      </w:r>
      <w:r w:rsidRPr="005E4F80">
        <w:rPr>
          <w:rFonts w:ascii="Arial" w:eastAsia="Arial" w:hAnsi="Arial" w:cs="Arial"/>
          <w:i/>
          <w:iCs/>
          <w:kern w:val="0"/>
          <w:lang w:val="en-GB"/>
          <w14:ligatures w14:val="none"/>
        </w:rPr>
        <w:t>Universal Journal of Public Health</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10</w:t>
      </w:r>
      <w:r w:rsidRPr="005E4F80">
        <w:rPr>
          <w:rFonts w:ascii="Arial" w:eastAsia="Arial" w:hAnsi="Arial" w:cs="Arial"/>
          <w:kern w:val="0"/>
          <w:lang w:val="en-GB"/>
          <w14:ligatures w14:val="none"/>
        </w:rPr>
        <w:t>(2), 209-218.</w:t>
      </w:r>
    </w:p>
    <w:p w14:paraId="139FB6B5"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Martin, A. K., Green, T. L., McCarthy, A. L., Sowa, P. M., and Laakso, E. L. (2022). Healthcare teams: Terminology, confusion, and ramifications. </w:t>
      </w:r>
      <w:r w:rsidRPr="005E4F80">
        <w:rPr>
          <w:rFonts w:ascii="Arial" w:eastAsia="Arial" w:hAnsi="Arial" w:cs="Arial"/>
          <w:i/>
          <w:iCs/>
          <w:kern w:val="0"/>
          <w:lang w:val="en-GB"/>
          <w14:ligatures w14:val="none"/>
        </w:rPr>
        <w:t>Journal of Multidisciplinary Healthcare</w:t>
      </w:r>
      <w:r w:rsidRPr="005E4F80">
        <w:rPr>
          <w:rFonts w:ascii="Arial" w:eastAsia="Arial" w:hAnsi="Arial" w:cs="Arial"/>
          <w:kern w:val="0"/>
          <w:lang w:val="en-GB"/>
          <w14:ligatures w14:val="none"/>
        </w:rPr>
        <w:t>, 765-772.</w:t>
      </w:r>
    </w:p>
    <w:p w14:paraId="7130E9CF"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NHS. (2026a). </w:t>
      </w:r>
      <w:r w:rsidRPr="005E4F80">
        <w:rPr>
          <w:rFonts w:ascii="Arial" w:eastAsia="Arial" w:hAnsi="Arial" w:cs="Arial"/>
          <w:i/>
          <w:iCs/>
          <w:kern w:val="0"/>
          <w:lang w:val="en-GB"/>
          <w14:ligatures w14:val="none"/>
        </w:rPr>
        <w:t>What are integrated care systems? [Online]</w:t>
      </w:r>
      <w:r w:rsidRPr="005E4F80">
        <w:rPr>
          <w:rFonts w:ascii="Arial" w:eastAsia="Arial" w:hAnsi="Arial" w:cs="Arial"/>
          <w:kern w:val="0"/>
          <w:lang w:val="en-GB"/>
          <w14:ligatures w14:val="none"/>
        </w:rPr>
        <w:t xml:space="preserve">. Available at: </w:t>
      </w:r>
      <w:hyperlink r:id="rId13" w:history="1">
        <w:r w:rsidRPr="005E4F80">
          <w:rPr>
            <w:rFonts w:ascii="Arial" w:eastAsia="Arial" w:hAnsi="Arial" w:cs="Arial"/>
            <w:color w:val="0000FF"/>
            <w:kern w:val="0"/>
            <w:u w:val="single"/>
            <w:lang w:val="en-GB"/>
            <w14:ligatures w14:val="none"/>
          </w:rPr>
          <w:t>https://www.england.nhs.uk/integratedcare/what-is-integrated-care/</w:t>
        </w:r>
      </w:hyperlink>
      <w:r w:rsidRPr="005E4F80">
        <w:rPr>
          <w:rFonts w:ascii="Arial" w:eastAsia="Arial" w:hAnsi="Arial" w:cs="Arial"/>
          <w:kern w:val="0"/>
          <w:lang w:val="en-GB"/>
          <w14:ligatures w14:val="none"/>
        </w:rPr>
        <w:t xml:space="preserve"> [Accessed on: 9.4.2026]</w:t>
      </w:r>
    </w:p>
    <w:p w14:paraId="7C86A2E8"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NHS. (2026b). </w:t>
      </w:r>
      <w:r w:rsidRPr="005E4F80">
        <w:rPr>
          <w:rFonts w:ascii="Arial" w:eastAsia="Arial" w:hAnsi="Arial" w:cs="Arial"/>
          <w:i/>
          <w:iCs/>
          <w:kern w:val="0"/>
          <w:lang w:val="en-GB"/>
          <w14:ligatures w14:val="none"/>
        </w:rPr>
        <w:t>Working in partnership [Online]</w:t>
      </w:r>
      <w:r w:rsidRPr="005E4F80">
        <w:rPr>
          <w:rFonts w:ascii="Arial" w:eastAsia="Arial" w:hAnsi="Arial" w:cs="Arial"/>
          <w:kern w:val="0"/>
          <w:lang w:val="en-GB"/>
          <w14:ligatures w14:val="none"/>
        </w:rPr>
        <w:t xml:space="preserve">. Available at: </w:t>
      </w:r>
      <w:hyperlink r:id="rId14" w:history="1">
        <w:r w:rsidRPr="005E4F80">
          <w:rPr>
            <w:rFonts w:ascii="Arial" w:eastAsia="Arial" w:hAnsi="Arial" w:cs="Arial"/>
            <w:color w:val="0000FF"/>
            <w:kern w:val="0"/>
            <w:u w:val="single"/>
            <w:lang w:val="en-GB"/>
            <w14:ligatures w14:val="none"/>
          </w:rPr>
          <w:t>https://www.england.nhs.uk/integratedcare/what-is-integrated-care/working-in-partnership/</w:t>
        </w:r>
      </w:hyperlink>
      <w:r w:rsidRPr="005E4F80">
        <w:rPr>
          <w:rFonts w:ascii="Arial" w:eastAsia="Arial" w:hAnsi="Arial" w:cs="Arial"/>
          <w:kern w:val="0"/>
          <w:lang w:val="en-GB"/>
          <w14:ligatures w14:val="none"/>
        </w:rPr>
        <w:t xml:space="preserve"> [Accessed on: 9.4.2026]</w:t>
      </w:r>
    </w:p>
    <w:p w14:paraId="54249019"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Porter, L. C., Testa, A., </w:t>
      </w:r>
      <w:proofErr w:type="spellStart"/>
      <w:r w:rsidRPr="005E4F80">
        <w:rPr>
          <w:rFonts w:ascii="Arial" w:eastAsia="Arial" w:hAnsi="Arial" w:cs="Arial"/>
          <w:kern w:val="0"/>
          <w:lang w:val="en-GB"/>
          <w14:ligatures w14:val="none"/>
        </w:rPr>
        <w:t>Kozerra</w:t>
      </w:r>
      <w:proofErr w:type="spellEnd"/>
      <w:r w:rsidRPr="005E4F80">
        <w:rPr>
          <w:rFonts w:ascii="Arial" w:eastAsia="Arial" w:hAnsi="Arial" w:cs="Arial"/>
          <w:kern w:val="0"/>
          <w:lang w:val="en-GB"/>
          <w14:ligatures w14:val="none"/>
        </w:rPr>
        <w:t xml:space="preserve">, M., Philippon, C., </w:t>
      </w:r>
      <w:proofErr w:type="spellStart"/>
      <w:r w:rsidRPr="005E4F80">
        <w:rPr>
          <w:rFonts w:ascii="Arial" w:eastAsia="Arial" w:hAnsi="Arial" w:cs="Arial"/>
          <w:kern w:val="0"/>
          <w:lang w:val="en-GB"/>
          <w14:ligatures w14:val="none"/>
        </w:rPr>
        <w:t>Remrey</w:t>
      </w:r>
      <w:proofErr w:type="spellEnd"/>
      <w:r w:rsidRPr="005E4F80">
        <w:rPr>
          <w:rFonts w:ascii="Arial" w:eastAsia="Arial" w:hAnsi="Arial" w:cs="Arial"/>
          <w:kern w:val="0"/>
          <w:lang w:val="en-GB"/>
          <w14:ligatures w14:val="none"/>
        </w:rPr>
        <w:t xml:space="preserve">, L., </w:t>
      </w:r>
      <w:proofErr w:type="spellStart"/>
      <w:r w:rsidRPr="005E4F80">
        <w:rPr>
          <w:rFonts w:ascii="Arial" w:eastAsia="Arial" w:hAnsi="Arial" w:cs="Arial"/>
          <w:kern w:val="0"/>
          <w:lang w:val="en-GB"/>
          <w14:ligatures w14:val="none"/>
        </w:rPr>
        <w:t>Bijole</w:t>
      </w:r>
      <w:proofErr w:type="spellEnd"/>
      <w:r w:rsidRPr="005E4F80">
        <w:rPr>
          <w:rFonts w:ascii="Arial" w:eastAsia="Arial" w:hAnsi="Arial" w:cs="Arial"/>
          <w:kern w:val="0"/>
          <w:lang w:val="en-GB"/>
          <w14:ligatures w14:val="none"/>
        </w:rPr>
        <w:t xml:space="preserve">, P., </w:t>
      </w:r>
      <w:proofErr w:type="spellStart"/>
      <w:r w:rsidRPr="005E4F80">
        <w:rPr>
          <w:rFonts w:ascii="Arial" w:eastAsia="Arial" w:hAnsi="Arial" w:cs="Arial"/>
          <w:kern w:val="0"/>
          <w:lang w:val="en-GB"/>
          <w14:ligatures w14:val="none"/>
        </w:rPr>
        <w:t>Kattakuzhy</w:t>
      </w:r>
      <w:proofErr w:type="spellEnd"/>
      <w:r w:rsidRPr="005E4F80">
        <w:rPr>
          <w:rFonts w:ascii="Arial" w:eastAsia="Arial" w:hAnsi="Arial" w:cs="Arial"/>
          <w:kern w:val="0"/>
          <w:lang w:val="en-GB"/>
          <w14:ligatures w14:val="none"/>
        </w:rPr>
        <w:t xml:space="preserve">. S. Alexander. C. S. and Rosenthal, E. (2023). “I got so much on my plate”: Understanding care discontinuity for HIV and HCV among formerly incarcerated persons. </w:t>
      </w:r>
      <w:r w:rsidRPr="005E4F80">
        <w:rPr>
          <w:rFonts w:ascii="Arial" w:eastAsia="Arial" w:hAnsi="Arial" w:cs="Arial"/>
          <w:i/>
          <w:iCs/>
          <w:kern w:val="0"/>
          <w:lang w:val="en-GB"/>
          <w14:ligatures w14:val="none"/>
        </w:rPr>
        <w:t>Health Services Research</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58</w:t>
      </w:r>
      <w:r w:rsidRPr="005E4F80">
        <w:rPr>
          <w:rFonts w:ascii="Arial" w:eastAsia="Arial" w:hAnsi="Arial" w:cs="Arial"/>
          <w:kern w:val="0"/>
          <w:lang w:val="en-GB"/>
          <w14:ligatures w14:val="none"/>
        </w:rPr>
        <w:t>(4), 865-872.</w:t>
      </w:r>
    </w:p>
    <w:p w14:paraId="19B8E5A0"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Schreyer, K. E., Coull, S., Pitt, H. A., and Freeman, S. L. (2018). Aligning house staff performance improvement projects with hospital priorities: an innovative approach. </w:t>
      </w:r>
      <w:r w:rsidRPr="005E4F80">
        <w:rPr>
          <w:rFonts w:ascii="Arial" w:eastAsia="Arial" w:hAnsi="Arial" w:cs="Arial"/>
          <w:i/>
          <w:iCs/>
          <w:kern w:val="0"/>
          <w:lang w:val="en-GB"/>
          <w14:ligatures w14:val="none"/>
        </w:rPr>
        <w:t>Ochsner Journal</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18</w:t>
      </w:r>
      <w:r w:rsidRPr="005E4F80">
        <w:rPr>
          <w:rFonts w:ascii="Arial" w:eastAsia="Arial" w:hAnsi="Arial" w:cs="Arial"/>
          <w:kern w:val="0"/>
          <w:lang w:val="en-GB"/>
          <w14:ligatures w14:val="none"/>
        </w:rPr>
        <w:t>(2), 164-169.</w:t>
      </w:r>
    </w:p>
    <w:p w14:paraId="654DFD18"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SCIE. (2024). </w:t>
      </w:r>
      <w:r w:rsidRPr="005E4F80">
        <w:rPr>
          <w:rFonts w:ascii="Arial" w:eastAsia="Arial" w:hAnsi="Arial" w:cs="Arial"/>
          <w:i/>
          <w:iCs/>
          <w:kern w:val="0"/>
          <w:lang w:val="en-GB"/>
          <w14:ligatures w14:val="none"/>
        </w:rPr>
        <w:t>Logic model for integrated care [Online]</w:t>
      </w:r>
      <w:r w:rsidRPr="005E4F80">
        <w:rPr>
          <w:rFonts w:ascii="Arial" w:eastAsia="Arial" w:hAnsi="Arial" w:cs="Arial"/>
          <w:kern w:val="0"/>
          <w:lang w:val="en-GB"/>
          <w14:ligatures w14:val="none"/>
        </w:rPr>
        <w:t xml:space="preserve">. Available at: </w:t>
      </w:r>
      <w:hyperlink r:id="rId15" w:history="1">
        <w:r w:rsidRPr="005E4F80">
          <w:rPr>
            <w:rFonts w:ascii="Arial" w:eastAsia="Arial" w:hAnsi="Arial" w:cs="Arial"/>
            <w:color w:val="0000FF"/>
            <w:kern w:val="0"/>
            <w:u w:val="single"/>
            <w:lang w:val="en-GB"/>
            <w14:ligatures w14:val="none"/>
          </w:rPr>
          <w:t>https://www.scie.org.uk/integrated-care/logic-model-for-integrated-care/</w:t>
        </w:r>
      </w:hyperlink>
      <w:r w:rsidRPr="005E4F80">
        <w:rPr>
          <w:rFonts w:ascii="Arial" w:eastAsia="Arial" w:hAnsi="Arial" w:cs="Arial"/>
          <w:kern w:val="0"/>
          <w:lang w:val="en-GB"/>
          <w14:ligatures w14:val="none"/>
        </w:rPr>
        <w:t xml:space="preserve"> [Accessed on: 9.4.2026]</w:t>
      </w:r>
    </w:p>
    <w:p w14:paraId="7BF376FA"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Scott, R. J., and </w:t>
      </w:r>
      <w:proofErr w:type="spellStart"/>
      <w:r w:rsidRPr="005E4F80">
        <w:rPr>
          <w:rFonts w:ascii="Arial" w:eastAsia="Arial" w:hAnsi="Arial" w:cs="Arial"/>
          <w:kern w:val="0"/>
          <w:lang w:val="en-GB"/>
          <w14:ligatures w14:val="none"/>
        </w:rPr>
        <w:t>Resseguier</w:t>
      </w:r>
      <w:proofErr w:type="spellEnd"/>
      <w:r w:rsidRPr="005E4F80">
        <w:rPr>
          <w:rFonts w:ascii="Arial" w:eastAsia="Arial" w:hAnsi="Arial" w:cs="Arial"/>
          <w:kern w:val="0"/>
          <w:lang w:val="en-GB"/>
          <w14:ligatures w14:val="none"/>
        </w:rPr>
        <w:t xml:space="preserve">, M. (2022, March). Partnership working to benefit patients and the public: Benefits, challenges and recommendations from four projects. In </w:t>
      </w:r>
      <w:r w:rsidRPr="005E4F80">
        <w:rPr>
          <w:rFonts w:ascii="Arial" w:eastAsia="Arial" w:hAnsi="Arial" w:cs="Arial"/>
          <w:i/>
          <w:iCs/>
          <w:kern w:val="0"/>
          <w:lang w:val="en-GB"/>
          <w14:ligatures w14:val="none"/>
        </w:rPr>
        <w:t>ICML+ AHILA 2022 Congress Proceedings:</w:t>
      </w:r>
      <w:r w:rsidRPr="005E4F80">
        <w:rPr>
          <w:rFonts w:ascii="Arial" w:eastAsia="Arial" w:hAnsi="Arial" w:cs="Arial"/>
          <w:kern w:val="0"/>
          <w:lang w:val="en-GB"/>
          <w14:ligatures w14:val="none"/>
        </w:rPr>
        <w:t xml:space="preserve"> (pp. 6-13).</w:t>
      </w:r>
    </w:p>
    <w:p w14:paraId="46285F4A"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Spanos, S., Leask, E., Patel, R., </w:t>
      </w:r>
      <w:proofErr w:type="spellStart"/>
      <w:r w:rsidRPr="005E4F80">
        <w:rPr>
          <w:rFonts w:ascii="Arial" w:eastAsia="Arial" w:hAnsi="Arial" w:cs="Arial"/>
          <w:kern w:val="0"/>
          <w:lang w:val="en-GB"/>
          <w14:ligatures w14:val="none"/>
        </w:rPr>
        <w:t>Datyner</w:t>
      </w:r>
      <w:proofErr w:type="spellEnd"/>
      <w:r w:rsidRPr="005E4F80">
        <w:rPr>
          <w:rFonts w:ascii="Arial" w:eastAsia="Arial" w:hAnsi="Arial" w:cs="Arial"/>
          <w:kern w:val="0"/>
          <w:lang w:val="en-GB"/>
          <w14:ligatures w14:val="none"/>
        </w:rPr>
        <w:t xml:space="preserve">, M., Loh, E., and Braithwaite, J. (2024). Healthcare leaders navigating complexity: a scoping review of key trends in future roles and competencies. </w:t>
      </w:r>
      <w:r w:rsidRPr="005E4F80">
        <w:rPr>
          <w:rFonts w:ascii="Arial" w:eastAsia="Arial" w:hAnsi="Arial" w:cs="Arial"/>
          <w:i/>
          <w:iCs/>
          <w:kern w:val="0"/>
          <w:lang w:val="en-GB"/>
          <w14:ligatures w14:val="none"/>
        </w:rPr>
        <w:t>BMC Medical Education</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24</w:t>
      </w:r>
      <w:r w:rsidRPr="005E4F80">
        <w:rPr>
          <w:rFonts w:ascii="Arial" w:eastAsia="Arial" w:hAnsi="Arial" w:cs="Arial"/>
          <w:kern w:val="0"/>
          <w:lang w:val="en-GB"/>
          <w14:ligatures w14:val="none"/>
        </w:rPr>
        <w:t>(1), 720.</w:t>
      </w:r>
    </w:p>
    <w:p w14:paraId="15DC6723"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Stokes, J., Shah, V., Goldzahl, L., Kristensen, S. R., and Sutton, M. (2021). Does prevention-focused integration lead to the triple aim? An evaluation of two new care models in England. </w:t>
      </w:r>
      <w:r w:rsidRPr="005E4F80">
        <w:rPr>
          <w:rFonts w:ascii="Arial" w:eastAsia="Arial" w:hAnsi="Arial" w:cs="Arial"/>
          <w:i/>
          <w:iCs/>
          <w:kern w:val="0"/>
          <w:lang w:val="en-GB"/>
          <w14:ligatures w14:val="none"/>
        </w:rPr>
        <w:t>Journal of Health Services Research &amp; Policy</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26</w:t>
      </w:r>
      <w:r w:rsidRPr="005E4F80">
        <w:rPr>
          <w:rFonts w:ascii="Arial" w:eastAsia="Arial" w:hAnsi="Arial" w:cs="Arial"/>
          <w:kern w:val="0"/>
          <w:lang w:val="en-GB"/>
          <w14:ligatures w14:val="none"/>
        </w:rPr>
        <w:t>(2), 125-132.</w:t>
      </w:r>
    </w:p>
    <w:p w14:paraId="436D679B"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UK Gov. (2024). </w:t>
      </w:r>
      <w:r w:rsidRPr="005E4F80">
        <w:rPr>
          <w:rFonts w:ascii="Arial" w:eastAsia="Arial" w:hAnsi="Arial" w:cs="Arial"/>
          <w:i/>
          <w:iCs/>
          <w:kern w:val="0"/>
          <w:lang w:val="en-GB"/>
          <w14:ligatures w14:val="none"/>
        </w:rPr>
        <w:t>Multiple disadvantage in Westminster: Population Needs Assessment [Online]</w:t>
      </w:r>
      <w:r w:rsidRPr="005E4F80">
        <w:rPr>
          <w:rFonts w:ascii="Arial" w:eastAsia="Arial" w:hAnsi="Arial" w:cs="Arial"/>
          <w:kern w:val="0"/>
          <w:lang w:val="en-GB"/>
          <w14:ligatures w14:val="none"/>
        </w:rPr>
        <w:t xml:space="preserve">; Available at: </w:t>
      </w:r>
      <w:hyperlink r:id="rId16" w:history="1">
        <w:r w:rsidRPr="005E4F80">
          <w:rPr>
            <w:rFonts w:ascii="Arial" w:eastAsia="Arial" w:hAnsi="Arial" w:cs="Arial"/>
            <w:color w:val="0000FF"/>
            <w:kern w:val="0"/>
            <w:u w:val="single"/>
            <w:lang w:val="en-GB"/>
            <w14:ligatures w14:val="none"/>
          </w:rPr>
          <w:t>https://www.westminster.gov.uk/sites/default/files/media/documents/Multi%20Disadvantage</w:t>
        </w:r>
        <w:r w:rsidRPr="005E4F80">
          <w:rPr>
            <w:rFonts w:ascii="Arial" w:eastAsia="Arial" w:hAnsi="Arial" w:cs="Arial"/>
            <w:color w:val="0000FF"/>
            <w:kern w:val="0"/>
            <w:u w:val="single"/>
            <w:lang w:val="en-GB"/>
            <w14:ligatures w14:val="none"/>
          </w:rPr>
          <w:lastRenderedPageBreak/>
          <w:t>%20in%20Westminster%20-%20Population%20Needs%20Assesment.pdf</w:t>
        </w:r>
      </w:hyperlink>
      <w:r w:rsidRPr="005E4F80">
        <w:rPr>
          <w:rFonts w:ascii="Arial" w:eastAsia="Arial" w:hAnsi="Arial" w:cs="Arial"/>
          <w:kern w:val="0"/>
          <w:lang w:val="en-GB"/>
          <w14:ligatures w14:val="none"/>
        </w:rPr>
        <w:t xml:space="preserve"> [Accessed on: 9.4.2026]</w:t>
      </w:r>
    </w:p>
    <w:p w14:paraId="572C807F"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Uslu, A., and </w:t>
      </w:r>
      <w:proofErr w:type="spellStart"/>
      <w:r w:rsidRPr="005E4F80">
        <w:rPr>
          <w:rFonts w:ascii="Arial" w:eastAsia="Arial" w:hAnsi="Arial" w:cs="Arial"/>
          <w:kern w:val="0"/>
          <w:lang w:val="en-GB"/>
          <w14:ligatures w14:val="none"/>
        </w:rPr>
        <w:t>Stausberg</w:t>
      </w:r>
      <w:proofErr w:type="spellEnd"/>
      <w:r w:rsidRPr="005E4F80">
        <w:rPr>
          <w:rFonts w:ascii="Arial" w:eastAsia="Arial" w:hAnsi="Arial" w:cs="Arial"/>
          <w:kern w:val="0"/>
          <w:lang w:val="en-GB"/>
          <w14:ligatures w14:val="none"/>
        </w:rPr>
        <w:t xml:space="preserve">, J. (2021). Value of the electronic medical record for hospital care: update from the literature. </w:t>
      </w:r>
      <w:r w:rsidRPr="005E4F80">
        <w:rPr>
          <w:rFonts w:ascii="Arial" w:eastAsia="Arial" w:hAnsi="Arial" w:cs="Arial"/>
          <w:i/>
          <w:iCs/>
          <w:kern w:val="0"/>
          <w:lang w:val="en-GB"/>
          <w14:ligatures w14:val="none"/>
        </w:rPr>
        <w:t>Journal of medical Internet research</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23</w:t>
      </w:r>
      <w:r w:rsidRPr="005E4F80">
        <w:rPr>
          <w:rFonts w:ascii="Arial" w:eastAsia="Arial" w:hAnsi="Arial" w:cs="Arial"/>
          <w:kern w:val="0"/>
          <w:lang w:val="en-GB"/>
          <w14:ligatures w14:val="none"/>
        </w:rPr>
        <w:t>(12), e26323.</w:t>
      </w:r>
    </w:p>
    <w:p w14:paraId="614A6426" w14:textId="77777777" w:rsidR="000A3764" w:rsidRPr="005E4F80" w:rsidRDefault="000A3764" w:rsidP="00494810">
      <w:pPr>
        <w:spacing w:before="120" w:after="120" w:line="360" w:lineRule="auto"/>
        <w:jc w:val="both"/>
        <w:rPr>
          <w:rFonts w:ascii="Arial" w:eastAsia="Arial" w:hAnsi="Arial" w:cs="Arial"/>
          <w:kern w:val="0"/>
          <w:lang w:val="en-GB"/>
          <w14:ligatures w14:val="none"/>
        </w:rPr>
      </w:pPr>
      <w:r w:rsidRPr="005E4F80">
        <w:rPr>
          <w:rFonts w:ascii="Arial" w:eastAsia="Arial" w:hAnsi="Arial" w:cs="Arial"/>
          <w:kern w:val="0"/>
          <w:lang w:val="en-GB"/>
          <w14:ligatures w14:val="none"/>
        </w:rPr>
        <w:t xml:space="preserve">Yip, O., Huber, E., Stenz, S., Zullig, L. L., Zeller, A., De </w:t>
      </w:r>
      <w:proofErr w:type="spellStart"/>
      <w:r w:rsidRPr="005E4F80">
        <w:rPr>
          <w:rFonts w:ascii="Arial" w:eastAsia="Arial" w:hAnsi="Arial" w:cs="Arial"/>
          <w:kern w:val="0"/>
          <w:lang w:val="en-GB"/>
          <w14:ligatures w14:val="none"/>
        </w:rPr>
        <w:t>Geest</w:t>
      </w:r>
      <w:proofErr w:type="spellEnd"/>
      <w:r w:rsidRPr="005E4F80">
        <w:rPr>
          <w:rFonts w:ascii="Arial" w:eastAsia="Arial" w:hAnsi="Arial" w:cs="Arial"/>
          <w:kern w:val="0"/>
          <w:lang w:val="en-GB"/>
          <w14:ligatures w14:val="none"/>
        </w:rPr>
        <w:t xml:space="preserve">, S. M., and </w:t>
      </w:r>
      <w:proofErr w:type="spellStart"/>
      <w:r w:rsidRPr="005E4F80">
        <w:rPr>
          <w:rFonts w:ascii="Arial" w:eastAsia="Arial" w:hAnsi="Arial" w:cs="Arial"/>
          <w:kern w:val="0"/>
          <w:lang w:val="en-GB"/>
          <w14:ligatures w14:val="none"/>
        </w:rPr>
        <w:t>Deschodt</w:t>
      </w:r>
      <w:proofErr w:type="spellEnd"/>
      <w:r w:rsidRPr="005E4F80">
        <w:rPr>
          <w:rFonts w:ascii="Arial" w:eastAsia="Arial" w:hAnsi="Arial" w:cs="Arial"/>
          <w:kern w:val="0"/>
          <w:lang w:val="en-GB"/>
          <w14:ligatures w14:val="none"/>
        </w:rPr>
        <w:t xml:space="preserve">, M. (2021). A contextual analysis and logic model for integrated care for frail older adults living at home: the INSPIRE project. </w:t>
      </w:r>
      <w:r w:rsidRPr="005E4F80">
        <w:rPr>
          <w:rFonts w:ascii="Arial" w:eastAsia="Arial" w:hAnsi="Arial" w:cs="Arial"/>
          <w:i/>
          <w:iCs/>
          <w:kern w:val="0"/>
          <w:lang w:val="en-GB"/>
          <w14:ligatures w14:val="none"/>
        </w:rPr>
        <w:t>International Journal of Integrated Care</w:t>
      </w:r>
      <w:r w:rsidRPr="005E4F80">
        <w:rPr>
          <w:rFonts w:ascii="Arial" w:eastAsia="Arial" w:hAnsi="Arial" w:cs="Arial"/>
          <w:kern w:val="0"/>
          <w:lang w:val="en-GB"/>
          <w14:ligatures w14:val="none"/>
        </w:rPr>
        <w:t xml:space="preserve">, </w:t>
      </w:r>
      <w:r w:rsidRPr="005E4F80">
        <w:rPr>
          <w:rFonts w:ascii="Arial" w:eastAsia="Arial" w:hAnsi="Arial" w:cs="Arial"/>
          <w:i/>
          <w:iCs/>
          <w:kern w:val="0"/>
          <w:lang w:val="en-GB"/>
          <w14:ligatures w14:val="none"/>
        </w:rPr>
        <w:t>21</w:t>
      </w:r>
      <w:r w:rsidRPr="005E4F80">
        <w:rPr>
          <w:rFonts w:ascii="Arial" w:eastAsia="Arial" w:hAnsi="Arial" w:cs="Arial"/>
          <w:kern w:val="0"/>
          <w:lang w:val="en-GB"/>
          <w14:ligatures w14:val="none"/>
        </w:rPr>
        <w:t>(2), 9.</w:t>
      </w:r>
    </w:p>
    <w:p w14:paraId="3DC4B519" w14:textId="77777777" w:rsidR="00775FA7" w:rsidRPr="005E4F80" w:rsidRDefault="00775FA7" w:rsidP="00494810">
      <w:pPr>
        <w:spacing w:before="120" w:after="120" w:line="360" w:lineRule="auto"/>
        <w:rPr>
          <w:rFonts w:ascii="Arial" w:hAnsi="Arial" w:cs="Arial"/>
          <w:lang w:val="en-GB"/>
        </w:rPr>
      </w:pPr>
    </w:p>
    <w:sectPr w:rsidR="00775FA7" w:rsidRPr="005E4F80" w:rsidSect="000A376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E1579" w14:textId="77777777" w:rsidR="00B33F28" w:rsidRDefault="00B33F28">
      <w:pPr>
        <w:spacing w:after="0" w:line="240" w:lineRule="auto"/>
      </w:pPr>
      <w:r>
        <w:separator/>
      </w:r>
    </w:p>
  </w:endnote>
  <w:endnote w:type="continuationSeparator" w:id="0">
    <w:p w14:paraId="2B0131DE" w14:textId="77777777" w:rsidR="00B33F28" w:rsidRDefault="00B33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399254"/>
      <w:docPartObj>
        <w:docPartGallery w:val="Page Numbers (Bottom of Page)"/>
        <w:docPartUnique/>
      </w:docPartObj>
    </w:sdtPr>
    <w:sdtEndPr>
      <w:rPr>
        <w:noProof/>
        <w:sz w:val="20"/>
        <w:szCs w:val="20"/>
      </w:rPr>
    </w:sdtEndPr>
    <w:sdtContent>
      <w:p w14:paraId="09B9E09B" w14:textId="77777777" w:rsidR="000A3764" w:rsidRPr="00D46735" w:rsidRDefault="000A3764">
        <w:pPr>
          <w:pStyle w:val="Footer"/>
          <w:jc w:val="right"/>
          <w:rPr>
            <w:sz w:val="20"/>
            <w:szCs w:val="20"/>
          </w:rPr>
        </w:pPr>
        <w:r w:rsidRPr="00D46735">
          <w:rPr>
            <w:sz w:val="20"/>
            <w:szCs w:val="20"/>
          </w:rPr>
          <w:fldChar w:fldCharType="begin"/>
        </w:r>
        <w:r w:rsidRPr="00D46735">
          <w:rPr>
            <w:sz w:val="20"/>
            <w:szCs w:val="20"/>
          </w:rPr>
          <w:instrText xml:space="preserve"> PAGE   \* MERGEFORMAT </w:instrText>
        </w:r>
        <w:r w:rsidRPr="00D46735">
          <w:rPr>
            <w:sz w:val="20"/>
            <w:szCs w:val="20"/>
          </w:rPr>
          <w:fldChar w:fldCharType="separate"/>
        </w:r>
        <w:r w:rsidRPr="00D46735">
          <w:rPr>
            <w:noProof/>
            <w:sz w:val="20"/>
            <w:szCs w:val="20"/>
          </w:rPr>
          <w:t>2</w:t>
        </w:r>
        <w:r w:rsidRPr="00D46735">
          <w:rPr>
            <w:noProof/>
            <w:sz w:val="20"/>
            <w:szCs w:val="20"/>
          </w:rPr>
          <w:fldChar w:fldCharType="end"/>
        </w:r>
      </w:p>
    </w:sdtContent>
  </w:sdt>
  <w:p w14:paraId="3AEA45D8" w14:textId="77777777" w:rsidR="000A3764" w:rsidRDefault="000A3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09534" w14:textId="77777777" w:rsidR="00B33F28" w:rsidRDefault="00B33F28">
      <w:pPr>
        <w:spacing w:after="0" w:line="240" w:lineRule="auto"/>
      </w:pPr>
      <w:r>
        <w:separator/>
      </w:r>
    </w:p>
  </w:footnote>
  <w:footnote w:type="continuationSeparator" w:id="0">
    <w:p w14:paraId="21B7E3E5" w14:textId="77777777" w:rsidR="00B33F28" w:rsidRDefault="00B33F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7BCD9"/>
    <w:multiLevelType w:val="hybridMultilevel"/>
    <w:tmpl w:val="00000000"/>
    <w:lvl w:ilvl="0" w:tplc="0BDC40F4">
      <w:start w:val="1"/>
      <w:numFmt w:val="bullet"/>
      <w:lvlText w:val="●"/>
      <w:lvlJc w:val="left"/>
      <w:pPr>
        <w:ind w:left="720" w:hanging="360"/>
      </w:pPr>
      <w:rPr>
        <w:u w:val="none"/>
      </w:rPr>
    </w:lvl>
    <w:lvl w:ilvl="1" w:tplc="3E5246FC">
      <w:start w:val="1"/>
      <w:numFmt w:val="bullet"/>
      <w:lvlText w:val="○"/>
      <w:lvlJc w:val="left"/>
      <w:pPr>
        <w:ind w:left="1440" w:hanging="360"/>
      </w:pPr>
      <w:rPr>
        <w:u w:val="none"/>
      </w:rPr>
    </w:lvl>
    <w:lvl w:ilvl="2" w:tplc="914A4192">
      <w:start w:val="1"/>
      <w:numFmt w:val="bullet"/>
      <w:lvlText w:val="■"/>
      <w:lvlJc w:val="left"/>
      <w:pPr>
        <w:ind w:left="2160" w:hanging="360"/>
      </w:pPr>
      <w:rPr>
        <w:u w:val="none"/>
      </w:rPr>
    </w:lvl>
    <w:lvl w:ilvl="3" w:tplc="CCDE1DE2">
      <w:start w:val="1"/>
      <w:numFmt w:val="bullet"/>
      <w:lvlText w:val="●"/>
      <w:lvlJc w:val="left"/>
      <w:pPr>
        <w:ind w:left="2880" w:hanging="360"/>
      </w:pPr>
      <w:rPr>
        <w:u w:val="none"/>
      </w:rPr>
    </w:lvl>
    <w:lvl w:ilvl="4" w:tplc="BDA279C0">
      <w:start w:val="1"/>
      <w:numFmt w:val="bullet"/>
      <w:lvlText w:val="○"/>
      <w:lvlJc w:val="left"/>
      <w:pPr>
        <w:ind w:left="3600" w:hanging="360"/>
      </w:pPr>
      <w:rPr>
        <w:u w:val="none"/>
      </w:rPr>
    </w:lvl>
    <w:lvl w:ilvl="5" w:tplc="16ECA386">
      <w:start w:val="1"/>
      <w:numFmt w:val="bullet"/>
      <w:lvlText w:val="■"/>
      <w:lvlJc w:val="left"/>
      <w:pPr>
        <w:ind w:left="4320" w:hanging="360"/>
      </w:pPr>
      <w:rPr>
        <w:u w:val="none"/>
      </w:rPr>
    </w:lvl>
    <w:lvl w:ilvl="6" w:tplc="F9D04A72">
      <w:start w:val="1"/>
      <w:numFmt w:val="bullet"/>
      <w:lvlText w:val="●"/>
      <w:lvlJc w:val="left"/>
      <w:pPr>
        <w:ind w:left="5040" w:hanging="360"/>
      </w:pPr>
      <w:rPr>
        <w:u w:val="none"/>
      </w:rPr>
    </w:lvl>
    <w:lvl w:ilvl="7" w:tplc="628AD7F6">
      <w:start w:val="1"/>
      <w:numFmt w:val="bullet"/>
      <w:lvlText w:val="○"/>
      <w:lvlJc w:val="left"/>
      <w:pPr>
        <w:ind w:left="5760" w:hanging="360"/>
      </w:pPr>
      <w:rPr>
        <w:u w:val="none"/>
      </w:rPr>
    </w:lvl>
    <w:lvl w:ilvl="8" w:tplc="B5CC06D2">
      <w:start w:val="1"/>
      <w:numFmt w:val="bullet"/>
      <w:lvlText w:val="■"/>
      <w:lvlJc w:val="left"/>
      <w:pPr>
        <w:ind w:left="6480" w:hanging="360"/>
      </w:pPr>
      <w:rPr>
        <w:u w:val="none"/>
      </w:rPr>
    </w:lvl>
  </w:abstractNum>
  <w:num w:numId="1" w16cid:durableId="1023479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764"/>
    <w:rsid w:val="000A3764"/>
    <w:rsid w:val="000D5974"/>
    <w:rsid w:val="00281D5A"/>
    <w:rsid w:val="0029053D"/>
    <w:rsid w:val="003800F8"/>
    <w:rsid w:val="00386007"/>
    <w:rsid w:val="003E3932"/>
    <w:rsid w:val="003F4413"/>
    <w:rsid w:val="00403B21"/>
    <w:rsid w:val="00494810"/>
    <w:rsid w:val="00595846"/>
    <w:rsid w:val="005E4F80"/>
    <w:rsid w:val="005F40EE"/>
    <w:rsid w:val="00610D33"/>
    <w:rsid w:val="00775FA7"/>
    <w:rsid w:val="007B4176"/>
    <w:rsid w:val="008570F5"/>
    <w:rsid w:val="008E4275"/>
    <w:rsid w:val="009302C6"/>
    <w:rsid w:val="009650E6"/>
    <w:rsid w:val="00A73857"/>
    <w:rsid w:val="00AB01FE"/>
    <w:rsid w:val="00B33F28"/>
    <w:rsid w:val="00DF1CED"/>
    <w:rsid w:val="00E153F3"/>
    <w:rsid w:val="00E328D7"/>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24355"/>
  <w15:chartTrackingRefBased/>
  <w15:docId w15:val="{45078EBD-A472-4E50-9D45-A02249352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810"/>
    <w:pPr>
      <w:keepNext/>
      <w:keepLines/>
      <w:spacing w:before="120" w:after="120" w:line="360" w:lineRule="auto"/>
      <w:jc w:val="both"/>
      <w:outlineLvl w:val="0"/>
    </w:pPr>
    <w:rPr>
      <w:rFonts w:ascii="Arial" w:eastAsia="Arial" w:hAnsi="Arial" w:cs="Arial"/>
      <w:b/>
      <w:bCs/>
      <w:kern w:val="0"/>
      <w:lang w:val=""/>
      <w14:ligatures w14:val="none"/>
    </w:rPr>
  </w:style>
  <w:style w:type="paragraph" w:styleId="Heading2">
    <w:name w:val="heading 2"/>
    <w:basedOn w:val="Normal"/>
    <w:next w:val="Normal"/>
    <w:link w:val="Heading2Char"/>
    <w:uiPriority w:val="9"/>
    <w:unhideWhenUsed/>
    <w:qFormat/>
    <w:rsid w:val="00494810"/>
    <w:pPr>
      <w:keepNext/>
      <w:keepLines/>
      <w:spacing w:before="120" w:after="120" w:line="360" w:lineRule="auto"/>
      <w:jc w:val="both"/>
      <w:outlineLvl w:val="1"/>
    </w:pPr>
    <w:rPr>
      <w:rFonts w:ascii="Arial" w:eastAsia="Arial" w:hAnsi="Arial" w:cs="Arial"/>
      <w:b/>
      <w:bCs/>
      <w:i/>
      <w:iCs/>
      <w:kern w:val="0"/>
      <w:lang w:val=""/>
      <w14:ligatures w14:val="none"/>
    </w:rPr>
  </w:style>
  <w:style w:type="paragraph" w:styleId="Heading3">
    <w:name w:val="heading 3"/>
    <w:basedOn w:val="Normal"/>
    <w:next w:val="Normal"/>
    <w:link w:val="Heading3Char"/>
    <w:uiPriority w:val="9"/>
    <w:semiHidden/>
    <w:unhideWhenUsed/>
    <w:qFormat/>
    <w:rsid w:val="000A37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37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37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37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37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37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37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810"/>
    <w:rPr>
      <w:rFonts w:ascii="Arial" w:eastAsia="Arial" w:hAnsi="Arial" w:cs="Arial"/>
      <w:b/>
      <w:bCs/>
      <w:kern w:val="0"/>
      <w:lang w:val=""/>
      <w14:ligatures w14:val="none"/>
    </w:rPr>
  </w:style>
  <w:style w:type="character" w:customStyle="1" w:styleId="Heading2Char">
    <w:name w:val="Heading 2 Char"/>
    <w:basedOn w:val="DefaultParagraphFont"/>
    <w:link w:val="Heading2"/>
    <w:uiPriority w:val="9"/>
    <w:rsid w:val="00494810"/>
    <w:rPr>
      <w:rFonts w:ascii="Arial" w:eastAsia="Arial" w:hAnsi="Arial" w:cs="Arial"/>
      <w:b/>
      <w:bCs/>
      <w:i/>
      <w:iCs/>
      <w:kern w:val="0"/>
      <w:lang w:val=""/>
      <w14:ligatures w14:val="none"/>
    </w:rPr>
  </w:style>
  <w:style w:type="character" w:customStyle="1" w:styleId="Heading3Char">
    <w:name w:val="Heading 3 Char"/>
    <w:basedOn w:val="DefaultParagraphFont"/>
    <w:link w:val="Heading3"/>
    <w:uiPriority w:val="9"/>
    <w:semiHidden/>
    <w:rsid w:val="000A37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37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37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37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37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37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3764"/>
    <w:rPr>
      <w:rFonts w:eastAsiaTheme="majorEastAsia" w:cstheme="majorBidi"/>
      <w:color w:val="272727" w:themeColor="text1" w:themeTint="D8"/>
    </w:rPr>
  </w:style>
  <w:style w:type="paragraph" w:styleId="Title">
    <w:name w:val="Title"/>
    <w:basedOn w:val="Normal"/>
    <w:next w:val="Normal"/>
    <w:link w:val="TitleChar"/>
    <w:uiPriority w:val="10"/>
    <w:qFormat/>
    <w:rsid w:val="000A37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7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37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37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3764"/>
    <w:pPr>
      <w:spacing w:before="160"/>
      <w:jc w:val="center"/>
    </w:pPr>
    <w:rPr>
      <w:i/>
      <w:iCs/>
      <w:color w:val="404040" w:themeColor="text1" w:themeTint="BF"/>
    </w:rPr>
  </w:style>
  <w:style w:type="character" w:customStyle="1" w:styleId="QuoteChar">
    <w:name w:val="Quote Char"/>
    <w:basedOn w:val="DefaultParagraphFont"/>
    <w:link w:val="Quote"/>
    <w:uiPriority w:val="29"/>
    <w:rsid w:val="000A3764"/>
    <w:rPr>
      <w:i/>
      <w:iCs/>
      <w:color w:val="404040" w:themeColor="text1" w:themeTint="BF"/>
    </w:rPr>
  </w:style>
  <w:style w:type="paragraph" w:styleId="ListParagraph">
    <w:name w:val="List Paragraph"/>
    <w:basedOn w:val="Normal"/>
    <w:uiPriority w:val="34"/>
    <w:qFormat/>
    <w:rsid w:val="000A3764"/>
    <w:pPr>
      <w:ind w:left="720"/>
      <w:contextualSpacing/>
    </w:pPr>
  </w:style>
  <w:style w:type="character" w:styleId="IntenseEmphasis">
    <w:name w:val="Intense Emphasis"/>
    <w:basedOn w:val="DefaultParagraphFont"/>
    <w:uiPriority w:val="21"/>
    <w:qFormat/>
    <w:rsid w:val="000A3764"/>
    <w:rPr>
      <w:i/>
      <w:iCs/>
      <w:color w:val="2F5496" w:themeColor="accent1" w:themeShade="BF"/>
    </w:rPr>
  </w:style>
  <w:style w:type="paragraph" w:styleId="IntenseQuote">
    <w:name w:val="Intense Quote"/>
    <w:basedOn w:val="Normal"/>
    <w:next w:val="Normal"/>
    <w:link w:val="IntenseQuoteChar"/>
    <w:uiPriority w:val="30"/>
    <w:qFormat/>
    <w:rsid w:val="000A37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3764"/>
    <w:rPr>
      <w:i/>
      <w:iCs/>
      <w:color w:val="2F5496" w:themeColor="accent1" w:themeShade="BF"/>
    </w:rPr>
  </w:style>
  <w:style w:type="character" w:styleId="IntenseReference">
    <w:name w:val="Intense Reference"/>
    <w:basedOn w:val="DefaultParagraphFont"/>
    <w:uiPriority w:val="32"/>
    <w:qFormat/>
    <w:rsid w:val="000A3764"/>
    <w:rPr>
      <w:b/>
      <w:bCs/>
      <w:smallCaps/>
      <w:color w:val="2F5496" w:themeColor="accent1" w:themeShade="BF"/>
      <w:spacing w:val="5"/>
    </w:rPr>
  </w:style>
  <w:style w:type="paragraph" w:styleId="Footer">
    <w:name w:val="footer"/>
    <w:basedOn w:val="Normal"/>
    <w:link w:val="FooterChar"/>
    <w:uiPriority w:val="99"/>
    <w:unhideWhenUsed/>
    <w:rsid w:val="000A3764"/>
    <w:pPr>
      <w:tabs>
        <w:tab w:val="center" w:pos="4513"/>
        <w:tab w:val="right" w:pos="9026"/>
      </w:tabs>
      <w:spacing w:after="0" w:line="240" w:lineRule="auto"/>
      <w:jc w:val="both"/>
    </w:pPr>
    <w:rPr>
      <w:rFonts w:ascii="Arial" w:eastAsia="Arial" w:hAnsi="Arial" w:cs="Arial"/>
      <w:kern w:val="0"/>
      <w:lang w:val=""/>
      <w14:ligatures w14:val="none"/>
    </w:rPr>
  </w:style>
  <w:style w:type="character" w:customStyle="1" w:styleId="FooterChar">
    <w:name w:val="Footer Char"/>
    <w:basedOn w:val="DefaultParagraphFont"/>
    <w:link w:val="Footer"/>
    <w:uiPriority w:val="99"/>
    <w:rsid w:val="000A3764"/>
    <w:rPr>
      <w:rFonts w:ascii="Arial" w:eastAsia="Arial" w:hAnsi="Arial" w:cs="Arial"/>
      <w:kern w:val="0"/>
      <w:lang w:val=""/>
      <w14:ligatures w14:val="none"/>
    </w:rPr>
  </w:style>
  <w:style w:type="paragraph" w:styleId="TOC1">
    <w:name w:val="toc 1"/>
    <w:basedOn w:val="Normal"/>
    <w:next w:val="Normal"/>
    <w:autoRedefine/>
    <w:uiPriority w:val="39"/>
    <w:unhideWhenUsed/>
    <w:rsid w:val="00281D5A"/>
    <w:pPr>
      <w:spacing w:after="100"/>
    </w:pPr>
  </w:style>
  <w:style w:type="paragraph" w:styleId="TOC2">
    <w:name w:val="toc 2"/>
    <w:basedOn w:val="Normal"/>
    <w:next w:val="Normal"/>
    <w:autoRedefine/>
    <w:uiPriority w:val="39"/>
    <w:unhideWhenUsed/>
    <w:rsid w:val="00281D5A"/>
    <w:pPr>
      <w:spacing w:after="100"/>
      <w:ind w:left="220"/>
    </w:pPr>
  </w:style>
  <w:style w:type="character" w:styleId="Hyperlink">
    <w:name w:val="Hyperlink"/>
    <w:basedOn w:val="DefaultParagraphFont"/>
    <w:uiPriority w:val="99"/>
    <w:unhideWhenUsed/>
    <w:rsid w:val="00281D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integratedcare/what-is-integrated-ca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cqc.org.uk/publications/themed-work/inpatient-coronavirus-experience-ca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estminster.gov.uk/sites/default/files/media/documents/Multi%20Disadvantage%20in%20Westminster%20-%20Population%20Needs%20Assesmen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a.org.uk/advice-and-support/nhs-delivery-and-workforce/integration/integrated-care-systems-icss" TargetMode="External"/><Relationship Id="rId5" Type="http://schemas.openxmlformats.org/officeDocument/2006/relationships/footnotes" Target="footnotes.xml"/><Relationship Id="rId15" Type="http://schemas.openxmlformats.org/officeDocument/2006/relationships/hyperlink" Target="https://www.scie.org.uk/integrated-care/logic-model-for-integrated-care/"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ngland.nhs.uk/integratedcare/what-is-integrated-care/working-in-partn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3674</Words>
  <Characters>20943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2026-04-17T12:49:00Z</dcterms:created>
  <dcterms:modified xsi:type="dcterms:W3CDTF">2026-04-17T12:49:00Z</dcterms:modified>
</cp:coreProperties>
</file>