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5CA44" w14:textId="724AE645" w:rsidR="000F1D44" w:rsidRDefault="000F1D44">
      <w:bookmarkStart w:id="0" w:name="_Hlk74066498"/>
      <w:r>
        <w:t>Corina</w:t>
      </w:r>
      <w:r w:rsidR="00C3785D">
        <w:t xml:space="preserve"> Cernat</w:t>
      </w:r>
    </w:p>
    <w:p w14:paraId="146F67C0" w14:textId="77777777" w:rsidR="000F1D44" w:rsidRDefault="000F1D44"/>
    <w:p w14:paraId="3E67541B" w14:textId="473D443B" w:rsidR="00A64D85" w:rsidRDefault="00B8081E">
      <w:r>
        <w:rPr>
          <w:noProof/>
        </w:rPr>
        <w:drawing>
          <wp:inline distT="0" distB="0" distL="0" distR="0" wp14:anchorId="6C9BA6D2" wp14:editId="1B38D8F3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2BD9F" w14:textId="1779119D" w:rsidR="00B8081E" w:rsidRDefault="00B8081E">
      <w:r>
        <w:rPr>
          <w:noProof/>
        </w:rPr>
        <w:drawing>
          <wp:inline distT="0" distB="0" distL="0" distR="0" wp14:anchorId="322D7AF2" wp14:editId="58A39ADE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57B25" w14:textId="307FF053" w:rsidR="00B8081E" w:rsidRDefault="00B8081E"/>
    <w:p w14:paraId="373376C5" w14:textId="235790B9" w:rsidR="00B8081E" w:rsidRDefault="00B8081E">
      <w:r>
        <w:rPr>
          <w:noProof/>
        </w:rPr>
        <w:lastRenderedPageBreak/>
        <w:drawing>
          <wp:inline distT="0" distB="0" distL="0" distR="0" wp14:anchorId="3702E4A5" wp14:editId="0A56145B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7BC61" w14:textId="547E94B6" w:rsidR="00B8081E" w:rsidRDefault="00B8081E">
      <w:r>
        <w:rPr>
          <w:noProof/>
        </w:rPr>
        <w:drawing>
          <wp:inline distT="0" distB="0" distL="0" distR="0" wp14:anchorId="73DDC47D" wp14:editId="65DFC467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BE3CF" w14:textId="1AAF4DFB" w:rsidR="00B8081E" w:rsidRDefault="00B8081E"/>
    <w:p w14:paraId="6A398B8C" w14:textId="251535E6" w:rsidR="00B8081E" w:rsidRPr="00B8081E" w:rsidRDefault="00B8081E">
      <w:r>
        <w:rPr>
          <w:noProof/>
        </w:rPr>
        <w:lastRenderedPageBreak/>
        <w:drawing>
          <wp:inline distT="0" distB="0" distL="0" distR="0" wp14:anchorId="39C18150" wp14:editId="3923A606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E9A37" w14:textId="6C04414B" w:rsidR="00B8081E" w:rsidRDefault="00B8081E" w:rsidP="000D2D29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2382B24" wp14:editId="77DCC87C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9CB03" w14:textId="198C378A" w:rsidR="00B8081E" w:rsidRDefault="00B8081E" w:rsidP="000D2D29">
      <w:pPr>
        <w:jc w:val="center"/>
        <w:rPr>
          <w:b/>
          <w:bCs/>
          <w:sz w:val="28"/>
          <w:szCs w:val="28"/>
        </w:rPr>
      </w:pPr>
    </w:p>
    <w:p w14:paraId="333B6035" w14:textId="6FDA21AC" w:rsidR="00B8081E" w:rsidRDefault="00B8081E" w:rsidP="000D2D29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5B8B4E05" wp14:editId="74044F3A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8081E">
        <w:rPr>
          <w:noProof/>
        </w:rPr>
        <w:t xml:space="preserve"> </w:t>
      </w:r>
      <w:r>
        <w:rPr>
          <w:noProof/>
        </w:rPr>
        <w:drawing>
          <wp:inline distT="0" distB="0" distL="0" distR="0" wp14:anchorId="34DAA2CB" wp14:editId="3D0E7CE5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AC470" w14:textId="709CEA56" w:rsidR="00B8081E" w:rsidRDefault="00B8081E" w:rsidP="000D2D29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7D29B94" wp14:editId="3F170162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6C7FF" w14:textId="6A2B9670" w:rsidR="00B8081E" w:rsidRDefault="00B8081E" w:rsidP="000D2D29">
      <w:pPr>
        <w:jc w:val="center"/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36743AF" wp14:editId="7F54902A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73835" w14:textId="5B560684" w:rsidR="00B8081E" w:rsidRDefault="00B8081E" w:rsidP="000D2D29">
      <w:pPr>
        <w:jc w:val="center"/>
        <w:rPr>
          <w:b/>
          <w:bCs/>
          <w:sz w:val="28"/>
          <w:szCs w:val="28"/>
        </w:rPr>
      </w:pPr>
    </w:p>
    <w:p w14:paraId="0E44CC6C" w14:textId="7C72213D" w:rsidR="00B8081E" w:rsidRDefault="00B8081E" w:rsidP="000D2D29">
      <w:pPr>
        <w:jc w:val="center"/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C434E80" wp14:editId="20C9E565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2214A" w14:textId="0C05BFAA" w:rsidR="00B8081E" w:rsidRDefault="00B8081E" w:rsidP="000D2D29">
      <w:pPr>
        <w:jc w:val="center"/>
        <w:rPr>
          <w:b/>
          <w:bCs/>
          <w:sz w:val="28"/>
          <w:szCs w:val="28"/>
        </w:rPr>
      </w:pPr>
    </w:p>
    <w:p w14:paraId="53968FEF" w14:textId="682F4FD3" w:rsidR="00B8081E" w:rsidRDefault="00B8081E" w:rsidP="000D2D29">
      <w:pPr>
        <w:jc w:val="center"/>
        <w:rPr>
          <w:b/>
          <w:bCs/>
          <w:sz w:val="28"/>
          <w:szCs w:val="28"/>
        </w:rPr>
      </w:pPr>
    </w:p>
    <w:p w14:paraId="7A162EDC" w14:textId="13AD527B" w:rsidR="000F1D44" w:rsidRPr="000F1D44" w:rsidRDefault="000F1D44" w:rsidP="000F1D44">
      <w:pPr>
        <w:rPr>
          <w:sz w:val="28"/>
          <w:szCs w:val="28"/>
        </w:rPr>
      </w:pPr>
      <w:r w:rsidRPr="000F1D44">
        <w:rPr>
          <w:sz w:val="28"/>
          <w:szCs w:val="28"/>
        </w:rPr>
        <w:t>Sarfraz</w:t>
      </w:r>
      <w:r w:rsidR="00C3785D">
        <w:rPr>
          <w:sz w:val="28"/>
          <w:szCs w:val="28"/>
        </w:rPr>
        <w:t xml:space="preserve"> Ibrahim</w:t>
      </w:r>
    </w:p>
    <w:p w14:paraId="13E59060" w14:textId="638F4ED2" w:rsidR="000F1D44" w:rsidRDefault="000F1D44" w:rsidP="000D2D29">
      <w:pPr>
        <w:jc w:val="center"/>
        <w:rPr>
          <w:b/>
          <w:bCs/>
          <w:sz w:val="28"/>
          <w:szCs w:val="28"/>
        </w:rPr>
      </w:pPr>
    </w:p>
    <w:p w14:paraId="0BCFB279" w14:textId="76C85A9E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7225EBB" wp14:editId="7B29344D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947EB" w14:textId="45C9CBF5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45825D8" wp14:editId="5A7B4318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2407B" w14:textId="530D7F84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8603BA1" wp14:editId="4644A8D3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1D520" w14:textId="58370242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30B8B0B" wp14:editId="35BABED0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E8FDE" w14:textId="5AF744C6" w:rsidR="000F1D44" w:rsidRDefault="000F1D44" w:rsidP="000F1D44">
      <w:pPr>
        <w:rPr>
          <w:b/>
          <w:bCs/>
          <w:sz w:val="28"/>
          <w:szCs w:val="28"/>
        </w:rPr>
      </w:pPr>
    </w:p>
    <w:p w14:paraId="5B164276" w14:textId="7CD9A9A3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041A8A9" wp14:editId="28B9D97F">
            <wp:extent cx="5731510" cy="322389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DBD83" w14:textId="55528446" w:rsidR="000F1D44" w:rsidRDefault="000F1D44" w:rsidP="000F1D4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11197B3" wp14:editId="0F27522F">
            <wp:extent cx="5731510" cy="322389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F1D44">
        <w:rPr>
          <w:noProof/>
        </w:rPr>
        <w:t xml:space="preserve"> </w:t>
      </w:r>
      <w:r>
        <w:rPr>
          <w:noProof/>
        </w:rPr>
        <w:drawing>
          <wp:inline distT="0" distB="0" distL="0" distR="0" wp14:anchorId="307E98C4" wp14:editId="611748D9">
            <wp:extent cx="5731510" cy="322389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94A4B" w14:textId="7EF475CC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17261B3" wp14:editId="76F06235">
            <wp:extent cx="5731510" cy="322389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81EB4" w14:textId="4E3BBAE1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6F2E76B" wp14:editId="194D86DE">
            <wp:extent cx="5731510" cy="322389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D2779" w14:textId="44D211E5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EEB91D7" wp14:editId="3531713D">
            <wp:extent cx="5731510" cy="322389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544C6" w14:textId="0D432309" w:rsidR="000F1D44" w:rsidRDefault="000F1D44" w:rsidP="000F1D44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3A3BEF3" wp14:editId="73F31F03">
            <wp:extent cx="5731510" cy="3223895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F28DB" w14:textId="50F9B6D1" w:rsidR="000F1D44" w:rsidRDefault="000F1D44" w:rsidP="000F1D44">
      <w:pPr>
        <w:rPr>
          <w:b/>
          <w:bCs/>
          <w:sz w:val="28"/>
          <w:szCs w:val="28"/>
        </w:rPr>
      </w:pPr>
    </w:p>
    <w:p w14:paraId="16E74C2A" w14:textId="4261B1BD" w:rsidR="000F1D44" w:rsidRDefault="000F1D44" w:rsidP="000F1D44">
      <w:pPr>
        <w:rPr>
          <w:b/>
          <w:bCs/>
          <w:sz w:val="28"/>
          <w:szCs w:val="28"/>
        </w:rPr>
      </w:pPr>
    </w:p>
    <w:p w14:paraId="38EC6844" w14:textId="6068D2EA" w:rsidR="000F1D44" w:rsidRDefault="000F1D44" w:rsidP="000F1D44">
      <w:pPr>
        <w:rPr>
          <w:b/>
          <w:bCs/>
          <w:sz w:val="28"/>
          <w:szCs w:val="28"/>
        </w:rPr>
      </w:pPr>
    </w:p>
    <w:p w14:paraId="30704F86" w14:textId="5FA78C76" w:rsidR="000F1D44" w:rsidRDefault="000F1D44" w:rsidP="000F1D44">
      <w:pPr>
        <w:rPr>
          <w:b/>
          <w:bCs/>
          <w:sz w:val="28"/>
          <w:szCs w:val="28"/>
        </w:rPr>
      </w:pPr>
    </w:p>
    <w:p w14:paraId="39C48154" w14:textId="42A25406" w:rsidR="000F1D44" w:rsidRDefault="000F1D44" w:rsidP="000F1D44">
      <w:pPr>
        <w:rPr>
          <w:b/>
          <w:bCs/>
          <w:sz w:val="28"/>
          <w:szCs w:val="28"/>
        </w:rPr>
      </w:pPr>
    </w:p>
    <w:p w14:paraId="687E4238" w14:textId="77777777" w:rsidR="000F1D44" w:rsidRDefault="000F1D44" w:rsidP="000F1D44">
      <w:pPr>
        <w:rPr>
          <w:b/>
          <w:bCs/>
          <w:sz w:val="28"/>
          <w:szCs w:val="28"/>
        </w:rPr>
      </w:pPr>
    </w:p>
    <w:p w14:paraId="1B50B86D" w14:textId="13616E31" w:rsidR="000F1D44" w:rsidRPr="00601BEA" w:rsidRDefault="002327C7" w:rsidP="000F1D44">
      <w:pPr>
        <w:rPr>
          <w:sz w:val="28"/>
          <w:szCs w:val="28"/>
        </w:rPr>
      </w:pPr>
      <w:r w:rsidRPr="00601BEA">
        <w:rPr>
          <w:sz w:val="28"/>
          <w:szCs w:val="28"/>
        </w:rPr>
        <w:lastRenderedPageBreak/>
        <w:t xml:space="preserve">Corina Cernat </w:t>
      </w:r>
      <w:r w:rsidR="000F1D44" w:rsidRPr="00601BEA">
        <w:rPr>
          <w:sz w:val="28"/>
          <w:szCs w:val="28"/>
        </w:rPr>
        <w:t>Speaker notes</w:t>
      </w:r>
    </w:p>
    <w:p w14:paraId="64B5E7FC" w14:textId="77777777" w:rsidR="000F1D44" w:rsidRDefault="000F1D44" w:rsidP="000F1D44">
      <w:pPr>
        <w:rPr>
          <w:b/>
          <w:bCs/>
          <w:sz w:val="28"/>
          <w:szCs w:val="28"/>
        </w:rPr>
      </w:pPr>
    </w:p>
    <w:p w14:paraId="0C48C54B" w14:textId="4EBF4897" w:rsidR="0022766B" w:rsidRPr="000D2D29" w:rsidRDefault="0022766B" w:rsidP="000D2D29">
      <w:pPr>
        <w:jc w:val="center"/>
        <w:rPr>
          <w:b/>
          <w:bCs/>
          <w:sz w:val="28"/>
          <w:szCs w:val="28"/>
        </w:rPr>
      </w:pPr>
      <w:r w:rsidRPr="000D2D29">
        <w:rPr>
          <w:b/>
          <w:bCs/>
          <w:sz w:val="28"/>
          <w:szCs w:val="28"/>
        </w:rPr>
        <w:t>How to use teamwork theories to improve the performance of a team in the modern workplace</w:t>
      </w:r>
    </w:p>
    <w:p w14:paraId="03B02AAB" w14:textId="77777777" w:rsidR="0054050E" w:rsidRDefault="0054050E" w:rsidP="0022766B"/>
    <w:p w14:paraId="2304FD19" w14:textId="0E0092CD" w:rsidR="0022766B" w:rsidRDefault="00A629F0" w:rsidP="0022766B">
      <w:r w:rsidRPr="00A629F0">
        <w:t>Team 3</w:t>
      </w:r>
    </w:p>
    <w:p w14:paraId="1C30A20F" w14:textId="5368E3BC" w:rsidR="00A629F0" w:rsidRDefault="008A0CE6" w:rsidP="0022766B">
      <w:r>
        <w:rPr>
          <w:noProof/>
        </w:rPr>
        <w:drawing>
          <wp:inline distT="0" distB="0" distL="0" distR="0" wp14:anchorId="37A2B336" wp14:editId="490EAF53">
            <wp:extent cx="5731510" cy="1971675"/>
            <wp:effectExtent l="0" t="0" r="2540" b="9525"/>
            <wp:docPr id="6" name="Picture 6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low confidence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22245" w14:textId="77777777" w:rsidR="00381022" w:rsidRPr="0022766B" w:rsidRDefault="00381022" w:rsidP="0022766B"/>
    <w:p w14:paraId="7D4EA0F2" w14:textId="0A7C9A65" w:rsidR="0022766B" w:rsidRDefault="0022766B" w:rsidP="0022766B">
      <w:pPr>
        <w:pStyle w:val="ListParagraph"/>
        <w:numPr>
          <w:ilvl w:val="0"/>
          <w:numId w:val="2"/>
        </w:numPr>
      </w:pPr>
      <w:r w:rsidRPr="0022766B">
        <w:t>Organisational Background</w:t>
      </w:r>
    </w:p>
    <w:p w14:paraId="60286AB3" w14:textId="73CC441F" w:rsidR="0022766B" w:rsidRPr="0022766B" w:rsidRDefault="00A629F0" w:rsidP="0022766B">
      <w:pPr>
        <w:numPr>
          <w:ilvl w:val="0"/>
          <w:numId w:val="1"/>
        </w:numPr>
      </w:pPr>
      <w:r>
        <w:t>Centrica</w:t>
      </w:r>
      <w:r w:rsidR="0022766B" w:rsidRPr="0022766B">
        <w:t xml:space="preserve"> is a </w:t>
      </w:r>
      <w:r>
        <w:t xml:space="preserve">leading </w:t>
      </w:r>
      <w:r w:rsidR="0022766B" w:rsidRPr="0022766B">
        <w:t xml:space="preserve">energy </w:t>
      </w:r>
      <w:r>
        <w:t>services and solutions</w:t>
      </w:r>
      <w:r w:rsidR="0022766B" w:rsidRPr="0022766B">
        <w:t xml:space="preserve"> company that has been operating for over 200 years (Centrica, 2020)</w:t>
      </w:r>
    </w:p>
    <w:p w14:paraId="09923431" w14:textId="6542BBAE" w:rsidR="0022766B" w:rsidRDefault="00591FEB" w:rsidP="0022766B">
      <w:pPr>
        <w:numPr>
          <w:ilvl w:val="0"/>
          <w:numId w:val="1"/>
        </w:numPr>
      </w:pPr>
      <w:r w:rsidRPr="00591FEB">
        <w:t>It supplies gas and electricity to residential and commercial customers, along with installation and maintenance for central heating and gas appliances</w:t>
      </w:r>
      <w:r w:rsidR="0022766B" w:rsidRPr="0022766B">
        <w:t xml:space="preserve"> (</w:t>
      </w:r>
      <w:r w:rsidR="00E854F1" w:rsidRPr="0022766B">
        <w:t>MarketLine</w:t>
      </w:r>
      <w:r w:rsidR="0022766B" w:rsidRPr="0022766B">
        <w:t>, 2021)</w:t>
      </w:r>
    </w:p>
    <w:p w14:paraId="0CEF45C4" w14:textId="781A9E33" w:rsidR="00B67B6B" w:rsidRDefault="00A629F0" w:rsidP="00B67B6B">
      <w:pPr>
        <w:numPr>
          <w:ilvl w:val="0"/>
          <w:numId w:val="1"/>
        </w:numPr>
      </w:pPr>
      <w:r>
        <w:t xml:space="preserve">The company mainly operates in UK and Ireland, supplying energy to more than 9 million customers through a workforce of around 7500 engineers and technicians </w:t>
      </w:r>
      <w:sdt>
        <w:sdtPr>
          <w:id w:val="-1252650897"/>
          <w:citation/>
        </w:sdtPr>
        <w:sdtEndPr/>
        <w:sdtContent>
          <w:r>
            <w:fldChar w:fldCharType="begin"/>
          </w:r>
          <w:r>
            <w:instrText xml:space="preserve"> CITATION Cen21 \l 2057 </w:instrText>
          </w:r>
          <w:r>
            <w:fldChar w:fldCharType="separate"/>
          </w:r>
          <w:r w:rsidR="0003641E" w:rsidRPr="0003641E">
            <w:rPr>
              <w:noProof/>
            </w:rPr>
            <w:t>(Centrica, 2021)</w:t>
          </w:r>
          <w:r>
            <w:fldChar w:fldCharType="end"/>
          </w:r>
        </w:sdtContent>
      </w:sdt>
    </w:p>
    <w:p w14:paraId="62FDBACA" w14:textId="0C02B09B" w:rsidR="00B67B6B" w:rsidRDefault="00B67B6B" w:rsidP="00B67B6B">
      <w:pPr>
        <w:numPr>
          <w:ilvl w:val="0"/>
          <w:numId w:val="1"/>
        </w:numPr>
      </w:pPr>
      <w:r>
        <w:t>The business’ purpose is to help customers live sustainably, simply, and affordably.</w:t>
      </w:r>
    </w:p>
    <w:p w14:paraId="1EEC11DC" w14:textId="77777777" w:rsidR="00220D07" w:rsidRDefault="00220D07" w:rsidP="00220D07">
      <w:pPr>
        <w:ind w:left="720"/>
      </w:pPr>
    </w:p>
    <w:p w14:paraId="0D434CF7" w14:textId="01D008A8" w:rsidR="009C4C0B" w:rsidRDefault="009C4C0B" w:rsidP="001655EB">
      <w:pPr>
        <w:ind w:left="720" w:firstLine="720"/>
        <w:jc w:val="both"/>
      </w:pPr>
      <w:r>
        <w:t>The organisation delivers its strategies through several brands</w:t>
      </w:r>
      <w:r w:rsidR="006D4104">
        <w:t>, that are grouped as follows</w:t>
      </w:r>
      <w:sdt>
        <w:sdtPr>
          <w:id w:val="1248616612"/>
          <w:citation/>
        </w:sdtPr>
        <w:sdtEndPr/>
        <w:sdtContent>
          <w:r w:rsidR="00E854F1">
            <w:fldChar w:fldCharType="begin"/>
          </w:r>
          <w:r w:rsidR="00E854F1">
            <w:instrText xml:space="preserve"> CITATION Cen211 \l 2057 </w:instrText>
          </w:r>
          <w:r w:rsidR="00E854F1">
            <w:fldChar w:fldCharType="separate"/>
          </w:r>
          <w:r w:rsidR="0003641E">
            <w:rPr>
              <w:noProof/>
            </w:rPr>
            <w:t xml:space="preserve"> </w:t>
          </w:r>
          <w:r w:rsidR="0003641E" w:rsidRPr="0003641E">
            <w:rPr>
              <w:noProof/>
            </w:rPr>
            <w:t>(Centrica, 2021)</w:t>
          </w:r>
          <w:r w:rsidR="00E854F1">
            <w:fldChar w:fldCharType="end"/>
          </w:r>
        </w:sdtContent>
      </w:sdt>
      <w:r w:rsidR="00E854F1">
        <w:t xml:space="preserve"> </w:t>
      </w:r>
      <w:r w:rsidR="006D4104">
        <w:t>:</w:t>
      </w:r>
    </w:p>
    <w:p w14:paraId="24E8C8BC" w14:textId="5A7A4CF8" w:rsidR="003C3702" w:rsidRDefault="003C3702" w:rsidP="003C3702">
      <w:pPr>
        <w:jc w:val="both"/>
      </w:pPr>
      <w:r>
        <w:rPr>
          <w:noProof/>
        </w:rPr>
        <w:drawing>
          <wp:inline distT="0" distB="0" distL="0" distR="0" wp14:anchorId="20E7BE48" wp14:editId="5DFB758B">
            <wp:extent cx="5731510" cy="1869440"/>
            <wp:effectExtent l="0" t="0" r="254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50FEDE" w14:textId="77777777" w:rsidR="00E854F1" w:rsidRDefault="00E854F1" w:rsidP="007101B4"/>
    <w:p w14:paraId="55D07BAC" w14:textId="60BD348F" w:rsidR="0022766B" w:rsidRDefault="0022766B" w:rsidP="0022766B">
      <w:pPr>
        <w:pStyle w:val="ListParagraph"/>
        <w:numPr>
          <w:ilvl w:val="0"/>
          <w:numId w:val="2"/>
        </w:numPr>
      </w:pPr>
      <w:r w:rsidRPr="0022766B">
        <w:t>Teamwork Strengths within the organisation</w:t>
      </w:r>
    </w:p>
    <w:p w14:paraId="4870D958" w14:textId="77777777" w:rsidR="00266EA6" w:rsidRDefault="00266EA6" w:rsidP="0054370E">
      <w:pPr>
        <w:pStyle w:val="ListParagraph"/>
      </w:pPr>
    </w:p>
    <w:p w14:paraId="0B196E9D" w14:textId="69B521BF" w:rsidR="007553DF" w:rsidRDefault="007553DF" w:rsidP="0054370E">
      <w:pPr>
        <w:pStyle w:val="ListParagraph"/>
      </w:pPr>
    </w:p>
    <w:p w14:paraId="38B32B78" w14:textId="290C69A5" w:rsidR="00266EA6" w:rsidRDefault="0014054C" w:rsidP="008A2472">
      <w:pPr>
        <w:pStyle w:val="ListParagraph"/>
        <w:spacing w:after="0" w:line="276" w:lineRule="auto"/>
        <w:ind w:firstLine="720"/>
        <w:jc w:val="both"/>
      </w:pPr>
      <w:r>
        <w:t xml:space="preserve">With a workforce of around 300.000 people, the teams in the company are structured on 8 levels, with 1 being the highest and is represented by the Chairman and the level 8 </w:t>
      </w:r>
      <w:r w:rsidR="00266EA6">
        <w:t>are the customer facing employees.</w:t>
      </w:r>
    </w:p>
    <w:p w14:paraId="68BA2260" w14:textId="5258801C" w:rsidR="00DE6964" w:rsidRDefault="00DE6964" w:rsidP="008A2472">
      <w:pPr>
        <w:pStyle w:val="ListParagraph"/>
        <w:spacing w:after="0" w:line="276" w:lineRule="auto"/>
        <w:jc w:val="both"/>
      </w:pPr>
      <w:r>
        <w:tab/>
        <w:t xml:space="preserve">The communication in the business is done through several online channels, like emails, </w:t>
      </w:r>
      <w:r w:rsidR="008762B0">
        <w:t xml:space="preserve">intranet, workday, </w:t>
      </w:r>
      <w:r>
        <w:t xml:space="preserve">weekly team meetings, </w:t>
      </w:r>
      <w:r w:rsidR="008762B0">
        <w:t xml:space="preserve">regular surveys, </w:t>
      </w:r>
      <w:r>
        <w:t>recorded and live townhalls from the managing board.</w:t>
      </w:r>
    </w:p>
    <w:p w14:paraId="562E46EA" w14:textId="099B17DE" w:rsidR="00DE6964" w:rsidRDefault="008762B0" w:rsidP="008A2472">
      <w:pPr>
        <w:pStyle w:val="ListParagraph"/>
        <w:spacing w:after="0" w:line="276" w:lineRule="auto"/>
        <w:jc w:val="both"/>
      </w:pPr>
      <w:r>
        <w:tab/>
        <w:t xml:space="preserve"> Feedback from colleagues is very important for the company and they created Centrica Recognition, a social platform where employees can recognise each other and see who else has been recognised</w:t>
      </w:r>
      <w:r w:rsidR="0003641E">
        <w:t xml:space="preserve"> against the organisations’ values </w:t>
      </w:r>
      <w:sdt>
        <w:sdtPr>
          <w:id w:val="-673188268"/>
          <w:citation/>
        </w:sdtPr>
        <w:sdtEndPr/>
        <w:sdtContent>
          <w:r w:rsidR="0003641E">
            <w:fldChar w:fldCharType="begin"/>
          </w:r>
          <w:r w:rsidR="0003641E">
            <w:instrText xml:space="preserve"> CITATION Cen212 \l 2057 </w:instrText>
          </w:r>
          <w:r w:rsidR="0003641E">
            <w:fldChar w:fldCharType="separate"/>
          </w:r>
          <w:r w:rsidR="0003641E" w:rsidRPr="0003641E">
            <w:rPr>
              <w:noProof/>
            </w:rPr>
            <w:t>(Centrica, 2021)</w:t>
          </w:r>
          <w:r w:rsidR="0003641E">
            <w:fldChar w:fldCharType="end"/>
          </w:r>
        </w:sdtContent>
      </w:sdt>
      <w:r w:rsidR="0003641E">
        <w:t>: care, delivery, collaboration, agility, courage.</w:t>
      </w:r>
      <w:r w:rsidR="008A2472">
        <w:t xml:space="preserve"> </w:t>
      </w:r>
    </w:p>
    <w:p w14:paraId="19DB1770" w14:textId="3601D1DB" w:rsidR="00262B10" w:rsidRDefault="00CB3591" w:rsidP="007F633D">
      <w:pPr>
        <w:pStyle w:val="ListParagraph"/>
        <w:spacing w:after="0" w:line="276" w:lineRule="auto"/>
        <w:jc w:val="both"/>
      </w:pPr>
      <w:r>
        <w:tab/>
      </w:r>
      <w:r w:rsidR="00E9069A">
        <w:t>Training is delivered mostly through self-learning on the Workday app. Teams also attend training session in a class or online</w:t>
      </w:r>
      <w:r w:rsidR="00284385">
        <w:t>.</w:t>
      </w:r>
      <w:r w:rsidR="00E9069A">
        <w:t xml:space="preserve"> </w:t>
      </w:r>
    </w:p>
    <w:p w14:paraId="5CD09258" w14:textId="77777777" w:rsidR="0022766B" w:rsidRDefault="0022766B" w:rsidP="0022766B">
      <w:pPr>
        <w:pStyle w:val="ListParagraph"/>
      </w:pPr>
    </w:p>
    <w:p w14:paraId="7E728C66" w14:textId="663CDDF0" w:rsidR="0022766B" w:rsidRPr="00902E83" w:rsidRDefault="0022766B" w:rsidP="0022766B">
      <w:pPr>
        <w:pStyle w:val="ListParagraph"/>
        <w:numPr>
          <w:ilvl w:val="0"/>
          <w:numId w:val="2"/>
        </w:numPr>
      </w:pPr>
      <w:r w:rsidRPr="0022766B">
        <w:rPr>
          <w:lang w:val="en-US"/>
        </w:rPr>
        <w:t>Our Team Dynamics</w:t>
      </w:r>
    </w:p>
    <w:p w14:paraId="2045C457" w14:textId="4DA1D177" w:rsidR="00902E83" w:rsidRDefault="00902E83" w:rsidP="00902E83">
      <w:pPr>
        <w:pStyle w:val="ListParagraph"/>
      </w:pPr>
    </w:p>
    <w:p w14:paraId="53EDA6A2" w14:textId="4F7DA0F9" w:rsidR="007F633D" w:rsidRDefault="007F633D" w:rsidP="00EC4F7B">
      <w:pPr>
        <w:ind w:left="720" w:firstLine="720"/>
        <w:jc w:val="both"/>
      </w:pPr>
      <w:r>
        <w:t xml:space="preserve">For this assignment, we have been divided in a group of 3 people with a common goal to deliver a team presentation on a set deadline. To become an effective team, we had to go through a few stages, the ones that Tuckman identified when he was doing research on group development </w:t>
      </w:r>
      <w:r w:rsidR="00F20F4C">
        <w:t>(1965).</w:t>
      </w:r>
    </w:p>
    <w:p w14:paraId="681C49D2" w14:textId="18D32AE7" w:rsidR="007F633D" w:rsidRDefault="001A5A1F" w:rsidP="007F633D">
      <w:pPr>
        <w:pStyle w:val="ListParagraph"/>
        <w:ind w:left="1440"/>
      </w:pPr>
      <w:r w:rsidRPr="005E0D8D">
        <w:rPr>
          <w:b/>
          <w:bCs/>
        </w:rPr>
        <w:t xml:space="preserve">Forming </w:t>
      </w:r>
      <w:r>
        <w:t xml:space="preserve">– initial phase when we get to know each other, and we were seeking acceptance. </w:t>
      </w:r>
    </w:p>
    <w:p w14:paraId="7821A393" w14:textId="3DD7C5FD" w:rsidR="001A5A1F" w:rsidRDefault="001A5A1F" w:rsidP="007F633D">
      <w:pPr>
        <w:pStyle w:val="ListParagraph"/>
        <w:ind w:left="1440"/>
      </w:pPr>
      <w:r w:rsidRPr="005E0D8D">
        <w:rPr>
          <w:b/>
          <w:bCs/>
        </w:rPr>
        <w:t>Storming</w:t>
      </w:r>
      <w:r w:rsidR="00EC4F7B">
        <w:t xml:space="preserve"> </w:t>
      </w:r>
      <w:r>
        <w:t xml:space="preserve">stage took a few weeks because we were not clear on the </w:t>
      </w:r>
      <w:proofErr w:type="gramStart"/>
      <w:r w:rsidR="005960BC">
        <w:t>roles</w:t>
      </w:r>
      <w:proofErr w:type="gramEnd"/>
      <w:r w:rsidR="005960BC">
        <w:t xml:space="preserve"> </w:t>
      </w:r>
      <w:r>
        <w:t xml:space="preserve">we each had and how to divide the work between us. </w:t>
      </w:r>
      <w:r w:rsidR="00EC4F7B">
        <w:t>We were not communicating effectively</w:t>
      </w:r>
      <w:r>
        <w:t xml:space="preserve">, and we were trying to delay </w:t>
      </w:r>
      <w:r w:rsidR="00D314C9">
        <w:t xml:space="preserve">the task division. This stage ended a week before our </w:t>
      </w:r>
      <w:r w:rsidR="00346072">
        <w:t>mock</w:t>
      </w:r>
      <w:r w:rsidR="00D314C9">
        <w:t xml:space="preserve"> presentation when we had to share with our lecturer a plan that also included how the workload was divided. </w:t>
      </w:r>
    </w:p>
    <w:p w14:paraId="70D893D8" w14:textId="7C6343BF" w:rsidR="00D314C9" w:rsidRDefault="00D314C9" w:rsidP="007F633D">
      <w:pPr>
        <w:pStyle w:val="ListParagraph"/>
        <w:ind w:left="1440"/>
      </w:pPr>
      <w:r w:rsidRPr="005E0D8D">
        <w:rPr>
          <w:b/>
          <w:bCs/>
        </w:rPr>
        <w:t>Norming</w:t>
      </w:r>
      <w:r w:rsidR="005960BC">
        <w:t xml:space="preserve"> stage </w:t>
      </w:r>
      <w:r w:rsidR="00346072">
        <w:t>started</w:t>
      </w:r>
      <w:r w:rsidR="005960BC">
        <w:t xml:space="preserve"> when</w:t>
      </w:r>
      <w:r>
        <w:t xml:space="preserve"> we became more united, appointed a leader, and set roles for each of us and began to communicate more effectively. This stage was very short as it quickly moved on to the next</w:t>
      </w:r>
      <w:r w:rsidR="005E0D8D">
        <w:t xml:space="preserve"> one.</w:t>
      </w:r>
    </w:p>
    <w:p w14:paraId="6E5D46A6" w14:textId="072AE13D" w:rsidR="00D314C9" w:rsidRDefault="00D314C9" w:rsidP="007F633D">
      <w:pPr>
        <w:pStyle w:val="ListParagraph"/>
        <w:ind w:left="1440"/>
      </w:pPr>
      <w:r w:rsidRPr="005E0D8D">
        <w:rPr>
          <w:b/>
          <w:bCs/>
        </w:rPr>
        <w:t>Performing</w:t>
      </w:r>
      <w:r>
        <w:t>- we started working harder to deliver an initial presentation for the set date and to obtain feedback that will help us in achieving our team goal.</w:t>
      </w:r>
    </w:p>
    <w:p w14:paraId="6C7D5B60" w14:textId="13991A43" w:rsidR="00D314C9" w:rsidRDefault="00D314C9" w:rsidP="007F633D">
      <w:pPr>
        <w:pStyle w:val="ListParagraph"/>
        <w:ind w:left="1440"/>
      </w:pPr>
      <w:r w:rsidRPr="005E0D8D">
        <w:rPr>
          <w:b/>
          <w:bCs/>
        </w:rPr>
        <w:t>Adjourning</w:t>
      </w:r>
      <w:r>
        <w:t xml:space="preserve">- </w:t>
      </w:r>
      <w:r w:rsidR="005960BC">
        <w:t>we have reached this stage this week following the submission of our assignment and delivery of our presentation.</w:t>
      </w:r>
    </w:p>
    <w:p w14:paraId="2C46E7DD" w14:textId="77777777" w:rsidR="00D314C9" w:rsidRDefault="00D314C9" w:rsidP="007F633D">
      <w:pPr>
        <w:pStyle w:val="ListParagraph"/>
        <w:ind w:left="1440"/>
      </w:pPr>
    </w:p>
    <w:p w14:paraId="481B1F6C" w14:textId="77D64687" w:rsidR="00902E83" w:rsidRDefault="007051DF" w:rsidP="007051DF">
      <w:pPr>
        <w:pStyle w:val="ListParagraph"/>
        <w:ind w:firstLine="720"/>
        <w:jc w:val="both"/>
      </w:pPr>
      <w:r>
        <w:t>To</w:t>
      </w:r>
      <w:r w:rsidR="00902E83">
        <w:t xml:space="preserve"> become aware of our team’s strengths and weaknesses an</w:t>
      </w:r>
      <w:r>
        <w:t>d</w:t>
      </w:r>
      <w:r w:rsidR="00902E83">
        <w:t xml:space="preserve"> </w:t>
      </w:r>
      <w:r>
        <w:t>identify our natural role in the team</w:t>
      </w:r>
      <w:r w:rsidR="00902E83">
        <w:t>, we had to each complete the Belbin’s Self Perception Questionnaire</w:t>
      </w:r>
      <w:r w:rsidR="00DE2EDD">
        <w:t xml:space="preserve"> </w:t>
      </w:r>
      <w:sdt>
        <w:sdtPr>
          <w:id w:val="-871609752"/>
          <w:citation/>
        </w:sdtPr>
        <w:sdtEndPr/>
        <w:sdtContent>
          <w:r w:rsidR="00DE2EDD">
            <w:fldChar w:fldCharType="begin"/>
          </w:r>
          <w:r w:rsidR="00DE2EDD">
            <w:instrText xml:space="preserve"> CITATION Bel21 \l 2057 </w:instrText>
          </w:r>
          <w:r w:rsidR="00DE2EDD">
            <w:fldChar w:fldCharType="separate"/>
          </w:r>
          <w:r w:rsidR="0003641E" w:rsidRPr="0003641E">
            <w:rPr>
              <w:noProof/>
            </w:rPr>
            <w:t>(Belbin, n.d.)</w:t>
          </w:r>
          <w:r w:rsidR="00DE2EDD">
            <w:fldChar w:fldCharType="end"/>
          </w:r>
        </w:sdtContent>
      </w:sdt>
    </w:p>
    <w:p w14:paraId="6B47DCC1" w14:textId="1BCE66B8" w:rsidR="0054370E" w:rsidRDefault="007051DF" w:rsidP="007051DF">
      <w:pPr>
        <w:jc w:val="both"/>
      </w:pPr>
      <w:r>
        <w:tab/>
      </w:r>
      <w:r>
        <w:tab/>
      </w:r>
      <w:r w:rsidR="00925B84">
        <w:t xml:space="preserve">The results </w:t>
      </w:r>
      <w:r>
        <w:t>helped us to establish how we can divide the workload between us</w:t>
      </w:r>
      <w:r w:rsidR="00EC4F7B">
        <w:t>.</w:t>
      </w:r>
    </w:p>
    <w:p w14:paraId="1762E12B" w14:textId="4764F833" w:rsidR="00AC7F40" w:rsidRDefault="00AC7F40" w:rsidP="007051DF">
      <w:pPr>
        <w:jc w:val="both"/>
      </w:pPr>
    </w:p>
    <w:p w14:paraId="0792A49B" w14:textId="1FC18D40" w:rsidR="00AC7F40" w:rsidRDefault="00AC7F40" w:rsidP="007051DF">
      <w:pPr>
        <w:jc w:val="both"/>
      </w:pPr>
    </w:p>
    <w:p w14:paraId="5F5499E7" w14:textId="77777777" w:rsidR="00AC7F40" w:rsidRDefault="00AC7F40" w:rsidP="007051DF">
      <w:pPr>
        <w:jc w:val="both"/>
      </w:pPr>
    </w:p>
    <w:p w14:paraId="7FA0BB8C" w14:textId="24BB962E" w:rsidR="00AC7F40" w:rsidRDefault="0054370E" w:rsidP="00FE5FBF">
      <w:r>
        <w:tab/>
      </w:r>
      <w:r w:rsidR="00AC7F40">
        <w:rPr>
          <w:noProof/>
        </w:rPr>
        <w:drawing>
          <wp:inline distT="0" distB="0" distL="0" distR="0" wp14:anchorId="27FFDC82" wp14:editId="57C11125">
            <wp:extent cx="5731510" cy="2753995"/>
            <wp:effectExtent l="0" t="0" r="2540" b="8255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D1F1A" w14:textId="089DD950" w:rsidR="00AC7F40" w:rsidRDefault="00AC7F40" w:rsidP="00FE5FBF">
      <w:r>
        <w:rPr>
          <w:noProof/>
        </w:rPr>
        <w:drawing>
          <wp:inline distT="0" distB="0" distL="0" distR="0" wp14:anchorId="2AA68551" wp14:editId="0A09F243">
            <wp:extent cx="5731510" cy="2772410"/>
            <wp:effectExtent l="0" t="0" r="2540" b="8890"/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9A48C" w14:textId="0F66CB09" w:rsidR="00844069" w:rsidRDefault="00C74DC7" w:rsidP="00CD43CD">
      <w:pPr>
        <w:ind w:firstLine="720"/>
        <w:jc w:val="both"/>
      </w:pPr>
      <w:r>
        <w:t>One</w:t>
      </w:r>
      <w:r w:rsidR="00844069">
        <w:t xml:space="preserve"> positive aspect is that</w:t>
      </w:r>
      <w:r w:rsidR="003C4240">
        <w:t xml:space="preserve"> we have identified with roles from each of the three categories described by Belbin</w:t>
      </w:r>
      <w:r w:rsidR="00CD43CD">
        <w:t>:</w:t>
      </w:r>
      <w:r w:rsidR="003C4240">
        <w:t xml:space="preserve"> Social, Thinking and Action</w:t>
      </w:r>
      <w:r w:rsidR="00FE5D6F">
        <w:t xml:space="preserve"> </w:t>
      </w:r>
      <w:sdt>
        <w:sdtPr>
          <w:id w:val="-1758748547"/>
          <w:citation/>
        </w:sdtPr>
        <w:sdtEndPr/>
        <w:sdtContent>
          <w:r w:rsidR="00FE5D6F">
            <w:fldChar w:fldCharType="begin"/>
          </w:r>
          <w:r w:rsidR="00743793">
            <w:instrText xml:space="preserve">CITATION Imp15 \l 2057 </w:instrText>
          </w:r>
          <w:r w:rsidR="00FE5D6F">
            <w:fldChar w:fldCharType="separate"/>
          </w:r>
          <w:r w:rsidR="0003641E" w:rsidRPr="0003641E">
            <w:rPr>
              <w:noProof/>
            </w:rPr>
            <w:t>(Anon., 2015)</w:t>
          </w:r>
          <w:r w:rsidR="00FE5D6F">
            <w:fldChar w:fldCharType="end"/>
          </w:r>
        </w:sdtContent>
      </w:sdt>
    </w:p>
    <w:p w14:paraId="44F49780" w14:textId="3A9D648E" w:rsidR="00844069" w:rsidRDefault="00CD43CD" w:rsidP="008A2472">
      <w:pPr>
        <w:ind w:firstLine="720"/>
        <w:jc w:val="both"/>
      </w:pPr>
      <w:r>
        <w:t xml:space="preserve">When studying the chemistry between the roles, Belbin </w:t>
      </w:r>
      <w:sdt>
        <w:sdtPr>
          <w:id w:val="1773207701"/>
          <w:citation/>
        </w:sdtPr>
        <w:sdtEndPr/>
        <w:sdtContent>
          <w:r>
            <w:fldChar w:fldCharType="begin"/>
          </w:r>
          <w:r w:rsidR="00AE0E67">
            <w:instrText xml:space="preserve">CITATION Bel10 \n  \l 2057 </w:instrText>
          </w:r>
          <w:r>
            <w:fldChar w:fldCharType="separate"/>
          </w:r>
          <w:r w:rsidR="0003641E" w:rsidRPr="0003641E">
            <w:rPr>
              <w:noProof/>
            </w:rPr>
            <w:t>(2010)</w:t>
          </w:r>
          <w:r>
            <w:fldChar w:fldCharType="end"/>
          </w:r>
        </w:sdtContent>
      </w:sdt>
      <w:r>
        <w:t xml:space="preserve"> has identified that </w:t>
      </w:r>
      <w:r w:rsidR="00DD1F43">
        <w:t xml:space="preserve">a Resource Investigator </w:t>
      </w:r>
      <w:r w:rsidR="00BE2B17">
        <w:t>is</w:t>
      </w:r>
      <w:r w:rsidR="00DD1F43">
        <w:t xml:space="preserve"> not recommended as </w:t>
      </w:r>
      <w:r w:rsidR="00BE2B17">
        <w:t xml:space="preserve">a </w:t>
      </w:r>
      <w:r w:rsidR="00DD1F43">
        <w:t xml:space="preserve">working colleague for Completer Finishers because of the many differences between the working styles. </w:t>
      </w:r>
      <w:r w:rsidR="00BE2B17">
        <w:t xml:space="preserve">The team can benefit more if the CF takes a subordinate role for the RI and this </w:t>
      </w:r>
      <w:r w:rsidR="00CD48EB">
        <w:t>way,</w:t>
      </w:r>
      <w:r w:rsidR="00BE2B17">
        <w:t xml:space="preserve"> they can compensate their weaknesses. </w:t>
      </w:r>
      <w:r w:rsidR="00CD48EB">
        <w:t>We have decided that the Resource Investigator would take on the leader role</w:t>
      </w:r>
      <w:r w:rsidR="00497734">
        <w:t xml:space="preserve"> in our team</w:t>
      </w:r>
      <w:r w:rsidR="007F633D">
        <w:t xml:space="preserve">, </w:t>
      </w:r>
      <w:r w:rsidR="00B62F86">
        <w:t>also suppling for the missing</w:t>
      </w:r>
      <w:r w:rsidR="007F633D">
        <w:t xml:space="preserve"> Shaper.</w:t>
      </w:r>
    </w:p>
    <w:p w14:paraId="4C2862FF" w14:textId="3AAEA24A" w:rsidR="00CD48EB" w:rsidRPr="00CD43CD" w:rsidRDefault="00220D07" w:rsidP="00CD43CD">
      <w:pPr>
        <w:ind w:firstLine="720"/>
      </w:pPr>
      <w:r>
        <w:rPr>
          <w:noProof/>
        </w:rPr>
        <w:lastRenderedPageBreak/>
        <w:drawing>
          <wp:inline distT="0" distB="0" distL="0" distR="0" wp14:anchorId="5894C2EE" wp14:editId="7D2E5000">
            <wp:extent cx="5496692" cy="3962953"/>
            <wp:effectExtent l="0" t="0" r="8890" b="0"/>
            <wp:docPr id="1" name="Picture 1" descr="Chart, table,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table, treemap chart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6692" cy="3962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FFC11" w14:textId="40D0FCB8" w:rsidR="0022766B" w:rsidRDefault="0022766B"/>
    <w:p w14:paraId="4954C75D" w14:textId="224A23CE" w:rsidR="00285758" w:rsidRPr="00844069" w:rsidRDefault="00844069">
      <w:pPr>
        <w:rPr>
          <w:b/>
          <w:bCs/>
        </w:rPr>
      </w:pPr>
      <w:r w:rsidRPr="00844069">
        <w:rPr>
          <w:b/>
          <w:bCs/>
        </w:rPr>
        <w:t>Challenges:</w:t>
      </w:r>
    </w:p>
    <w:p w14:paraId="05EB57A1" w14:textId="47A3C07C" w:rsidR="007D394D" w:rsidRDefault="007D394D" w:rsidP="00C02EE6">
      <w:pPr>
        <w:jc w:val="both"/>
      </w:pPr>
      <w:r>
        <w:tab/>
      </w:r>
      <w:r w:rsidR="00ED406A">
        <w:t xml:space="preserve">During our </w:t>
      </w:r>
      <w:r w:rsidR="006641F6">
        <w:t xml:space="preserve">collaboration, </w:t>
      </w:r>
      <w:r w:rsidR="00E04B3D">
        <w:t>we came across a few challenges that turned into a small conflict when not everyone was working in a timely manner and that resulted in not having all the work completed for today’s presentation.</w:t>
      </w:r>
    </w:p>
    <w:p w14:paraId="6C4A8D77" w14:textId="237FC712" w:rsidR="006641F6" w:rsidRDefault="006641F6" w:rsidP="00C02EE6">
      <w:pPr>
        <w:jc w:val="both"/>
      </w:pPr>
      <w:r>
        <w:tab/>
      </w:r>
      <w:r w:rsidR="00774EDE">
        <w:t xml:space="preserve">We decided that the best thing to do would be to </w:t>
      </w:r>
      <w:r w:rsidR="00774EDE" w:rsidRPr="00774EDE">
        <w:rPr>
          <w:i/>
          <w:iCs/>
        </w:rPr>
        <w:t>collaborate</w:t>
      </w:r>
      <w:r w:rsidR="00774EDE">
        <w:t xml:space="preserve">.  </w:t>
      </w:r>
    </w:p>
    <w:p w14:paraId="57C5AFAE" w14:textId="491FB1A0" w:rsidR="00CC42C9" w:rsidRDefault="00774EDE" w:rsidP="00CA1CCD">
      <w:pPr>
        <w:jc w:val="both"/>
      </w:pPr>
      <w:r>
        <w:tab/>
        <w:t xml:space="preserve">According to Thomas Kilmann (2015), the collaborating style is one of the five ways of dealing with conflict and </w:t>
      </w:r>
      <w:r w:rsidR="0059251E">
        <w:t>it involves high assertiveness and cooperation</w:t>
      </w:r>
      <w:r w:rsidR="00770431">
        <w:t xml:space="preserve">. It also involves </w:t>
      </w:r>
      <w:r w:rsidR="00165DA1">
        <w:t xml:space="preserve">concentration on same interests as opposed to different opinions </w:t>
      </w:r>
      <w:sdt>
        <w:sdtPr>
          <w:id w:val="-350110946"/>
          <w:citation/>
        </w:sdtPr>
        <w:sdtEndPr/>
        <w:sdtContent>
          <w:r w:rsidR="00165DA1">
            <w:fldChar w:fldCharType="begin"/>
          </w:r>
          <w:r w:rsidR="00165DA1">
            <w:instrText xml:space="preserve"> CITATION Alt13 \l 2057 </w:instrText>
          </w:r>
          <w:r w:rsidR="00165DA1">
            <w:fldChar w:fldCharType="separate"/>
          </w:r>
          <w:r w:rsidR="0003641E" w:rsidRPr="0003641E">
            <w:rPr>
              <w:noProof/>
            </w:rPr>
            <w:t>(Altmäe, et al., 2013)</w:t>
          </w:r>
          <w:r w:rsidR="00165DA1">
            <w:fldChar w:fldCharType="end"/>
          </w:r>
        </w:sdtContent>
      </w:sdt>
      <w:r w:rsidR="00165DA1">
        <w:t>.</w:t>
      </w:r>
      <w:r w:rsidR="001A5A1F">
        <w:t xml:space="preserve"> We tried to look at the things from the same perspective and focus on our final goal to deliver a good presentation.</w:t>
      </w:r>
    </w:p>
    <w:p w14:paraId="776B0835" w14:textId="77777777" w:rsidR="00CA1CCD" w:rsidRDefault="00CA1CCD" w:rsidP="00CA1CCD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66427538"/>
        <w:docPartObj>
          <w:docPartGallery w:val="Bibliographies"/>
          <w:docPartUnique/>
        </w:docPartObj>
      </w:sdtPr>
      <w:sdtEndPr/>
      <w:sdtContent>
        <w:p w14:paraId="68A6D741" w14:textId="7A3876D1" w:rsidR="00CC42C9" w:rsidRDefault="00CC42C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sdt>
              <w:sdtPr>
                <w:id w:val="-1436054582"/>
                <w:bibliography/>
              </w:sdtPr>
              <w:sdtEndPr/>
              <w:sdtContent>
                <w:p w14:paraId="0F2E1F64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>
                    <w:rPr>
                      <w:noProof/>
                    </w:rPr>
                    <w:t xml:space="preserve">Altmäe, S., Türk, K. &amp; Toomet, O.-S., 2013. Thomas-Kilmann's Conflict Management Modes and their relationship to Fiedler's Leadership Styles. </w:t>
                  </w:r>
                  <w:r>
                    <w:rPr>
                      <w:i/>
                      <w:iCs/>
                      <w:noProof/>
                    </w:rPr>
                    <w:t xml:space="preserve">Baltic Journal of Management;, </w:t>
                  </w:r>
                  <w:r>
                    <w:rPr>
                      <w:noProof/>
                    </w:rPr>
                    <w:t>8(1), pp. 45-65.</w:t>
                  </w:r>
                </w:p>
                <w:p w14:paraId="7777017D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Anon., 2015. Improving team performance: Does Belbin role diversity really matter?. </w:t>
                  </w:r>
                  <w:r>
                    <w:rPr>
                      <w:i/>
                      <w:iCs/>
                      <w:noProof/>
                    </w:rPr>
                    <w:t xml:space="preserve">Development and Learning in Organizations, </w:t>
                  </w:r>
                  <w:r>
                    <w:rPr>
                      <w:noProof/>
                    </w:rPr>
                    <w:t>29(5), pp. 25-27.</w:t>
                  </w:r>
                </w:p>
                <w:p w14:paraId="2B810129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Belbin, M., 2010. Interpersonal chemistry in the workplace. In: </w:t>
                  </w:r>
                  <w:r>
                    <w:rPr>
                      <w:i/>
                      <w:iCs/>
                      <w:noProof/>
                    </w:rPr>
                    <w:t xml:space="preserve">Team roles at work. </w:t>
                  </w:r>
                  <w:r>
                    <w:rPr>
                      <w:noProof/>
                    </w:rPr>
                    <w:t>Oxford: Elsevier Ltd, pp. 61-73.</w:t>
                  </w:r>
                </w:p>
                <w:p w14:paraId="0F165957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lastRenderedPageBreak/>
                    <w:t xml:space="preserve">Belbin, n.d. </w:t>
                  </w:r>
                  <w:r>
                    <w:rPr>
                      <w:i/>
                      <w:iCs/>
                      <w:noProof/>
                    </w:rPr>
                    <w:t xml:space="preserve">The Nine Belbin Team Roles.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https://www.belbin.com/about/belbin-team-roles</w:t>
                  </w:r>
                  <w:r>
                    <w:rPr>
                      <w:noProof/>
                    </w:rPr>
                    <w:br/>
                    <w:t>[Accessed 25 May 2021].</w:t>
                  </w:r>
                </w:p>
                <w:p w14:paraId="676E111B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Centrica, 2020. </w:t>
                  </w:r>
                  <w:r>
                    <w:rPr>
                      <w:i/>
                      <w:iCs/>
                      <w:noProof/>
                    </w:rPr>
                    <w:t xml:space="preserve">Our History.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https://www.centrica.com/who-we-are/our-history/</w:t>
                  </w:r>
                  <w:r>
                    <w:rPr>
                      <w:noProof/>
                    </w:rPr>
                    <w:br/>
                    <w:t>[Accessed 22 May 2021].</w:t>
                  </w:r>
                </w:p>
                <w:p w14:paraId="049322FC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Centrica, 2021. </w:t>
                  </w:r>
                  <w:r>
                    <w:rPr>
                      <w:i/>
                      <w:iCs/>
                      <w:noProof/>
                    </w:rPr>
                    <w:t xml:space="preserve">Corporate Factsheets 2021.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https://www.centrica.com/media/4749/centrica-corporate-factsheet-february-2021.pdf</w:t>
                  </w:r>
                  <w:r>
                    <w:rPr>
                      <w:noProof/>
                    </w:rPr>
                    <w:br/>
                    <w:t>[Accessed 26 May 2021].</w:t>
                  </w:r>
                </w:p>
                <w:p w14:paraId="1BB1DFC9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Centrica, 2021. </w:t>
                  </w:r>
                  <w:r>
                    <w:rPr>
                      <w:i/>
                      <w:iCs/>
                      <w:noProof/>
                    </w:rPr>
                    <w:t xml:space="preserve">Our Businesses.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https://www.centrica.com/our-businesses/</w:t>
                  </w:r>
                  <w:r>
                    <w:rPr>
                      <w:noProof/>
                    </w:rPr>
                    <w:br/>
                    <w:t>[Accessed 26 May 2021].</w:t>
                  </w:r>
                </w:p>
                <w:p w14:paraId="11E2EB61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Centrica, 2021. </w:t>
                  </w:r>
                  <w:r>
                    <w:rPr>
                      <w:i/>
                      <w:iCs/>
                      <w:noProof/>
                    </w:rPr>
                    <w:t xml:space="preserve">Values and Culture.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https://www.centrica.com/who-we-are/values-and-culture/</w:t>
                  </w:r>
                  <w:r>
                    <w:rPr>
                      <w:noProof/>
                    </w:rPr>
                    <w:br/>
                    <w:t>[Accessed 25 May 2021].</w:t>
                  </w:r>
                </w:p>
                <w:p w14:paraId="496C950C" w14:textId="77777777" w:rsidR="00B44FE8" w:rsidRDefault="00B44FE8" w:rsidP="002B5599">
                  <w:pPr>
                    <w:pStyle w:val="Bibliography"/>
                    <w:numPr>
                      <w:ilvl w:val="0"/>
                      <w:numId w:val="8"/>
                    </w:numPr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Marketline, 2021. </w:t>
                  </w:r>
                  <w:r>
                    <w:rPr>
                      <w:i/>
                      <w:iCs/>
                      <w:noProof/>
                    </w:rPr>
                    <w:t xml:space="preserve">British Gas LTD.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https://advantage-marketline-com.ezproxy.uwtsd.ac.uk/Company/Summary/british-gas</w:t>
                  </w:r>
                  <w:r>
                    <w:rPr>
                      <w:noProof/>
                    </w:rPr>
                    <w:br/>
                    <w:t>[Accessed 22 May 2021].</w:t>
                  </w:r>
                </w:p>
                <w:p w14:paraId="659EB8A9" w14:textId="77777777" w:rsidR="00B44FE8" w:rsidRPr="00F20F4C" w:rsidRDefault="00B44FE8" w:rsidP="002B5599">
                  <w:pPr>
                    <w:pStyle w:val="ListParagraph"/>
                    <w:numPr>
                      <w:ilvl w:val="0"/>
                      <w:numId w:val="8"/>
                    </w:numPr>
                  </w:pPr>
                  <w:r>
                    <w:rPr>
                      <w:b/>
                      <w:bCs/>
                      <w:noProof/>
                    </w:rPr>
                    <w:fldChar w:fldCharType="end"/>
                  </w:r>
                  <w:r w:rsidRPr="00F20F4C">
                    <w:t xml:space="preserve">Tuckman, B W (1965) </w:t>
                  </w:r>
                  <w:r w:rsidRPr="00F20F4C">
                    <w:rPr>
                      <w:i/>
                      <w:iCs/>
                    </w:rPr>
                    <w:t>Developmental sequence in small groups</w:t>
                  </w:r>
                  <w:r w:rsidRPr="00F20F4C">
                    <w:t>. Psychological Bulletin, 63.</w:t>
                  </w:r>
                </w:p>
                <w:p w14:paraId="639CC58F" w14:textId="151F1A4B" w:rsidR="00CC42C9" w:rsidRDefault="00601BEA" w:rsidP="00B44FE8">
                  <w:pPr>
                    <w:pStyle w:val="Bibliography"/>
                  </w:pPr>
                </w:p>
              </w:sdtContent>
            </w:sdt>
          </w:sdtContent>
        </w:sdt>
      </w:sdtContent>
    </w:sdt>
    <w:p w14:paraId="0E3E273E" w14:textId="4BF09C3E" w:rsidR="00CC42C9" w:rsidRPr="00CC42C9" w:rsidRDefault="00CC42C9" w:rsidP="00CC42C9">
      <w:r>
        <w:t xml:space="preserve"> </w:t>
      </w:r>
      <w:bookmarkEnd w:id="0"/>
    </w:p>
    <w:sectPr w:rsidR="00CC42C9" w:rsidRPr="00CC4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231B6A"/>
    <w:multiLevelType w:val="hybridMultilevel"/>
    <w:tmpl w:val="C5DAF11A"/>
    <w:lvl w:ilvl="0" w:tplc="18A275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8450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0436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08BD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EA19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68DD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C01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44E7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D648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01C640A"/>
    <w:multiLevelType w:val="hybridMultilevel"/>
    <w:tmpl w:val="3A8A0D5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31ED0E60"/>
    <w:multiLevelType w:val="hybridMultilevel"/>
    <w:tmpl w:val="74E84B24"/>
    <w:lvl w:ilvl="0" w:tplc="2FA67C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DE0F8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1E45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8A75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AEAD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2ABB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E9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AA8B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C2C3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5D90B4E"/>
    <w:multiLevelType w:val="hybridMultilevel"/>
    <w:tmpl w:val="B444452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374A60EB"/>
    <w:multiLevelType w:val="hybridMultilevel"/>
    <w:tmpl w:val="73ECA28E"/>
    <w:lvl w:ilvl="0" w:tplc="99E45E60">
      <w:start w:val="1"/>
      <w:numFmt w:val="decimal"/>
      <w:lvlText w:val="%1."/>
      <w:lvlJc w:val="left"/>
      <w:pPr>
        <w:ind w:left="786" w:hanging="360"/>
      </w:pPr>
      <w:rPr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953A15"/>
    <w:multiLevelType w:val="hybridMultilevel"/>
    <w:tmpl w:val="D7AC9E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E056A16"/>
    <w:multiLevelType w:val="hybridMultilevel"/>
    <w:tmpl w:val="53CEA0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3A3444"/>
    <w:multiLevelType w:val="hybridMultilevel"/>
    <w:tmpl w:val="DD603B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1"/>
  </w:num>
  <w:num w:numId="5">
    <w:abstractNumId w:val="3"/>
  </w:num>
  <w:num w:numId="6">
    <w:abstractNumId w:val="5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2C9"/>
    <w:rsid w:val="0003641E"/>
    <w:rsid w:val="000366E1"/>
    <w:rsid w:val="000D2D29"/>
    <w:rsid w:val="000F1D44"/>
    <w:rsid w:val="0014054C"/>
    <w:rsid w:val="00162057"/>
    <w:rsid w:val="001655EB"/>
    <w:rsid w:val="00165DA1"/>
    <w:rsid w:val="001A3EED"/>
    <w:rsid w:val="001A5A1F"/>
    <w:rsid w:val="00220D07"/>
    <w:rsid w:val="0022766B"/>
    <w:rsid w:val="002327C7"/>
    <w:rsid w:val="00240F54"/>
    <w:rsid w:val="00262B10"/>
    <w:rsid w:val="00266EA6"/>
    <w:rsid w:val="00284385"/>
    <w:rsid w:val="00285758"/>
    <w:rsid w:val="002B5599"/>
    <w:rsid w:val="002E0575"/>
    <w:rsid w:val="00346072"/>
    <w:rsid w:val="00381022"/>
    <w:rsid w:val="003C3702"/>
    <w:rsid w:val="003C4240"/>
    <w:rsid w:val="00454CC2"/>
    <w:rsid w:val="00497734"/>
    <w:rsid w:val="004F19FE"/>
    <w:rsid w:val="0054050E"/>
    <w:rsid w:val="0054370E"/>
    <w:rsid w:val="005819DD"/>
    <w:rsid w:val="00591FEB"/>
    <w:rsid w:val="0059251E"/>
    <w:rsid w:val="00593709"/>
    <w:rsid w:val="005960BC"/>
    <w:rsid w:val="005E0D8D"/>
    <w:rsid w:val="00601BEA"/>
    <w:rsid w:val="00656B2A"/>
    <w:rsid w:val="006641F6"/>
    <w:rsid w:val="006D2D4E"/>
    <w:rsid w:val="006D4104"/>
    <w:rsid w:val="006F1FA8"/>
    <w:rsid w:val="006F2365"/>
    <w:rsid w:val="007051DF"/>
    <w:rsid w:val="007101B4"/>
    <w:rsid w:val="00743793"/>
    <w:rsid w:val="007553DF"/>
    <w:rsid w:val="00770431"/>
    <w:rsid w:val="00774EDE"/>
    <w:rsid w:val="007D394D"/>
    <w:rsid w:val="007F633D"/>
    <w:rsid w:val="00844069"/>
    <w:rsid w:val="008762B0"/>
    <w:rsid w:val="008A0CE6"/>
    <w:rsid w:val="008A2472"/>
    <w:rsid w:val="008C7913"/>
    <w:rsid w:val="00902E83"/>
    <w:rsid w:val="00916607"/>
    <w:rsid w:val="00925B84"/>
    <w:rsid w:val="009C4C0B"/>
    <w:rsid w:val="00A629F0"/>
    <w:rsid w:val="00A64D85"/>
    <w:rsid w:val="00AC7F40"/>
    <w:rsid w:val="00AE0E67"/>
    <w:rsid w:val="00B0309D"/>
    <w:rsid w:val="00B32043"/>
    <w:rsid w:val="00B44FE8"/>
    <w:rsid w:val="00B62F86"/>
    <w:rsid w:val="00B67B6B"/>
    <w:rsid w:val="00B8081E"/>
    <w:rsid w:val="00BE2B17"/>
    <w:rsid w:val="00C02EE6"/>
    <w:rsid w:val="00C3785D"/>
    <w:rsid w:val="00C74DC7"/>
    <w:rsid w:val="00CA1CCD"/>
    <w:rsid w:val="00CB3591"/>
    <w:rsid w:val="00CC42C9"/>
    <w:rsid w:val="00CD43CD"/>
    <w:rsid w:val="00CD48EB"/>
    <w:rsid w:val="00CF430E"/>
    <w:rsid w:val="00D314C9"/>
    <w:rsid w:val="00D7672B"/>
    <w:rsid w:val="00DD1F43"/>
    <w:rsid w:val="00DE2EDD"/>
    <w:rsid w:val="00DE6964"/>
    <w:rsid w:val="00E04B3D"/>
    <w:rsid w:val="00E04CD0"/>
    <w:rsid w:val="00E854F1"/>
    <w:rsid w:val="00E9069A"/>
    <w:rsid w:val="00EC4F7B"/>
    <w:rsid w:val="00ED406A"/>
    <w:rsid w:val="00F20F4C"/>
    <w:rsid w:val="00F52D36"/>
    <w:rsid w:val="00FB4439"/>
    <w:rsid w:val="00FE505B"/>
    <w:rsid w:val="00FE5D6F"/>
    <w:rsid w:val="00FE5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C2044"/>
  <w15:chartTrackingRefBased/>
  <w15:docId w15:val="{A3E2C744-1E6D-45A8-9C89-4E33B6775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42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42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C42C9"/>
    <w:pPr>
      <w:outlineLvl w:val="9"/>
    </w:pPr>
    <w:rPr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C42C9"/>
  </w:style>
  <w:style w:type="paragraph" w:styleId="ListParagraph">
    <w:name w:val="List Paragraph"/>
    <w:basedOn w:val="Normal"/>
    <w:uiPriority w:val="34"/>
    <w:qFormat/>
    <w:rsid w:val="0022766B"/>
    <w:pPr>
      <w:ind w:left="720"/>
      <w:contextualSpacing/>
    </w:pPr>
  </w:style>
  <w:style w:type="table" w:styleId="TableGrid">
    <w:name w:val="Table Grid"/>
    <w:basedOn w:val="TableNormal"/>
    <w:uiPriority w:val="39"/>
    <w:rsid w:val="003C37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3-Accent1">
    <w:name w:val="List Table 3 Accent 1"/>
    <w:basedOn w:val="TableNormal"/>
    <w:uiPriority w:val="48"/>
    <w:rsid w:val="003C3702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1"/>
        <w:left w:val="single" w:sz="4" w:space="0" w:color="4472C4" w:themeColor="accent1"/>
        <w:bottom w:val="single" w:sz="4" w:space="0" w:color="4472C4" w:themeColor="accent1"/>
        <w:right w:val="single" w:sz="4" w:space="0" w:color="4472C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1"/>
          <w:right w:val="single" w:sz="4" w:space="0" w:color="4472C4" w:themeColor="accent1"/>
        </w:tcBorders>
      </w:tcPr>
    </w:tblStylePr>
    <w:tblStylePr w:type="band1Horz">
      <w:tblPr/>
      <w:tcPr>
        <w:tcBorders>
          <w:top w:val="single" w:sz="4" w:space="0" w:color="4472C4" w:themeColor="accent1"/>
          <w:bottom w:val="single" w:sz="4" w:space="0" w:color="4472C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1"/>
          <w:left w:val="nil"/>
        </w:tcBorders>
      </w:tcPr>
    </w:tblStylePr>
    <w:tblStylePr w:type="swCell">
      <w:tblPr/>
      <w:tcPr>
        <w:tcBorders>
          <w:top w:val="double" w:sz="4" w:space="0" w:color="4472C4" w:themeColor="accent1"/>
          <w:right w:val="nil"/>
        </w:tcBorders>
      </w:tcPr>
    </w:tblStylePr>
  </w:style>
  <w:style w:type="table" w:styleId="ListTable4-Accent1">
    <w:name w:val="List Table 4 Accent 1"/>
    <w:basedOn w:val="TableNormal"/>
    <w:uiPriority w:val="49"/>
    <w:rsid w:val="003C3702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8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742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96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1627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9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4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7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26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8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8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1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6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9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5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4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9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1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7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0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1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22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9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6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3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3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8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8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8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9228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0790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1745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4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5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0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5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6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85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7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76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6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9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4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8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7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34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Cen20</b:Tag>
    <b:SourceType>InternetSite</b:SourceType>
    <b:Guid>{E6926E19-336A-4893-9B4D-4A01D9002CA9}</b:Guid>
    <b:Title>Our History</b:Title>
    <b:Year>2020</b:Year>
    <b:YearAccessed>2021</b:YearAccessed>
    <b:MonthAccessed>May</b:MonthAccessed>
    <b:DayAccessed>22</b:DayAccessed>
    <b:URL>https://www.centrica.com/who-we-are/our-history/</b:URL>
    <b:Author>
      <b:Author>
        <b:Corporate>Centrica</b:Corporate>
      </b:Author>
    </b:Author>
    <b:RefOrder>8</b:RefOrder>
  </b:Source>
  <b:Source>
    <b:Tag>Mar21</b:Tag>
    <b:SourceType>DocumentFromInternetSite</b:SourceType>
    <b:Guid>{10C0229B-FD26-4204-BD37-6D3BDDA88C93}</b:Guid>
    <b:Title>British Gas LTD</b:Title>
    <b:Year>2021</b:Year>
    <b:YearAccessed>2021</b:YearAccessed>
    <b:MonthAccessed>May</b:MonthAccessed>
    <b:DayAccessed>22</b:DayAccessed>
    <b:URL>https://advantage-marketline-com.ezproxy.uwtsd.ac.uk/Company/Summary/british-gas</b:URL>
    <b:Author>
      <b:Author>
        <b:Corporate>Marketline</b:Corporate>
      </b:Author>
    </b:Author>
    <b:Month>April</b:Month>
    <b:Day>16</b:Day>
    <b:RefOrder>9</b:RefOrder>
  </b:Source>
  <b:Source>
    <b:Tag>Alt13</b:Tag>
    <b:SourceType>JournalArticle</b:SourceType>
    <b:Guid>{F83BB264-6B6D-4C2F-9234-318FC9FFA544}</b:Guid>
    <b:Title>Thomas-Kilmann's Conflict Management Modes and their relationship to Fiedler's Leadership Styles</b:Title>
    <b:Year>2013</b:Year>
    <b:Author>
      <b:Author>
        <b:NameList>
          <b:Person>
            <b:Last>Altmäe</b:Last>
            <b:First>Sigrit</b:First>
          </b:Person>
          <b:Person>
            <b:Last>Türk</b:Last>
            <b:First>Kulno</b:First>
          </b:Person>
          <b:Person>
            <b:Last>Toomet</b:Last>
            <b:First>Ott-Siim</b:First>
          </b:Person>
        </b:NameList>
      </b:Author>
    </b:Author>
    <b:JournalName>Baltic Journal of Management;</b:JournalName>
    <b:Pages>45-65</b:Pages>
    <b:Volume>8</b:Volume>
    <b:Issue>1</b:Issue>
    <b:RefOrder>7</b:RefOrder>
  </b:Source>
  <b:Source>
    <b:Tag>Bel21</b:Tag>
    <b:SourceType>InternetSite</b:SourceType>
    <b:Guid>{465C3A40-E6D3-416C-B2B6-661F57BEA1AF}</b:Guid>
    <b:Title>The Nine Belbin Team Roles</b:Title>
    <b:Author>
      <b:Author>
        <b:Corporate>Belbin</b:Corporate>
      </b:Author>
    </b:Author>
    <b:YearAccessed>2021</b:YearAccessed>
    <b:MonthAccessed>May</b:MonthAccessed>
    <b:DayAccessed>25</b:DayAccessed>
    <b:URL>https://www.belbin.com/about/belbin-team-roles</b:URL>
    <b:RefOrder>4</b:RefOrder>
  </b:Source>
  <b:Source>
    <b:Tag>Bel10</b:Tag>
    <b:SourceType>BookSection</b:SourceType>
    <b:Guid>{6E2AC616-236B-4004-B13A-1AB768BBC668}</b:Guid>
    <b:Title>Interpersonal chemistry in the workplace</b:Title>
    <b:Year>2010</b:Year>
    <b:Author>
      <b:Author>
        <b:NameList>
          <b:Person>
            <b:Last>Belbin</b:Last>
            <b:First>Meredith</b:First>
          </b:Person>
        </b:NameList>
      </b:Author>
    </b:Author>
    <b:BookTitle>Team roles at work</b:BookTitle>
    <b:Pages>61-73</b:Pages>
    <b:City>Oxford</b:City>
    <b:Publisher>Elsevier Ltd</b:Publisher>
    <b:RefOrder>6</b:RefOrder>
  </b:Source>
  <b:Source>
    <b:Tag>Imp15</b:Tag>
    <b:SourceType>JournalArticle</b:SourceType>
    <b:Guid>{A3C0DD96-2167-42FE-B5EE-7932B2DF3F43}</b:Guid>
    <b:Title>Improving team performance: Does Belbin role diversity really matter?</b:Title>
    <b:Year>2015</b:Year>
    <b:Pages>25-27</b:Pages>
    <b:JournalName>Development and Learning in Organizations</b:JournalName>
    <b:Volume>29</b:Volume>
    <b:Issue>5</b:Issue>
    <b:RefOrder>5</b:RefOrder>
  </b:Source>
  <b:Source>
    <b:Tag>Cen21</b:Tag>
    <b:SourceType>DocumentFromInternetSite</b:SourceType>
    <b:Guid>{32012773-645A-4052-B495-3F3DE28A27DE}</b:Guid>
    <b:Title>Corporate Factsheets 2021</b:Title>
    <b:Year>2021</b:Year>
    <b:Author>
      <b:Author>
        <b:Corporate>Centrica</b:Corporate>
      </b:Author>
    </b:Author>
    <b:Month>February</b:Month>
    <b:YearAccessed>2021</b:YearAccessed>
    <b:MonthAccessed>May</b:MonthAccessed>
    <b:DayAccessed>26</b:DayAccessed>
    <b:URL>https://www.centrica.com/media/4749/centrica-corporate-factsheet-february-2021.pdf</b:URL>
    <b:RefOrder>1</b:RefOrder>
  </b:Source>
  <b:Source>
    <b:Tag>Cen211</b:Tag>
    <b:SourceType>InternetSite</b:SourceType>
    <b:Guid>{03B3B2BD-4560-478B-AF19-B7EBACA5C64A}</b:Guid>
    <b:Title>Our Businesses</b:Title>
    <b:Year>2021</b:Year>
    <b:YearAccessed>2021</b:YearAccessed>
    <b:MonthAccessed>May</b:MonthAccessed>
    <b:DayAccessed>26</b:DayAccessed>
    <b:URL>https://www.centrica.com/our-businesses/</b:URL>
    <b:Author>
      <b:Author>
        <b:Corporate>Centrica</b:Corporate>
      </b:Author>
    </b:Author>
    <b:RefOrder>2</b:RefOrder>
  </b:Source>
  <b:Source>
    <b:Tag>Cen212</b:Tag>
    <b:SourceType>InternetSite</b:SourceType>
    <b:Guid>{CF55B2B8-AD13-4319-8237-694643E7CA9D}</b:Guid>
    <b:Title>Values and Culture</b:Title>
    <b:Year>2021</b:Year>
    <b:YearAccessed>2021</b:YearAccessed>
    <b:MonthAccessed>May</b:MonthAccessed>
    <b:DayAccessed>25</b:DayAccessed>
    <b:URL>https://www.centrica.com/who-we-are/values-and-culture/</b:URL>
    <b:Author>
      <b:Author>
        <b:Corporate>Centrica</b:Corporate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0EDE9A8D-4DF5-4D90-8F89-D4E7A1FA3A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16</Pages>
  <Words>937</Words>
  <Characters>5342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Cernat (2019920)</dc:creator>
  <cp:keywords/>
  <dc:description/>
  <cp:lastModifiedBy>Corina Cernat (2019920)</cp:lastModifiedBy>
  <cp:revision>14</cp:revision>
  <dcterms:created xsi:type="dcterms:W3CDTF">2021-06-09T10:48:00Z</dcterms:created>
  <dcterms:modified xsi:type="dcterms:W3CDTF">2021-06-09T12:10:00Z</dcterms:modified>
</cp:coreProperties>
</file>