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13524" w14:textId="7777777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t>UNIVERSITY OF WALES ASSIGNMENT SUBMISSION</w:t>
      </w:r>
    </w:p>
    <w:p w14:paraId="3C5063BF" w14:textId="7777777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t>Name: Veronica Chidi</w:t>
      </w:r>
    </w:p>
    <w:p w14:paraId="730F5CAB" w14:textId="7777777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t>Student Number: 2536574</w:t>
      </w:r>
    </w:p>
    <w:p w14:paraId="2F62F47F" w14:textId="7777777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t>Module Code and Title: Introduction to Public Health (LCHS4008_BIRM)</w:t>
      </w:r>
    </w:p>
    <w:p w14:paraId="024A8707" w14:textId="7777777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t>lecturer’s name: Jane Ngarari.</w:t>
      </w:r>
    </w:p>
    <w:p w14:paraId="002AD7B0" w14:textId="77777777" w:rsidR="000A1EBE" w:rsidRPr="00F43231" w:rsidRDefault="000A1EBE" w:rsidP="00F43231">
      <w:pPr>
        <w:spacing w:before="120" w:after="120" w:line="360" w:lineRule="auto"/>
        <w:jc w:val="both"/>
        <w:rPr>
          <w:rFonts w:ascii="Arial" w:hAnsi="Arial" w:cs="Arial"/>
          <w:b/>
          <w:bCs/>
          <w:sz w:val="22"/>
          <w:szCs w:val="22"/>
        </w:rPr>
      </w:pPr>
      <w:r w:rsidRPr="00F43231">
        <w:rPr>
          <w:rFonts w:ascii="Arial" w:hAnsi="Arial" w:cs="Arial"/>
          <w:b/>
          <w:bCs/>
          <w:sz w:val="22"/>
          <w:szCs w:val="22"/>
        </w:rPr>
        <w:t>Assignment Title: Assessment 2 - Report on a Health Issue.</w:t>
      </w:r>
    </w:p>
    <w:p w14:paraId="2D0B9072" w14:textId="78EF19B9" w:rsidR="000A1EBE" w:rsidRPr="00F43231" w:rsidRDefault="000A1EBE" w:rsidP="00F43231">
      <w:pPr>
        <w:spacing w:after="0" w:line="360" w:lineRule="auto"/>
        <w:jc w:val="both"/>
        <w:rPr>
          <w:rFonts w:ascii="Arial" w:hAnsi="Arial" w:cs="Arial"/>
          <w:b/>
          <w:bCs/>
          <w:sz w:val="22"/>
          <w:szCs w:val="22"/>
        </w:rPr>
      </w:pPr>
      <w:r w:rsidRPr="00F43231">
        <w:rPr>
          <w:rFonts w:ascii="Arial" w:hAnsi="Arial" w:cs="Arial"/>
          <w:b/>
          <w:bCs/>
          <w:sz w:val="22"/>
          <w:szCs w:val="22"/>
        </w:rPr>
        <w:t>Topic: Type 2 Diabetes.</w:t>
      </w:r>
    </w:p>
    <w:p w14:paraId="229EFA23" w14:textId="77777777" w:rsidR="000A1EBE" w:rsidRPr="00F43231" w:rsidRDefault="000A1EBE" w:rsidP="00F43231">
      <w:pPr>
        <w:spacing w:line="360" w:lineRule="auto"/>
        <w:jc w:val="both"/>
        <w:rPr>
          <w:rFonts w:ascii="Arial" w:hAnsi="Arial" w:cs="Arial"/>
          <w:b/>
          <w:bCs/>
          <w:sz w:val="22"/>
          <w:szCs w:val="22"/>
        </w:rPr>
      </w:pPr>
    </w:p>
    <w:p w14:paraId="00C67B80" w14:textId="07BAC18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t>Introduction</w:t>
      </w:r>
    </w:p>
    <w:p w14:paraId="597C9C10"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sz w:val="22"/>
          <w:szCs w:val="22"/>
        </w:rPr>
        <w:t>Type 2 diabetes is a chronic illness that occurs when your body cannot break down glucose correctly to use as energy (World Health Organization [WHO], 2023). While Type 1 diabetes occurs when the body attacks insulin-producing cells, Type 2 diabetes happens when your body doesn't produce enough insulin or becomes resistant to insulin (National Institute for Health and Care Excellence [NICE], 2022). Type 2 diabetes can develop over a long period of time due to hereditary factors and lifestyle choices i.e. being overweight and not exercising.</w:t>
      </w:r>
    </w:p>
    <w:p w14:paraId="1C7C055B"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sz w:val="22"/>
          <w:szCs w:val="22"/>
        </w:rPr>
        <w:t>There are many symptoms that you may experience if you have type 2 diabetes. Feeling thirsty all the time, needing to urinate more frequently, feeling tired all the time, blurry vision, slow healing wounds and getting infections such as thrush (NHS, 2023).</w:t>
      </w:r>
    </w:p>
    <w:p w14:paraId="5CE63672"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sz w:val="22"/>
          <w:szCs w:val="22"/>
        </w:rPr>
        <w:t>Type 2 diabetes is a common health issue that can occur in the UK and around the world. According to the International Diabetes Federation (IDF, 2025) there are 589 million people living with diabetes worldwide, with type 2 diabetes accounting for over 90% of these cases. Diabetes UK (2025) state that there are 4.7 million people living with diabetes in the UK and approximately 1.3 million people are undiagnosed with type 2 diabetes. This highlights why it's important that health services provide information on how to prevent and manage type 2 diabetes effectively.</w:t>
      </w:r>
    </w:p>
    <w:p w14:paraId="06C38AB6" w14:textId="7777777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t>Main Section</w:t>
      </w:r>
    </w:p>
    <w:p w14:paraId="16AD0CAF" w14:textId="7777777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t>Screening and Monitoring Tools</w:t>
      </w:r>
    </w:p>
    <w:p w14:paraId="07CC61A1"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sz w:val="22"/>
          <w:szCs w:val="22"/>
        </w:rPr>
        <w:t>It is important to detect type 2 diabetes early to prevent serious health complications that can impact long-term quality of life. In the UK there are various ways that you can screen for type 2 diabetes. Using risk assessment tools such as the know your risk tool provided by diabetes UK or you can be screened through the NHS health check which is offered to those aged 40-</w:t>
      </w:r>
      <w:r w:rsidRPr="00F43231">
        <w:rPr>
          <w:rFonts w:ascii="Arial" w:hAnsi="Arial" w:cs="Arial"/>
          <w:sz w:val="22"/>
          <w:szCs w:val="22"/>
        </w:rPr>
        <w:lastRenderedPageBreak/>
        <w:t>74 years old (Public Health England [PHE], 2021). These screening programs ensure that people receive timely support before irreversible damage occurs, bridging the gap between community living and clinical intervention. If you are at risk of developing type 2 diabetes you can be tested using the following methods.</w:t>
      </w:r>
    </w:p>
    <w:p w14:paraId="46CA1EFA" w14:textId="31A0D2AB" w:rsidR="000A1EBE" w:rsidRPr="00F43231" w:rsidRDefault="000A1EBE" w:rsidP="00F43231">
      <w:pPr>
        <w:spacing w:line="360" w:lineRule="auto"/>
        <w:jc w:val="both"/>
        <w:rPr>
          <w:rFonts w:ascii="Arial" w:hAnsi="Arial" w:cs="Arial"/>
          <w:sz w:val="22"/>
          <w:szCs w:val="22"/>
        </w:rPr>
      </w:pPr>
      <w:r w:rsidRPr="00F43231">
        <w:rPr>
          <w:rFonts w:ascii="Arial" w:hAnsi="Arial" w:cs="Arial"/>
          <w:b/>
          <w:bCs/>
          <w:sz w:val="22"/>
          <w:szCs w:val="22"/>
        </w:rPr>
        <w:t>HbA1c:</w:t>
      </w:r>
      <w:r w:rsidRPr="00F43231">
        <w:rPr>
          <w:rFonts w:ascii="Arial" w:hAnsi="Arial" w:cs="Arial"/>
          <w:sz w:val="22"/>
          <w:szCs w:val="22"/>
        </w:rPr>
        <w:t xml:space="preserve"> This is a blood test that can be used to diagnose type 2 diabetes. It measures your blood sugar over a </w:t>
      </w:r>
      <w:proofErr w:type="gramStart"/>
      <w:r w:rsidRPr="00F43231">
        <w:rPr>
          <w:rFonts w:ascii="Arial" w:hAnsi="Arial" w:cs="Arial"/>
          <w:sz w:val="22"/>
          <w:szCs w:val="22"/>
        </w:rPr>
        <w:t>2-3 month</w:t>
      </w:r>
      <w:proofErr w:type="gramEnd"/>
      <w:r w:rsidRPr="00F43231">
        <w:rPr>
          <w:rFonts w:ascii="Arial" w:hAnsi="Arial" w:cs="Arial"/>
          <w:sz w:val="22"/>
          <w:szCs w:val="22"/>
        </w:rPr>
        <w:t xml:space="preserve"> period by checking average glucose levels. If your HbA1c result is 48 mmol/mol (6.5%) or above you will be diagnosed with type 2 diabetes (NICE, 2022). If your result is between 42-47 mmol/mol you will be classed as having pre-diabetes which means you are at high risk of developing type 2 diabetes if lifestyle changes are not made promptly.</w:t>
      </w:r>
    </w:p>
    <w:p w14:paraId="53132D38"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b/>
          <w:bCs/>
          <w:sz w:val="22"/>
          <w:szCs w:val="22"/>
        </w:rPr>
        <w:t>Fasting Blood Glucose:</w:t>
      </w:r>
      <w:r w:rsidRPr="00F43231">
        <w:rPr>
          <w:rFonts w:ascii="Arial" w:hAnsi="Arial" w:cs="Arial"/>
          <w:sz w:val="22"/>
          <w:szCs w:val="22"/>
        </w:rPr>
        <w:t xml:space="preserve"> A blood test that is done after you've fasted for 8 hours overnight. If your blood glucose level is 7.0 mmol/L or above you will be diagnosed with diabetes (WHO, 2023).</w:t>
      </w:r>
    </w:p>
    <w:p w14:paraId="21BA935D"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b/>
          <w:bCs/>
          <w:sz w:val="22"/>
          <w:szCs w:val="22"/>
        </w:rPr>
        <w:t>Random Blood Glucose:</w:t>
      </w:r>
      <w:r w:rsidRPr="00F43231">
        <w:rPr>
          <w:rFonts w:ascii="Arial" w:hAnsi="Arial" w:cs="Arial"/>
          <w:sz w:val="22"/>
          <w:szCs w:val="22"/>
        </w:rPr>
        <w:t xml:space="preserve"> This blood test can be done at any time of day and does not require you to have fasted. If your blood glucose level is 11.1 mmol/L or above you will be diagnosed with diabetes.</w:t>
      </w:r>
    </w:p>
    <w:p w14:paraId="0DB41E58"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sz w:val="22"/>
          <w:szCs w:val="22"/>
        </w:rPr>
        <w:t>After being diagnosed with type 2 diabetes you will need to monitor your blood sugar levels to ensure they are within a healthy range. NICE (2022) recommends testing your HbA1c every 3-6 months until it reaches a stable level. Your target level should be 48 mmol/mol if you are controlling your diabetes with diet or metformin. Or 53 mmol/mol if you are on medication that can cause low blood sugar.</w:t>
      </w:r>
    </w:p>
    <w:p w14:paraId="51FCDB5A"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sz w:val="22"/>
          <w:szCs w:val="22"/>
        </w:rPr>
        <w:t>As well as monitoring your blood sugar you should also monitor other areas of your body that can be affected by diabetes. You will be offered an eye test once a year to check for any signs of sight loss. You will also be offered a urine and blood test once a year to check your kidney function and a foot check to see if you have any signs of neuropathy or poor circulation which could lead to ulcers (NICE, 2022).</w:t>
      </w:r>
    </w:p>
    <w:p w14:paraId="6C77ED2D" w14:textId="7777777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t>Management</w:t>
      </w:r>
    </w:p>
    <w:p w14:paraId="4FD2BD40"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sz w:val="22"/>
          <w:szCs w:val="22"/>
        </w:rPr>
        <w:t>There are many ways to manage type 2 diabetes through changing your lifestyle and using medication to help control your blood sugar levels. Adhering to these combined strategies reduces the long-term burden on acute care facilities and improves personal independence.</w:t>
      </w:r>
    </w:p>
    <w:p w14:paraId="62B31B49" w14:textId="77777777" w:rsidR="000A1EBE" w:rsidRPr="00F43231" w:rsidRDefault="000A1EBE" w:rsidP="00F43231">
      <w:pPr>
        <w:numPr>
          <w:ilvl w:val="0"/>
          <w:numId w:val="1"/>
        </w:numPr>
        <w:spacing w:line="360" w:lineRule="auto"/>
        <w:jc w:val="both"/>
        <w:rPr>
          <w:rFonts w:ascii="Arial" w:hAnsi="Arial" w:cs="Arial"/>
          <w:sz w:val="22"/>
          <w:szCs w:val="22"/>
        </w:rPr>
      </w:pPr>
      <w:r w:rsidRPr="00F43231">
        <w:rPr>
          <w:rFonts w:ascii="Arial" w:hAnsi="Arial" w:cs="Arial"/>
          <w:b/>
          <w:bCs/>
          <w:sz w:val="22"/>
          <w:szCs w:val="22"/>
        </w:rPr>
        <w:t>Change your lifestyle and patient education:</w:t>
      </w:r>
      <w:r w:rsidRPr="00F43231">
        <w:rPr>
          <w:rFonts w:ascii="Arial" w:hAnsi="Arial" w:cs="Arial"/>
          <w:sz w:val="22"/>
          <w:szCs w:val="22"/>
        </w:rPr>
        <w:t xml:space="preserve"> Making healthy lifestyle changes can help you manage your diabetes. There are many courses that you can attend to help you learn about how to eat healthier, exercise and lose weight. Such as the DESMOND </w:t>
      </w:r>
      <w:r w:rsidRPr="00F43231">
        <w:rPr>
          <w:rFonts w:ascii="Arial" w:hAnsi="Arial" w:cs="Arial"/>
          <w:sz w:val="22"/>
          <w:szCs w:val="22"/>
        </w:rPr>
        <w:lastRenderedPageBreak/>
        <w:t>course. You should aim to eat a healthy diet that contains plenty of vegetables and avoid sugary foods. Try to exercise for at least 150 minutes per week by doing activities such as brisk walking or swimming (NICE, 2022).</w:t>
      </w:r>
    </w:p>
    <w:p w14:paraId="0C2AB3F6" w14:textId="77777777" w:rsidR="000A1EBE" w:rsidRPr="00F43231" w:rsidRDefault="000A1EBE" w:rsidP="00F43231">
      <w:pPr>
        <w:numPr>
          <w:ilvl w:val="0"/>
          <w:numId w:val="1"/>
        </w:numPr>
        <w:spacing w:line="360" w:lineRule="auto"/>
        <w:jc w:val="both"/>
        <w:rPr>
          <w:rFonts w:ascii="Arial" w:hAnsi="Arial" w:cs="Arial"/>
          <w:sz w:val="22"/>
          <w:szCs w:val="22"/>
        </w:rPr>
      </w:pPr>
      <w:r w:rsidRPr="00F43231">
        <w:rPr>
          <w:rFonts w:ascii="Arial" w:hAnsi="Arial" w:cs="Arial"/>
          <w:b/>
          <w:bCs/>
          <w:sz w:val="22"/>
          <w:szCs w:val="22"/>
        </w:rPr>
        <w:t>Medication:</w:t>
      </w:r>
      <w:r w:rsidRPr="00F43231">
        <w:rPr>
          <w:rFonts w:ascii="Arial" w:hAnsi="Arial" w:cs="Arial"/>
          <w:sz w:val="22"/>
          <w:szCs w:val="22"/>
        </w:rPr>
        <w:t xml:space="preserve"> If you are unable to lower your blood sugar levels by changing your lifestyle you will be prescribed medication.</w:t>
      </w:r>
    </w:p>
    <w:p w14:paraId="5D46A22E" w14:textId="77777777" w:rsidR="000A1EBE" w:rsidRPr="00F43231" w:rsidRDefault="000A1EBE" w:rsidP="00F43231">
      <w:pPr>
        <w:numPr>
          <w:ilvl w:val="0"/>
          <w:numId w:val="2"/>
        </w:numPr>
        <w:spacing w:line="360" w:lineRule="auto"/>
        <w:jc w:val="both"/>
        <w:rPr>
          <w:rFonts w:ascii="Arial" w:hAnsi="Arial" w:cs="Arial"/>
          <w:sz w:val="22"/>
          <w:szCs w:val="22"/>
        </w:rPr>
      </w:pPr>
      <w:r w:rsidRPr="00F43231">
        <w:rPr>
          <w:rFonts w:ascii="Arial" w:hAnsi="Arial" w:cs="Arial"/>
          <w:b/>
          <w:bCs/>
          <w:sz w:val="22"/>
          <w:szCs w:val="22"/>
        </w:rPr>
        <w:t>Metformin:</w:t>
      </w:r>
      <w:r w:rsidRPr="00F43231">
        <w:rPr>
          <w:rFonts w:ascii="Arial" w:hAnsi="Arial" w:cs="Arial"/>
          <w:sz w:val="22"/>
          <w:szCs w:val="22"/>
        </w:rPr>
        <w:t xml:space="preserve"> Will be the first medication that is prescribed to you. It works by lowering your blood sugar levels and will not cause you to gain weight (NICE, 2022).</w:t>
      </w:r>
    </w:p>
    <w:p w14:paraId="79C8B94A" w14:textId="77777777" w:rsidR="000A1EBE" w:rsidRPr="00F43231" w:rsidRDefault="000A1EBE" w:rsidP="00F43231">
      <w:pPr>
        <w:numPr>
          <w:ilvl w:val="0"/>
          <w:numId w:val="2"/>
        </w:numPr>
        <w:spacing w:line="360" w:lineRule="auto"/>
        <w:jc w:val="both"/>
        <w:rPr>
          <w:rFonts w:ascii="Arial" w:hAnsi="Arial" w:cs="Arial"/>
          <w:sz w:val="22"/>
          <w:szCs w:val="22"/>
        </w:rPr>
      </w:pPr>
      <w:r w:rsidRPr="00F43231">
        <w:rPr>
          <w:rFonts w:ascii="Arial" w:hAnsi="Arial" w:cs="Arial"/>
          <w:b/>
          <w:bCs/>
          <w:sz w:val="22"/>
          <w:szCs w:val="22"/>
        </w:rPr>
        <w:t>SGLT2 Inhibitors:</w:t>
      </w:r>
      <w:r w:rsidRPr="00F43231">
        <w:rPr>
          <w:rFonts w:ascii="Arial" w:hAnsi="Arial" w:cs="Arial"/>
          <w:sz w:val="22"/>
          <w:szCs w:val="22"/>
        </w:rPr>
        <w:t xml:space="preserve"> If you have heart disease or kidney disease you will be prescribed a second medication known as an SGLT2 inhibitor. This will help protect your heart and kidneys.</w:t>
      </w:r>
    </w:p>
    <w:p w14:paraId="24795262" w14:textId="77777777" w:rsidR="000A1EBE" w:rsidRPr="00F43231" w:rsidRDefault="000A1EBE" w:rsidP="00F43231">
      <w:pPr>
        <w:numPr>
          <w:ilvl w:val="0"/>
          <w:numId w:val="2"/>
        </w:numPr>
        <w:spacing w:line="360" w:lineRule="auto"/>
        <w:jc w:val="both"/>
        <w:rPr>
          <w:rFonts w:ascii="Arial" w:hAnsi="Arial" w:cs="Arial"/>
          <w:sz w:val="22"/>
          <w:szCs w:val="22"/>
        </w:rPr>
      </w:pPr>
      <w:r w:rsidRPr="00F43231">
        <w:rPr>
          <w:rFonts w:ascii="Arial" w:hAnsi="Arial" w:cs="Arial"/>
          <w:b/>
          <w:bCs/>
          <w:sz w:val="22"/>
          <w:szCs w:val="22"/>
        </w:rPr>
        <w:t>Escalation Therapies:</w:t>
      </w:r>
      <w:r w:rsidRPr="00F43231">
        <w:rPr>
          <w:rFonts w:ascii="Arial" w:hAnsi="Arial" w:cs="Arial"/>
          <w:sz w:val="22"/>
          <w:szCs w:val="22"/>
        </w:rPr>
        <w:t xml:space="preserve"> If your blood sugar levels continue to be high (58 mmol/mol or above) you will be prescribed further medication. Such as DPP-4 inhibitors, GLP-1 receptor agonists or sulphonylureas. You may also be prescribed insulin if your body is no longer producing enough insulin.</w:t>
      </w:r>
    </w:p>
    <w:p w14:paraId="5D5A2EE0" w14:textId="7777777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t>How Type 2 Diabetes Can Affect the Community</w:t>
      </w:r>
    </w:p>
    <w:p w14:paraId="67C526D5"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sz w:val="22"/>
          <w:szCs w:val="22"/>
        </w:rPr>
        <w:t>There are many ways that type 2 diabetes can affect people and their community:</w:t>
      </w:r>
    </w:p>
    <w:p w14:paraId="116FA2F5" w14:textId="0B2C0BAD" w:rsidR="000A1EBE" w:rsidRPr="00F43231" w:rsidRDefault="000A1EBE" w:rsidP="00F43231">
      <w:pPr>
        <w:numPr>
          <w:ilvl w:val="0"/>
          <w:numId w:val="3"/>
        </w:numPr>
        <w:spacing w:line="360" w:lineRule="auto"/>
        <w:jc w:val="both"/>
        <w:rPr>
          <w:rFonts w:ascii="Arial" w:hAnsi="Arial" w:cs="Arial"/>
          <w:sz w:val="22"/>
          <w:szCs w:val="22"/>
        </w:rPr>
      </w:pPr>
      <w:r w:rsidRPr="00F43231">
        <w:rPr>
          <w:rFonts w:ascii="Arial" w:hAnsi="Arial" w:cs="Arial"/>
          <w:b/>
          <w:bCs/>
          <w:sz w:val="22"/>
          <w:szCs w:val="22"/>
        </w:rPr>
        <w:t>Physical:</w:t>
      </w:r>
      <w:r w:rsidRPr="00F43231">
        <w:rPr>
          <w:rFonts w:ascii="Arial" w:hAnsi="Arial" w:cs="Arial"/>
          <w:sz w:val="22"/>
          <w:szCs w:val="22"/>
        </w:rPr>
        <w:t xml:space="preserve"> If type 2 diabetes is left unmanaged it can cause many complications. High blood sugar levels can damage your blood vessels and nerves which can lead to heart attacks, strokes, kidney failure, blindness and amputations (Diabetes UK, 2025). All these complications can limit a person's mobility.</w:t>
      </w:r>
    </w:p>
    <w:p w14:paraId="02CB41DC" w14:textId="77777777" w:rsidR="000A1EBE" w:rsidRPr="00F43231" w:rsidRDefault="000A1EBE" w:rsidP="00F43231">
      <w:pPr>
        <w:numPr>
          <w:ilvl w:val="0"/>
          <w:numId w:val="3"/>
        </w:numPr>
        <w:spacing w:line="360" w:lineRule="auto"/>
        <w:jc w:val="both"/>
        <w:rPr>
          <w:rFonts w:ascii="Arial" w:hAnsi="Arial" w:cs="Arial"/>
          <w:sz w:val="22"/>
          <w:szCs w:val="22"/>
        </w:rPr>
      </w:pPr>
      <w:r w:rsidRPr="00F43231">
        <w:rPr>
          <w:rFonts w:ascii="Arial" w:hAnsi="Arial" w:cs="Arial"/>
          <w:b/>
          <w:bCs/>
          <w:sz w:val="22"/>
          <w:szCs w:val="22"/>
        </w:rPr>
        <w:t>Emotional:</w:t>
      </w:r>
      <w:r w:rsidRPr="00F43231">
        <w:rPr>
          <w:rFonts w:ascii="Arial" w:hAnsi="Arial" w:cs="Arial"/>
          <w:sz w:val="22"/>
          <w:szCs w:val="22"/>
        </w:rPr>
        <w:t xml:space="preserve"> Having a chronic illness can be very stressful. Many people that have type 2 diabetes suffer from diabetes distress. They may feel anxious or depressed about their condition and the complications that can come with it (NHS, 2023).</w:t>
      </w:r>
    </w:p>
    <w:p w14:paraId="4AAA58E2" w14:textId="77777777" w:rsidR="000A1EBE" w:rsidRPr="00F43231" w:rsidRDefault="000A1EBE" w:rsidP="00F43231">
      <w:pPr>
        <w:numPr>
          <w:ilvl w:val="0"/>
          <w:numId w:val="3"/>
        </w:numPr>
        <w:spacing w:line="360" w:lineRule="auto"/>
        <w:jc w:val="both"/>
        <w:rPr>
          <w:rFonts w:ascii="Arial" w:hAnsi="Arial" w:cs="Arial"/>
          <w:sz w:val="22"/>
          <w:szCs w:val="22"/>
        </w:rPr>
      </w:pPr>
      <w:r w:rsidRPr="00F43231">
        <w:rPr>
          <w:rFonts w:ascii="Arial" w:hAnsi="Arial" w:cs="Arial"/>
          <w:b/>
          <w:bCs/>
          <w:sz w:val="22"/>
          <w:szCs w:val="22"/>
        </w:rPr>
        <w:t>Disparities:</w:t>
      </w:r>
      <w:r w:rsidRPr="00F43231">
        <w:rPr>
          <w:rFonts w:ascii="Arial" w:hAnsi="Arial" w:cs="Arial"/>
          <w:sz w:val="22"/>
          <w:szCs w:val="22"/>
        </w:rPr>
        <w:t xml:space="preserve"> There are certain demographics that are more likely to get type 2 diabetes. Those that live in deprived areas and people that are black, Asian, and minority ethnic (Public Health England, 2021). These inequalities highlight systemic barriers due to factors such as poverty and not having access to healthy foods or safe areas to exercise.</w:t>
      </w:r>
    </w:p>
    <w:p w14:paraId="0420A648" w14:textId="77777777" w:rsidR="000A1EBE" w:rsidRPr="00F43231" w:rsidRDefault="000A1EBE" w:rsidP="00F43231">
      <w:pPr>
        <w:numPr>
          <w:ilvl w:val="0"/>
          <w:numId w:val="3"/>
        </w:numPr>
        <w:spacing w:line="360" w:lineRule="auto"/>
        <w:jc w:val="both"/>
        <w:rPr>
          <w:rFonts w:ascii="Arial" w:hAnsi="Arial" w:cs="Arial"/>
          <w:sz w:val="22"/>
          <w:szCs w:val="22"/>
        </w:rPr>
      </w:pPr>
      <w:r w:rsidRPr="00F43231">
        <w:rPr>
          <w:rFonts w:ascii="Arial" w:hAnsi="Arial" w:cs="Arial"/>
          <w:b/>
          <w:bCs/>
          <w:sz w:val="22"/>
          <w:szCs w:val="22"/>
        </w:rPr>
        <w:t>Economic:</w:t>
      </w:r>
      <w:r w:rsidRPr="00F43231">
        <w:rPr>
          <w:rFonts w:ascii="Arial" w:hAnsi="Arial" w:cs="Arial"/>
          <w:sz w:val="22"/>
          <w:szCs w:val="22"/>
        </w:rPr>
        <w:t xml:space="preserve"> Type 2 diabetes costs the NHS billions of pounds each year. Approximately 10% of the NHS budget is used to treat diabetes which equates to around £10 billion (Diabetes UK, 2025). This will also cost money through lost productivity and will put more pressure on family members to care for loved ones.</w:t>
      </w:r>
    </w:p>
    <w:p w14:paraId="7397C9E8" w14:textId="7777777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lastRenderedPageBreak/>
        <w:t>Health and Social Care Services Provided to Those with Type 2 Diabetes</w:t>
      </w:r>
    </w:p>
    <w:p w14:paraId="2129BA80"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sz w:val="22"/>
          <w:szCs w:val="22"/>
        </w:rPr>
        <w:t>There are many health and social care services that can help those with type 2 diabetes. Integrated care pathways ensure that patients transition smoothly between primary practitioners and specialized community clinics without gaps in their treatment:</w:t>
      </w:r>
    </w:p>
    <w:p w14:paraId="58E485A8" w14:textId="77777777" w:rsidR="000A1EBE" w:rsidRPr="00F43231" w:rsidRDefault="000A1EBE" w:rsidP="00F43231">
      <w:pPr>
        <w:numPr>
          <w:ilvl w:val="0"/>
          <w:numId w:val="4"/>
        </w:numPr>
        <w:spacing w:line="360" w:lineRule="auto"/>
        <w:jc w:val="both"/>
        <w:rPr>
          <w:rFonts w:ascii="Arial" w:hAnsi="Arial" w:cs="Arial"/>
          <w:sz w:val="22"/>
          <w:szCs w:val="22"/>
        </w:rPr>
      </w:pPr>
      <w:r w:rsidRPr="00F43231">
        <w:rPr>
          <w:rFonts w:ascii="Arial" w:hAnsi="Arial" w:cs="Arial"/>
          <w:b/>
          <w:bCs/>
          <w:sz w:val="22"/>
          <w:szCs w:val="22"/>
        </w:rPr>
        <w:t>Primary Health Care:</w:t>
      </w:r>
      <w:r w:rsidRPr="00F43231">
        <w:rPr>
          <w:rFonts w:ascii="Arial" w:hAnsi="Arial" w:cs="Arial"/>
          <w:sz w:val="22"/>
          <w:szCs w:val="22"/>
        </w:rPr>
        <w:t xml:space="preserve"> Your local GP practice will be able to provide you with care for your diabetes. Your practice nurse will complete annual diabetic reviews and check your blood pressure. Your GP will be able to prescribe you medication and your local pharmacist can advise you on how to take your medication.</w:t>
      </w:r>
    </w:p>
    <w:p w14:paraId="51E870F8" w14:textId="4C095AA8" w:rsidR="000A1EBE" w:rsidRPr="00F43231" w:rsidRDefault="000A1EBE" w:rsidP="00F43231">
      <w:pPr>
        <w:numPr>
          <w:ilvl w:val="0"/>
          <w:numId w:val="4"/>
        </w:numPr>
        <w:spacing w:line="360" w:lineRule="auto"/>
        <w:jc w:val="both"/>
        <w:rPr>
          <w:rFonts w:ascii="Arial" w:hAnsi="Arial" w:cs="Arial"/>
          <w:sz w:val="22"/>
          <w:szCs w:val="22"/>
        </w:rPr>
      </w:pPr>
      <w:r w:rsidRPr="00F43231">
        <w:rPr>
          <w:rFonts w:ascii="Arial" w:hAnsi="Arial" w:cs="Arial"/>
          <w:b/>
          <w:bCs/>
          <w:sz w:val="22"/>
          <w:szCs w:val="22"/>
        </w:rPr>
        <w:t>Community Health Services:</w:t>
      </w:r>
      <w:r w:rsidRPr="00F43231">
        <w:rPr>
          <w:rFonts w:ascii="Arial" w:hAnsi="Arial" w:cs="Arial"/>
          <w:sz w:val="22"/>
          <w:szCs w:val="22"/>
        </w:rPr>
        <w:t xml:space="preserve"> If you require more specialised </w:t>
      </w:r>
      <w:r w:rsidR="00F43231" w:rsidRPr="00F43231">
        <w:rPr>
          <w:rFonts w:ascii="Arial" w:hAnsi="Arial" w:cs="Arial"/>
          <w:sz w:val="22"/>
          <w:szCs w:val="22"/>
        </w:rPr>
        <w:t>care,</w:t>
      </w:r>
      <w:r w:rsidRPr="00F43231">
        <w:rPr>
          <w:rFonts w:ascii="Arial" w:hAnsi="Arial" w:cs="Arial"/>
          <w:sz w:val="22"/>
          <w:szCs w:val="22"/>
        </w:rPr>
        <w:t xml:space="preserve"> you can be referred to a community team. This may include a Diabetes Specialist Nurse, dietitian and podiatrist. Podiatrists can provide you with foot care to help treat and prevent ulcers.</w:t>
      </w:r>
    </w:p>
    <w:p w14:paraId="5D42CC5C" w14:textId="77777777" w:rsidR="000A1EBE" w:rsidRPr="00F43231" w:rsidRDefault="000A1EBE" w:rsidP="00F43231">
      <w:pPr>
        <w:numPr>
          <w:ilvl w:val="0"/>
          <w:numId w:val="4"/>
        </w:numPr>
        <w:spacing w:line="360" w:lineRule="auto"/>
        <w:jc w:val="both"/>
        <w:rPr>
          <w:rFonts w:ascii="Arial" w:hAnsi="Arial" w:cs="Arial"/>
          <w:sz w:val="22"/>
          <w:szCs w:val="22"/>
        </w:rPr>
      </w:pPr>
      <w:r w:rsidRPr="00F43231">
        <w:rPr>
          <w:rFonts w:ascii="Arial" w:hAnsi="Arial" w:cs="Arial"/>
          <w:b/>
          <w:bCs/>
          <w:sz w:val="22"/>
          <w:szCs w:val="22"/>
        </w:rPr>
        <w:t>Prevention:</w:t>
      </w:r>
      <w:r w:rsidRPr="00F43231">
        <w:rPr>
          <w:rFonts w:ascii="Arial" w:hAnsi="Arial" w:cs="Arial"/>
          <w:sz w:val="22"/>
          <w:szCs w:val="22"/>
        </w:rPr>
        <w:t xml:space="preserve"> The Healthier You: NHS Diabetes Prevention Programme can provide you with information on how to eat healthier and lose weight if you are at risk of developing type 2 diabetes (NHS, 2024).</w:t>
      </w:r>
    </w:p>
    <w:p w14:paraId="66A6BF55" w14:textId="5EA4DC1C" w:rsidR="000A1EBE" w:rsidRPr="00F43231" w:rsidRDefault="000A1EBE" w:rsidP="00F43231">
      <w:pPr>
        <w:numPr>
          <w:ilvl w:val="0"/>
          <w:numId w:val="4"/>
        </w:numPr>
        <w:spacing w:line="360" w:lineRule="auto"/>
        <w:jc w:val="both"/>
        <w:rPr>
          <w:rFonts w:ascii="Arial" w:hAnsi="Arial" w:cs="Arial"/>
          <w:sz w:val="22"/>
          <w:szCs w:val="22"/>
        </w:rPr>
      </w:pPr>
      <w:r w:rsidRPr="00F43231">
        <w:rPr>
          <w:rFonts w:ascii="Arial" w:hAnsi="Arial" w:cs="Arial"/>
          <w:b/>
          <w:bCs/>
          <w:sz w:val="22"/>
          <w:szCs w:val="22"/>
        </w:rPr>
        <w:t>Social Care:</w:t>
      </w:r>
      <w:r w:rsidRPr="00F43231">
        <w:rPr>
          <w:rFonts w:ascii="Arial" w:hAnsi="Arial" w:cs="Arial"/>
          <w:sz w:val="22"/>
          <w:szCs w:val="22"/>
        </w:rPr>
        <w:t xml:space="preserve"> If you are elderly or </w:t>
      </w:r>
      <w:r w:rsidR="00F43231" w:rsidRPr="00F43231">
        <w:rPr>
          <w:rFonts w:ascii="Arial" w:hAnsi="Arial" w:cs="Arial"/>
          <w:sz w:val="22"/>
          <w:szCs w:val="22"/>
        </w:rPr>
        <w:t>frail,</w:t>
      </w:r>
      <w:r w:rsidRPr="00F43231">
        <w:rPr>
          <w:rFonts w:ascii="Arial" w:hAnsi="Arial" w:cs="Arial"/>
          <w:sz w:val="22"/>
          <w:szCs w:val="22"/>
        </w:rPr>
        <w:t xml:space="preserve"> you may require support from adult social care. They can help you with </w:t>
      </w:r>
      <w:r w:rsidR="00F43231" w:rsidRPr="00F43231">
        <w:rPr>
          <w:rFonts w:ascii="Arial" w:hAnsi="Arial" w:cs="Arial"/>
          <w:sz w:val="22"/>
          <w:szCs w:val="22"/>
        </w:rPr>
        <w:t>day-to-day</w:t>
      </w:r>
      <w:r w:rsidRPr="00F43231">
        <w:rPr>
          <w:rFonts w:ascii="Arial" w:hAnsi="Arial" w:cs="Arial"/>
          <w:sz w:val="22"/>
          <w:szCs w:val="22"/>
        </w:rPr>
        <w:t xml:space="preserve"> tasks such as preparing meals and remembering to take your medication. There are also many community groups that you can join to help you stay active and social, such as walking groups and Diabetes UK support networks.</w:t>
      </w:r>
    </w:p>
    <w:p w14:paraId="26071EE2" w14:textId="7777777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t>Conclusion</w:t>
      </w:r>
    </w:p>
    <w:p w14:paraId="7A38995E"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sz w:val="22"/>
          <w:szCs w:val="22"/>
        </w:rPr>
        <w:t>Type 2 diabetes is a prevalent health issue in the UK and around the world, with obesity and unhealthy lifestyles continuously increasing the number of people affected by this condition. Because of this growing trend, there needs to be more continuous awareness and support provided by health and social care services to help manage and prevent type 2 diabetes effectively.</w:t>
      </w:r>
    </w:p>
    <w:p w14:paraId="6860A01C" w14:textId="77777777" w:rsidR="000A1EBE" w:rsidRPr="00F43231" w:rsidRDefault="000A1EBE" w:rsidP="00F43231">
      <w:pPr>
        <w:spacing w:line="360" w:lineRule="auto"/>
        <w:jc w:val="both"/>
        <w:rPr>
          <w:rFonts w:ascii="Arial" w:hAnsi="Arial" w:cs="Arial"/>
          <w:sz w:val="22"/>
          <w:szCs w:val="22"/>
        </w:rPr>
      </w:pPr>
      <w:r w:rsidRPr="00F43231">
        <w:rPr>
          <w:rFonts w:ascii="Arial" w:hAnsi="Arial" w:cs="Arial"/>
          <w:sz w:val="22"/>
          <w:szCs w:val="22"/>
        </w:rPr>
        <w:t>By providing accessible screening and monitoring tools, we can detect type 2 diabetes early and educate patients on how to live a healthy lifestyle. We can also provide targeted medication to help control blood sugar levels and offer regular health checks to ensure that no severe complications arise.</w:t>
      </w:r>
    </w:p>
    <w:p w14:paraId="5DEB40D7" w14:textId="50BF9C5B" w:rsidR="000A1EBE" w:rsidRPr="00F43231" w:rsidRDefault="000A1EBE" w:rsidP="00F43231">
      <w:pPr>
        <w:spacing w:line="360" w:lineRule="auto"/>
        <w:jc w:val="both"/>
        <w:rPr>
          <w:rFonts w:ascii="Arial" w:hAnsi="Arial" w:cs="Arial"/>
          <w:sz w:val="22"/>
          <w:szCs w:val="22"/>
        </w:rPr>
      </w:pPr>
      <w:r w:rsidRPr="00F43231">
        <w:rPr>
          <w:rFonts w:ascii="Arial" w:hAnsi="Arial" w:cs="Arial"/>
          <w:sz w:val="22"/>
          <w:szCs w:val="22"/>
        </w:rPr>
        <w:t>Ultimately, because type 2 diabetes can affect many aspects of a person's life</w:t>
      </w:r>
      <w:r w:rsidR="00F43231" w:rsidRPr="00F43231">
        <w:rPr>
          <w:rFonts w:ascii="Arial" w:hAnsi="Arial" w:cs="Arial"/>
          <w:sz w:val="22"/>
          <w:szCs w:val="22"/>
        </w:rPr>
        <w:t xml:space="preserve"> </w:t>
      </w:r>
      <w:r w:rsidRPr="00F43231">
        <w:rPr>
          <w:rFonts w:ascii="Arial" w:hAnsi="Arial" w:cs="Arial"/>
          <w:sz w:val="22"/>
          <w:szCs w:val="22"/>
        </w:rPr>
        <w:t>from physical health to emotional wellbeing</w:t>
      </w:r>
      <w:r w:rsidR="00F43231" w:rsidRPr="00F43231">
        <w:rPr>
          <w:rFonts w:ascii="Arial" w:hAnsi="Arial" w:cs="Arial"/>
          <w:sz w:val="22"/>
          <w:szCs w:val="22"/>
        </w:rPr>
        <w:t xml:space="preserve">, </w:t>
      </w:r>
      <w:r w:rsidRPr="00F43231">
        <w:rPr>
          <w:rFonts w:ascii="Arial" w:hAnsi="Arial" w:cs="Arial"/>
          <w:sz w:val="22"/>
          <w:szCs w:val="22"/>
        </w:rPr>
        <w:t>it is vital that we provide comprehensive support within the community to help individuals successfully manage their condition over the long term.</w:t>
      </w:r>
    </w:p>
    <w:p w14:paraId="25235CD0" w14:textId="77777777" w:rsidR="000A1EBE" w:rsidRPr="00F43231" w:rsidRDefault="000A1EBE" w:rsidP="00F43231">
      <w:pPr>
        <w:spacing w:line="360" w:lineRule="auto"/>
        <w:jc w:val="both"/>
        <w:rPr>
          <w:rFonts w:ascii="Arial" w:hAnsi="Arial" w:cs="Arial"/>
          <w:b/>
          <w:bCs/>
          <w:sz w:val="22"/>
          <w:szCs w:val="22"/>
        </w:rPr>
      </w:pPr>
      <w:r w:rsidRPr="00F43231">
        <w:rPr>
          <w:rFonts w:ascii="Arial" w:hAnsi="Arial" w:cs="Arial"/>
          <w:b/>
          <w:bCs/>
          <w:sz w:val="22"/>
          <w:szCs w:val="22"/>
        </w:rPr>
        <w:lastRenderedPageBreak/>
        <w:t>References</w:t>
      </w:r>
    </w:p>
    <w:p w14:paraId="58AC4FD5" w14:textId="6DACC531" w:rsidR="000A1EBE" w:rsidRPr="00F43231" w:rsidRDefault="000A1EBE" w:rsidP="00F43231">
      <w:pPr>
        <w:numPr>
          <w:ilvl w:val="0"/>
          <w:numId w:val="5"/>
        </w:numPr>
        <w:spacing w:line="360" w:lineRule="auto"/>
        <w:jc w:val="both"/>
        <w:rPr>
          <w:rFonts w:ascii="Arial" w:hAnsi="Arial" w:cs="Arial"/>
          <w:sz w:val="22"/>
          <w:szCs w:val="22"/>
        </w:rPr>
      </w:pPr>
      <w:r w:rsidRPr="00F43231">
        <w:rPr>
          <w:rFonts w:ascii="Arial" w:hAnsi="Arial" w:cs="Arial"/>
          <w:sz w:val="22"/>
          <w:szCs w:val="22"/>
        </w:rPr>
        <w:t xml:space="preserve">Diabetes UK. (2025). </w:t>
      </w:r>
      <w:r w:rsidRPr="00F43231">
        <w:rPr>
          <w:rFonts w:ascii="Arial" w:hAnsi="Arial" w:cs="Arial"/>
          <w:i/>
          <w:iCs/>
          <w:sz w:val="22"/>
          <w:szCs w:val="22"/>
        </w:rPr>
        <w:t>How many people in the UK have diabetes?</w:t>
      </w:r>
      <w:r w:rsidRPr="00F43231">
        <w:rPr>
          <w:rFonts w:ascii="Arial" w:hAnsi="Arial" w:cs="Arial"/>
          <w:sz w:val="22"/>
          <w:szCs w:val="22"/>
        </w:rPr>
        <w:t xml:space="preserve"> Available at: https://www.diabetes.org.uk/about-us/about-the-charity/our-strategy/statistics (Accessed: 2</w:t>
      </w:r>
      <w:r w:rsidR="002C4F82">
        <w:rPr>
          <w:rFonts w:ascii="Arial" w:hAnsi="Arial" w:cs="Arial"/>
          <w:sz w:val="22"/>
          <w:szCs w:val="22"/>
        </w:rPr>
        <w:t>2</w:t>
      </w:r>
      <w:r w:rsidRPr="00F43231">
        <w:rPr>
          <w:rFonts w:ascii="Arial" w:hAnsi="Arial" w:cs="Arial"/>
          <w:sz w:val="22"/>
          <w:szCs w:val="22"/>
        </w:rPr>
        <w:t xml:space="preserve"> October 2026).</w:t>
      </w:r>
    </w:p>
    <w:p w14:paraId="657F8807" w14:textId="17AD6A53" w:rsidR="000A1EBE" w:rsidRPr="00F43231" w:rsidRDefault="000A1EBE" w:rsidP="00F43231">
      <w:pPr>
        <w:numPr>
          <w:ilvl w:val="0"/>
          <w:numId w:val="5"/>
        </w:numPr>
        <w:spacing w:line="360" w:lineRule="auto"/>
        <w:jc w:val="both"/>
        <w:rPr>
          <w:rFonts w:ascii="Arial" w:hAnsi="Arial" w:cs="Arial"/>
          <w:sz w:val="22"/>
          <w:szCs w:val="22"/>
        </w:rPr>
      </w:pPr>
      <w:r w:rsidRPr="00F43231">
        <w:rPr>
          <w:rFonts w:ascii="Arial" w:hAnsi="Arial" w:cs="Arial"/>
          <w:sz w:val="22"/>
          <w:szCs w:val="22"/>
        </w:rPr>
        <w:t xml:space="preserve">International Diabetes Federation. (2025). </w:t>
      </w:r>
      <w:r w:rsidRPr="00F43231">
        <w:rPr>
          <w:rFonts w:ascii="Arial" w:hAnsi="Arial" w:cs="Arial"/>
          <w:i/>
          <w:iCs/>
          <w:sz w:val="22"/>
          <w:szCs w:val="22"/>
        </w:rPr>
        <w:t>IDF Diabetes Atlas 11th edition 2025</w:t>
      </w:r>
      <w:r w:rsidRPr="00F43231">
        <w:rPr>
          <w:rFonts w:ascii="Arial" w:hAnsi="Arial" w:cs="Arial"/>
          <w:sz w:val="22"/>
          <w:szCs w:val="22"/>
        </w:rPr>
        <w:t>. Brussels: International Diabetes Federation. Available at: https://idf.org/about-diabetes/facts-figures/ (Accessed: 2</w:t>
      </w:r>
      <w:r w:rsidR="002C4F82">
        <w:rPr>
          <w:rFonts w:ascii="Arial" w:hAnsi="Arial" w:cs="Arial"/>
          <w:sz w:val="22"/>
          <w:szCs w:val="22"/>
        </w:rPr>
        <w:t>2</w:t>
      </w:r>
      <w:r w:rsidRPr="00F43231">
        <w:rPr>
          <w:rFonts w:ascii="Arial" w:hAnsi="Arial" w:cs="Arial"/>
          <w:sz w:val="22"/>
          <w:szCs w:val="22"/>
        </w:rPr>
        <w:t xml:space="preserve"> October 2026).</w:t>
      </w:r>
    </w:p>
    <w:p w14:paraId="689252BA" w14:textId="653AABD6" w:rsidR="000A1EBE" w:rsidRPr="00F43231" w:rsidRDefault="000A1EBE" w:rsidP="00F43231">
      <w:pPr>
        <w:numPr>
          <w:ilvl w:val="0"/>
          <w:numId w:val="5"/>
        </w:numPr>
        <w:spacing w:line="360" w:lineRule="auto"/>
        <w:jc w:val="both"/>
        <w:rPr>
          <w:rFonts w:ascii="Arial" w:hAnsi="Arial" w:cs="Arial"/>
          <w:sz w:val="22"/>
          <w:szCs w:val="22"/>
        </w:rPr>
      </w:pPr>
      <w:r w:rsidRPr="00F43231">
        <w:rPr>
          <w:rFonts w:ascii="Arial" w:hAnsi="Arial" w:cs="Arial"/>
          <w:sz w:val="22"/>
          <w:szCs w:val="22"/>
        </w:rPr>
        <w:t xml:space="preserve">National Institute for Health and Care Excellence (NICE). (2022). </w:t>
      </w:r>
      <w:r w:rsidRPr="00F43231">
        <w:rPr>
          <w:rFonts w:ascii="Arial" w:hAnsi="Arial" w:cs="Arial"/>
          <w:i/>
          <w:iCs/>
          <w:sz w:val="22"/>
          <w:szCs w:val="22"/>
        </w:rPr>
        <w:t>Type 2 diabetes in adults: management</w:t>
      </w:r>
      <w:r w:rsidRPr="00F43231">
        <w:rPr>
          <w:rFonts w:ascii="Arial" w:hAnsi="Arial" w:cs="Arial"/>
          <w:sz w:val="22"/>
          <w:szCs w:val="22"/>
        </w:rPr>
        <w:t xml:space="preserve"> [NG28]. London: NICE. Available at: https://www.nice.org.uk/guidance/ng28 (Accessed: 2</w:t>
      </w:r>
      <w:r w:rsidR="002C4F82">
        <w:rPr>
          <w:rFonts w:ascii="Arial" w:hAnsi="Arial" w:cs="Arial"/>
          <w:sz w:val="22"/>
          <w:szCs w:val="22"/>
        </w:rPr>
        <w:t>3</w:t>
      </w:r>
      <w:r w:rsidRPr="00F43231">
        <w:rPr>
          <w:rFonts w:ascii="Arial" w:hAnsi="Arial" w:cs="Arial"/>
          <w:sz w:val="22"/>
          <w:szCs w:val="22"/>
        </w:rPr>
        <w:t xml:space="preserve"> October 2026).</w:t>
      </w:r>
    </w:p>
    <w:p w14:paraId="507C8FC6" w14:textId="066EFEC0" w:rsidR="000A1EBE" w:rsidRPr="00F43231" w:rsidRDefault="000A1EBE" w:rsidP="00F43231">
      <w:pPr>
        <w:numPr>
          <w:ilvl w:val="0"/>
          <w:numId w:val="5"/>
        </w:numPr>
        <w:spacing w:line="360" w:lineRule="auto"/>
        <w:jc w:val="both"/>
        <w:rPr>
          <w:rFonts w:ascii="Arial" w:hAnsi="Arial" w:cs="Arial"/>
          <w:sz w:val="22"/>
          <w:szCs w:val="22"/>
        </w:rPr>
      </w:pPr>
      <w:r w:rsidRPr="00F43231">
        <w:rPr>
          <w:rFonts w:ascii="Arial" w:hAnsi="Arial" w:cs="Arial"/>
          <w:sz w:val="22"/>
          <w:szCs w:val="22"/>
        </w:rPr>
        <w:t xml:space="preserve">NHS. (2023). </w:t>
      </w:r>
      <w:r w:rsidRPr="00F43231">
        <w:rPr>
          <w:rFonts w:ascii="Arial" w:hAnsi="Arial" w:cs="Arial"/>
          <w:i/>
          <w:iCs/>
          <w:sz w:val="22"/>
          <w:szCs w:val="22"/>
        </w:rPr>
        <w:t>Type 2 diabetes: Symptoms and diagnosis</w:t>
      </w:r>
      <w:r w:rsidRPr="00F43231">
        <w:rPr>
          <w:rFonts w:ascii="Arial" w:hAnsi="Arial" w:cs="Arial"/>
          <w:sz w:val="22"/>
          <w:szCs w:val="22"/>
        </w:rPr>
        <w:t>. London: NHS. Available at: https://www.nhs.uk/conditions/type-2-diabetes/ (Accessed: 2</w:t>
      </w:r>
      <w:r w:rsidR="002C4F82">
        <w:rPr>
          <w:rFonts w:ascii="Arial" w:hAnsi="Arial" w:cs="Arial"/>
          <w:sz w:val="22"/>
          <w:szCs w:val="22"/>
        </w:rPr>
        <w:t>3</w:t>
      </w:r>
      <w:r w:rsidRPr="00F43231">
        <w:rPr>
          <w:rFonts w:ascii="Arial" w:hAnsi="Arial" w:cs="Arial"/>
          <w:sz w:val="22"/>
          <w:szCs w:val="22"/>
        </w:rPr>
        <w:t xml:space="preserve"> October 2026).</w:t>
      </w:r>
    </w:p>
    <w:p w14:paraId="55A46F7A" w14:textId="2479C6B5" w:rsidR="000A1EBE" w:rsidRPr="00F43231" w:rsidRDefault="000A1EBE" w:rsidP="00F43231">
      <w:pPr>
        <w:numPr>
          <w:ilvl w:val="0"/>
          <w:numId w:val="5"/>
        </w:numPr>
        <w:spacing w:line="360" w:lineRule="auto"/>
        <w:jc w:val="both"/>
        <w:rPr>
          <w:rFonts w:ascii="Arial" w:hAnsi="Arial" w:cs="Arial"/>
          <w:sz w:val="22"/>
          <w:szCs w:val="22"/>
        </w:rPr>
      </w:pPr>
      <w:r w:rsidRPr="00F43231">
        <w:rPr>
          <w:rFonts w:ascii="Arial" w:hAnsi="Arial" w:cs="Arial"/>
          <w:sz w:val="22"/>
          <w:szCs w:val="22"/>
        </w:rPr>
        <w:t xml:space="preserve">NHS. (2024). </w:t>
      </w:r>
      <w:r w:rsidRPr="00F43231">
        <w:rPr>
          <w:rFonts w:ascii="Arial" w:hAnsi="Arial" w:cs="Arial"/>
          <w:i/>
          <w:iCs/>
          <w:sz w:val="22"/>
          <w:szCs w:val="22"/>
        </w:rPr>
        <w:t>Healthier You: The NHS Diabetes Prevention Programme</w:t>
      </w:r>
      <w:r w:rsidRPr="00F43231">
        <w:rPr>
          <w:rFonts w:ascii="Arial" w:hAnsi="Arial" w:cs="Arial"/>
          <w:sz w:val="22"/>
          <w:szCs w:val="22"/>
        </w:rPr>
        <w:t>. London: NHS England. Available at: https://healthieryou.org.uk/ (Accessed: 2</w:t>
      </w:r>
      <w:r w:rsidR="002C4F82">
        <w:rPr>
          <w:rFonts w:ascii="Arial" w:hAnsi="Arial" w:cs="Arial"/>
          <w:sz w:val="22"/>
          <w:szCs w:val="22"/>
        </w:rPr>
        <w:t>4</w:t>
      </w:r>
      <w:r w:rsidRPr="00F43231">
        <w:rPr>
          <w:rFonts w:ascii="Arial" w:hAnsi="Arial" w:cs="Arial"/>
          <w:sz w:val="22"/>
          <w:szCs w:val="22"/>
        </w:rPr>
        <w:t xml:space="preserve"> October 2026).</w:t>
      </w:r>
    </w:p>
    <w:p w14:paraId="20557F47" w14:textId="77777777" w:rsidR="000A1EBE" w:rsidRPr="00F43231" w:rsidRDefault="000A1EBE" w:rsidP="00F43231">
      <w:pPr>
        <w:numPr>
          <w:ilvl w:val="0"/>
          <w:numId w:val="5"/>
        </w:numPr>
        <w:spacing w:line="360" w:lineRule="auto"/>
        <w:jc w:val="both"/>
        <w:rPr>
          <w:rFonts w:ascii="Arial" w:hAnsi="Arial" w:cs="Arial"/>
          <w:sz w:val="22"/>
          <w:szCs w:val="22"/>
        </w:rPr>
      </w:pPr>
      <w:r w:rsidRPr="00F43231">
        <w:rPr>
          <w:rFonts w:ascii="Arial" w:hAnsi="Arial" w:cs="Arial"/>
          <w:sz w:val="22"/>
          <w:szCs w:val="22"/>
        </w:rPr>
        <w:t xml:space="preserve">Public Health England (PHE). (2021). </w:t>
      </w:r>
      <w:r w:rsidRPr="00F43231">
        <w:rPr>
          <w:rFonts w:ascii="Arial" w:hAnsi="Arial" w:cs="Arial"/>
          <w:i/>
          <w:iCs/>
          <w:sz w:val="22"/>
          <w:szCs w:val="22"/>
        </w:rPr>
        <w:t>NHS Health Check: Programme standards</w:t>
      </w:r>
      <w:r w:rsidRPr="00F43231">
        <w:rPr>
          <w:rFonts w:ascii="Arial" w:hAnsi="Arial" w:cs="Arial"/>
          <w:sz w:val="22"/>
          <w:szCs w:val="22"/>
        </w:rPr>
        <w:t>. London: Public Health England.</w:t>
      </w:r>
    </w:p>
    <w:p w14:paraId="0B00861C" w14:textId="77777777" w:rsidR="000A1EBE" w:rsidRPr="00F43231" w:rsidRDefault="000A1EBE" w:rsidP="00F43231">
      <w:pPr>
        <w:numPr>
          <w:ilvl w:val="0"/>
          <w:numId w:val="5"/>
        </w:numPr>
        <w:spacing w:line="360" w:lineRule="auto"/>
        <w:jc w:val="both"/>
        <w:rPr>
          <w:rFonts w:ascii="Arial" w:hAnsi="Arial" w:cs="Arial"/>
          <w:sz w:val="22"/>
          <w:szCs w:val="22"/>
        </w:rPr>
      </w:pPr>
      <w:r w:rsidRPr="00F43231">
        <w:rPr>
          <w:rFonts w:ascii="Arial" w:hAnsi="Arial" w:cs="Arial"/>
          <w:sz w:val="22"/>
          <w:szCs w:val="22"/>
        </w:rPr>
        <w:t xml:space="preserve">World Health Organization (WHO). (2023). </w:t>
      </w:r>
      <w:r w:rsidRPr="00F43231">
        <w:rPr>
          <w:rFonts w:ascii="Arial" w:hAnsi="Arial" w:cs="Arial"/>
          <w:i/>
          <w:iCs/>
          <w:sz w:val="22"/>
          <w:szCs w:val="22"/>
        </w:rPr>
        <w:t>Diabetes: Key facts</w:t>
      </w:r>
      <w:r w:rsidRPr="00F43231">
        <w:rPr>
          <w:rFonts w:ascii="Arial" w:hAnsi="Arial" w:cs="Arial"/>
          <w:sz w:val="22"/>
          <w:szCs w:val="22"/>
        </w:rPr>
        <w:t>. Geneva: World Health Organization. Available at: https://www.who.int/news-room/fact-sheets/detail/diabetes (Accessed: 26 October 2026).</w:t>
      </w:r>
    </w:p>
    <w:p w14:paraId="11648A5F" w14:textId="2E25A64E" w:rsidR="00ED0F56" w:rsidRPr="00F43231" w:rsidRDefault="00ED0F56" w:rsidP="00F43231">
      <w:pPr>
        <w:spacing w:line="360" w:lineRule="auto"/>
        <w:jc w:val="both"/>
        <w:rPr>
          <w:rFonts w:ascii="Arial" w:hAnsi="Arial" w:cs="Arial"/>
          <w:sz w:val="22"/>
          <w:szCs w:val="22"/>
        </w:rPr>
      </w:pPr>
    </w:p>
    <w:sectPr w:rsidR="00ED0F56" w:rsidRPr="00F4323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42D00" w14:textId="77777777" w:rsidR="00DA52EA" w:rsidRDefault="00DA52EA" w:rsidP="00F43231">
      <w:pPr>
        <w:spacing w:after="0" w:line="240" w:lineRule="auto"/>
      </w:pPr>
      <w:r>
        <w:separator/>
      </w:r>
    </w:p>
  </w:endnote>
  <w:endnote w:type="continuationSeparator" w:id="0">
    <w:p w14:paraId="106F0107" w14:textId="77777777" w:rsidR="00DA52EA" w:rsidRDefault="00DA52EA" w:rsidP="00F43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5092525"/>
      <w:docPartObj>
        <w:docPartGallery w:val="Page Numbers (Bottom of Page)"/>
        <w:docPartUnique/>
      </w:docPartObj>
    </w:sdtPr>
    <w:sdtEndPr/>
    <w:sdtContent>
      <w:p w14:paraId="5E541E71" w14:textId="254592E1" w:rsidR="00F43231" w:rsidRDefault="00F43231">
        <w:pPr>
          <w:pStyle w:val="Footer"/>
          <w:jc w:val="center"/>
        </w:pPr>
        <w:r>
          <w:fldChar w:fldCharType="begin"/>
        </w:r>
        <w:r>
          <w:instrText>PAGE   \* MERGEFORMAT</w:instrText>
        </w:r>
        <w:r>
          <w:fldChar w:fldCharType="separate"/>
        </w:r>
        <w:r>
          <w:t>2</w:t>
        </w:r>
        <w:r>
          <w:fldChar w:fldCharType="end"/>
        </w:r>
      </w:p>
    </w:sdtContent>
  </w:sdt>
  <w:p w14:paraId="64369F41" w14:textId="77777777" w:rsidR="00F43231" w:rsidRDefault="00F43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CE0D12" w14:textId="77777777" w:rsidR="00DA52EA" w:rsidRDefault="00DA52EA" w:rsidP="00F43231">
      <w:pPr>
        <w:spacing w:after="0" w:line="240" w:lineRule="auto"/>
      </w:pPr>
      <w:r>
        <w:separator/>
      </w:r>
    </w:p>
  </w:footnote>
  <w:footnote w:type="continuationSeparator" w:id="0">
    <w:p w14:paraId="2849F5AF" w14:textId="77777777" w:rsidR="00DA52EA" w:rsidRDefault="00DA52EA" w:rsidP="00F432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4F665B"/>
    <w:multiLevelType w:val="multilevel"/>
    <w:tmpl w:val="1840B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160803"/>
    <w:multiLevelType w:val="multilevel"/>
    <w:tmpl w:val="16422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7E7A7F"/>
    <w:multiLevelType w:val="multilevel"/>
    <w:tmpl w:val="7AD6C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B87EFE"/>
    <w:multiLevelType w:val="multilevel"/>
    <w:tmpl w:val="4D541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EA677F"/>
    <w:multiLevelType w:val="multilevel"/>
    <w:tmpl w:val="A59A9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5374968">
    <w:abstractNumId w:val="4"/>
  </w:num>
  <w:num w:numId="2" w16cid:durableId="189732390">
    <w:abstractNumId w:val="3"/>
  </w:num>
  <w:num w:numId="3" w16cid:durableId="617496360">
    <w:abstractNumId w:val="2"/>
  </w:num>
  <w:num w:numId="4" w16cid:durableId="211310448">
    <w:abstractNumId w:val="0"/>
  </w:num>
  <w:num w:numId="5" w16cid:durableId="9182923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F56"/>
    <w:rsid w:val="000036BB"/>
    <w:rsid w:val="000A1EBE"/>
    <w:rsid w:val="001171D1"/>
    <w:rsid w:val="002140AA"/>
    <w:rsid w:val="002C4192"/>
    <w:rsid w:val="002C4F82"/>
    <w:rsid w:val="005D6F70"/>
    <w:rsid w:val="00662DAD"/>
    <w:rsid w:val="007F5E31"/>
    <w:rsid w:val="00806B71"/>
    <w:rsid w:val="00850173"/>
    <w:rsid w:val="0096199E"/>
    <w:rsid w:val="00BD000D"/>
    <w:rsid w:val="00DA52EA"/>
    <w:rsid w:val="00E96F9B"/>
    <w:rsid w:val="00ED0F56"/>
    <w:rsid w:val="00EE5B63"/>
    <w:rsid w:val="00F43231"/>
    <w:rsid w:val="00F6499B"/>
    <w:rsid w:val="00F86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0AE38"/>
  <w15:chartTrackingRefBased/>
  <w15:docId w15:val="{B462A7CC-931F-4B20-A1EC-24D10A50A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0F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0F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0F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0F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0F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0F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0F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0F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0F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F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0F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0F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0F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0F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0F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0F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0F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0F56"/>
    <w:rPr>
      <w:rFonts w:eastAsiaTheme="majorEastAsia" w:cstheme="majorBidi"/>
      <w:color w:val="272727" w:themeColor="text1" w:themeTint="D8"/>
    </w:rPr>
  </w:style>
  <w:style w:type="paragraph" w:styleId="Title">
    <w:name w:val="Title"/>
    <w:basedOn w:val="Normal"/>
    <w:next w:val="Normal"/>
    <w:link w:val="TitleChar"/>
    <w:uiPriority w:val="10"/>
    <w:qFormat/>
    <w:rsid w:val="00ED0F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0F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0F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0F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0F56"/>
    <w:pPr>
      <w:spacing w:before="160"/>
      <w:jc w:val="center"/>
    </w:pPr>
    <w:rPr>
      <w:i/>
      <w:iCs/>
      <w:color w:val="404040" w:themeColor="text1" w:themeTint="BF"/>
    </w:rPr>
  </w:style>
  <w:style w:type="character" w:customStyle="1" w:styleId="QuoteChar">
    <w:name w:val="Quote Char"/>
    <w:basedOn w:val="DefaultParagraphFont"/>
    <w:link w:val="Quote"/>
    <w:uiPriority w:val="29"/>
    <w:rsid w:val="00ED0F56"/>
    <w:rPr>
      <w:i/>
      <w:iCs/>
      <w:color w:val="404040" w:themeColor="text1" w:themeTint="BF"/>
    </w:rPr>
  </w:style>
  <w:style w:type="paragraph" w:styleId="ListParagraph">
    <w:name w:val="List Paragraph"/>
    <w:basedOn w:val="Normal"/>
    <w:uiPriority w:val="34"/>
    <w:qFormat/>
    <w:rsid w:val="00ED0F56"/>
    <w:pPr>
      <w:ind w:left="720"/>
      <w:contextualSpacing/>
    </w:pPr>
  </w:style>
  <w:style w:type="character" w:styleId="IntenseEmphasis">
    <w:name w:val="Intense Emphasis"/>
    <w:basedOn w:val="DefaultParagraphFont"/>
    <w:uiPriority w:val="21"/>
    <w:qFormat/>
    <w:rsid w:val="00ED0F56"/>
    <w:rPr>
      <w:i/>
      <w:iCs/>
      <w:color w:val="0F4761" w:themeColor="accent1" w:themeShade="BF"/>
    </w:rPr>
  </w:style>
  <w:style w:type="paragraph" w:styleId="IntenseQuote">
    <w:name w:val="Intense Quote"/>
    <w:basedOn w:val="Normal"/>
    <w:next w:val="Normal"/>
    <w:link w:val="IntenseQuoteChar"/>
    <w:uiPriority w:val="30"/>
    <w:qFormat/>
    <w:rsid w:val="00ED0F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0F56"/>
    <w:rPr>
      <w:i/>
      <w:iCs/>
      <w:color w:val="0F4761" w:themeColor="accent1" w:themeShade="BF"/>
    </w:rPr>
  </w:style>
  <w:style w:type="character" w:styleId="IntenseReference">
    <w:name w:val="Intense Reference"/>
    <w:basedOn w:val="DefaultParagraphFont"/>
    <w:uiPriority w:val="32"/>
    <w:qFormat/>
    <w:rsid w:val="00ED0F56"/>
    <w:rPr>
      <w:b/>
      <w:bCs/>
      <w:smallCaps/>
      <w:color w:val="0F4761" w:themeColor="accent1" w:themeShade="BF"/>
      <w:spacing w:val="5"/>
    </w:rPr>
  </w:style>
  <w:style w:type="paragraph" w:styleId="Header">
    <w:name w:val="header"/>
    <w:basedOn w:val="Normal"/>
    <w:link w:val="HeaderChar"/>
    <w:uiPriority w:val="99"/>
    <w:unhideWhenUsed/>
    <w:rsid w:val="00F432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231"/>
  </w:style>
  <w:style w:type="paragraph" w:styleId="Footer">
    <w:name w:val="footer"/>
    <w:basedOn w:val="Normal"/>
    <w:link w:val="FooterChar"/>
    <w:uiPriority w:val="99"/>
    <w:unhideWhenUsed/>
    <w:rsid w:val="00F432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2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5</Pages>
  <Words>1573</Words>
  <Characters>8967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CHIDI</dc:creator>
  <cp:keywords/>
  <dc:description/>
  <cp:lastModifiedBy>Veronica Chidi (2536574)</cp:lastModifiedBy>
  <cp:revision>10</cp:revision>
  <dcterms:created xsi:type="dcterms:W3CDTF">2026-10-26T17:34:00Z</dcterms:created>
  <dcterms:modified xsi:type="dcterms:W3CDTF">2026-10-26T18:28:00Z</dcterms:modified>
</cp:coreProperties>
</file>