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428"/>
        <w:gridCol w:w="4428"/>
      </w:tblGrid>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Student Name</w:t>
            </w:r>
          </w:p>
        </w:tc>
        <w:tc>
          <w:tcPr>
            <w:tcW w:w="4428" w:type="dxa"/>
          </w:tcPr>
          <w:p w:rsidR="00482FBB" w:rsidRDefault="00482FBB" w:rsidP="00482FBB">
            <w:pPr>
              <w:spacing w:line="480" w:lineRule="auto"/>
              <w:rPr>
                <w:rStyle w:val="Strong"/>
                <w:rFonts w:ascii="Arial" w:hAnsi="Arial" w:cs="Arial"/>
              </w:rPr>
            </w:pPr>
            <w:proofErr w:type="spellStart"/>
            <w:r>
              <w:rPr>
                <w:rStyle w:val="Strong"/>
                <w:rFonts w:ascii="Arial" w:hAnsi="Arial" w:cs="Arial"/>
              </w:rPr>
              <w:t>Kenval</w:t>
            </w:r>
            <w:proofErr w:type="spellEnd"/>
            <w:r>
              <w:rPr>
                <w:rStyle w:val="Strong"/>
                <w:rFonts w:ascii="Arial" w:hAnsi="Arial" w:cs="Arial"/>
              </w:rPr>
              <w:t xml:space="preserve"> Arthur Smith</w:t>
            </w:r>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Student ID</w:t>
            </w:r>
          </w:p>
        </w:t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2322976</w:t>
            </w:r>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Assignment Title</w:t>
            </w:r>
          </w:p>
        </w:tc>
        <w:tc>
          <w:tcPr>
            <w:tcW w:w="4428" w:type="dxa"/>
          </w:tcPr>
          <w:p w:rsidR="00482FBB" w:rsidRPr="00625F73" w:rsidRDefault="00482FBB" w:rsidP="00482FBB">
            <w:pPr>
              <w:spacing w:line="480" w:lineRule="auto"/>
              <w:rPr>
                <w:rStyle w:val="Strong"/>
                <w:rFonts w:ascii="Arial" w:hAnsi="Arial" w:cs="Arial"/>
              </w:rPr>
            </w:pPr>
            <w:r w:rsidRPr="00625F73">
              <w:rPr>
                <w:rStyle w:val="Strong"/>
                <w:rFonts w:ascii="Arial" w:hAnsi="Arial" w:cs="Arial"/>
              </w:rPr>
              <w:t>Component 1:</w:t>
            </w:r>
          </w:p>
          <w:p w:rsidR="00482FBB" w:rsidRPr="000E3193" w:rsidRDefault="00482FBB" w:rsidP="000E3193">
            <w:pPr>
              <w:pStyle w:val="NormalWeb"/>
              <w:spacing w:line="360" w:lineRule="auto"/>
              <w:jc w:val="both"/>
              <w:rPr>
                <w:rStyle w:val="Strong"/>
                <w:rFonts w:ascii="Arial" w:hAnsi="Arial" w:cs="Arial"/>
                <w:b w:val="0"/>
                <w:bCs w:val="0"/>
                <w:sz w:val="22"/>
                <w:szCs w:val="22"/>
              </w:rPr>
            </w:pPr>
            <w:r w:rsidRPr="00625F73">
              <w:rPr>
                <w:rStyle w:val="Strong"/>
                <w:rFonts w:ascii="Arial" w:hAnsi="Arial" w:cs="Arial"/>
              </w:rPr>
              <w:t>Coursework-Portfolio (4 elements)</w:t>
            </w:r>
            <w:r w:rsidR="000E3193">
              <w:rPr>
                <w:rStyle w:val="Strong"/>
                <w:rFonts w:ascii="Arial" w:hAnsi="Arial" w:cs="Arial"/>
              </w:rPr>
              <w:t xml:space="preserve"> </w:t>
            </w:r>
            <w:r w:rsidR="000E3193" w:rsidRPr="00085A29">
              <w:rPr>
                <w:rStyle w:val="Strong"/>
                <w:rFonts w:ascii="Arial" w:hAnsi="Arial" w:cs="Arial"/>
                <w:sz w:val="22"/>
                <w:szCs w:val="22"/>
              </w:rPr>
              <w:t>Stakeholder Management Portfolio: New Public Park Project, Cardiff, UK</w:t>
            </w:r>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Module Code</w:t>
            </w:r>
          </w:p>
        </w:tc>
        <w:tc>
          <w:tcPr>
            <w:tcW w:w="4428" w:type="dxa"/>
          </w:tcPr>
          <w:p w:rsidR="00482FBB" w:rsidRDefault="00482FBB" w:rsidP="00482FBB">
            <w:pPr>
              <w:spacing w:line="480" w:lineRule="auto"/>
              <w:rPr>
                <w:rStyle w:val="Strong"/>
                <w:rFonts w:ascii="Arial" w:hAnsi="Arial" w:cs="Arial"/>
              </w:rPr>
            </w:pPr>
            <w:r w:rsidRPr="00250C0B">
              <w:rPr>
                <w:rStyle w:val="Strong"/>
                <w:rFonts w:ascii="Arial" w:hAnsi="Arial" w:cs="Arial"/>
              </w:rPr>
              <w:t>LCBB4013</w:t>
            </w:r>
          </w:p>
        </w:tc>
        <w:bookmarkStart w:id="0" w:name="_GoBack"/>
        <w:bookmarkEnd w:id="0"/>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Module Name</w:t>
            </w:r>
          </w:p>
        </w:tc>
        <w:tc>
          <w:tcPr>
            <w:tcW w:w="4428" w:type="dxa"/>
          </w:tcPr>
          <w:p w:rsidR="00482FBB" w:rsidRDefault="00482FBB" w:rsidP="00482FBB">
            <w:pPr>
              <w:spacing w:line="480" w:lineRule="auto"/>
              <w:rPr>
                <w:rStyle w:val="Strong"/>
                <w:rFonts w:ascii="Arial" w:hAnsi="Arial" w:cs="Arial"/>
              </w:rPr>
            </w:pPr>
            <w:r w:rsidRPr="00250C0B">
              <w:rPr>
                <w:rStyle w:val="Strong"/>
                <w:rFonts w:ascii="Arial" w:hAnsi="Arial" w:cs="Arial"/>
              </w:rPr>
              <w:t>Stakeholder Engagement</w:t>
            </w:r>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Lecturer Name</w:t>
            </w:r>
          </w:p>
        </w:tc>
        <w:tc>
          <w:tcPr>
            <w:tcW w:w="4428" w:type="dxa"/>
          </w:tcPr>
          <w:p w:rsidR="00482FBB" w:rsidRDefault="003D345D" w:rsidP="00482FBB">
            <w:pPr>
              <w:spacing w:line="480" w:lineRule="auto"/>
              <w:rPr>
                <w:rStyle w:val="Strong"/>
                <w:rFonts w:ascii="Arial" w:hAnsi="Arial" w:cs="Arial"/>
              </w:rPr>
            </w:pPr>
            <w:r>
              <w:rPr>
                <w:rStyle w:val="Strong"/>
                <w:rFonts w:ascii="Arial" w:hAnsi="Arial" w:cs="Arial"/>
              </w:rPr>
              <w:t xml:space="preserve">Dennis </w:t>
            </w:r>
            <w:proofErr w:type="spellStart"/>
            <w:r>
              <w:rPr>
                <w:rStyle w:val="Strong"/>
                <w:rFonts w:ascii="Arial" w:hAnsi="Arial" w:cs="Arial"/>
              </w:rPr>
              <w:t>Pepple</w:t>
            </w:r>
            <w:proofErr w:type="spellEnd"/>
          </w:p>
        </w:tc>
      </w:tr>
      <w:tr w:rsidR="00482FBB" w:rsidTr="005F577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Submission Date</w:t>
            </w:r>
          </w:p>
        </w:tc>
        <w:tc>
          <w:tcPr>
            <w:tcW w:w="4428" w:type="dxa"/>
          </w:tcPr>
          <w:p w:rsidR="00482FBB" w:rsidRDefault="00482FBB" w:rsidP="00482FBB">
            <w:pPr>
              <w:spacing w:line="480" w:lineRule="auto"/>
              <w:rPr>
                <w:rStyle w:val="Strong"/>
                <w:rFonts w:ascii="Arial" w:hAnsi="Arial" w:cs="Arial"/>
              </w:rPr>
            </w:pPr>
            <w:r>
              <w:rPr>
                <w:rStyle w:val="Strong"/>
                <w:rFonts w:ascii="Arial" w:hAnsi="Arial" w:cs="Arial"/>
              </w:rPr>
              <w:t>21 November 2025</w:t>
            </w:r>
          </w:p>
        </w:tc>
      </w:tr>
    </w:tbl>
    <w:p w:rsidR="00482FBB" w:rsidRDefault="00482FBB">
      <w:pPr>
        <w:rPr>
          <w:rStyle w:val="Strong"/>
          <w:rFonts w:ascii="Arial" w:eastAsia="Times New Roman" w:hAnsi="Arial" w:cs="Arial"/>
          <w:sz w:val="24"/>
          <w:szCs w:val="24"/>
          <w:lang w:eastAsia="en-GB"/>
        </w:rPr>
      </w:pPr>
      <w:r>
        <w:rPr>
          <w:rStyle w:val="Strong"/>
          <w:rFonts w:ascii="Arial" w:hAnsi="Arial" w:cs="Arial"/>
        </w:rPr>
        <w:br w:type="page"/>
      </w:r>
    </w:p>
    <w:sdt>
      <w:sdtPr>
        <w:rPr>
          <w:rFonts w:asciiTheme="minorHAnsi" w:eastAsiaTheme="minorEastAsia" w:hAnsiTheme="minorHAnsi" w:cstheme="minorBidi"/>
          <w:b w:val="0"/>
          <w:bCs w:val="0"/>
          <w:color w:val="auto"/>
          <w:sz w:val="22"/>
          <w:szCs w:val="22"/>
        </w:rPr>
        <w:id w:val="-1668006252"/>
        <w:docPartObj>
          <w:docPartGallery w:val="Table of Contents"/>
          <w:docPartUnique/>
        </w:docPartObj>
      </w:sdtPr>
      <w:sdtEndPr>
        <w:rPr>
          <w:noProof/>
        </w:rPr>
      </w:sdtEndPr>
      <w:sdtContent>
        <w:p w:rsidR="000E3193" w:rsidRDefault="000E3193">
          <w:pPr>
            <w:pStyle w:val="TOCHeading"/>
          </w:pPr>
          <w:r>
            <w:t>Table of Contents</w:t>
          </w:r>
        </w:p>
        <w:p w:rsidR="000E3193" w:rsidRDefault="000E3193">
          <w:pPr>
            <w:pStyle w:val="TOC2"/>
            <w:tabs>
              <w:tab w:val="right" w:leader="dot" w:pos="8630"/>
            </w:tabs>
            <w:rPr>
              <w:noProof/>
              <w:lang w:eastAsia="en-GB"/>
            </w:rPr>
          </w:pPr>
          <w:r>
            <w:fldChar w:fldCharType="begin"/>
          </w:r>
          <w:r>
            <w:instrText xml:space="preserve"> TOC \o "1-3" \h \z \u </w:instrText>
          </w:r>
          <w:r>
            <w:fldChar w:fldCharType="separate"/>
          </w:r>
          <w:hyperlink w:anchor="_Toc213412980" w:history="1">
            <w:r w:rsidRPr="006D785F">
              <w:rPr>
                <w:rStyle w:val="Hyperlink"/>
                <w:rFonts w:ascii="Arial" w:hAnsi="Arial" w:cs="Arial"/>
                <w:noProof/>
              </w:rPr>
              <w:t>Element 1: Introduction</w:t>
            </w:r>
            <w:r>
              <w:rPr>
                <w:noProof/>
                <w:webHidden/>
              </w:rPr>
              <w:tab/>
            </w:r>
            <w:r>
              <w:rPr>
                <w:noProof/>
                <w:webHidden/>
              </w:rPr>
              <w:fldChar w:fldCharType="begin"/>
            </w:r>
            <w:r>
              <w:rPr>
                <w:noProof/>
                <w:webHidden/>
              </w:rPr>
              <w:instrText xml:space="preserve"> PAGEREF _Toc213412980 \h </w:instrText>
            </w:r>
            <w:r>
              <w:rPr>
                <w:noProof/>
                <w:webHidden/>
              </w:rPr>
            </w:r>
            <w:r>
              <w:rPr>
                <w:noProof/>
                <w:webHidden/>
              </w:rPr>
              <w:fldChar w:fldCharType="separate"/>
            </w:r>
            <w:r>
              <w:rPr>
                <w:noProof/>
                <w:webHidden/>
              </w:rPr>
              <w:t>3</w:t>
            </w:r>
            <w:r>
              <w:rPr>
                <w:noProof/>
                <w:webHidden/>
              </w:rPr>
              <w:fldChar w:fldCharType="end"/>
            </w:r>
          </w:hyperlink>
        </w:p>
        <w:p w:rsidR="000E3193" w:rsidRDefault="003D345D">
          <w:pPr>
            <w:pStyle w:val="TOC2"/>
            <w:tabs>
              <w:tab w:val="right" w:leader="dot" w:pos="8630"/>
            </w:tabs>
            <w:rPr>
              <w:noProof/>
              <w:lang w:eastAsia="en-GB"/>
            </w:rPr>
          </w:pPr>
          <w:hyperlink w:anchor="_Toc213412981" w:history="1">
            <w:r w:rsidR="000E3193" w:rsidRPr="006D785F">
              <w:rPr>
                <w:rStyle w:val="Hyperlink"/>
                <w:rFonts w:ascii="Arial" w:hAnsi="Arial" w:cs="Arial"/>
                <w:noProof/>
              </w:rPr>
              <w:t>Element 2: Stakeholder Engagement Strategies</w:t>
            </w:r>
            <w:r w:rsidR="000E3193">
              <w:rPr>
                <w:noProof/>
                <w:webHidden/>
              </w:rPr>
              <w:tab/>
            </w:r>
            <w:r w:rsidR="000E3193">
              <w:rPr>
                <w:noProof/>
                <w:webHidden/>
              </w:rPr>
              <w:fldChar w:fldCharType="begin"/>
            </w:r>
            <w:r w:rsidR="000E3193">
              <w:rPr>
                <w:noProof/>
                <w:webHidden/>
              </w:rPr>
              <w:instrText xml:space="preserve"> PAGEREF _Toc213412981 \h </w:instrText>
            </w:r>
            <w:r w:rsidR="000E3193">
              <w:rPr>
                <w:noProof/>
                <w:webHidden/>
              </w:rPr>
            </w:r>
            <w:r w:rsidR="000E3193">
              <w:rPr>
                <w:noProof/>
                <w:webHidden/>
              </w:rPr>
              <w:fldChar w:fldCharType="separate"/>
            </w:r>
            <w:r w:rsidR="000E3193">
              <w:rPr>
                <w:noProof/>
                <w:webHidden/>
              </w:rPr>
              <w:t>4</w:t>
            </w:r>
            <w:r w:rsidR="000E3193">
              <w:rPr>
                <w:noProof/>
                <w:webHidden/>
              </w:rPr>
              <w:fldChar w:fldCharType="end"/>
            </w:r>
          </w:hyperlink>
        </w:p>
        <w:p w:rsidR="000E3193" w:rsidRDefault="003D345D">
          <w:pPr>
            <w:pStyle w:val="TOC3"/>
            <w:tabs>
              <w:tab w:val="right" w:leader="dot" w:pos="8630"/>
            </w:tabs>
            <w:rPr>
              <w:noProof/>
              <w:lang w:eastAsia="en-GB"/>
            </w:rPr>
          </w:pPr>
          <w:hyperlink w:anchor="_Toc213412982" w:history="1">
            <w:r w:rsidR="000E3193" w:rsidRPr="006D785F">
              <w:rPr>
                <w:rStyle w:val="Hyperlink"/>
                <w:rFonts w:ascii="Arial" w:hAnsi="Arial" w:cs="Arial"/>
                <w:noProof/>
              </w:rPr>
              <w:t>2.1 An examination of stakeholders' power, influence, and interests</w:t>
            </w:r>
            <w:r w:rsidR="000E3193">
              <w:rPr>
                <w:noProof/>
                <w:webHidden/>
              </w:rPr>
              <w:tab/>
            </w:r>
            <w:r w:rsidR="000E3193">
              <w:rPr>
                <w:noProof/>
                <w:webHidden/>
              </w:rPr>
              <w:fldChar w:fldCharType="begin"/>
            </w:r>
            <w:r w:rsidR="000E3193">
              <w:rPr>
                <w:noProof/>
                <w:webHidden/>
              </w:rPr>
              <w:instrText xml:space="preserve"> PAGEREF _Toc213412982 \h </w:instrText>
            </w:r>
            <w:r w:rsidR="000E3193">
              <w:rPr>
                <w:noProof/>
                <w:webHidden/>
              </w:rPr>
            </w:r>
            <w:r w:rsidR="000E3193">
              <w:rPr>
                <w:noProof/>
                <w:webHidden/>
              </w:rPr>
              <w:fldChar w:fldCharType="separate"/>
            </w:r>
            <w:r w:rsidR="000E3193">
              <w:rPr>
                <w:noProof/>
                <w:webHidden/>
              </w:rPr>
              <w:t>4</w:t>
            </w:r>
            <w:r w:rsidR="000E3193">
              <w:rPr>
                <w:noProof/>
                <w:webHidden/>
              </w:rPr>
              <w:fldChar w:fldCharType="end"/>
            </w:r>
          </w:hyperlink>
        </w:p>
        <w:p w:rsidR="000E3193" w:rsidRDefault="003D345D">
          <w:pPr>
            <w:pStyle w:val="TOC3"/>
            <w:tabs>
              <w:tab w:val="right" w:leader="dot" w:pos="8630"/>
            </w:tabs>
            <w:rPr>
              <w:noProof/>
              <w:lang w:eastAsia="en-GB"/>
            </w:rPr>
          </w:pPr>
          <w:hyperlink w:anchor="_Toc213412983" w:history="1">
            <w:r w:rsidR="000E3193" w:rsidRPr="006D785F">
              <w:rPr>
                <w:rStyle w:val="Hyperlink"/>
                <w:rFonts w:ascii="Arial" w:hAnsi="Arial" w:cs="Arial"/>
                <w:noProof/>
              </w:rPr>
              <w:t>2.2 Stakeholder Map (Power–Interest Grid)</w:t>
            </w:r>
            <w:r w:rsidR="000E3193">
              <w:rPr>
                <w:noProof/>
                <w:webHidden/>
              </w:rPr>
              <w:tab/>
            </w:r>
            <w:r w:rsidR="000E3193">
              <w:rPr>
                <w:noProof/>
                <w:webHidden/>
              </w:rPr>
              <w:fldChar w:fldCharType="begin"/>
            </w:r>
            <w:r w:rsidR="000E3193">
              <w:rPr>
                <w:noProof/>
                <w:webHidden/>
              </w:rPr>
              <w:instrText xml:space="preserve"> PAGEREF _Toc213412983 \h </w:instrText>
            </w:r>
            <w:r w:rsidR="000E3193">
              <w:rPr>
                <w:noProof/>
                <w:webHidden/>
              </w:rPr>
            </w:r>
            <w:r w:rsidR="000E3193">
              <w:rPr>
                <w:noProof/>
                <w:webHidden/>
              </w:rPr>
              <w:fldChar w:fldCharType="separate"/>
            </w:r>
            <w:r w:rsidR="000E3193">
              <w:rPr>
                <w:noProof/>
                <w:webHidden/>
              </w:rPr>
              <w:t>5</w:t>
            </w:r>
            <w:r w:rsidR="000E3193">
              <w:rPr>
                <w:noProof/>
                <w:webHidden/>
              </w:rPr>
              <w:fldChar w:fldCharType="end"/>
            </w:r>
          </w:hyperlink>
        </w:p>
        <w:p w:rsidR="000E3193" w:rsidRDefault="003D345D">
          <w:pPr>
            <w:pStyle w:val="TOC3"/>
            <w:tabs>
              <w:tab w:val="right" w:leader="dot" w:pos="8630"/>
            </w:tabs>
            <w:rPr>
              <w:noProof/>
              <w:lang w:eastAsia="en-GB"/>
            </w:rPr>
          </w:pPr>
          <w:hyperlink w:anchor="_Toc213412984" w:history="1">
            <w:r w:rsidR="000E3193" w:rsidRPr="006D785F">
              <w:rPr>
                <w:rStyle w:val="Hyperlink"/>
                <w:rFonts w:ascii="Arial" w:hAnsi="Arial" w:cs="Arial"/>
                <w:noProof/>
              </w:rPr>
              <w:t>2.3 Communication and Consultation Strategy</w:t>
            </w:r>
            <w:r w:rsidR="000E3193">
              <w:rPr>
                <w:noProof/>
                <w:webHidden/>
              </w:rPr>
              <w:tab/>
            </w:r>
            <w:r w:rsidR="000E3193">
              <w:rPr>
                <w:noProof/>
                <w:webHidden/>
              </w:rPr>
              <w:fldChar w:fldCharType="begin"/>
            </w:r>
            <w:r w:rsidR="000E3193">
              <w:rPr>
                <w:noProof/>
                <w:webHidden/>
              </w:rPr>
              <w:instrText xml:space="preserve"> PAGEREF _Toc213412984 \h </w:instrText>
            </w:r>
            <w:r w:rsidR="000E3193">
              <w:rPr>
                <w:noProof/>
                <w:webHidden/>
              </w:rPr>
            </w:r>
            <w:r w:rsidR="000E3193">
              <w:rPr>
                <w:noProof/>
                <w:webHidden/>
              </w:rPr>
              <w:fldChar w:fldCharType="separate"/>
            </w:r>
            <w:r w:rsidR="000E3193">
              <w:rPr>
                <w:noProof/>
                <w:webHidden/>
              </w:rPr>
              <w:t>6</w:t>
            </w:r>
            <w:r w:rsidR="000E3193">
              <w:rPr>
                <w:noProof/>
                <w:webHidden/>
              </w:rPr>
              <w:fldChar w:fldCharType="end"/>
            </w:r>
          </w:hyperlink>
        </w:p>
        <w:p w:rsidR="000E3193" w:rsidRDefault="003D345D">
          <w:pPr>
            <w:pStyle w:val="TOC3"/>
            <w:tabs>
              <w:tab w:val="right" w:leader="dot" w:pos="8630"/>
            </w:tabs>
            <w:rPr>
              <w:noProof/>
              <w:lang w:eastAsia="en-GB"/>
            </w:rPr>
          </w:pPr>
          <w:hyperlink w:anchor="_Toc213412985" w:history="1">
            <w:r w:rsidR="000E3193" w:rsidRPr="006D785F">
              <w:rPr>
                <w:rStyle w:val="Hyperlink"/>
                <w:rFonts w:ascii="Arial" w:hAnsi="Arial" w:cs="Arial"/>
                <w:noProof/>
              </w:rPr>
              <w:t>2.4 Consultation and Engagement Techniques</w:t>
            </w:r>
            <w:r w:rsidR="000E3193">
              <w:rPr>
                <w:noProof/>
                <w:webHidden/>
              </w:rPr>
              <w:tab/>
            </w:r>
            <w:r w:rsidR="000E3193">
              <w:rPr>
                <w:noProof/>
                <w:webHidden/>
              </w:rPr>
              <w:fldChar w:fldCharType="begin"/>
            </w:r>
            <w:r w:rsidR="000E3193">
              <w:rPr>
                <w:noProof/>
                <w:webHidden/>
              </w:rPr>
              <w:instrText xml:space="preserve"> PAGEREF _Toc213412985 \h </w:instrText>
            </w:r>
            <w:r w:rsidR="000E3193">
              <w:rPr>
                <w:noProof/>
                <w:webHidden/>
              </w:rPr>
            </w:r>
            <w:r w:rsidR="000E3193">
              <w:rPr>
                <w:noProof/>
                <w:webHidden/>
              </w:rPr>
              <w:fldChar w:fldCharType="separate"/>
            </w:r>
            <w:r w:rsidR="000E3193">
              <w:rPr>
                <w:noProof/>
                <w:webHidden/>
              </w:rPr>
              <w:t>8</w:t>
            </w:r>
            <w:r w:rsidR="000E3193">
              <w:rPr>
                <w:noProof/>
                <w:webHidden/>
              </w:rPr>
              <w:fldChar w:fldCharType="end"/>
            </w:r>
          </w:hyperlink>
        </w:p>
        <w:p w:rsidR="000E3193" w:rsidRDefault="003D345D">
          <w:pPr>
            <w:pStyle w:val="TOC3"/>
            <w:tabs>
              <w:tab w:val="right" w:leader="dot" w:pos="8630"/>
            </w:tabs>
            <w:rPr>
              <w:noProof/>
              <w:lang w:eastAsia="en-GB"/>
            </w:rPr>
          </w:pPr>
          <w:hyperlink w:anchor="_Toc213412986" w:history="1">
            <w:r w:rsidR="000E3193" w:rsidRPr="006D785F">
              <w:rPr>
                <w:rStyle w:val="Hyperlink"/>
                <w:rFonts w:ascii="Arial" w:hAnsi="Arial" w:cs="Arial"/>
                <w:noProof/>
              </w:rPr>
              <w:t>2.5 Justification of Stakeholder Engagement Strategies</w:t>
            </w:r>
            <w:r w:rsidR="000E3193">
              <w:rPr>
                <w:noProof/>
                <w:webHidden/>
              </w:rPr>
              <w:tab/>
            </w:r>
            <w:r w:rsidR="000E3193">
              <w:rPr>
                <w:noProof/>
                <w:webHidden/>
              </w:rPr>
              <w:fldChar w:fldCharType="begin"/>
            </w:r>
            <w:r w:rsidR="000E3193">
              <w:rPr>
                <w:noProof/>
                <w:webHidden/>
              </w:rPr>
              <w:instrText xml:space="preserve"> PAGEREF _Toc213412986 \h </w:instrText>
            </w:r>
            <w:r w:rsidR="000E3193">
              <w:rPr>
                <w:noProof/>
                <w:webHidden/>
              </w:rPr>
            </w:r>
            <w:r w:rsidR="000E3193">
              <w:rPr>
                <w:noProof/>
                <w:webHidden/>
              </w:rPr>
              <w:fldChar w:fldCharType="separate"/>
            </w:r>
            <w:r w:rsidR="000E3193">
              <w:rPr>
                <w:noProof/>
                <w:webHidden/>
              </w:rPr>
              <w:t>9</w:t>
            </w:r>
            <w:r w:rsidR="000E3193">
              <w:rPr>
                <w:noProof/>
                <w:webHidden/>
              </w:rPr>
              <w:fldChar w:fldCharType="end"/>
            </w:r>
          </w:hyperlink>
        </w:p>
        <w:p w:rsidR="000E3193" w:rsidRDefault="003D345D">
          <w:pPr>
            <w:pStyle w:val="TOC2"/>
            <w:tabs>
              <w:tab w:val="right" w:leader="dot" w:pos="8630"/>
            </w:tabs>
            <w:rPr>
              <w:noProof/>
              <w:lang w:eastAsia="en-GB"/>
            </w:rPr>
          </w:pPr>
          <w:hyperlink w:anchor="_Toc213412987" w:history="1">
            <w:r w:rsidR="000E3193" w:rsidRPr="006D785F">
              <w:rPr>
                <w:rStyle w:val="Hyperlink"/>
                <w:rFonts w:ascii="Arial" w:hAnsi="Arial" w:cs="Arial"/>
                <w:noProof/>
              </w:rPr>
              <w:t>Element 3: Ethical Considerations in Stakeholder Consultation, Participation, and Feedback</w:t>
            </w:r>
            <w:r w:rsidR="000E3193">
              <w:rPr>
                <w:noProof/>
                <w:webHidden/>
              </w:rPr>
              <w:tab/>
            </w:r>
            <w:r w:rsidR="000E3193">
              <w:rPr>
                <w:noProof/>
                <w:webHidden/>
              </w:rPr>
              <w:fldChar w:fldCharType="begin"/>
            </w:r>
            <w:r w:rsidR="000E3193">
              <w:rPr>
                <w:noProof/>
                <w:webHidden/>
              </w:rPr>
              <w:instrText xml:space="preserve"> PAGEREF _Toc213412987 \h </w:instrText>
            </w:r>
            <w:r w:rsidR="000E3193">
              <w:rPr>
                <w:noProof/>
                <w:webHidden/>
              </w:rPr>
            </w:r>
            <w:r w:rsidR="000E3193">
              <w:rPr>
                <w:noProof/>
                <w:webHidden/>
              </w:rPr>
              <w:fldChar w:fldCharType="separate"/>
            </w:r>
            <w:r w:rsidR="000E3193">
              <w:rPr>
                <w:noProof/>
                <w:webHidden/>
              </w:rPr>
              <w:t>10</w:t>
            </w:r>
            <w:r w:rsidR="000E3193">
              <w:rPr>
                <w:noProof/>
                <w:webHidden/>
              </w:rPr>
              <w:fldChar w:fldCharType="end"/>
            </w:r>
          </w:hyperlink>
        </w:p>
        <w:p w:rsidR="000E3193" w:rsidRDefault="003D345D">
          <w:pPr>
            <w:pStyle w:val="TOC3"/>
            <w:tabs>
              <w:tab w:val="right" w:leader="dot" w:pos="8630"/>
            </w:tabs>
            <w:rPr>
              <w:noProof/>
              <w:lang w:eastAsia="en-GB"/>
            </w:rPr>
          </w:pPr>
          <w:hyperlink w:anchor="_Toc213412988" w:history="1">
            <w:r w:rsidR="000E3193" w:rsidRPr="006D785F">
              <w:rPr>
                <w:rStyle w:val="Hyperlink"/>
                <w:rFonts w:ascii="Arial" w:hAnsi="Arial" w:cs="Arial"/>
                <w:noProof/>
              </w:rPr>
              <w:t>3.1 Ethical Data Collection and Privacy</w:t>
            </w:r>
            <w:r w:rsidR="000E3193">
              <w:rPr>
                <w:noProof/>
                <w:webHidden/>
              </w:rPr>
              <w:tab/>
            </w:r>
            <w:r w:rsidR="000E3193">
              <w:rPr>
                <w:noProof/>
                <w:webHidden/>
              </w:rPr>
              <w:fldChar w:fldCharType="begin"/>
            </w:r>
            <w:r w:rsidR="000E3193">
              <w:rPr>
                <w:noProof/>
                <w:webHidden/>
              </w:rPr>
              <w:instrText xml:space="preserve"> PAGEREF _Toc213412988 \h </w:instrText>
            </w:r>
            <w:r w:rsidR="000E3193">
              <w:rPr>
                <w:noProof/>
                <w:webHidden/>
              </w:rPr>
            </w:r>
            <w:r w:rsidR="000E3193">
              <w:rPr>
                <w:noProof/>
                <w:webHidden/>
              </w:rPr>
              <w:fldChar w:fldCharType="separate"/>
            </w:r>
            <w:r w:rsidR="000E3193">
              <w:rPr>
                <w:noProof/>
                <w:webHidden/>
              </w:rPr>
              <w:t>10</w:t>
            </w:r>
            <w:r w:rsidR="000E3193">
              <w:rPr>
                <w:noProof/>
                <w:webHidden/>
              </w:rPr>
              <w:fldChar w:fldCharType="end"/>
            </w:r>
          </w:hyperlink>
        </w:p>
        <w:p w:rsidR="000E3193" w:rsidRDefault="003D345D">
          <w:pPr>
            <w:pStyle w:val="TOC3"/>
            <w:tabs>
              <w:tab w:val="right" w:leader="dot" w:pos="8630"/>
            </w:tabs>
            <w:rPr>
              <w:noProof/>
              <w:lang w:eastAsia="en-GB"/>
            </w:rPr>
          </w:pPr>
          <w:hyperlink w:anchor="_Toc213412989" w:history="1">
            <w:r w:rsidR="000E3193" w:rsidRPr="006D785F">
              <w:rPr>
                <w:rStyle w:val="Hyperlink"/>
                <w:rFonts w:ascii="Arial" w:hAnsi="Arial" w:cs="Arial"/>
                <w:noProof/>
              </w:rPr>
              <w:t>3.2 Managing Bias, Diversity, and Inclusion</w:t>
            </w:r>
            <w:r w:rsidR="000E3193">
              <w:rPr>
                <w:noProof/>
                <w:webHidden/>
              </w:rPr>
              <w:tab/>
            </w:r>
            <w:r w:rsidR="000E3193">
              <w:rPr>
                <w:noProof/>
                <w:webHidden/>
              </w:rPr>
              <w:fldChar w:fldCharType="begin"/>
            </w:r>
            <w:r w:rsidR="000E3193">
              <w:rPr>
                <w:noProof/>
                <w:webHidden/>
              </w:rPr>
              <w:instrText xml:space="preserve"> PAGEREF _Toc213412989 \h </w:instrText>
            </w:r>
            <w:r w:rsidR="000E3193">
              <w:rPr>
                <w:noProof/>
                <w:webHidden/>
              </w:rPr>
            </w:r>
            <w:r w:rsidR="000E3193">
              <w:rPr>
                <w:noProof/>
                <w:webHidden/>
              </w:rPr>
              <w:fldChar w:fldCharType="separate"/>
            </w:r>
            <w:r w:rsidR="000E3193">
              <w:rPr>
                <w:noProof/>
                <w:webHidden/>
              </w:rPr>
              <w:t>11</w:t>
            </w:r>
            <w:r w:rsidR="000E3193">
              <w:rPr>
                <w:noProof/>
                <w:webHidden/>
              </w:rPr>
              <w:fldChar w:fldCharType="end"/>
            </w:r>
          </w:hyperlink>
        </w:p>
        <w:p w:rsidR="000E3193" w:rsidRDefault="003D345D">
          <w:pPr>
            <w:pStyle w:val="TOC3"/>
            <w:tabs>
              <w:tab w:val="right" w:leader="dot" w:pos="8630"/>
            </w:tabs>
            <w:rPr>
              <w:noProof/>
              <w:lang w:eastAsia="en-GB"/>
            </w:rPr>
          </w:pPr>
          <w:hyperlink w:anchor="_Toc213412990" w:history="1">
            <w:r w:rsidR="000E3193" w:rsidRPr="006D785F">
              <w:rPr>
                <w:rStyle w:val="Hyperlink"/>
                <w:rFonts w:ascii="Arial" w:hAnsi="Arial" w:cs="Arial"/>
                <w:noProof/>
              </w:rPr>
              <w:t>3.3 Methods of Consultation and Feedback Collection</w:t>
            </w:r>
            <w:r w:rsidR="000E3193">
              <w:rPr>
                <w:noProof/>
                <w:webHidden/>
              </w:rPr>
              <w:tab/>
            </w:r>
            <w:r w:rsidR="000E3193">
              <w:rPr>
                <w:noProof/>
                <w:webHidden/>
              </w:rPr>
              <w:fldChar w:fldCharType="begin"/>
            </w:r>
            <w:r w:rsidR="000E3193">
              <w:rPr>
                <w:noProof/>
                <w:webHidden/>
              </w:rPr>
              <w:instrText xml:space="preserve"> PAGEREF _Toc213412990 \h </w:instrText>
            </w:r>
            <w:r w:rsidR="000E3193">
              <w:rPr>
                <w:noProof/>
                <w:webHidden/>
              </w:rPr>
            </w:r>
            <w:r w:rsidR="000E3193">
              <w:rPr>
                <w:noProof/>
                <w:webHidden/>
              </w:rPr>
              <w:fldChar w:fldCharType="separate"/>
            </w:r>
            <w:r w:rsidR="000E3193">
              <w:rPr>
                <w:noProof/>
                <w:webHidden/>
              </w:rPr>
              <w:t>12</w:t>
            </w:r>
            <w:r w:rsidR="000E3193">
              <w:rPr>
                <w:noProof/>
                <w:webHidden/>
              </w:rPr>
              <w:fldChar w:fldCharType="end"/>
            </w:r>
          </w:hyperlink>
        </w:p>
        <w:p w:rsidR="000E3193" w:rsidRDefault="003D345D">
          <w:pPr>
            <w:pStyle w:val="TOC3"/>
            <w:tabs>
              <w:tab w:val="right" w:leader="dot" w:pos="8630"/>
            </w:tabs>
            <w:rPr>
              <w:noProof/>
              <w:lang w:eastAsia="en-GB"/>
            </w:rPr>
          </w:pPr>
          <w:hyperlink w:anchor="_Toc213412991" w:history="1">
            <w:r w:rsidR="000E3193" w:rsidRPr="006D785F">
              <w:rPr>
                <w:rStyle w:val="Hyperlink"/>
                <w:rFonts w:ascii="Arial" w:hAnsi="Arial" w:cs="Arial"/>
                <w:noProof/>
              </w:rPr>
              <w:t>3.4 Managing Conflicts and Maintaining Accountability</w:t>
            </w:r>
            <w:r w:rsidR="000E3193">
              <w:rPr>
                <w:noProof/>
                <w:webHidden/>
              </w:rPr>
              <w:tab/>
            </w:r>
            <w:r w:rsidR="000E3193">
              <w:rPr>
                <w:noProof/>
                <w:webHidden/>
              </w:rPr>
              <w:fldChar w:fldCharType="begin"/>
            </w:r>
            <w:r w:rsidR="000E3193">
              <w:rPr>
                <w:noProof/>
                <w:webHidden/>
              </w:rPr>
              <w:instrText xml:space="preserve"> PAGEREF _Toc213412991 \h </w:instrText>
            </w:r>
            <w:r w:rsidR="000E3193">
              <w:rPr>
                <w:noProof/>
                <w:webHidden/>
              </w:rPr>
            </w:r>
            <w:r w:rsidR="000E3193">
              <w:rPr>
                <w:noProof/>
                <w:webHidden/>
              </w:rPr>
              <w:fldChar w:fldCharType="separate"/>
            </w:r>
            <w:r w:rsidR="000E3193">
              <w:rPr>
                <w:noProof/>
                <w:webHidden/>
              </w:rPr>
              <w:t>12</w:t>
            </w:r>
            <w:r w:rsidR="000E3193">
              <w:rPr>
                <w:noProof/>
                <w:webHidden/>
              </w:rPr>
              <w:fldChar w:fldCharType="end"/>
            </w:r>
          </w:hyperlink>
        </w:p>
        <w:p w:rsidR="000E3193" w:rsidRDefault="003D345D">
          <w:pPr>
            <w:pStyle w:val="TOC2"/>
            <w:tabs>
              <w:tab w:val="right" w:leader="dot" w:pos="8630"/>
            </w:tabs>
            <w:rPr>
              <w:noProof/>
              <w:lang w:eastAsia="en-GB"/>
            </w:rPr>
          </w:pPr>
          <w:hyperlink w:anchor="_Toc213412992" w:history="1">
            <w:r w:rsidR="000E3193" w:rsidRPr="006D785F">
              <w:rPr>
                <w:rStyle w:val="Hyperlink"/>
                <w:rFonts w:ascii="Arial" w:hAnsi="Arial" w:cs="Arial"/>
                <w:noProof/>
              </w:rPr>
              <w:t>Element 4: Conclusion and Reflection</w:t>
            </w:r>
            <w:r w:rsidR="000E3193">
              <w:rPr>
                <w:noProof/>
                <w:webHidden/>
              </w:rPr>
              <w:tab/>
            </w:r>
            <w:r w:rsidR="000E3193">
              <w:rPr>
                <w:noProof/>
                <w:webHidden/>
              </w:rPr>
              <w:fldChar w:fldCharType="begin"/>
            </w:r>
            <w:r w:rsidR="000E3193">
              <w:rPr>
                <w:noProof/>
                <w:webHidden/>
              </w:rPr>
              <w:instrText xml:space="preserve"> PAGEREF _Toc213412992 \h </w:instrText>
            </w:r>
            <w:r w:rsidR="000E3193">
              <w:rPr>
                <w:noProof/>
                <w:webHidden/>
              </w:rPr>
            </w:r>
            <w:r w:rsidR="000E3193">
              <w:rPr>
                <w:noProof/>
                <w:webHidden/>
              </w:rPr>
              <w:fldChar w:fldCharType="separate"/>
            </w:r>
            <w:r w:rsidR="000E3193">
              <w:rPr>
                <w:noProof/>
                <w:webHidden/>
              </w:rPr>
              <w:t>13</w:t>
            </w:r>
            <w:r w:rsidR="000E3193">
              <w:rPr>
                <w:noProof/>
                <w:webHidden/>
              </w:rPr>
              <w:fldChar w:fldCharType="end"/>
            </w:r>
          </w:hyperlink>
        </w:p>
        <w:p w:rsidR="000E3193" w:rsidRDefault="003D345D">
          <w:pPr>
            <w:pStyle w:val="TOC3"/>
            <w:tabs>
              <w:tab w:val="right" w:leader="dot" w:pos="8630"/>
            </w:tabs>
            <w:rPr>
              <w:noProof/>
              <w:lang w:eastAsia="en-GB"/>
            </w:rPr>
          </w:pPr>
          <w:hyperlink w:anchor="_Toc213412993" w:history="1">
            <w:r w:rsidR="000E3193" w:rsidRPr="006D785F">
              <w:rPr>
                <w:rStyle w:val="Hyperlink"/>
                <w:rFonts w:ascii="Arial" w:hAnsi="Arial" w:cs="Arial"/>
                <w:noProof/>
              </w:rPr>
              <w:t>4.1 Conclusion</w:t>
            </w:r>
            <w:r w:rsidR="000E3193">
              <w:rPr>
                <w:noProof/>
                <w:webHidden/>
              </w:rPr>
              <w:tab/>
            </w:r>
            <w:r w:rsidR="000E3193">
              <w:rPr>
                <w:noProof/>
                <w:webHidden/>
              </w:rPr>
              <w:fldChar w:fldCharType="begin"/>
            </w:r>
            <w:r w:rsidR="000E3193">
              <w:rPr>
                <w:noProof/>
                <w:webHidden/>
              </w:rPr>
              <w:instrText xml:space="preserve"> PAGEREF _Toc213412993 \h </w:instrText>
            </w:r>
            <w:r w:rsidR="000E3193">
              <w:rPr>
                <w:noProof/>
                <w:webHidden/>
              </w:rPr>
            </w:r>
            <w:r w:rsidR="000E3193">
              <w:rPr>
                <w:noProof/>
                <w:webHidden/>
              </w:rPr>
              <w:fldChar w:fldCharType="separate"/>
            </w:r>
            <w:r w:rsidR="000E3193">
              <w:rPr>
                <w:noProof/>
                <w:webHidden/>
              </w:rPr>
              <w:t>13</w:t>
            </w:r>
            <w:r w:rsidR="000E3193">
              <w:rPr>
                <w:noProof/>
                <w:webHidden/>
              </w:rPr>
              <w:fldChar w:fldCharType="end"/>
            </w:r>
          </w:hyperlink>
        </w:p>
        <w:p w:rsidR="000E3193" w:rsidRDefault="003D345D">
          <w:pPr>
            <w:pStyle w:val="TOC3"/>
            <w:tabs>
              <w:tab w:val="right" w:leader="dot" w:pos="8630"/>
            </w:tabs>
            <w:rPr>
              <w:noProof/>
              <w:lang w:eastAsia="en-GB"/>
            </w:rPr>
          </w:pPr>
          <w:hyperlink w:anchor="_Toc213412994" w:history="1">
            <w:r w:rsidR="000E3193" w:rsidRPr="006D785F">
              <w:rPr>
                <w:rStyle w:val="Hyperlink"/>
                <w:rFonts w:ascii="Arial" w:hAnsi="Arial" w:cs="Arial"/>
                <w:noProof/>
              </w:rPr>
              <w:t>4.2 Reflection Using Gibbs’ Reflective Cycle (1988)</w:t>
            </w:r>
            <w:r w:rsidR="000E3193">
              <w:rPr>
                <w:noProof/>
                <w:webHidden/>
              </w:rPr>
              <w:tab/>
            </w:r>
            <w:r w:rsidR="000E3193">
              <w:rPr>
                <w:noProof/>
                <w:webHidden/>
              </w:rPr>
              <w:fldChar w:fldCharType="begin"/>
            </w:r>
            <w:r w:rsidR="000E3193">
              <w:rPr>
                <w:noProof/>
                <w:webHidden/>
              </w:rPr>
              <w:instrText xml:space="preserve"> PAGEREF _Toc213412994 \h </w:instrText>
            </w:r>
            <w:r w:rsidR="000E3193">
              <w:rPr>
                <w:noProof/>
                <w:webHidden/>
              </w:rPr>
            </w:r>
            <w:r w:rsidR="000E3193">
              <w:rPr>
                <w:noProof/>
                <w:webHidden/>
              </w:rPr>
              <w:fldChar w:fldCharType="separate"/>
            </w:r>
            <w:r w:rsidR="000E3193">
              <w:rPr>
                <w:noProof/>
                <w:webHidden/>
              </w:rPr>
              <w:t>14</w:t>
            </w:r>
            <w:r w:rsidR="000E3193">
              <w:rPr>
                <w:noProof/>
                <w:webHidden/>
              </w:rPr>
              <w:fldChar w:fldCharType="end"/>
            </w:r>
          </w:hyperlink>
        </w:p>
        <w:p w:rsidR="000E3193" w:rsidRDefault="003D345D">
          <w:pPr>
            <w:pStyle w:val="TOC2"/>
            <w:tabs>
              <w:tab w:val="right" w:leader="dot" w:pos="8630"/>
            </w:tabs>
            <w:rPr>
              <w:noProof/>
              <w:lang w:eastAsia="en-GB"/>
            </w:rPr>
          </w:pPr>
          <w:hyperlink w:anchor="_Toc213412995" w:history="1">
            <w:r w:rsidR="000E3193" w:rsidRPr="006D785F">
              <w:rPr>
                <w:rStyle w:val="Hyperlink"/>
                <w:rFonts w:ascii="Arial" w:hAnsi="Arial" w:cs="Arial"/>
                <w:noProof/>
              </w:rPr>
              <w:t>References</w:t>
            </w:r>
            <w:r w:rsidR="000E3193">
              <w:rPr>
                <w:noProof/>
                <w:webHidden/>
              </w:rPr>
              <w:tab/>
            </w:r>
            <w:r w:rsidR="000E3193">
              <w:rPr>
                <w:noProof/>
                <w:webHidden/>
              </w:rPr>
              <w:fldChar w:fldCharType="begin"/>
            </w:r>
            <w:r w:rsidR="000E3193">
              <w:rPr>
                <w:noProof/>
                <w:webHidden/>
              </w:rPr>
              <w:instrText xml:space="preserve"> PAGEREF _Toc213412995 \h </w:instrText>
            </w:r>
            <w:r w:rsidR="000E3193">
              <w:rPr>
                <w:noProof/>
                <w:webHidden/>
              </w:rPr>
            </w:r>
            <w:r w:rsidR="000E3193">
              <w:rPr>
                <w:noProof/>
                <w:webHidden/>
              </w:rPr>
              <w:fldChar w:fldCharType="separate"/>
            </w:r>
            <w:r w:rsidR="000E3193">
              <w:rPr>
                <w:noProof/>
                <w:webHidden/>
              </w:rPr>
              <w:t>16</w:t>
            </w:r>
            <w:r w:rsidR="000E3193">
              <w:rPr>
                <w:noProof/>
                <w:webHidden/>
              </w:rPr>
              <w:fldChar w:fldCharType="end"/>
            </w:r>
          </w:hyperlink>
        </w:p>
        <w:p w:rsidR="000E3193" w:rsidRDefault="000E3193">
          <w:r>
            <w:rPr>
              <w:b/>
              <w:bCs/>
              <w:noProof/>
            </w:rPr>
            <w:fldChar w:fldCharType="end"/>
          </w:r>
        </w:p>
      </w:sdtContent>
    </w:sdt>
    <w:p w:rsidR="000E3193" w:rsidRDefault="000E3193">
      <w:pPr>
        <w:rPr>
          <w:rStyle w:val="Strong"/>
          <w:rFonts w:asciiTheme="majorHAnsi" w:eastAsiaTheme="majorEastAsia" w:hAnsiTheme="majorHAnsi" w:cstheme="majorBidi"/>
          <w:bCs w:val="0"/>
          <w:color w:val="4F81BD" w:themeColor="accent1"/>
        </w:rPr>
      </w:pPr>
      <w:r>
        <w:rPr>
          <w:rStyle w:val="Strong"/>
          <w:b w:val="0"/>
        </w:rPr>
        <w:br w:type="page"/>
      </w:r>
    </w:p>
    <w:p w:rsidR="000E3193" w:rsidRPr="000E3193" w:rsidRDefault="000E3193" w:rsidP="000E3193">
      <w:pPr>
        <w:pStyle w:val="Heading2"/>
        <w:rPr>
          <w:rStyle w:val="Strong"/>
          <w:rFonts w:ascii="Arial" w:hAnsi="Arial" w:cs="Arial"/>
          <w:b/>
          <w:bCs/>
          <w:sz w:val="22"/>
          <w:szCs w:val="22"/>
        </w:rPr>
      </w:pPr>
      <w:bookmarkStart w:id="1" w:name="_Toc213412875"/>
      <w:bookmarkStart w:id="2" w:name="_Toc213412914"/>
      <w:bookmarkStart w:id="3" w:name="_Toc213412980"/>
      <w:r w:rsidRPr="000E3193">
        <w:rPr>
          <w:rStyle w:val="Strong"/>
          <w:rFonts w:ascii="Arial" w:hAnsi="Arial" w:cs="Arial"/>
          <w:b/>
          <w:bCs/>
          <w:sz w:val="22"/>
          <w:szCs w:val="22"/>
        </w:rPr>
        <w:lastRenderedPageBreak/>
        <w:t>Element 1: Introduction</w:t>
      </w:r>
      <w:bookmarkEnd w:id="1"/>
      <w:bookmarkEnd w:id="2"/>
      <w:bookmarkEnd w:id="3"/>
    </w:p>
    <w:p w:rsidR="004B0741" w:rsidRPr="00085A29" w:rsidRDefault="00CB1DFF" w:rsidP="00CB1DFF">
      <w:pPr>
        <w:spacing w:before="100" w:beforeAutospacing="1" w:after="100" w:afterAutospacing="1" w:line="360" w:lineRule="auto"/>
        <w:jc w:val="both"/>
        <w:rPr>
          <w:rFonts w:ascii="Arial" w:hAnsi="Arial" w:cs="Arial"/>
          <w:i/>
        </w:rPr>
      </w:pPr>
      <w:r w:rsidRPr="00085A29">
        <w:rPr>
          <w:rFonts w:ascii="Arial" w:eastAsia="Times New Roman" w:hAnsi="Arial" w:cs="Arial"/>
          <w:lang w:eastAsia="en-GB"/>
        </w:rPr>
        <w:t xml:space="preserve">In modern cities, parks are very important for encouraging fun activities, helping the environment, and improving the satisfaction level of communities that live nearby. </w:t>
      </w:r>
      <w:r w:rsidR="004B0741" w:rsidRPr="00085A29">
        <w:rPr>
          <w:rFonts w:ascii="Arial" w:hAnsi="Arial" w:cs="Arial"/>
        </w:rPr>
        <w:t>Cardiff is considered one of the greenest cities in Europe.</w:t>
      </w:r>
      <w:r w:rsidR="004B0741" w:rsidRPr="00085A29">
        <w:rPr>
          <w:rFonts w:ascii="Arial" w:hAnsi="Arial" w:cs="Arial"/>
          <w:i/>
        </w:rPr>
        <w:t xml:space="preserve"> </w:t>
      </w:r>
      <w:r w:rsidR="004B0741" w:rsidRPr="00085A29">
        <w:rPr>
          <w:rFonts w:ascii="Arial" w:hAnsi="Arial" w:cs="Arial"/>
        </w:rPr>
        <w:t>To support its growing population, it is always improving its surroundings and technology (Cardiff Council, 2022</w:t>
      </w:r>
      <w:r w:rsidR="004B0741" w:rsidRPr="00085A29">
        <w:rPr>
          <w:rFonts w:ascii="Arial" w:hAnsi="Arial" w:cs="Arial"/>
          <w:i/>
        </w:rPr>
        <w:t xml:space="preserve">). </w:t>
      </w:r>
      <w:r w:rsidR="004B0741" w:rsidRPr="00085A29">
        <w:rPr>
          <w:rFonts w:ascii="Arial" w:eastAsia="Times New Roman" w:hAnsi="Arial" w:cs="Arial"/>
          <w:lang w:eastAsia="en-GB"/>
        </w:rPr>
        <w:t>Public parks need to adapt by using technology to make them safer, easier to access, and more efficient as city populations grow and people's expectations change with digital advancements.</w:t>
      </w:r>
    </w:p>
    <w:p w:rsidR="00842456" w:rsidRPr="00085A29" w:rsidRDefault="00CB1DFF" w:rsidP="00CB1DFF">
      <w:pPr>
        <w:spacing w:before="100" w:beforeAutospacing="1" w:after="100" w:afterAutospacing="1" w:line="360" w:lineRule="auto"/>
        <w:jc w:val="both"/>
        <w:rPr>
          <w:rFonts w:ascii="Arial" w:eastAsia="Times New Roman" w:hAnsi="Arial" w:cs="Arial"/>
          <w:lang w:eastAsia="en-GB"/>
        </w:rPr>
      </w:pPr>
      <w:proofErr w:type="spellStart"/>
      <w:r w:rsidRPr="00085A29">
        <w:rPr>
          <w:rFonts w:ascii="Arial" w:eastAsia="Times New Roman" w:hAnsi="Arial" w:cs="Arial"/>
          <w:lang w:eastAsia="en-GB"/>
        </w:rPr>
        <w:t>Roath</w:t>
      </w:r>
      <w:proofErr w:type="spellEnd"/>
      <w:r w:rsidRPr="00085A29">
        <w:rPr>
          <w:rFonts w:ascii="Arial" w:eastAsia="Times New Roman" w:hAnsi="Arial" w:cs="Arial"/>
          <w:lang w:eastAsia="en-GB"/>
        </w:rPr>
        <w:t xml:space="preserve"> Park is one of the most well-known places in Cardiff. It attracts many visitors every year for cultural events, sports, and relaxing activities. The goal of this project is to make </w:t>
      </w:r>
      <w:proofErr w:type="spellStart"/>
      <w:r w:rsidRPr="00085A29">
        <w:rPr>
          <w:rFonts w:ascii="Arial" w:eastAsia="Times New Roman" w:hAnsi="Arial" w:cs="Arial"/>
          <w:lang w:eastAsia="en-GB"/>
        </w:rPr>
        <w:t>Roath</w:t>
      </w:r>
      <w:proofErr w:type="spellEnd"/>
      <w:r w:rsidRPr="00085A29">
        <w:rPr>
          <w:rFonts w:ascii="Arial" w:eastAsia="Times New Roman" w:hAnsi="Arial" w:cs="Arial"/>
          <w:lang w:eastAsia="en-GB"/>
        </w:rPr>
        <w:t xml:space="preserve"> Park better by adding helpful technology like digital signs, smart lights, and online tools for people to use. These technologies could become AI tools in the future to help manage parks better and </w:t>
      </w:r>
      <w:r w:rsidR="00724F10" w:rsidRPr="00085A29">
        <w:rPr>
          <w:rFonts w:ascii="Arial" w:eastAsia="Times New Roman" w:hAnsi="Arial" w:cs="Arial"/>
          <w:lang w:eastAsia="en-GB"/>
        </w:rPr>
        <w:t>attract more visitors</w:t>
      </w:r>
      <w:r w:rsidR="00842456" w:rsidRPr="00085A29">
        <w:rPr>
          <w:rFonts w:ascii="Arial" w:eastAsia="Times New Roman" w:hAnsi="Arial" w:cs="Arial"/>
          <w:lang w:eastAsia="en-GB"/>
        </w:rPr>
        <w:t>.</w:t>
      </w:r>
    </w:p>
    <w:p w:rsidR="00842456" w:rsidRPr="00085A29" w:rsidRDefault="008B5DA8" w:rsidP="008B5DA8">
      <w:pPr>
        <w:spacing w:before="100" w:beforeAutospacing="1" w:after="100" w:afterAutospacing="1" w:line="360" w:lineRule="auto"/>
        <w:jc w:val="both"/>
        <w:rPr>
          <w:rFonts w:ascii="Arial" w:eastAsia="Times New Roman" w:hAnsi="Arial" w:cs="Arial"/>
          <w:lang w:eastAsia="en-GB"/>
        </w:rPr>
      </w:pPr>
      <w:r w:rsidRPr="00085A29">
        <w:rPr>
          <w:rFonts w:ascii="Arial" w:eastAsia="Times New Roman" w:hAnsi="Arial" w:cs="Arial"/>
          <w:lang w:eastAsia="en-GB"/>
        </w:rPr>
        <w:t xml:space="preserve">The project has a step-by-step plan that begins with useful and lasting technology improvements. For example, smart lights make things safer and use less energy because they change how bright they are depending on movement and how much light is already around (Lu, 2019). In the same way, digital information kiosks at park entrances could give updates on events, weather, available paths, and conservation projects. Cardiff Council can improve </w:t>
      </w:r>
      <w:proofErr w:type="spellStart"/>
      <w:r w:rsidRPr="00085A29">
        <w:rPr>
          <w:rFonts w:ascii="Arial" w:eastAsia="Times New Roman" w:hAnsi="Arial" w:cs="Arial"/>
          <w:lang w:eastAsia="en-GB"/>
        </w:rPr>
        <w:t>Roath</w:t>
      </w:r>
      <w:proofErr w:type="spellEnd"/>
      <w:r w:rsidRPr="00085A29">
        <w:rPr>
          <w:rFonts w:ascii="Arial" w:eastAsia="Times New Roman" w:hAnsi="Arial" w:cs="Arial"/>
          <w:lang w:eastAsia="en-GB"/>
        </w:rPr>
        <w:t xml:space="preserve"> Park while keeping its cultural and environmental importance because of these upgrades</w:t>
      </w:r>
      <w:r w:rsidR="00842456" w:rsidRPr="00085A29">
        <w:rPr>
          <w:rFonts w:ascii="Arial" w:eastAsia="Times New Roman" w:hAnsi="Arial" w:cs="Arial"/>
          <w:lang w:eastAsia="en-GB"/>
        </w:rPr>
        <w:t>.</w:t>
      </w:r>
    </w:p>
    <w:p w:rsidR="00842456" w:rsidRPr="00085A29" w:rsidRDefault="001E3BAE" w:rsidP="001E3BAE">
      <w:pPr>
        <w:spacing w:before="100" w:beforeAutospacing="1" w:after="100" w:afterAutospacing="1" w:line="360" w:lineRule="auto"/>
        <w:jc w:val="both"/>
        <w:rPr>
          <w:rFonts w:ascii="Arial" w:eastAsia="Times New Roman" w:hAnsi="Arial" w:cs="Arial"/>
          <w:lang w:eastAsia="en-GB"/>
        </w:rPr>
      </w:pPr>
      <w:r w:rsidRPr="00085A29">
        <w:rPr>
          <w:rFonts w:ascii="Arial" w:eastAsia="Times New Roman" w:hAnsi="Arial" w:cs="Arial"/>
          <w:lang w:eastAsia="en-GB"/>
        </w:rPr>
        <w:t xml:space="preserve">This effort is backed by the Cardiff Council's </w:t>
      </w:r>
      <w:r w:rsidR="004B0741" w:rsidRPr="00085A29">
        <w:rPr>
          <w:rFonts w:ascii="Arial" w:eastAsia="Times New Roman" w:hAnsi="Arial" w:cs="Arial"/>
          <w:lang w:eastAsia="en-GB"/>
        </w:rPr>
        <w:t>(2022) Digital Strategy</w:t>
      </w:r>
      <w:r w:rsidRPr="00085A29">
        <w:rPr>
          <w:rFonts w:ascii="Arial" w:eastAsia="Times New Roman" w:hAnsi="Arial" w:cs="Arial"/>
          <w:lang w:eastAsia="en-GB"/>
        </w:rPr>
        <w:t>, which explains the city's aim to use digital tools to improve accessibility, sustainability, and get the community involved. Also, it follows the Well-being of Future Generations (Wales) Act 2015 from the Welsh Government, which encourages new ideas that support social, economic, and environmental health</w:t>
      </w:r>
      <w:r w:rsidR="00254F60" w:rsidRPr="00085A29">
        <w:rPr>
          <w:rFonts w:ascii="Arial" w:eastAsia="Times New Roman" w:hAnsi="Arial" w:cs="Arial"/>
          <w:lang w:eastAsia="en-GB"/>
        </w:rPr>
        <w:t xml:space="preserve"> (Legislation.gov.uk, 2025)</w:t>
      </w:r>
      <w:r w:rsidRPr="00085A29">
        <w:rPr>
          <w:rFonts w:ascii="Arial" w:eastAsia="Times New Roman" w:hAnsi="Arial" w:cs="Arial"/>
          <w:lang w:eastAsia="en-GB"/>
        </w:rPr>
        <w:t>. AI might one day help with things like predicting safety issues, checking the environment, and planning maintenance tasks. Right now, though, the focus is on creating useful and affordable technology that can grow and improve over time (Department for Digital, Culture, Media, and Sport)</w:t>
      </w:r>
      <w:r w:rsidR="00842456" w:rsidRPr="00085A29">
        <w:rPr>
          <w:rFonts w:ascii="Arial" w:eastAsia="Times New Roman" w:hAnsi="Arial" w:cs="Arial"/>
          <w:lang w:eastAsia="en-GB"/>
        </w:rPr>
        <w:t xml:space="preserve"> [DCMS], 2022).</w:t>
      </w:r>
    </w:p>
    <w:p w:rsidR="00842456" w:rsidRPr="00085A29" w:rsidRDefault="00B560FF" w:rsidP="00B560FF">
      <w:pPr>
        <w:spacing w:before="100" w:beforeAutospacing="1" w:after="100" w:afterAutospacing="1" w:line="360" w:lineRule="auto"/>
        <w:jc w:val="both"/>
        <w:rPr>
          <w:rFonts w:ascii="Arial" w:eastAsia="Times New Roman" w:hAnsi="Arial" w:cs="Arial"/>
          <w:lang w:eastAsia="en-GB"/>
        </w:rPr>
      </w:pPr>
      <w:r w:rsidRPr="00085A29">
        <w:rPr>
          <w:rFonts w:ascii="Arial" w:eastAsia="Times New Roman" w:hAnsi="Arial" w:cs="Arial"/>
          <w:lang w:eastAsia="en-GB"/>
        </w:rPr>
        <w:t xml:space="preserve">All digital progress will follow laws and ethical guidelines. The project will follow the General Data Protection Regulation (GDPR) and the UK Data Protection Act (2018) to </w:t>
      </w:r>
      <w:r w:rsidRPr="00085A29">
        <w:rPr>
          <w:rFonts w:ascii="Arial" w:eastAsia="Times New Roman" w:hAnsi="Arial" w:cs="Arial"/>
          <w:lang w:eastAsia="en-GB"/>
        </w:rPr>
        <w:lastRenderedPageBreak/>
        <w:t>ensure that any data collected through digital tools is kept safe and clear</w:t>
      </w:r>
      <w:r w:rsidR="00842456" w:rsidRPr="00085A29">
        <w:rPr>
          <w:rFonts w:ascii="Arial" w:eastAsia="Times New Roman" w:hAnsi="Arial" w:cs="Arial"/>
          <w:lang w:eastAsia="en-GB"/>
        </w:rPr>
        <w:t xml:space="preserve"> (Information Commissioner’s Office [ICO], 2023).</w:t>
      </w:r>
    </w:p>
    <w:p w:rsidR="00842456" w:rsidRPr="00085A29" w:rsidRDefault="004B0741" w:rsidP="004B0741">
      <w:pPr>
        <w:spacing w:before="100" w:beforeAutospacing="1" w:after="100" w:afterAutospacing="1" w:line="360" w:lineRule="auto"/>
        <w:jc w:val="both"/>
        <w:rPr>
          <w:rFonts w:ascii="Arial" w:eastAsia="Times New Roman" w:hAnsi="Arial" w:cs="Arial"/>
          <w:lang w:eastAsia="en-GB"/>
        </w:rPr>
      </w:pPr>
      <w:r w:rsidRPr="00085A29">
        <w:rPr>
          <w:rFonts w:ascii="Arial" w:eastAsia="Times New Roman" w:hAnsi="Arial" w:cs="Arial"/>
          <w:lang w:eastAsia="en-GB"/>
        </w:rPr>
        <w:t xml:space="preserve">This project shows that </w:t>
      </w:r>
      <w:proofErr w:type="spellStart"/>
      <w:r w:rsidRPr="00085A29">
        <w:rPr>
          <w:rFonts w:ascii="Arial" w:eastAsia="Times New Roman" w:hAnsi="Arial" w:cs="Arial"/>
          <w:lang w:eastAsia="en-GB"/>
        </w:rPr>
        <w:t>Roath</w:t>
      </w:r>
      <w:proofErr w:type="spellEnd"/>
      <w:r w:rsidRPr="00085A29">
        <w:rPr>
          <w:rFonts w:ascii="Arial" w:eastAsia="Times New Roman" w:hAnsi="Arial" w:cs="Arial"/>
          <w:lang w:eastAsia="en-GB"/>
        </w:rPr>
        <w:t xml:space="preserve"> Park can become better at being eco-friendly, running more smoothly, and getting visitors involved by using technology. Cardiff wants to be a city that cares for the environment and uses technology effectively. The current plan helps reach this goal by preparing for future improvements using artificial intelligence while also focusing on realistic digital upgrades that can be achieved now</w:t>
      </w:r>
      <w:r w:rsidR="00842456" w:rsidRPr="00085A29">
        <w:rPr>
          <w:rFonts w:ascii="Arial" w:eastAsia="Times New Roman" w:hAnsi="Arial" w:cs="Arial"/>
          <w:lang w:eastAsia="en-GB"/>
        </w:rPr>
        <w:t>.</w:t>
      </w:r>
    </w:p>
    <w:p w:rsidR="003B57C4" w:rsidRPr="00085A29" w:rsidRDefault="003B57C4" w:rsidP="003B57C4">
      <w:pPr>
        <w:pStyle w:val="Heading2"/>
        <w:rPr>
          <w:rFonts w:ascii="Arial" w:hAnsi="Arial" w:cs="Arial"/>
          <w:sz w:val="22"/>
          <w:szCs w:val="22"/>
        </w:rPr>
      </w:pPr>
      <w:bookmarkStart w:id="4" w:name="_Toc213412876"/>
      <w:bookmarkStart w:id="5" w:name="_Toc213412915"/>
      <w:bookmarkStart w:id="6" w:name="_Toc213412981"/>
      <w:r w:rsidRPr="00085A29">
        <w:rPr>
          <w:rStyle w:val="Strong"/>
          <w:rFonts w:ascii="Arial" w:hAnsi="Arial" w:cs="Arial"/>
          <w:b/>
          <w:bCs/>
          <w:sz w:val="22"/>
          <w:szCs w:val="22"/>
        </w:rPr>
        <w:t>Element 2: Stakeholder Engagement Strategies</w:t>
      </w:r>
      <w:bookmarkEnd w:id="4"/>
      <w:bookmarkEnd w:id="5"/>
      <w:bookmarkEnd w:id="6"/>
      <w:r w:rsidRPr="00085A29">
        <w:rPr>
          <w:rStyle w:val="Strong"/>
          <w:rFonts w:ascii="Arial" w:hAnsi="Arial" w:cs="Arial"/>
          <w:b/>
          <w:bCs/>
          <w:sz w:val="22"/>
          <w:szCs w:val="22"/>
        </w:rPr>
        <w:t xml:space="preserve"> </w:t>
      </w:r>
    </w:p>
    <w:p w:rsidR="003B57C4" w:rsidRPr="00085A29" w:rsidRDefault="003B57C4" w:rsidP="003B57C4">
      <w:pPr>
        <w:pStyle w:val="Heading3"/>
        <w:rPr>
          <w:rFonts w:ascii="Arial" w:hAnsi="Arial" w:cs="Arial"/>
        </w:rPr>
      </w:pPr>
      <w:bookmarkStart w:id="7" w:name="_Toc213412877"/>
      <w:bookmarkStart w:id="8" w:name="_Toc213412916"/>
      <w:bookmarkStart w:id="9" w:name="_Toc213412982"/>
      <w:r w:rsidRPr="00085A29">
        <w:rPr>
          <w:rStyle w:val="Strong"/>
          <w:rFonts w:ascii="Arial" w:hAnsi="Arial" w:cs="Arial"/>
          <w:b/>
          <w:bCs/>
        </w:rPr>
        <w:t xml:space="preserve">2.1 </w:t>
      </w:r>
      <w:r w:rsidR="009F5ECE" w:rsidRPr="00085A29">
        <w:rPr>
          <w:rStyle w:val="Strong"/>
          <w:rFonts w:ascii="Arial" w:hAnsi="Arial" w:cs="Arial"/>
          <w:b/>
          <w:bCs/>
        </w:rPr>
        <w:t>An examination of stakeholders' power, influence, and interests</w:t>
      </w:r>
      <w:bookmarkEnd w:id="7"/>
      <w:bookmarkEnd w:id="8"/>
      <w:bookmarkEnd w:id="9"/>
    </w:p>
    <w:p w:rsidR="003B57C4" w:rsidRPr="00085A29" w:rsidRDefault="000E4363"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The success of improving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in Cardiff needs to involve all stakeholders in making decisions. This makes it more likely that everyone will help the park’s long-term health and sustainability. Each person working on the project has different levels of interest, influence, and power. These people include government officials, regular citizens, business partners, and people who provide digital technology</w:t>
      </w:r>
      <w:r w:rsidR="003B57C4" w:rsidRPr="00085A29">
        <w:rPr>
          <w:rFonts w:ascii="Arial" w:hAnsi="Arial" w:cs="Arial"/>
          <w:sz w:val="22"/>
          <w:szCs w:val="22"/>
        </w:rPr>
        <w:t xml:space="preserve"> (Freeman, 2010).</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21"/>
        <w:gridCol w:w="863"/>
        <w:gridCol w:w="1046"/>
        <w:gridCol w:w="875"/>
        <w:gridCol w:w="1945"/>
      </w:tblGrid>
      <w:tr w:rsidR="003B57C4" w:rsidRPr="00085A29" w:rsidTr="007A36E5">
        <w:trPr>
          <w:trHeight w:val="597"/>
          <w:tblHeader/>
          <w:tblCellSpacing w:w="15" w:type="dxa"/>
        </w:trPr>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Stakeholder</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Power</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Influence</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Interest</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Engagement Level</w:t>
            </w:r>
          </w:p>
        </w:tc>
      </w:tr>
      <w:tr w:rsidR="003B57C4" w:rsidRPr="00085A29" w:rsidTr="003B6B5A">
        <w:trPr>
          <w:tblCellSpacing w:w="15" w:type="dxa"/>
        </w:trPr>
        <w:tc>
          <w:tcPr>
            <w:tcW w:w="0" w:type="auto"/>
            <w:vAlign w:val="center"/>
            <w:hideMark/>
          </w:tcPr>
          <w:p w:rsidR="00527E70" w:rsidRPr="00085A29" w:rsidRDefault="00482FBB">
            <w:pPr>
              <w:rPr>
                <w:rFonts w:ascii="Arial" w:hAnsi="Arial" w:cs="Arial"/>
              </w:rPr>
            </w:pPr>
            <w:r w:rsidRPr="00085A29">
              <w:rPr>
                <w:rFonts w:ascii="Arial" w:hAnsi="Arial" w:cs="Arial"/>
              </w:rPr>
              <w:t>Cardiff Council</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D06EC6" w:rsidP="003B57C4">
            <w:pPr>
              <w:spacing w:line="360" w:lineRule="auto"/>
              <w:jc w:val="both"/>
              <w:rPr>
                <w:rFonts w:ascii="Arial" w:hAnsi="Arial" w:cs="Arial"/>
              </w:rPr>
            </w:pPr>
            <w:r w:rsidRPr="00085A29">
              <w:rPr>
                <w:rFonts w:ascii="Arial" w:hAnsi="Arial" w:cs="Arial"/>
              </w:rPr>
              <w:t>Key Players</w:t>
            </w:r>
          </w:p>
        </w:tc>
      </w:tr>
      <w:tr w:rsidR="003B57C4" w:rsidRPr="00085A29" w:rsidTr="003B6B5A">
        <w:trPr>
          <w:tblCellSpacing w:w="15" w:type="dxa"/>
        </w:trPr>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Both Park Visitors and Locals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Observe Closely</w:t>
            </w:r>
          </w:p>
        </w:tc>
      </w:tr>
      <w:tr w:rsidR="003B57C4" w:rsidRPr="00085A29" w:rsidTr="003B6B5A">
        <w:trPr>
          <w:tblCellSpacing w:w="15" w:type="dxa"/>
        </w:trPr>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NGOs that promote environmental protection</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Keep</w:t>
            </w:r>
            <w:r w:rsidR="003B57C4" w:rsidRPr="00085A29">
              <w:rPr>
                <w:rFonts w:ascii="Arial" w:hAnsi="Arial" w:cs="Arial"/>
              </w:rPr>
              <w:t xml:space="preserve"> Informed</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Local Schools and Universities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Low</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Keep Informed</w:t>
            </w:r>
          </w:p>
        </w:tc>
      </w:tr>
      <w:tr w:rsidR="003B57C4" w:rsidRPr="00085A29" w:rsidTr="003B6B5A">
        <w:trPr>
          <w:tblCellSpacing w:w="15" w:type="dxa"/>
        </w:trPr>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Nearby Businesses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Closely Monitor</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Construction Contractors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Low</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D06EC6" w:rsidP="003B57C4">
            <w:pPr>
              <w:spacing w:line="360" w:lineRule="auto"/>
              <w:jc w:val="both"/>
              <w:rPr>
                <w:rFonts w:ascii="Arial" w:hAnsi="Arial" w:cs="Arial"/>
              </w:rPr>
            </w:pPr>
            <w:r w:rsidRPr="00085A29">
              <w:rPr>
                <w:rFonts w:ascii="Arial" w:hAnsi="Arial" w:cs="Arial"/>
              </w:rPr>
              <w:t xml:space="preserve">Keep </w:t>
            </w:r>
            <w:r w:rsidR="00F40913" w:rsidRPr="00085A29">
              <w:rPr>
                <w:rFonts w:ascii="Arial" w:hAnsi="Arial" w:cs="Arial"/>
              </w:rPr>
              <w:t>Satisfied</w:t>
            </w:r>
          </w:p>
        </w:tc>
      </w:tr>
      <w:tr w:rsidR="003B57C4" w:rsidRPr="00085A29" w:rsidTr="003B6B5A">
        <w:trPr>
          <w:tblCellSpacing w:w="15" w:type="dxa"/>
        </w:trPr>
        <w:tc>
          <w:tcPr>
            <w:tcW w:w="0" w:type="auto"/>
            <w:vAlign w:val="center"/>
            <w:hideMark/>
          </w:tcPr>
          <w:p w:rsidR="003B57C4" w:rsidRPr="00085A29" w:rsidRDefault="008F5807" w:rsidP="008F5807">
            <w:pPr>
              <w:spacing w:line="360" w:lineRule="auto"/>
              <w:jc w:val="both"/>
              <w:rPr>
                <w:rFonts w:ascii="Arial" w:hAnsi="Arial" w:cs="Arial"/>
              </w:rPr>
            </w:pPr>
            <w:r w:rsidRPr="00085A29">
              <w:rPr>
                <w:rFonts w:ascii="Arial" w:hAnsi="Arial" w:cs="Arial"/>
              </w:rPr>
              <w:t xml:space="preserve">Digital Technology Suppliers </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High</w:t>
            </w:r>
          </w:p>
        </w:tc>
        <w:tc>
          <w:tcPr>
            <w:tcW w:w="0" w:type="auto"/>
            <w:vAlign w:val="center"/>
            <w:hideMark/>
          </w:tcPr>
          <w:p w:rsidR="003B57C4" w:rsidRPr="00085A29" w:rsidRDefault="00F40913" w:rsidP="003B57C4">
            <w:pPr>
              <w:spacing w:line="360" w:lineRule="auto"/>
              <w:jc w:val="both"/>
              <w:rPr>
                <w:rFonts w:ascii="Arial" w:hAnsi="Arial" w:cs="Arial"/>
              </w:rPr>
            </w:pPr>
            <w:r w:rsidRPr="00085A29">
              <w:rPr>
                <w:rFonts w:ascii="Arial" w:hAnsi="Arial" w:cs="Arial"/>
              </w:rPr>
              <w:t>Handle Carefully</w:t>
            </w:r>
          </w:p>
        </w:tc>
      </w:tr>
      <w:tr w:rsidR="003B57C4" w:rsidRPr="00085A29" w:rsidTr="003B6B5A">
        <w:trPr>
          <w:tblCellSpacing w:w="15" w:type="dxa"/>
        </w:trPr>
        <w:tc>
          <w:tcPr>
            <w:tcW w:w="0" w:type="auto"/>
            <w:vAlign w:val="center"/>
            <w:hideMark/>
          </w:tcPr>
          <w:p w:rsidR="003B57C4" w:rsidRPr="00085A29" w:rsidRDefault="00C51092" w:rsidP="003B57C4">
            <w:pPr>
              <w:spacing w:line="360" w:lineRule="auto"/>
              <w:jc w:val="both"/>
              <w:rPr>
                <w:rFonts w:ascii="Arial" w:hAnsi="Arial" w:cs="Arial"/>
              </w:rPr>
            </w:pPr>
            <w:r w:rsidRPr="00085A29">
              <w:rPr>
                <w:rFonts w:ascii="Arial" w:hAnsi="Arial" w:cs="Arial"/>
              </w:rPr>
              <w:lastRenderedPageBreak/>
              <w:t>Accessibility and Sustainability Experts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Low</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C51092" w:rsidP="003B57C4">
            <w:pPr>
              <w:spacing w:line="360" w:lineRule="auto"/>
              <w:jc w:val="both"/>
              <w:rPr>
                <w:rFonts w:ascii="Arial" w:hAnsi="Arial" w:cs="Arial"/>
              </w:rPr>
            </w:pPr>
            <w:r w:rsidRPr="00085A29">
              <w:rPr>
                <w:rFonts w:ascii="Arial" w:hAnsi="Arial" w:cs="Arial"/>
              </w:rPr>
              <w:t>Medium</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Keep Informed</w:t>
            </w:r>
          </w:p>
        </w:tc>
      </w:tr>
    </w:tbl>
    <w:p w:rsidR="003B57C4" w:rsidRPr="00085A29" w:rsidRDefault="007000A9"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The Cardiff Council is the main group in charge of financial and decision-making powers. </w:t>
      </w:r>
      <w:r w:rsidR="008F5807" w:rsidRPr="00085A29">
        <w:rPr>
          <w:rFonts w:ascii="Arial" w:hAnsi="Arial" w:cs="Arial"/>
          <w:sz w:val="22"/>
          <w:szCs w:val="22"/>
        </w:rPr>
        <w:t>Digital Technology Su</w:t>
      </w:r>
      <w:r w:rsidR="00C51092" w:rsidRPr="00085A29">
        <w:rPr>
          <w:rFonts w:ascii="Arial" w:hAnsi="Arial" w:cs="Arial"/>
          <w:sz w:val="22"/>
          <w:szCs w:val="22"/>
        </w:rPr>
        <w:t>pplier</w:t>
      </w:r>
      <w:r w:rsidR="00E6609D" w:rsidRPr="00085A29">
        <w:rPr>
          <w:rFonts w:ascii="Arial" w:hAnsi="Arial" w:cs="Arial"/>
          <w:sz w:val="22"/>
          <w:szCs w:val="22"/>
        </w:rPr>
        <w:t xml:space="preserve"> </w:t>
      </w:r>
      <w:r w:rsidRPr="00085A29">
        <w:rPr>
          <w:rFonts w:ascii="Arial" w:hAnsi="Arial" w:cs="Arial"/>
          <w:sz w:val="22"/>
          <w:szCs w:val="22"/>
        </w:rPr>
        <w:t xml:space="preserve">companies have </w:t>
      </w:r>
      <w:r w:rsidR="00C51092" w:rsidRPr="00085A29">
        <w:rPr>
          <w:rFonts w:ascii="Arial" w:hAnsi="Arial" w:cs="Arial"/>
          <w:sz w:val="22"/>
          <w:szCs w:val="22"/>
        </w:rPr>
        <w:t xml:space="preserve">a significant </w:t>
      </w:r>
      <w:r w:rsidRPr="00085A29">
        <w:rPr>
          <w:rFonts w:ascii="Arial" w:hAnsi="Arial" w:cs="Arial"/>
          <w:sz w:val="22"/>
          <w:szCs w:val="22"/>
        </w:rPr>
        <w:t xml:space="preserve">influence because they ensure that the park's lights, </w:t>
      </w:r>
      <w:r w:rsidR="00E6609D" w:rsidRPr="00085A29">
        <w:rPr>
          <w:rFonts w:ascii="Arial" w:hAnsi="Arial" w:cs="Arial"/>
          <w:sz w:val="22"/>
          <w:szCs w:val="22"/>
        </w:rPr>
        <w:t xml:space="preserve">digital kiosks, and </w:t>
      </w:r>
      <w:r w:rsidRPr="00085A29">
        <w:rPr>
          <w:rFonts w:ascii="Arial" w:hAnsi="Arial" w:cs="Arial"/>
          <w:sz w:val="22"/>
          <w:szCs w:val="22"/>
        </w:rPr>
        <w:t>sensors work better and are used ethically. Since they are close to the park's changes in nature and technology, local people are very interested and have an impact</w:t>
      </w:r>
      <w:r w:rsidR="003B57C4" w:rsidRPr="00085A29">
        <w:rPr>
          <w:rFonts w:ascii="Arial" w:hAnsi="Arial" w:cs="Arial"/>
          <w:sz w:val="22"/>
          <w:szCs w:val="22"/>
        </w:rPr>
        <w:t>.</w:t>
      </w:r>
    </w:p>
    <w:p w:rsidR="003B57C4" w:rsidRPr="00085A29" w:rsidRDefault="00B62DCA" w:rsidP="003B57C4">
      <w:pPr>
        <w:pStyle w:val="NormalWeb"/>
        <w:spacing w:line="360" w:lineRule="auto"/>
        <w:jc w:val="both"/>
        <w:rPr>
          <w:rFonts w:ascii="Arial" w:hAnsi="Arial" w:cs="Arial"/>
          <w:sz w:val="22"/>
          <w:szCs w:val="22"/>
        </w:rPr>
      </w:pPr>
      <w:r w:rsidRPr="00085A29">
        <w:rPr>
          <w:rFonts w:ascii="Arial" w:hAnsi="Arial" w:cs="Arial"/>
          <w:sz w:val="22"/>
          <w:szCs w:val="22"/>
        </w:rPr>
        <w:t>According to Bryson (2018), putting people together based on what they care about and how much power they have helps in using resources wisely and getting everyone involved. This ensures that everyone can take part and makes sure decisions are fair</w:t>
      </w:r>
      <w:r w:rsidR="003B57C4" w:rsidRPr="00085A29">
        <w:rPr>
          <w:rFonts w:ascii="Arial" w:hAnsi="Arial" w:cs="Arial"/>
          <w:sz w:val="22"/>
          <w:szCs w:val="22"/>
        </w:rPr>
        <w:t>.</w:t>
      </w:r>
    </w:p>
    <w:p w:rsidR="003B57C4" w:rsidRPr="00085A29" w:rsidRDefault="003B57C4" w:rsidP="00D06EC6">
      <w:pPr>
        <w:pStyle w:val="Heading3"/>
        <w:spacing w:line="240" w:lineRule="auto"/>
        <w:jc w:val="both"/>
        <w:rPr>
          <w:rFonts w:ascii="Arial" w:hAnsi="Arial" w:cs="Arial"/>
        </w:rPr>
      </w:pPr>
      <w:bookmarkStart w:id="10" w:name="_Toc213412878"/>
      <w:bookmarkStart w:id="11" w:name="_Toc213412917"/>
      <w:bookmarkStart w:id="12" w:name="_Toc213412983"/>
      <w:r w:rsidRPr="00085A29">
        <w:rPr>
          <w:rStyle w:val="Strong"/>
          <w:rFonts w:ascii="Arial" w:hAnsi="Arial" w:cs="Arial"/>
          <w:b/>
          <w:bCs/>
        </w:rPr>
        <w:t>2.2 Stakeholder Map (Power–Interest Grid)</w:t>
      </w:r>
      <w:bookmarkEnd w:id="10"/>
      <w:bookmarkEnd w:id="11"/>
      <w:bookmarkEnd w:id="12"/>
    </w:p>
    <w:p w:rsidR="003B57C4" w:rsidRPr="00085A29" w:rsidRDefault="00D06EC6" w:rsidP="00D06EC6">
      <w:pPr>
        <w:pStyle w:val="NormalWeb"/>
        <w:spacing w:line="360" w:lineRule="auto"/>
        <w:jc w:val="both"/>
        <w:rPr>
          <w:rFonts w:ascii="Arial" w:hAnsi="Arial" w:cs="Arial"/>
          <w:sz w:val="22"/>
          <w:szCs w:val="22"/>
        </w:rPr>
      </w:pPr>
      <w:proofErr w:type="spellStart"/>
      <w:r w:rsidRPr="00085A29">
        <w:rPr>
          <w:rFonts w:ascii="Arial" w:hAnsi="Arial" w:cs="Arial"/>
          <w:sz w:val="22"/>
          <w:szCs w:val="22"/>
        </w:rPr>
        <w:t>Mendelow's</w:t>
      </w:r>
      <w:proofErr w:type="spellEnd"/>
      <w:r w:rsidRPr="00085A29">
        <w:rPr>
          <w:rFonts w:ascii="Arial" w:hAnsi="Arial" w:cs="Arial"/>
          <w:sz w:val="22"/>
          <w:szCs w:val="22"/>
        </w:rPr>
        <w:t xml:space="preserve"> (1991) Power-Interest Grid is a tool that helps to classify stakeholders</w:t>
      </w:r>
      <w:r w:rsidR="003B57C4" w:rsidRPr="00085A29">
        <w:rPr>
          <w:rFonts w:ascii="Arial" w:hAnsi="Arial" w:cs="Arial"/>
          <w:sz w:val="22"/>
          <w:szCs w:val="22"/>
        </w:rPr>
        <w:t>:</w:t>
      </w:r>
    </w:p>
    <w:p w:rsidR="00D06EC6" w:rsidRPr="00085A29" w:rsidRDefault="003B57C4" w:rsidP="00D06EC6">
      <w:pPr>
        <w:pStyle w:val="NormalWeb"/>
        <w:numPr>
          <w:ilvl w:val="0"/>
          <w:numId w:val="20"/>
        </w:numPr>
        <w:jc w:val="both"/>
        <w:rPr>
          <w:rStyle w:val="Strong"/>
          <w:rFonts w:ascii="Arial" w:hAnsi="Arial" w:cs="Arial"/>
          <w:b w:val="0"/>
          <w:bCs w:val="0"/>
          <w:sz w:val="22"/>
          <w:szCs w:val="22"/>
        </w:rPr>
      </w:pPr>
      <w:r w:rsidRPr="00085A29">
        <w:rPr>
          <w:rStyle w:val="Strong"/>
          <w:rFonts w:ascii="Arial" w:hAnsi="Arial" w:cs="Arial"/>
          <w:sz w:val="22"/>
          <w:szCs w:val="22"/>
        </w:rPr>
        <w:t>High Power, High Interest (Key Players):</w:t>
      </w:r>
    </w:p>
    <w:p w:rsidR="003B57C4" w:rsidRPr="00085A29" w:rsidRDefault="000B71B3" w:rsidP="00D06EC6">
      <w:pPr>
        <w:pStyle w:val="NormalWeb"/>
        <w:spacing w:line="360" w:lineRule="auto"/>
        <w:ind w:left="720"/>
        <w:jc w:val="both"/>
        <w:rPr>
          <w:rFonts w:ascii="Arial" w:hAnsi="Arial" w:cs="Arial"/>
          <w:i/>
          <w:sz w:val="22"/>
          <w:szCs w:val="22"/>
        </w:rPr>
      </w:pPr>
      <w:r w:rsidRPr="00085A29">
        <w:rPr>
          <w:rStyle w:val="Emphasis"/>
          <w:rFonts w:ascii="Arial" w:hAnsi="Arial" w:cs="Arial"/>
          <w:i w:val="0"/>
          <w:sz w:val="22"/>
          <w:szCs w:val="22"/>
        </w:rPr>
        <w:t xml:space="preserve">This section includes Cardiff Council and </w:t>
      </w:r>
      <w:r w:rsidR="00C51092" w:rsidRPr="00085A29">
        <w:rPr>
          <w:rFonts w:ascii="Arial" w:hAnsi="Arial" w:cs="Arial"/>
          <w:sz w:val="22"/>
          <w:szCs w:val="22"/>
        </w:rPr>
        <w:t>Digital Technology Suppliers</w:t>
      </w:r>
      <w:r w:rsidRPr="00085A29">
        <w:rPr>
          <w:rStyle w:val="Emphasis"/>
          <w:rFonts w:ascii="Arial" w:hAnsi="Arial" w:cs="Arial"/>
          <w:i w:val="0"/>
          <w:sz w:val="22"/>
          <w:szCs w:val="22"/>
        </w:rPr>
        <w:t xml:space="preserve">. They make choices about </w:t>
      </w:r>
      <w:r w:rsidR="00C51092" w:rsidRPr="00085A29">
        <w:rPr>
          <w:rStyle w:val="Emphasis"/>
          <w:rFonts w:ascii="Arial" w:hAnsi="Arial" w:cs="Arial"/>
          <w:i w:val="0"/>
          <w:sz w:val="22"/>
          <w:szCs w:val="22"/>
        </w:rPr>
        <w:t>funding</w:t>
      </w:r>
      <w:r w:rsidRPr="00085A29">
        <w:rPr>
          <w:rStyle w:val="Emphasis"/>
          <w:rFonts w:ascii="Arial" w:hAnsi="Arial" w:cs="Arial"/>
          <w:i w:val="0"/>
          <w:sz w:val="22"/>
          <w:szCs w:val="22"/>
        </w:rPr>
        <w:t xml:space="preserve">, how to manage data, and </w:t>
      </w:r>
      <w:r w:rsidR="00DC23CF" w:rsidRPr="00085A29">
        <w:rPr>
          <w:rStyle w:val="Emphasis"/>
          <w:rFonts w:ascii="Arial" w:hAnsi="Arial" w:cs="Arial"/>
          <w:i w:val="0"/>
          <w:sz w:val="22"/>
          <w:szCs w:val="22"/>
        </w:rPr>
        <w:t>follow</w:t>
      </w:r>
      <w:r w:rsidRPr="00085A29">
        <w:rPr>
          <w:rStyle w:val="Emphasis"/>
          <w:rFonts w:ascii="Arial" w:hAnsi="Arial" w:cs="Arial"/>
          <w:i w:val="0"/>
          <w:sz w:val="22"/>
          <w:szCs w:val="22"/>
        </w:rPr>
        <w:t xml:space="preserve"> UK laws about technology. It's important to stay engaged by sharing progress reports, reviewing progress together, and having groups that guide the work</w:t>
      </w:r>
      <w:r w:rsidR="003B57C4" w:rsidRPr="00085A29">
        <w:rPr>
          <w:rFonts w:ascii="Arial" w:hAnsi="Arial" w:cs="Arial"/>
          <w:i/>
          <w:sz w:val="22"/>
          <w:szCs w:val="22"/>
        </w:rPr>
        <w:t>.</w:t>
      </w:r>
    </w:p>
    <w:p w:rsidR="00D06EC6" w:rsidRPr="00085A29" w:rsidRDefault="003B57C4" w:rsidP="00D06EC6">
      <w:pPr>
        <w:pStyle w:val="NormalWeb"/>
        <w:numPr>
          <w:ilvl w:val="0"/>
          <w:numId w:val="20"/>
        </w:numPr>
        <w:jc w:val="both"/>
        <w:rPr>
          <w:rStyle w:val="Strong"/>
          <w:rFonts w:ascii="Arial" w:hAnsi="Arial" w:cs="Arial"/>
          <w:b w:val="0"/>
          <w:bCs w:val="0"/>
          <w:sz w:val="22"/>
          <w:szCs w:val="22"/>
        </w:rPr>
      </w:pPr>
      <w:r w:rsidRPr="00085A29">
        <w:rPr>
          <w:rStyle w:val="Strong"/>
          <w:rFonts w:ascii="Arial" w:hAnsi="Arial" w:cs="Arial"/>
          <w:sz w:val="22"/>
          <w:szCs w:val="22"/>
        </w:rPr>
        <w:t>High Power, Low Interest (Keep Satisfied):</w:t>
      </w:r>
    </w:p>
    <w:p w:rsidR="003B57C4" w:rsidRDefault="00992751" w:rsidP="00D06EC6">
      <w:pPr>
        <w:pStyle w:val="NormalWeb"/>
        <w:spacing w:line="360" w:lineRule="auto"/>
        <w:ind w:left="720"/>
        <w:jc w:val="both"/>
        <w:rPr>
          <w:rFonts w:ascii="Arial" w:hAnsi="Arial" w:cs="Arial"/>
          <w:i/>
          <w:sz w:val="22"/>
          <w:szCs w:val="22"/>
        </w:rPr>
      </w:pPr>
      <w:r w:rsidRPr="00085A29">
        <w:rPr>
          <w:rStyle w:val="Emphasis"/>
          <w:rFonts w:ascii="Arial" w:hAnsi="Arial" w:cs="Arial"/>
          <w:i w:val="0"/>
          <w:sz w:val="22"/>
          <w:szCs w:val="22"/>
        </w:rPr>
        <w:t>Even though construction and landscaping contractors mostly focus on their specific jobs, they significantly influence how quickly projects are finished with high quality. To make sure they follow rules about safety and protecting the environment, they need regular updates and information</w:t>
      </w:r>
      <w:r w:rsidR="003B57C4" w:rsidRPr="00085A29">
        <w:rPr>
          <w:rFonts w:ascii="Arial" w:hAnsi="Arial" w:cs="Arial"/>
          <w:i/>
          <w:sz w:val="22"/>
          <w:szCs w:val="22"/>
        </w:rPr>
        <w:t>.</w:t>
      </w:r>
    </w:p>
    <w:p w:rsidR="009854DA" w:rsidRPr="00085A29" w:rsidRDefault="003B57C4" w:rsidP="00BE4ADB">
      <w:pPr>
        <w:pStyle w:val="NormalWeb"/>
        <w:numPr>
          <w:ilvl w:val="0"/>
          <w:numId w:val="20"/>
        </w:numPr>
        <w:jc w:val="both"/>
        <w:rPr>
          <w:rStyle w:val="Strong"/>
          <w:rFonts w:ascii="Arial" w:hAnsi="Arial" w:cs="Arial"/>
          <w:b w:val="0"/>
          <w:bCs w:val="0"/>
          <w:sz w:val="22"/>
          <w:szCs w:val="22"/>
        </w:rPr>
      </w:pPr>
      <w:r w:rsidRPr="00085A29">
        <w:rPr>
          <w:rStyle w:val="Strong"/>
          <w:rFonts w:ascii="Arial" w:hAnsi="Arial" w:cs="Arial"/>
          <w:sz w:val="22"/>
          <w:szCs w:val="22"/>
        </w:rPr>
        <w:t>Low Power, High Interest (Keep Informed):</w:t>
      </w:r>
    </w:p>
    <w:p w:rsidR="003B57C4" w:rsidRPr="00085A29" w:rsidRDefault="00F01788" w:rsidP="00F01788">
      <w:pPr>
        <w:pStyle w:val="NormalWeb"/>
        <w:spacing w:line="360" w:lineRule="auto"/>
        <w:ind w:left="720"/>
        <w:jc w:val="both"/>
        <w:rPr>
          <w:rFonts w:ascii="Arial" w:hAnsi="Arial" w:cs="Arial"/>
          <w:i/>
          <w:sz w:val="22"/>
          <w:szCs w:val="22"/>
        </w:rPr>
      </w:pPr>
      <w:r w:rsidRPr="00085A29">
        <w:rPr>
          <w:rStyle w:val="Emphasis"/>
          <w:rFonts w:ascii="Arial" w:hAnsi="Arial" w:cs="Arial"/>
          <w:i w:val="0"/>
          <w:sz w:val="22"/>
          <w:szCs w:val="22"/>
        </w:rPr>
        <w:t xml:space="preserve">Environmental NGOs, schools, and community groups are motivated by helping society and protecting the environment. They should receive easy updates about </w:t>
      </w:r>
      <w:r w:rsidRPr="00085A29">
        <w:rPr>
          <w:rStyle w:val="Emphasis"/>
          <w:rFonts w:ascii="Arial" w:hAnsi="Arial" w:cs="Arial"/>
          <w:i w:val="0"/>
          <w:sz w:val="22"/>
          <w:szCs w:val="22"/>
        </w:rPr>
        <w:lastRenderedPageBreak/>
        <w:t>the park’s wildlife, environmental facts, and community projects through seminars and newsletters</w:t>
      </w:r>
      <w:r w:rsidR="003B57C4" w:rsidRPr="00085A29">
        <w:rPr>
          <w:rFonts w:ascii="Arial" w:hAnsi="Arial" w:cs="Arial"/>
          <w:i/>
          <w:sz w:val="22"/>
          <w:szCs w:val="22"/>
        </w:rPr>
        <w:t>.</w:t>
      </w:r>
    </w:p>
    <w:p w:rsidR="00BE4ADB" w:rsidRPr="00085A29" w:rsidRDefault="003B57C4" w:rsidP="00BE4ADB">
      <w:pPr>
        <w:pStyle w:val="NormalWeb"/>
        <w:numPr>
          <w:ilvl w:val="0"/>
          <w:numId w:val="20"/>
        </w:numPr>
        <w:jc w:val="both"/>
        <w:rPr>
          <w:rStyle w:val="Strong"/>
          <w:rFonts w:ascii="Arial" w:hAnsi="Arial" w:cs="Arial"/>
          <w:b w:val="0"/>
          <w:bCs w:val="0"/>
          <w:sz w:val="22"/>
          <w:szCs w:val="22"/>
        </w:rPr>
      </w:pPr>
      <w:r w:rsidRPr="00085A29">
        <w:rPr>
          <w:rStyle w:val="Strong"/>
          <w:rFonts w:ascii="Arial" w:hAnsi="Arial" w:cs="Arial"/>
          <w:sz w:val="22"/>
          <w:szCs w:val="22"/>
        </w:rPr>
        <w:t>Low Power, Low Interest (Monitor):</w:t>
      </w:r>
    </w:p>
    <w:p w:rsidR="003B57C4" w:rsidRPr="00085A29" w:rsidRDefault="009C57A9" w:rsidP="00BE4ADB">
      <w:pPr>
        <w:pStyle w:val="NormalWeb"/>
        <w:spacing w:line="360" w:lineRule="auto"/>
        <w:ind w:left="720"/>
        <w:jc w:val="both"/>
        <w:rPr>
          <w:rFonts w:ascii="Arial" w:hAnsi="Arial" w:cs="Arial"/>
          <w:i/>
          <w:sz w:val="22"/>
          <w:szCs w:val="22"/>
        </w:rPr>
      </w:pPr>
      <w:r w:rsidRPr="00085A29">
        <w:rPr>
          <w:rStyle w:val="Emphasis"/>
          <w:rFonts w:ascii="Arial" w:hAnsi="Arial" w:cs="Arial"/>
          <w:i w:val="0"/>
          <w:sz w:val="22"/>
          <w:szCs w:val="22"/>
        </w:rPr>
        <w:t>This group includes maintenance suppliers and occasional vendors who don’t need much help besides regular updates</w:t>
      </w:r>
      <w:r w:rsidR="003B57C4" w:rsidRPr="00085A29">
        <w:rPr>
          <w:rFonts w:ascii="Arial" w:hAnsi="Arial" w:cs="Arial"/>
          <w:i/>
          <w:sz w:val="22"/>
          <w:szCs w:val="22"/>
        </w:rPr>
        <w:t>.</w:t>
      </w:r>
    </w:p>
    <w:p w:rsidR="003B57C4" w:rsidRPr="00085A29" w:rsidRDefault="00E35D42" w:rsidP="003B57C4">
      <w:pPr>
        <w:pStyle w:val="NormalWeb"/>
        <w:spacing w:line="360" w:lineRule="auto"/>
        <w:jc w:val="both"/>
        <w:rPr>
          <w:rFonts w:ascii="Arial" w:hAnsi="Arial" w:cs="Arial"/>
          <w:sz w:val="22"/>
          <w:szCs w:val="22"/>
        </w:rPr>
      </w:pPr>
      <w:r w:rsidRPr="00085A29">
        <w:rPr>
          <w:rFonts w:ascii="Arial" w:hAnsi="Arial" w:cs="Arial"/>
          <w:sz w:val="22"/>
          <w:szCs w:val="22"/>
        </w:rPr>
        <w:t>Using this map to see what is important to different groups helps focus resources on the most important and interested people, while reducing too much interaction with those who matter less</w:t>
      </w:r>
      <w:r w:rsidR="003B57C4" w:rsidRPr="00085A29">
        <w:rPr>
          <w:rFonts w:ascii="Arial" w:hAnsi="Arial" w:cs="Arial"/>
          <w:sz w:val="22"/>
          <w:szCs w:val="22"/>
        </w:rPr>
        <w:t xml:space="preserve"> (Harrison et al., 2019).</w:t>
      </w:r>
      <w:r w:rsidR="00B46F9B" w:rsidRPr="00085A29">
        <w:rPr>
          <w:rFonts w:ascii="Arial" w:hAnsi="Arial" w:cs="Arial"/>
          <w:sz w:val="22"/>
          <w:szCs w:val="22"/>
        </w:rPr>
        <w:t xml:space="preserve"> </w:t>
      </w:r>
    </w:p>
    <w:p w:rsidR="003B57C4" w:rsidRPr="00085A29" w:rsidRDefault="003B57C4" w:rsidP="00701E8B">
      <w:pPr>
        <w:pStyle w:val="Heading3"/>
        <w:spacing w:line="240" w:lineRule="auto"/>
        <w:jc w:val="both"/>
        <w:rPr>
          <w:rFonts w:ascii="Arial" w:hAnsi="Arial" w:cs="Arial"/>
        </w:rPr>
      </w:pPr>
      <w:bookmarkStart w:id="13" w:name="_Toc213412879"/>
      <w:bookmarkStart w:id="14" w:name="_Toc213412918"/>
      <w:bookmarkStart w:id="15" w:name="_Toc213412984"/>
      <w:r w:rsidRPr="00085A29">
        <w:rPr>
          <w:rStyle w:val="Strong"/>
          <w:rFonts w:ascii="Arial" w:hAnsi="Arial" w:cs="Arial"/>
          <w:b/>
          <w:bCs/>
        </w:rPr>
        <w:t>2.3 Communication and Consultation Strategy</w:t>
      </w:r>
      <w:bookmarkEnd w:id="13"/>
      <w:bookmarkEnd w:id="14"/>
      <w:bookmarkEnd w:id="15"/>
    </w:p>
    <w:p w:rsidR="003B57C4" w:rsidRPr="00085A29" w:rsidRDefault="00701E8B"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Keeping stakeholders informed, motivated, and in agreement with project goals is achieved through good communication. People's worries about AI systems and data privacy can be eased through open and regular discussions. </w:t>
      </w:r>
      <w:r w:rsidR="00CA57B5" w:rsidRPr="00085A29">
        <w:rPr>
          <w:rFonts w:ascii="Arial" w:hAnsi="Arial" w:cs="Arial"/>
          <w:sz w:val="22"/>
          <w:szCs w:val="22"/>
        </w:rPr>
        <w:t>According</w:t>
      </w:r>
      <w:r w:rsidRPr="00085A29">
        <w:rPr>
          <w:rFonts w:ascii="Arial" w:hAnsi="Arial" w:cs="Arial"/>
          <w:sz w:val="22"/>
          <w:szCs w:val="22"/>
        </w:rPr>
        <w:t xml:space="preserve"> to Freeman (2010), communicating with stakeholders helps make better decisions by building trust and reducing </w:t>
      </w:r>
      <w:r w:rsidR="00CA57B5" w:rsidRPr="00085A29">
        <w:rPr>
          <w:rFonts w:ascii="Arial" w:hAnsi="Arial" w:cs="Arial"/>
          <w:sz w:val="22"/>
          <w:szCs w:val="22"/>
        </w:rPr>
        <w:t>confrontation</w:t>
      </w:r>
      <w:r w:rsidR="003B57C4" w:rsidRPr="00085A29">
        <w:rPr>
          <w:rFonts w:ascii="Arial" w:hAnsi="Arial" w:cs="Arial"/>
          <w:sz w:val="22"/>
          <w:szCs w:val="22"/>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17"/>
        <w:gridCol w:w="2052"/>
        <w:gridCol w:w="1979"/>
        <w:gridCol w:w="1193"/>
        <w:gridCol w:w="1809"/>
      </w:tblGrid>
      <w:tr w:rsidR="003B57C4" w:rsidRPr="00085A29" w:rsidTr="003B6B5A">
        <w:trPr>
          <w:tblHeader/>
          <w:tblCellSpacing w:w="15" w:type="dxa"/>
        </w:trPr>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Stakeholder</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Communication Method</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Information Shared</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Frequency</w:t>
            </w:r>
          </w:p>
        </w:tc>
        <w:tc>
          <w:tcPr>
            <w:tcW w:w="0" w:type="auto"/>
            <w:vAlign w:val="center"/>
            <w:hideMark/>
          </w:tcPr>
          <w:p w:rsidR="003B57C4" w:rsidRPr="00085A29" w:rsidRDefault="003B57C4" w:rsidP="003B57C4">
            <w:pPr>
              <w:spacing w:line="360" w:lineRule="auto"/>
              <w:jc w:val="both"/>
              <w:rPr>
                <w:rFonts w:ascii="Arial" w:hAnsi="Arial" w:cs="Arial"/>
                <w:b/>
                <w:bCs/>
              </w:rPr>
            </w:pPr>
            <w:r w:rsidRPr="00085A29">
              <w:rPr>
                <w:rStyle w:val="Strong"/>
                <w:rFonts w:ascii="Arial" w:hAnsi="Arial" w:cs="Arial"/>
              </w:rPr>
              <w:t>Responsible Officer</w:t>
            </w:r>
          </w:p>
        </w:tc>
      </w:tr>
      <w:tr w:rsidR="003B57C4" w:rsidRPr="00085A29" w:rsidTr="003B6B5A">
        <w:trPr>
          <w:tblCellSpacing w:w="15" w:type="dxa"/>
        </w:trPr>
        <w:tc>
          <w:tcPr>
            <w:tcW w:w="0" w:type="auto"/>
            <w:vAlign w:val="center"/>
            <w:hideMark/>
          </w:tcPr>
          <w:p w:rsidR="00527E70" w:rsidRPr="00085A29" w:rsidRDefault="00482FBB">
            <w:pPr>
              <w:rPr>
                <w:rFonts w:ascii="Arial" w:hAnsi="Arial" w:cs="Arial"/>
              </w:rPr>
            </w:pPr>
            <w:r w:rsidRPr="00085A29">
              <w:rPr>
                <w:rFonts w:ascii="Arial" w:hAnsi="Arial" w:cs="Arial"/>
              </w:rPr>
              <w:t>Cardiff Council</w:t>
            </w:r>
          </w:p>
        </w:tc>
        <w:tc>
          <w:tcPr>
            <w:tcW w:w="0" w:type="auto"/>
            <w:vAlign w:val="center"/>
            <w:hideMark/>
          </w:tcPr>
          <w:p w:rsidR="003B57C4" w:rsidRPr="00085A29" w:rsidRDefault="00F7513C" w:rsidP="003B57C4">
            <w:pPr>
              <w:spacing w:line="360" w:lineRule="auto"/>
              <w:jc w:val="both"/>
              <w:rPr>
                <w:rFonts w:ascii="Arial" w:hAnsi="Arial" w:cs="Arial"/>
              </w:rPr>
            </w:pPr>
            <w:r w:rsidRPr="00085A29">
              <w:rPr>
                <w:rFonts w:ascii="Arial" w:hAnsi="Arial" w:cs="Arial"/>
              </w:rPr>
              <w:t>Official reports, policy gatherings, and email messages.</w:t>
            </w:r>
          </w:p>
        </w:tc>
        <w:tc>
          <w:tcPr>
            <w:tcW w:w="0" w:type="auto"/>
            <w:vAlign w:val="center"/>
            <w:hideMark/>
          </w:tcPr>
          <w:p w:rsidR="003B57C4" w:rsidRPr="00085A29" w:rsidRDefault="00F7513C" w:rsidP="00F7513C">
            <w:pPr>
              <w:spacing w:line="360" w:lineRule="auto"/>
              <w:jc w:val="both"/>
              <w:rPr>
                <w:rFonts w:ascii="Arial" w:hAnsi="Arial" w:cs="Arial"/>
              </w:rPr>
            </w:pPr>
            <w:r w:rsidRPr="00085A29">
              <w:rPr>
                <w:rFonts w:ascii="Arial" w:hAnsi="Arial" w:cs="Arial"/>
              </w:rPr>
              <w:t>Using funds, progress, and following the rules.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Monthly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Project Manager</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Local Residents</w:t>
            </w:r>
          </w:p>
        </w:tc>
        <w:tc>
          <w:tcPr>
            <w:tcW w:w="0" w:type="auto"/>
            <w:vAlign w:val="center"/>
            <w:hideMark/>
          </w:tcPr>
          <w:p w:rsidR="003B57C4" w:rsidRPr="00085A29" w:rsidRDefault="00836030" w:rsidP="003B57C4">
            <w:pPr>
              <w:spacing w:line="360" w:lineRule="auto"/>
              <w:jc w:val="both"/>
              <w:rPr>
                <w:rFonts w:ascii="Arial" w:hAnsi="Arial" w:cs="Arial"/>
              </w:rPr>
            </w:pPr>
            <w:r w:rsidRPr="00085A29">
              <w:rPr>
                <w:rFonts w:ascii="Arial" w:hAnsi="Arial" w:cs="Arial"/>
              </w:rPr>
              <w:t>Social media, emails, surveys, and community meetings.</w:t>
            </w:r>
          </w:p>
        </w:tc>
        <w:tc>
          <w:tcPr>
            <w:tcW w:w="0" w:type="auto"/>
            <w:vAlign w:val="center"/>
            <w:hideMark/>
          </w:tcPr>
          <w:p w:rsidR="003B57C4" w:rsidRPr="00085A29" w:rsidRDefault="00836030" w:rsidP="003B57C4">
            <w:pPr>
              <w:spacing w:line="360" w:lineRule="auto"/>
              <w:jc w:val="both"/>
              <w:rPr>
                <w:rFonts w:ascii="Arial" w:hAnsi="Arial" w:cs="Arial"/>
              </w:rPr>
            </w:pPr>
            <w:r w:rsidRPr="00085A29">
              <w:rPr>
                <w:rFonts w:ascii="Arial" w:hAnsi="Arial" w:cs="Arial"/>
              </w:rPr>
              <w:t>Knowing about AI features, updates for safety, and design suggestions.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Bi-monthly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Community Liaison Officer</w:t>
            </w:r>
          </w:p>
        </w:tc>
      </w:tr>
      <w:tr w:rsidR="003B57C4" w:rsidRPr="00085A29" w:rsidTr="003B6B5A">
        <w:trPr>
          <w:tblCellSpacing w:w="15" w:type="dxa"/>
        </w:trPr>
        <w:tc>
          <w:tcPr>
            <w:tcW w:w="0" w:type="auto"/>
            <w:vAlign w:val="center"/>
            <w:hideMark/>
          </w:tcPr>
          <w:p w:rsidR="003B57C4" w:rsidRPr="00085A29" w:rsidRDefault="00836030" w:rsidP="003B57C4">
            <w:pPr>
              <w:spacing w:line="360" w:lineRule="auto"/>
              <w:jc w:val="both"/>
              <w:rPr>
                <w:rFonts w:ascii="Arial" w:hAnsi="Arial" w:cs="Arial"/>
              </w:rPr>
            </w:pPr>
            <w:r w:rsidRPr="00085A29">
              <w:rPr>
                <w:rFonts w:ascii="Arial" w:hAnsi="Arial" w:cs="Arial"/>
              </w:rPr>
              <w:t xml:space="preserve">NGOs that promote </w:t>
            </w:r>
            <w:r w:rsidRPr="00085A29">
              <w:rPr>
                <w:rFonts w:ascii="Arial" w:hAnsi="Arial" w:cs="Arial"/>
              </w:rPr>
              <w:lastRenderedPageBreak/>
              <w:t>environmental protection</w:t>
            </w:r>
          </w:p>
        </w:tc>
        <w:tc>
          <w:tcPr>
            <w:tcW w:w="0" w:type="auto"/>
            <w:vAlign w:val="center"/>
            <w:hideMark/>
          </w:tcPr>
          <w:p w:rsidR="003B57C4" w:rsidRPr="00085A29" w:rsidRDefault="00836030" w:rsidP="003B57C4">
            <w:pPr>
              <w:spacing w:line="360" w:lineRule="auto"/>
              <w:jc w:val="both"/>
              <w:rPr>
                <w:rFonts w:ascii="Arial" w:hAnsi="Arial" w:cs="Arial"/>
              </w:rPr>
            </w:pPr>
            <w:r w:rsidRPr="00085A29">
              <w:rPr>
                <w:rFonts w:ascii="Arial" w:hAnsi="Arial" w:cs="Arial"/>
              </w:rPr>
              <w:lastRenderedPageBreak/>
              <w:t>Site visits, reports, and workshops</w:t>
            </w:r>
          </w:p>
        </w:tc>
        <w:tc>
          <w:tcPr>
            <w:tcW w:w="0" w:type="auto"/>
            <w:vAlign w:val="center"/>
            <w:hideMark/>
          </w:tcPr>
          <w:p w:rsidR="003B57C4" w:rsidRPr="00085A29" w:rsidRDefault="00836030" w:rsidP="00E6609D">
            <w:pPr>
              <w:spacing w:line="360" w:lineRule="auto"/>
              <w:jc w:val="both"/>
              <w:rPr>
                <w:rFonts w:ascii="Arial" w:hAnsi="Arial" w:cs="Arial"/>
              </w:rPr>
            </w:pPr>
            <w:r w:rsidRPr="00085A29">
              <w:rPr>
                <w:rFonts w:ascii="Arial" w:hAnsi="Arial" w:cs="Arial"/>
              </w:rPr>
              <w:t xml:space="preserve">Reports on biodiversity and </w:t>
            </w:r>
            <w:r w:rsidRPr="00085A29">
              <w:rPr>
                <w:rFonts w:ascii="Arial" w:hAnsi="Arial" w:cs="Arial"/>
              </w:rPr>
              <w:lastRenderedPageBreak/>
              <w:t xml:space="preserve">environmental </w:t>
            </w:r>
            <w:r w:rsidR="00E6609D" w:rsidRPr="00085A29">
              <w:rPr>
                <w:rFonts w:ascii="Arial" w:hAnsi="Arial" w:cs="Arial"/>
              </w:rPr>
              <w:t>effects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lastRenderedPageBreak/>
              <w:t>Quarterly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Sustainability Officer</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lastRenderedPageBreak/>
              <w:t>Schools and Universities</w:t>
            </w:r>
          </w:p>
        </w:tc>
        <w:tc>
          <w:tcPr>
            <w:tcW w:w="0" w:type="auto"/>
            <w:vAlign w:val="center"/>
            <w:hideMark/>
          </w:tcPr>
          <w:p w:rsidR="003B57C4" w:rsidRPr="00085A29" w:rsidRDefault="00836030" w:rsidP="003B57C4">
            <w:pPr>
              <w:spacing w:line="360" w:lineRule="auto"/>
              <w:jc w:val="both"/>
              <w:rPr>
                <w:rFonts w:ascii="Arial" w:hAnsi="Arial" w:cs="Arial"/>
              </w:rPr>
            </w:pPr>
            <w:r w:rsidRPr="00085A29">
              <w:rPr>
                <w:rFonts w:ascii="Arial" w:hAnsi="Arial" w:cs="Arial"/>
              </w:rPr>
              <w:t>Workshops for education and online campaigning</w:t>
            </w:r>
          </w:p>
        </w:tc>
        <w:tc>
          <w:tcPr>
            <w:tcW w:w="0" w:type="auto"/>
            <w:vAlign w:val="center"/>
            <w:hideMark/>
          </w:tcPr>
          <w:p w:rsidR="003B57C4" w:rsidRPr="00085A29" w:rsidRDefault="00B507CC" w:rsidP="003B57C4">
            <w:pPr>
              <w:spacing w:line="360" w:lineRule="auto"/>
              <w:jc w:val="both"/>
              <w:rPr>
                <w:rFonts w:ascii="Arial" w:hAnsi="Arial" w:cs="Arial"/>
              </w:rPr>
            </w:pPr>
            <w:r w:rsidRPr="00085A29">
              <w:rPr>
                <w:rFonts w:ascii="Arial" w:hAnsi="Arial" w:cs="Arial"/>
              </w:rPr>
              <w:t>Opportunities for learning and cooperation in research</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Quarterly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Education Officer</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Local Businesses</w:t>
            </w:r>
          </w:p>
        </w:tc>
        <w:tc>
          <w:tcPr>
            <w:tcW w:w="0" w:type="auto"/>
            <w:vAlign w:val="center"/>
            <w:hideMark/>
          </w:tcPr>
          <w:p w:rsidR="003B57C4" w:rsidRPr="00085A29" w:rsidRDefault="00C73539" w:rsidP="003B57C4">
            <w:pPr>
              <w:spacing w:line="360" w:lineRule="auto"/>
              <w:jc w:val="both"/>
              <w:rPr>
                <w:rFonts w:ascii="Arial" w:hAnsi="Arial" w:cs="Arial"/>
              </w:rPr>
            </w:pPr>
            <w:r w:rsidRPr="00085A29">
              <w:rPr>
                <w:rFonts w:ascii="Arial" w:hAnsi="Arial" w:cs="Arial"/>
              </w:rPr>
              <w:t>Business discussion boards and email updates</w:t>
            </w:r>
          </w:p>
        </w:tc>
        <w:tc>
          <w:tcPr>
            <w:tcW w:w="0" w:type="auto"/>
            <w:vAlign w:val="center"/>
            <w:hideMark/>
          </w:tcPr>
          <w:p w:rsidR="003B57C4" w:rsidRPr="00085A29" w:rsidRDefault="00990809" w:rsidP="00990809">
            <w:pPr>
              <w:spacing w:line="360" w:lineRule="auto"/>
              <w:jc w:val="both"/>
              <w:rPr>
                <w:rFonts w:ascii="Arial" w:hAnsi="Arial" w:cs="Arial"/>
              </w:rPr>
            </w:pPr>
            <w:r w:rsidRPr="00085A29">
              <w:rPr>
                <w:rFonts w:ascii="Arial" w:hAnsi="Arial" w:cs="Arial"/>
              </w:rPr>
              <w:t>Business alliances and vendor prospects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Bi-monthly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Communications Officer</w:t>
            </w:r>
          </w:p>
        </w:tc>
      </w:tr>
      <w:tr w:rsidR="003B57C4" w:rsidRPr="00085A29" w:rsidTr="003B6B5A">
        <w:trPr>
          <w:tblCellSpacing w:w="15" w:type="dxa"/>
        </w:trPr>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Contractors</w:t>
            </w:r>
          </w:p>
        </w:tc>
        <w:tc>
          <w:tcPr>
            <w:tcW w:w="0" w:type="auto"/>
            <w:vAlign w:val="center"/>
            <w:hideMark/>
          </w:tcPr>
          <w:p w:rsidR="003B57C4" w:rsidRPr="00085A29" w:rsidRDefault="00974A22" w:rsidP="003B57C4">
            <w:pPr>
              <w:spacing w:line="360" w:lineRule="auto"/>
              <w:jc w:val="both"/>
              <w:rPr>
                <w:rFonts w:ascii="Arial" w:hAnsi="Arial" w:cs="Arial"/>
              </w:rPr>
            </w:pPr>
            <w:r w:rsidRPr="00085A29">
              <w:rPr>
                <w:rFonts w:ascii="Arial" w:hAnsi="Arial" w:cs="Arial"/>
              </w:rPr>
              <w:t>Meeting coordination and project dashboards</w:t>
            </w:r>
          </w:p>
        </w:tc>
        <w:tc>
          <w:tcPr>
            <w:tcW w:w="0" w:type="auto"/>
            <w:vAlign w:val="center"/>
            <w:hideMark/>
          </w:tcPr>
          <w:p w:rsidR="003B57C4" w:rsidRPr="00085A29" w:rsidRDefault="00974A22" w:rsidP="003B57C4">
            <w:pPr>
              <w:spacing w:line="360" w:lineRule="auto"/>
              <w:jc w:val="both"/>
              <w:rPr>
                <w:rFonts w:ascii="Arial" w:hAnsi="Arial" w:cs="Arial"/>
              </w:rPr>
            </w:pPr>
            <w:r w:rsidRPr="00085A29">
              <w:rPr>
                <w:rFonts w:ascii="Arial" w:hAnsi="Arial" w:cs="Arial"/>
              </w:rPr>
              <w:t>Advancements in technology, safety regulations, and digital installations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Weekly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Project Engineer</w:t>
            </w:r>
          </w:p>
        </w:tc>
      </w:tr>
      <w:tr w:rsidR="003B57C4" w:rsidRPr="00085A29" w:rsidTr="003B6B5A">
        <w:trPr>
          <w:tblCellSpacing w:w="15" w:type="dxa"/>
        </w:trPr>
        <w:tc>
          <w:tcPr>
            <w:tcW w:w="0" w:type="auto"/>
            <w:vAlign w:val="center"/>
            <w:hideMark/>
          </w:tcPr>
          <w:p w:rsidR="003B57C4" w:rsidRPr="00085A29" w:rsidRDefault="00C51092" w:rsidP="00C51092">
            <w:pPr>
              <w:spacing w:line="360" w:lineRule="auto"/>
              <w:jc w:val="both"/>
              <w:rPr>
                <w:rFonts w:ascii="Arial" w:hAnsi="Arial" w:cs="Arial"/>
              </w:rPr>
            </w:pPr>
            <w:r w:rsidRPr="00085A29">
              <w:rPr>
                <w:rFonts w:ascii="Arial" w:hAnsi="Arial" w:cs="Arial"/>
              </w:rPr>
              <w:t>Digital System Vendors</w:t>
            </w:r>
          </w:p>
        </w:tc>
        <w:tc>
          <w:tcPr>
            <w:tcW w:w="0" w:type="auto"/>
            <w:vAlign w:val="center"/>
            <w:hideMark/>
          </w:tcPr>
          <w:p w:rsidR="003B57C4" w:rsidRPr="00085A29" w:rsidRDefault="00836422" w:rsidP="003B57C4">
            <w:pPr>
              <w:spacing w:line="360" w:lineRule="auto"/>
              <w:jc w:val="both"/>
              <w:rPr>
                <w:rFonts w:ascii="Arial" w:hAnsi="Arial" w:cs="Arial"/>
              </w:rPr>
            </w:pPr>
            <w:r w:rsidRPr="00085A29">
              <w:rPr>
                <w:rFonts w:ascii="Arial" w:hAnsi="Arial" w:cs="Arial"/>
              </w:rPr>
              <w:t>Technical reports and joint review sessions</w:t>
            </w:r>
          </w:p>
        </w:tc>
        <w:tc>
          <w:tcPr>
            <w:tcW w:w="0" w:type="auto"/>
            <w:vAlign w:val="center"/>
            <w:hideMark/>
          </w:tcPr>
          <w:p w:rsidR="003B57C4" w:rsidRPr="00085A29" w:rsidRDefault="00C51092" w:rsidP="003B57C4">
            <w:pPr>
              <w:spacing w:line="360" w:lineRule="auto"/>
              <w:jc w:val="both"/>
              <w:rPr>
                <w:rFonts w:ascii="Arial" w:hAnsi="Arial" w:cs="Arial"/>
              </w:rPr>
            </w:pPr>
            <w:r w:rsidRPr="00085A29">
              <w:rPr>
                <w:rFonts w:ascii="Arial" w:hAnsi="Arial" w:cs="Arial"/>
              </w:rPr>
              <w:t>New technology feature awareness (smart lighting, digital kiosks)</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Monthly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IT Systems Coordinator</w:t>
            </w:r>
          </w:p>
        </w:tc>
      </w:tr>
      <w:tr w:rsidR="003B57C4" w:rsidRPr="00085A29" w:rsidTr="003B6B5A">
        <w:trPr>
          <w:tblCellSpacing w:w="15" w:type="dxa"/>
        </w:trPr>
        <w:tc>
          <w:tcPr>
            <w:tcW w:w="0" w:type="auto"/>
            <w:vAlign w:val="center"/>
            <w:hideMark/>
          </w:tcPr>
          <w:p w:rsidR="003B57C4" w:rsidRPr="00085A29" w:rsidRDefault="0021616B" w:rsidP="003B57C4">
            <w:pPr>
              <w:spacing w:line="360" w:lineRule="auto"/>
              <w:jc w:val="both"/>
              <w:rPr>
                <w:rFonts w:ascii="Arial" w:hAnsi="Arial" w:cs="Arial"/>
              </w:rPr>
            </w:pPr>
            <w:r w:rsidRPr="00085A29">
              <w:rPr>
                <w:rFonts w:ascii="Arial" w:hAnsi="Arial" w:cs="Arial"/>
              </w:rPr>
              <w:t xml:space="preserve">Experts in Data Ethics and </w:t>
            </w:r>
            <w:proofErr w:type="spellStart"/>
            <w:r w:rsidRPr="00085A29">
              <w:rPr>
                <w:rFonts w:ascii="Arial" w:hAnsi="Arial" w:cs="Arial"/>
              </w:rPr>
              <w:t>Cybersecurity</w:t>
            </w:r>
            <w:proofErr w:type="spellEnd"/>
          </w:p>
        </w:tc>
        <w:tc>
          <w:tcPr>
            <w:tcW w:w="0" w:type="auto"/>
            <w:vAlign w:val="center"/>
            <w:hideMark/>
          </w:tcPr>
          <w:p w:rsidR="003B57C4" w:rsidRPr="00085A29" w:rsidRDefault="0066242A" w:rsidP="003B57C4">
            <w:pPr>
              <w:spacing w:line="360" w:lineRule="auto"/>
              <w:jc w:val="both"/>
              <w:rPr>
                <w:rFonts w:ascii="Arial" w:hAnsi="Arial" w:cs="Arial"/>
              </w:rPr>
            </w:pPr>
            <w:r w:rsidRPr="00085A29">
              <w:rPr>
                <w:rFonts w:ascii="Arial" w:hAnsi="Arial" w:cs="Arial"/>
              </w:rPr>
              <w:t>Workshops for consultation and auditing</w:t>
            </w:r>
          </w:p>
        </w:tc>
        <w:tc>
          <w:tcPr>
            <w:tcW w:w="0" w:type="auto"/>
            <w:vAlign w:val="center"/>
            <w:hideMark/>
          </w:tcPr>
          <w:p w:rsidR="003B57C4" w:rsidRPr="00085A29" w:rsidRDefault="0066242A" w:rsidP="003B57C4">
            <w:pPr>
              <w:spacing w:line="360" w:lineRule="auto"/>
              <w:jc w:val="both"/>
              <w:rPr>
                <w:rFonts w:ascii="Arial" w:hAnsi="Arial" w:cs="Arial"/>
              </w:rPr>
            </w:pPr>
            <w:r w:rsidRPr="00085A29">
              <w:rPr>
                <w:rFonts w:ascii="Arial" w:hAnsi="Arial" w:cs="Arial"/>
              </w:rPr>
              <w:t>Risk reports and compliance with data protection</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Bi-annually</w:t>
            </w:r>
          </w:p>
        </w:tc>
        <w:tc>
          <w:tcPr>
            <w:tcW w:w="0" w:type="auto"/>
            <w:vAlign w:val="center"/>
            <w:hideMark/>
          </w:tcPr>
          <w:p w:rsidR="003B57C4" w:rsidRPr="00085A29" w:rsidRDefault="003B57C4" w:rsidP="003B57C4">
            <w:pPr>
              <w:spacing w:line="360" w:lineRule="auto"/>
              <w:jc w:val="both"/>
              <w:rPr>
                <w:rFonts w:ascii="Arial" w:hAnsi="Arial" w:cs="Arial"/>
              </w:rPr>
            </w:pPr>
            <w:r w:rsidRPr="00085A29">
              <w:rPr>
                <w:rFonts w:ascii="Arial" w:hAnsi="Arial" w:cs="Arial"/>
              </w:rPr>
              <w:t>Ethics Committee Chair</w:t>
            </w:r>
          </w:p>
        </w:tc>
      </w:tr>
    </w:tbl>
    <w:p w:rsidR="003B57C4" w:rsidRPr="00085A29" w:rsidRDefault="00C51092" w:rsidP="003B57C4">
      <w:pPr>
        <w:pStyle w:val="NormalWeb"/>
        <w:spacing w:line="360" w:lineRule="auto"/>
        <w:jc w:val="both"/>
        <w:rPr>
          <w:rFonts w:ascii="Arial" w:hAnsi="Arial" w:cs="Arial"/>
          <w:sz w:val="22"/>
          <w:szCs w:val="22"/>
        </w:rPr>
      </w:pPr>
      <w:r w:rsidRPr="00085A29">
        <w:rPr>
          <w:rFonts w:ascii="Arial" w:hAnsi="Arial" w:cs="Arial"/>
          <w:sz w:val="22"/>
          <w:szCs w:val="22"/>
        </w:rPr>
        <w:t>This organis</w:t>
      </w:r>
      <w:r w:rsidR="005A17E4" w:rsidRPr="00085A29">
        <w:rPr>
          <w:rFonts w:ascii="Arial" w:hAnsi="Arial" w:cs="Arial"/>
          <w:sz w:val="22"/>
          <w:szCs w:val="22"/>
        </w:rPr>
        <w:t>ed plan uses both regular and online ways to communicate. Online websites and digital dashboards will help people see how projects are going in real time. Newsletters and public social media posts will make things more open and encourage community participation</w:t>
      </w:r>
      <w:r w:rsidR="003B57C4" w:rsidRPr="00085A29">
        <w:rPr>
          <w:rFonts w:ascii="Arial" w:hAnsi="Arial" w:cs="Arial"/>
          <w:sz w:val="22"/>
          <w:szCs w:val="22"/>
        </w:rPr>
        <w:t xml:space="preserve"> (Robbins, Coulter and </w:t>
      </w:r>
      <w:proofErr w:type="spellStart"/>
      <w:r w:rsidR="003B57C4" w:rsidRPr="00085A29">
        <w:rPr>
          <w:rFonts w:ascii="Arial" w:hAnsi="Arial" w:cs="Arial"/>
          <w:sz w:val="22"/>
          <w:szCs w:val="22"/>
        </w:rPr>
        <w:t>Randel</w:t>
      </w:r>
      <w:proofErr w:type="spellEnd"/>
      <w:r w:rsidR="003B57C4" w:rsidRPr="00085A29">
        <w:rPr>
          <w:rFonts w:ascii="Arial" w:hAnsi="Arial" w:cs="Arial"/>
          <w:sz w:val="22"/>
          <w:szCs w:val="22"/>
        </w:rPr>
        <w:t>, 2021).</w:t>
      </w:r>
    </w:p>
    <w:p w:rsidR="003B57C4" w:rsidRPr="00085A29" w:rsidRDefault="00B46F9B" w:rsidP="003B57C4">
      <w:pPr>
        <w:pStyle w:val="NormalWeb"/>
        <w:spacing w:line="360" w:lineRule="auto"/>
        <w:jc w:val="both"/>
        <w:rPr>
          <w:rFonts w:ascii="Arial" w:hAnsi="Arial" w:cs="Arial"/>
          <w:sz w:val="22"/>
          <w:szCs w:val="22"/>
        </w:rPr>
      </w:pPr>
      <w:r w:rsidRPr="00085A29">
        <w:rPr>
          <w:rFonts w:ascii="Arial" w:hAnsi="Arial" w:cs="Arial"/>
          <w:sz w:val="22"/>
          <w:szCs w:val="22"/>
        </w:rPr>
        <w:lastRenderedPageBreak/>
        <w:t>Cardiff Council might look into using AI for planning maintenance and analysing environmental data later on, but for now, they are emphasising helpful advancements in digital technology</w:t>
      </w:r>
      <w:r w:rsidR="003B57C4" w:rsidRPr="00085A29">
        <w:rPr>
          <w:rFonts w:ascii="Arial" w:hAnsi="Arial" w:cs="Arial"/>
          <w:sz w:val="22"/>
          <w:szCs w:val="22"/>
        </w:rPr>
        <w:t>.</w:t>
      </w:r>
    </w:p>
    <w:p w:rsidR="003B57C4" w:rsidRPr="00085A29" w:rsidRDefault="003B57C4" w:rsidP="0061434B">
      <w:pPr>
        <w:pStyle w:val="Heading3"/>
        <w:spacing w:line="240" w:lineRule="auto"/>
        <w:jc w:val="both"/>
        <w:rPr>
          <w:rFonts w:ascii="Arial" w:hAnsi="Arial" w:cs="Arial"/>
        </w:rPr>
      </w:pPr>
      <w:bookmarkStart w:id="16" w:name="_Toc213412880"/>
      <w:bookmarkStart w:id="17" w:name="_Toc213412919"/>
      <w:bookmarkStart w:id="18" w:name="_Toc213412985"/>
      <w:r w:rsidRPr="00085A29">
        <w:rPr>
          <w:rStyle w:val="Strong"/>
          <w:rFonts w:ascii="Arial" w:hAnsi="Arial" w:cs="Arial"/>
          <w:b/>
          <w:bCs/>
        </w:rPr>
        <w:t>2.4 Consultation and Engagement Techniques</w:t>
      </w:r>
      <w:bookmarkEnd w:id="16"/>
      <w:bookmarkEnd w:id="17"/>
      <w:bookmarkEnd w:id="18"/>
    </w:p>
    <w:p w:rsidR="003B57C4" w:rsidRPr="00085A29" w:rsidRDefault="0061434B"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Participatory approaches are important for real involvement because they allow people to influence decisions instead of just sharing their opinions. </w:t>
      </w:r>
      <w:proofErr w:type="spellStart"/>
      <w:r w:rsidRPr="00085A29">
        <w:rPr>
          <w:rFonts w:ascii="Arial" w:hAnsi="Arial" w:cs="Arial"/>
          <w:sz w:val="22"/>
          <w:szCs w:val="22"/>
        </w:rPr>
        <w:t>Arnstein's</w:t>
      </w:r>
      <w:proofErr w:type="spellEnd"/>
      <w:r w:rsidRPr="00085A29">
        <w:rPr>
          <w:rFonts w:ascii="Arial" w:hAnsi="Arial" w:cs="Arial"/>
          <w:sz w:val="22"/>
          <w:szCs w:val="22"/>
        </w:rPr>
        <w:t xml:space="preserve"> Ladder of Citizen Participation (1969) shows different levels of involvement, from asking for people's opinions to sharing power and working together.  This will be the guide for our project's plan with different layers</w:t>
      </w:r>
      <w:r w:rsidR="003B57C4" w:rsidRPr="00085A29">
        <w:rPr>
          <w:rFonts w:ascii="Arial" w:hAnsi="Arial" w:cs="Arial"/>
          <w:sz w:val="22"/>
          <w:szCs w:val="22"/>
        </w:rPr>
        <w:t>.</w:t>
      </w:r>
    </w:p>
    <w:p w:rsidR="003B57C4" w:rsidRPr="00085A29" w:rsidRDefault="003B57C4" w:rsidP="00727A9D">
      <w:pPr>
        <w:pStyle w:val="NormalWeb"/>
        <w:jc w:val="both"/>
        <w:rPr>
          <w:rFonts w:ascii="Arial" w:hAnsi="Arial" w:cs="Arial"/>
          <w:sz w:val="22"/>
          <w:szCs w:val="22"/>
        </w:rPr>
      </w:pPr>
      <w:r w:rsidRPr="00085A29">
        <w:rPr>
          <w:rStyle w:val="Strong"/>
          <w:rFonts w:ascii="Arial" w:hAnsi="Arial" w:cs="Arial"/>
          <w:sz w:val="22"/>
          <w:szCs w:val="22"/>
        </w:rPr>
        <w:t>Key engagement techniques include:</w:t>
      </w:r>
    </w:p>
    <w:p w:rsidR="00F875CE" w:rsidRPr="00085A29" w:rsidRDefault="003B57C4" w:rsidP="00F875CE">
      <w:pPr>
        <w:pStyle w:val="NormalWeb"/>
        <w:numPr>
          <w:ilvl w:val="0"/>
          <w:numId w:val="21"/>
        </w:numPr>
        <w:jc w:val="both"/>
        <w:rPr>
          <w:rStyle w:val="Strong"/>
          <w:rFonts w:ascii="Arial" w:hAnsi="Arial" w:cs="Arial"/>
          <w:b w:val="0"/>
          <w:bCs w:val="0"/>
          <w:sz w:val="22"/>
          <w:szCs w:val="22"/>
        </w:rPr>
      </w:pPr>
      <w:r w:rsidRPr="00085A29">
        <w:rPr>
          <w:rStyle w:val="Strong"/>
          <w:rFonts w:ascii="Arial" w:hAnsi="Arial" w:cs="Arial"/>
          <w:sz w:val="22"/>
          <w:szCs w:val="22"/>
        </w:rPr>
        <w:t>Public Consultation Forums:</w:t>
      </w:r>
    </w:p>
    <w:p w:rsidR="003B57C4" w:rsidRPr="00085A29" w:rsidRDefault="00771B37" w:rsidP="00F875CE">
      <w:pPr>
        <w:pStyle w:val="NormalWeb"/>
        <w:spacing w:line="360" w:lineRule="auto"/>
        <w:ind w:left="720"/>
        <w:jc w:val="both"/>
        <w:rPr>
          <w:rFonts w:ascii="Arial" w:hAnsi="Arial" w:cs="Arial"/>
          <w:sz w:val="22"/>
          <w:szCs w:val="22"/>
        </w:rPr>
      </w:pPr>
      <w:r w:rsidRPr="00085A29">
        <w:rPr>
          <w:rFonts w:ascii="Arial" w:hAnsi="Arial" w:cs="Arial"/>
          <w:sz w:val="22"/>
          <w:szCs w:val="22"/>
        </w:rPr>
        <w:t>Residents will be invited to meetings to discuss</w:t>
      </w:r>
      <w:r w:rsidR="00E6609D" w:rsidRPr="00085A29">
        <w:rPr>
          <w:rFonts w:ascii="Arial" w:hAnsi="Arial" w:cs="Arial"/>
          <w:sz w:val="22"/>
          <w:szCs w:val="22"/>
        </w:rPr>
        <w:t xml:space="preserve"> the information kiosks</w:t>
      </w:r>
      <w:r w:rsidRPr="00085A29">
        <w:rPr>
          <w:rFonts w:ascii="Arial" w:hAnsi="Arial" w:cs="Arial"/>
          <w:sz w:val="22"/>
          <w:szCs w:val="22"/>
        </w:rPr>
        <w:t>, including safety features, brightness of the lights, and how they are designed.</w:t>
      </w:r>
    </w:p>
    <w:p w:rsidR="00F875CE" w:rsidRPr="00085A29" w:rsidRDefault="003B57C4" w:rsidP="00727A9D">
      <w:pPr>
        <w:pStyle w:val="NormalWeb"/>
        <w:numPr>
          <w:ilvl w:val="0"/>
          <w:numId w:val="21"/>
        </w:numPr>
        <w:jc w:val="both"/>
        <w:rPr>
          <w:rStyle w:val="Strong"/>
          <w:rFonts w:ascii="Arial" w:hAnsi="Arial" w:cs="Arial"/>
          <w:b w:val="0"/>
          <w:bCs w:val="0"/>
          <w:sz w:val="22"/>
          <w:szCs w:val="22"/>
        </w:rPr>
      </w:pPr>
      <w:r w:rsidRPr="00085A29">
        <w:rPr>
          <w:rStyle w:val="Strong"/>
          <w:rFonts w:ascii="Arial" w:hAnsi="Arial" w:cs="Arial"/>
          <w:sz w:val="22"/>
          <w:szCs w:val="22"/>
        </w:rPr>
        <w:t>Online Surveys and Smart Feedback Tools:</w:t>
      </w:r>
    </w:p>
    <w:p w:rsidR="003B57C4" w:rsidRPr="00085A29" w:rsidRDefault="009C1FCF" w:rsidP="00F875CE">
      <w:pPr>
        <w:pStyle w:val="NormalWeb"/>
        <w:spacing w:line="360" w:lineRule="auto"/>
        <w:ind w:left="720"/>
        <w:jc w:val="both"/>
        <w:rPr>
          <w:rFonts w:ascii="Arial" w:hAnsi="Arial" w:cs="Arial"/>
          <w:sz w:val="22"/>
          <w:szCs w:val="22"/>
        </w:rPr>
      </w:pPr>
      <w:r w:rsidRPr="00085A29">
        <w:rPr>
          <w:rFonts w:ascii="Arial" w:hAnsi="Arial" w:cs="Arial"/>
          <w:sz w:val="22"/>
          <w:szCs w:val="22"/>
        </w:rPr>
        <w:t>Visitors can share their experiences and suggest changes using the park's website or by scanning QR codes at feedback booths</w:t>
      </w:r>
      <w:r w:rsidR="003B57C4" w:rsidRPr="00085A29">
        <w:rPr>
          <w:rFonts w:ascii="Arial" w:hAnsi="Arial" w:cs="Arial"/>
          <w:sz w:val="22"/>
          <w:szCs w:val="22"/>
        </w:rPr>
        <w:t>.</w:t>
      </w:r>
    </w:p>
    <w:p w:rsidR="00F875CE" w:rsidRPr="00085A29" w:rsidRDefault="003B57C4" w:rsidP="00727A9D">
      <w:pPr>
        <w:pStyle w:val="NormalWeb"/>
        <w:numPr>
          <w:ilvl w:val="0"/>
          <w:numId w:val="21"/>
        </w:numPr>
        <w:jc w:val="both"/>
        <w:rPr>
          <w:rStyle w:val="Strong"/>
          <w:rFonts w:ascii="Arial" w:hAnsi="Arial" w:cs="Arial"/>
          <w:b w:val="0"/>
          <w:bCs w:val="0"/>
          <w:sz w:val="22"/>
          <w:szCs w:val="22"/>
        </w:rPr>
      </w:pPr>
      <w:r w:rsidRPr="00085A29">
        <w:rPr>
          <w:rStyle w:val="Strong"/>
          <w:rFonts w:ascii="Arial" w:hAnsi="Arial" w:cs="Arial"/>
          <w:sz w:val="22"/>
          <w:szCs w:val="22"/>
        </w:rPr>
        <w:t>Workshops with Schools and Universities:</w:t>
      </w:r>
    </w:p>
    <w:p w:rsidR="003B57C4" w:rsidRPr="00085A29" w:rsidRDefault="009C1FCF" w:rsidP="00F875CE">
      <w:pPr>
        <w:pStyle w:val="NormalWeb"/>
        <w:spacing w:line="360" w:lineRule="auto"/>
        <w:ind w:left="720"/>
        <w:jc w:val="both"/>
        <w:rPr>
          <w:rFonts w:ascii="Arial" w:hAnsi="Arial" w:cs="Arial"/>
          <w:sz w:val="22"/>
          <w:szCs w:val="22"/>
        </w:rPr>
      </w:pPr>
      <w:r w:rsidRPr="00085A29">
        <w:rPr>
          <w:rFonts w:ascii="Arial" w:hAnsi="Arial" w:cs="Arial"/>
          <w:sz w:val="22"/>
          <w:szCs w:val="22"/>
        </w:rPr>
        <w:t xml:space="preserve">Making sure everyone is included in decision-making by holding regular meetings with the Council, NGOs, and </w:t>
      </w:r>
      <w:r w:rsidR="00E6609D" w:rsidRPr="00085A29">
        <w:rPr>
          <w:rFonts w:ascii="Arial" w:hAnsi="Arial" w:cs="Arial"/>
          <w:sz w:val="22"/>
          <w:szCs w:val="22"/>
        </w:rPr>
        <w:t xml:space="preserve">digital technology </w:t>
      </w:r>
      <w:r w:rsidRPr="00085A29">
        <w:rPr>
          <w:rFonts w:ascii="Arial" w:hAnsi="Arial" w:cs="Arial"/>
          <w:sz w:val="22"/>
          <w:szCs w:val="22"/>
        </w:rPr>
        <w:t>suppliers to check on progress and uphold ethical standards</w:t>
      </w:r>
      <w:r w:rsidR="003B57C4" w:rsidRPr="00085A29">
        <w:rPr>
          <w:rFonts w:ascii="Arial" w:hAnsi="Arial" w:cs="Arial"/>
          <w:sz w:val="22"/>
          <w:szCs w:val="22"/>
        </w:rPr>
        <w:t>.</w:t>
      </w:r>
    </w:p>
    <w:p w:rsidR="00F875CE" w:rsidRPr="00085A29" w:rsidRDefault="003B57C4" w:rsidP="00F875CE">
      <w:pPr>
        <w:pStyle w:val="NormalWeb"/>
        <w:numPr>
          <w:ilvl w:val="0"/>
          <w:numId w:val="21"/>
        </w:numPr>
        <w:jc w:val="both"/>
        <w:rPr>
          <w:rStyle w:val="Strong"/>
          <w:rFonts w:ascii="Arial" w:hAnsi="Arial" w:cs="Arial"/>
          <w:b w:val="0"/>
          <w:bCs w:val="0"/>
          <w:sz w:val="22"/>
          <w:szCs w:val="22"/>
        </w:rPr>
      </w:pPr>
      <w:r w:rsidRPr="00085A29">
        <w:rPr>
          <w:rStyle w:val="Strong"/>
          <w:rFonts w:ascii="Arial" w:hAnsi="Arial" w:cs="Arial"/>
          <w:sz w:val="22"/>
          <w:szCs w:val="22"/>
        </w:rPr>
        <w:t>Stakeholder Roundtables:</w:t>
      </w:r>
    </w:p>
    <w:p w:rsidR="003B57C4" w:rsidRPr="00085A29" w:rsidRDefault="004742FE" w:rsidP="00F875CE">
      <w:pPr>
        <w:pStyle w:val="NormalWeb"/>
        <w:spacing w:line="360" w:lineRule="auto"/>
        <w:ind w:left="720"/>
        <w:jc w:val="both"/>
        <w:rPr>
          <w:rFonts w:ascii="Arial" w:hAnsi="Arial" w:cs="Arial"/>
          <w:sz w:val="22"/>
          <w:szCs w:val="22"/>
        </w:rPr>
      </w:pPr>
      <w:r w:rsidRPr="00085A29">
        <w:rPr>
          <w:rFonts w:ascii="Arial" w:hAnsi="Arial" w:cs="Arial"/>
          <w:sz w:val="22"/>
          <w:szCs w:val="22"/>
        </w:rPr>
        <w:t xml:space="preserve">To make sure everyone is included in decision-making, there should be regular meetings with the Council, NGOs, and </w:t>
      </w:r>
      <w:r w:rsidR="00E6609D" w:rsidRPr="00085A29">
        <w:rPr>
          <w:rFonts w:ascii="Arial" w:hAnsi="Arial" w:cs="Arial"/>
          <w:sz w:val="22"/>
          <w:szCs w:val="22"/>
        </w:rPr>
        <w:t xml:space="preserve">digital supply </w:t>
      </w:r>
      <w:r w:rsidRPr="00085A29">
        <w:rPr>
          <w:rFonts w:ascii="Arial" w:hAnsi="Arial" w:cs="Arial"/>
          <w:sz w:val="22"/>
          <w:szCs w:val="22"/>
        </w:rPr>
        <w:t>providers to check on ethical rules and progress</w:t>
      </w:r>
      <w:r w:rsidR="003B57C4" w:rsidRPr="00085A29">
        <w:rPr>
          <w:rFonts w:ascii="Arial" w:hAnsi="Arial" w:cs="Arial"/>
          <w:sz w:val="22"/>
          <w:szCs w:val="22"/>
        </w:rPr>
        <w:t>.</w:t>
      </w:r>
    </w:p>
    <w:p w:rsidR="00F875CE" w:rsidRPr="00085A29" w:rsidRDefault="003B57C4" w:rsidP="00F875CE">
      <w:pPr>
        <w:pStyle w:val="NormalWeb"/>
        <w:numPr>
          <w:ilvl w:val="0"/>
          <w:numId w:val="21"/>
        </w:numPr>
        <w:jc w:val="both"/>
        <w:rPr>
          <w:rStyle w:val="Strong"/>
          <w:rFonts w:ascii="Arial" w:hAnsi="Arial" w:cs="Arial"/>
          <w:b w:val="0"/>
          <w:bCs w:val="0"/>
          <w:sz w:val="22"/>
          <w:szCs w:val="22"/>
        </w:rPr>
      </w:pPr>
      <w:r w:rsidRPr="00085A29">
        <w:rPr>
          <w:rStyle w:val="Strong"/>
          <w:rFonts w:ascii="Arial" w:hAnsi="Arial" w:cs="Arial"/>
          <w:sz w:val="22"/>
          <w:szCs w:val="22"/>
        </w:rPr>
        <w:t>Community Demonstration Days:</w:t>
      </w:r>
    </w:p>
    <w:p w:rsidR="003B57C4" w:rsidRPr="00085A29" w:rsidRDefault="009C1FCF" w:rsidP="00F875CE">
      <w:pPr>
        <w:pStyle w:val="NormalWeb"/>
        <w:spacing w:line="360" w:lineRule="auto"/>
        <w:ind w:left="720"/>
        <w:jc w:val="both"/>
        <w:rPr>
          <w:rFonts w:ascii="Arial" w:hAnsi="Arial" w:cs="Arial"/>
          <w:sz w:val="22"/>
          <w:szCs w:val="22"/>
        </w:rPr>
      </w:pPr>
      <w:r w:rsidRPr="00085A29">
        <w:rPr>
          <w:rFonts w:ascii="Arial" w:hAnsi="Arial" w:cs="Arial"/>
          <w:sz w:val="22"/>
          <w:szCs w:val="22"/>
        </w:rPr>
        <w:t xml:space="preserve">Public displays of </w:t>
      </w:r>
      <w:r w:rsidR="00E6609D" w:rsidRPr="00085A29">
        <w:rPr>
          <w:rFonts w:ascii="Arial" w:hAnsi="Arial" w:cs="Arial"/>
          <w:sz w:val="22"/>
          <w:szCs w:val="22"/>
        </w:rPr>
        <w:t xml:space="preserve">digital </w:t>
      </w:r>
      <w:r w:rsidRPr="00085A29">
        <w:rPr>
          <w:rFonts w:ascii="Arial" w:hAnsi="Arial" w:cs="Arial"/>
          <w:sz w:val="22"/>
          <w:szCs w:val="22"/>
        </w:rPr>
        <w:t>kiosks and lighting setups to help people understand, be more open about, and trust digital technologies</w:t>
      </w:r>
      <w:r w:rsidR="003B57C4" w:rsidRPr="00085A29">
        <w:rPr>
          <w:rFonts w:ascii="Arial" w:hAnsi="Arial" w:cs="Arial"/>
          <w:sz w:val="22"/>
          <w:szCs w:val="22"/>
        </w:rPr>
        <w:t>.</w:t>
      </w:r>
    </w:p>
    <w:p w:rsidR="003B57C4" w:rsidRPr="00085A29" w:rsidRDefault="004742FE" w:rsidP="003B57C4">
      <w:pPr>
        <w:pStyle w:val="NormalWeb"/>
        <w:spacing w:line="360" w:lineRule="auto"/>
        <w:jc w:val="both"/>
        <w:rPr>
          <w:rFonts w:ascii="Arial" w:hAnsi="Arial" w:cs="Arial"/>
          <w:sz w:val="22"/>
          <w:szCs w:val="22"/>
        </w:rPr>
      </w:pPr>
      <w:r w:rsidRPr="00085A29">
        <w:rPr>
          <w:rFonts w:ascii="Arial" w:hAnsi="Arial" w:cs="Arial"/>
          <w:sz w:val="22"/>
          <w:szCs w:val="22"/>
        </w:rPr>
        <w:lastRenderedPageBreak/>
        <w:t>These strategies ensure that people can keep joining in easily and work together to solve problems and manage the park over time</w:t>
      </w:r>
      <w:r w:rsidR="003B57C4" w:rsidRPr="00085A29">
        <w:rPr>
          <w:rFonts w:ascii="Arial" w:hAnsi="Arial" w:cs="Arial"/>
          <w:sz w:val="22"/>
          <w:szCs w:val="22"/>
        </w:rPr>
        <w:t xml:space="preserve"> (Bourne, 2015).</w:t>
      </w:r>
    </w:p>
    <w:p w:rsidR="003B57C4" w:rsidRPr="00085A29" w:rsidRDefault="003B57C4" w:rsidP="00727A9D">
      <w:pPr>
        <w:pStyle w:val="Heading3"/>
        <w:spacing w:line="240" w:lineRule="auto"/>
        <w:jc w:val="both"/>
        <w:rPr>
          <w:rFonts w:ascii="Arial" w:hAnsi="Arial" w:cs="Arial"/>
        </w:rPr>
      </w:pPr>
      <w:bookmarkStart w:id="19" w:name="_Toc213412881"/>
      <w:bookmarkStart w:id="20" w:name="_Toc213412920"/>
      <w:bookmarkStart w:id="21" w:name="_Toc213412986"/>
      <w:r w:rsidRPr="00085A29">
        <w:rPr>
          <w:rStyle w:val="Strong"/>
          <w:rFonts w:ascii="Arial" w:hAnsi="Arial" w:cs="Arial"/>
          <w:b/>
          <w:bCs/>
        </w:rPr>
        <w:t>2.5 Justification of Stakeholder Engagement Strategies</w:t>
      </w:r>
      <w:bookmarkEnd w:id="19"/>
      <w:bookmarkEnd w:id="20"/>
      <w:bookmarkEnd w:id="21"/>
    </w:p>
    <w:p w:rsidR="003B57C4" w:rsidRPr="00085A29" w:rsidRDefault="003A3333"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Being open, including everyone, taking responsibility, and </w:t>
      </w:r>
      <w:r w:rsidR="008F2A3C" w:rsidRPr="00085A29">
        <w:rPr>
          <w:rFonts w:ascii="Arial" w:hAnsi="Arial" w:cs="Arial"/>
          <w:sz w:val="22"/>
          <w:szCs w:val="22"/>
        </w:rPr>
        <w:t xml:space="preserve">following </w:t>
      </w:r>
      <w:r w:rsidR="00C67661" w:rsidRPr="00085A29">
        <w:rPr>
          <w:rFonts w:ascii="Arial" w:hAnsi="Arial" w:cs="Arial"/>
          <w:sz w:val="22"/>
          <w:szCs w:val="22"/>
        </w:rPr>
        <w:t>ethical rules</w:t>
      </w:r>
      <w:r w:rsidRPr="00085A29">
        <w:rPr>
          <w:rFonts w:ascii="Arial" w:hAnsi="Arial" w:cs="Arial"/>
          <w:sz w:val="22"/>
          <w:szCs w:val="22"/>
        </w:rPr>
        <w:t xml:space="preserve"> are the key parts of the plan to involve stakeholders (OECD, 2020). The Power-Interest Grid helps keep community groups informed and strong, while important stakeholders like the Council and AI partners get specific information</w:t>
      </w:r>
      <w:r w:rsidR="003B57C4" w:rsidRPr="00085A29">
        <w:rPr>
          <w:rFonts w:ascii="Arial" w:hAnsi="Arial" w:cs="Arial"/>
          <w:sz w:val="22"/>
          <w:szCs w:val="22"/>
        </w:rPr>
        <w:t>.</w:t>
      </w:r>
    </w:p>
    <w:p w:rsidR="003B57C4" w:rsidRPr="00085A29" w:rsidRDefault="00664A90"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Using </w:t>
      </w:r>
      <w:r w:rsidR="00E6609D" w:rsidRPr="00085A29">
        <w:rPr>
          <w:rFonts w:ascii="Arial" w:hAnsi="Arial" w:cs="Arial"/>
          <w:sz w:val="22"/>
          <w:szCs w:val="22"/>
        </w:rPr>
        <w:t xml:space="preserve">digital </w:t>
      </w:r>
      <w:r w:rsidRPr="00085A29">
        <w:rPr>
          <w:rFonts w:ascii="Arial" w:hAnsi="Arial" w:cs="Arial"/>
          <w:sz w:val="22"/>
          <w:szCs w:val="22"/>
        </w:rPr>
        <w:t xml:space="preserve">technology can be more complicated because of issues like understanding digital tools, </w:t>
      </w:r>
      <w:r w:rsidR="00E6609D" w:rsidRPr="00085A29">
        <w:rPr>
          <w:rFonts w:ascii="Arial" w:hAnsi="Arial" w:cs="Arial"/>
          <w:sz w:val="22"/>
          <w:szCs w:val="22"/>
        </w:rPr>
        <w:t>bias</w:t>
      </w:r>
      <w:r w:rsidRPr="00085A29">
        <w:rPr>
          <w:rFonts w:ascii="Arial" w:hAnsi="Arial" w:cs="Arial"/>
          <w:sz w:val="22"/>
          <w:szCs w:val="22"/>
        </w:rPr>
        <w:t xml:space="preserve"> in algorithms, and keeping data safe. So, teaching people about online ethics, accessibility, and data privacy will be part of our efforts to get them involved. The Information Commissioner's Office (ICO, 2023) says that making </w:t>
      </w:r>
      <w:r w:rsidR="00C67661" w:rsidRPr="00085A29">
        <w:rPr>
          <w:rFonts w:ascii="Arial" w:hAnsi="Arial" w:cs="Arial"/>
          <w:sz w:val="22"/>
          <w:szCs w:val="22"/>
        </w:rPr>
        <w:t xml:space="preserve">digital </w:t>
      </w:r>
      <w:r w:rsidRPr="00085A29">
        <w:rPr>
          <w:rFonts w:ascii="Arial" w:hAnsi="Arial" w:cs="Arial"/>
          <w:sz w:val="22"/>
          <w:szCs w:val="22"/>
        </w:rPr>
        <w:t>systems clear and easy to understand helps users trust them and hold them responsible</w:t>
      </w:r>
      <w:r w:rsidR="003B57C4" w:rsidRPr="00085A29">
        <w:rPr>
          <w:rFonts w:ascii="Arial" w:hAnsi="Arial" w:cs="Arial"/>
          <w:sz w:val="22"/>
          <w:szCs w:val="22"/>
        </w:rPr>
        <w:t>.</w:t>
      </w:r>
    </w:p>
    <w:p w:rsidR="003B57C4" w:rsidRPr="00085A29" w:rsidRDefault="00545F87" w:rsidP="003B57C4">
      <w:pPr>
        <w:pStyle w:val="NormalWeb"/>
        <w:spacing w:line="360" w:lineRule="auto"/>
        <w:jc w:val="both"/>
        <w:rPr>
          <w:rFonts w:ascii="Arial" w:hAnsi="Arial" w:cs="Arial"/>
          <w:sz w:val="22"/>
          <w:szCs w:val="22"/>
        </w:rPr>
      </w:pPr>
      <w:r w:rsidRPr="00085A29">
        <w:rPr>
          <w:rFonts w:ascii="Arial" w:hAnsi="Arial" w:cs="Arial"/>
          <w:sz w:val="22"/>
          <w:szCs w:val="22"/>
        </w:rPr>
        <w:t>A collaborative partnership with universities will help improve local jobs and encourage new ideas based on research. Smart technologies follow Cardiff's goals for being eco-friendly and obey environmental laws, like the UK Environment Act (2021), by working with environmental groups</w:t>
      </w:r>
      <w:r w:rsidR="003B57C4" w:rsidRPr="00085A29">
        <w:rPr>
          <w:rFonts w:ascii="Arial" w:hAnsi="Arial" w:cs="Arial"/>
          <w:sz w:val="22"/>
          <w:szCs w:val="22"/>
        </w:rPr>
        <w:t>.</w:t>
      </w:r>
    </w:p>
    <w:p w:rsidR="003B57C4" w:rsidRPr="00085A29" w:rsidRDefault="00A46480" w:rsidP="003B57C4">
      <w:pPr>
        <w:pStyle w:val="NormalWeb"/>
        <w:spacing w:line="360" w:lineRule="auto"/>
        <w:jc w:val="both"/>
        <w:rPr>
          <w:rFonts w:ascii="Arial" w:hAnsi="Arial" w:cs="Arial"/>
          <w:sz w:val="22"/>
          <w:szCs w:val="22"/>
        </w:rPr>
      </w:pPr>
      <w:r w:rsidRPr="00085A29">
        <w:rPr>
          <w:rFonts w:ascii="Arial" w:hAnsi="Arial" w:cs="Arial"/>
          <w:sz w:val="22"/>
          <w:szCs w:val="22"/>
        </w:rPr>
        <w:t xml:space="preserve">According to Bourne (2015), effective communication with stakeholders brings together different interests and helps solve any conflicts. Since trust and being accepted are important for </w:t>
      </w:r>
      <w:r w:rsidR="00C67661" w:rsidRPr="00085A29">
        <w:rPr>
          <w:rFonts w:ascii="Arial" w:hAnsi="Arial" w:cs="Arial"/>
          <w:sz w:val="22"/>
          <w:szCs w:val="22"/>
        </w:rPr>
        <w:t>digital technology</w:t>
      </w:r>
      <w:r w:rsidRPr="00085A29">
        <w:rPr>
          <w:rFonts w:ascii="Arial" w:hAnsi="Arial" w:cs="Arial"/>
          <w:sz w:val="22"/>
          <w:szCs w:val="22"/>
        </w:rPr>
        <w:t xml:space="preserve"> in public projects, our plan helps boost them by letting people work together to design park features and making sure data is accessible to everyone</w:t>
      </w:r>
      <w:r w:rsidR="003B57C4" w:rsidRPr="00085A29">
        <w:rPr>
          <w:rFonts w:ascii="Arial" w:hAnsi="Arial" w:cs="Arial"/>
          <w:sz w:val="22"/>
          <w:szCs w:val="22"/>
        </w:rPr>
        <w:t>.</w:t>
      </w:r>
    </w:p>
    <w:p w:rsidR="003B57C4" w:rsidRPr="00085A29" w:rsidRDefault="0076520F" w:rsidP="003B57C4">
      <w:pPr>
        <w:pStyle w:val="NormalWeb"/>
        <w:spacing w:line="360" w:lineRule="auto"/>
        <w:jc w:val="both"/>
        <w:rPr>
          <w:rFonts w:ascii="Arial" w:hAnsi="Arial" w:cs="Arial"/>
          <w:sz w:val="22"/>
          <w:szCs w:val="22"/>
        </w:rPr>
      </w:pPr>
      <w:r w:rsidRPr="00085A29">
        <w:rPr>
          <w:rFonts w:ascii="Arial" w:hAnsi="Arial" w:cs="Arial"/>
          <w:sz w:val="22"/>
          <w:szCs w:val="22"/>
        </w:rPr>
        <w:t>Finally, Cardiff aims to be a "Digital Green City.” This means using technology to help everyone feel included and to take care of the environment. These strategies help achieve that goal (Cardiff Council, 2022). Regular communication and interaction will ensure that the park remains a good example of responsible digital change</w:t>
      </w:r>
      <w:r w:rsidR="00A46480" w:rsidRPr="00085A29">
        <w:rPr>
          <w:rFonts w:ascii="Arial" w:hAnsi="Arial" w:cs="Arial"/>
          <w:sz w:val="22"/>
          <w:szCs w:val="22"/>
        </w:rPr>
        <w:t>.</w:t>
      </w:r>
    </w:p>
    <w:p w:rsidR="008F2A3C" w:rsidRPr="0038249E" w:rsidRDefault="008F2A3C" w:rsidP="008F2A3C">
      <w:pPr>
        <w:pStyle w:val="NormalWeb"/>
        <w:jc w:val="both"/>
        <w:rPr>
          <w:rFonts w:ascii="Arial" w:hAnsi="Arial" w:cs="Arial"/>
          <w:b/>
          <w:sz w:val="22"/>
          <w:szCs w:val="22"/>
          <w:highlight w:val="yellow"/>
        </w:rPr>
      </w:pPr>
      <w:r w:rsidRPr="0038249E">
        <w:rPr>
          <w:rFonts w:ascii="Arial" w:hAnsi="Arial" w:cs="Arial"/>
          <w:b/>
          <w:sz w:val="22"/>
          <w:szCs w:val="22"/>
          <w:highlight w:val="yellow"/>
        </w:rPr>
        <w:t>Data Validity Statement:</w:t>
      </w:r>
    </w:p>
    <w:p w:rsidR="008F2A3C" w:rsidRPr="00085A29" w:rsidRDefault="00C117DB" w:rsidP="008F2A3C">
      <w:pPr>
        <w:pStyle w:val="NormalWeb"/>
        <w:spacing w:line="360" w:lineRule="auto"/>
        <w:jc w:val="both"/>
        <w:rPr>
          <w:rFonts w:ascii="Arial" w:hAnsi="Arial" w:cs="Arial"/>
          <w:sz w:val="22"/>
          <w:szCs w:val="22"/>
        </w:rPr>
      </w:pPr>
      <w:r w:rsidRPr="0038249E">
        <w:rPr>
          <w:rFonts w:ascii="Arial" w:hAnsi="Arial" w:cs="Arial"/>
          <w:sz w:val="22"/>
          <w:szCs w:val="22"/>
          <w:highlight w:val="yellow"/>
        </w:rPr>
        <w:t xml:space="preserve">This report's data about stakeholders, how they were engaged, and communication strategies is based on hypothetical assumptions and secondary data collected for academic purposes. Even though I tried hard to make sure that the results reflect the </w:t>
      </w:r>
      <w:r w:rsidRPr="0038249E">
        <w:rPr>
          <w:rFonts w:ascii="Arial" w:hAnsi="Arial" w:cs="Arial"/>
          <w:sz w:val="22"/>
          <w:szCs w:val="22"/>
          <w:highlight w:val="yellow"/>
        </w:rPr>
        <w:lastRenderedPageBreak/>
        <w:t xml:space="preserve">views of the people involved and the situation in </w:t>
      </w:r>
      <w:proofErr w:type="spellStart"/>
      <w:r w:rsidRPr="0038249E">
        <w:rPr>
          <w:rFonts w:ascii="Arial" w:hAnsi="Arial" w:cs="Arial"/>
          <w:sz w:val="22"/>
          <w:szCs w:val="22"/>
          <w:highlight w:val="yellow"/>
        </w:rPr>
        <w:t>Roath</w:t>
      </w:r>
      <w:proofErr w:type="spellEnd"/>
      <w:r w:rsidRPr="0038249E">
        <w:rPr>
          <w:rFonts w:ascii="Arial" w:hAnsi="Arial" w:cs="Arial"/>
          <w:sz w:val="22"/>
          <w:szCs w:val="22"/>
          <w:highlight w:val="yellow"/>
        </w:rPr>
        <w:t xml:space="preserve"> Park, Cardiff, the information used isn't completely real or checked by someone else. So, before using any of the communication or engagement methods in this plan, project managers, local officials, and potential consultants should carefully check and confirm with the stakeholders</w:t>
      </w:r>
      <w:r w:rsidR="008F2A3C" w:rsidRPr="0038249E">
        <w:rPr>
          <w:rFonts w:ascii="Arial" w:hAnsi="Arial" w:cs="Arial"/>
          <w:sz w:val="22"/>
          <w:szCs w:val="22"/>
          <w:highlight w:val="yellow"/>
        </w:rPr>
        <w:t>.</w:t>
      </w:r>
    </w:p>
    <w:p w:rsidR="00276FE1" w:rsidRPr="00085A29" w:rsidRDefault="00276FE1" w:rsidP="00276FE1">
      <w:pPr>
        <w:pStyle w:val="Heading2"/>
        <w:spacing w:line="360" w:lineRule="auto"/>
        <w:jc w:val="both"/>
        <w:rPr>
          <w:rFonts w:ascii="Arial" w:hAnsi="Arial" w:cs="Arial"/>
          <w:sz w:val="22"/>
          <w:szCs w:val="22"/>
        </w:rPr>
      </w:pPr>
      <w:bookmarkStart w:id="22" w:name="_Toc213412882"/>
      <w:bookmarkStart w:id="23" w:name="_Toc213412921"/>
      <w:bookmarkStart w:id="24" w:name="_Toc213412987"/>
      <w:r w:rsidRPr="00085A29">
        <w:rPr>
          <w:rStyle w:val="Strong"/>
          <w:rFonts w:ascii="Arial" w:hAnsi="Arial" w:cs="Arial"/>
          <w:b/>
          <w:bCs/>
          <w:sz w:val="22"/>
          <w:szCs w:val="22"/>
        </w:rPr>
        <w:t>Element 3: Ethical Considerations in Stakeholder Consultation, Particip</w:t>
      </w:r>
      <w:r w:rsidR="00F216D9" w:rsidRPr="00085A29">
        <w:rPr>
          <w:rStyle w:val="Strong"/>
          <w:rFonts w:ascii="Arial" w:hAnsi="Arial" w:cs="Arial"/>
          <w:b/>
          <w:bCs/>
          <w:sz w:val="22"/>
          <w:szCs w:val="22"/>
        </w:rPr>
        <w:t>ation, and Feedback</w:t>
      </w:r>
      <w:bookmarkEnd w:id="22"/>
      <w:bookmarkEnd w:id="23"/>
      <w:bookmarkEnd w:id="24"/>
    </w:p>
    <w:p w:rsidR="00F216D9" w:rsidRPr="00085A29" w:rsidRDefault="00D013B2"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Stakeholder engagement in a project needs to be done fairly and openly, especially when technology is used in public projects. The improvements in technology at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in Cardiff will follow ethical rules when gathering data, using feedback, and considering various viewpoints in the decision-making process. Since the project uses advanced technology like digital information systems and smart lights, good management ensures that people's privacy is protected and that the public trusts it. In the future, we might use artificial intelligence (AI) more, but right now, the focus is on using technology responsibly while following current rules and ethics</w:t>
      </w:r>
      <w:r w:rsidR="00F216D9" w:rsidRPr="00085A29">
        <w:rPr>
          <w:rFonts w:ascii="Arial" w:hAnsi="Arial" w:cs="Arial"/>
          <w:sz w:val="22"/>
          <w:szCs w:val="22"/>
        </w:rPr>
        <w:t>.</w:t>
      </w:r>
    </w:p>
    <w:p w:rsidR="00F216D9" w:rsidRPr="00085A29" w:rsidRDefault="00F216D9" w:rsidP="00D013B2">
      <w:pPr>
        <w:pStyle w:val="Heading3"/>
        <w:spacing w:line="240" w:lineRule="auto"/>
        <w:jc w:val="both"/>
        <w:rPr>
          <w:rFonts w:ascii="Arial" w:hAnsi="Arial" w:cs="Arial"/>
        </w:rPr>
      </w:pPr>
      <w:bookmarkStart w:id="25" w:name="_Toc213412883"/>
      <w:bookmarkStart w:id="26" w:name="_Toc213412922"/>
      <w:bookmarkStart w:id="27" w:name="_Toc213412988"/>
      <w:r w:rsidRPr="00085A29">
        <w:rPr>
          <w:rStyle w:val="Strong"/>
          <w:rFonts w:ascii="Arial" w:hAnsi="Arial" w:cs="Arial"/>
          <w:b/>
          <w:bCs/>
        </w:rPr>
        <w:t>3.1 Ethical Data Collection and Privacy</w:t>
      </w:r>
      <w:bookmarkEnd w:id="25"/>
      <w:bookmarkEnd w:id="26"/>
      <w:bookmarkEnd w:id="27"/>
    </w:p>
    <w:p w:rsidR="00F216D9" w:rsidRPr="00085A29" w:rsidRDefault="00A4333A" w:rsidP="00F216D9">
      <w:pPr>
        <w:pStyle w:val="NormalWeb"/>
        <w:spacing w:line="360" w:lineRule="auto"/>
        <w:jc w:val="both"/>
        <w:rPr>
          <w:rFonts w:ascii="Arial" w:hAnsi="Arial" w:cs="Arial"/>
          <w:sz w:val="22"/>
          <w:szCs w:val="22"/>
        </w:rPr>
      </w:pPr>
      <w:r w:rsidRPr="00085A29">
        <w:rPr>
          <w:rFonts w:ascii="Arial" w:hAnsi="Arial" w:cs="Arial"/>
          <w:sz w:val="22"/>
          <w:szCs w:val="22"/>
        </w:rPr>
        <w:t>Strict rules need to be followed to keep data safe and private when using digital technologies in public places. The General Data Protection Regulation (GDPR) and the UK Data Protection Act (2018) set rules for how personal information is collected, used, and stored. These rules also apply to data gathered from digital kiosks, websites, and community surveys (Information Commissioner's Office [ICO], 2023). All information in this project will be kept private, stored safely, and used only for project evaluation and stakeholder engagement</w:t>
      </w:r>
      <w:r w:rsidR="00F216D9" w:rsidRPr="00085A29">
        <w:rPr>
          <w:rFonts w:ascii="Arial" w:hAnsi="Arial" w:cs="Arial"/>
          <w:sz w:val="22"/>
          <w:szCs w:val="22"/>
        </w:rPr>
        <w:t>.</w:t>
      </w:r>
    </w:p>
    <w:p w:rsidR="00F216D9" w:rsidRPr="00085A29" w:rsidRDefault="004D18F0" w:rsidP="00F216D9">
      <w:pPr>
        <w:pStyle w:val="NormalWeb"/>
        <w:spacing w:line="360" w:lineRule="auto"/>
        <w:jc w:val="both"/>
        <w:rPr>
          <w:rFonts w:ascii="Arial" w:hAnsi="Arial" w:cs="Arial"/>
          <w:sz w:val="22"/>
          <w:szCs w:val="22"/>
        </w:rPr>
      </w:pPr>
      <w:r w:rsidRPr="00085A29">
        <w:rPr>
          <w:rFonts w:ascii="Arial" w:hAnsi="Arial" w:cs="Arial"/>
          <w:sz w:val="22"/>
          <w:szCs w:val="22"/>
        </w:rPr>
        <w:t>Participants will be informed about how their data will be used, how long it will be kept, and that they can change their minds before any data is collected. Two important rules for ethical research and advice are getting consent from participants and keeping their information private, according to the British Sociological Association (2021). Online feedback forms and digital information kiosks will have clear privacy notices explaining how their data will be handled. The same moral rules will also apply to future technologies, like systems that use AI for maintenance or monitoring</w:t>
      </w:r>
      <w:r w:rsidR="00F216D9" w:rsidRPr="00085A29">
        <w:rPr>
          <w:rFonts w:ascii="Arial" w:hAnsi="Arial" w:cs="Arial"/>
          <w:sz w:val="22"/>
          <w:szCs w:val="22"/>
        </w:rPr>
        <w:t>.</w:t>
      </w:r>
    </w:p>
    <w:p w:rsidR="00F216D9" w:rsidRPr="00085A29" w:rsidRDefault="00FD27A2" w:rsidP="00F216D9">
      <w:pPr>
        <w:pStyle w:val="NormalWeb"/>
        <w:spacing w:line="360" w:lineRule="auto"/>
        <w:jc w:val="both"/>
        <w:rPr>
          <w:rFonts w:ascii="Arial" w:hAnsi="Arial" w:cs="Arial"/>
          <w:sz w:val="22"/>
          <w:szCs w:val="22"/>
        </w:rPr>
      </w:pPr>
      <w:r w:rsidRPr="00085A29">
        <w:rPr>
          <w:rFonts w:ascii="Arial" w:hAnsi="Arial" w:cs="Arial"/>
          <w:sz w:val="22"/>
          <w:szCs w:val="22"/>
        </w:rPr>
        <w:lastRenderedPageBreak/>
        <w:t xml:space="preserve">According to the Cardiff Council's (2022) Digital Strategy, changing public services to digital needs to focus on being open, building trust, and letting people have control over their own data. So, all the online services for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will follow clear and open rules about data. This means people living nearby can feel safe knowing that their privacy and opinions are given importance</w:t>
      </w:r>
      <w:r w:rsidR="00F216D9" w:rsidRPr="00085A29">
        <w:rPr>
          <w:rFonts w:ascii="Arial" w:hAnsi="Arial" w:cs="Arial"/>
          <w:sz w:val="22"/>
          <w:szCs w:val="22"/>
        </w:rPr>
        <w:t>.</w:t>
      </w:r>
    </w:p>
    <w:p w:rsidR="00F216D9" w:rsidRPr="00085A29" w:rsidRDefault="00F216D9" w:rsidP="0062616B">
      <w:pPr>
        <w:pStyle w:val="Heading3"/>
        <w:spacing w:line="240" w:lineRule="auto"/>
        <w:jc w:val="both"/>
        <w:rPr>
          <w:rFonts w:ascii="Arial" w:hAnsi="Arial" w:cs="Arial"/>
        </w:rPr>
      </w:pPr>
      <w:bookmarkStart w:id="28" w:name="_Toc213412884"/>
      <w:bookmarkStart w:id="29" w:name="_Toc213412923"/>
      <w:bookmarkStart w:id="30" w:name="_Toc213412989"/>
      <w:r w:rsidRPr="00085A29">
        <w:rPr>
          <w:rStyle w:val="Strong"/>
          <w:rFonts w:ascii="Arial" w:hAnsi="Arial" w:cs="Arial"/>
          <w:b/>
          <w:bCs/>
        </w:rPr>
        <w:t>3.2 Managing Bias, Diversity, and Inclusion</w:t>
      </w:r>
      <w:bookmarkEnd w:id="28"/>
      <w:bookmarkEnd w:id="29"/>
      <w:bookmarkEnd w:id="30"/>
    </w:p>
    <w:p w:rsidR="00F216D9" w:rsidRPr="00085A29" w:rsidRDefault="00B605A8"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Every group in the community should have the same opportunity to participate, based on fair stakeholder discussions. Bias or exclusion, whether due to age, money, language, or disabilities, can affect the input and make the process unfair. The program will </w:t>
      </w:r>
      <w:r w:rsidR="00A701C9" w:rsidRPr="00085A29">
        <w:rPr>
          <w:rFonts w:ascii="Arial" w:hAnsi="Arial" w:cs="Arial"/>
          <w:sz w:val="22"/>
          <w:szCs w:val="22"/>
        </w:rPr>
        <w:t>adhere to the laws outlined in the Equality Act (2010), which safeguards individuals</w:t>
      </w:r>
      <w:r w:rsidRPr="00085A29">
        <w:rPr>
          <w:rFonts w:ascii="Arial" w:hAnsi="Arial" w:cs="Arial"/>
          <w:sz w:val="22"/>
          <w:szCs w:val="22"/>
        </w:rPr>
        <w:t xml:space="preserve"> from unfair treatment in public services, and will be guided by the principles of Diversity, Equity, and Inclusion (DEI)</w:t>
      </w:r>
      <w:r w:rsidR="00F216D9" w:rsidRPr="00085A29">
        <w:rPr>
          <w:rFonts w:ascii="Arial" w:hAnsi="Arial" w:cs="Arial"/>
          <w:sz w:val="22"/>
          <w:szCs w:val="22"/>
        </w:rPr>
        <w:t>.</w:t>
      </w:r>
    </w:p>
    <w:p w:rsidR="00F216D9" w:rsidRPr="00085A29" w:rsidRDefault="0095276B"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Everyone can join in the activities. Materials will be offered in different languages and types, like large print and digital copies for people who are blind or have </w:t>
      </w:r>
      <w:r w:rsidR="00A701C9" w:rsidRPr="00085A29">
        <w:rPr>
          <w:rFonts w:ascii="Arial" w:hAnsi="Arial" w:cs="Arial"/>
          <w:sz w:val="22"/>
          <w:szCs w:val="22"/>
        </w:rPr>
        <w:t>sight problems</w:t>
      </w:r>
      <w:r w:rsidRPr="00085A29">
        <w:rPr>
          <w:rFonts w:ascii="Arial" w:hAnsi="Arial" w:cs="Arial"/>
          <w:sz w:val="22"/>
          <w:szCs w:val="22"/>
        </w:rPr>
        <w:t xml:space="preserve">. There will also be meetings in </w:t>
      </w:r>
      <w:r w:rsidR="00A701C9" w:rsidRPr="00085A29">
        <w:rPr>
          <w:rFonts w:ascii="Arial" w:hAnsi="Arial" w:cs="Arial"/>
          <w:sz w:val="22"/>
          <w:szCs w:val="22"/>
        </w:rPr>
        <w:t>locations that are easily accessible for everyone</w:t>
      </w:r>
      <w:r w:rsidRPr="00085A29">
        <w:rPr>
          <w:rFonts w:ascii="Arial" w:hAnsi="Arial" w:cs="Arial"/>
          <w:sz w:val="22"/>
          <w:szCs w:val="22"/>
        </w:rPr>
        <w:t xml:space="preserve">. To make sure everyone can take part, even if they don't have a computer, the surveys will work on mobile phones. To connect with groups that don’t usually get represented, the Council will team up with local </w:t>
      </w:r>
      <w:r w:rsidR="00A701C9" w:rsidRPr="00085A29">
        <w:rPr>
          <w:rFonts w:ascii="Arial" w:hAnsi="Arial" w:cs="Arial"/>
          <w:sz w:val="22"/>
          <w:szCs w:val="22"/>
        </w:rPr>
        <w:t>neighbourhood groups, organis</w:t>
      </w:r>
      <w:r w:rsidRPr="00085A29">
        <w:rPr>
          <w:rFonts w:ascii="Arial" w:hAnsi="Arial" w:cs="Arial"/>
          <w:sz w:val="22"/>
          <w:szCs w:val="22"/>
        </w:rPr>
        <w:t>ations for people with disabilities, and schools</w:t>
      </w:r>
      <w:r w:rsidR="00F216D9" w:rsidRPr="00085A29">
        <w:rPr>
          <w:rFonts w:ascii="Arial" w:hAnsi="Arial" w:cs="Arial"/>
          <w:sz w:val="22"/>
          <w:szCs w:val="22"/>
        </w:rPr>
        <w:t>.</w:t>
      </w:r>
    </w:p>
    <w:p w:rsidR="00F216D9" w:rsidRPr="00085A29" w:rsidRDefault="00A971F5"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The ethical principle of justice means that everyone should have their voice when decisions are being made about public spaces, which ensures that all voices are heard (Crane and </w:t>
      </w:r>
      <w:proofErr w:type="spellStart"/>
      <w:r w:rsidRPr="00085A29">
        <w:rPr>
          <w:rFonts w:ascii="Arial" w:hAnsi="Arial" w:cs="Arial"/>
          <w:sz w:val="22"/>
          <w:szCs w:val="22"/>
        </w:rPr>
        <w:t>Matten</w:t>
      </w:r>
      <w:proofErr w:type="spellEnd"/>
      <w:r w:rsidRPr="00085A29">
        <w:rPr>
          <w:rFonts w:ascii="Arial" w:hAnsi="Arial" w:cs="Arial"/>
          <w:sz w:val="22"/>
          <w:szCs w:val="22"/>
        </w:rPr>
        <w:t>, 2016). The project team's ethical leadership will encourage fairness, understanding, and honesty when working with others. By doing these activities, certain groups will not be left out, and Cardiff Council’s technology will be trusted</w:t>
      </w:r>
      <w:r w:rsidR="009F2447" w:rsidRPr="00085A29">
        <w:rPr>
          <w:rFonts w:ascii="Arial" w:hAnsi="Arial" w:cs="Arial"/>
          <w:sz w:val="22"/>
          <w:szCs w:val="22"/>
        </w:rPr>
        <w:t xml:space="preserve"> more by the people</w:t>
      </w:r>
      <w:r w:rsidR="00F216D9" w:rsidRPr="00085A29">
        <w:rPr>
          <w:rFonts w:ascii="Arial" w:hAnsi="Arial" w:cs="Arial"/>
          <w:sz w:val="22"/>
          <w:szCs w:val="22"/>
        </w:rPr>
        <w:t>.</w:t>
      </w:r>
    </w:p>
    <w:p w:rsidR="00F216D9" w:rsidRPr="00085A29" w:rsidRDefault="00F216D9" w:rsidP="0062616B">
      <w:pPr>
        <w:pStyle w:val="Heading3"/>
        <w:spacing w:line="240" w:lineRule="auto"/>
        <w:jc w:val="both"/>
        <w:rPr>
          <w:rFonts w:ascii="Arial" w:hAnsi="Arial" w:cs="Arial"/>
        </w:rPr>
      </w:pPr>
      <w:bookmarkStart w:id="31" w:name="_Toc213412885"/>
      <w:bookmarkStart w:id="32" w:name="_Toc213412924"/>
      <w:bookmarkStart w:id="33" w:name="_Toc213412990"/>
      <w:r w:rsidRPr="00085A29">
        <w:rPr>
          <w:rStyle w:val="Strong"/>
          <w:rFonts w:ascii="Arial" w:hAnsi="Arial" w:cs="Arial"/>
          <w:b/>
          <w:bCs/>
        </w:rPr>
        <w:t>3.3 Methods of Consultation and Feedback Collection</w:t>
      </w:r>
      <w:bookmarkEnd w:id="31"/>
      <w:bookmarkEnd w:id="32"/>
      <w:bookmarkEnd w:id="33"/>
    </w:p>
    <w:p w:rsidR="00F216D9" w:rsidRPr="00085A29" w:rsidRDefault="00F05084" w:rsidP="00F216D9">
      <w:pPr>
        <w:pStyle w:val="NormalWeb"/>
        <w:spacing w:line="360" w:lineRule="auto"/>
        <w:jc w:val="both"/>
        <w:rPr>
          <w:rFonts w:ascii="Arial" w:hAnsi="Arial" w:cs="Arial"/>
          <w:sz w:val="22"/>
          <w:szCs w:val="22"/>
        </w:rPr>
      </w:pPr>
      <w:r w:rsidRPr="00085A29">
        <w:rPr>
          <w:rFonts w:ascii="Arial" w:hAnsi="Arial" w:cs="Arial"/>
          <w:sz w:val="22"/>
          <w:szCs w:val="22"/>
        </w:rPr>
        <w:t>A clear and open way of asking for feedback will allow stakeholders to share their ideas at any time throughout the project's duration. Different tools will be used to gather the feedback safely and fairly</w:t>
      </w:r>
      <w:r w:rsidR="00F216D9" w:rsidRPr="00085A29">
        <w:rPr>
          <w:rFonts w:ascii="Arial" w:hAnsi="Arial" w:cs="Arial"/>
          <w:sz w:val="22"/>
          <w:szCs w:val="22"/>
        </w:rPr>
        <w:t>:</w:t>
      </w:r>
    </w:p>
    <w:p w:rsidR="000017A1" w:rsidRPr="00085A29" w:rsidRDefault="000017A1" w:rsidP="000017A1">
      <w:pPr>
        <w:pStyle w:val="NormalWeb"/>
        <w:numPr>
          <w:ilvl w:val="0"/>
          <w:numId w:val="23"/>
        </w:numPr>
        <w:spacing w:line="360" w:lineRule="auto"/>
        <w:jc w:val="both"/>
        <w:rPr>
          <w:rStyle w:val="Strong"/>
          <w:rFonts w:ascii="Arial" w:hAnsi="Arial" w:cs="Arial"/>
          <w:bCs w:val="0"/>
          <w:sz w:val="22"/>
          <w:szCs w:val="22"/>
        </w:rPr>
      </w:pPr>
      <w:r w:rsidRPr="00085A29">
        <w:rPr>
          <w:rStyle w:val="Strong"/>
          <w:rFonts w:ascii="Arial" w:hAnsi="Arial" w:cs="Arial"/>
          <w:b w:val="0"/>
          <w:sz w:val="22"/>
          <w:szCs w:val="22"/>
        </w:rPr>
        <w:lastRenderedPageBreak/>
        <w:t xml:space="preserve">Online and Paper Surveys: Made to collect feedback about park safety, accessibility, and digital improvements without showing names.  </w:t>
      </w:r>
    </w:p>
    <w:p w:rsidR="000017A1" w:rsidRPr="00085A29" w:rsidRDefault="000017A1" w:rsidP="000017A1">
      <w:pPr>
        <w:pStyle w:val="NormalWeb"/>
        <w:numPr>
          <w:ilvl w:val="0"/>
          <w:numId w:val="23"/>
        </w:numPr>
        <w:spacing w:line="360" w:lineRule="auto"/>
        <w:jc w:val="both"/>
        <w:rPr>
          <w:rStyle w:val="Strong"/>
          <w:rFonts w:ascii="Arial" w:hAnsi="Arial" w:cs="Arial"/>
          <w:bCs w:val="0"/>
          <w:sz w:val="22"/>
          <w:szCs w:val="22"/>
        </w:rPr>
      </w:pPr>
      <w:r w:rsidRPr="00085A29">
        <w:rPr>
          <w:rStyle w:val="Strong"/>
          <w:rFonts w:ascii="Arial" w:hAnsi="Arial" w:cs="Arial"/>
          <w:b w:val="0"/>
          <w:sz w:val="22"/>
          <w:szCs w:val="22"/>
        </w:rPr>
        <w:t xml:space="preserve">Community Workshops: Engaging events held in local halls where people, non-profits, and schools can share their problems or suggest ways to make things better.  </w:t>
      </w:r>
    </w:p>
    <w:p w:rsidR="000017A1" w:rsidRPr="00085A29" w:rsidRDefault="000017A1" w:rsidP="000017A1">
      <w:pPr>
        <w:pStyle w:val="NormalWeb"/>
        <w:numPr>
          <w:ilvl w:val="0"/>
          <w:numId w:val="23"/>
        </w:numPr>
        <w:spacing w:line="360" w:lineRule="auto"/>
        <w:jc w:val="both"/>
        <w:rPr>
          <w:rStyle w:val="Strong"/>
          <w:rFonts w:ascii="Arial" w:hAnsi="Arial" w:cs="Arial"/>
          <w:bCs w:val="0"/>
          <w:sz w:val="22"/>
          <w:szCs w:val="22"/>
        </w:rPr>
      </w:pPr>
      <w:r w:rsidRPr="00085A29">
        <w:rPr>
          <w:rStyle w:val="Strong"/>
          <w:rFonts w:ascii="Arial" w:hAnsi="Arial" w:cs="Arial"/>
          <w:b w:val="0"/>
          <w:sz w:val="22"/>
          <w:szCs w:val="22"/>
        </w:rPr>
        <w:t xml:space="preserve">Digital Information Points: Touch screens set up around the park will collect feedback about the facilities, events, and cleanliness.  </w:t>
      </w:r>
    </w:p>
    <w:p w:rsidR="00F216D9" w:rsidRPr="00085A29" w:rsidRDefault="000017A1" w:rsidP="000017A1">
      <w:pPr>
        <w:pStyle w:val="NormalWeb"/>
        <w:numPr>
          <w:ilvl w:val="0"/>
          <w:numId w:val="23"/>
        </w:numPr>
        <w:spacing w:line="360" w:lineRule="auto"/>
        <w:jc w:val="both"/>
        <w:rPr>
          <w:rFonts w:ascii="Arial" w:hAnsi="Arial" w:cs="Arial"/>
          <w:b/>
          <w:sz w:val="22"/>
          <w:szCs w:val="22"/>
        </w:rPr>
      </w:pPr>
      <w:r w:rsidRPr="00085A29">
        <w:rPr>
          <w:rStyle w:val="Strong"/>
          <w:rFonts w:ascii="Arial" w:hAnsi="Arial" w:cs="Arial"/>
          <w:b w:val="0"/>
          <w:sz w:val="22"/>
          <w:szCs w:val="22"/>
        </w:rPr>
        <w:t>Focus groups and public meetings: Provide a space for detailed discussions about things like tourist experiences, technology maintenance, and sustainability.</w:t>
      </w:r>
    </w:p>
    <w:p w:rsidR="00F216D9" w:rsidRPr="00085A29" w:rsidRDefault="001A7A46" w:rsidP="00F216D9">
      <w:pPr>
        <w:pStyle w:val="NormalWeb"/>
        <w:spacing w:line="360" w:lineRule="auto"/>
        <w:jc w:val="both"/>
        <w:rPr>
          <w:rFonts w:ascii="Arial" w:hAnsi="Arial" w:cs="Arial"/>
          <w:sz w:val="22"/>
          <w:szCs w:val="22"/>
        </w:rPr>
      </w:pPr>
      <w:r w:rsidRPr="00085A29">
        <w:rPr>
          <w:rFonts w:ascii="Arial" w:hAnsi="Arial" w:cs="Arial"/>
          <w:sz w:val="22"/>
          <w:szCs w:val="22"/>
        </w:rPr>
        <w:t>To identify common themes and problems, a method called thematic analysis will be used to look at the feedback (Braun and Clarke, 2013). To stay transparent and responsible, we will share the main findings on social media, Cardiff Council's website, and in newsletters</w:t>
      </w:r>
      <w:r w:rsidR="00F216D9" w:rsidRPr="00085A29">
        <w:rPr>
          <w:rFonts w:ascii="Arial" w:hAnsi="Arial" w:cs="Arial"/>
          <w:sz w:val="22"/>
          <w:szCs w:val="22"/>
        </w:rPr>
        <w:t>.</w:t>
      </w:r>
    </w:p>
    <w:p w:rsidR="00F216D9" w:rsidRPr="00085A29" w:rsidRDefault="000A13BF" w:rsidP="00F216D9">
      <w:pPr>
        <w:pStyle w:val="NormalWeb"/>
        <w:spacing w:line="360" w:lineRule="auto"/>
        <w:jc w:val="both"/>
        <w:rPr>
          <w:rFonts w:ascii="Arial" w:hAnsi="Arial" w:cs="Arial"/>
          <w:sz w:val="22"/>
          <w:szCs w:val="22"/>
        </w:rPr>
      </w:pPr>
      <w:r w:rsidRPr="00085A29">
        <w:rPr>
          <w:rFonts w:ascii="Arial" w:hAnsi="Arial" w:cs="Arial"/>
          <w:sz w:val="22"/>
          <w:szCs w:val="22"/>
        </w:rPr>
        <w:t>A Community Advisory Group will be created to monitor how people interact and make sure that their ideas really influence decisions. The OECD (2020) guide for engaging with important groups focuses on being responsive, including everyone, and making sure to follow up with feedback.</w:t>
      </w:r>
    </w:p>
    <w:p w:rsidR="00F216D9" w:rsidRPr="00085A29" w:rsidRDefault="00F216D9" w:rsidP="0062616B">
      <w:pPr>
        <w:pStyle w:val="Heading3"/>
        <w:spacing w:line="240" w:lineRule="auto"/>
        <w:jc w:val="both"/>
        <w:rPr>
          <w:rFonts w:ascii="Arial" w:hAnsi="Arial" w:cs="Arial"/>
        </w:rPr>
      </w:pPr>
      <w:bookmarkStart w:id="34" w:name="_Toc213412886"/>
      <w:bookmarkStart w:id="35" w:name="_Toc213412925"/>
      <w:bookmarkStart w:id="36" w:name="_Toc213412991"/>
      <w:r w:rsidRPr="00085A29">
        <w:rPr>
          <w:rStyle w:val="Strong"/>
          <w:rFonts w:ascii="Arial" w:hAnsi="Arial" w:cs="Arial"/>
          <w:b/>
          <w:bCs/>
        </w:rPr>
        <w:t>3.4 Managing Conflicts and Maintaining Accountability</w:t>
      </w:r>
      <w:bookmarkEnd w:id="34"/>
      <w:bookmarkEnd w:id="35"/>
      <w:bookmarkEnd w:id="36"/>
    </w:p>
    <w:p w:rsidR="00F216D9" w:rsidRPr="00085A29" w:rsidRDefault="003F6ED7"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Solving problems where personal interests might affect choices and ensuring responsible decision-making are also important parts of being ethical. Some local people might like digital tools because they are easy to use or make things safer, but others care more about keeping the environment safe. These different opinions will be settled through honest discussions and mediation based on fairness and transparency </w:t>
      </w:r>
      <w:r w:rsidR="00F216D9" w:rsidRPr="00085A29">
        <w:rPr>
          <w:rFonts w:ascii="Arial" w:hAnsi="Arial" w:cs="Arial"/>
          <w:sz w:val="22"/>
          <w:szCs w:val="22"/>
        </w:rPr>
        <w:t>(Institute of Business Ethics [IBE], 2021).</w:t>
      </w:r>
    </w:p>
    <w:p w:rsidR="00F216D9" w:rsidRPr="00085A29" w:rsidRDefault="003604F4" w:rsidP="00F216D9">
      <w:pPr>
        <w:pStyle w:val="NormalWeb"/>
        <w:spacing w:line="360" w:lineRule="auto"/>
        <w:jc w:val="both"/>
        <w:rPr>
          <w:rFonts w:ascii="Arial" w:hAnsi="Arial" w:cs="Arial"/>
          <w:sz w:val="22"/>
          <w:szCs w:val="22"/>
        </w:rPr>
      </w:pPr>
      <w:r w:rsidRPr="00085A29">
        <w:rPr>
          <w:rFonts w:ascii="Arial" w:hAnsi="Arial" w:cs="Arial"/>
          <w:sz w:val="22"/>
          <w:szCs w:val="22"/>
        </w:rPr>
        <w:t>Regular progress updates, independent audits, and sharing information about funding and resource use are all ways to ensure accountability. Also, Cardiff Council will have an online tool to show how people's feedback has influenced the decisions made. This ensures that people who have an interest in the project are actively involved, not just participating symbolically</w:t>
      </w:r>
      <w:r w:rsidR="00F216D9" w:rsidRPr="00085A29">
        <w:rPr>
          <w:rFonts w:ascii="Arial" w:hAnsi="Arial" w:cs="Arial"/>
          <w:sz w:val="22"/>
          <w:szCs w:val="22"/>
        </w:rPr>
        <w:t xml:space="preserve"> (</w:t>
      </w:r>
      <w:proofErr w:type="spellStart"/>
      <w:r w:rsidR="00F216D9" w:rsidRPr="00085A29">
        <w:rPr>
          <w:rFonts w:ascii="Arial" w:hAnsi="Arial" w:cs="Arial"/>
          <w:sz w:val="22"/>
          <w:szCs w:val="22"/>
        </w:rPr>
        <w:t>Arnstein</w:t>
      </w:r>
      <w:proofErr w:type="spellEnd"/>
      <w:r w:rsidR="00F216D9" w:rsidRPr="00085A29">
        <w:rPr>
          <w:rFonts w:ascii="Arial" w:hAnsi="Arial" w:cs="Arial"/>
          <w:sz w:val="22"/>
          <w:szCs w:val="22"/>
        </w:rPr>
        <w:t>, 1969).</w:t>
      </w:r>
    </w:p>
    <w:p w:rsidR="00F216D9" w:rsidRPr="00085A29" w:rsidRDefault="00AE15CA" w:rsidP="00F216D9">
      <w:pPr>
        <w:pStyle w:val="NormalWeb"/>
        <w:spacing w:line="360" w:lineRule="auto"/>
        <w:jc w:val="both"/>
        <w:rPr>
          <w:rFonts w:ascii="Arial" w:hAnsi="Arial" w:cs="Arial"/>
          <w:sz w:val="22"/>
          <w:szCs w:val="22"/>
        </w:rPr>
      </w:pPr>
      <w:r w:rsidRPr="00085A29">
        <w:rPr>
          <w:rFonts w:ascii="Arial" w:hAnsi="Arial" w:cs="Arial"/>
          <w:sz w:val="22"/>
          <w:szCs w:val="22"/>
        </w:rPr>
        <w:lastRenderedPageBreak/>
        <w:t>A group called the Digital Ethics Committee will be created. This group will include council members, local officials, and IT experts to help make sure people follow ethical standards. This committee will handle privacy issues, settle disagreements, and ensure fairness and environmental responsibility. The committee will make rules for any future AI systems to make sure they are fair, easy to understand, and do not discriminate, even if the current project does not use AI</w:t>
      </w:r>
      <w:r w:rsidR="00F216D9" w:rsidRPr="00085A29">
        <w:rPr>
          <w:rFonts w:ascii="Arial" w:hAnsi="Arial" w:cs="Arial"/>
          <w:sz w:val="22"/>
          <w:szCs w:val="22"/>
        </w:rPr>
        <w:t xml:space="preserve"> (</w:t>
      </w:r>
      <w:proofErr w:type="spellStart"/>
      <w:r w:rsidR="00F216D9" w:rsidRPr="00085A29">
        <w:rPr>
          <w:rFonts w:ascii="Arial" w:hAnsi="Arial" w:cs="Arial"/>
          <w:sz w:val="22"/>
          <w:szCs w:val="22"/>
        </w:rPr>
        <w:t>Floridi</w:t>
      </w:r>
      <w:proofErr w:type="spellEnd"/>
      <w:r w:rsidR="00F216D9" w:rsidRPr="00085A29">
        <w:rPr>
          <w:rFonts w:ascii="Arial" w:hAnsi="Arial" w:cs="Arial"/>
          <w:sz w:val="22"/>
          <w:szCs w:val="22"/>
        </w:rPr>
        <w:t xml:space="preserve"> and Cowls, 2019).</w:t>
      </w:r>
    </w:p>
    <w:p w:rsidR="00F216D9" w:rsidRPr="00085A29" w:rsidRDefault="008129CA" w:rsidP="00F216D9">
      <w:pPr>
        <w:pStyle w:val="NormalWeb"/>
        <w:spacing w:line="360" w:lineRule="auto"/>
        <w:jc w:val="both"/>
        <w:rPr>
          <w:rFonts w:ascii="Arial" w:hAnsi="Arial" w:cs="Arial"/>
          <w:sz w:val="22"/>
          <w:szCs w:val="22"/>
        </w:rPr>
      </w:pPr>
      <w:r w:rsidRPr="00085A29">
        <w:rPr>
          <w:rFonts w:ascii="Arial" w:hAnsi="Arial" w:cs="Arial"/>
          <w:sz w:val="22"/>
          <w:szCs w:val="22"/>
        </w:rPr>
        <w:t xml:space="preserve">By making sure ethical rules are followed during all steps of the project—planning, carrying out, and reviewing—the project ensures that improvements in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are responsible, legal, and focused on the needs of the community</w:t>
      </w:r>
      <w:r w:rsidR="00F216D9" w:rsidRPr="00085A29">
        <w:rPr>
          <w:rFonts w:ascii="Arial" w:hAnsi="Arial" w:cs="Arial"/>
          <w:sz w:val="22"/>
          <w:szCs w:val="22"/>
        </w:rPr>
        <w:t>.</w:t>
      </w:r>
    </w:p>
    <w:p w:rsidR="000A647F" w:rsidRPr="00085A29" w:rsidRDefault="00C117DB" w:rsidP="000A647F">
      <w:pPr>
        <w:pStyle w:val="Heading2"/>
        <w:rPr>
          <w:rFonts w:ascii="Arial" w:hAnsi="Arial" w:cs="Arial"/>
          <w:sz w:val="22"/>
          <w:szCs w:val="22"/>
        </w:rPr>
      </w:pPr>
      <w:bookmarkStart w:id="37" w:name="_Toc213412887"/>
      <w:bookmarkStart w:id="38" w:name="_Toc213412926"/>
      <w:bookmarkStart w:id="39" w:name="_Toc213412992"/>
      <w:r w:rsidRPr="00085A29">
        <w:rPr>
          <w:rStyle w:val="Strong"/>
          <w:rFonts w:ascii="Arial" w:hAnsi="Arial" w:cs="Arial"/>
          <w:b/>
          <w:bCs/>
          <w:sz w:val="22"/>
          <w:szCs w:val="22"/>
        </w:rPr>
        <w:t xml:space="preserve">Element 4: </w:t>
      </w:r>
      <w:r w:rsidR="000A647F" w:rsidRPr="00085A29">
        <w:rPr>
          <w:rStyle w:val="Strong"/>
          <w:rFonts w:ascii="Arial" w:hAnsi="Arial" w:cs="Arial"/>
          <w:b/>
          <w:bCs/>
          <w:sz w:val="22"/>
          <w:szCs w:val="22"/>
        </w:rPr>
        <w:t>Conclusion and Reflection</w:t>
      </w:r>
      <w:bookmarkEnd w:id="37"/>
      <w:bookmarkEnd w:id="38"/>
      <w:bookmarkEnd w:id="39"/>
    </w:p>
    <w:p w:rsidR="000A647F" w:rsidRPr="00085A29" w:rsidRDefault="000A647F" w:rsidP="0062616B">
      <w:pPr>
        <w:pStyle w:val="Heading3"/>
        <w:spacing w:line="240" w:lineRule="auto"/>
        <w:rPr>
          <w:rFonts w:ascii="Arial" w:hAnsi="Arial" w:cs="Arial"/>
        </w:rPr>
      </w:pPr>
      <w:bookmarkStart w:id="40" w:name="_Toc213412888"/>
      <w:bookmarkStart w:id="41" w:name="_Toc213412927"/>
      <w:bookmarkStart w:id="42" w:name="_Toc213412993"/>
      <w:r w:rsidRPr="00085A29">
        <w:rPr>
          <w:rStyle w:val="Strong"/>
          <w:rFonts w:ascii="Arial" w:hAnsi="Arial" w:cs="Arial"/>
          <w:b/>
          <w:bCs/>
        </w:rPr>
        <w:t>4.1 Conclusion</w:t>
      </w:r>
      <w:bookmarkEnd w:id="40"/>
      <w:bookmarkEnd w:id="41"/>
      <w:bookmarkEnd w:id="42"/>
    </w:p>
    <w:p w:rsidR="000A647F" w:rsidRPr="00085A29" w:rsidRDefault="00C553CE" w:rsidP="000A647F">
      <w:pPr>
        <w:pStyle w:val="NormalWeb"/>
        <w:spacing w:line="360" w:lineRule="auto"/>
        <w:jc w:val="both"/>
        <w:rPr>
          <w:rFonts w:ascii="Arial" w:hAnsi="Arial" w:cs="Arial"/>
          <w:sz w:val="22"/>
          <w:szCs w:val="22"/>
        </w:rPr>
      </w:pPr>
      <w:r w:rsidRPr="00085A29">
        <w:rPr>
          <w:rFonts w:ascii="Arial" w:hAnsi="Arial" w:cs="Arial"/>
          <w:sz w:val="22"/>
          <w:szCs w:val="22"/>
        </w:rPr>
        <w:t xml:space="preserve">A public space can be easier to use, better for the environment, and more engaging through smart use of technology, fair management, and stakeholder involvement, like what happened at Cardiff's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This project focuses on improving the experience for visitors and making operations run more smoothly by using helpful technologies like digital information displays, smart lighting, and online communication tools. Right now, the focus is on using practical and safe technology improvements that help the community. Although there is interest in exploring artificial intelligence (AI) for future projects like predicting maintenance needs or monitoring the environment, the priority remains on immediate, helpful solutions</w:t>
      </w:r>
      <w:r w:rsidR="000A647F" w:rsidRPr="00085A29">
        <w:rPr>
          <w:rFonts w:ascii="Arial" w:hAnsi="Arial" w:cs="Arial"/>
          <w:sz w:val="22"/>
          <w:szCs w:val="22"/>
        </w:rPr>
        <w:t>.</w:t>
      </w:r>
    </w:p>
    <w:p w:rsidR="000A647F" w:rsidRPr="00085A29" w:rsidRDefault="00F7390E" w:rsidP="00F7390E">
      <w:pPr>
        <w:pStyle w:val="NormalWeb"/>
        <w:spacing w:line="360" w:lineRule="auto"/>
        <w:jc w:val="both"/>
        <w:rPr>
          <w:rFonts w:ascii="Arial" w:hAnsi="Arial" w:cs="Arial"/>
          <w:sz w:val="22"/>
          <w:szCs w:val="22"/>
        </w:rPr>
      </w:pPr>
      <w:r w:rsidRPr="00085A29">
        <w:rPr>
          <w:rFonts w:ascii="Arial" w:hAnsi="Arial" w:cs="Arial"/>
          <w:sz w:val="22"/>
          <w:szCs w:val="22"/>
        </w:rPr>
        <w:t>The stakeholder management method has shown that collaboration, communication, and accountability are important for a project's success in this portfolio. Cardiff Council and its partners mainly make decisions and implement them. However, local people, environmental groups, and universities also share helpful ideas about sustainability and public demand. Tools like the Power-Interest Grid and Stakeholder Mapping Model are used to inform and engage stakeholders according to their level of power</w:t>
      </w:r>
      <w:r w:rsidR="00031168" w:rsidRPr="00085A29">
        <w:rPr>
          <w:rFonts w:ascii="Arial" w:hAnsi="Arial" w:cs="Arial"/>
          <w:sz w:val="22"/>
          <w:szCs w:val="22"/>
        </w:rPr>
        <w:t>, influence</w:t>
      </w:r>
      <w:r w:rsidRPr="00085A29">
        <w:rPr>
          <w:rFonts w:ascii="Arial" w:hAnsi="Arial" w:cs="Arial"/>
          <w:sz w:val="22"/>
          <w:szCs w:val="22"/>
        </w:rPr>
        <w:t xml:space="preserve"> and interest in the project</w:t>
      </w:r>
      <w:r w:rsidR="000A647F" w:rsidRPr="00085A29">
        <w:rPr>
          <w:rFonts w:ascii="Arial" w:hAnsi="Arial" w:cs="Arial"/>
          <w:sz w:val="22"/>
          <w:szCs w:val="22"/>
        </w:rPr>
        <w:t>.</w:t>
      </w:r>
    </w:p>
    <w:p w:rsidR="000A647F" w:rsidRPr="00085A29" w:rsidRDefault="004251ED" w:rsidP="004251ED">
      <w:pPr>
        <w:pStyle w:val="NormalWeb"/>
        <w:spacing w:line="360" w:lineRule="auto"/>
        <w:jc w:val="both"/>
        <w:rPr>
          <w:rFonts w:ascii="Arial" w:hAnsi="Arial" w:cs="Arial"/>
          <w:sz w:val="22"/>
          <w:szCs w:val="22"/>
        </w:rPr>
      </w:pPr>
      <w:r w:rsidRPr="00085A29">
        <w:rPr>
          <w:rFonts w:ascii="Arial" w:hAnsi="Arial" w:cs="Arial"/>
          <w:sz w:val="22"/>
          <w:szCs w:val="22"/>
        </w:rPr>
        <w:t xml:space="preserve">The project's design has been greatly affected by questions about ethical values.  According to the Information Commissioner's Office (ICO, following the GDPR and the UK Data Protection Act (2018) makes sure that personal information collected from </w:t>
      </w:r>
      <w:r w:rsidRPr="00085A29">
        <w:rPr>
          <w:rFonts w:ascii="Arial" w:hAnsi="Arial" w:cs="Arial"/>
          <w:sz w:val="22"/>
          <w:szCs w:val="22"/>
        </w:rPr>
        <w:lastRenderedPageBreak/>
        <w:t>surveys or online platforms is managed properly. The Equality Act (2010) and the focus on Diversity, Equity, and Inclusion (DEI) ensure that everyone in the community, no matter their background, can play an important role in the project.</w:t>
      </w:r>
    </w:p>
    <w:p w:rsidR="000A647F" w:rsidRPr="00085A29" w:rsidRDefault="006165A7" w:rsidP="006165A7">
      <w:pPr>
        <w:pStyle w:val="NormalWeb"/>
        <w:spacing w:line="360" w:lineRule="auto"/>
        <w:jc w:val="both"/>
        <w:rPr>
          <w:rFonts w:ascii="Arial" w:hAnsi="Arial" w:cs="Arial"/>
          <w:sz w:val="22"/>
          <w:szCs w:val="22"/>
        </w:rPr>
      </w:pPr>
      <w:r w:rsidRPr="00085A29">
        <w:rPr>
          <w:rFonts w:ascii="Arial" w:hAnsi="Arial" w:cs="Arial"/>
          <w:sz w:val="22"/>
          <w:szCs w:val="22"/>
        </w:rPr>
        <w:t xml:space="preserve">The main goal of the project is to show how including everyone in technology can make public services better and help people trust their community. By using new technology and carefully working with everyone involved, </w:t>
      </w:r>
      <w:proofErr w:type="spellStart"/>
      <w:r w:rsidRPr="00085A29">
        <w:rPr>
          <w:rFonts w:ascii="Arial" w:hAnsi="Arial" w:cs="Arial"/>
          <w:sz w:val="22"/>
          <w:szCs w:val="22"/>
        </w:rPr>
        <w:t>Roath</w:t>
      </w:r>
      <w:proofErr w:type="spellEnd"/>
      <w:r w:rsidRPr="00085A29">
        <w:rPr>
          <w:rFonts w:ascii="Arial" w:hAnsi="Arial" w:cs="Arial"/>
          <w:sz w:val="22"/>
          <w:szCs w:val="22"/>
        </w:rPr>
        <w:t xml:space="preserve"> Park can grow responsibly and sustainably. This can set a good example for future green space management projects across Wales</w:t>
      </w:r>
      <w:r w:rsidR="000A647F" w:rsidRPr="00085A29">
        <w:rPr>
          <w:rFonts w:ascii="Arial" w:hAnsi="Arial" w:cs="Arial"/>
          <w:sz w:val="22"/>
          <w:szCs w:val="22"/>
        </w:rPr>
        <w:t>.</w:t>
      </w:r>
    </w:p>
    <w:p w:rsidR="00C117DB" w:rsidRPr="00085A29" w:rsidRDefault="00C117DB" w:rsidP="006165A7">
      <w:pPr>
        <w:pStyle w:val="NormalWeb"/>
        <w:spacing w:line="360" w:lineRule="auto"/>
        <w:jc w:val="both"/>
        <w:rPr>
          <w:rFonts w:ascii="Arial" w:hAnsi="Arial" w:cs="Arial"/>
          <w:sz w:val="22"/>
          <w:szCs w:val="22"/>
        </w:rPr>
      </w:pPr>
      <w:r w:rsidRPr="0038249E">
        <w:rPr>
          <w:rFonts w:ascii="Arial" w:hAnsi="Arial" w:cs="Arial"/>
          <w:sz w:val="22"/>
          <w:szCs w:val="22"/>
          <w:highlight w:val="yellow"/>
        </w:rPr>
        <w:t>It's important to understand that the information used to develop the stakeholder engagement plan was made for academic purposes and isn't completely confirmed. Due to this, the report's findings are based on situations as of October 2025 and should be checked regularly to ensure they are correct and still relevant. Before using the data for work, the project team and relevant authorities should check it and make sure it's current.</w:t>
      </w:r>
    </w:p>
    <w:p w:rsidR="000A647F" w:rsidRPr="00085A29" w:rsidRDefault="000A647F" w:rsidP="0062616B">
      <w:pPr>
        <w:pStyle w:val="Heading3"/>
        <w:spacing w:line="240" w:lineRule="auto"/>
        <w:rPr>
          <w:rFonts w:ascii="Arial" w:hAnsi="Arial" w:cs="Arial"/>
        </w:rPr>
      </w:pPr>
      <w:bookmarkStart w:id="43" w:name="_Toc213412889"/>
      <w:bookmarkStart w:id="44" w:name="_Toc213412928"/>
      <w:bookmarkStart w:id="45" w:name="_Toc213412994"/>
      <w:r w:rsidRPr="00085A29">
        <w:rPr>
          <w:rStyle w:val="Strong"/>
          <w:rFonts w:ascii="Arial" w:hAnsi="Arial" w:cs="Arial"/>
          <w:b/>
          <w:bCs/>
        </w:rPr>
        <w:t>4.2 Reflection Using Gibbs’ Reflective Cycle (1988)</w:t>
      </w:r>
      <w:bookmarkEnd w:id="43"/>
      <w:bookmarkEnd w:id="44"/>
      <w:bookmarkEnd w:id="45"/>
    </w:p>
    <w:p w:rsidR="004831A6" w:rsidRPr="00085A29" w:rsidRDefault="004831A6" w:rsidP="0062616B">
      <w:pPr>
        <w:pStyle w:val="NormalWeb"/>
        <w:rPr>
          <w:rStyle w:val="Strong"/>
          <w:rFonts w:ascii="Arial" w:hAnsi="Arial" w:cs="Arial"/>
          <w:sz w:val="22"/>
          <w:szCs w:val="22"/>
        </w:rPr>
      </w:pPr>
      <w:r w:rsidRPr="00085A29">
        <w:rPr>
          <w:rStyle w:val="Strong"/>
          <w:rFonts w:ascii="Arial" w:hAnsi="Arial" w:cs="Arial"/>
          <w:sz w:val="22"/>
          <w:szCs w:val="22"/>
        </w:rPr>
        <w:t>Description:</w:t>
      </w:r>
    </w:p>
    <w:p w:rsidR="004831A6" w:rsidRPr="00085A29" w:rsidRDefault="005C463D" w:rsidP="004831A6">
      <w:pPr>
        <w:pStyle w:val="NormalWeb"/>
        <w:spacing w:line="360" w:lineRule="auto"/>
        <w:jc w:val="both"/>
        <w:rPr>
          <w:rStyle w:val="Strong"/>
          <w:rFonts w:ascii="Arial" w:hAnsi="Arial" w:cs="Arial"/>
          <w:b w:val="0"/>
          <w:sz w:val="22"/>
          <w:szCs w:val="22"/>
        </w:rPr>
      </w:pPr>
      <w:r w:rsidRPr="00085A29">
        <w:rPr>
          <w:rStyle w:val="Strong"/>
          <w:rFonts w:ascii="Arial" w:hAnsi="Arial" w:cs="Arial"/>
          <w:b w:val="0"/>
          <w:sz w:val="22"/>
          <w:szCs w:val="22"/>
        </w:rPr>
        <w:t xml:space="preserve">Making the </w:t>
      </w:r>
      <w:proofErr w:type="spellStart"/>
      <w:r w:rsidRPr="00085A29">
        <w:rPr>
          <w:rStyle w:val="Strong"/>
          <w:rFonts w:ascii="Arial" w:hAnsi="Arial" w:cs="Arial"/>
          <w:b w:val="0"/>
          <w:sz w:val="22"/>
          <w:szCs w:val="22"/>
        </w:rPr>
        <w:t>Roath</w:t>
      </w:r>
      <w:proofErr w:type="spellEnd"/>
      <w:r w:rsidRPr="00085A29">
        <w:rPr>
          <w:rStyle w:val="Strong"/>
          <w:rFonts w:ascii="Arial" w:hAnsi="Arial" w:cs="Arial"/>
          <w:b w:val="0"/>
          <w:sz w:val="22"/>
          <w:szCs w:val="22"/>
        </w:rPr>
        <w:t xml:space="preserve"> Park stakeholder management plan allowed me to look into how technology can ethically and sustainably make public spaces better. I made communication plans that include everyone after figuring out key people and looking at how they affect things. The focus was on helpful technology like digital kiosks and smart lights, but they also talked about using artificial intelligence (AI) as a future improvement once we are ready to handle it ethically</w:t>
      </w:r>
      <w:r w:rsidR="004831A6" w:rsidRPr="00085A29">
        <w:rPr>
          <w:rStyle w:val="Strong"/>
          <w:rFonts w:ascii="Arial" w:hAnsi="Arial" w:cs="Arial"/>
          <w:b w:val="0"/>
          <w:sz w:val="22"/>
          <w:szCs w:val="22"/>
        </w:rPr>
        <w:t>.</w:t>
      </w:r>
    </w:p>
    <w:p w:rsidR="000E3193" w:rsidRDefault="000E3193" w:rsidP="004831A6">
      <w:pPr>
        <w:pStyle w:val="NormalWeb"/>
        <w:rPr>
          <w:rStyle w:val="Strong"/>
          <w:rFonts w:ascii="Arial" w:hAnsi="Arial" w:cs="Arial"/>
          <w:sz w:val="22"/>
          <w:szCs w:val="22"/>
        </w:rPr>
      </w:pPr>
    </w:p>
    <w:p w:rsidR="000E3193" w:rsidRDefault="000E3193" w:rsidP="004831A6">
      <w:pPr>
        <w:pStyle w:val="NormalWeb"/>
        <w:rPr>
          <w:rStyle w:val="Strong"/>
          <w:rFonts w:ascii="Arial" w:hAnsi="Arial" w:cs="Arial"/>
          <w:sz w:val="22"/>
          <w:szCs w:val="22"/>
        </w:rPr>
      </w:pPr>
    </w:p>
    <w:p w:rsidR="004831A6" w:rsidRPr="00085A29" w:rsidRDefault="004831A6" w:rsidP="004831A6">
      <w:pPr>
        <w:pStyle w:val="NormalWeb"/>
        <w:rPr>
          <w:rStyle w:val="Strong"/>
          <w:rFonts w:ascii="Arial" w:hAnsi="Arial" w:cs="Arial"/>
          <w:sz w:val="22"/>
          <w:szCs w:val="22"/>
        </w:rPr>
      </w:pPr>
      <w:r w:rsidRPr="00085A29">
        <w:rPr>
          <w:rStyle w:val="Strong"/>
          <w:rFonts w:ascii="Arial" w:hAnsi="Arial" w:cs="Arial"/>
          <w:sz w:val="22"/>
          <w:szCs w:val="22"/>
        </w:rPr>
        <w:t>Feelings:</w:t>
      </w:r>
    </w:p>
    <w:p w:rsidR="004831A6" w:rsidRPr="00085A29" w:rsidRDefault="008B5C96" w:rsidP="004831A6">
      <w:pPr>
        <w:pStyle w:val="NormalWeb"/>
        <w:spacing w:line="360" w:lineRule="auto"/>
        <w:jc w:val="both"/>
        <w:rPr>
          <w:rStyle w:val="Strong"/>
          <w:rFonts w:ascii="Arial" w:hAnsi="Arial" w:cs="Arial"/>
          <w:b w:val="0"/>
          <w:sz w:val="22"/>
          <w:szCs w:val="22"/>
        </w:rPr>
      </w:pPr>
      <w:r w:rsidRPr="00085A29">
        <w:rPr>
          <w:rStyle w:val="Strong"/>
          <w:rFonts w:ascii="Arial" w:hAnsi="Arial" w:cs="Arial"/>
          <w:b w:val="0"/>
          <w:sz w:val="22"/>
          <w:szCs w:val="22"/>
        </w:rPr>
        <w:t xml:space="preserve">I was initially uncertain about how to find a middle ground between being unique and practical. I wanted to use the latest technology, but I realised that </w:t>
      </w:r>
      <w:r w:rsidR="00587004" w:rsidRPr="00085A29">
        <w:rPr>
          <w:rStyle w:val="Strong"/>
          <w:rFonts w:ascii="Arial" w:hAnsi="Arial" w:cs="Arial"/>
          <w:b w:val="0"/>
          <w:sz w:val="22"/>
          <w:szCs w:val="22"/>
        </w:rPr>
        <w:t xml:space="preserve">main priorities should be </w:t>
      </w:r>
      <w:r w:rsidRPr="00085A29">
        <w:rPr>
          <w:rStyle w:val="Strong"/>
          <w:rFonts w:ascii="Arial" w:hAnsi="Arial" w:cs="Arial"/>
          <w:b w:val="0"/>
          <w:sz w:val="22"/>
          <w:szCs w:val="22"/>
        </w:rPr>
        <w:t>easy to use for everyone, sustainable</w:t>
      </w:r>
      <w:r w:rsidR="00587004" w:rsidRPr="00085A29">
        <w:rPr>
          <w:rStyle w:val="Strong"/>
          <w:rFonts w:ascii="Arial" w:hAnsi="Arial" w:cs="Arial"/>
          <w:b w:val="0"/>
          <w:sz w:val="22"/>
          <w:szCs w:val="22"/>
        </w:rPr>
        <w:t>, and safe</w:t>
      </w:r>
      <w:r w:rsidRPr="00085A29">
        <w:rPr>
          <w:rStyle w:val="Strong"/>
          <w:rFonts w:ascii="Arial" w:hAnsi="Arial" w:cs="Arial"/>
          <w:b w:val="0"/>
          <w:sz w:val="22"/>
          <w:szCs w:val="22"/>
        </w:rPr>
        <w:t xml:space="preserve">. As the project continued, I got better </w:t>
      </w:r>
      <w:r w:rsidRPr="00085A29">
        <w:rPr>
          <w:rStyle w:val="Strong"/>
          <w:rFonts w:ascii="Arial" w:hAnsi="Arial" w:cs="Arial"/>
          <w:b w:val="0"/>
          <w:sz w:val="22"/>
          <w:szCs w:val="22"/>
        </w:rPr>
        <w:lastRenderedPageBreak/>
        <w:t>at finding practical solutions for the community. I understood that helping people and using new technology need to go hand in hand</w:t>
      </w:r>
      <w:r w:rsidR="004831A6" w:rsidRPr="00085A29">
        <w:rPr>
          <w:rStyle w:val="Strong"/>
          <w:rFonts w:ascii="Arial" w:hAnsi="Arial" w:cs="Arial"/>
          <w:b w:val="0"/>
          <w:sz w:val="22"/>
          <w:szCs w:val="22"/>
        </w:rPr>
        <w:t>.</w:t>
      </w:r>
    </w:p>
    <w:p w:rsidR="004831A6" w:rsidRPr="00085A29" w:rsidRDefault="004831A6" w:rsidP="0062616B">
      <w:pPr>
        <w:pStyle w:val="NormalWeb"/>
        <w:rPr>
          <w:rStyle w:val="Strong"/>
          <w:rFonts w:ascii="Arial" w:hAnsi="Arial" w:cs="Arial"/>
          <w:sz w:val="22"/>
          <w:szCs w:val="22"/>
        </w:rPr>
      </w:pPr>
      <w:r w:rsidRPr="00085A29">
        <w:rPr>
          <w:rStyle w:val="Strong"/>
          <w:rFonts w:ascii="Arial" w:hAnsi="Arial" w:cs="Arial"/>
          <w:sz w:val="22"/>
          <w:szCs w:val="22"/>
        </w:rPr>
        <w:t>Evaluation:</w:t>
      </w:r>
    </w:p>
    <w:p w:rsidR="004831A6" w:rsidRPr="00085A29" w:rsidRDefault="005F5C8C" w:rsidP="004831A6">
      <w:pPr>
        <w:pStyle w:val="NormalWeb"/>
        <w:spacing w:line="360" w:lineRule="auto"/>
        <w:jc w:val="both"/>
        <w:rPr>
          <w:rStyle w:val="Strong"/>
          <w:rFonts w:ascii="Arial" w:hAnsi="Arial" w:cs="Arial"/>
          <w:b w:val="0"/>
          <w:sz w:val="22"/>
          <w:szCs w:val="22"/>
        </w:rPr>
      </w:pPr>
      <w:r w:rsidRPr="00085A29">
        <w:rPr>
          <w:rStyle w:val="Strong"/>
          <w:rFonts w:ascii="Arial" w:hAnsi="Arial" w:cs="Arial"/>
          <w:b w:val="0"/>
          <w:sz w:val="22"/>
          <w:szCs w:val="22"/>
        </w:rPr>
        <w:t xml:space="preserve">Through this project, I have learned more about governance and ethics by understanding stakeholder theory. Stakeholder engagement was achieved by using tools like </w:t>
      </w:r>
      <w:proofErr w:type="spellStart"/>
      <w:r w:rsidRPr="00085A29">
        <w:rPr>
          <w:rStyle w:val="Strong"/>
          <w:rFonts w:ascii="Arial" w:hAnsi="Arial" w:cs="Arial"/>
          <w:b w:val="0"/>
          <w:sz w:val="22"/>
          <w:szCs w:val="22"/>
        </w:rPr>
        <w:t>Mendelow's</w:t>
      </w:r>
      <w:proofErr w:type="spellEnd"/>
      <w:r w:rsidRPr="00085A29">
        <w:rPr>
          <w:rStyle w:val="Strong"/>
          <w:rFonts w:ascii="Arial" w:hAnsi="Arial" w:cs="Arial"/>
          <w:b w:val="0"/>
          <w:sz w:val="22"/>
          <w:szCs w:val="22"/>
        </w:rPr>
        <w:t xml:space="preserve"> Power–Interest Grid (1991) and Freeman's Stakeholder Theory (2010). I found out that besides getting the technical skills ready, tech projects also need us to understand right from wrong and be good at handling our feelings.  Following the advice from the Information Commissioner's Office (ICO, 2023), it's important to respond to community concerns about data privacy by being open and getting permission.</w:t>
      </w:r>
    </w:p>
    <w:p w:rsidR="004831A6" w:rsidRPr="00085A29" w:rsidRDefault="004831A6" w:rsidP="0062616B">
      <w:pPr>
        <w:pStyle w:val="NormalWeb"/>
        <w:rPr>
          <w:rStyle w:val="Strong"/>
          <w:rFonts w:ascii="Arial" w:hAnsi="Arial" w:cs="Arial"/>
          <w:sz w:val="22"/>
          <w:szCs w:val="22"/>
        </w:rPr>
      </w:pPr>
      <w:r w:rsidRPr="00085A29">
        <w:rPr>
          <w:rStyle w:val="Strong"/>
          <w:rFonts w:ascii="Arial" w:hAnsi="Arial" w:cs="Arial"/>
          <w:sz w:val="22"/>
          <w:szCs w:val="22"/>
        </w:rPr>
        <w:t>Analysis:</w:t>
      </w:r>
    </w:p>
    <w:p w:rsidR="004831A6" w:rsidRPr="00085A29" w:rsidRDefault="00DE767A" w:rsidP="00DE767A">
      <w:pPr>
        <w:pStyle w:val="NormalWeb"/>
        <w:spacing w:line="360" w:lineRule="auto"/>
        <w:jc w:val="both"/>
        <w:rPr>
          <w:rStyle w:val="Strong"/>
          <w:rFonts w:ascii="Arial" w:hAnsi="Arial" w:cs="Arial"/>
          <w:b w:val="0"/>
          <w:sz w:val="22"/>
          <w:szCs w:val="22"/>
        </w:rPr>
      </w:pPr>
      <w:r w:rsidRPr="00085A29">
        <w:rPr>
          <w:rStyle w:val="Strong"/>
          <w:rFonts w:ascii="Arial" w:hAnsi="Arial" w:cs="Arial"/>
          <w:b w:val="0"/>
          <w:sz w:val="22"/>
          <w:szCs w:val="22"/>
        </w:rPr>
        <w:t xml:space="preserve">Using Gibbs' </w:t>
      </w:r>
      <w:r w:rsidR="00624A66" w:rsidRPr="00085A29">
        <w:rPr>
          <w:rStyle w:val="Strong"/>
          <w:rFonts w:ascii="Arial" w:hAnsi="Arial" w:cs="Arial"/>
          <w:b w:val="0"/>
          <w:sz w:val="22"/>
          <w:szCs w:val="22"/>
        </w:rPr>
        <w:t>model</w:t>
      </w:r>
      <w:r w:rsidRPr="00085A29">
        <w:rPr>
          <w:rStyle w:val="Strong"/>
          <w:rFonts w:ascii="Arial" w:hAnsi="Arial" w:cs="Arial"/>
          <w:b w:val="0"/>
          <w:sz w:val="22"/>
          <w:szCs w:val="22"/>
        </w:rPr>
        <w:t xml:space="preserve"> made me think more clearly about how ideas affect real-life actions. To promote fairness and variety, it became clear that interactions with involved parties needed to focus on people. The ideas shared by Crane and </w:t>
      </w:r>
      <w:proofErr w:type="spellStart"/>
      <w:r w:rsidRPr="00085A29">
        <w:rPr>
          <w:rStyle w:val="Strong"/>
          <w:rFonts w:ascii="Arial" w:hAnsi="Arial" w:cs="Arial"/>
          <w:b w:val="0"/>
          <w:sz w:val="22"/>
          <w:szCs w:val="22"/>
        </w:rPr>
        <w:t>Matten</w:t>
      </w:r>
      <w:proofErr w:type="spellEnd"/>
      <w:r w:rsidRPr="00085A29">
        <w:rPr>
          <w:rStyle w:val="Strong"/>
          <w:rFonts w:ascii="Arial" w:hAnsi="Arial" w:cs="Arial"/>
          <w:b w:val="0"/>
          <w:sz w:val="22"/>
          <w:szCs w:val="22"/>
        </w:rPr>
        <w:t xml:space="preserve"> (2016) and </w:t>
      </w:r>
      <w:proofErr w:type="spellStart"/>
      <w:r w:rsidRPr="00085A29">
        <w:rPr>
          <w:rStyle w:val="Strong"/>
          <w:rFonts w:ascii="Arial" w:hAnsi="Arial" w:cs="Arial"/>
          <w:b w:val="0"/>
          <w:sz w:val="22"/>
          <w:szCs w:val="22"/>
        </w:rPr>
        <w:t>Floridi</w:t>
      </w:r>
      <w:proofErr w:type="spellEnd"/>
      <w:r w:rsidRPr="00085A29">
        <w:rPr>
          <w:rStyle w:val="Strong"/>
          <w:rFonts w:ascii="Arial" w:hAnsi="Arial" w:cs="Arial"/>
          <w:b w:val="0"/>
          <w:sz w:val="22"/>
          <w:szCs w:val="22"/>
        </w:rPr>
        <w:t xml:space="preserve"> and Cowls (2019) changed the way I think about accountability and responsibility in the digital world</w:t>
      </w:r>
      <w:r w:rsidR="004831A6" w:rsidRPr="00085A29">
        <w:rPr>
          <w:rStyle w:val="Strong"/>
          <w:rFonts w:ascii="Arial" w:hAnsi="Arial" w:cs="Arial"/>
          <w:b w:val="0"/>
          <w:sz w:val="22"/>
          <w:szCs w:val="22"/>
        </w:rPr>
        <w:t>.</w:t>
      </w:r>
    </w:p>
    <w:p w:rsidR="004831A6" w:rsidRPr="00085A29" w:rsidRDefault="004831A6" w:rsidP="0062616B">
      <w:pPr>
        <w:pStyle w:val="NormalWeb"/>
        <w:rPr>
          <w:rStyle w:val="Strong"/>
          <w:rFonts w:ascii="Arial" w:hAnsi="Arial" w:cs="Arial"/>
          <w:sz w:val="22"/>
          <w:szCs w:val="22"/>
        </w:rPr>
      </w:pPr>
      <w:r w:rsidRPr="00085A29">
        <w:rPr>
          <w:rStyle w:val="Strong"/>
          <w:rFonts w:ascii="Arial" w:hAnsi="Arial" w:cs="Arial"/>
          <w:sz w:val="22"/>
          <w:szCs w:val="22"/>
        </w:rPr>
        <w:t>Conclusion:</w:t>
      </w:r>
    </w:p>
    <w:p w:rsidR="004831A6" w:rsidRPr="00085A29" w:rsidRDefault="009346B8" w:rsidP="004831A6">
      <w:pPr>
        <w:pStyle w:val="NormalWeb"/>
        <w:spacing w:line="360" w:lineRule="auto"/>
        <w:jc w:val="both"/>
        <w:rPr>
          <w:rStyle w:val="Strong"/>
          <w:rFonts w:ascii="Arial" w:hAnsi="Arial" w:cs="Arial"/>
          <w:b w:val="0"/>
          <w:sz w:val="22"/>
          <w:szCs w:val="22"/>
        </w:rPr>
      </w:pPr>
      <w:r w:rsidRPr="00085A29">
        <w:rPr>
          <w:rStyle w:val="Strong"/>
          <w:rFonts w:ascii="Arial" w:hAnsi="Arial" w:cs="Arial"/>
          <w:b w:val="0"/>
          <w:sz w:val="22"/>
          <w:szCs w:val="22"/>
        </w:rPr>
        <w:t>My confidence in managing the ethical and technical parts of community projects has increased because of this experience. I want to learn more about digital ethics and project management through organisations like the Institute of Business Ethics (IBE) and the Association for Project Management (APM)</w:t>
      </w:r>
      <w:r w:rsidR="004831A6" w:rsidRPr="00085A29">
        <w:rPr>
          <w:rStyle w:val="Strong"/>
          <w:rFonts w:ascii="Arial" w:hAnsi="Arial" w:cs="Arial"/>
          <w:b w:val="0"/>
          <w:sz w:val="22"/>
          <w:szCs w:val="22"/>
        </w:rPr>
        <w:t xml:space="preserve">. </w:t>
      </w:r>
    </w:p>
    <w:p w:rsidR="004831A6" w:rsidRPr="00085A29" w:rsidRDefault="004831A6" w:rsidP="0062616B">
      <w:pPr>
        <w:pStyle w:val="NormalWeb"/>
        <w:jc w:val="both"/>
        <w:rPr>
          <w:rStyle w:val="Strong"/>
          <w:rFonts w:ascii="Arial" w:hAnsi="Arial" w:cs="Arial"/>
          <w:sz w:val="22"/>
          <w:szCs w:val="22"/>
        </w:rPr>
      </w:pPr>
      <w:r w:rsidRPr="00085A29">
        <w:rPr>
          <w:rStyle w:val="Strong"/>
          <w:rFonts w:ascii="Arial" w:hAnsi="Arial" w:cs="Arial"/>
          <w:sz w:val="22"/>
          <w:szCs w:val="22"/>
        </w:rPr>
        <w:t>Action Plan</w:t>
      </w:r>
    </w:p>
    <w:p w:rsidR="000A647F" w:rsidRPr="00085A29" w:rsidRDefault="009346B8" w:rsidP="004831A6">
      <w:pPr>
        <w:pStyle w:val="NormalWeb"/>
        <w:spacing w:line="360" w:lineRule="auto"/>
        <w:jc w:val="both"/>
        <w:rPr>
          <w:rFonts w:ascii="Arial" w:hAnsi="Arial" w:cs="Arial"/>
          <w:b/>
          <w:sz w:val="22"/>
          <w:szCs w:val="22"/>
        </w:rPr>
      </w:pPr>
      <w:r w:rsidRPr="00085A29">
        <w:rPr>
          <w:rStyle w:val="Strong"/>
          <w:rFonts w:ascii="Arial" w:hAnsi="Arial" w:cs="Arial"/>
          <w:b w:val="0"/>
          <w:sz w:val="22"/>
          <w:szCs w:val="22"/>
        </w:rPr>
        <w:t>My action plan is to promote responsible use of technology by focusing on what works well now and slowly adding AI in the future</w:t>
      </w:r>
      <w:r w:rsidR="004831A6" w:rsidRPr="00085A29">
        <w:rPr>
          <w:rStyle w:val="Strong"/>
          <w:rFonts w:ascii="Arial" w:hAnsi="Arial" w:cs="Arial"/>
          <w:b w:val="0"/>
          <w:sz w:val="22"/>
          <w:szCs w:val="22"/>
        </w:rPr>
        <w:t>.</w:t>
      </w:r>
    </w:p>
    <w:p w:rsidR="00C07E07" w:rsidRPr="000E3193" w:rsidRDefault="00276FE1" w:rsidP="000E3193">
      <w:pPr>
        <w:pStyle w:val="Heading2"/>
        <w:spacing w:line="360" w:lineRule="auto"/>
        <w:jc w:val="both"/>
        <w:rPr>
          <w:rStyle w:val="Strong"/>
          <w:rFonts w:ascii="Arial" w:hAnsi="Arial" w:cs="Arial"/>
          <w:b/>
          <w:bCs/>
          <w:sz w:val="22"/>
          <w:szCs w:val="22"/>
        </w:rPr>
      </w:pPr>
      <w:r w:rsidRPr="00276FE1">
        <w:rPr>
          <w:rFonts w:ascii="Arial" w:eastAsia="Times New Roman" w:hAnsi="Arial" w:cs="Arial"/>
          <w:sz w:val="24"/>
          <w:szCs w:val="24"/>
          <w:lang w:eastAsia="en-GB"/>
        </w:rPr>
        <w:br w:type="page"/>
      </w:r>
      <w:bookmarkStart w:id="46" w:name="_Toc213412995"/>
      <w:r w:rsidR="003B57C4" w:rsidRPr="000E3193">
        <w:rPr>
          <w:rStyle w:val="Strong"/>
          <w:rFonts w:ascii="Arial" w:hAnsi="Arial" w:cs="Arial"/>
          <w:b/>
          <w:bCs/>
          <w:sz w:val="22"/>
          <w:szCs w:val="22"/>
        </w:rPr>
        <w:lastRenderedPageBreak/>
        <w:t>References</w:t>
      </w:r>
      <w:bookmarkEnd w:id="46"/>
    </w:p>
    <w:p w:rsidR="00085A29" w:rsidRDefault="00085A29" w:rsidP="00085A29">
      <w:pPr>
        <w:pStyle w:val="NormalWeb"/>
        <w:spacing w:line="360" w:lineRule="auto"/>
        <w:jc w:val="both"/>
        <w:rPr>
          <w:rFonts w:ascii="Arial" w:hAnsi="Arial" w:cs="Arial"/>
          <w:sz w:val="22"/>
          <w:szCs w:val="22"/>
        </w:rPr>
      </w:pPr>
      <w:proofErr w:type="spellStart"/>
      <w:r w:rsidRPr="00C117DB">
        <w:rPr>
          <w:rFonts w:ascii="Arial" w:hAnsi="Arial" w:cs="Arial"/>
          <w:sz w:val="22"/>
          <w:szCs w:val="22"/>
        </w:rPr>
        <w:t>Arnstein</w:t>
      </w:r>
      <w:proofErr w:type="spellEnd"/>
      <w:r w:rsidRPr="00C117DB">
        <w:rPr>
          <w:rFonts w:ascii="Arial" w:hAnsi="Arial" w:cs="Arial"/>
          <w:sz w:val="22"/>
          <w:szCs w:val="22"/>
        </w:rPr>
        <w:t xml:space="preserve">, S.R. (1969) ‘A Ladder of Citizen Participation’, </w:t>
      </w:r>
      <w:r w:rsidRPr="00C117DB">
        <w:rPr>
          <w:rStyle w:val="Emphasis"/>
          <w:rFonts w:ascii="Arial" w:hAnsi="Arial" w:cs="Arial"/>
          <w:sz w:val="22"/>
          <w:szCs w:val="22"/>
        </w:rPr>
        <w:t>Journal of the American Institute of Planners</w:t>
      </w:r>
      <w:r w:rsidRPr="00C117DB">
        <w:rPr>
          <w:rFonts w:ascii="Arial" w:hAnsi="Arial" w:cs="Arial"/>
          <w:sz w:val="22"/>
          <w:szCs w:val="22"/>
        </w:rPr>
        <w:t>, 35(4), pp. 216–224.</w:t>
      </w:r>
    </w:p>
    <w:p w:rsidR="003B57C4" w:rsidRPr="00C117DB" w:rsidRDefault="003B57C4" w:rsidP="00085A29">
      <w:pPr>
        <w:pStyle w:val="NormalWeb"/>
        <w:spacing w:line="360" w:lineRule="auto"/>
        <w:rPr>
          <w:rFonts w:ascii="Arial" w:hAnsi="Arial" w:cs="Arial"/>
          <w:sz w:val="22"/>
          <w:szCs w:val="22"/>
        </w:rPr>
      </w:pPr>
      <w:r w:rsidRPr="00C117DB">
        <w:rPr>
          <w:rFonts w:ascii="Arial" w:hAnsi="Arial" w:cs="Arial"/>
          <w:sz w:val="22"/>
          <w:szCs w:val="22"/>
        </w:rPr>
        <w:t xml:space="preserve">Best Kiosk (2023) </w:t>
      </w:r>
      <w:proofErr w:type="gramStart"/>
      <w:r w:rsidRPr="00C117DB">
        <w:rPr>
          <w:rStyle w:val="Emphasis"/>
          <w:rFonts w:ascii="Arial" w:hAnsi="Arial" w:cs="Arial"/>
          <w:sz w:val="22"/>
          <w:szCs w:val="22"/>
        </w:rPr>
        <w:t>Why</w:t>
      </w:r>
      <w:proofErr w:type="gramEnd"/>
      <w:r w:rsidRPr="00C117DB">
        <w:rPr>
          <w:rStyle w:val="Emphasis"/>
          <w:rFonts w:ascii="Arial" w:hAnsi="Arial" w:cs="Arial"/>
          <w:sz w:val="22"/>
          <w:szCs w:val="22"/>
        </w:rPr>
        <w:t xml:space="preserve"> public spaces use kiosks</w:t>
      </w:r>
      <w:r w:rsidRPr="00C117DB">
        <w:rPr>
          <w:rFonts w:ascii="Arial" w:hAnsi="Arial" w:cs="Arial"/>
          <w:sz w:val="22"/>
          <w:szCs w:val="22"/>
        </w:rPr>
        <w:t xml:space="preserve">. Available at: </w:t>
      </w:r>
      <w:hyperlink r:id="rId6" w:tgtFrame="_new" w:history="1">
        <w:r w:rsidRPr="00C117DB">
          <w:rPr>
            <w:rStyle w:val="Hyperlink"/>
            <w:rFonts w:ascii="Arial" w:hAnsi="Arial" w:cs="Arial"/>
            <w:sz w:val="22"/>
            <w:szCs w:val="22"/>
          </w:rPr>
          <w:t>https://www.bestkiosk.com/why-public-spaces-use-kiosks/</w:t>
        </w:r>
      </w:hyperlink>
      <w:r w:rsidRPr="00C117DB">
        <w:rPr>
          <w:rFonts w:ascii="Arial" w:hAnsi="Arial" w:cs="Arial"/>
          <w:sz w:val="22"/>
          <w:szCs w:val="22"/>
        </w:rPr>
        <w:t xml:space="preserve"> (Accessed: 10 October 2025).</w:t>
      </w:r>
    </w:p>
    <w:p w:rsidR="00085A29" w:rsidRDefault="00085A29" w:rsidP="00085A29">
      <w:pPr>
        <w:pStyle w:val="NormalWeb"/>
        <w:spacing w:line="360" w:lineRule="auto"/>
        <w:jc w:val="both"/>
        <w:rPr>
          <w:rFonts w:ascii="Arial" w:hAnsi="Arial" w:cs="Arial"/>
          <w:sz w:val="22"/>
          <w:szCs w:val="22"/>
        </w:rPr>
      </w:pPr>
      <w:r w:rsidRPr="00C117DB">
        <w:rPr>
          <w:rFonts w:ascii="Arial" w:hAnsi="Arial" w:cs="Arial"/>
          <w:sz w:val="22"/>
          <w:szCs w:val="22"/>
        </w:rPr>
        <w:t xml:space="preserve">Bourne, L. (2015) </w:t>
      </w:r>
      <w:r w:rsidRPr="00C117DB">
        <w:rPr>
          <w:rStyle w:val="Emphasis"/>
          <w:rFonts w:ascii="Arial" w:hAnsi="Arial" w:cs="Arial"/>
          <w:sz w:val="22"/>
          <w:szCs w:val="22"/>
        </w:rPr>
        <w:t>Stakeholder Relationship Management: A Maturity Model for Organisational Implementation.</w:t>
      </w:r>
      <w:r w:rsidRPr="00C117DB">
        <w:rPr>
          <w:rFonts w:ascii="Arial" w:hAnsi="Arial" w:cs="Arial"/>
          <w:sz w:val="22"/>
          <w:szCs w:val="22"/>
        </w:rPr>
        <w:t xml:space="preserve"> 2nd </w:t>
      </w:r>
      <w:proofErr w:type="spellStart"/>
      <w:r w:rsidRPr="00C117DB">
        <w:rPr>
          <w:rFonts w:ascii="Arial" w:hAnsi="Arial" w:cs="Arial"/>
          <w:sz w:val="22"/>
          <w:szCs w:val="22"/>
        </w:rPr>
        <w:t>edn</w:t>
      </w:r>
      <w:proofErr w:type="spellEnd"/>
      <w:r w:rsidRPr="00C117DB">
        <w:rPr>
          <w:rFonts w:ascii="Arial" w:hAnsi="Arial" w:cs="Arial"/>
          <w:sz w:val="22"/>
          <w:szCs w:val="22"/>
        </w:rPr>
        <w:t>. Farnham: Gower.</w:t>
      </w:r>
    </w:p>
    <w:p w:rsidR="00085A29" w:rsidRDefault="00085A29" w:rsidP="00085A29">
      <w:pPr>
        <w:spacing w:line="360" w:lineRule="auto"/>
        <w:jc w:val="both"/>
        <w:rPr>
          <w:rFonts w:ascii="Arial" w:hAnsi="Arial" w:cs="Arial"/>
        </w:rPr>
      </w:pPr>
      <w:r w:rsidRPr="00C117DB">
        <w:rPr>
          <w:rFonts w:ascii="Arial" w:hAnsi="Arial" w:cs="Arial"/>
        </w:rPr>
        <w:t xml:space="preserve">Braun, V. and Clarke, V. (2013) </w:t>
      </w:r>
      <w:r w:rsidRPr="00C117DB">
        <w:rPr>
          <w:rStyle w:val="Emphasis"/>
          <w:rFonts w:ascii="Arial" w:hAnsi="Arial" w:cs="Arial"/>
        </w:rPr>
        <w:t>Successful Qualitative Research: A Practical Guide for Beginners.</w:t>
      </w:r>
      <w:r w:rsidRPr="00C117DB">
        <w:rPr>
          <w:rFonts w:ascii="Arial" w:hAnsi="Arial" w:cs="Arial"/>
        </w:rPr>
        <w:t xml:space="preserve"> London: SAGE Publications.</w:t>
      </w:r>
    </w:p>
    <w:p w:rsidR="00085A29" w:rsidRDefault="00085A29" w:rsidP="00085A29">
      <w:pPr>
        <w:pStyle w:val="NormalWeb"/>
        <w:spacing w:line="360" w:lineRule="auto"/>
        <w:jc w:val="both"/>
        <w:rPr>
          <w:rFonts w:ascii="Arial" w:hAnsi="Arial" w:cs="Arial"/>
          <w:sz w:val="22"/>
          <w:szCs w:val="22"/>
        </w:rPr>
      </w:pPr>
      <w:r w:rsidRPr="00C117DB">
        <w:rPr>
          <w:rFonts w:ascii="Arial" w:hAnsi="Arial" w:cs="Arial"/>
          <w:sz w:val="22"/>
          <w:szCs w:val="22"/>
        </w:rPr>
        <w:t xml:space="preserve">Bryson, J.M. (2018) </w:t>
      </w:r>
      <w:r w:rsidRPr="00C117DB">
        <w:rPr>
          <w:rStyle w:val="Emphasis"/>
          <w:rFonts w:ascii="Arial" w:hAnsi="Arial" w:cs="Arial"/>
          <w:sz w:val="22"/>
          <w:szCs w:val="22"/>
        </w:rPr>
        <w:t xml:space="preserve">Strategic Planning for Public and </w:t>
      </w:r>
      <w:proofErr w:type="spellStart"/>
      <w:r w:rsidRPr="00C117DB">
        <w:rPr>
          <w:rStyle w:val="Emphasis"/>
          <w:rFonts w:ascii="Arial" w:hAnsi="Arial" w:cs="Arial"/>
          <w:sz w:val="22"/>
          <w:szCs w:val="22"/>
        </w:rPr>
        <w:t>Nonprofit</w:t>
      </w:r>
      <w:proofErr w:type="spellEnd"/>
      <w:r w:rsidRPr="00C117DB">
        <w:rPr>
          <w:rStyle w:val="Emphasis"/>
          <w:rFonts w:ascii="Arial" w:hAnsi="Arial" w:cs="Arial"/>
          <w:sz w:val="22"/>
          <w:szCs w:val="22"/>
        </w:rPr>
        <w:t xml:space="preserve"> Organizations.</w:t>
      </w:r>
      <w:r w:rsidRPr="00C117DB">
        <w:rPr>
          <w:rFonts w:ascii="Arial" w:hAnsi="Arial" w:cs="Arial"/>
          <w:sz w:val="22"/>
          <w:szCs w:val="22"/>
        </w:rPr>
        <w:t xml:space="preserve"> 5th </w:t>
      </w:r>
      <w:proofErr w:type="spellStart"/>
      <w:r w:rsidRPr="00C117DB">
        <w:rPr>
          <w:rFonts w:ascii="Arial" w:hAnsi="Arial" w:cs="Arial"/>
          <w:sz w:val="22"/>
          <w:szCs w:val="22"/>
        </w:rPr>
        <w:t>edn</w:t>
      </w:r>
      <w:proofErr w:type="spellEnd"/>
      <w:r w:rsidRPr="00C117DB">
        <w:rPr>
          <w:rFonts w:ascii="Arial" w:hAnsi="Arial" w:cs="Arial"/>
          <w:sz w:val="22"/>
          <w:szCs w:val="22"/>
        </w:rPr>
        <w:t>. Hoboken: Wiley.</w:t>
      </w:r>
    </w:p>
    <w:p w:rsidR="00085A29" w:rsidRPr="00C117DB" w:rsidRDefault="00085A29" w:rsidP="00085A29">
      <w:pPr>
        <w:pStyle w:val="NormalWeb"/>
        <w:rPr>
          <w:rFonts w:ascii="Arial" w:hAnsi="Arial" w:cs="Arial"/>
          <w:sz w:val="22"/>
          <w:szCs w:val="22"/>
        </w:rPr>
      </w:pPr>
      <w:r w:rsidRPr="00C117DB">
        <w:rPr>
          <w:rFonts w:ascii="Arial" w:hAnsi="Arial" w:cs="Arial"/>
          <w:sz w:val="22"/>
          <w:szCs w:val="22"/>
        </w:rPr>
        <w:t xml:space="preserve">Cardiff Council (2022) </w:t>
      </w:r>
      <w:r w:rsidRPr="00C117DB">
        <w:rPr>
          <w:rStyle w:val="Emphasis"/>
          <w:rFonts w:ascii="Arial" w:hAnsi="Arial" w:cs="Arial"/>
          <w:sz w:val="22"/>
          <w:szCs w:val="22"/>
        </w:rPr>
        <w:t>Cardiff Smart City Roadmap</w:t>
      </w:r>
      <w:r w:rsidRPr="00C117DB">
        <w:rPr>
          <w:rFonts w:ascii="Arial" w:hAnsi="Arial" w:cs="Arial"/>
          <w:sz w:val="22"/>
          <w:szCs w:val="22"/>
        </w:rPr>
        <w:t>. Cardiff: Cardiff Council.</w:t>
      </w:r>
    </w:p>
    <w:p w:rsidR="00085A29" w:rsidRPr="00C117DB" w:rsidRDefault="00085A29" w:rsidP="00085A29">
      <w:pPr>
        <w:spacing w:line="360" w:lineRule="auto"/>
        <w:jc w:val="both"/>
        <w:rPr>
          <w:rFonts w:ascii="Arial" w:hAnsi="Arial" w:cs="Arial"/>
        </w:rPr>
      </w:pPr>
      <w:r w:rsidRPr="00C117DB">
        <w:rPr>
          <w:rFonts w:ascii="Arial" w:hAnsi="Arial" w:cs="Arial"/>
        </w:rPr>
        <w:t xml:space="preserve">Cardiff Council (2022) </w:t>
      </w:r>
      <w:r w:rsidRPr="00085A29">
        <w:rPr>
          <w:rFonts w:ascii="Arial" w:hAnsi="Arial" w:cs="Arial"/>
          <w:i/>
        </w:rPr>
        <w:t>Cardiff Smart City Roadmap</w:t>
      </w:r>
      <w:r w:rsidRPr="00C117DB">
        <w:rPr>
          <w:rFonts w:ascii="Arial" w:hAnsi="Arial" w:cs="Arial"/>
        </w:rPr>
        <w:t>. Cardiff: Cardiff Council.</w:t>
      </w:r>
    </w:p>
    <w:p w:rsidR="00085A29" w:rsidRDefault="00085A29" w:rsidP="00085A29">
      <w:pPr>
        <w:spacing w:line="360" w:lineRule="auto"/>
        <w:rPr>
          <w:rFonts w:ascii="Arial" w:hAnsi="Arial" w:cs="Arial"/>
        </w:rPr>
      </w:pPr>
      <w:r w:rsidRPr="00C117DB">
        <w:rPr>
          <w:rFonts w:ascii="Arial" w:hAnsi="Arial" w:cs="Arial"/>
        </w:rPr>
        <w:t>Cardiff Parks (</w:t>
      </w:r>
      <w:proofErr w:type="spellStart"/>
      <w:r w:rsidRPr="00C117DB">
        <w:rPr>
          <w:rFonts w:ascii="Arial" w:hAnsi="Arial" w:cs="Arial"/>
        </w:rPr>
        <w:t>n.d.</w:t>
      </w:r>
      <w:proofErr w:type="spellEnd"/>
      <w:r w:rsidRPr="00C117DB">
        <w:rPr>
          <w:rFonts w:ascii="Arial" w:hAnsi="Arial" w:cs="Arial"/>
        </w:rPr>
        <w:t xml:space="preserve">) </w:t>
      </w:r>
      <w:proofErr w:type="spellStart"/>
      <w:r w:rsidRPr="00C117DB">
        <w:rPr>
          <w:rFonts w:ascii="Arial" w:hAnsi="Arial" w:cs="Arial"/>
        </w:rPr>
        <w:t>Roath</w:t>
      </w:r>
      <w:proofErr w:type="spellEnd"/>
      <w:r w:rsidRPr="00C117DB">
        <w:rPr>
          <w:rFonts w:ascii="Arial" w:hAnsi="Arial" w:cs="Arial"/>
        </w:rPr>
        <w:t xml:space="preserve"> Park, Cardiff. Available at: https://www.cardiffparks.org.uk/roathpark/ (Accessed: 13 October 2025).</w:t>
      </w:r>
    </w:p>
    <w:p w:rsidR="00085A29" w:rsidRPr="00C117DB" w:rsidRDefault="00085A29" w:rsidP="00085A29">
      <w:pPr>
        <w:pStyle w:val="NormalWeb"/>
        <w:spacing w:line="360" w:lineRule="auto"/>
        <w:rPr>
          <w:rFonts w:ascii="Arial" w:hAnsi="Arial" w:cs="Arial"/>
          <w:sz w:val="22"/>
          <w:szCs w:val="22"/>
        </w:rPr>
      </w:pPr>
      <w:r w:rsidRPr="00C117DB">
        <w:rPr>
          <w:rFonts w:ascii="Arial" w:hAnsi="Arial" w:cs="Arial"/>
          <w:sz w:val="22"/>
          <w:szCs w:val="22"/>
        </w:rPr>
        <w:t xml:space="preserve">Crane, A. and </w:t>
      </w:r>
      <w:proofErr w:type="spellStart"/>
      <w:r w:rsidRPr="00C117DB">
        <w:rPr>
          <w:rFonts w:ascii="Arial" w:hAnsi="Arial" w:cs="Arial"/>
          <w:sz w:val="22"/>
          <w:szCs w:val="22"/>
        </w:rPr>
        <w:t>Matten</w:t>
      </w:r>
      <w:proofErr w:type="spellEnd"/>
      <w:r w:rsidRPr="00C117DB">
        <w:rPr>
          <w:rFonts w:ascii="Arial" w:hAnsi="Arial" w:cs="Arial"/>
          <w:sz w:val="22"/>
          <w:szCs w:val="22"/>
        </w:rPr>
        <w:t xml:space="preserve">, D. (2016) </w:t>
      </w:r>
      <w:r w:rsidRPr="00C117DB">
        <w:rPr>
          <w:rStyle w:val="Emphasis"/>
          <w:rFonts w:ascii="Arial" w:hAnsi="Arial" w:cs="Arial"/>
          <w:sz w:val="22"/>
          <w:szCs w:val="22"/>
        </w:rPr>
        <w:t>Business Ethics: Managing Corporate Citizenship and Sustainability in the Age of Globalization.</w:t>
      </w:r>
      <w:r w:rsidRPr="00C117DB">
        <w:rPr>
          <w:rFonts w:ascii="Arial" w:hAnsi="Arial" w:cs="Arial"/>
          <w:sz w:val="22"/>
          <w:szCs w:val="22"/>
        </w:rPr>
        <w:t xml:space="preserve"> 4th </w:t>
      </w:r>
      <w:proofErr w:type="spellStart"/>
      <w:r w:rsidRPr="00C117DB">
        <w:rPr>
          <w:rFonts w:ascii="Arial" w:hAnsi="Arial" w:cs="Arial"/>
          <w:sz w:val="22"/>
          <w:szCs w:val="22"/>
        </w:rPr>
        <w:t>edn</w:t>
      </w:r>
      <w:proofErr w:type="spellEnd"/>
      <w:r w:rsidRPr="00C117DB">
        <w:rPr>
          <w:rFonts w:ascii="Arial" w:hAnsi="Arial" w:cs="Arial"/>
          <w:sz w:val="22"/>
          <w:szCs w:val="22"/>
        </w:rPr>
        <w:t>. Oxford: Oxford University Press.</w:t>
      </w:r>
      <w:r w:rsidRPr="00C117DB">
        <w:rPr>
          <w:rFonts w:ascii="Arial" w:hAnsi="Arial" w:cs="Arial"/>
          <w:sz w:val="22"/>
          <w:szCs w:val="22"/>
        </w:rPr>
        <w:br/>
      </w:r>
      <w:r w:rsidRPr="00C117DB">
        <w:rPr>
          <w:rFonts w:ascii="Arial" w:hAnsi="Arial" w:cs="Arial"/>
          <w:sz w:val="22"/>
          <w:szCs w:val="22"/>
        </w:rPr>
        <w:br/>
        <w:t xml:space="preserve">Department for Science, Innovation and Technology (DSIT) (2023) </w:t>
      </w:r>
      <w:r w:rsidRPr="00C117DB">
        <w:rPr>
          <w:rStyle w:val="Emphasis"/>
          <w:rFonts w:ascii="Arial" w:hAnsi="Arial" w:cs="Arial"/>
          <w:sz w:val="22"/>
          <w:szCs w:val="22"/>
        </w:rPr>
        <w:t>AI Regulation White Paper: A pro-innovation approach to AI regulation</w:t>
      </w:r>
      <w:r w:rsidRPr="00C117DB">
        <w:rPr>
          <w:rFonts w:ascii="Arial" w:hAnsi="Arial" w:cs="Arial"/>
          <w:sz w:val="22"/>
          <w:szCs w:val="22"/>
        </w:rPr>
        <w:t>. London: HM Government.</w:t>
      </w:r>
    </w:p>
    <w:p w:rsidR="00085A29" w:rsidRPr="00C117DB" w:rsidRDefault="00085A29" w:rsidP="00085A29">
      <w:pPr>
        <w:pStyle w:val="NormalWeb"/>
        <w:spacing w:line="360" w:lineRule="auto"/>
        <w:rPr>
          <w:rFonts w:ascii="Arial" w:hAnsi="Arial" w:cs="Arial"/>
          <w:sz w:val="22"/>
          <w:szCs w:val="22"/>
        </w:rPr>
      </w:pPr>
      <w:r w:rsidRPr="00C117DB">
        <w:rPr>
          <w:rFonts w:ascii="Arial" w:hAnsi="Arial" w:cs="Arial"/>
          <w:sz w:val="22"/>
          <w:szCs w:val="22"/>
        </w:rPr>
        <w:t xml:space="preserve">Department for Digital, Culture, Media and Sport (DCMS) (2022) </w:t>
      </w:r>
      <w:r w:rsidRPr="00C117DB">
        <w:rPr>
          <w:rFonts w:ascii="Arial" w:hAnsi="Arial" w:cs="Arial"/>
          <w:i/>
          <w:sz w:val="22"/>
          <w:szCs w:val="22"/>
        </w:rPr>
        <w:t>UK Digital Strategy 2022.</w:t>
      </w:r>
      <w:r w:rsidRPr="00C117DB">
        <w:rPr>
          <w:rFonts w:ascii="Arial" w:hAnsi="Arial" w:cs="Arial"/>
          <w:sz w:val="22"/>
          <w:szCs w:val="22"/>
        </w:rPr>
        <w:t xml:space="preserve"> London: HM Government. Available at: </w:t>
      </w:r>
      <w:hyperlink r:id="rId7" w:history="1">
        <w:r w:rsidRPr="00C117DB">
          <w:rPr>
            <w:rStyle w:val="Hyperlink"/>
            <w:rFonts w:ascii="Arial" w:hAnsi="Arial" w:cs="Arial"/>
            <w:sz w:val="22"/>
            <w:szCs w:val="22"/>
          </w:rPr>
          <w:t>https://www.gov.uk/government/publications/uks-digital-strategy/uk-digital-strategy</w:t>
        </w:r>
      </w:hyperlink>
      <w:r w:rsidRPr="00C117DB">
        <w:rPr>
          <w:rFonts w:ascii="Arial" w:hAnsi="Arial" w:cs="Arial"/>
          <w:sz w:val="22"/>
          <w:szCs w:val="22"/>
        </w:rPr>
        <w:t xml:space="preserve"> (Accessed: 21 Oct 2025).</w:t>
      </w:r>
    </w:p>
    <w:p w:rsidR="00085A29" w:rsidRDefault="00085A29" w:rsidP="00085A29">
      <w:pPr>
        <w:spacing w:line="360" w:lineRule="auto"/>
        <w:jc w:val="both"/>
        <w:rPr>
          <w:rFonts w:ascii="Arial" w:hAnsi="Arial" w:cs="Arial"/>
        </w:rPr>
      </w:pPr>
      <w:r w:rsidRPr="00C117DB">
        <w:rPr>
          <w:rFonts w:ascii="Arial" w:hAnsi="Arial" w:cs="Arial"/>
        </w:rPr>
        <w:lastRenderedPageBreak/>
        <w:t xml:space="preserve">Equality Act (2010) </w:t>
      </w:r>
      <w:r w:rsidRPr="00C117DB">
        <w:rPr>
          <w:rStyle w:val="Emphasis"/>
          <w:rFonts w:ascii="Arial" w:hAnsi="Arial" w:cs="Arial"/>
        </w:rPr>
        <w:t>UK Public Legislation.</w:t>
      </w:r>
      <w:r w:rsidRPr="00C117DB">
        <w:rPr>
          <w:rFonts w:ascii="Arial" w:hAnsi="Arial" w:cs="Arial"/>
        </w:rPr>
        <w:t xml:space="preserve"> London: The Stationery Office.</w:t>
      </w:r>
      <w:r w:rsidRPr="00C117DB">
        <w:rPr>
          <w:rFonts w:ascii="Arial" w:hAnsi="Arial" w:cs="Arial"/>
        </w:rPr>
        <w:br/>
      </w:r>
      <w:proofErr w:type="spellStart"/>
      <w:r w:rsidRPr="00C117DB">
        <w:rPr>
          <w:rFonts w:ascii="Arial" w:hAnsi="Arial" w:cs="Arial"/>
        </w:rPr>
        <w:t>Floridi</w:t>
      </w:r>
      <w:proofErr w:type="spellEnd"/>
      <w:r w:rsidRPr="00C117DB">
        <w:rPr>
          <w:rFonts w:ascii="Arial" w:hAnsi="Arial" w:cs="Arial"/>
        </w:rPr>
        <w:t xml:space="preserve">, L. and Cowls, J. (2019) ‘A unified framework of five principles for AI in society’, </w:t>
      </w:r>
      <w:r w:rsidRPr="00C117DB">
        <w:rPr>
          <w:rStyle w:val="Emphasis"/>
          <w:rFonts w:ascii="Arial" w:hAnsi="Arial" w:cs="Arial"/>
        </w:rPr>
        <w:t>Harvard Data Science Review</w:t>
      </w:r>
      <w:r w:rsidRPr="00C117DB">
        <w:rPr>
          <w:rFonts w:ascii="Arial" w:hAnsi="Arial" w:cs="Arial"/>
        </w:rPr>
        <w:t>, 1(1), pp. 1–15.</w:t>
      </w:r>
    </w:p>
    <w:p w:rsidR="0080764F" w:rsidRDefault="0080764F" w:rsidP="00085A29">
      <w:pPr>
        <w:pStyle w:val="NormalWeb"/>
        <w:spacing w:line="360" w:lineRule="auto"/>
        <w:jc w:val="both"/>
        <w:rPr>
          <w:rFonts w:ascii="Arial" w:hAnsi="Arial" w:cs="Arial"/>
          <w:sz w:val="22"/>
          <w:szCs w:val="22"/>
        </w:rPr>
      </w:pPr>
      <w:proofErr w:type="spellStart"/>
      <w:r>
        <w:rPr>
          <w:rFonts w:ascii="Verdana" w:hAnsi="Verdana"/>
          <w:color w:val="232323"/>
          <w:sz w:val="21"/>
          <w:szCs w:val="21"/>
          <w:shd w:val="clear" w:color="auto" w:fill="FFFFFF"/>
        </w:rPr>
        <w:t>Floridi</w:t>
      </w:r>
      <w:proofErr w:type="spellEnd"/>
      <w:r>
        <w:rPr>
          <w:rFonts w:ascii="Verdana" w:hAnsi="Verdana"/>
          <w:color w:val="232323"/>
          <w:sz w:val="21"/>
          <w:szCs w:val="21"/>
          <w:shd w:val="clear" w:color="auto" w:fill="FFFFFF"/>
        </w:rPr>
        <w:t xml:space="preserve">, L., and Cowls, J. (2019) ‘A Unified Framework of Five Principles for AI in Society’, </w:t>
      </w:r>
      <w:r w:rsidRPr="0080764F">
        <w:rPr>
          <w:rFonts w:ascii="Verdana" w:hAnsi="Verdana"/>
          <w:i/>
          <w:color w:val="232323"/>
          <w:sz w:val="21"/>
          <w:szCs w:val="21"/>
          <w:shd w:val="clear" w:color="auto" w:fill="FFFFFF"/>
        </w:rPr>
        <w:t>Harvard Data Science Review</w:t>
      </w:r>
      <w:r>
        <w:rPr>
          <w:rFonts w:ascii="Verdana" w:hAnsi="Verdana"/>
          <w:color w:val="232323"/>
          <w:sz w:val="21"/>
          <w:szCs w:val="21"/>
          <w:shd w:val="clear" w:color="auto" w:fill="FFFFFF"/>
        </w:rPr>
        <w:t>, 1, 2-15.</w:t>
      </w:r>
    </w:p>
    <w:p w:rsidR="00085A29" w:rsidRPr="00C117DB" w:rsidRDefault="00085A29" w:rsidP="00085A29">
      <w:pPr>
        <w:pStyle w:val="NormalWeb"/>
        <w:spacing w:line="360" w:lineRule="auto"/>
        <w:jc w:val="both"/>
        <w:rPr>
          <w:rFonts w:ascii="Arial" w:hAnsi="Arial" w:cs="Arial"/>
          <w:sz w:val="22"/>
          <w:szCs w:val="22"/>
        </w:rPr>
      </w:pPr>
      <w:r w:rsidRPr="00C117DB">
        <w:rPr>
          <w:rFonts w:ascii="Arial" w:hAnsi="Arial" w:cs="Arial"/>
          <w:sz w:val="22"/>
          <w:szCs w:val="22"/>
        </w:rPr>
        <w:t xml:space="preserve">Freeman, R.E. (2010) </w:t>
      </w:r>
      <w:r w:rsidRPr="00C117DB">
        <w:rPr>
          <w:rStyle w:val="Emphasis"/>
          <w:rFonts w:ascii="Arial" w:hAnsi="Arial" w:cs="Arial"/>
          <w:sz w:val="22"/>
          <w:szCs w:val="22"/>
        </w:rPr>
        <w:t>Strategic Management: A Stakeholder Approach.</w:t>
      </w:r>
      <w:r w:rsidRPr="00C117DB">
        <w:rPr>
          <w:rFonts w:ascii="Arial" w:hAnsi="Arial" w:cs="Arial"/>
          <w:sz w:val="22"/>
          <w:szCs w:val="22"/>
        </w:rPr>
        <w:t xml:space="preserve"> Cambridge: Cambridge Univer</w:t>
      </w:r>
      <w:r>
        <w:rPr>
          <w:rFonts w:ascii="Arial" w:hAnsi="Arial" w:cs="Arial"/>
          <w:sz w:val="22"/>
          <w:szCs w:val="22"/>
        </w:rPr>
        <w:t>sity Press.</w:t>
      </w:r>
    </w:p>
    <w:p w:rsidR="00085A29" w:rsidRPr="00C117DB" w:rsidRDefault="00085A29" w:rsidP="00085A29">
      <w:pPr>
        <w:spacing w:line="360" w:lineRule="auto"/>
        <w:jc w:val="both"/>
        <w:rPr>
          <w:rFonts w:ascii="Arial" w:hAnsi="Arial" w:cs="Arial"/>
        </w:rPr>
      </w:pPr>
      <w:r w:rsidRPr="00C117DB">
        <w:rPr>
          <w:rFonts w:ascii="Arial" w:hAnsi="Arial" w:cs="Arial"/>
        </w:rPr>
        <w:t>Gibbs, G. (1988) Learning by Doing: A Guide to Teaching and Learning Methods. Oxford: Oxford Polytechnic.</w:t>
      </w:r>
    </w:p>
    <w:p w:rsidR="00085A29" w:rsidRDefault="003B6B5A" w:rsidP="00085A29">
      <w:pPr>
        <w:pStyle w:val="NormalWeb"/>
        <w:spacing w:line="360" w:lineRule="auto"/>
        <w:rPr>
          <w:rFonts w:ascii="Arial" w:hAnsi="Arial" w:cs="Arial"/>
          <w:sz w:val="22"/>
          <w:szCs w:val="22"/>
        </w:rPr>
      </w:pPr>
      <w:r w:rsidRPr="00C117DB">
        <w:rPr>
          <w:rFonts w:ascii="Arial" w:hAnsi="Arial" w:cs="Arial"/>
          <w:sz w:val="22"/>
          <w:szCs w:val="22"/>
        </w:rPr>
        <w:t xml:space="preserve">Harrison, J.S., Barney, J.B., Freeman, R.E. and Phillips, R.A. (2019) ‘Stakeholder theory at the crossroads’, </w:t>
      </w:r>
      <w:r w:rsidRPr="00C117DB">
        <w:rPr>
          <w:rStyle w:val="Emphasis"/>
          <w:rFonts w:ascii="Arial" w:hAnsi="Arial" w:cs="Arial"/>
          <w:sz w:val="22"/>
          <w:szCs w:val="22"/>
        </w:rPr>
        <w:t>Business &amp; Society</w:t>
      </w:r>
      <w:r w:rsidRPr="00C117DB">
        <w:rPr>
          <w:rFonts w:ascii="Arial" w:hAnsi="Arial" w:cs="Arial"/>
          <w:sz w:val="22"/>
          <w:szCs w:val="22"/>
        </w:rPr>
        <w:t>, 58(7), pp. 1155–1182.</w:t>
      </w:r>
    </w:p>
    <w:p w:rsidR="00085A29" w:rsidRPr="00C117DB" w:rsidRDefault="00085A29" w:rsidP="00085A29">
      <w:pPr>
        <w:pStyle w:val="NormalWeb"/>
        <w:spacing w:line="360" w:lineRule="auto"/>
        <w:rPr>
          <w:rFonts w:ascii="Arial" w:hAnsi="Arial" w:cs="Arial"/>
          <w:sz w:val="22"/>
          <w:szCs w:val="22"/>
        </w:rPr>
      </w:pPr>
      <w:r w:rsidRPr="00C117DB">
        <w:rPr>
          <w:rFonts w:ascii="Arial" w:hAnsi="Arial" w:cs="Arial"/>
          <w:sz w:val="22"/>
          <w:szCs w:val="22"/>
        </w:rPr>
        <w:t xml:space="preserve">Information Commissioner’s Office (ICO) (2023) </w:t>
      </w:r>
      <w:r w:rsidRPr="00C117DB">
        <w:rPr>
          <w:rStyle w:val="Emphasis"/>
          <w:rFonts w:ascii="Arial" w:hAnsi="Arial" w:cs="Arial"/>
          <w:sz w:val="22"/>
          <w:szCs w:val="22"/>
        </w:rPr>
        <w:t>Explaining decisions made with Artificial Intelligence</w:t>
      </w:r>
      <w:r w:rsidRPr="00C117DB">
        <w:rPr>
          <w:rFonts w:ascii="Arial" w:hAnsi="Arial" w:cs="Arial"/>
          <w:sz w:val="22"/>
          <w:szCs w:val="22"/>
        </w:rPr>
        <w:t>. Available at: https://ico.org.uk/for-organisations/uk-gdpr-guidance-and-resources/artificial-intelligence/ (Accessed: 10 October 2025).</w:t>
      </w:r>
    </w:p>
    <w:p w:rsidR="00085A29" w:rsidRDefault="00085A29" w:rsidP="00085A29">
      <w:pPr>
        <w:spacing w:line="360" w:lineRule="auto"/>
        <w:jc w:val="both"/>
        <w:rPr>
          <w:rFonts w:ascii="Arial" w:hAnsi="Arial" w:cs="Arial"/>
        </w:rPr>
      </w:pPr>
      <w:r w:rsidRPr="00C117DB">
        <w:rPr>
          <w:rFonts w:ascii="Arial" w:hAnsi="Arial" w:cs="Arial"/>
        </w:rPr>
        <w:t xml:space="preserve">Institute of Business Ethics (IBE) (2021) </w:t>
      </w:r>
      <w:r w:rsidRPr="00C117DB">
        <w:rPr>
          <w:rStyle w:val="Emphasis"/>
          <w:rFonts w:ascii="Arial" w:hAnsi="Arial" w:cs="Arial"/>
        </w:rPr>
        <w:t>Business Ethics Framework.</w:t>
      </w:r>
      <w:r w:rsidRPr="00C117DB">
        <w:rPr>
          <w:rFonts w:ascii="Arial" w:hAnsi="Arial" w:cs="Arial"/>
        </w:rPr>
        <w:t xml:space="preserve"> Available at: https://www.ibe.org.uk (Accessed: 10 October 2025).</w:t>
      </w:r>
    </w:p>
    <w:p w:rsidR="00254F60" w:rsidRPr="00C117DB" w:rsidRDefault="00254F60" w:rsidP="00085A29">
      <w:pPr>
        <w:pStyle w:val="NormalWeb"/>
        <w:spacing w:line="360" w:lineRule="auto"/>
        <w:rPr>
          <w:rFonts w:ascii="Arial" w:hAnsi="Arial" w:cs="Arial"/>
          <w:sz w:val="22"/>
          <w:szCs w:val="22"/>
        </w:rPr>
      </w:pPr>
      <w:r w:rsidRPr="00C117DB">
        <w:rPr>
          <w:rFonts w:ascii="Arial" w:hAnsi="Arial" w:cs="Arial"/>
          <w:sz w:val="22"/>
          <w:szCs w:val="22"/>
        </w:rPr>
        <w:t xml:space="preserve">Legislation.gov.uk (2025) </w:t>
      </w:r>
      <w:r w:rsidRPr="00C117DB">
        <w:rPr>
          <w:rFonts w:ascii="Arial" w:hAnsi="Arial" w:cs="Arial"/>
          <w:i/>
          <w:sz w:val="22"/>
          <w:szCs w:val="22"/>
        </w:rPr>
        <w:t xml:space="preserve">Well-being of Future Generations (Wales) Act 2015. </w:t>
      </w:r>
      <w:r w:rsidRPr="00C117DB">
        <w:rPr>
          <w:rFonts w:ascii="Arial" w:hAnsi="Arial" w:cs="Arial"/>
          <w:sz w:val="22"/>
          <w:szCs w:val="22"/>
        </w:rPr>
        <w:t xml:space="preserve">Available at: </w:t>
      </w:r>
      <w:hyperlink r:id="rId8" w:history="1">
        <w:r w:rsidRPr="00C117DB">
          <w:rPr>
            <w:rStyle w:val="Hyperlink"/>
            <w:rFonts w:ascii="Arial" w:hAnsi="Arial" w:cs="Arial"/>
            <w:sz w:val="22"/>
            <w:szCs w:val="22"/>
          </w:rPr>
          <w:t>https://www.legislation.gov.uk/anaw/2015/2/contents</w:t>
        </w:r>
      </w:hyperlink>
      <w:r w:rsidRPr="00C117DB">
        <w:rPr>
          <w:rFonts w:ascii="Arial" w:hAnsi="Arial" w:cs="Arial"/>
          <w:sz w:val="22"/>
          <w:szCs w:val="22"/>
        </w:rPr>
        <w:t xml:space="preserve"> (Accessed: 20 Oct 2025).</w:t>
      </w:r>
    </w:p>
    <w:p w:rsidR="00085A29" w:rsidRDefault="00085A29" w:rsidP="00085A29">
      <w:pPr>
        <w:pStyle w:val="NormalWeb"/>
        <w:spacing w:line="360" w:lineRule="auto"/>
        <w:jc w:val="both"/>
        <w:rPr>
          <w:rFonts w:ascii="Arial" w:hAnsi="Arial" w:cs="Arial"/>
          <w:sz w:val="22"/>
          <w:szCs w:val="22"/>
        </w:rPr>
      </w:pPr>
      <w:r w:rsidRPr="00C117DB">
        <w:rPr>
          <w:rFonts w:ascii="Arial" w:hAnsi="Arial" w:cs="Arial"/>
          <w:sz w:val="22"/>
          <w:szCs w:val="22"/>
        </w:rPr>
        <w:t xml:space="preserve">Lu, Y. (2019) ‘Artificial intelligence: A smart revolution for urban infrastructure’, </w:t>
      </w:r>
      <w:r w:rsidRPr="00C117DB">
        <w:rPr>
          <w:rStyle w:val="Emphasis"/>
          <w:rFonts w:ascii="Arial" w:hAnsi="Arial" w:cs="Arial"/>
          <w:sz w:val="22"/>
          <w:szCs w:val="22"/>
        </w:rPr>
        <w:t>Automation in Construction</w:t>
      </w:r>
      <w:r>
        <w:rPr>
          <w:rFonts w:ascii="Arial" w:hAnsi="Arial" w:cs="Arial"/>
          <w:sz w:val="22"/>
          <w:szCs w:val="22"/>
        </w:rPr>
        <w:t>, 103, pp. 262–272.</w:t>
      </w:r>
    </w:p>
    <w:p w:rsidR="00FD3F16" w:rsidRDefault="00FD3F16" w:rsidP="00FD3F16">
      <w:pPr>
        <w:pStyle w:val="NormalWeb"/>
        <w:spacing w:line="360" w:lineRule="auto"/>
        <w:rPr>
          <w:rFonts w:ascii="Arial" w:hAnsi="Arial" w:cs="Arial"/>
          <w:sz w:val="22"/>
          <w:szCs w:val="22"/>
        </w:rPr>
      </w:pPr>
      <w:proofErr w:type="spellStart"/>
      <w:r w:rsidRPr="00FD3F16">
        <w:rPr>
          <w:rFonts w:ascii="Arial" w:hAnsi="Arial" w:cs="Arial"/>
          <w:color w:val="222222"/>
          <w:sz w:val="22"/>
          <w:szCs w:val="20"/>
          <w:shd w:val="clear" w:color="auto" w:fill="FFFFFF"/>
        </w:rPr>
        <w:t>Mendelow</w:t>
      </w:r>
      <w:proofErr w:type="spellEnd"/>
      <w:r w:rsidRPr="00FD3F16">
        <w:rPr>
          <w:rFonts w:ascii="Arial" w:hAnsi="Arial" w:cs="Arial"/>
          <w:color w:val="222222"/>
          <w:sz w:val="22"/>
          <w:szCs w:val="20"/>
          <w:shd w:val="clear" w:color="auto" w:fill="FFFFFF"/>
        </w:rPr>
        <w:t>, A. (1991) ‘Stakeholder mapping’, In </w:t>
      </w:r>
      <w:r w:rsidRPr="00FD3F16">
        <w:rPr>
          <w:rFonts w:ascii="Arial" w:hAnsi="Arial" w:cs="Arial"/>
          <w:i/>
          <w:iCs/>
          <w:color w:val="222222"/>
          <w:sz w:val="22"/>
          <w:szCs w:val="20"/>
          <w:shd w:val="clear" w:color="auto" w:fill="FFFFFF"/>
        </w:rPr>
        <w:t>Proceedings of the 2nd international conference on information systems</w:t>
      </w:r>
      <w:r w:rsidRPr="00FD3F16">
        <w:rPr>
          <w:rFonts w:ascii="Arial" w:hAnsi="Arial" w:cs="Arial"/>
          <w:color w:val="222222"/>
          <w:sz w:val="22"/>
          <w:szCs w:val="20"/>
          <w:shd w:val="clear" w:color="auto" w:fill="FFFFFF"/>
        </w:rPr>
        <w:t xml:space="preserve"> (Vol. 2). Cambridge, MA: A. </w:t>
      </w:r>
      <w:proofErr w:type="spellStart"/>
      <w:r w:rsidRPr="00FD3F16">
        <w:rPr>
          <w:rFonts w:ascii="Arial" w:hAnsi="Arial" w:cs="Arial"/>
          <w:color w:val="222222"/>
          <w:sz w:val="22"/>
          <w:szCs w:val="20"/>
          <w:shd w:val="clear" w:color="auto" w:fill="FFFFFF"/>
        </w:rPr>
        <w:t>Mendelow</w:t>
      </w:r>
      <w:proofErr w:type="spellEnd"/>
      <w:r>
        <w:rPr>
          <w:rFonts w:ascii="Arial" w:hAnsi="Arial" w:cs="Arial"/>
          <w:color w:val="222222"/>
          <w:sz w:val="20"/>
          <w:szCs w:val="20"/>
          <w:shd w:val="clear" w:color="auto" w:fill="FFFFFF"/>
        </w:rPr>
        <w:t>.</w:t>
      </w:r>
    </w:p>
    <w:p w:rsidR="00FD43C7" w:rsidRPr="00C117DB" w:rsidRDefault="003B6B5A" w:rsidP="00085A29">
      <w:pPr>
        <w:pStyle w:val="NormalWeb"/>
        <w:spacing w:line="360" w:lineRule="auto"/>
        <w:rPr>
          <w:rFonts w:ascii="Arial" w:hAnsi="Arial" w:cs="Arial"/>
          <w:sz w:val="22"/>
          <w:szCs w:val="22"/>
        </w:rPr>
      </w:pPr>
      <w:r w:rsidRPr="00C117DB">
        <w:rPr>
          <w:rFonts w:ascii="Arial" w:hAnsi="Arial" w:cs="Arial"/>
          <w:sz w:val="22"/>
          <w:szCs w:val="22"/>
        </w:rPr>
        <w:t xml:space="preserve">OECD (2020) </w:t>
      </w:r>
      <w:r w:rsidRPr="00C117DB">
        <w:rPr>
          <w:rStyle w:val="Emphasis"/>
          <w:rFonts w:ascii="Arial" w:hAnsi="Arial" w:cs="Arial"/>
          <w:sz w:val="22"/>
          <w:szCs w:val="22"/>
        </w:rPr>
        <w:t>Stakeholder Engagement for Inclusive Water Governance.</w:t>
      </w:r>
      <w:r w:rsidR="00085A29">
        <w:rPr>
          <w:rFonts w:ascii="Arial" w:hAnsi="Arial" w:cs="Arial"/>
          <w:sz w:val="22"/>
          <w:szCs w:val="22"/>
        </w:rPr>
        <w:t xml:space="preserve"> Paris: OECD Publishing.</w:t>
      </w:r>
    </w:p>
    <w:p w:rsidR="003B6B5A" w:rsidRPr="00C117DB" w:rsidRDefault="003B6B5A" w:rsidP="00C117DB">
      <w:pPr>
        <w:pStyle w:val="NormalWeb"/>
        <w:spacing w:line="360" w:lineRule="auto"/>
        <w:rPr>
          <w:rFonts w:ascii="Arial" w:hAnsi="Arial" w:cs="Arial"/>
          <w:sz w:val="22"/>
          <w:szCs w:val="22"/>
        </w:rPr>
      </w:pPr>
      <w:r w:rsidRPr="00C117DB">
        <w:rPr>
          <w:rFonts w:ascii="Arial" w:hAnsi="Arial" w:cs="Arial"/>
          <w:sz w:val="22"/>
          <w:szCs w:val="22"/>
        </w:rPr>
        <w:t xml:space="preserve">Robbins, S.P., Coulter, M.K. and </w:t>
      </w:r>
      <w:proofErr w:type="spellStart"/>
      <w:r w:rsidRPr="00C117DB">
        <w:rPr>
          <w:rFonts w:ascii="Arial" w:hAnsi="Arial" w:cs="Arial"/>
          <w:sz w:val="22"/>
          <w:szCs w:val="22"/>
        </w:rPr>
        <w:t>Randel</w:t>
      </w:r>
      <w:proofErr w:type="spellEnd"/>
      <w:r w:rsidRPr="00C117DB">
        <w:rPr>
          <w:rFonts w:ascii="Arial" w:hAnsi="Arial" w:cs="Arial"/>
          <w:sz w:val="22"/>
          <w:szCs w:val="22"/>
        </w:rPr>
        <w:t xml:space="preserve">, A.E. (2021) </w:t>
      </w:r>
      <w:r w:rsidRPr="00C117DB">
        <w:rPr>
          <w:rStyle w:val="Emphasis"/>
          <w:rFonts w:ascii="Arial" w:hAnsi="Arial" w:cs="Arial"/>
          <w:sz w:val="22"/>
          <w:szCs w:val="22"/>
        </w:rPr>
        <w:t>Management.</w:t>
      </w:r>
      <w:r w:rsidRPr="00C117DB">
        <w:rPr>
          <w:rFonts w:ascii="Arial" w:hAnsi="Arial" w:cs="Arial"/>
          <w:sz w:val="22"/>
          <w:szCs w:val="22"/>
        </w:rPr>
        <w:t xml:space="preserve"> Global </w:t>
      </w:r>
      <w:proofErr w:type="spellStart"/>
      <w:r w:rsidRPr="00C117DB">
        <w:rPr>
          <w:rFonts w:ascii="Arial" w:hAnsi="Arial" w:cs="Arial"/>
          <w:sz w:val="22"/>
          <w:szCs w:val="22"/>
        </w:rPr>
        <w:t>edn</w:t>
      </w:r>
      <w:proofErr w:type="spellEnd"/>
      <w:r w:rsidRPr="00C117DB">
        <w:rPr>
          <w:rFonts w:ascii="Arial" w:hAnsi="Arial" w:cs="Arial"/>
          <w:sz w:val="22"/>
          <w:szCs w:val="22"/>
        </w:rPr>
        <w:t>. Harlow: Pearson Education.</w:t>
      </w:r>
    </w:p>
    <w:p w:rsidR="00085A29" w:rsidRPr="00C117DB" w:rsidRDefault="00085A29" w:rsidP="00085A29">
      <w:pPr>
        <w:pStyle w:val="NormalWeb"/>
        <w:spacing w:line="360" w:lineRule="auto"/>
        <w:rPr>
          <w:rFonts w:ascii="Arial" w:hAnsi="Arial" w:cs="Arial"/>
          <w:sz w:val="22"/>
          <w:szCs w:val="22"/>
        </w:rPr>
      </w:pPr>
      <w:r w:rsidRPr="00C117DB">
        <w:rPr>
          <w:rFonts w:ascii="Arial" w:hAnsi="Arial" w:cs="Arial"/>
          <w:sz w:val="22"/>
          <w:szCs w:val="22"/>
        </w:rPr>
        <w:lastRenderedPageBreak/>
        <w:t xml:space="preserve">UK Government (2018) </w:t>
      </w:r>
      <w:r w:rsidRPr="00C117DB">
        <w:rPr>
          <w:rStyle w:val="Emphasis"/>
          <w:rFonts w:ascii="Arial" w:hAnsi="Arial" w:cs="Arial"/>
          <w:sz w:val="22"/>
          <w:szCs w:val="22"/>
        </w:rPr>
        <w:t>Data Protection Act 2018</w:t>
      </w:r>
      <w:r w:rsidRPr="00C117DB">
        <w:rPr>
          <w:rFonts w:ascii="Arial" w:hAnsi="Arial" w:cs="Arial"/>
          <w:sz w:val="22"/>
          <w:szCs w:val="22"/>
        </w:rPr>
        <w:t>. London: The Stationery Office.</w:t>
      </w:r>
    </w:p>
    <w:p w:rsidR="00085A29" w:rsidRPr="00C117DB" w:rsidRDefault="00085A29" w:rsidP="00C117DB">
      <w:pPr>
        <w:spacing w:line="360" w:lineRule="auto"/>
        <w:rPr>
          <w:rFonts w:ascii="Arial" w:hAnsi="Arial" w:cs="Arial"/>
        </w:rPr>
      </w:pPr>
    </w:p>
    <w:sectPr w:rsidR="00085A29" w:rsidRPr="00C117D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12B7175A"/>
    <w:multiLevelType w:val="multilevel"/>
    <w:tmpl w:val="1EF0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B274D2"/>
    <w:multiLevelType w:val="multilevel"/>
    <w:tmpl w:val="F1C8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2D7F59"/>
    <w:multiLevelType w:val="multilevel"/>
    <w:tmpl w:val="9F32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352814"/>
    <w:multiLevelType w:val="multilevel"/>
    <w:tmpl w:val="71D47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78325F"/>
    <w:multiLevelType w:val="multilevel"/>
    <w:tmpl w:val="5F42E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1C6C4A"/>
    <w:multiLevelType w:val="multilevel"/>
    <w:tmpl w:val="1D2E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274911"/>
    <w:multiLevelType w:val="multilevel"/>
    <w:tmpl w:val="CB201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4750873"/>
    <w:multiLevelType w:val="multilevel"/>
    <w:tmpl w:val="9A0A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16C61BC"/>
    <w:multiLevelType w:val="multilevel"/>
    <w:tmpl w:val="6734A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96370A"/>
    <w:multiLevelType w:val="multilevel"/>
    <w:tmpl w:val="6826D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B53174"/>
    <w:multiLevelType w:val="multilevel"/>
    <w:tmpl w:val="C8EA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5620F1"/>
    <w:multiLevelType w:val="multilevel"/>
    <w:tmpl w:val="D4DC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315400D"/>
    <w:multiLevelType w:val="multilevel"/>
    <w:tmpl w:val="D43E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2072DF"/>
    <w:multiLevelType w:val="multilevel"/>
    <w:tmpl w:val="3A4E3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22"/>
  </w:num>
  <w:num w:numId="11">
    <w:abstractNumId w:val="21"/>
  </w:num>
  <w:num w:numId="12">
    <w:abstractNumId w:val="19"/>
  </w:num>
  <w:num w:numId="13">
    <w:abstractNumId w:val="12"/>
  </w:num>
  <w:num w:numId="14">
    <w:abstractNumId w:val="18"/>
  </w:num>
  <w:num w:numId="15">
    <w:abstractNumId w:val="15"/>
  </w:num>
  <w:num w:numId="16">
    <w:abstractNumId w:val="13"/>
  </w:num>
  <w:num w:numId="17">
    <w:abstractNumId w:val="16"/>
  </w:num>
  <w:num w:numId="18">
    <w:abstractNumId w:val="14"/>
  </w:num>
  <w:num w:numId="19">
    <w:abstractNumId w:val="9"/>
  </w:num>
  <w:num w:numId="20">
    <w:abstractNumId w:val="11"/>
  </w:num>
  <w:num w:numId="21">
    <w:abstractNumId w:val="17"/>
  </w:num>
  <w:num w:numId="22">
    <w:abstractNumId w:val="20"/>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17A1"/>
    <w:rsid w:val="00031168"/>
    <w:rsid w:val="00034616"/>
    <w:rsid w:val="0006063C"/>
    <w:rsid w:val="00085A29"/>
    <w:rsid w:val="000A13BF"/>
    <w:rsid w:val="000A647F"/>
    <w:rsid w:val="000B38A4"/>
    <w:rsid w:val="000B71B3"/>
    <w:rsid w:val="000E3193"/>
    <w:rsid w:val="000E4363"/>
    <w:rsid w:val="0015074B"/>
    <w:rsid w:val="001A7A46"/>
    <w:rsid w:val="001E3BAE"/>
    <w:rsid w:val="001E4B12"/>
    <w:rsid w:val="0021616B"/>
    <w:rsid w:val="002259F7"/>
    <w:rsid w:val="00250C0B"/>
    <w:rsid w:val="00254F60"/>
    <w:rsid w:val="00276FE1"/>
    <w:rsid w:val="0029639D"/>
    <w:rsid w:val="002B7268"/>
    <w:rsid w:val="002D3043"/>
    <w:rsid w:val="002E0D73"/>
    <w:rsid w:val="00326F90"/>
    <w:rsid w:val="00334550"/>
    <w:rsid w:val="003604F4"/>
    <w:rsid w:val="0038213A"/>
    <w:rsid w:val="0038249E"/>
    <w:rsid w:val="003A3333"/>
    <w:rsid w:val="003B57C4"/>
    <w:rsid w:val="003B6B5A"/>
    <w:rsid w:val="003D345D"/>
    <w:rsid w:val="003F14F9"/>
    <w:rsid w:val="003F6ED7"/>
    <w:rsid w:val="004251ED"/>
    <w:rsid w:val="00427C77"/>
    <w:rsid w:val="0043207C"/>
    <w:rsid w:val="004477EB"/>
    <w:rsid w:val="004661C2"/>
    <w:rsid w:val="004742FE"/>
    <w:rsid w:val="00482FBB"/>
    <w:rsid w:val="004831A6"/>
    <w:rsid w:val="004B0741"/>
    <w:rsid w:val="004D18F0"/>
    <w:rsid w:val="004E0D8C"/>
    <w:rsid w:val="00527E70"/>
    <w:rsid w:val="00545F87"/>
    <w:rsid w:val="00546FBB"/>
    <w:rsid w:val="00561186"/>
    <w:rsid w:val="005800A0"/>
    <w:rsid w:val="00587004"/>
    <w:rsid w:val="005A17E4"/>
    <w:rsid w:val="005C463D"/>
    <w:rsid w:val="005F5C8C"/>
    <w:rsid w:val="0061434B"/>
    <w:rsid w:val="006165A7"/>
    <w:rsid w:val="00616CC6"/>
    <w:rsid w:val="00624A66"/>
    <w:rsid w:val="00625F73"/>
    <w:rsid w:val="0062616B"/>
    <w:rsid w:val="0063002B"/>
    <w:rsid w:val="0066242A"/>
    <w:rsid w:val="00664A90"/>
    <w:rsid w:val="0067768C"/>
    <w:rsid w:val="006965DC"/>
    <w:rsid w:val="006B3030"/>
    <w:rsid w:val="006B6870"/>
    <w:rsid w:val="007000A9"/>
    <w:rsid w:val="00701E8B"/>
    <w:rsid w:val="00724F10"/>
    <w:rsid w:val="00726658"/>
    <w:rsid w:val="00727A9D"/>
    <w:rsid w:val="007407AB"/>
    <w:rsid w:val="0076520F"/>
    <w:rsid w:val="00771B37"/>
    <w:rsid w:val="007A36E5"/>
    <w:rsid w:val="007D7649"/>
    <w:rsid w:val="0080764F"/>
    <w:rsid w:val="008129CA"/>
    <w:rsid w:val="0083442B"/>
    <w:rsid w:val="00836030"/>
    <w:rsid w:val="00836422"/>
    <w:rsid w:val="00842456"/>
    <w:rsid w:val="00855F87"/>
    <w:rsid w:val="00892275"/>
    <w:rsid w:val="008B5C96"/>
    <w:rsid w:val="008B5DA8"/>
    <w:rsid w:val="008C0E0D"/>
    <w:rsid w:val="008D7511"/>
    <w:rsid w:val="008F2A3C"/>
    <w:rsid w:val="008F5807"/>
    <w:rsid w:val="00903D12"/>
    <w:rsid w:val="009346B8"/>
    <w:rsid w:val="0094473F"/>
    <w:rsid w:val="00946989"/>
    <w:rsid w:val="00950893"/>
    <w:rsid w:val="0095276B"/>
    <w:rsid w:val="00974A22"/>
    <w:rsid w:val="009854DA"/>
    <w:rsid w:val="00990809"/>
    <w:rsid w:val="00992751"/>
    <w:rsid w:val="009C1FCF"/>
    <w:rsid w:val="009C57A9"/>
    <w:rsid w:val="009F2447"/>
    <w:rsid w:val="009F5ECE"/>
    <w:rsid w:val="00A4333A"/>
    <w:rsid w:val="00A46480"/>
    <w:rsid w:val="00A701C9"/>
    <w:rsid w:val="00A971F5"/>
    <w:rsid w:val="00AA1D8D"/>
    <w:rsid w:val="00AC1FC7"/>
    <w:rsid w:val="00AE15CA"/>
    <w:rsid w:val="00B040CB"/>
    <w:rsid w:val="00B3056B"/>
    <w:rsid w:val="00B46F9B"/>
    <w:rsid w:val="00B47730"/>
    <w:rsid w:val="00B507CC"/>
    <w:rsid w:val="00B560FF"/>
    <w:rsid w:val="00B605A8"/>
    <w:rsid w:val="00B62DCA"/>
    <w:rsid w:val="00B7402C"/>
    <w:rsid w:val="00BD25A9"/>
    <w:rsid w:val="00BE4ADB"/>
    <w:rsid w:val="00BF44B7"/>
    <w:rsid w:val="00C07E07"/>
    <w:rsid w:val="00C117DB"/>
    <w:rsid w:val="00C51092"/>
    <w:rsid w:val="00C553CE"/>
    <w:rsid w:val="00C67661"/>
    <w:rsid w:val="00C73539"/>
    <w:rsid w:val="00CA02F8"/>
    <w:rsid w:val="00CA57B5"/>
    <w:rsid w:val="00CB0664"/>
    <w:rsid w:val="00CB1DFF"/>
    <w:rsid w:val="00D013B2"/>
    <w:rsid w:val="00D06EC6"/>
    <w:rsid w:val="00D545CC"/>
    <w:rsid w:val="00DC23CF"/>
    <w:rsid w:val="00DE767A"/>
    <w:rsid w:val="00E35D42"/>
    <w:rsid w:val="00E578F3"/>
    <w:rsid w:val="00E6609D"/>
    <w:rsid w:val="00EC7ABB"/>
    <w:rsid w:val="00F01788"/>
    <w:rsid w:val="00F05084"/>
    <w:rsid w:val="00F216D9"/>
    <w:rsid w:val="00F40913"/>
    <w:rsid w:val="00F7390E"/>
    <w:rsid w:val="00F7513C"/>
    <w:rsid w:val="00F875CE"/>
    <w:rsid w:val="00F9427A"/>
    <w:rsid w:val="00FB0EE4"/>
    <w:rsid w:val="00FB27C1"/>
    <w:rsid w:val="00FC693F"/>
    <w:rsid w:val="00FD27A2"/>
    <w:rsid w:val="00FD3F16"/>
    <w:rsid w:val="00FD43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15:docId w15:val="{D2EFB5F5-11A3-4031-9FED-2402EBF0C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6B303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B57C4"/>
    <w:rPr>
      <w:color w:val="0000FF"/>
      <w:u w:val="single"/>
    </w:rPr>
  </w:style>
  <w:style w:type="paragraph" w:styleId="TOC2">
    <w:name w:val="toc 2"/>
    <w:basedOn w:val="Normal"/>
    <w:next w:val="Normal"/>
    <w:autoRedefine/>
    <w:uiPriority w:val="39"/>
    <w:unhideWhenUsed/>
    <w:rsid w:val="000E3193"/>
    <w:pPr>
      <w:spacing w:after="100"/>
      <w:ind w:left="220"/>
    </w:pPr>
  </w:style>
  <w:style w:type="paragraph" w:styleId="TOC3">
    <w:name w:val="toc 3"/>
    <w:basedOn w:val="Normal"/>
    <w:next w:val="Normal"/>
    <w:autoRedefine/>
    <w:uiPriority w:val="39"/>
    <w:unhideWhenUsed/>
    <w:rsid w:val="000E31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503069">
      <w:bodyDiv w:val="1"/>
      <w:marLeft w:val="0"/>
      <w:marRight w:val="0"/>
      <w:marTop w:val="0"/>
      <w:marBottom w:val="0"/>
      <w:divBdr>
        <w:top w:val="none" w:sz="0" w:space="0" w:color="auto"/>
        <w:left w:val="none" w:sz="0" w:space="0" w:color="auto"/>
        <w:bottom w:val="none" w:sz="0" w:space="0" w:color="auto"/>
        <w:right w:val="none" w:sz="0" w:space="0" w:color="auto"/>
      </w:divBdr>
    </w:div>
    <w:div w:id="84763820">
      <w:bodyDiv w:val="1"/>
      <w:marLeft w:val="0"/>
      <w:marRight w:val="0"/>
      <w:marTop w:val="0"/>
      <w:marBottom w:val="0"/>
      <w:divBdr>
        <w:top w:val="none" w:sz="0" w:space="0" w:color="auto"/>
        <w:left w:val="none" w:sz="0" w:space="0" w:color="auto"/>
        <w:bottom w:val="none" w:sz="0" w:space="0" w:color="auto"/>
        <w:right w:val="none" w:sz="0" w:space="0" w:color="auto"/>
      </w:divBdr>
    </w:div>
    <w:div w:id="106431860">
      <w:bodyDiv w:val="1"/>
      <w:marLeft w:val="0"/>
      <w:marRight w:val="0"/>
      <w:marTop w:val="0"/>
      <w:marBottom w:val="0"/>
      <w:divBdr>
        <w:top w:val="none" w:sz="0" w:space="0" w:color="auto"/>
        <w:left w:val="none" w:sz="0" w:space="0" w:color="auto"/>
        <w:bottom w:val="none" w:sz="0" w:space="0" w:color="auto"/>
        <w:right w:val="none" w:sz="0" w:space="0" w:color="auto"/>
      </w:divBdr>
    </w:div>
    <w:div w:id="141972852">
      <w:bodyDiv w:val="1"/>
      <w:marLeft w:val="0"/>
      <w:marRight w:val="0"/>
      <w:marTop w:val="0"/>
      <w:marBottom w:val="0"/>
      <w:divBdr>
        <w:top w:val="none" w:sz="0" w:space="0" w:color="auto"/>
        <w:left w:val="none" w:sz="0" w:space="0" w:color="auto"/>
        <w:bottom w:val="none" w:sz="0" w:space="0" w:color="auto"/>
        <w:right w:val="none" w:sz="0" w:space="0" w:color="auto"/>
      </w:divBdr>
    </w:div>
    <w:div w:id="310789741">
      <w:bodyDiv w:val="1"/>
      <w:marLeft w:val="0"/>
      <w:marRight w:val="0"/>
      <w:marTop w:val="0"/>
      <w:marBottom w:val="0"/>
      <w:divBdr>
        <w:top w:val="none" w:sz="0" w:space="0" w:color="auto"/>
        <w:left w:val="none" w:sz="0" w:space="0" w:color="auto"/>
        <w:bottom w:val="none" w:sz="0" w:space="0" w:color="auto"/>
        <w:right w:val="none" w:sz="0" w:space="0" w:color="auto"/>
      </w:divBdr>
    </w:div>
    <w:div w:id="395473002">
      <w:bodyDiv w:val="1"/>
      <w:marLeft w:val="0"/>
      <w:marRight w:val="0"/>
      <w:marTop w:val="0"/>
      <w:marBottom w:val="0"/>
      <w:divBdr>
        <w:top w:val="none" w:sz="0" w:space="0" w:color="auto"/>
        <w:left w:val="none" w:sz="0" w:space="0" w:color="auto"/>
        <w:bottom w:val="none" w:sz="0" w:space="0" w:color="auto"/>
        <w:right w:val="none" w:sz="0" w:space="0" w:color="auto"/>
      </w:divBdr>
    </w:div>
    <w:div w:id="396128252">
      <w:bodyDiv w:val="1"/>
      <w:marLeft w:val="0"/>
      <w:marRight w:val="0"/>
      <w:marTop w:val="0"/>
      <w:marBottom w:val="0"/>
      <w:divBdr>
        <w:top w:val="none" w:sz="0" w:space="0" w:color="auto"/>
        <w:left w:val="none" w:sz="0" w:space="0" w:color="auto"/>
        <w:bottom w:val="none" w:sz="0" w:space="0" w:color="auto"/>
        <w:right w:val="none" w:sz="0" w:space="0" w:color="auto"/>
      </w:divBdr>
    </w:div>
    <w:div w:id="455951693">
      <w:bodyDiv w:val="1"/>
      <w:marLeft w:val="0"/>
      <w:marRight w:val="0"/>
      <w:marTop w:val="0"/>
      <w:marBottom w:val="0"/>
      <w:divBdr>
        <w:top w:val="none" w:sz="0" w:space="0" w:color="auto"/>
        <w:left w:val="none" w:sz="0" w:space="0" w:color="auto"/>
        <w:bottom w:val="none" w:sz="0" w:space="0" w:color="auto"/>
        <w:right w:val="none" w:sz="0" w:space="0" w:color="auto"/>
      </w:divBdr>
    </w:div>
    <w:div w:id="475686644">
      <w:bodyDiv w:val="1"/>
      <w:marLeft w:val="0"/>
      <w:marRight w:val="0"/>
      <w:marTop w:val="0"/>
      <w:marBottom w:val="0"/>
      <w:divBdr>
        <w:top w:val="none" w:sz="0" w:space="0" w:color="auto"/>
        <w:left w:val="none" w:sz="0" w:space="0" w:color="auto"/>
        <w:bottom w:val="none" w:sz="0" w:space="0" w:color="auto"/>
        <w:right w:val="none" w:sz="0" w:space="0" w:color="auto"/>
      </w:divBdr>
    </w:div>
    <w:div w:id="476653278">
      <w:bodyDiv w:val="1"/>
      <w:marLeft w:val="0"/>
      <w:marRight w:val="0"/>
      <w:marTop w:val="0"/>
      <w:marBottom w:val="0"/>
      <w:divBdr>
        <w:top w:val="none" w:sz="0" w:space="0" w:color="auto"/>
        <w:left w:val="none" w:sz="0" w:space="0" w:color="auto"/>
        <w:bottom w:val="none" w:sz="0" w:space="0" w:color="auto"/>
        <w:right w:val="none" w:sz="0" w:space="0" w:color="auto"/>
      </w:divBdr>
    </w:div>
    <w:div w:id="510527409">
      <w:bodyDiv w:val="1"/>
      <w:marLeft w:val="0"/>
      <w:marRight w:val="0"/>
      <w:marTop w:val="0"/>
      <w:marBottom w:val="0"/>
      <w:divBdr>
        <w:top w:val="none" w:sz="0" w:space="0" w:color="auto"/>
        <w:left w:val="none" w:sz="0" w:space="0" w:color="auto"/>
        <w:bottom w:val="none" w:sz="0" w:space="0" w:color="auto"/>
        <w:right w:val="none" w:sz="0" w:space="0" w:color="auto"/>
      </w:divBdr>
    </w:div>
    <w:div w:id="513303415">
      <w:bodyDiv w:val="1"/>
      <w:marLeft w:val="0"/>
      <w:marRight w:val="0"/>
      <w:marTop w:val="0"/>
      <w:marBottom w:val="0"/>
      <w:divBdr>
        <w:top w:val="none" w:sz="0" w:space="0" w:color="auto"/>
        <w:left w:val="none" w:sz="0" w:space="0" w:color="auto"/>
        <w:bottom w:val="none" w:sz="0" w:space="0" w:color="auto"/>
        <w:right w:val="none" w:sz="0" w:space="0" w:color="auto"/>
      </w:divBdr>
    </w:div>
    <w:div w:id="649945532">
      <w:bodyDiv w:val="1"/>
      <w:marLeft w:val="0"/>
      <w:marRight w:val="0"/>
      <w:marTop w:val="0"/>
      <w:marBottom w:val="0"/>
      <w:divBdr>
        <w:top w:val="none" w:sz="0" w:space="0" w:color="auto"/>
        <w:left w:val="none" w:sz="0" w:space="0" w:color="auto"/>
        <w:bottom w:val="none" w:sz="0" w:space="0" w:color="auto"/>
        <w:right w:val="none" w:sz="0" w:space="0" w:color="auto"/>
      </w:divBdr>
    </w:div>
    <w:div w:id="670908636">
      <w:bodyDiv w:val="1"/>
      <w:marLeft w:val="0"/>
      <w:marRight w:val="0"/>
      <w:marTop w:val="0"/>
      <w:marBottom w:val="0"/>
      <w:divBdr>
        <w:top w:val="none" w:sz="0" w:space="0" w:color="auto"/>
        <w:left w:val="none" w:sz="0" w:space="0" w:color="auto"/>
        <w:bottom w:val="none" w:sz="0" w:space="0" w:color="auto"/>
        <w:right w:val="none" w:sz="0" w:space="0" w:color="auto"/>
      </w:divBdr>
      <w:divsChild>
        <w:div w:id="1163593165">
          <w:marLeft w:val="0"/>
          <w:marRight w:val="0"/>
          <w:marTop w:val="0"/>
          <w:marBottom w:val="0"/>
          <w:divBdr>
            <w:top w:val="none" w:sz="0" w:space="0" w:color="auto"/>
            <w:left w:val="none" w:sz="0" w:space="0" w:color="auto"/>
            <w:bottom w:val="none" w:sz="0" w:space="0" w:color="auto"/>
            <w:right w:val="none" w:sz="0" w:space="0" w:color="auto"/>
          </w:divBdr>
          <w:divsChild>
            <w:div w:id="1073314016">
              <w:marLeft w:val="0"/>
              <w:marRight w:val="0"/>
              <w:marTop w:val="0"/>
              <w:marBottom w:val="0"/>
              <w:divBdr>
                <w:top w:val="none" w:sz="0" w:space="0" w:color="auto"/>
                <w:left w:val="none" w:sz="0" w:space="0" w:color="auto"/>
                <w:bottom w:val="none" w:sz="0" w:space="0" w:color="auto"/>
                <w:right w:val="none" w:sz="0" w:space="0" w:color="auto"/>
              </w:divBdr>
            </w:div>
          </w:divsChild>
        </w:div>
        <w:div w:id="1765567414">
          <w:marLeft w:val="0"/>
          <w:marRight w:val="0"/>
          <w:marTop w:val="0"/>
          <w:marBottom w:val="0"/>
          <w:divBdr>
            <w:top w:val="none" w:sz="0" w:space="0" w:color="auto"/>
            <w:left w:val="none" w:sz="0" w:space="0" w:color="auto"/>
            <w:bottom w:val="none" w:sz="0" w:space="0" w:color="auto"/>
            <w:right w:val="none" w:sz="0" w:space="0" w:color="auto"/>
          </w:divBdr>
          <w:divsChild>
            <w:div w:id="198161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469902">
      <w:bodyDiv w:val="1"/>
      <w:marLeft w:val="0"/>
      <w:marRight w:val="0"/>
      <w:marTop w:val="0"/>
      <w:marBottom w:val="0"/>
      <w:divBdr>
        <w:top w:val="none" w:sz="0" w:space="0" w:color="auto"/>
        <w:left w:val="none" w:sz="0" w:space="0" w:color="auto"/>
        <w:bottom w:val="none" w:sz="0" w:space="0" w:color="auto"/>
        <w:right w:val="none" w:sz="0" w:space="0" w:color="auto"/>
      </w:divBdr>
    </w:div>
    <w:div w:id="777214437">
      <w:bodyDiv w:val="1"/>
      <w:marLeft w:val="0"/>
      <w:marRight w:val="0"/>
      <w:marTop w:val="0"/>
      <w:marBottom w:val="0"/>
      <w:divBdr>
        <w:top w:val="none" w:sz="0" w:space="0" w:color="auto"/>
        <w:left w:val="none" w:sz="0" w:space="0" w:color="auto"/>
        <w:bottom w:val="none" w:sz="0" w:space="0" w:color="auto"/>
        <w:right w:val="none" w:sz="0" w:space="0" w:color="auto"/>
      </w:divBdr>
      <w:divsChild>
        <w:div w:id="995109203">
          <w:marLeft w:val="0"/>
          <w:marRight w:val="0"/>
          <w:marTop w:val="0"/>
          <w:marBottom w:val="0"/>
          <w:divBdr>
            <w:top w:val="none" w:sz="0" w:space="0" w:color="auto"/>
            <w:left w:val="none" w:sz="0" w:space="0" w:color="auto"/>
            <w:bottom w:val="none" w:sz="0" w:space="0" w:color="auto"/>
            <w:right w:val="none" w:sz="0" w:space="0" w:color="auto"/>
          </w:divBdr>
        </w:div>
        <w:div w:id="488057612">
          <w:marLeft w:val="0"/>
          <w:marRight w:val="0"/>
          <w:marTop w:val="0"/>
          <w:marBottom w:val="0"/>
          <w:divBdr>
            <w:top w:val="none" w:sz="0" w:space="0" w:color="auto"/>
            <w:left w:val="none" w:sz="0" w:space="0" w:color="auto"/>
            <w:bottom w:val="none" w:sz="0" w:space="0" w:color="auto"/>
            <w:right w:val="none" w:sz="0" w:space="0" w:color="auto"/>
          </w:divBdr>
        </w:div>
        <w:div w:id="1635134675">
          <w:marLeft w:val="0"/>
          <w:marRight w:val="0"/>
          <w:marTop w:val="0"/>
          <w:marBottom w:val="0"/>
          <w:divBdr>
            <w:top w:val="none" w:sz="0" w:space="0" w:color="auto"/>
            <w:left w:val="none" w:sz="0" w:space="0" w:color="auto"/>
            <w:bottom w:val="none" w:sz="0" w:space="0" w:color="auto"/>
            <w:right w:val="none" w:sz="0" w:space="0" w:color="auto"/>
          </w:divBdr>
        </w:div>
      </w:divsChild>
    </w:div>
    <w:div w:id="891887870">
      <w:bodyDiv w:val="1"/>
      <w:marLeft w:val="0"/>
      <w:marRight w:val="0"/>
      <w:marTop w:val="0"/>
      <w:marBottom w:val="0"/>
      <w:divBdr>
        <w:top w:val="none" w:sz="0" w:space="0" w:color="auto"/>
        <w:left w:val="none" w:sz="0" w:space="0" w:color="auto"/>
        <w:bottom w:val="none" w:sz="0" w:space="0" w:color="auto"/>
        <w:right w:val="none" w:sz="0" w:space="0" w:color="auto"/>
      </w:divBdr>
    </w:div>
    <w:div w:id="955521713">
      <w:bodyDiv w:val="1"/>
      <w:marLeft w:val="0"/>
      <w:marRight w:val="0"/>
      <w:marTop w:val="0"/>
      <w:marBottom w:val="0"/>
      <w:divBdr>
        <w:top w:val="none" w:sz="0" w:space="0" w:color="auto"/>
        <w:left w:val="none" w:sz="0" w:space="0" w:color="auto"/>
        <w:bottom w:val="none" w:sz="0" w:space="0" w:color="auto"/>
        <w:right w:val="none" w:sz="0" w:space="0" w:color="auto"/>
      </w:divBdr>
    </w:div>
    <w:div w:id="1046681721">
      <w:bodyDiv w:val="1"/>
      <w:marLeft w:val="0"/>
      <w:marRight w:val="0"/>
      <w:marTop w:val="0"/>
      <w:marBottom w:val="0"/>
      <w:divBdr>
        <w:top w:val="none" w:sz="0" w:space="0" w:color="auto"/>
        <w:left w:val="none" w:sz="0" w:space="0" w:color="auto"/>
        <w:bottom w:val="none" w:sz="0" w:space="0" w:color="auto"/>
        <w:right w:val="none" w:sz="0" w:space="0" w:color="auto"/>
      </w:divBdr>
    </w:div>
    <w:div w:id="1138181705">
      <w:bodyDiv w:val="1"/>
      <w:marLeft w:val="0"/>
      <w:marRight w:val="0"/>
      <w:marTop w:val="0"/>
      <w:marBottom w:val="0"/>
      <w:divBdr>
        <w:top w:val="none" w:sz="0" w:space="0" w:color="auto"/>
        <w:left w:val="none" w:sz="0" w:space="0" w:color="auto"/>
        <w:bottom w:val="none" w:sz="0" w:space="0" w:color="auto"/>
        <w:right w:val="none" w:sz="0" w:space="0" w:color="auto"/>
      </w:divBdr>
    </w:div>
    <w:div w:id="1150438441">
      <w:bodyDiv w:val="1"/>
      <w:marLeft w:val="0"/>
      <w:marRight w:val="0"/>
      <w:marTop w:val="0"/>
      <w:marBottom w:val="0"/>
      <w:divBdr>
        <w:top w:val="none" w:sz="0" w:space="0" w:color="auto"/>
        <w:left w:val="none" w:sz="0" w:space="0" w:color="auto"/>
        <w:bottom w:val="none" w:sz="0" w:space="0" w:color="auto"/>
        <w:right w:val="none" w:sz="0" w:space="0" w:color="auto"/>
      </w:divBdr>
      <w:divsChild>
        <w:div w:id="432014178">
          <w:marLeft w:val="0"/>
          <w:marRight w:val="0"/>
          <w:marTop w:val="0"/>
          <w:marBottom w:val="0"/>
          <w:divBdr>
            <w:top w:val="none" w:sz="0" w:space="0" w:color="auto"/>
            <w:left w:val="none" w:sz="0" w:space="0" w:color="auto"/>
            <w:bottom w:val="none" w:sz="0" w:space="0" w:color="auto"/>
            <w:right w:val="none" w:sz="0" w:space="0" w:color="auto"/>
          </w:divBdr>
          <w:divsChild>
            <w:div w:id="265619514">
              <w:marLeft w:val="0"/>
              <w:marRight w:val="0"/>
              <w:marTop w:val="0"/>
              <w:marBottom w:val="0"/>
              <w:divBdr>
                <w:top w:val="none" w:sz="0" w:space="0" w:color="auto"/>
                <w:left w:val="none" w:sz="0" w:space="0" w:color="auto"/>
                <w:bottom w:val="none" w:sz="0" w:space="0" w:color="auto"/>
                <w:right w:val="none" w:sz="0" w:space="0" w:color="auto"/>
              </w:divBdr>
            </w:div>
          </w:divsChild>
        </w:div>
        <w:div w:id="1060133706">
          <w:marLeft w:val="0"/>
          <w:marRight w:val="0"/>
          <w:marTop w:val="0"/>
          <w:marBottom w:val="0"/>
          <w:divBdr>
            <w:top w:val="none" w:sz="0" w:space="0" w:color="auto"/>
            <w:left w:val="none" w:sz="0" w:space="0" w:color="auto"/>
            <w:bottom w:val="none" w:sz="0" w:space="0" w:color="auto"/>
            <w:right w:val="none" w:sz="0" w:space="0" w:color="auto"/>
          </w:divBdr>
          <w:divsChild>
            <w:div w:id="17611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158397">
      <w:bodyDiv w:val="1"/>
      <w:marLeft w:val="0"/>
      <w:marRight w:val="0"/>
      <w:marTop w:val="0"/>
      <w:marBottom w:val="0"/>
      <w:divBdr>
        <w:top w:val="none" w:sz="0" w:space="0" w:color="auto"/>
        <w:left w:val="none" w:sz="0" w:space="0" w:color="auto"/>
        <w:bottom w:val="none" w:sz="0" w:space="0" w:color="auto"/>
        <w:right w:val="none" w:sz="0" w:space="0" w:color="auto"/>
      </w:divBdr>
    </w:div>
    <w:div w:id="1245260717">
      <w:bodyDiv w:val="1"/>
      <w:marLeft w:val="0"/>
      <w:marRight w:val="0"/>
      <w:marTop w:val="0"/>
      <w:marBottom w:val="0"/>
      <w:divBdr>
        <w:top w:val="none" w:sz="0" w:space="0" w:color="auto"/>
        <w:left w:val="none" w:sz="0" w:space="0" w:color="auto"/>
        <w:bottom w:val="none" w:sz="0" w:space="0" w:color="auto"/>
        <w:right w:val="none" w:sz="0" w:space="0" w:color="auto"/>
      </w:divBdr>
    </w:div>
    <w:div w:id="1267497062">
      <w:bodyDiv w:val="1"/>
      <w:marLeft w:val="0"/>
      <w:marRight w:val="0"/>
      <w:marTop w:val="0"/>
      <w:marBottom w:val="0"/>
      <w:divBdr>
        <w:top w:val="none" w:sz="0" w:space="0" w:color="auto"/>
        <w:left w:val="none" w:sz="0" w:space="0" w:color="auto"/>
        <w:bottom w:val="none" w:sz="0" w:space="0" w:color="auto"/>
        <w:right w:val="none" w:sz="0" w:space="0" w:color="auto"/>
      </w:divBdr>
    </w:div>
    <w:div w:id="1317144116">
      <w:bodyDiv w:val="1"/>
      <w:marLeft w:val="0"/>
      <w:marRight w:val="0"/>
      <w:marTop w:val="0"/>
      <w:marBottom w:val="0"/>
      <w:divBdr>
        <w:top w:val="none" w:sz="0" w:space="0" w:color="auto"/>
        <w:left w:val="none" w:sz="0" w:space="0" w:color="auto"/>
        <w:bottom w:val="none" w:sz="0" w:space="0" w:color="auto"/>
        <w:right w:val="none" w:sz="0" w:space="0" w:color="auto"/>
      </w:divBdr>
    </w:div>
    <w:div w:id="1336153943">
      <w:bodyDiv w:val="1"/>
      <w:marLeft w:val="0"/>
      <w:marRight w:val="0"/>
      <w:marTop w:val="0"/>
      <w:marBottom w:val="0"/>
      <w:divBdr>
        <w:top w:val="none" w:sz="0" w:space="0" w:color="auto"/>
        <w:left w:val="none" w:sz="0" w:space="0" w:color="auto"/>
        <w:bottom w:val="none" w:sz="0" w:space="0" w:color="auto"/>
        <w:right w:val="none" w:sz="0" w:space="0" w:color="auto"/>
      </w:divBdr>
    </w:div>
    <w:div w:id="1432386898">
      <w:bodyDiv w:val="1"/>
      <w:marLeft w:val="0"/>
      <w:marRight w:val="0"/>
      <w:marTop w:val="0"/>
      <w:marBottom w:val="0"/>
      <w:divBdr>
        <w:top w:val="none" w:sz="0" w:space="0" w:color="auto"/>
        <w:left w:val="none" w:sz="0" w:space="0" w:color="auto"/>
        <w:bottom w:val="none" w:sz="0" w:space="0" w:color="auto"/>
        <w:right w:val="none" w:sz="0" w:space="0" w:color="auto"/>
      </w:divBdr>
    </w:div>
    <w:div w:id="1461336497">
      <w:bodyDiv w:val="1"/>
      <w:marLeft w:val="0"/>
      <w:marRight w:val="0"/>
      <w:marTop w:val="0"/>
      <w:marBottom w:val="0"/>
      <w:divBdr>
        <w:top w:val="none" w:sz="0" w:space="0" w:color="auto"/>
        <w:left w:val="none" w:sz="0" w:space="0" w:color="auto"/>
        <w:bottom w:val="none" w:sz="0" w:space="0" w:color="auto"/>
        <w:right w:val="none" w:sz="0" w:space="0" w:color="auto"/>
      </w:divBdr>
      <w:divsChild>
        <w:div w:id="973144723">
          <w:marLeft w:val="0"/>
          <w:marRight w:val="0"/>
          <w:marTop w:val="0"/>
          <w:marBottom w:val="0"/>
          <w:divBdr>
            <w:top w:val="none" w:sz="0" w:space="0" w:color="auto"/>
            <w:left w:val="none" w:sz="0" w:space="0" w:color="auto"/>
            <w:bottom w:val="none" w:sz="0" w:space="0" w:color="auto"/>
            <w:right w:val="none" w:sz="0" w:space="0" w:color="auto"/>
          </w:divBdr>
          <w:divsChild>
            <w:div w:id="1465736974">
              <w:marLeft w:val="0"/>
              <w:marRight w:val="0"/>
              <w:marTop w:val="0"/>
              <w:marBottom w:val="0"/>
              <w:divBdr>
                <w:top w:val="none" w:sz="0" w:space="0" w:color="auto"/>
                <w:left w:val="none" w:sz="0" w:space="0" w:color="auto"/>
                <w:bottom w:val="none" w:sz="0" w:space="0" w:color="auto"/>
                <w:right w:val="none" w:sz="0" w:space="0" w:color="auto"/>
              </w:divBdr>
              <w:divsChild>
                <w:div w:id="807015337">
                  <w:marLeft w:val="0"/>
                  <w:marRight w:val="0"/>
                  <w:marTop w:val="0"/>
                  <w:marBottom w:val="0"/>
                  <w:divBdr>
                    <w:top w:val="none" w:sz="0" w:space="0" w:color="auto"/>
                    <w:left w:val="none" w:sz="0" w:space="0" w:color="auto"/>
                    <w:bottom w:val="none" w:sz="0" w:space="0" w:color="auto"/>
                    <w:right w:val="none" w:sz="0" w:space="0" w:color="auto"/>
                  </w:divBdr>
                  <w:divsChild>
                    <w:div w:id="1491605046">
                      <w:marLeft w:val="0"/>
                      <w:marRight w:val="0"/>
                      <w:marTop w:val="0"/>
                      <w:marBottom w:val="0"/>
                      <w:divBdr>
                        <w:top w:val="none" w:sz="0" w:space="0" w:color="auto"/>
                        <w:left w:val="none" w:sz="0" w:space="0" w:color="auto"/>
                        <w:bottom w:val="none" w:sz="0" w:space="0" w:color="auto"/>
                        <w:right w:val="none" w:sz="0" w:space="0" w:color="auto"/>
                      </w:divBdr>
                      <w:divsChild>
                        <w:div w:id="78841111">
                          <w:marLeft w:val="0"/>
                          <w:marRight w:val="0"/>
                          <w:marTop w:val="0"/>
                          <w:marBottom w:val="0"/>
                          <w:divBdr>
                            <w:top w:val="none" w:sz="0" w:space="0" w:color="auto"/>
                            <w:left w:val="none" w:sz="0" w:space="0" w:color="auto"/>
                            <w:bottom w:val="none" w:sz="0" w:space="0" w:color="auto"/>
                            <w:right w:val="none" w:sz="0" w:space="0" w:color="auto"/>
                          </w:divBdr>
                          <w:divsChild>
                            <w:div w:id="39336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849153">
      <w:bodyDiv w:val="1"/>
      <w:marLeft w:val="0"/>
      <w:marRight w:val="0"/>
      <w:marTop w:val="0"/>
      <w:marBottom w:val="0"/>
      <w:divBdr>
        <w:top w:val="none" w:sz="0" w:space="0" w:color="auto"/>
        <w:left w:val="none" w:sz="0" w:space="0" w:color="auto"/>
        <w:bottom w:val="none" w:sz="0" w:space="0" w:color="auto"/>
        <w:right w:val="none" w:sz="0" w:space="0" w:color="auto"/>
      </w:divBdr>
    </w:div>
    <w:div w:id="1635483154">
      <w:bodyDiv w:val="1"/>
      <w:marLeft w:val="0"/>
      <w:marRight w:val="0"/>
      <w:marTop w:val="0"/>
      <w:marBottom w:val="0"/>
      <w:divBdr>
        <w:top w:val="none" w:sz="0" w:space="0" w:color="auto"/>
        <w:left w:val="none" w:sz="0" w:space="0" w:color="auto"/>
        <w:bottom w:val="none" w:sz="0" w:space="0" w:color="auto"/>
        <w:right w:val="none" w:sz="0" w:space="0" w:color="auto"/>
      </w:divBdr>
    </w:div>
    <w:div w:id="1651060573">
      <w:bodyDiv w:val="1"/>
      <w:marLeft w:val="0"/>
      <w:marRight w:val="0"/>
      <w:marTop w:val="0"/>
      <w:marBottom w:val="0"/>
      <w:divBdr>
        <w:top w:val="none" w:sz="0" w:space="0" w:color="auto"/>
        <w:left w:val="none" w:sz="0" w:space="0" w:color="auto"/>
        <w:bottom w:val="none" w:sz="0" w:space="0" w:color="auto"/>
        <w:right w:val="none" w:sz="0" w:space="0" w:color="auto"/>
      </w:divBdr>
    </w:div>
    <w:div w:id="1719161118">
      <w:bodyDiv w:val="1"/>
      <w:marLeft w:val="0"/>
      <w:marRight w:val="0"/>
      <w:marTop w:val="0"/>
      <w:marBottom w:val="0"/>
      <w:divBdr>
        <w:top w:val="none" w:sz="0" w:space="0" w:color="auto"/>
        <w:left w:val="none" w:sz="0" w:space="0" w:color="auto"/>
        <w:bottom w:val="none" w:sz="0" w:space="0" w:color="auto"/>
        <w:right w:val="none" w:sz="0" w:space="0" w:color="auto"/>
      </w:divBdr>
    </w:div>
    <w:div w:id="1881278322">
      <w:bodyDiv w:val="1"/>
      <w:marLeft w:val="0"/>
      <w:marRight w:val="0"/>
      <w:marTop w:val="0"/>
      <w:marBottom w:val="0"/>
      <w:divBdr>
        <w:top w:val="none" w:sz="0" w:space="0" w:color="auto"/>
        <w:left w:val="none" w:sz="0" w:space="0" w:color="auto"/>
        <w:bottom w:val="none" w:sz="0" w:space="0" w:color="auto"/>
        <w:right w:val="none" w:sz="0" w:space="0" w:color="auto"/>
      </w:divBdr>
    </w:div>
    <w:div w:id="1943295689">
      <w:bodyDiv w:val="1"/>
      <w:marLeft w:val="0"/>
      <w:marRight w:val="0"/>
      <w:marTop w:val="0"/>
      <w:marBottom w:val="0"/>
      <w:divBdr>
        <w:top w:val="none" w:sz="0" w:space="0" w:color="auto"/>
        <w:left w:val="none" w:sz="0" w:space="0" w:color="auto"/>
        <w:bottom w:val="none" w:sz="0" w:space="0" w:color="auto"/>
        <w:right w:val="none" w:sz="0" w:space="0" w:color="auto"/>
      </w:divBdr>
    </w:div>
    <w:div w:id="1998994322">
      <w:bodyDiv w:val="1"/>
      <w:marLeft w:val="0"/>
      <w:marRight w:val="0"/>
      <w:marTop w:val="0"/>
      <w:marBottom w:val="0"/>
      <w:divBdr>
        <w:top w:val="none" w:sz="0" w:space="0" w:color="auto"/>
        <w:left w:val="none" w:sz="0" w:space="0" w:color="auto"/>
        <w:bottom w:val="none" w:sz="0" w:space="0" w:color="auto"/>
        <w:right w:val="none" w:sz="0" w:space="0" w:color="auto"/>
      </w:divBdr>
    </w:div>
    <w:div w:id="2027126137">
      <w:bodyDiv w:val="1"/>
      <w:marLeft w:val="0"/>
      <w:marRight w:val="0"/>
      <w:marTop w:val="0"/>
      <w:marBottom w:val="0"/>
      <w:divBdr>
        <w:top w:val="none" w:sz="0" w:space="0" w:color="auto"/>
        <w:left w:val="none" w:sz="0" w:space="0" w:color="auto"/>
        <w:bottom w:val="none" w:sz="0" w:space="0" w:color="auto"/>
        <w:right w:val="none" w:sz="0" w:space="0" w:color="auto"/>
      </w:divBdr>
    </w:div>
    <w:div w:id="20501783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anaw/2015/2/contents" TargetMode="External"/><Relationship Id="rId3" Type="http://schemas.openxmlformats.org/officeDocument/2006/relationships/styles" Target="styles.xml"/><Relationship Id="rId7" Type="http://schemas.openxmlformats.org/officeDocument/2006/relationships/hyperlink" Target="https://www.gov.uk/government/publications/uks-digital-strategy/uk-digital-strateg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estkiosk.com/why-public-spaces-use-kiosks/?utm_source=chatgpt.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D0167-94DD-4B81-AC80-95220240B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18</Pages>
  <Words>4324</Words>
  <Characters>25512</Characters>
  <Application>Microsoft Office Word</Application>
  <DocSecurity>0</DocSecurity>
  <Lines>579</Lines>
  <Paragraphs>289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29547</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Dell</cp:lastModifiedBy>
  <cp:revision>127</cp:revision>
  <dcterms:created xsi:type="dcterms:W3CDTF">2013-12-23T23:15:00Z</dcterms:created>
  <dcterms:modified xsi:type="dcterms:W3CDTF">2025-11-12T11:40:00Z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f82dadf6-2240-4e01-a2d0-2fcf8c9b2184</vt:lpwstr>
  </property>
</Properties>
</file>