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9B1FC" w14:textId="5EECC264" w:rsidR="0078785E" w:rsidRPr="00BF7701" w:rsidRDefault="0078785E" w:rsidP="00BF7701">
      <w:pPr>
        <w:spacing w:line="360" w:lineRule="auto"/>
        <w:rPr>
          <w:rFonts w:ascii="Calibri" w:hAnsi="Calibri" w:cs="Calibri"/>
          <w:b/>
          <w:bCs/>
          <w:sz w:val="24"/>
          <w:szCs w:val="24"/>
          <w:u w:val="single"/>
        </w:rPr>
      </w:pPr>
      <w:r w:rsidRPr="00BF7701">
        <w:rPr>
          <w:rFonts w:ascii="Calibri" w:hAnsi="Calibri" w:cs="Calibri"/>
          <w:b/>
          <w:bCs/>
          <w:sz w:val="24"/>
          <w:szCs w:val="24"/>
          <w:u w:val="single"/>
        </w:rPr>
        <w:t>Introduction</w:t>
      </w:r>
      <w:r w:rsidR="005D3E4E" w:rsidRPr="00BF7701">
        <w:rPr>
          <w:rFonts w:ascii="Calibri" w:hAnsi="Calibri" w:cs="Calibri"/>
          <w:b/>
          <w:bCs/>
          <w:sz w:val="24"/>
          <w:szCs w:val="24"/>
          <w:u w:val="single"/>
        </w:rPr>
        <w:t xml:space="preserve"> </w:t>
      </w:r>
    </w:p>
    <w:p w14:paraId="2CE7A683" w14:textId="1D6B17C5" w:rsidR="004E3F6F" w:rsidRPr="00BF7701" w:rsidRDefault="00F90140" w:rsidP="00BF7701">
      <w:pPr>
        <w:spacing w:line="360" w:lineRule="auto"/>
        <w:rPr>
          <w:rFonts w:ascii="Calibri" w:hAnsi="Calibri" w:cs="Calibri"/>
          <w:sz w:val="24"/>
          <w:szCs w:val="24"/>
        </w:rPr>
      </w:pPr>
      <w:r w:rsidRPr="00BF7701">
        <w:rPr>
          <w:rFonts w:ascii="Calibri" w:hAnsi="Calibri" w:cs="Calibri"/>
          <w:sz w:val="24"/>
          <w:szCs w:val="24"/>
        </w:rPr>
        <w:t>T</w:t>
      </w:r>
      <w:r w:rsidR="00585C13" w:rsidRPr="00BF7701">
        <w:rPr>
          <w:rFonts w:ascii="Calibri" w:hAnsi="Calibri" w:cs="Calibri"/>
          <w:sz w:val="24"/>
          <w:szCs w:val="24"/>
        </w:rPr>
        <w:t xml:space="preserve">his action research project will </w:t>
      </w:r>
      <w:r w:rsidR="00754EB5" w:rsidRPr="00BF7701">
        <w:rPr>
          <w:rFonts w:ascii="Calibri" w:hAnsi="Calibri" w:cs="Calibri"/>
          <w:sz w:val="24"/>
          <w:szCs w:val="24"/>
        </w:rPr>
        <w:t>investigate</w:t>
      </w:r>
      <w:r w:rsidR="00585C13" w:rsidRPr="00BF7701">
        <w:rPr>
          <w:rFonts w:ascii="Calibri" w:hAnsi="Calibri" w:cs="Calibri"/>
          <w:sz w:val="24"/>
          <w:szCs w:val="24"/>
        </w:rPr>
        <w:t xml:space="preserve"> </w:t>
      </w:r>
      <w:r w:rsidR="00836B9D" w:rsidRPr="00BF7701">
        <w:rPr>
          <w:rFonts w:ascii="Calibri" w:hAnsi="Calibri" w:cs="Calibri"/>
          <w:sz w:val="24"/>
          <w:szCs w:val="24"/>
        </w:rPr>
        <w:t>the</w:t>
      </w:r>
      <w:r w:rsidR="00AB05BB" w:rsidRPr="00BF7701">
        <w:rPr>
          <w:rFonts w:ascii="Calibri" w:hAnsi="Calibri" w:cs="Calibri"/>
          <w:sz w:val="24"/>
          <w:szCs w:val="24"/>
        </w:rPr>
        <w:t xml:space="preserve"> phenomenon</w:t>
      </w:r>
      <w:r w:rsidR="000250AB" w:rsidRPr="00BF7701">
        <w:rPr>
          <w:rFonts w:ascii="Calibri" w:hAnsi="Calibri" w:cs="Calibri"/>
          <w:sz w:val="24"/>
          <w:szCs w:val="24"/>
        </w:rPr>
        <w:t xml:space="preserve"> of the</w:t>
      </w:r>
      <w:r w:rsidR="00836B9D" w:rsidRPr="00BF7701">
        <w:rPr>
          <w:rFonts w:ascii="Calibri" w:hAnsi="Calibri" w:cs="Calibri"/>
          <w:sz w:val="24"/>
          <w:szCs w:val="24"/>
        </w:rPr>
        <w:t xml:space="preserve"> disproportion of male to female teachers</w:t>
      </w:r>
      <w:r w:rsidR="008E22FF" w:rsidRPr="00BF7701">
        <w:rPr>
          <w:rFonts w:ascii="Calibri" w:hAnsi="Calibri" w:cs="Calibri"/>
          <w:sz w:val="24"/>
          <w:szCs w:val="24"/>
        </w:rPr>
        <w:t xml:space="preserve"> </w:t>
      </w:r>
      <w:r w:rsidR="0097799F" w:rsidRPr="00BF7701">
        <w:rPr>
          <w:rFonts w:ascii="Calibri" w:hAnsi="Calibri" w:cs="Calibri"/>
          <w:sz w:val="24"/>
          <w:szCs w:val="24"/>
        </w:rPr>
        <w:t xml:space="preserve">in the </w:t>
      </w:r>
      <w:r w:rsidR="00FE2DA8" w:rsidRPr="00BF7701">
        <w:rPr>
          <w:rFonts w:ascii="Calibri" w:hAnsi="Calibri" w:cs="Calibri"/>
          <w:sz w:val="24"/>
          <w:szCs w:val="24"/>
        </w:rPr>
        <w:t xml:space="preserve">teaching </w:t>
      </w:r>
      <w:r w:rsidR="0097799F" w:rsidRPr="00BF7701">
        <w:rPr>
          <w:rFonts w:ascii="Calibri" w:hAnsi="Calibri" w:cs="Calibri"/>
          <w:sz w:val="24"/>
          <w:szCs w:val="24"/>
        </w:rPr>
        <w:t>sector</w:t>
      </w:r>
      <w:r w:rsidR="00310223" w:rsidRPr="00BF7701">
        <w:rPr>
          <w:rFonts w:ascii="Calibri" w:hAnsi="Calibri" w:cs="Calibri"/>
          <w:sz w:val="24"/>
          <w:szCs w:val="24"/>
        </w:rPr>
        <w:t xml:space="preserve"> and </w:t>
      </w:r>
      <w:r w:rsidR="008E22FF" w:rsidRPr="00BF7701">
        <w:rPr>
          <w:rFonts w:ascii="Calibri" w:hAnsi="Calibri" w:cs="Calibri"/>
          <w:sz w:val="24"/>
          <w:szCs w:val="24"/>
        </w:rPr>
        <w:t xml:space="preserve">the reasons as to why there </w:t>
      </w:r>
      <w:r w:rsidR="002F16BA" w:rsidRPr="00BF7701">
        <w:rPr>
          <w:rFonts w:ascii="Calibri" w:hAnsi="Calibri" w:cs="Calibri"/>
          <w:sz w:val="24"/>
          <w:szCs w:val="24"/>
        </w:rPr>
        <w:t>are</w:t>
      </w:r>
      <w:r w:rsidR="008E22FF" w:rsidRPr="00BF7701">
        <w:rPr>
          <w:rFonts w:ascii="Calibri" w:hAnsi="Calibri" w:cs="Calibri"/>
          <w:sz w:val="24"/>
          <w:szCs w:val="24"/>
        </w:rPr>
        <w:t xml:space="preserve"> more females in teaching role</w:t>
      </w:r>
      <w:r w:rsidR="002F48C8" w:rsidRPr="00BF7701">
        <w:rPr>
          <w:rFonts w:ascii="Calibri" w:hAnsi="Calibri" w:cs="Calibri"/>
          <w:sz w:val="24"/>
          <w:szCs w:val="24"/>
        </w:rPr>
        <w:t xml:space="preserve">s and what can be done </w:t>
      </w:r>
      <w:r w:rsidR="00C56852" w:rsidRPr="00BF7701">
        <w:rPr>
          <w:rFonts w:ascii="Calibri" w:hAnsi="Calibri" w:cs="Calibri"/>
          <w:sz w:val="24"/>
          <w:szCs w:val="24"/>
        </w:rPr>
        <w:t>going forward</w:t>
      </w:r>
      <w:r w:rsidR="002F48C8" w:rsidRPr="00BF7701">
        <w:rPr>
          <w:rFonts w:ascii="Calibri" w:hAnsi="Calibri" w:cs="Calibri"/>
          <w:sz w:val="24"/>
          <w:szCs w:val="24"/>
        </w:rPr>
        <w:t xml:space="preserve"> to promote inclusivity and diversity in the teaching profession.</w:t>
      </w:r>
      <w:r w:rsidR="007275EC" w:rsidRPr="00BF7701">
        <w:rPr>
          <w:rFonts w:ascii="Calibri" w:hAnsi="Calibri" w:cs="Calibri"/>
          <w:sz w:val="24"/>
          <w:szCs w:val="24"/>
        </w:rPr>
        <w:t xml:space="preserve"> </w:t>
      </w:r>
    </w:p>
    <w:p w14:paraId="013CEA9B" w14:textId="2E733AC7" w:rsidR="004970B0" w:rsidRPr="00BF7701" w:rsidRDefault="00416921" w:rsidP="00BF7701">
      <w:pPr>
        <w:spacing w:line="360" w:lineRule="auto"/>
        <w:rPr>
          <w:rFonts w:ascii="Calibri" w:hAnsi="Calibri" w:cs="Calibri"/>
          <w:sz w:val="24"/>
          <w:szCs w:val="24"/>
        </w:rPr>
      </w:pPr>
      <w:r w:rsidRPr="00BF7701">
        <w:rPr>
          <w:rFonts w:ascii="Calibri" w:hAnsi="Calibri" w:cs="Calibri"/>
          <w:sz w:val="24"/>
          <w:szCs w:val="24"/>
        </w:rPr>
        <w:t xml:space="preserve">When considering the </w:t>
      </w:r>
      <w:r w:rsidR="003F10F8" w:rsidRPr="00BF7701">
        <w:rPr>
          <w:rFonts w:ascii="Calibri" w:hAnsi="Calibri" w:cs="Calibri"/>
          <w:sz w:val="24"/>
          <w:szCs w:val="24"/>
        </w:rPr>
        <w:t xml:space="preserve">thematic, </w:t>
      </w:r>
      <w:r w:rsidR="0070311E" w:rsidRPr="00BF7701">
        <w:rPr>
          <w:rFonts w:ascii="Calibri" w:hAnsi="Calibri" w:cs="Calibri"/>
          <w:sz w:val="24"/>
          <w:szCs w:val="24"/>
        </w:rPr>
        <w:t>t</w:t>
      </w:r>
      <w:r w:rsidR="00C67A7D" w:rsidRPr="00BF7701">
        <w:rPr>
          <w:rFonts w:ascii="Calibri" w:hAnsi="Calibri" w:cs="Calibri"/>
          <w:sz w:val="24"/>
          <w:szCs w:val="24"/>
        </w:rPr>
        <w:t xml:space="preserve">his </w:t>
      </w:r>
      <w:r w:rsidR="00302A16" w:rsidRPr="00BF7701">
        <w:rPr>
          <w:rFonts w:ascii="Calibri" w:hAnsi="Calibri" w:cs="Calibri"/>
          <w:sz w:val="24"/>
          <w:szCs w:val="24"/>
        </w:rPr>
        <w:t xml:space="preserve">research phenomenon is an area </w:t>
      </w:r>
      <w:r w:rsidR="00C67A7D" w:rsidRPr="00BF7701">
        <w:rPr>
          <w:rFonts w:ascii="Calibri" w:hAnsi="Calibri" w:cs="Calibri"/>
          <w:sz w:val="24"/>
          <w:szCs w:val="24"/>
        </w:rPr>
        <w:t>of both personal and professional interest.</w:t>
      </w:r>
      <w:r w:rsidR="00A9715E" w:rsidRPr="00BF7701">
        <w:rPr>
          <w:rFonts w:ascii="Calibri" w:hAnsi="Calibri" w:cs="Calibri"/>
          <w:sz w:val="24"/>
          <w:szCs w:val="24"/>
        </w:rPr>
        <w:t xml:space="preserve"> My </w:t>
      </w:r>
      <w:r w:rsidR="00D62035" w:rsidRPr="00BF7701">
        <w:rPr>
          <w:rFonts w:ascii="Calibri" w:hAnsi="Calibri" w:cs="Calibri"/>
          <w:sz w:val="24"/>
          <w:szCs w:val="24"/>
        </w:rPr>
        <w:t>interest</w:t>
      </w:r>
      <w:r w:rsidR="00A9715E" w:rsidRPr="00BF7701">
        <w:rPr>
          <w:rFonts w:ascii="Calibri" w:hAnsi="Calibri" w:cs="Calibri"/>
          <w:sz w:val="24"/>
          <w:szCs w:val="24"/>
        </w:rPr>
        <w:t xml:space="preserve"> is gender inequality in th</w:t>
      </w:r>
      <w:r w:rsidR="00D62035" w:rsidRPr="00BF7701">
        <w:rPr>
          <w:rFonts w:ascii="Calibri" w:hAnsi="Calibri" w:cs="Calibri"/>
          <w:sz w:val="24"/>
          <w:szCs w:val="24"/>
        </w:rPr>
        <w:t>e teaching</w:t>
      </w:r>
      <w:r w:rsidR="00A9715E" w:rsidRPr="00BF7701">
        <w:rPr>
          <w:rFonts w:ascii="Calibri" w:hAnsi="Calibri" w:cs="Calibri"/>
          <w:sz w:val="24"/>
          <w:szCs w:val="24"/>
        </w:rPr>
        <w:t xml:space="preserve"> profession</w:t>
      </w:r>
      <w:r w:rsidR="002B05CA" w:rsidRPr="00BF7701">
        <w:rPr>
          <w:rFonts w:ascii="Calibri" w:hAnsi="Calibri" w:cs="Calibri"/>
          <w:sz w:val="24"/>
          <w:szCs w:val="24"/>
        </w:rPr>
        <w:t xml:space="preserve"> and </w:t>
      </w:r>
      <w:r w:rsidR="0074427C" w:rsidRPr="00BF7701">
        <w:rPr>
          <w:rFonts w:ascii="Calibri" w:hAnsi="Calibri" w:cs="Calibri"/>
          <w:sz w:val="24"/>
          <w:szCs w:val="24"/>
        </w:rPr>
        <w:t>from</w:t>
      </w:r>
      <w:r w:rsidR="00E6661D" w:rsidRPr="00BF7701">
        <w:rPr>
          <w:rFonts w:ascii="Calibri" w:hAnsi="Calibri" w:cs="Calibri"/>
          <w:sz w:val="24"/>
          <w:szCs w:val="24"/>
        </w:rPr>
        <w:t xml:space="preserve"> my </w:t>
      </w:r>
      <w:r w:rsidR="0074427C" w:rsidRPr="00BF7701">
        <w:rPr>
          <w:rFonts w:ascii="Calibri" w:hAnsi="Calibri" w:cs="Calibri"/>
          <w:sz w:val="24"/>
          <w:szCs w:val="24"/>
        </w:rPr>
        <w:t>own e</w:t>
      </w:r>
      <w:r w:rsidR="00E6661D" w:rsidRPr="00BF7701">
        <w:rPr>
          <w:rFonts w:ascii="Calibri" w:hAnsi="Calibri" w:cs="Calibri"/>
          <w:sz w:val="24"/>
          <w:szCs w:val="24"/>
        </w:rPr>
        <w:t>xperience, throughout</w:t>
      </w:r>
      <w:r w:rsidR="00C67A7D" w:rsidRPr="00BF7701">
        <w:rPr>
          <w:rFonts w:ascii="Calibri" w:hAnsi="Calibri" w:cs="Calibri"/>
          <w:sz w:val="24"/>
          <w:szCs w:val="24"/>
        </w:rPr>
        <w:t xml:space="preserve"> primary, secondary, further and higher education</w:t>
      </w:r>
      <w:r w:rsidR="000E1651" w:rsidRPr="00BF7701">
        <w:rPr>
          <w:rFonts w:ascii="Calibri" w:hAnsi="Calibri" w:cs="Calibri"/>
          <w:sz w:val="24"/>
          <w:szCs w:val="24"/>
        </w:rPr>
        <w:t xml:space="preserve"> in Wales,</w:t>
      </w:r>
      <w:r w:rsidR="00C67A7D" w:rsidRPr="00BF7701">
        <w:rPr>
          <w:rFonts w:ascii="Calibri" w:hAnsi="Calibri" w:cs="Calibri"/>
          <w:sz w:val="24"/>
          <w:szCs w:val="24"/>
        </w:rPr>
        <w:t xml:space="preserve"> there has been a strong female ratio of teachers </w:t>
      </w:r>
      <w:r w:rsidR="00C73C1C" w:rsidRPr="00BF7701">
        <w:rPr>
          <w:rFonts w:ascii="Calibri" w:hAnsi="Calibri" w:cs="Calibri"/>
          <w:sz w:val="24"/>
          <w:szCs w:val="24"/>
        </w:rPr>
        <w:t>as opposed to male</w:t>
      </w:r>
      <w:r w:rsidR="003A66C6" w:rsidRPr="00BF7701">
        <w:rPr>
          <w:rFonts w:ascii="Calibri" w:hAnsi="Calibri" w:cs="Calibri"/>
          <w:sz w:val="24"/>
          <w:szCs w:val="24"/>
        </w:rPr>
        <w:t xml:space="preserve">. </w:t>
      </w:r>
      <w:r w:rsidR="00BA7253" w:rsidRPr="00BF7701">
        <w:rPr>
          <w:rFonts w:ascii="Calibri" w:hAnsi="Calibri" w:cs="Calibri"/>
          <w:sz w:val="24"/>
          <w:szCs w:val="24"/>
        </w:rPr>
        <w:t xml:space="preserve">More recently, whilst studying my PCET degree, it is of note that there are a significantly higher number of females on the course than there are males. </w:t>
      </w:r>
      <w:r w:rsidR="00C34BD0" w:rsidRPr="00BF7701">
        <w:rPr>
          <w:rFonts w:ascii="Calibri" w:hAnsi="Calibri" w:cs="Calibri"/>
          <w:sz w:val="24"/>
          <w:szCs w:val="24"/>
        </w:rPr>
        <w:t xml:space="preserve">Additionally, </w:t>
      </w:r>
      <w:r w:rsidR="00622B2B" w:rsidRPr="00BF7701">
        <w:rPr>
          <w:rFonts w:ascii="Calibri" w:hAnsi="Calibri" w:cs="Calibri"/>
          <w:sz w:val="24"/>
          <w:szCs w:val="24"/>
        </w:rPr>
        <w:t>at my student placement in the University, I have n</w:t>
      </w:r>
      <w:r w:rsidR="006F1B10" w:rsidRPr="00BF7701">
        <w:rPr>
          <w:rFonts w:ascii="Calibri" w:hAnsi="Calibri" w:cs="Calibri"/>
          <w:sz w:val="24"/>
          <w:szCs w:val="24"/>
        </w:rPr>
        <w:t xml:space="preserve">oted that there is a higher ratio of female practitioners opposed to males. </w:t>
      </w:r>
      <w:r w:rsidR="004970B0" w:rsidRPr="00BF7701">
        <w:rPr>
          <w:rFonts w:ascii="Calibri" w:hAnsi="Calibri" w:cs="Calibri"/>
          <w:sz w:val="24"/>
          <w:szCs w:val="24"/>
        </w:rPr>
        <w:t>I seek to achieve an understanding and learn more as to why there are predominantly more female practitioners</w:t>
      </w:r>
      <w:r w:rsidR="008768E9" w:rsidRPr="00BF7701">
        <w:rPr>
          <w:rFonts w:ascii="Calibri" w:hAnsi="Calibri" w:cs="Calibri"/>
          <w:sz w:val="24"/>
          <w:szCs w:val="24"/>
        </w:rPr>
        <w:t xml:space="preserve"> in this sector</w:t>
      </w:r>
      <w:r w:rsidR="00F0034D" w:rsidRPr="00BF7701">
        <w:rPr>
          <w:rFonts w:ascii="Calibri" w:hAnsi="Calibri" w:cs="Calibri"/>
          <w:sz w:val="24"/>
          <w:szCs w:val="24"/>
        </w:rPr>
        <w:t>, not just in the United Kingdom, but on a global scale</w:t>
      </w:r>
      <w:r w:rsidR="004970B0" w:rsidRPr="00BF7701">
        <w:rPr>
          <w:rFonts w:ascii="Calibri" w:hAnsi="Calibri" w:cs="Calibri"/>
          <w:sz w:val="24"/>
          <w:szCs w:val="24"/>
        </w:rPr>
        <w:t xml:space="preserve"> and consider what can be done </w:t>
      </w:r>
      <w:r w:rsidR="00086060" w:rsidRPr="00BF7701">
        <w:rPr>
          <w:rFonts w:ascii="Calibri" w:hAnsi="Calibri" w:cs="Calibri"/>
          <w:sz w:val="24"/>
          <w:szCs w:val="24"/>
        </w:rPr>
        <w:t>henceforth</w:t>
      </w:r>
      <w:r w:rsidR="004970B0" w:rsidRPr="00BF7701">
        <w:rPr>
          <w:rFonts w:ascii="Calibri" w:hAnsi="Calibri" w:cs="Calibri"/>
          <w:sz w:val="24"/>
          <w:szCs w:val="24"/>
        </w:rPr>
        <w:t xml:space="preserve"> to encourage more males into the profession. </w:t>
      </w:r>
    </w:p>
    <w:p w14:paraId="6DCB579A" w14:textId="4F0FEF86" w:rsidR="003A66C6" w:rsidRPr="00BF7701" w:rsidRDefault="003A66C6" w:rsidP="00BF7701">
      <w:pPr>
        <w:spacing w:line="360" w:lineRule="auto"/>
        <w:rPr>
          <w:rFonts w:ascii="Calibri" w:hAnsi="Calibri" w:cs="Calibri"/>
          <w:sz w:val="24"/>
          <w:szCs w:val="24"/>
        </w:rPr>
      </w:pPr>
      <w:r w:rsidRPr="00BF7701">
        <w:rPr>
          <w:rFonts w:ascii="Calibri" w:hAnsi="Calibri" w:cs="Calibri"/>
          <w:sz w:val="24"/>
          <w:szCs w:val="24"/>
        </w:rPr>
        <w:t>The research aims to improve knowledge and understanding about the gender imbalance in this profession and to explore what can be done to reduce this inequality in the future. The objectives are to explore why there are more females in this profession, what factors influence males decision making on whether to pursue a career in the</w:t>
      </w:r>
      <w:r w:rsidR="00FE2DA8" w:rsidRPr="00BF7701">
        <w:rPr>
          <w:rFonts w:ascii="Calibri" w:hAnsi="Calibri" w:cs="Calibri"/>
          <w:sz w:val="24"/>
          <w:szCs w:val="24"/>
        </w:rPr>
        <w:t xml:space="preserve"> teaching</w:t>
      </w:r>
      <w:r w:rsidRPr="00BF7701">
        <w:rPr>
          <w:rFonts w:ascii="Calibri" w:hAnsi="Calibri" w:cs="Calibri"/>
          <w:sz w:val="24"/>
          <w:szCs w:val="24"/>
        </w:rPr>
        <w:t xml:space="preserve"> sector and what can be done to improve diversity and inclusivity. The research looks at the importance of having diversity in this profession and recognise why males may be deterred from pursuing this important career. </w:t>
      </w:r>
    </w:p>
    <w:p w14:paraId="5D5E9C6D" w14:textId="13158FDD" w:rsidR="00ED03CD" w:rsidRPr="00BF7701" w:rsidRDefault="00132962" w:rsidP="00BF7701">
      <w:pPr>
        <w:spacing w:line="360" w:lineRule="auto"/>
        <w:rPr>
          <w:rFonts w:ascii="Calibri" w:hAnsi="Calibri" w:cs="Calibri"/>
          <w:sz w:val="24"/>
          <w:szCs w:val="24"/>
        </w:rPr>
      </w:pPr>
      <w:r w:rsidRPr="00BF7701">
        <w:rPr>
          <w:rFonts w:ascii="Calibri" w:hAnsi="Calibri" w:cs="Calibri"/>
          <w:sz w:val="24"/>
          <w:szCs w:val="24"/>
        </w:rPr>
        <w:t xml:space="preserve">This topic of research has bearing on the Well-being of Future Generations (Wales) Act 2015 (Well-being of Future Generations (Wales) Act, 2015) which wants a more equal Wales. </w:t>
      </w:r>
      <w:r w:rsidR="00E40406" w:rsidRPr="00BF7701">
        <w:rPr>
          <w:rFonts w:ascii="Calibri" w:hAnsi="Calibri" w:cs="Calibri"/>
          <w:sz w:val="24"/>
          <w:szCs w:val="24"/>
        </w:rPr>
        <w:t xml:space="preserve">It </w:t>
      </w:r>
      <w:r w:rsidR="00522866" w:rsidRPr="00BF7701">
        <w:rPr>
          <w:rFonts w:ascii="Calibri" w:hAnsi="Calibri" w:cs="Calibri"/>
          <w:sz w:val="24"/>
          <w:szCs w:val="24"/>
        </w:rPr>
        <w:t>is hoped that the research may work towards breaking down barriers for people to access education, enable diversity and inclusivity in the teaching profession. The</w:t>
      </w:r>
      <w:r w:rsidR="00E40406" w:rsidRPr="00BF7701">
        <w:rPr>
          <w:rFonts w:ascii="Calibri" w:hAnsi="Calibri" w:cs="Calibri"/>
          <w:sz w:val="24"/>
          <w:szCs w:val="24"/>
        </w:rPr>
        <w:t xml:space="preserve"> </w:t>
      </w:r>
      <w:r w:rsidR="00522866" w:rsidRPr="00BF7701">
        <w:rPr>
          <w:rFonts w:ascii="Calibri" w:hAnsi="Calibri" w:cs="Calibri"/>
          <w:sz w:val="24"/>
          <w:szCs w:val="24"/>
        </w:rPr>
        <w:t xml:space="preserve">policy recommendation says ‘implement the recommendations of the Gender Equality Review with a particular focus on the implications of future trends as well as current challenges’ and </w:t>
      </w:r>
      <w:r w:rsidR="00522866" w:rsidRPr="00BF7701">
        <w:rPr>
          <w:rFonts w:ascii="Calibri" w:hAnsi="Calibri" w:cs="Calibri"/>
          <w:sz w:val="24"/>
          <w:szCs w:val="24"/>
        </w:rPr>
        <w:lastRenderedPageBreak/>
        <w:t xml:space="preserve">it is my view that the Welsh Government should consider how it can respond to these future trends to reduce inequalities in the profession. </w:t>
      </w:r>
    </w:p>
    <w:p w14:paraId="0AF50098" w14:textId="39AF7688" w:rsidR="00EF66FB" w:rsidRPr="00BF7701" w:rsidRDefault="0057798A" w:rsidP="00BF7701">
      <w:pPr>
        <w:spacing w:line="360" w:lineRule="auto"/>
        <w:rPr>
          <w:rFonts w:ascii="Calibri" w:hAnsi="Calibri" w:cs="Calibri"/>
          <w:sz w:val="24"/>
          <w:szCs w:val="24"/>
        </w:rPr>
      </w:pPr>
      <w:r w:rsidRPr="00BF7701">
        <w:rPr>
          <w:rFonts w:ascii="Calibri" w:hAnsi="Calibri" w:cs="Calibri"/>
          <w:sz w:val="24"/>
          <w:szCs w:val="24"/>
        </w:rPr>
        <w:t xml:space="preserve">Whilst I engaged in the </w:t>
      </w:r>
      <w:r w:rsidR="00110136" w:rsidRPr="00BF7701">
        <w:rPr>
          <w:rFonts w:ascii="Calibri" w:hAnsi="Calibri" w:cs="Calibri"/>
          <w:sz w:val="24"/>
          <w:szCs w:val="24"/>
        </w:rPr>
        <w:t>ethical approval</w:t>
      </w:r>
      <w:r w:rsidRPr="00BF7701">
        <w:rPr>
          <w:rFonts w:ascii="Calibri" w:hAnsi="Calibri" w:cs="Calibri"/>
          <w:sz w:val="24"/>
          <w:szCs w:val="24"/>
        </w:rPr>
        <w:t xml:space="preserve"> process, </w:t>
      </w:r>
      <w:r w:rsidR="001518DB" w:rsidRPr="00BF7701">
        <w:rPr>
          <w:rFonts w:ascii="Calibri" w:hAnsi="Calibri" w:cs="Calibri"/>
          <w:sz w:val="24"/>
          <w:szCs w:val="24"/>
        </w:rPr>
        <w:t xml:space="preserve">I </w:t>
      </w:r>
      <w:r w:rsidRPr="00BF7701">
        <w:rPr>
          <w:rFonts w:ascii="Calibri" w:hAnsi="Calibri" w:cs="Calibri"/>
          <w:sz w:val="24"/>
          <w:szCs w:val="24"/>
        </w:rPr>
        <w:t xml:space="preserve">decided to focus on and undertake </w:t>
      </w:r>
      <w:r w:rsidR="00164760" w:rsidRPr="00BF7701">
        <w:rPr>
          <w:rFonts w:ascii="Calibri" w:hAnsi="Calibri" w:cs="Calibri"/>
          <w:sz w:val="24"/>
          <w:szCs w:val="24"/>
        </w:rPr>
        <w:t xml:space="preserve">secondary research </w:t>
      </w:r>
      <w:r w:rsidR="007B5F47" w:rsidRPr="00BF7701">
        <w:rPr>
          <w:rFonts w:ascii="Calibri" w:hAnsi="Calibri" w:cs="Calibri"/>
          <w:sz w:val="24"/>
          <w:szCs w:val="24"/>
        </w:rPr>
        <w:t xml:space="preserve">and </w:t>
      </w:r>
      <w:r w:rsidR="008B0D43" w:rsidRPr="00BF7701">
        <w:rPr>
          <w:rFonts w:ascii="Calibri" w:hAnsi="Calibri" w:cs="Calibri"/>
          <w:sz w:val="24"/>
          <w:szCs w:val="24"/>
        </w:rPr>
        <w:t xml:space="preserve">I </w:t>
      </w:r>
      <w:r w:rsidR="007B5F47" w:rsidRPr="00BF7701">
        <w:rPr>
          <w:rFonts w:ascii="Calibri" w:hAnsi="Calibri" w:cs="Calibri"/>
          <w:sz w:val="24"/>
          <w:szCs w:val="24"/>
        </w:rPr>
        <w:t xml:space="preserve">will conduct a literature review relating to this </w:t>
      </w:r>
      <w:r w:rsidR="00CC60A6" w:rsidRPr="00BF7701">
        <w:rPr>
          <w:rFonts w:ascii="Calibri" w:hAnsi="Calibri" w:cs="Calibri"/>
          <w:sz w:val="24"/>
          <w:szCs w:val="24"/>
        </w:rPr>
        <w:t>phenomenon</w:t>
      </w:r>
      <w:r w:rsidR="007B5F47" w:rsidRPr="00BF7701">
        <w:rPr>
          <w:rFonts w:ascii="Calibri" w:hAnsi="Calibri" w:cs="Calibri"/>
          <w:sz w:val="24"/>
          <w:szCs w:val="24"/>
        </w:rPr>
        <w:t xml:space="preserve">. The project will then consider the methodology </w:t>
      </w:r>
      <w:r w:rsidR="00686EED" w:rsidRPr="00BF7701">
        <w:rPr>
          <w:rFonts w:ascii="Calibri" w:hAnsi="Calibri" w:cs="Calibri"/>
          <w:sz w:val="24"/>
          <w:szCs w:val="24"/>
        </w:rPr>
        <w:t xml:space="preserve">used </w:t>
      </w:r>
      <w:r w:rsidR="007B5F47" w:rsidRPr="00BF7701">
        <w:rPr>
          <w:rFonts w:ascii="Calibri" w:hAnsi="Calibri" w:cs="Calibri"/>
          <w:sz w:val="24"/>
          <w:szCs w:val="24"/>
        </w:rPr>
        <w:t xml:space="preserve">and will conclude </w:t>
      </w:r>
      <w:r w:rsidR="00896374" w:rsidRPr="00BF7701">
        <w:rPr>
          <w:rFonts w:ascii="Calibri" w:hAnsi="Calibri" w:cs="Calibri"/>
          <w:sz w:val="24"/>
          <w:szCs w:val="24"/>
        </w:rPr>
        <w:t xml:space="preserve">with what the research has found and </w:t>
      </w:r>
      <w:r w:rsidR="00193C44" w:rsidRPr="00BF7701">
        <w:rPr>
          <w:rFonts w:ascii="Calibri" w:hAnsi="Calibri" w:cs="Calibri"/>
          <w:sz w:val="24"/>
          <w:szCs w:val="24"/>
        </w:rPr>
        <w:t>propose</w:t>
      </w:r>
      <w:r w:rsidR="00896374" w:rsidRPr="00BF7701">
        <w:rPr>
          <w:rFonts w:ascii="Calibri" w:hAnsi="Calibri" w:cs="Calibri"/>
          <w:sz w:val="24"/>
          <w:szCs w:val="24"/>
        </w:rPr>
        <w:t xml:space="preserve"> </w:t>
      </w:r>
      <w:r w:rsidR="00193C44" w:rsidRPr="00BF7701">
        <w:rPr>
          <w:rFonts w:ascii="Calibri" w:hAnsi="Calibri" w:cs="Calibri"/>
          <w:sz w:val="24"/>
          <w:szCs w:val="24"/>
        </w:rPr>
        <w:t xml:space="preserve">recommendations for the </w:t>
      </w:r>
      <w:r w:rsidR="00FE2DA8" w:rsidRPr="00BF7701">
        <w:rPr>
          <w:rFonts w:ascii="Calibri" w:hAnsi="Calibri" w:cs="Calibri"/>
          <w:sz w:val="24"/>
          <w:szCs w:val="24"/>
        </w:rPr>
        <w:t xml:space="preserve">teaching </w:t>
      </w:r>
      <w:r w:rsidR="00193C44" w:rsidRPr="00BF7701">
        <w:rPr>
          <w:rFonts w:ascii="Calibri" w:hAnsi="Calibri" w:cs="Calibri"/>
          <w:sz w:val="24"/>
          <w:szCs w:val="24"/>
        </w:rPr>
        <w:t>sector.</w:t>
      </w:r>
      <w:r w:rsidR="00202A64" w:rsidRPr="00BF7701">
        <w:rPr>
          <w:rFonts w:ascii="Calibri" w:hAnsi="Calibri" w:cs="Calibri"/>
          <w:sz w:val="24"/>
          <w:szCs w:val="24"/>
        </w:rPr>
        <w:t xml:space="preserve"> </w:t>
      </w:r>
    </w:p>
    <w:p w14:paraId="4DBD3DB8" w14:textId="77777777" w:rsidR="001F73BD" w:rsidRPr="00BF7701" w:rsidRDefault="00F456A9" w:rsidP="00BF7701">
      <w:pPr>
        <w:spacing w:line="360" w:lineRule="auto"/>
        <w:rPr>
          <w:rFonts w:ascii="Calibri" w:hAnsi="Calibri" w:cs="Calibri"/>
          <w:sz w:val="24"/>
          <w:szCs w:val="24"/>
        </w:rPr>
      </w:pPr>
      <w:r w:rsidRPr="00BF7701">
        <w:rPr>
          <w:rFonts w:ascii="Calibri" w:hAnsi="Calibri" w:cs="Calibri"/>
          <w:b/>
          <w:bCs/>
          <w:sz w:val="24"/>
          <w:szCs w:val="24"/>
          <w:u w:val="single"/>
        </w:rPr>
        <w:t xml:space="preserve">Literature </w:t>
      </w:r>
      <w:r w:rsidR="009B7D50" w:rsidRPr="00BF7701">
        <w:rPr>
          <w:rFonts w:ascii="Calibri" w:hAnsi="Calibri" w:cs="Calibri"/>
          <w:b/>
          <w:bCs/>
          <w:sz w:val="24"/>
          <w:szCs w:val="24"/>
          <w:u w:val="single"/>
        </w:rPr>
        <w:t>R</w:t>
      </w:r>
      <w:r w:rsidRPr="00BF7701">
        <w:rPr>
          <w:rFonts w:ascii="Calibri" w:hAnsi="Calibri" w:cs="Calibri"/>
          <w:b/>
          <w:bCs/>
          <w:sz w:val="24"/>
          <w:szCs w:val="24"/>
          <w:u w:val="single"/>
        </w:rPr>
        <w:t>eview</w:t>
      </w:r>
      <w:r w:rsidR="005D3E4E" w:rsidRPr="00BF7701">
        <w:rPr>
          <w:rFonts w:ascii="Calibri" w:hAnsi="Calibri" w:cs="Calibri"/>
          <w:b/>
          <w:bCs/>
          <w:sz w:val="24"/>
          <w:szCs w:val="24"/>
          <w:u w:val="single"/>
        </w:rPr>
        <w:t xml:space="preserve"> </w:t>
      </w:r>
    </w:p>
    <w:p w14:paraId="35471DBF" w14:textId="14279649" w:rsidR="008A34E9" w:rsidRPr="00BF7701" w:rsidRDefault="003F22E2" w:rsidP="00BF7701">
      <w:pPr>
        <w:spacing w:line="360" w:lineRule="auto"/>
        <w:rPr>
          <w:rFonts w:ascii="Calibri" w:hAnsi="Calibri" w:cs="Calibri"/>
          <w:sz w:val="24"/>
          <w:szCs w:val="24"/>
        </w:rPr>
      </w:pPr>
      <w:r w:rsidRPr="00BF7701">
        <w:rPr>
          <w:rFonts w:ascii="Calibri" w:hAnsi="Calibri" w:cs="Calibri"/>
          <w:sz w:val="24"/>
          <w:szCs w:val="24"/>
        </w:rPr>
        <w:t>A</w:t>
      </w:r>
      <w:r w:rsidR="000E7799" w:rsidRPr="00BF7701">
        <w:rPr>
          <w:rFonts w:ascii="Calibri" w:hAnsi="Calibri" w:cs="Calibri"/>
          <w:sz w:val="24"/>
          <w:szCs w:val="24"/>
        </w:rPr>
        <w:t xml:space="preserve"> comprehensive</w:t>
      </w:r>
      <w:r w:rsidRPr="00BF7701">
        <w:rPr>
          <w:rFonts w:ascii="Calibri" w:hAnsi="Calibri" w:cs="Calibri"/>
          <w:sz w:val="24"/>
          <w:szCs w:val="24"/>
        </w:rPr>
        <w:t xml:space="preserve"> literature review </w:t>
      </w:r>
      <w:r w:rsidR="000E7799" w:rsidRPr="00BF7701">
        <w:rPr>
          <w:rFonts w:ascii="Calibri" w:hAnsi="Calibri" w:cs="Calibri"/>
          <w:sz w:val="24"/>
          <w:szCs w:val="24"/>
        </w:rPr>
        <w:t>has been undertaken exploring t</w:t>
      </w:r>
      <w:r w:rsidR="0095458F" w:rsidRPr="00BF7701">
        <w:rPr>
          <w:rFonts w:ascii="Calibri" w:hAnsi="Calibri" w:cs="Calibri"/>
          <w:sz w:val="24"/>
          <w:szCs w:val="24"/>
        </w:rPr>
        <w:t xml:space="preserve">he thematic concern. A literature review </w:t>
      </w:r>
      <w:r w:rsidR="00B03B40" w:rsidRPr="00BF7701">
        <w:rPr>
          <w:rFonts w:ascii="Calibri" w:hAnsi="Calibri" w:cs="Calibri"/>
          <w:sz w:val="24"/>
          <w:szCs w:val="24"/>
        </w:rPr>
        <w:t>was defined by Fink (2010) as</w:t>
      </w:r>
      <w:r w:rsidRPr="00BF7701">
        <w:rPr>
          <w:rFonts w:ascii="Calibri" w:hAnsi="Calibri" w:cs="Calibri"/>
          <w:sz w:val="24"/>
          <w:szCs w:val="24"/>
        </w:rPr>
        <w:t xml:space="preserve"> </w:t>
      </w:r>
      <w:r w:rsidR="009B7360" w:rsidRPr="00BF7701">
        <w:rPr>
          <w:rFonts w:ascii="Calibri" w:hAnsi="Calibri" w:cs="Calibri"/>
          <w:sz w:val="24"/>
          <w:szCs w:val="24"/>
        </w:rPr>
        <w:t>“</w:t>
      </w:r>
      <w:r w:rsidRPr="00BF7701">
        <w:rPr>
          <w:rFonts w:ascii="Calibri" w:hAnsi="Calibri" w:cs="Calibri"/>
          <w:sz w:val="24"/>
          <w:szCs w:val="24"/>
        </w:rPr>
        <w:t>systematic</w:t>
      </w:r>
      <w:r w:rsidR="00B03B40" w:rsidRPr="00BF7701">
        <w:rPr>
          <w:rFonts w:ascii="Calibri" w:hAnsi="Calibri" w:cs="Calibri"/>
          <w:sz w:val="24"/>
          <w:szCs w:val="24"/>
        </w:rPr>
        <w:t>…</w:t>
      </w:r>
      <w:r w:rsidRPr="00BF7701">
        <w:rPr>
          <w:rFonts w:ascii="Calibri" w:hAnsi="Calibri" w:cs="Calibri"/>
          <w:sz w:val="24"/>
          <w:szCs w:val="24"/>
        </w:rPr>
        <w:t xml:space="preserve">method for identifying, evaluating and </w:t>
      </w:r>
      <w:r w:rsidR="00F32DF6" w:rsidRPr="00BF7701">
        <w:rPr>
          <w:rFonts w:ascii="Calibri" w:hAnsi="Calibri" w:cs="Calibri"/>
          <w:sz w:val="24"/>
          <w:szCs w:val="24"/>
        </w:rPr>
        <w:t>synthesizing…</w:t>
      </w:r>
      <w:r w:rsidRPr="00BF7701">
        <w:rPr>
          <w:rFonts w:ascii="Calibri" w:hAnsi="Calibri" w:cs="Calibri"/>
          <w:sz w:val="24"/>
          <w:szCs w:val="24"/>
        </w:rPr>
        <w:t>work produced by researchers, scholars and practitioners</w:t>
      </w:r>
      <w:r w:rsidR="009B7360" w:rsidRPr="00BF7701">
        <w:rPr>
          <w:rFonts w:ascii="Calibri" w:hAnsi="Calibri" w:cs="Calibri"/>
          <w:sz w:val="24"/>
          <w:szCs w:val="24"/>
        </w:rPr>
        <w:t xml:space="preserve">”. </w:t>
      </w:r>
      <w:r w:rsidR="008A34E9" w:rsidRPr="00BF7701">
        <w:rPr>
          <w:rFonts w:ascii="Calibri" w:hAnsi="Calibri" w:cs="Calibri"/>
          <w:sz w:val="24"/>
          <w:szCs w:val="24"/>
        </w:rPr>
        <w:t>The thematic concern is the disproportion of males to females in teaching</w:t>
      </w:r>
      <w:r w:rsidR="003B6FB8" w:rsidRPr="00BF7701">
        <w:rPr>
          <w:rFonts w:ascii="Calibri" w:hAnsi="Calibri" w:cs="Calibri"/>
          <w:sz w:val="24"/>
          <w:szCs w:val="24"/>
        </w:rPr>
        <w:t xml:space="preserve"> roles and reconnaissance will be undertaken to look at the gender inequalities in the profession and consider the reasoning </w:t>
      </w:r>
      <w:r w:rsidR="00420574" w:rsidRPr="00BF7701">
        <w:rPr>
          <w:rFonts w:ascii="Calibri" w:hAnsi="Calibri" w:cs="Calibri"/>
          <w:sz w:val="24"/>
          <w:szCs w:val="24"/>
        </w:rPr>
        <w:t xml:space="preserve">as to why </w:t>
      </w:r>
      <w:r w:rsidR="00235048" w:rsidRPr="00BF7701">
        <w:rPr>
          <w:rFonts w:ascii="Calibri" w:hAnsi="Calibri" w:cs="Calibri"/>
          <w:sz w:val="24"/>
          <w:szCs w:val="24"/>
        </w:rPr>
        <w:t xml:space="preserve">there is a strong female presence in the profession, </w:t>
      </w:r>
      <w:r w:rsidR="00AD0CC2" w:rsidRPr="00BF7701">
        <w:rPr>
          <w:rFonts w:ascii="Calibri" w:hAnsi="Calibri" w:cs="Calibri"/>
          <w:sz w:val="24"/>
          <w:szCs w:val="24"/>
        </w:rPr>
        <w:t xml:space="preserve">what are the </w:t>
      </w:r>
      <w:r w:rsidR="00235048" w:rsidRPr="00BF7701">
        <w:rPr>
          <w:rFonts w:ascii="Calibri" w:hAnsi="Calibri" w:cs="Calibri"/>
          <w:sz w:val="24"/>
          <w:szCs w:val="24"/>
        </w:rPr>
        <w:t xml:space="preserve">deterrents for male teachers to join the profession and what can be done to promote and encourage diversity in this profession. </w:t>
      </w:r>
      <w:r w:rsidR="003B6FB8" w:rsidRPr="00BF7701">
        <w:rPr>
          <w:rFonts w:ascii="Calibri" w:hAnsi="Calibri" w:cs="Calibri"/>
          <w:sz w:val="24"/>
          <w:szCs w:val="24"/>
        </w:rPr>
        <w:t xml:space="preserve"> </w:t>
      </w:r>
    </w:p>
    <w:p w14:paraId="07608872" w14:textId="7864D85E" w:rsidR="00567B8F" w:rsidRPr="00BF7701" w:rsidRDefault="005D63B0" w:rsidP="00BF7701">
      <w:pPr>
        <w:spacing w:line="360" w:lineRule="auto"/>
        <w:rPr>
          <w:rFonts w:ascii="Calibri" w:hAnsi="Calibri" w:cs="Calibri"/>
          <w:sz w:val="24"/>
          <w:szCs w:val="24"/>
        </w:rPr>
      </w:pPr>
      <w:r w:rsidRPr="00BF7701">
        <w:rPr>
          <w:rFonts w:ascii="Calibri" w:hAnsi="Calibri" w:cs="Calibri"/>
          <w:sz w:val="24"/>
          <w:szCs w:val="24"/>
        </w:rPr>
        <w:t xml:space="preserve">From conducting secondary research, it </w:t>
      </w:r>
      <w:r w:rsidR="001900D5" w:rsidRPr="00BF7701">
        <w:rPr>
          <w:rFonts w:ascii="Calibri" w:hAnsi="Calibri" w:cs="Calibri"/>
          <w:sz w:val="24"/>
          <w:szCs w:val="24"/>
        </w:rPr>
        <w:t>has been established</w:t>
      </w:r>
      <w:r w:rsidRPr="00BF7701">
        <w:rPr>
          <w:rFonts w:ascii="Calibri" w:hAnsi="Calibri" w:cs="Calibri"/>
          <w:sz w:val="24"/>
          <w:szCs w:val="24"/>
        </w:rPr>
        <w:t xml:space="preserve"> that the disproportion of male to female teachers on a PGCE/PCET course is a widespread issue within the United Kingdom. As of the </w:t>
      </w:r>
      <w:r w:rsidR="004136DA" w:rsidRPr="00BF7701">
        <w:rPr>
          <w:rFonts w:ascii="Calibri" w:hAnsi="Calibri" w:cs="Calibri"/>
          <w:sz w:val="24"/>
          <w:szCs w:val="24"/>
        </w:rPr>
        <w:t>2023,</w:t>
      </w:r>
      <w:r w:rsidR="000C3E39" w:rsidRPr="00BF7701">
        <w:rPr>
          <w:rFonts w:ascii="Calibri" w:hAnsi="Calibri" w:cs="Calibri"/>
          <w:sz w:val="24"/>
          <w:szCs w:val="24"/>
        </w:rPr>
        <w:t xml:space="preserve"> the </w:t>
      </w:r>
      <w:r w:rsidR="004136DA" w:rsidRPr="00BF7701">
        <w:rPr>
          <w:rFonts w:ascii="Calibri" w:hAnsi="Calibri" w:cs="Calibri"/>
          <w:sz w:val="24"/>
          <w:szCs w:val="24"/>
        </w:rPr>
        <w:t>Welsh</w:t>
      </w:r>
      <w:r w:rsidR="000C3E39" w:rsidRPr="00BF7701">
        <w:rPr>
          <w:rFonts w:ascii="Calibri" w:hAnsi="Calibri" w:cs="Calibri"/>
          <w:sz w:val="24"/>
          <w:szCs w:val="24"/>
        </w:rPr>
        <w:t xml:space="preserve"> Government website found that </w:t>
      </w:r>
      <w:r w:rsidR="00E6757A" w:rsidRPr="00BF7701">
        <w:rPr>
          <w:rFonts w:ascii="Calibri" w:hAnsi="Calibri" w:cs="Calibri"/>
          <w:sz w:val="24"/>
          <w:szCs w:val="24"/>
        </w:rPr>
        <w:t>74.5</w:t>
      </w:r>
      <w:r w:rsidR="000C3E39" w:rsidRPr="00BF7701">
        <w:rPr>
          <w:rFonts w:ascii="Calibri" w:hAnsi="Calibri" w:cs="Calibri"/>
          <w:sz w:val="24"/>
          <w:szCs w:val="24"/>
        </w:rPr>
        <w:t>% of teachers were women (</w:t>
      </w:r>
      <w:proofErr w:type="spellStart"/>
      <w:r w:rsidR="000C3E39" w:rsidRPr="00BF7701">
        <w:rPr>
          <w:rFonts w:ascii="Calibri" w:hAnsi="Calibri" w:cs="Calibri"/>
          <w:sz w:val="24"/>
          <w:szCs w:val="24"/>
        </w:rPr>
        <w:t>GOV.</w:t>
      </w:r>
      <w:r w:rsidR="00C85D49" w:rsidRPr="00BF7701">
        <w:rPr>
          <w:rFonts w:ascii="Calibri" w:hAnsi="Calibri" w:cs="Calibri"/>
          <w:sz w:val="24"/>
          <w:szCs w:val="24"/>
        </w:rPr>
        <w:t>Wales</w:t>
      </w:r>
      <w:proofErr w:type="spellEnd"/>
      <w:r w:rsidR="000C3E39" w:rsidRPr="00BF7701">
        <w:rPr>
          <w:rFonts w:ascii="Calibri" w:hAnsi="Calibri" w:cs="Calibri"/>
          <w:sz w:val="24"/>
          <w:szCs w:val="24"/>
        </w:rPr>
        <w:t>, 2023)</w:t>
      </w:r>
      <w:r w:rsidR="00D27645" w:rsidRPr="00BF7701">
        <w:rPr>
          <w:rFonts w:ascii="Calibri" w:hAnsi="Calibri" w:cs="Calibri"/>
          <w:sz w:val="24"/>
          <w:szCs w:val="24"/>
        </w:rPr>
        <w:t xml:space="preserve">. The next update is due in June 2024. </w:t>
      </w:r>
    </w:p>
    <w:p w14:paraId="1CDA0AA9" w14:textId="78377114" w:rsidR="0016166E" w:rsidRPr="00BF7701" w:rsidRDefault="00927737" w:rsidP="00BF7701">
      <w:pPr>
        <w:spacing w:line="360" w:lineRule="auto"/>
        <w:rPr>
          <w:rFonts w:ascii="Calibri" w:hAnsi="Calibri" w:cs="Calibri"/>
          <w:sz w:val="24"/>
          <w:szCs w:val="24"/>
        </w:rPr>
      </w:pPr>
      <w:r w:rsidRPr="00BF7701">
        <w:rPr>
          <w:rFonts w:ascii="Calibri" w:hAnsi="Calibri" w:cs="Calibri"/>
          <w:sz w:val="24"/>
          <w:szCs w:val="24"/>
        </w:rPr>
        <w:t xml:space="preserve">Smith (2015) found that the typical demographic of the PGCE programme was roughly </w:t>
      </w:r>
      <w:r w:rsidR="005D63B0" w:rsidRPr="00BF7701">
        <w:rPr>
          <w:rFonts w:ascii="Calibri" w:hAnsi="Calibri" w:cs="Calibri"/>
          <w:sz w:val="24"/>
          <w:szCs w:val="24"/>
          <w:shd w:val="clear" w:color="auto" w:fill="FFFFFF"/>
        </w:rPr>
        <w:t xml:space="preserve">two thirds female and one third male. </w:t>
      </w:r>
      <w:r w:rsidR="00BB2C91" w:rsidRPr="00BF7701">
        <w:rPr>
          <w:rFonts w:ascii="Calibri" w:hAnsi="Calibri" w:cs="Calibri"/>
          <w:sz w:val="24"/>
          <w:szCs w:val="24"/>
          <w:shd w:val="clear" w:color="auto" w:fill="FFFFFF"/>
        </w:rPr>
        <w:t>To support this</w:t>
      </w:r>
      <w:r w:rsidR="008C7AD2" w:rsidRPr="00BF7701">
        <w:rPr>
          <w:rFonts w:ascii="Calibri" w:hAnsi="Calibri" w:cs="Calibri"/>
          <w:sz w:val="24"/>
          <w:szCs w:val="24"/>
          <w:shd w:val="clear" w:color="auto" w:fill="FFFFFF"/>
        </w:rPr>
        <w:t xml:space="preserve">, </w:t>
      </w:r>
      <w:proofErr w:type="spellStart"/>
      <w:r w:rsidR="005D63B0" w:rsidRPr="00BF7701">
        <w:rPr>
          <w:rFonts w:ascii="Calibri" w:hAnsi="Calibri" w:cs="Calibri"/>
          <w:sz w:val="24"/>
          <w:szCs w:val="24"/>
          <w:shd w:val="clear" w:color="auto" w:fill="FFFFFF"/>
        </w:rPr>
        <w:t>Brember</w:t>
      </w:r>
      <w:proofErr w:type="spellEnd"/>
      <w:r w:rsidR="005D63B0" w:rsidRPr="00BF7701">
        <w:rPr>
          <w:rFonts w:ascii="Calibri" w:hAnsi="Calibri" w:cs="Calibri"/>
          <w:sz w:val="24"/>
          <w:szCs w:val="24"/>
          <w:shd w:val="clear" w:color="auto" w:fill="FFFFFF"/>
        </w:rPr>
        <w:t xml:space="preserve"> et al, </w:t>
      </w:r>
      <w:r w:rsidR="00A7235F" w:rsidRPr="00BF7701">
        <w:rPr>
          <w:rFonts w:ascii="Calibri" w:hAnsi="Calibri" w:cs="Calibri"/>
          <w:sz w:val="24"/>
          <w:szCs w:val="24"/>
          <w:shd w:val="clear" w:color="auto" w:fill="FFFFFF"/>
        </w:rPr>
        <w:t>(</w:t>
      </w:r>
      <w:r w:rsidR="005D63B0" w:rsidRPr="00BF7701">
        <w:rPr>
          <w:rFonts w:ascii="Calibri" w:hAnsi="Calibri" w:cs="Calibri"/>
          <w:sz w:val="24"/>
          <w:szCs w:val="24"/>
          <w:shd w:val="clear" w:color="auto" w:fill="FFFFFF"/>
        </w:rPr>
        <w:t>2002</w:t>
      </w:r>
      <w:r w:rsidR="00A7235F" w:rsidRPr="00BF7701">
        <w:rPr>
          <w:rFonts w:ascii="Calibri" w:hAnsi="Calibri" w:cs="Calibri"/>
          <w:sz w:val="24"/>
          <w:szCs w:val="24"/>
          <w:shd w:val="clear" w:color="auto" w:fill="FFFFFF"/>
        </w:rPr>
        <w:t>)</w:t>
      </w:r>
      <w:r w:rsidR="005D63B0" w:rsidRPr="00BF7701">
        <w:rPr>
          <w:rFonts w:ascii="Calibri" w:hAnsi="Calibri" w:cs="Calibri"/>
          <w:sz w:val="24"/>
          <w:szCs w:val="24"/>
          <w:shd w:val="clear" w:color="auto" w:fill="FFFFFF"/>
        </w:rPr>
        <w:t xml:space="preserve"> undertook a study relating to gender-related causes of stress in trainee teachers and the total sample consisted of 30 males and 74 females. </w:t>
      </w:r>
      <w:r w:rsidR="0032225D" w:rsidRPr="00BF7701">
        <w:rPr>
          <w:rFonts w:ascii="Calibri" w:hAnsi="Calibri" w:cs="Calibri"/>
          <w:sz w:val="24"/>
          <w:szCs w:val="24"/>
          <w:shd w:val="clear" w:color="auto" w:fill="FFFFFF"/>
        </w:rPr>
        <w:t>Thus, e</w:t>
      </w:r>
      <w:r w:rsidR="00A7235F" w:rsidRPr="00BF7701">
        <w:rPr>
          <w:rFonts w:ascii="Calibri" w:hAnsi="Calibri" w:cs="Calibri"/>
          <w:sz w:val="24"/>
          <w:szCs w:val="24"/>
          <w:shd w:val="clear" w:color="auto" w:fill="FFFFFF"/>
        </w:rPr>
        <w:t>videncing that there was over double the volume of female teachers in comparison to male.</w:t>
      </w:r>
      <w:r w:rsidR="005328C2" w:rsidRPr="00BF7701">
        <w:rPr>
          <w:rFonts w:ascii="Calibri" w:hAnsi="Calibri" w:cs="Calibri"/>
          <w:sz w:val="24"/>
          <w:szCs w:val="24"/>
          <w:shd w:val="clear" w:color="auto" w:fill="FFFFFF"/>
        </w:rPr>
        <w:t xml:space="preserve"> </w:t>
      </w:r>
      <w:r w:rsidR="005D63B0" w:rsidRPr="00BF7701">
        <w:rPr>
          <w:rFonts w:ascii="Calibri" w:hAnsi="Calibri" w:cs="Calibri"/>
          <w:sz w:val="24"/>
          <w:szCs w:val="24"/>
          <w:shd w:val="clear" w:color="auto" w:fill="FFFFFF"/>
        </w:rPr>
        <w:t>In addition, r</w:t>
      </w:r>
      <w:r w:rsidR="005D63B0" w:rsidRPr="00BF7701">
        <w:rPr>
          <w:rFonts w:ascii="Calibri" w:hAnsi="Calibri" w:cs="Calibri"/>
          <w:sz w:val="24"/>
          <w:szCs w:val="24"/>
        </w:rPr>
        <w:t>esearch was undertaken by Kit Thomas who found that there was a numerical dominance of female teachers in English departments</w:t>
      </w:r>
      <w:r w:rsidR="0064525B" w:rsidRPr="00BF7701">
        <w:rPr>
          <w:rFonts w:ascii="Calibri" w:hAnsi="Calibri" w:cs="Calibri"/>
          <w:sz w:val="24"/>
          <w:szCs w:val="24"/>
        </w:rPr>
        <w:t xml:space="preserve"> which supports that there is a significant number of females who chose the teaching profession over males.</w:t>
      </w:r>
    </w:p>
    <w:p w14:paraId="0070BA38" w14:textId="77777777" w:rsidR="0016166E" w:rsidRPr="00BF7701" w:rsidRDefault="005D63B0" w:rsidP="00BF7701">
      <w:pPr>
        <w:spacing w:line="360" w:lineRule="auto"/>
        <w:ind w:left="720"/>
        <w:rPr>
          <w:rFonts w:ascii="Calibri" w:hAnsi="Calibri" w:cs="Calibri"/>
          <w:sz w:val="24"/>
          <w:szCs w:val="24"/>
          <w:shd w:val="clear" w:color="auto" w:fill="FFFFFF"/>
        </w:rPr>
      </w:pPr>
      <w:r w:rsidRPr="00BF7701">
        <w:rPr>
          <w:rFonts w:ascii="Calibri" w:hAnsi="Calibri" w:cs="Calibri"/>
          <w:sz w:val="24"/>
          <w:szCs w:val="24"/>
        </w:rPr>
        <w:lastRenderedPageBreak/>
        <w:t>On the PGCE secondary English course…there were 18 women and 7 men. This ratio is typical of the gender balance on PGCE secondary English 2 courses (</w:t>
      </w:r>
      <w:r w:rsidRPr="00BF7701">
        <w:rPr>
          <w:rFonts w:ascii="Calibri" w:hAnsi="Calibri" w:cs="Calibri"/>
          <w:sz w:val="24"/>
          <w:szCs w:val="24"/>
          <w:shd w:val="clear" w:color="auto" w:fill="FFFFFF"/>
        </w:rPr>
        <w:t xml:space="preserve">Thomas, 2006, p1). </w:t>
      </w:r>
    </w:p>
    <w:p w14:paraId="40561289" w14:textId="62F28174" w:rsidR="00DB7FA0" w:rsidRPr="00BF7701" w:rsidRDefault="00ED7FF9" w:rsidP="00BF7701">
      <w:p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BERA (2022) said that teaching is a female-dominated occupation across th</w:t>
      </w:r>
      <w:r w:rsidR="00990D23" w:rsidRPr="00BF7701">
        <w:rPr>
          <w:rFonts w:ascii="Calibri" w:hAnsi="Calibri" w:cs="Calibri"/>
          <w:sz w:val="24"/>
          <w:szCs w:val="24"/>
          <w:shd w:val="clear" w:color="auto" w:fill="FFFFFF"/>
        </w:rPr>
        <w:t xml:space="preserve">e </w:t>
      </w:r>
      <w:r w:rsidR="00765D48" w:rsidRPr="00BF7701">
        <w:rPr>
          <w:rFonts w:ascii="Calibri" w:hAnsi="Calibri" w:cs="Calibri"/>
          <w:sz w:val="24"/>
          <w:szCs w:val="24"/>
          <w:shd w:val="clear" w:color="auto" w:fill="FFFFFF"/>
        </w:rPr>
        <w:t xml:space="preserve">Organisation for Economic Co-operation and Development </w:t>
      </w:r>
      <w:r w:rsidR="00913E7B" w:rsidRPr="00BF7701">
        <w:rPr>
          <w:rFonts w:ascii="Calibri" w:hAnsi="Calibri" w:cs="Calibri"/>
          <w:sz w:val="24"/>
          <w:szCs w:val="24"/>
          <w:shd w:val="clear" w:color="auto" w:fill="FFFFFF"/>
        </w:rPr>
        <w:t>(</w:t>
      </w:r>
      <w:r w:rsidR="00765D48" w:rsidRPr="00BF7701">
        <w:rPr>
          <w:rFonts w:ascii="Calibri" w:hAnsi="Calibri" w:cs="Calibri"/>
          <w:sz w:val="24"/>
          <w:szCs w:val="24"/>
          <w:shd w:val="clear" w:color="auto" w:fill="FFFFFF"/>
        </w:rPr>
        <w:t xml:space="preserve">hereafter </w:t>
      </w:r>
      <w:r w:rsidR="00913E7B" w:rsidRPr="00BF7701">
        <w:rPr>
          <w:rFonts w:ascii="Calibri" w:hAnsi="Calibri" w:cs="Calibri"/>
          <w:sz w:val="24"/>
          <w:szCs w:val="24"/>
          <w:shd w:val="clear" w:color="auto" w:fill="FFFFFF"/>
        </w:rPr>
        <w:t>referred to</w:t>
      </w:r>
      <w:r w:rsidR="00765D48" w:rsidRPr="00BF7701">
        <w:rPr>
          <w:rFonts w:ascii="Calibri" w:hAnsi="Calibri" w:cs="Calibri"/>
          <w:sz w:val="24"/>
          <w:szCs w:val="24"/>
          <w:shd w:val="clear" w:color="auto" w:fill="FFFFFF"/>
        </w:rPr>
        <w:t xml:space="preserve"> as </w:t>
      </w:r>
      <w:r w:rsidR="00990D23" w:rsidRPr="00BF7701">
        <w:rPr>
          <w:rFonts w:ascii="Calibri" w:hAnsi="Calibri" w:cs="Calibri"/>
          <w:sz w:val="24"/>
          <w:szCs w:val="24"/>
          <w:shd w:val="clear" w:color="auto" w:fill="FFFFFF"/>
        </w:rPr>
        <w:t>OECD</w:t>
      </w:r>
      <w:r w:rsidR="00913E7B" w:rsidRPr="00BF7701">
        <w:rPr>
          <w:rFonts w:ascii="Calibri" w:hAnsi="Calibri" w:cs="Calibri"/>
          <w:sz w:val="24"/>
          <w:szCs w:val="24"/>
          <w:shd w:val="clear" w:color="auto" w:fill="FFFFFF"/>
        </w:rPr>
        <w:t>)</w:t>
      </w:r>
      <w:r w:rsidR="00990D23" w:rsidRPr="00BF7701">
        <w:rPr>
          <w:rFonts w:ascii="Calibri" w:hAnsi="Calibri" w:cs="Calibri"/>
          <w:sz w:val="24"/>
          <w:szCs w:val="24"/>
          <w:shd w:val="clear" w:color="auto" w:fill="FFFFFF"/>
        </w:rPr>
        <w:t xml:space="preserve"> and </w:t>
      </w:r>
      <w:r w:rsidR="00D4408B" w:rsidRPr="00BF7701">
        <w:rPr>
          <w:rFonts w:ascii="Calibri" w:hAnsi="Calibri" w:cs="Calibri"/>
          <w:sz w:val="24"/>
          <w:szCs w:val="24"/>
          <w:shd w:val="clear" w:color="auto" w:fill="FFFFFF"/>
        </w:rPr>
        <w:t>reported</w:t>
      </w:r>
      <w:r w:rsidR="00990D23" w:rsidRPr="00BF7701">
        <w:rPr>
          <w:rFonts w:ascii="Calibri" w:hAnsi="Calibri" w:cs="Calibri"/>
          <w:sz w:val="24"/>
          <w:szCs w:val="24"/>
          <w:shd w:val="clear" w:color="auto" w:fill="FFFFFF"/>
        </w:rPr>
        <w:t xml:space="preserve"> in Wales, 30% of schools do not have a male classroom teacher</w:t>
      </w:r>
      <w:r w:rsidR="0006183F" w:rsidRPr="00BF7701">
        <w:rPr>
          <w:rFonts w:ascii="Calibri" w:hAnsi="Calibri" w:cs="Calibri"/>
          <w:sz w:val="24"/>
          <w:szCs w:val="24"/>
          <w:shd w:val="clear" w:color="auto" w:fill="FFFFFF"/>
        </w:rPr>
        <w:t xml:space="preserve"> which is higher than England</w:t>
      </w:r>
      <w:r w:rsidR="00F41547" w:rsidRPr="00BF7701">
        <w:rPr>
          <w:rFonts w:ascii="Calibri" w:hAnsi="Calibri" w:cs="Calibri"/>
          <w:sz w:val="24"/>
          <w:szCs w:val="24"/>
          <w:shd w:val="clear" w:color="auto" w:fill="FFFFFF"/>
        </w:rPr>
        <w:t xml:space="preserve"> and Northern Ireland. </w:t>
      </w:r>
      <w:r w:rsidR="00EC2985" w:rsidRPr="00BF7701">
        <w:rPr>
          <w:rFonts w:ascii="Calibri" w:hAnsi="Calibri" w:cs="Calibri"/>
          <w:sz w:val="24"/>
          <w:szCs w:val="24"/>
          <w:shd w:val="clear" w:color="auto" w:fill="FFFFFF"/>
        </w:rPr>
        <w:t>OECD analysed data and found the percentage of female graduates in fields related to education was 80% and had hardly changed since 2005 (OECD,</w:t>
      </w:r>
      <w:r w:rsidR="003E497F" w:rsidRPr="00BF7701">
        <w:rPr>
          <w:rFonts w:ascii="Calibri" w:hAnsi="Calibri" w:cs="Calibri"/>
          <w:sz w:val="24"/>
          <w:szCs w:val="24"/>
          <w:shd w:val="clear" w:color="auto" w:fill="FFFFFF"/>
        </w:rPr>
        <w:t xml:space="preserve"> 202</w:t>
      </w:r>
      <w:r w:rsidR="00E220A1" w:rsidRPr="00BF7701">
        <w:rPr>
          <w:rFonts w:ascii="Calibri" w:hAnsi="Calibri" w:cs="Calibri"/>
          <w:sz w:val="24"/>
          <w:szCs w:val="24"/>
          <w:shd w:val="clear" w:color="auto" w:fill="FFFFFF"/>
        </w:rPr>
        <w:t>3</w:t>
      </w:r>
      <w:r w:rsidR="003E497F" w:rsidRPr="00BF7701">
        <w:rPr>
          <w:rFonts w:ascii="Calibri" w:hAnsi="Calibri" w:cs="Calibri"/>
          <w:sz w:val="24"/>
          <w:szCs w:val="24"/>
          <w:shd w:val="clear" w:color="auto" w:fill="FFFFFF"/>
        </w:rPr>
        <w:t>)</w:t>
      </w:r>
      <w:r w:rsidR="00237657" w:rsidRPr="00BF7701">
        <w:rPr>
          <w:rFonts w:ascii="Calibri" w:hAnsi="Calibri" w:cs="Calibri"/>
          <w:sz w:val="24"/>
          <w:szCs w:val="24"/>
          <w:shd w:val="clear" w:color="auto" w:fill="FFFFFF"/>
        </w:rPr>
        <w:t xml:space="preserve">. </w:t>
      </w:r>
    </w:p>
    <w:p w14:paraId="02390491" w14:textId="2D1F2388" w:rsidR="00543929" w:rsidRPr="00BF7701" w:rsidRDefault="00A61FE3" w:rsidP="00BF7701">
      <w:p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 xml:space="preserve">From conducting research it appears that the disproportion of male and females in teachers is not just </w:t>
      </w:r>
      <w:r w:rsidR="00AA4B70" w:rsidRPr="00BF7701">
        <w:rPr>
          <w:rFonts w:ascii="Calibri" w:hAnsi="Calibri" w:cs="Calibri"/>
          <w:sz w:val="24"/>
          <w:szCs w:val="24"/>
          <w:shd w:val="clear" w:color="auto" w:fill="FFFFFF"/>
        </w:rPr>
        <w:t>evident</w:t>
      </w:r>
      <w:r w:rsidRPr="00BF7701">
        <w:rPr>
          <w:rFonts w:ascii="Calibri" w:hAnsi="Calibri" w:cs="Calibri"/>
          <w:sz w:val="24"/>
          <w:szCs w:val="24"/>
          <w:shd w:val="clear" w:color="auto" w:fill="FFFFFF"/>
        </w:rPr>
        <w:t xml:space="preserve"> in the United Kingdom but</w:t>
      </w:r>
      <w:r w:rsidR="00566C3C" w:rsidRPr="00BF7701">
        <w:rPr>
          <w:rFonts w:ascii="Calibri" w:hAnsi="Calibri" w:cs="Calibri"/>
          <w:sz w:val="24"/>
          <w:szCs w:val="24"/>
          <w:shd w:val="clear" w:color="auto" w:fill="FFFFFF"/>
        </w:rPr>
        <w:t xml:space="preserve"> a widespread international issue</w:t>
      </w:r>
      <w:r w:rsidRPr="00BF7701">
        <w:rPr>
          <w:rFonts w:ascii="Calibri" w:hAnsi="Calibri" w:cs="Calibri"/>
          <w:sz w:val="24"/>
          <w:szCs w:val="24"/>
          <w:shd w:val="clear" w:color="auto" w:fill="FFFFFF"/>
        </w:rPr>
        <w:t xml:space="preserve">. </w:t>
      </w:r>
    </w:p>
    <w:p w14:paraId="2EA01728" w14:textId="53D269EB" w:rsidR="00DF68DB" w:rsidRPr="00BF7701" w:rsidRDefault="00F56117" w:rsidP="00BF7701">
      <w:p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UNESCO</w:t>
      </w:r>
      <w:r w:rsidR="00DF68DB" w:rsidRPr="00BF7701">
        <w:rPr>
          <w:rFonts w:ascii="Calibri" w:hAnsi="Calibri" w:cs="Calibri"/>
          <w:sz w:val="24"/>
          <w:szCs w:val="24"/>
          <w:shd w:val="clear" w:color="auto" w:fill="FFFFFF"/>
        </w:rPr>
        <w:t xml:space="preserve"> </w:t>
      </w:r>
      <w:r w:rsidR="00214C78" w:rsidRPr="00BF7701">
        <w:rPr>
          <w:rFonts w:ascii="Calibri" w:hAnsi="Calibri" w:cs="Calibri"/>
          <w:sz w:val="24"/>
          <w:szCs w:val="24"/>
          <w:shd w:val="clear" w:color="auto" w:fill="FFFFFF"/>
        </w:rPr>
        <w:t xml:space="preserve">(2023) </w:t>
      </w:r>
      <w:r w:rsidR="00740026" w:rsidRPr="00BF7701">
        <w:rPr>
          <w:rFonts w:ascii="Calibri" w:hAnsi="Calibri" w:cs="Calibri"/>
          <w:sz w:val="24"/>
          <w:szCs w:val="24"/>
          <w:shd w:val="clear" w:color="auto" w:fill="FFFFFF"/>
        </w:rPr>
        <w:t xml:space="preserve">suggested that </w:t>
      </w:r>
      <w:r w:rsidR="00214C78" w:rsidRPr="00BF7701">
        <w:rPr>
          <w:rFonts w:ascii="Calibri" w:hAnsi="Calibri" w:cs="Calibri"/>
          <w:sz w:val="24"/>
          <w:szCs w:val="24"/>
          <w:shd w:val="clear" w:color="auto" w:fill="FFFFFF"/>
        </w:rPr>
        <w:t xml:space="preserve">teaching is considered a female’s profession due to ‘cultural norms and gender </w:t>
      </w:r>
      <w:proofErr w:type="spellStart"/>
      <w:r w:rsidR="00214C78" w:rsidRPr="00BF7701">
        <w:rPr>
          <w:rFonts w:ascii="Calibri" w:hAnsi="Calibri" w:cs="Calibri"/>
          <w:sz w:val="24"/>
          <w:szCs w:val="24"/>
          <w:shd w:val="clear" w:color="auto" w:fill="FFFFFF"/>
        </w:rPr>
        <w:t>bias’</w:t>
      </w:r>
      <w:proofErr w:type="spellEnd"/>
      <w:r w:rsidR="00214C78" w:rsidRPr="00BF7701">
        <w:rPr>
          <w:rFonts w:ascii="Calibri" w:hAnsi="Calibri" w:cs="Calibri"/>
          <w:sz w:val="24"/>
          <w:szCs w:val="24"/>
          <w:shd w:val="clear" w:color="auto" w:fill="FFFFFF"/>
        </w:rPr>
        <w:t xml:space="preserve"> and that we need to increase diversity in the workforce to ‘eradicate gender stereotypes and promote equal pathways for all learners’.</w:t>
      </w:r>
    </w:p>
    <w:p w14:paraId="05A3D9ED" w14:textId="149209E8" w:rsidR="00F56117" w:rsidRPr="00BF7701" w:rsidRDefault="00DF68DB" w:rsidP="00BF7701">
      <w:pPr>
        <w:spacing w:line="360" w:lineRule="auto"/>
        <w:ind w:left="720"/>
        <w:rPr>
          <w:rFonts w:ascii="Calibri" w:hAnsi="Calibri" w:cs="Calibri"/>
          <w:sz w:val="24"/>
          <w:szCs w:val="24"/>
          <w:shd w:val="clear" w:color="auto" w:fill="FFFFFF"/>
        </w:rPr>
      </w:pPr>
      <w:r w:rsidRPr="00BF7701">
        <w:rPr>
          <w:rFonts w:ascii="Calibri" w:hAnsi="Calibri" w:cs="Calibri"/>
          <w:sz w:val="24"/>
          <w:szCs w:val="24"/>
          <w:shd w:val="clear" w:color="auto" w:fill="FFFFFF"/>
        </w:rPr>
        <w:t>latest figures from the Global Education Monitoring report show that 44 million additional teachers are needed to meet the education targets of the 2030 Agenda (UNESCO, 2023</w:t>
      </w:r>
      <w:r w:rsidR="00214C78" w:rsidRPr="00BF7701">
        <w:rPr>
          <w:rFonts w:ascii="Calibri" w:hAnsi="Calibri" w:cs="Calibri"/>
          <w:sz w:val="24"/>
          <w:szCs w:val="24"/>
          <w:shd w:val="clear" w:color="auto" w:fill="FFFFFF"/>
        </w:rPr>
        <w:t>)</w:t>
      </w:r>
    </w:p>
    <w:p w14:paraId="715B4A4A" w14:textId="217E65A4" w:rsidR="00F56117" w:rsidRPr="00BF7701" w:rsidRDefault="00105A38" w:rsidP="00BF7701">
      <w:pPr>
        <w:spacing w:line="360" w:lineRule="auto"/>
        <w:rPr>
          <w:rFonts w:ascii="Calibri" w:hAnsi="Calibri" w:cs="Calibri"/>
          <w:sz w:val="24"/>
          <w:szCs w:val="24"/>
          <w:shd w:val="clear" w:color="auto" w:fill="FFFFFF"/>
        </w:rPr>
      </w:pPr>
      <w:proofErr w:type="spellStart"/>
      <w:r w:rsidRPr="00BF7701">
        <w:rPr>
          <w:rFonts w:ascii="Calibri" w:hAnsi="Calibri" w:cs="Calibri"/>
          <w:sz w:val="24"/>
          <w:szCs w:val="24"/>
          <w:shd w:val="clear" w:color="auto" w:fill="FFFFFF"/>
        </w:rPr>
        <w:t>B</w:t>
      </w:r>
      <w:r w:rsidRPr="00BF7701">
        <w:rPr>
          <w:rFonts w:ascii="Calibri" w:eastAsia="Times New Roman" w:hAnsi="Calibri" w:cs="Calibri"/>
          <w:sz w:val="24"/>
          <w:szCs w:val="24"/>
          <w:lang w:eastAsia="en-GB"/>
        </w:rPr>
        <w:t>ongco</w:t>
      </w:r>
      <w:proofErr w:type="spellEnd"/>
      <w:r w:rsidRPr="00BF7701">
        <w:rPr>
          <w:rFonts w:ascii="Calibri" w:eastAsia="Times New Roman" w:hAnsi="Calibri" w:cs="Calibri"/>
          <w:sz w:val="24"/>
          <w:szCs w:val="24"/>
          <w:lang w:eastAsia="en-GB"/>
        </w:rPr>
        <w:t xml:space="preserve"> &amp; </w:t>
      </w:r>
      <w:proofErr w:type="spellStart"/>
      <w:r w:rsidRPr="00BF7701">
        <w:rPr>
          <w:rFonts w:ascii="Calibri" w:eastAsia="Times New Roman" w:hAnsi="Calibri" w:cs="Calibri"/>
          <w:sz w:val="24"/>
          <w:szCs w:val="24"/>
          <w:lang w:eastAsia="en-GB"/>
        </w:rPr>
        <w:t>Abenes</w:t>
      </w:r>
      <w:proofErr w:type="spellEnd"/>
      <w:r w:rsidRPr="00BF7701">
        <w:rPr>
          <w:rFonts w:ascii="Calibri" w:eastAsia="Times New Roman" w:hAnsi="Calibri" w:cs="Calibri"/>
          <w:sz w:val="24"/>
          <w:szCs w:val="24"/>
          <w:lang w:eastAsia="en-GB"/>
        </w:rPr>
        <w:t xml:space="preserve">, (2019) reported that </w:t>
      </w:r>
      <w:r w:rsidRPr="00BF7701">
        <w:rPr>
          <w:rFonts w:ascii="Calibri" w:hAnsi="Calibri" w:cs="Calibri"/>
          <w:sz w:val="24"/>
          <w:szCs w:val="24"/>
          <w:shd w:val="clear" w:color="auto" w:fill="FFFFFF"/>
        </w:rPr>
        <w:t>feminisation in the teaching profession is a global issue</w:t>
      </w:r>
      <w:r w:rsidR="002B70BA" w:rsidRPr="00BF7701">
        <w:rPr>
          <w:rFonts w:ascii="Calibri" w:hAnsi="Calibri" w:cs="Calibri"/>
          <w:sz w:val="24"/>
          <w:szCs w:val="24"/>
          <w:shd w:val="clear" w:color="auto" w:fill="FFFFFF"/>
        </w:rPr>
        <w:t xml:space="preserve"> </w:t>
      </w:r>
      <w:r w:rsidRPr="00BF7701">
        <w:rPr>
          <w:rFonts w:ascii="Calibri" w:hAnsi="Calibri" w:cs="Calibri"/>
          <w:sz w:val="24"/>
          <w:szCs w:val="24"/>
          <w:shd w:val="clear" w:color="auto" w:fill="FFFFFF"/>
        </w:rPr>
        <w:t>and further went on to say ‘the real victims of this gender inequality in education are the male students’.</w:t>
      </w:r>
    </w:p>
    <w:p w14:paraId="3E4E6338" w14:textId="28478E63" w:rsidR="00FE5E04" w:rsidRPr="00BF7701" w:rsidRDefault="00FE5E04" w:rsidP="00BF7701">
      <w:pPr>
        <w:spacing w:line="360" w:lineRule="auto"/>
        <w:rPr>
          <w:rFonts w:ascii="Calibri" w:hAnsi="Calibri" w:cs="Calibri"/>
          <w:sz w:val="24"/>
          <w:szCs w:val="24"/>
          <w:shd w:val="clear" w:color="auto" w:fill="FFFFFF"/>
        </w:rPr>
      </w:pPr>
      <w:proofErr w:type="spellStart"/>
      <w:r w:rsidRPr="00BF7701">
        <w:rPr>
          <w:rFonts w:ascii="Calibri" w:hAnsi="Calibri" w:cs="Calibri"/>
          <w:sz w:val="24"/>
          <w:szCs w:val="24"/>
        </w:rPr>
        <w:t>Ocay</w:t>
      </w:r>
      <w:proofErr w:type="spellEnd"/>
      <w:r w:rsidRPr="00BF7701">
        <w:rPr>
          <w:rFonts w:ascii="Calibri" w:hAnsi="Calibri" w:cs="Calibri"/>
          <w:sz w:val="24"/>
          <w:szCs w:val="24"/>
        </w:rPr>
        <w:t xml:space="preserve"> (2018) placed blame on the feminisation of teaching as a reason for why men underachieve and further quoted Smith (2006) who felt that in an attempt to achieve equality between genders ‘it has gone too far the other way’. </w:t>
      </w:r>
    </w:p>
    <w:p w14:paraId="6070DBB5" w14:textId="77777777" w:rsidR="00543929" w:rsidRPr="00BF7701" w:rsidRDefault="00543929" w:rsidP="00BF7701">
      <w:pPr>
        <w:spacing w:line="360" w:lineRule="auto"/>
        <w:ind w:left="720"/>
        <w:rPr>
          <w:rFonts w:ascii="Calibri" w:hAnsi="Calibri" w:cs="Calibri"/>
          <w:sz w:val="24"/>
          <w:szCs w:val="24"/>
        </w:rPr>
      </w:pPr>
      <w:r w:rsidRPr="00BF7701">
        <w:rPr>
          <w:rFonts w:ascii="Calibri" w:hAnsi="Calibri" w:cs="Calibri"/>
          <w:sz w:val="24"/>
          <w:szCs w:val="24"/>
        </w:rPr>
        <w:t>The discrimination of women in education, however, may not be so pronounced in highly developed societies, such as the United Kingdom (</w:t>
      </w:r>
      <w:proofErr w:type="spellStart"/>
      <w:r w:rsidRPr="00BF7701">
        <w:rPr>
          <w:rFonts w:ascii="Calibri" w:hAnsi="Calibri" w:cs="Calibri"/>
          <w:sz w:val="24"/>
          <w:szCs w:val="24"/>
        </w:rPr>
        <w:t>Ocay</w:t>
      </w:r>
      <w:proofErr w:type="spellEnd"/>
      <w:r w:rsidRPr="00BF7701">
        <w:rPr>
          <w:rFonts w:ascii="Calibri" w:hAnsi="Calibri" w:cs="Calibri"/>
          <w:sz w:val="24"/>
          <w:szCs w:val="24"/>
        </w:rPr>
        <w:t xml:space="preserve">, 2018, p52) </w:t>
      </w:r>
    </w:p>
    <w:p w14:paraId="18300B00" w14:textId="019AA3DC" w:rsidR="0042652F" w:rsidRPr="00BF7701" w:rsidRDefault="00FE5E04" w:rsidP="00BF7701">
      <w:pPr>
        <w:spacing w:line="360" w:lineRule="auto"/>
        <w:rPr>
          <w:rFonts w:ascii="Calibri" w:hAnsi="Calibri" w:cs="Calibri"/>
          <w:sz w:val="24"/>
          <w:szCs w:val="24"/>
        </w:rPr>
      </w:pPr>
      <w:r w:rsidRPr="00BF7701">
        <w:rPr>
          <w:rFonts w:ascii="Calibri" w:hAnsi="Calibri" w:cs="Calibri"/>
          <w:sz w:val="24"/>
          <w:szCs w:val="24"/>
        </w:rPr>
        <w:t xml:space="preserve">This quote </w:t>
      </w:r>
      <w:r w:rsidR="00BE5958" w:rsidRPr="00BF7701">
        <w:rPr>
          <w:rFonts w:ascii="Calibri" w:hAnsi="Calibri" w:cs="Calibri"/>
          <w:sz w:val="24"/>
          <w:szCs w:val="24"/>
        </w:rPr>
        <w:t xml:space="preserve">is </w:t>
      </w:r>
      <w:r w:rsidR="00DF0040" w:rsidRPr="00BF7701">
        <w:rPr>
          <w:rFonts w:ascii="Calibri" w:hAnsi="Calibri" w:cs="Calibri"/>
          <w:sz w:val="24"/>
          <w:szCs w:val="24"/>
        </w:rPr>
        <w:t>alluding</w:t>
      </w:r>
      <w:r w:rsidRPr="00BF7701">
        <w:rPr>
          <w:rFonts w:ascii="Calibri" w:hAnsi="Calibri" w:cs="Calibri"/>
          <w:sz w:val="24"/>
          <w:szCs w:val="24"/>
        </w:rPr>
        <w:t xml:space="preserve"> that whilst there was </w:t>
      </w:r>
      <w:r w:rsidR="002B02FB" w:rsidRPr="00BF7701">
        <w:rPr>
          <w:rFonts w:ascii="Calibri" w:hAnsi="Calibri" w:cs="Calibri"/>
          <w:sz w:val="24"/>
          <w:szCs w:val="24"/>
        </w:rPr>
        <w:t xml:space="preserve">once </w:t>
      </w:r>
      <w:r w:rsidRPr="00BF7701">
        <w:rPr>
          <w:rFonts w:ascii="Calibri" w:hAnsi="Calibri" w:cs="Calibri"/>
          <w:sz w:val="24"/>
          <w:szCs w:val="24"/>
        </w:rPr>
        <w:t>a strive for female equality in the United Kingdom, there is</w:t>
      </w:r>
      <w:r w:rsidR="00C41512" w:rsidRPr="00BF7701">
        <w:rPr>
          <w:rFonts w:ascii="Calibri" w:hAnsi="Calibri" w:cs="Calibri"/>
          <w:sz w:val="24"/>
          <w:szCs w:val="24"/>
        </w:rPr>
        <w:t xml:space="preserve"> evidence now to suggest that the discrimination of females has diminished and has been overtaken by the inequality of males in education</w:t>
      </w:r>
      <w:r w:rsidR="0042652F" w:rsidRPr="00BF7701">
        <w:rPr>
          <w:rFonts w:ascii="Calibri" w:hAnsi="Calibri" w:cs="Calibri"/>
          <w:sz w:val="24"/>
          <w:szCs w:val="24"/>
        </w:rPr>
        <w:t xml:space="preserve"> but </w:t>
      </w:r>
      <w:r w:rsidR="001900D5" w:rsidRPr="00BF7701">
        <w:rPr>
          <w:rFonts w:ascii="Calibri" w:hAnsi="Calibri" w:cs="Calibri"/>
          <w:sz w:val="24"/>
          <w:szCs w:val="24"/>
        </w:rPr>
        <w:t>why?</w:t>
      </w:r>
      <w:r w:rsidR="005C490B" w:rsidRPr="00BF7701">
        <w:rPr>
          <w:rFonts w:ascii="Calibri" w:hAnsi="Calibri" w:cs="Calibri"/>
          <w:sz w:val="24"/>
          <w:szCs w:val="24"/>
        </w:rPr>
        <w:t xml:space="preserve"> </w:t>
      </w:r>
    </w:p>
    <w:p w14:paraId="39D523E7" w14:textId="77777777" w:rsidR="006F679A" w:rsidRPr="00BF7701" w:rsidRDefault="00C5056F" w:rsidP="00BF7701">
      <w:pPr>
        <w:spacing w:line="360" w:lineRule="auto"/>
        <w:rPr>
          <w:rFonts w:ascii="Calibri" w:hAnsi="Calibri" w:cs="Calibri"/>
          <w:sz w:val="24"/>
          <w:szCs w:val="24"/>
        </w:rPr>
      </w:pPr>
      <w:r w:rsidRPr="00BF7701">
        <w:rPr>
          <w:rFonts w:ascii="Calibri" w:hAnsi="Calibri" w:cs="Calibri"/>
          <w:sz w:val="24"/>
          <w:szCs w:val="24"/>
        </w:rPr>
        <w:lastRenderedPageBreak/>
        <w:t xml:space="preserve">It is </w:t>
      </w:r>
      <w:r w:rsidR="007452B7" w:rsidRPr="00BF7701">
        <w:rPr>
          <w:rFonts w:ascii="Calibri" w:hAnsi="Calibri" w:cs="Calibri"/>
          <w:sz w:val="24"/>
          <w:szCs w:val="24"/>
        </w:rPr>
        <w:t>a bu</w:t>
      </w:r>
      <w:r w:rsidR="00C340F0" w:rsidRPr="00BF7701">
        <w:rPr>
          <w:rFonts w:ascii="Calibri" w:hAnsi="Calibri" w:cs="Calibri"/>
          <w:sz w:val="24"/>
          <w:szCs w:val="24"/>
        </w:rPr>
        <w:t>r</w:t>
      </w:r>
      <w:r w:rsidR="009C5EB1" w:rsidRPr="00BF7701">
        <w:rPr>
          <w:rFonts w:ascii="Calibri" w:hAnsi="Calibri" w:cs="Calibri"/>
          <w:sz w:val="24"/>
          <w:szCs w:val="24"/>
        </w:rPr>
        <w:t xml:space="preserve">ning </w:t>
      </w:r>
      <w:r w:rsidR="007452B7" w:rsidRPr="00BF7701">
        <w:rPr>
          <w:rFonts w:ascii="Calibri" w:hAnsi="Calibri" w:cs="Calibri"/>
          <w:sz w:val="24"/>
          <w:szCs w:val="24"/>
        </w:rPr>
        <w:t>question as to why there is this inequality in the profession</w:t>
      </w:r>
      <w:r w:rsidR="003E6F3D" w:rsidRPr="00BF7701">
        <w:rPr>
          <w:rFonts w:ascii="Calibri" w:hAnsi="Calibri" w:cs="Calibri"/>
          <w:sz w:val="24"/>
          <w:szCs w:val="24"/>
        </w:rPr>
        <w:t>. Is it due to females being better at the role due to their characteristics such as a nurturing demeanour</w:t>
      </w:r>
      <w:r w:rsidR="008471AF" w:rsidRPr="00BF7701">
        <w:rPr>
          <w:rFonts w:ascii="Calibri" w:hAnsi="Calibri" w:cs="Calibri"/>
          <w:sz w:val="24"/>
          <w:szCs w:val="24"/>
        </w:rPr>
        <w:t xml:space="preserve"> and their matriarchal qualities?</w:t>
      </w:r>
      <w:r w:rsidR="003E6F3D" w:rsidRPr="00BF7701">
        <w:rPr>
          <w:rFonts w:ascii="Calibri" w:hAnsi="Calibri" w:cs="Calibri"/>
          <w:sz w:val="24"/>
          <w:szCs w:val="24"/>
        </w:rPr>
        <w:t xml:space="preserve"> Are males conscious of safeguarding issues and masculinity?</w:t>
      </w:r>
      <w:r w:rsidR="008D0D77" w:rsidRPr="00BF7701">
        <w:rPr>
          <w:rFonts w:ascii="Calibri" w:hAnsi="Calibri" w:cs="Calibri"/>
          <w:sz w:val="24"/>
          <w:szCs w:val="24"/>
        </w:rPr>
        <w:t xml:space="preserve"> </w:t>
      </w:r>
    </w:p>
    <w:p w14:paraId="5D7A8292" w14:textId="00360D31" w:rsidR="00C84289" w:rsidRPr="00BF7701" w:rsidRDefault="005C490B" w:rsidP="00BF7701">
      <w:pPr>
        <w:spacing w:line="360" w:lineRule="auto"/>
        <w:rPr>
          <w:rFonts w:ascii="Calibri" w:hAnsi="Calibri" w:cs="Calibri"/>
          <w:sz w:val="24"/>
          <w:szCs w:val="24"/>
        </w:rPr>
      </w:pPr>
      <w:r w:rsidRPr="00BF7701">
        <w:rPr>
          <w:rFonts w:ascii="Calibri" w:hAnsi="Calibri" w:cs="Calibri"/>
          <w:sz w:val="24"/>
          <w:szCs w:val="24"/>
        </w:rPr>
        <w:t xml:space="preserve">Upon further reading, it has been acknowledged that </w:t>
      </w:r>
      <w:r w:rsidR="00B641A2" w:rsidRPr="00BF7701">
        <w:rPr>
          <w:rFonts w:ascii="Calibri" w:hAnsi="Calibri" w:cs="Calibri"/>
          <w:sz w:val="24"/>
          <w:szCs w:val="24"/>
        </w:rPr>
        <w:t xml:space="preserve">the issue is not just in the United Kingdom but </w:t>
      </w:r>
      <w:r w:rsidR="00AD6B33" w:rsidRPr="00BF7701">
        <w:rPr>
          <w:rFonts w:ascii="Calibri" w:hAnsi="Calibri" w:cs="Calibri"/>
          <w:sz w:val="24"/>
          <w:szCs w:val="24"/>
        </w:rPr>
        <w:t>worldwide</w:t>
      </w:r>
      <w:r w:rsidR="00B641A2" w:rsidRPr="00BF7701">
        <w:rPr>
          <w:rFonts w:ascii="Calibri" w:hAnsi="Calibri" w:cs="Calibri"/>
          <w:sz w:val="24"/>
          <w:szCs w:val="24"/>
        </w:rPr>
        <w:t xml:space="preserve">. Warin &amp; Adriany, (2017); Xu &amp; </w:t>
      </w:r>
      <w:proofErr w:type="spellStart"/>
      <w:r w:rsidR="00B641A2" w:rsidRPr="00BF7701">
        <w:rPr>
          <w:rFonts w:ascii="Calibri" w:hAnsi="Calibri" w:cs="Calibri"/>
          <w:sz w:val="24"/>
          <w:szCs w:val="24"/>
        </w:rPr>
        <w:t>Waniganayake</w:t>
      </w:r>
      <w:proofErr w:type="spellEnd"/>
      <w:r w:rsidR="00B641A2" w:rsidRPr="00BF7701">
        <w:rPr>
          <w:rFonts w:ascii="Calibri" w:hAnsi="Calibri" w:cs="Calibri"/>
          <w:sz w:val="24"/>
          <w:szCs w:val="24"/>
        </w:rPr>
        <w:t>, (2018) found that</w:t>
      </w:r>
      <w:r w:rsidR="006E24BD" w:rsidRPr="00BF7701">
        <w:rPr>
          <w:rFonts w:ascii="Calibri" w:hAnsi="Calibri" w:cs="Calibri"/>
          <w:sz w:val="24"/>
          <w:szCs w:val="24"/>
        </w:rPr>
        <w:t xml:space="preserve"> there are gender stereotypes which come into play and that there are larger sociopolitical reasons about</w:t>
      </w:r>
      <w:r w:rsidR="008471AF" w:rsidRPr="00BF7701">
        <w:rPr>
          <w:rFonts w:ascii="Calibri" w:hAnsi="Calibri" w:cs="Calibri"/>
          <w:sz w:val="24"/>
          <w:szCs w:val="24"/>
        </w:rPr>
        <w:t xml:space="preserve"> men working with children. </w:t>
      </w:r>
      <w:r w:rsidR="00B16052" w:rsidRPr="00BF7701">
        <w:rPr>
          <w:rFonts w:ascii="Calibri" w:hAnsi="Calibri" w:cs="Calibri"/>
          <w:sz w:val="24"/>
          <w:szCs w:val="24"/>
        </w:rPr>
        <w:t xml:space="preserve">Skelton (2009) found that there is a perception that males aspiring to teach children are motivated by a sexual agenda and </w:t>
      </w:r>
      <w:r w:rsidR="003C44E7" w:rsidRPr="00BF7701">
        <w:rPr>
          <w:rFonts w:ascii="Calibri" w:hAnsi="Calibri" w:cs="Calibri"/>
          <w:sz w:val="24"/>
          <w:szCs w:val="24"/>
        </w:rPr>
        <w:t>men can be considered a sexual danger to young children.</w:t>
      </w:r>
      <w:r w:rsidR="000B6EB7" w:rsidRPr="00BF7701">
        <w:rPr>
          <w:rFonts w:ascii="Calibri" w:hAnsi="Calibri" w:cs="Calibri"/>
          <w:sz w:val="24"/>
          <w:szCs w:val="24"/>
        </w:rPr>
        <w:t xml:space="preserve"> Additionally, King (1994) suggests that </w:t>
      </w:r>
      <w:r w:rsidR="007E47B8" w:rsidRPr="00BF7701">
        <w:rPr>
          <w:rFonts w:ascii="Calibri" w:hAnsi="Calibri" w:cs="Calibri"/>
          <w:sz w:val="24"/>
          <w:szCs w:val="24"/>
        </w:rPr>
        <w:t xml:space="preserve">men teaching young can be seen as paedophilic threats. </w:t>
      </w:r>
      <w:r w:rsidR="00D24E09" w:rsidRPr="00BF7701">
        <w:rPr>
          <w:rFonts w:ascii="Calibri" w:hAnsi="Calibri" w:cs="Calibri"/>
          <w:sz w:val="24"/>
          <w:szCs w:val="24"/>
        </w:rPr>
        <w:t>Irrespective of the common interest that males and females have in t</w:t>
      </w:r>
      <w:r w:rsidR="00190FCF" w:rsidRPr="00BF7701">
        <w:rPr>
          <w:rFonts w:ascii="Calibri" w:hAnsi="Calibri" w:cs="Calibri"/>
          <w:sz w:val="24"/>
          <w:szCs w:val="24"/>
        </w:rPr>
        <w:t xml:space="preserve">he teaching profession, Tobin (1997) </w:t>
      </w:r>
      <w:r w:rsidR="00D12FDD" w:rsidRPr="00BF7701">
        <w:rPr>
          <w:rFonts w:ascii="Calibri" w:hAnsi="Calibri" w:cs="Calibri"/>
          <w:sz w:val="24"/>
          <w:szCs w:val="24"/>
        </w:rPr>
        <w:t>reports</w:t>
      </w:r>
      <w:r w:rsidR="00190FCF" w:rsidRPr="00BF7701">
        <w:rPr>
          <w:rFonts w:ascii="Calibri" w:hAnsi="Calibri" w:cs="Calibri"/>
          <w:sz w:val="24"/>
          <w:szCs w:val="24"/>
        </w:rPr>
        <w:t xml:space="preserve"> that </w:t>
      </w:r>
    </w:p>
    <w:p w14:paraId="4E7ED166" w14:textId="3FF00AE8" w:rsidR="00560E16" w:rsidRPr="00BF7701" w:rsidRDefault="00190FCF" w:rsidP="00BF7701">
      <w:pPr>
        <w:spacing w:line="360" w:lineRule="auto"/>
        <w:ind w:left="720"/>
        <w:rPr>
          <w:rFonts w:ascii="Calibri" w:hAnsi="Calibri" w:cs="Calibri"/>
          <w:sz w:val="24"/>
          <w:szCs w:val="24"/>
          <w:shd w:val="clear" w:color="auto" w:fill="FFFFFF"/>
        </w:rPr>
      </w:pPr>
      <w:r w:rsidRPr="00BF7701">
        <w:rPr>
          <w:rFonts w:ascii="Calibri" w:hAnsi="Calibri" w:cs="Calibri"/>
          <w:sz w:val="24"/>
          <w:szCs w:val="24"/>
        </w:rPr>
        <w:t xml:space="preserve">male teachers are concerned about their vulnerability to suspicion, accusation and dismissal in relation to child molestation allegations </w:t>
      </w:r>
      <w:r w:rsidR="00233EC4" w:rsidRPr="00BF7701">
        <w:rPr>
          <w:rFonts w:ascii="Calibri" w:hAnsi="Calibri" w:cs="Calibri"/>
          <w:sz w:val="24"/>
          <w:szCs w:val="24"/>
        </w:rPr>
        <w:t>(</w:t>
      </w:r>
      <w:r w:rsidR="00233EC4" w:rsidRPr="00BF7701">
        <w:rPr>
          <w:rFonts w:ascii="Calibri" w:hAnsi="Calibri" w:cs="Calibri"/>
          <w:sz w:val="24"/>
          <w:szCs w:val="24"/>
          <w:shd w:val="clear" w:color="auto" w:fill="FFFFFF"/>
        </w:rPr>
        <w:t>Moosa, S. and Bhana, D, 2022, p</w:t>
      </w:r>
      <w:r w:rsidR="007A7B8D" w:rsidRPr="00BF7701">
        <w:rPr>
          <w:rFonts w:ascii="Calibri" w:hAnsi="Calibri" w:cs="Calibri"/>
          <w:sz w:val="24"/>
          <w:szCs w:val="24"/>
          <w:shd w:val="clear" w:color="auto" w:fill="FFFFFF"/>
        </w:rPr>
        <w:t>514)</w:t>
      </w:r>
      <w:r w:rsidR="00F3677B" w:rsidRPr="00BF7701">
        <w:rPr>
          <w:rFonts w:ascii="Calibri" w:hAnsi="Calibri" w:cs="Calibri"/>
          <w:sz w:val="24"/>
          <w:szCs w:val="24"/>
          <w:shd w:val="clear" w:color="auto" w:fill="FFFFFF"/>
        </w:rPr>
        <w:t xml:space="preserve">. </w:t>
      </w:r>
    </w:p>
    <w:p w14:paraId="6EC28A63" w14:textId="344C42FD" w:rsidR="00C84289" w:rsidRPr="00BF7701" w:rsidRDefault="00C84289" w:rsidP="00BF7701">
      <w:p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 xml:space="preserve">Furthermore, Petersen’s </w:t>
      </w:r>
      <w:r w:rsidR="00067C74" w:rsidRPr="00BF7701">
        <w:rPr>
          <w:rFonts w:ascii="Calibri" w:hAnsi="Calibri" w:cs="Calibri"/>
          <w:sz w:val="24"/>
          <w:szCs w:val="24"/>
          <w:shd w:val="clear" w:color="auto" w:fill="FFFFFF"/>
        </w:rPr>
        <w:t xml:space="preserve">work </w:t>
      </w:r>
      <w:r w:rsidR="00D17010" w:rsidRPr="00BF7701">
        <w:rPr>
          <w:rFonts w:ascii="Calibri" w:hAnsi="Calibri" w:cs="Calibri"/>
          <w:sz w:val="24"/>
          <w:szCs w:val="24"/>
          <w:shd w:val="clear" w:color="auto" w:fill="FFFFFF"/>
        </w:rPr>
        <w:t>corroborates</w:t>
      </w:r>
      <w:r w:rsidR="007E52AA" w:rsidRPr="00BF7701">
        <w:rPr>
          <w:rFonts w:ascii="Calibri" w:hAnsi="Calibri" w:cs="Calibri"/>
          <w:sz w:val="24"/>
          <w:szCs w:val="24"/>
          <w:shd w:val="clear" w:color="auto" w:fill="FFFFFF"/>
        </w:rPr>
        <w:t xml:space="preserve"> th</w:t>
      </w:r>
      <w:r w:rsidR="00D17010" w:rsidRPr="00BF7701">
        <w:rPr>
          <w:rFonts w:ascii="Calibri" w:hAnsi="Calibri" w:cs="Calibri"/>
          <w:sz w:val="24"/>
          <w:szCs w:val="24"/>
          <w:shd w:val="clear" w:color="auto" w:fill="FFFFFF"/>
        </w:rPr>
        <w:t>e above</w:t>
      </w:r>
      <w:r w:rsidR="007E52AA" w:rsidRPr="00BF7701">
        <w:rPr>
          <w:rFonts w:ascii="Calibri" w:hAnsi="Calibri" w:cs="Calibri"/>
          <w:sz w:val="24"/>
          <w:szCs w:val="24"/>
          <w:shd w:val="clear" w:color="auto" w:fill="FFFFFF"/>
        </w:rPr>
        <w:t xml:space="preserve"> </w:t>
      </w:r>
    </w:p>
    <w:p w14:paraId="1508EAFC" w14:textId="3146B3A8" w:rsidR="00C97AD2" w:rsidRPr="00BF7701" w:rsidRDefault="00560E16" w:rsidP="00BF7701">
      <w:pPr>
        <w:spacing w:line="360" w:lineRule="auto"/>
        <w:ind w:left="720"/>
        <w:rPr>
          <w:rFonts w:ascii="Calibri" w:hAnsi="Calibri" w:cs="Calibri"/>
          <w:sz w:val="24"/>
          <w:szCs w:val="24"/>
        </w:rPr>
      </w:pPr>
      <w:r w:rsidRPr="00BF7701">
        <w:rPr>
          <w:rFonts w:ascii="Calibri" w:hAnsi="Calibri" w:cs="Calibri"/>
          <w:sz w:val="24"/>
          <w:szCs w:val="24"/>
        </w:rPr>
        <w:t>Most of the concern appears to revolve around men’s (un)suitability as teachers in this stage of young children’s learning and development. Of particular concern has been the association of males in the FP with perceptions of sexual deviance and/or exploitation. (</w:t>
      </w:r>
      <w:r w:rsidR="00525266" w:rsidRPr="00BF7701">
        <w:rPr>
          <w:rFonts w:ascii="Calibri" w:hAnsi="Calibri" w:cs="Calibri"/>
          <w:sz w:val="24"/>
          <w:szCs w:val="24"/>
        </w:rPr>
        <w:t xml:space="preserve">Petersen, 2014, p2) </w:t>
      </w:r>
    </w:p>
    <w:p w14:paraId="6A099784" w14:textId="26BC799B" w:rsidR="00AA0C41" w:rsidRPr="00BF7701" w:rsidRDefault="00FA57EF" w:rsidP="00BF7701">
      <w:pPr>
        <w:spacing w:line="360" w:lineRule="auto"/>
        <w:rPr>
          <w:rFonts w:ascii="Calibri" w:hAnsi="Calibri" w:cs="Calibri"/>
          <w:sz w:val="24"/>
          <w:szCs w:val="24"/>
        </w:rPr>
      </w:pPr>
      <w:r w:rsidRPr="00BF7701">
        <w:rPr>
          <w:rFonts w:ascii="Calibri" w:hAnsi="Calibri" w:cs="Calibri"/>
          <w:sz w:val="24"/>
          <w:szCs w:val="24"/>
        </w:rPr>
        <w:t xml:space="preserve">Additionally, </w:t>
      </w:r>
      <w:r w:rsidR="00AA0C41" w:rsidRPr="00BF7701">
        <w:rPr>
          <w:rFonts w:ascii="Calibri" w:hAnsi="Calibri" w:cs="Calibri"/>
          <w:sz w:val="24"/>
          <w:szCs w:val="24"/>
        </w:rPr>
        <w:t xml:space="preserve">Petersen (2014) research in South Africa also found that </w:t>
      </w:r>
      <w:r w:rsidR="0074611D" w:rsidRPr="00BF7701">
        <w:rPr>
          <w:rFonts w:ascii="Calibri" w:hAnsi="Calibri" w:cs="Calibri"/>
          <w:sz w:val="24"/>
          <w:szCs w:val="24"/>
        </w:rPr>
        <w:t xml:space="preserve">there was a sense of </w:t>
      </w:r>
      <w:r w:rsidR="005137BE" w:rsidRPr="00BF7701">
        <w:rPr>
          <w:rFonts w:ascii="Calibri" w:hAnsi="Calibri" w:cs="Calibri"/>
          <w:sz w:val="24"/>
          <w:szCs w:val="24"/>
        </w:rPr>
        <w:t xml:space="preserve">students </w:t>
      </w:r>
      <w:r w:rsidR="0074611D" w:rsidRPr="00BF7701">
        <w:rPr>
          <w:rFonts w:ascii="Calibri" w:hAnsi="Calibri" w:cs="Calibri"/>
          <w:sz w:val="24"/>
          <w:szCs w:val="24"/>
        </w:rPr>
        <w:t xml:space="preserve">unwillingness to accept male teachers and this had </w:t>
      </w:r>
      <w:r w:rsidRPr="00BF7701">
        <w:rPr>
          <w:rFonts w:ascii="Calibri" w:hAnsi="Calibri" w:cs="Calibri"/>
          <w:sz w:val="24"/>
          <w:szCs w:val="24"/>
        </w:rPr>
        <w:t>‘</w:t>
      </w:r>
      <w:r w:rsidR="0074611D" w:rsidRPr="00BF7701">
        <w:rPr>
          <w:rFonts w:ascii="Calibri" w:hAnsi="Calibri" w:cs="Calibri"/>
          <w:sz w:val="24"/>
          <w:szCs w:val="24"/>
        </w:rPr>
        <w:t>stemmed from an increasing number of media reports about physical and sexual abuse of children in the</w:t>
      </w:r>
      <w:r w:rsidRPr="00BF7701">
        <w:rPr>
          <w:rFonts w:ascii="Calibri" w:hAnsi="Calibri" w:cs="Calibri"/>
          <w:sz w:val="24"/>
          <w:szCs w:val="24"/>
        </w:rPr>
        <w:t xml:space="preserve"> country</w:t>
      </w:r>
      <w:r w:rsidR="000B621B" w:rsidRPr="00BF7701">
        <w:rPr>
          <w:rFonts w:ascii="Calibri" w:hAnsi="Calibri" w:cs="Calibri"/>
          <w:sz w:val="24"/>
          <w:szCs w:val="24"/>
        </w:rPr>
        <w:t xml:space="preserve">’ and there was an assumption that ‘males could not be trusted and there must be an ulterior motive in wanting to become teachers’. </w:t>
      </w:r>
      <w:r w:rsidR="00AB1854" w:rsidRPr="00BF7701">
        <w:rPr>
          <w:rFonts w:ascii="Calibri" w:hAnsi="Calibri" w:cs="Calibri"/>
          <w:sz w:val="24"/>
          <w:szCs w:val="24"/>
        </w:rPr>
        <w:t xml:space="preserve">Furthermore, </w:t>
      </w:r>
      <w:r w:rsidR="00A31237" w:rsidRPr="00BF7701">
        <w:rPr>
          <w:rFonts w:ascii="Calibri" w:hAnsi="Calibri" w:cs="Calibri"/>
          <w:sz w:val="24"/>
          <w:szCs w:val="24"/>
        </w:rPr>
        <w:t xml:space="preserve">there is the assumption that males who wish to go into teaching are homosexual. </w:t>
      </w:r>
      <w:r w:rsidR="00B77B65" w:rsidRPr="00BF7701">
        <w:rPr>
          <w:rFonts w:ascii="Calibri" w:hAnsi="Calibri" w:cs="Calibri"/>
          <w:sz w:val="24"/>
          <w:szCs w:val="24"/>
        </w:rPr>
        <w:t xml:space="preserve">(Petersen, 2014, p7) </w:t>
      </w:r>
    </w:p>
    <w:p w14:paraId="50D9944C" w14:textId="3FD34EC2" w:rsidR="003E6F3D" w:rsidRPr="00BF7701" w:rsidRDefault="003C44E7" w:rsidP="00BF7701">
      <w:pPr>
        <w:spacing w:line="360" w:lineRule="auto"/>
        <w:rPr>
          <w:rFonts w:ascii="Calibri" w:hAnsi="Calibri" w:cs="Calibri"/>
          <w:sz w:val="24"/>
          <w:szCs w:val="24"/>
        </w:rPr>
      </w:pPr>
      <w:r w:rsidRPr="00BF7701">
        <w:rPr>
          <w:rFonts w:ascii="Calibri" w:hAnsi="Calibri" w:cs="Calibri"/>
          <w:sz w:val="24"/>
          <w:szCs w:val="24"/>
        </w:rPr>
        <w:t>Th</w:t>
      </w:r>
      <w:r w:rsidR="00171C73" w:rsidRPr="00BF7701">
        <w:rPr>
          <w:rFonts w:ascii="Calibri" w:hAnsi="Calibri" w:cs="Calibri"/>
          <w:sz w:val="24"/>
          <w:szCs w:val="24"/>
        </w:rPr>
        <w:t xml:space="preserve">e above </w:t>
      </w:r>
      <w:r w:rsidR="00A60939" w:rsidRPr="00BF7701">
        <w:rPr>
          <w:rFonts w:ascii="Calibri" w:hAnsi="Calibri" w:cs="Calibri"/>
          <w:sz w:val="24"/>
          <w:szCs w:val="24"/>
        </w:rPr>
        <w:t xml:space="preserve">literature and research </w:t>
      </w:r>
      <w:r w:rsidRPr="00BF7701">
        <w:rPr>
          <w:rFonts w:ascii="Calibri" w:hAnsi="Calibri" w:cs="Calibri"/>
          <w:sz w:val="24"/>
          <w:szCs w:val="24"/>
        </w:rPr>
        <w:t>support</w:t>
      </w:r>
      <w:r w:rsidR="00171C73" w:rsidRPr="00BF7701">
        <w:rPr>
          <w:rFonts w:ascii="Calibri" w:hAnsi="Calibri" w:cs="Calibri"/>
          <w:sz w:val="24"/>
          <w:szCs w:val="24"/>
        </w:rPr>
        <w:t>s</w:t>
      </w:r>
      <w:r w:rsidRPr="00BF7701">
        <w:rPr>
          <w:rFonts w:ascii="Calibri" w:hAnsi="Calibri" w:cs="Calibri"/>
          <w:sz w:val="24"/>
          <w:szCs w:val="24"/>
        </w:rPr>
        <w:t xml:space="preserve"> the notion that m</w:t>
      </w:r>
      <w:r w:rsidR="00F3677B" w:rsidRPr="00BF7701">
        <w:rPr>
          <w:rFonts w:ascii="Calibri" w:hAnsi="Calibri" w:cs="Calibri"/>
          <w:sz w:val="24"/>
          <w:szCs w:val="24"/>
        </w:rPr>
        <w:t>ales</w:t>
      </w:r>
      <w:r w:rsidRPr="00BF7701">
        <w:rPr>
          <w:rFonts w:ascii="Calibri" w:hAnsi="Calibri" w:cs="Calibri"/>
          <w:sz w:val="24"/>
          <w:szCs w:val="24"/>
        </w:rPr>
        <w:t xml:space="preserve"> may be </w:t>
      </w:r>
      <w:r w:rsidR="00CF78A4" w:rsidRPr="00BF7701">
        <w:rPr>
          <w:rFonts w:ascii="Calibri" w:hAnsi="Calibri" w:cs="Calibri"/>
          <w:sz w:val="24"/>
          <w:szCs w:val="24"/>
        </w:rPr>
        <w:t xml:space="preserve">highly </w:t>
      </w:r>
      <w:r w:rsidRPr="00BF7701">
        <w:rPr>
          <w:rFonts w:ascii="Calibri" w:hAnsi="Calibri" w:cs="Calibri"/>
          <w:sz w:val="24"/>
          <w:szCs w:val="24"/>
        </w:rPr>
        <w:t>conscious of safeguarding issues</w:t>
      </w:r>
      <w:r w:rsidR="00F3677B" w:rsidRPr="00BF7701">
        <w:rPr>
          <w:rFonts w:ascii="Calibri" w:hAnsi="Calibri" w:cs="Calibri"/>
          <w:sz w:val="24"/>
          <w:szCs w:val="24"/>
        </w:rPr>
        <w:t xml:space="preserve"> and hence the</w:t>
      </w:r>
      <w:r w:rsidR="00EC2394" w:rsidRPr="00BF7701">
        <w:rPr>
          <w:rFonts w:ascii="Calibri" w:hAnsi="Calibri" w:cs="Calibri"/>
          <w:sz w:val="24"/>
          <w:szCs w:val="24"/>
        </w:rPr>
        <w:t xml:space="preserve">re is </w:t>
      </w:r>
      <w:r w:rsidR="008E374D" w:rsidRPr="00BF7701">
        <w:rPr>
          <w:rFonts w:ascii="Calibri" w:hAnsi="Calibri" w:cs="Calibri"/>
          <w:sz w:val="24"/>
          <w:szCs w:val="24"/>
        </w:rPr>
        <w:t xml:space="preserve">a lack of </w:t>
      </w:r>
      <w:r w:rsidR="00EC2394" w:rsidRPr="00BF7701">
        <w:rPr>
          <w:rFonts w:ascii="Calibri" w:hAnsi="Calibri" w:cs="Calibri"/>
          <w:sz w:val="24"/>
          <w:szCs w:val="24"/>
        </w:rPr>
        <w:t xml:space="preserve">motivation for going into a teaching role as the risks may outweigh the benefits. </w:t>
      </w:r>
      <w:r w:rsidR="00542ACC" w:rsidRPr="00BF7701">
        <w:rPr>
          <w:rFonts w:ascii="Calibri" w:hAnsi="Calibri" w:cs="Calibri"/>
          <w:sz w:val="24"/>
          <w:szCs w:val="24"/>
        </w:rPr>
        <w:t xml:space="preserve">In addition, men who are heterosexual </w:t>
      </w:r>
      <w:r w:rsidR="0043421D" w:rsidRPr="00BF7701">
        <w:rPr>
          <w:rFonts w:ascii="Calibri" w:hAnsi="Calibri" w:cs="Calibri"/>
          <w:sz w:val="24"/>
          <w:szCs w:val="24"/>
        </w:rPr>
        <w:t xml:space="preserve">and consider </w:t>
      </w:r>
      <w:r w:rsidR="0043421D" w:rsidRPr="00BF7701">
        <w:rPr>
          <w:rFonts w:ascii="Calibri" w:hAnsi="Calibri" w:cs="Calibri"/>
          <w:sz w:val="24"/>
          <w:szCs w:val="24"/>
        </w:rPr>
        <w:lastRenderedPageBreak/>
        <w:t xml:space="preserve">themselves masculine may feel conscious of being labelled as homosexual and this may be </w:t>
      </w:r>
      <w:r w:rsidR="00BB2240" w:rsidRPr="00BF7701">
        <w:rPr>
          <w:rFonts w:ascii="Calibri" w:hAnsi="Calibri" w:cs="Calibri"/>
          <w:sz w:val="24"/>
          <w:szCs w:val="24"/>
        </w:rPr>
        <w:t>unsettling</w:t>
      </w:r>
      <w:r w:rsidR="0043421D" w:rsidRPr="00BF7701">
        <w:rPr>
          <w:rFonts w:ascii="Calibri" w:hAnsi="Calibri" w:cs="Calibri"/>
          <w:sz w:val="24"/>
          <w:szCs w:val="24"/>
        </w:rPr>
        <w:t xml:space="preserve"> for them.</w:t>
      </w:r>
    </w:p>
    <w:p w14:paraId="7136BB2F" w14:textId="15BE9F31" w:rsidR="00FE5E04" w:rsidRPr="00BF7701" w:rsidRDefault="00E91352" w:rsidP="00BF7701">
      <w:pPr>
        <w:spacing w:line="360" w:lineRule="auto"/>
        <w:rPr>
          <w:rFonts w:ascii="Calibri" w:hAnsi="Calibri" w:cs="Calibri"/>
          <w:sz w:val="24"/>
          <w:szCs w:val="24"/>
        </w:rPr>
      </w:pPr>
      <w:r w:rsidRPr="00BF7701">
        <w:rPr>
          <w:rFonts w:ascii="Calibri" w:hAnsi="Calibri" w:cs="Calibri"/>
          <w:sz w:val="24"/>
          <w:szCs w:val="24"/>
        </w:rPr>
        <w:t>T</w:t>
      </w:r>
      <w:r w:rsidR="00613431" w:rsidRPr="00BF7701">
        <w:rPr>
          <w:rFonts w:ascii="Calibri" w:hAnsi="Calibri" w:cs="Calibri"/>
          <w:sz w:val="24"/>
          <w:szCs w:val="24"/>
        </w:rPr>
        <w:t>here is also the competitive element</w:t>
      </w:r>
      <w:r w:rsidR="005F1912" w:rsidRPr="00BF7701">
        <w:rPr>
          <w:rFonts w:ascii="Calibri" w:hAnsi="Calibri" w:cs="Calibri"/>
          <w:sz w:val="24"/>
          <w:szCs w:val="24"/>
        </w:rPr>
        <w:t xml:space="preserve"> to consider. Do</w:t>
      </w:r>
      <w:r w:rsidR="00613431" w:rsidRPr="00BF7701">
        <w:rPr>
          <w:rFonts w:ascii="Calibri" w:hAnsi="Calibri" w:cs="Calibri"/>
          <w:sz w:val="24"/>
          <w:szCs w:val="24"/>
        </w:rPr>
        <w:t xml:space="preserve"> males feel embarrassed to choose a career path which </w:t>
      </w:r>
      <w:r w:rsidR="00DC53B6" w:rsidRPr="00BF7701">
        <w:rPr>
          <w:rFonts w:ascii="Calibri" w:hAnsi="Calibri" w:cs="Calibri"/>
          <w:sz w:val="24"/>
          <w:szCs w:val="24"/>
        </w:rPr>
        <w:t xml:space="preserve">has a high demographic of women and can now be considered a woman’s profession? </w:t>
      </w:r>
      <w:r w:rsidR="00345E06" w:rsidRPr="00BF7701">
        <w:rPr>
          <w:rFonts w:ascii="Calibri" w:hAnsi="Calibri" w:cs="Calibri"/>
          <w:sz w:val="24"/>
          <w:szCs w:val="24"/>
        </w:rPr>
        <w:t xml:space="preserve">Do they </w:t>
      </w:r>
      <w:r w:rsidR="00F443B0" w:rsidRPr="00BF7701">
        <w:rPr>
          <w:rFonts w:ascii="Calibri" w:hAnsi="Calibri" w:cs="Calibri"/>
          <w:sz w:val="24"/>
          <w:szCs w:val="24"/>
        </w:rPr>
        <w:t>believe</w:t>
      </w:r>
      <w:r w:rsidR="00345E06" w:rsidRPr="00BF7701">
        <w:rPr>
          <w:rFonts w:ascii="Calibri" w:hAnsi="Calibri" w:cs="Calibri"/>
          <w:sz w:val="24"/>
          <w:szCs w:val="24"/>
        </w:rPr>
        <w:t xml:space="preserve"> that their gender does not match the </w:t>
      </w:r>
      <w:r w:rsidR="00B91B35" w:rsidRPr="00BF7701">
        <w:rPr>
          <w:rFonts w:ascii="Calibri" w:hAnsi="Calibri" w:cs="Calibri"/>
          <w:sz w:val="24"/>
          <w:szCs w:val="24"/>
        </w:rPr>
        <w:t xml:space="preserve">societal perceptions </w:t>
      </w:r>
      <w:r w:rsidR="00345E06" w:rsidRPr="00BF7701">
        <w:rPr>
          <w:rFonts w:ascii="Calibri" w:hAnsi="Calibri" w:cs="Calibri"/>
          <w:sz w:val="24"/>
          <w:szCs w:val="24"/>
        </w:rPr>
        <w:t xml:space="preserve">of a teacher? </w:t>
      </w:r>
    </w:p>
    <w:p w14:paraId="0D71BDBA" w14:textId="77777777" w:rsidR="002D3AEB" w:rsidRPr="00BF7701" w:rsidRDefault="00446862" w:rsidP="00BF7701">
      <w:pPr>
        <w:spacing w:line="360" w:lineRule="auto"/>
        <w:ind w:left="720"/>
        <w:rPr>
          <w:rFonts w:ascii="Calibri" w:hAnsi="Calibri" w:cs="Calibri"/>
          <w:sz w:val="24"/>
          <w:szCs w:val="24"/>
        </w:rPr>
      </w:pPr>
      <w:r w:rsidRPr="00BF7701">
        <w:rPr>
          <w:rFonts w:ascii="Calibri" w:hAnsi="Calibri" w:cs="Calibri"/>
          <w:sz w:val="24"/>
          <w:szCs w:val="24"/>
        </w:rPr>
        <w:t>The traits of patience, empathy, care and nurturing are characteristics often associated with women and this may be the reason males are perceived as unsuitable. (Petersen, 2014, p</w:t>
      </w:r>
      <w:r w:rsidR="006F534E" w:rsidRPr="00BF7701">
        <w:rPr>
          <w:rFonts w:ascii="Calibri" w:hAnsi="Calibri" w:cs="Calibri"/>
          <w:sz w:val="24"/>
          <w:szCs w:val="24"/>
        </w:rPr>
        <w:t>6)</w:t>
      </w:r>
    </w:p>
    <w:p w14:paraId="4F768F79" w14:textId="40276AA9" w:rsidR="00B00707" w:rsidRPr="00BF7701" w:rsidRDefault="00384411" w:rsidP="00BF7701">
      <w:pPr>
        <w:spacing w:line="360" w:lineRule="auto"/>
        <w:rPr>
          <w:rFonts w:ascii="Calibri" w:hAnsi="Calibri" w:cs="Calibri"/>
          <w:sz w:val="24"/>
          <w:szCs w:val="24"/>
        </w:rPr>
      </w:pPr>
      <w:r w:rsidRPr="00BF7701">
        <w:rPr>
          <w:rFonts w:ascii="Calibri" w:hAnsi="Calibri" w:cs="Calibri"/>
          <w:sz w:val="24"/>
          <w:szCs w:val="24"/>
        </w:rPr>
        <w:t xml:space="preserve">Bhana and Moosa (2016) </w:t>
      </w:r>
      <w:r w:rsidR="00BC2D83" w:rsidRPr="00BF7701">
        <w:rPr>
          <w:rFonts w:ascii="Calibri" w:hAnsi="Calibri" w:cs="Calibri"/>
          <w:sz w:val="24"/>
          <w:szCs w:val="24"/>
        </w:rPr>
        <w:t xml:space="preserve">research supports the assumption that men do not possess the </w:t>
      </w:r>
      <w:r w:rsidR="00965131" w:rsidRPr="00BF7701">
        <w:rPr>
          <w:rFonts w:ascii="Calibri" w:hAnsi="Calibri" w:cs="Calibri"/>
          <w:sz w:val="24"/>
          <w:szCs w:val="24"/>
        </w:rPr>
        <w:t xml:space="preserve">right qualities and </w:t>
      </w:r>
      <w:r w:rsidR="008E025A" w:rsidRPr="00BF7701">
        <w:rPr>
          <w:rFonts w:ascii="Calibri" w:hAnsi="Calibri" w:cs="Calibri"/>
          <w:sz w:val="24"/>
          <w:szCs w:val="24"/>
        </w:rPr>
        <w:t>characteristics</w:t>
      </w:r>
      <w:r w:rsidR="00965131" w:rsidRPr="00BF7701">
        <w:rPr>
          <w:rFonts w:ascii="Calibri" w:hAnsi="Calibri" w:cs="Calibri"/>
          <w:sz w:val="24"/>
          <w:szCs w:val="24"/>
        </w:rPr>
        <w:t xml:space="preserve"> </w:t>
      </w:r>
      <w:r w:rsidR="007D2D6E" w:rsidRPr="00BF7701">
        <w:rPr>
          <w:rFonts w:ascii="Calibri" w:hAnsi="Calibri" w:cs="Calibri"/>
          <w:sz w:val="24"/>
          <w:szCs w:val="24"/>
        </w:rPr>
        <w:t>associated</w:t>
      </w:r>
      <w:r w:rsidR="00965131" w:rsidRPr="00BF7701">
        <w:rPr>
          <w:rFonts w:ascii="Calibri" w:hAnsi="Calibri" w:cs="Calibri"/>
          <w:sz w:val="24"/>
          <w:szCs w:val="24"/>
        </w:rPr>
        <w:t xml:space="preserve"> with teaching.</w:t>
      </w:r>
    </w:p>
    <w:p w14:paraId="3D5B25B3" w14:textId="64E8DAA2" w:rsidR="006F534E" w:rsidRPr="00BF7701" w:rsidRDefault="00965131" w:rsidP="00BF7701">
      <w:pPr>
        <w:spacing w:line="360" w:lineRule="auto"/>
        <w:ind w:left="720"/>
        <w:rPr>
          <w:rFonts w:ascii="Calibri" w:hAnsi="Calibri" w:cs="Calibri"/>
          <w:sz w:val="24"/>
          <w:szCs w:val="24"/>
        </w:rPr>
      </w:pPr>
      <w:r w:rsidRPr="00BF7701">
        <w:rPr>
          <w:rFonts w:ascii="Calibri" w:hAnsi="Calibri" w:cs="Calibri"/>
          <w:sz w:val="24"/>
          <w:szCs w:val="24"/>
        </w:rPr>
        <w:t>B</w:t>
      </w:r>
      <w:r w:rsidR="00B00707" w:rsidRPr="00BF7701">
        <w:rPr>
          <w:rFonts w:ascii="Calibri" w:hAnsi="Calibri" w:cs="Calibri"/>
          <w:sz w:val="24"/>
          <w:szCs w:val="24"/>
        </w:rPr>
        <w:t>y positioning FP teaching as ideally suited towards females because they are more caring, nurturing, loving and motherly as opposed to males, these male students are reinforcing gender roles where men are seen to be incompatible with children based on some inherent quality that women are expected to hav</w:t>
      </w:r>
      <w:r w:rsidRPr="00BF7701">
        <w:rPr>
          <w:rFonts w:ascii="Calibri" w:hAnsi="Calibri" w:cs="Calibri"/>
          <w:sz w:val="24"/>
          <w:szCs w:val="24"/>
        </w:rPr>
        <w:t>e. (</w:t>
      </w:r>
      <w:r w:rsidR="007D1689" w:rsidRPr="00BF7701">
        <w:rPr>
          <w:rFonts w:ascii="Calibri" w:hAnsi="Calibri" w:cs="Calibri"/>
          <w:sz w:val="24"/>
          <w:szCs w:val="24"/>
        </w:rPr>
        <w:t>Bhana and Moosa, 2016, p</w:t>
      </w:r>
      <w:r w:rsidR="00083860" w:rsidRPr="00BF7701">
        <w:rPr>
          <w:rFonts w:ascii="Calibri" w:hAnsi="Calibri" w:cs="Calibri"/>
          <w:sz w:val="24"/>
          <w:szCs w:val="24"/>
        </w:rPr>
        <w:t xml:space="preserve">9) </w:t>
      </w:r>
    </w:p>
    <w:p w14:paraId="0CF0C0C2" w14:textId="466F926E" w:rsidR="004153E3" w:rsidRPr="00BF7701" w:rsidRDefault="00660374" w:rsidP="00BF7701">
      <w:pPr>
        <w:spacing w:line="360" w:lineRule="auto"/>
        <w:rPr>
          <w:rFonts w:ascii="Calibri" w:hAnsi="Calibri" w:cs="Calibri"/>
          <w:sz w:val="24"/>
          <w:szCs w:val="24"/>
        </w:rPr>
      </w:pPr>
      <w:r w:rsidRPr="00BF7701">
        <w:rPr>
          <w:rFonts w:ascii="Calibri" w:hAnsi="Calibri" w:cs="Calibri"/>
          <w:sz w:val="24"/>
          <w:szCs w:val="24"/>
        </w:rPr>
        <w:t>Research in Italy looked at gender segregation in the market and research found that the Italian school system is ‘among the most feminized worldwide…the proportion of employed females working as teachers is higher in Italy than elsewhere’ (</w:t>
      </w:r>
      <w:proofErr w:type="spellStart"/>
      <w:r w:rsidRPr="00BF7701">
        <w:rPr>
          <w:rFonts w:ascii="Calibri" w:hAnsi="Calibri" w:cs="Calibri"/>
          <w:sz w:val="24"/>
          <w:szCs w:val="24"/>
        </w:rPr>
        <w:t>Argentin</w:t>
      </w:r>
      <w:proofErr w:type="spellEnd"/>
      <w:r w:rsidRPr="00BF7701">
        <w:rPr>
          <w:rFonts w:ascii="Calibri" w:hAnsi="Calibri" w:cs="Calibri"/>
          <w:sz w:val="24"/>
          <w:szCs w:val="24"/>
        </w:rPr>
        <w:t>, 2013, p273). Moreover, the article continues to suggest that the increase in female teachers is a ‘consequence of the declining social prestige associated to teaching, hence as a form of gender segregation in a low-reward occupation’ (</w:t>
      </w:r>
      <w:proofErr w:type="spellStart"/>
      <w:r w:rsidRPr="00BF7701">
        <w:rPr>
          <w:rFonts w:ascii="Calibri" w:hAnsi="Calibri" w:cs="Calibri"/>
          <w:sz w:val="24"/>
          <w:szCs w:val="24"/>
        </w:rPr>
        <w:t>Argentin</w:t>
      </w:r>
      <w:proofErr w:type="spellEnd"/>
      <w:r w:rsidRPr="00BF7701">
        <w:rPr>
          <w:rFonts w:ascii="Calibri" w:hAnsi="Calibri" w:cs="Calibri"/>
          <w:sz w:val="24"/>
          <w:szCs w:val="24"/>
        </w:rPr>
        <w:t xml:space="preserve">, 2013, p273). Thus </w:t>
      </w:r>
      <w:r w:rsidR="00990585" w:rsidRPr="00BF7701">
        <w:rPr>
          <w:rFonts w:ascii="Calibri" w:hAnsi="Calibri" w:cs="Calibri"/>
          <w:sz w:val="24"/>
          <w:szCs w:val="24"/>
        </w:rPr>
        <w:t xml:space="preserve">implying </w:t>
      </w:r>
      <w:r w:rsidRPr="00BF7701">
        <w:rPr>
          <w:rFonts w:ascii="Calibri" w:hAnsi="Calibri" w:cs="Calibri"/>
          <w:sz w:val="24"/>
          <w:szCs w:val="24"/>
        </w:rPr>
        <w:t>that males seek employment which will reap a higher financial reward</w:t>
      </w:r>
      <w:r w:rsidR="00B134B7" w:rsidRPr="00BF7701">
        <w:rPr>
          <w:rFonts w:ascii="Calibri" w:hAnsi="Calibri" w:cs="Calibri"/>
          <w:sz w:val="24"/>
          <w:szCs w:val="24"/>
        </w:rPr>
        <w:t xml:space="preserve"> and this is where the competitive element could come into play as males have historically been regarded as the bread winners in families</w:t>
      </w:r>
      <w:r w:rsidR="00DA38CF" w:rsidRPr="00BF7701">
        <w:rPr>
          <w:rFonts w:ascii="Calibri" w:hAnsi="Calibri" w:cs="Calibri"/>
          <w:sz w:val="24"/>
          <w:szCs w:val="24"/>
        </w:rPr>
        <w:t xml:space="preserve"> and may feel a sense of shame if they are in a role which does not have a high salary</w:t>
      </w:r>
      <w:r w:rsidR="007C0221" w:rsidRPr="00BF7701">
        <w:rPr>
          <w:rFonts w:ascii="Calibri" w:hAnsi="Calibri" w:cs="Calibri"/>
          <w:sz w:val="24"/>
          <w:szCs w:val="24"/>
        </w:rPr>
        <w:t xml:space="preserve"> and their spouse may earn more in another sector</w:t>
      </w:r>
      <w:r w:rsidR="00DA38CF" w:rsidRPr="00BF7701">
        <w:rPr>
          <w:rFonts w:ascii="Calibri" w:hAnsi="Calibri" w:cs="Calibri"/>
          <w:sz w:val="24"/>
          <w:szCs w:val="24"/>
        </w:rPr>
        <w:t>.</w:t>
      </w:r>
      <w:r w:rsidRPr="00BF7701">
        <w:rPr>
          <w:rFonts w:ascii="Calibri" w:hAnsi="Calibri" w:cs="Calibri"/>
          <w:sz w:val="24"/>
          <w:szCs w:val="24"/>
        </w:rPr>
        <w:t xml:space="preserve"> </w:t>
      </w:r>
      <w:r w:rsidR="004153E3" w:rsidRPr="00BF7701">
        <w:rPr>
          <w:rFonts w:ascii="Calibri" w:hAnsi="Calibri" w:cs="Calibri"/>
          <w:sz w:val="24"/>
          <w:szCs w:val="24"/>
        </w:rPr>
        <w:t xml:space="preserve">To support this, </w:t>
      </w:r>
      <w:r w:rsidR="00FE5F2E" w:rsidRPr="00BF7701">
        <w:rPr>
          <w:rFonts w:ascii="Calibri" w:hAnsi="Calibri" w:cs="Calibri"/>
          <w:sz w:val="24"/>
          <w:szCs w:val="24"/>
        </w:rPr>
        <w:t xml:space="preserve">Fullard (2021) suggested that </w:t>
      </w:r>
      <w:r w:rsidR="000E51E9" w:rsidRPr="00BF7701">
        <w:rPr>
          <w:rFonts w:ascii="Calibri" w:hAnsi="Calibri" w:cs="Calibri"/>
          <w:sz w:val="24"/>
          <w:szCs w:val="24"/>
        </w:rPr>
        <w:t>‘</w:t>
      </w:r>
      <w:r w:rsidR="00FE5F2E" w:rsidRPr="00BF7701">
        <w:rPr>
          <w:rFonts w:ascii="Calibri" w:hAnsi="Calibri" w:cs="Calibri"/>
          <w:sz w:val="24"/>
          <w:szCs w:val="24"/>
        </w:rPr>
        <w:t>the probability a male teacher would be financially better off if they left the profession exceeds 50% at almost every point over the lifecycle</w:t>
      </w:r>
      <w:r w:rsidR="000E51E9" w:rsidRPr="00BF7701">
        <w:rPr>
          <w:rFonts w:ascii="Calibri" w:hAnsi="Calibri" w:cs="Calibri"/>
          <w:sz w:val="24"/>
          <w:szCs w:val="24"/>
        </w:rPr>
        <w:t>.’</w:t>
      </w:r>
      <w:r w:rsidR="00FE5F2E" w:rsidRPr="00BF7701">
        <w:rPr>
          <w:rFonts w:ascii="Calibri" w:hAnsi="Calibri" w:cs="Calibri"/>
          <w:sz w:val="24"/>
          <w:szCs w:val="24"/>
        </w:rPr>
        <w:t xml:space="preserve"> (Fullard, 2021, p55)</w:t>
      </w:r>
    </w:p>
    <w:p w14:paraId="04195131" w14:textId="1BBCFDF7" w:rsidR="00660374" w:rsidRPr="00BF7701" w:rsidRDefault="00660374" w:rsidP="00BF7701">
      <w:pPr>
        <w:spacing w:line="360" w:lineRule="auto"/>
        <w:rPr>
          <w:rFonts w:ascii="Calibri" w:hAnsi="Calibri" w:cs="Calibri"/>
          <w:sz w:val="24"/>
          <w:szCs w:val="24"/>
        </w:rPr>
      </w:pPr>
      <w:r w:rsidRPr="00BF7701">
        <w:rPr>
          <w:rFonts w:ascii="Calibri" w:hAnsi="Calibri" w:cs="Calibri"/>
          <w:sz w:val="24"/>
          <w:szCs w:val="24"/>
        </w:rPr>
        <w:lastRenderedPageBreak/>
        <w:t>In addition, there is the ideology that teaching suits females better as there are more suitable working hours when they have a family and caring responsibilities</w:t>
      </w:r>
      <w:r w:rsidR="00DA38CF" w:rsidRPr="00BF7701">
        <w:rPr>
          <w:rFonts w:ascii="Calibri" w:hAnsi="Calibri" w:cs="Calibri"/>
          <w:sz w:val="24"/>
          <w:szCs w:val="24"/>
        </w:rPr>
        <w:t xml:space="preserve">, again, this is another stereotype of women being the main carer in the household. </w:t>
      </w:r>
      <w:r w:rsidR="00F734E6" w:rsidRPr="00BF7701">
        <w:rPr>
          <w:rFonts w:ascii="Calibri" w:hAnsi="Calibri" w:cs="Calibri"/>
          <w:sz w:val="24"/>
          <w:szCs w:val="24"/>
        </w:rPr>
        <w:t>This is further supported by UNESCO, 2023.</w:t>
      </w:r>
    </w:p>
    <w:p w14:paraId="752F16BC" w14:textId="238BB7E6" w:rsidR="009A2CB2" w:rsidRPr="00BF7701" w:rsidRDefault="00E24299" w:rsidP="00BF7701">
      <w:pPr>
        <w:spacing w:line="360" w:lineRule="auto"/>
        <w:rPr>
          <w:rFonts w:ascii="Calibri" w:hAnsi="Calibri" w:cs="Calibri"/>
          <w:sz w:val="24"/>
          <w:szCs w:val="24"/>
        </w:rPr>
      </w:pPr>
      <w:r w:rsidRPr="00BF7701">
        <w:rPr>
          <w:rFonts w:ascii="Calibri" w:hAnsi="Calibri" w:cs="Calibri"/>
          <w:sz w:val="24"/>
          <w:szCs w:val="24"/>
        </w:rPr>
        <w:t xml:space="preserve">These </w:t>
      </w:r>
      <w:r w:rsidR="00A850B4" w:rsidRPr="00BF7701">
        <w:rPr>
          <w:rFonts w:ascii="Calibri" w:hAnsi="Calibri" w:cs="Calibri"/>
          <w:sz w:val="24"/>
          <w:szCs w:val="24"/>
        </w:rPr>
        <w:t xml:space="preserve">historic </w:t>
      </w:r>
      <w:r w:rsidRPr="00BF7701">
        <w:rPr>
          <w:rFonts w:ascii="Calibri" w:hAnsi="Calibri" w:cs="Calibri"/>
          <w:sz w:val="24"/>
          <w:szCs w:val="24"/>
        </w:rPr>
        <w:t xml:space="preserve">stereotypical views </w:t>
      </w:r>
      <w:r w:rsidR="000659C0" w:rsidRPr="00BF7701">
        <w:rPr>
          <w:rFonts w:ascii="Calibri" w:hAnsi="Calibri" w:cs="Calibri"/>
          <w:sz w:val="24"/>
          <w:szCs w:val="24"/>
        </w:rPr>
        <w:t xml:space="preserve">of gender roles and characteristics </w:t>
      </w:r>
      <w:r w:rsidR="009870B7" w:rsidRPr="00BF7701">
        <w:rPr>
          <w:rFonts w:ascii="Calibri" w:hAnsi="Calibri" w:cs="Calibri"/>
          <w:sz w:val="24"/>
          <w:szCs w:val="24"/>
        </w:rPr>
        <w:t xml:space="preserve">and how </w:t>
      </w:r>
      <w:r w:rsidR="00723EB7" w:rsidRPr="00BF7701">
        <w:rPr>
          <w:rFonts w:ascii="Calibri" w:hAnsi="Calibri" w:cs="Calibri"/>
          <w:sz w:val="24"/>
          <w:szCs w:val="24"/>
        </w:rPr>
        <w:t>male</w:t>
      </w:r>
      <w:r w:rsidR="002D27A3" w:rsidRPr="00BF7701">
        <w:rPr>
          <w:rFonts w:ascii="Calibri" w:hAnsi="Calibri" w:cs="Calibri"/>
          <w:sz w:val="24"/>
          <w:szCs w:val="24"/>
        </w:rPr>
        <w:t>s</w:t>
      </w:r>
      <w:r w:rsidR="009870B7" w:rsidRPr="00BF7701">
        <w:rPr>
          <w:rFonts w:ascii="Calibri" w:hAnsi="Calibri" w:cs="Calibri"/>
          <w:sz w:val="24"/>
          <w:szCs w:val="24"/>
        </w:rPr>
        <w:t xml:space="preserve"> should act and be depicted </w:t>
      </w:r>
      <w:r w:rsidR="000659C0" w:rsidRPr="00BF7701">
        <w:rPr>
          <w:rFonts w:ascii="Calibri" w:hAnsi="Calibri" w:cs="Calibri"/>
          <w:sz w:val="24"/>
          <w:szCs w:val="24"/>
        </w:rPr>
        <w:t>are deterring men from entering th</w:t>
      </w:r>
      <w:r w:rsidR="003A6412" w:rsidRPr="00BF7701">
        <w:rPr>
          <w:rFonts w:ascii="Calibri" w:hAnsi="Calibri" w:cs="Calibri"/>
          <w:sz w:val="24"/>
          <w:szCs w:val="24"/>
        </w:rPr>
        <w:t xml:space="preserve">is important profession. </w:t>
      </w:r>
      <w:r w:rsidR="001E5970" w:rsidRPr="00BF7701">
        <w:rPr>
          <w:rFonts w:ascii="Calibri" w:hAnsi="Calibri" w:cs="Calibri"/>
          <w:sz w:val="24"/>
          <w:szCs w:val="24"/>
        </w:rPr>
        <w:t>Both men and women teachers can be</w:t>
      </w:r>
      <w:r w:rsidR="00B421C2" w:rsidRPr="00BF7701">
        <w:rPr>
          <w:rFonts w:ascii="Calibri" w:hAnsi="Calibri" w:cs="Calibri"/>
          <w:sz w:val="24"/>
          <w:szCs w:val="24"/>
        </w:rPr>
        <w:t xml:space="preserve"> role models for students</w:t>
      </w:r>
      <w:r w:rsidR="001E5970" w:rsidRPr="00BF7701">
        <w:rPr>
          <w:rFonts w:ascii="Calibri" w:hAnsi="Calibri" w:cs="Calibri"/>
          <w:sz w:val="24"/>
          <w:szCs w:val="24"/>
        </w:rPr>
        <w:t xml:space="preserve">, </w:t>
      </w:r>
      <w:r w:rsidR="0075423D" w:rsidRPr="00BF7701">
        <w:rPr>
          <w:rFonts w:ascii="Calibri" w:hAnsi="Calibri" w:cs="Calibri"/>
          <w:sz w:val="24"/>
          <w:szCs w:val="24"/>
        </w:rPr>
        <w:t>important and influential</w:t>
      </w:r>
      <w:r w:rsidR="001E5970" w:rsidRPr="00BF7701">
        <w:rPr>
          <w:rFonts w:ascii="Calibri" w:hAnsi="Calibri" w:cs="Calibri"/>
          <w:sz w:val="24"/>
          <w:szCs w:val="24"/>
        </w:rPr>
        <w:t xml:space="preserve"> figure</w:t>
      </w:r>
      <w:r w:rsidR="0075423D" w:rsidRPr="00BF7701">
        <w:rPr>
          <w:rFonts w:ascii="Calibri" w:hAnsi="Calibri" w:cs="Calibri"/>
          <w:sz w:val="24"/>
          <w:szCs w:val="24"/>
        </w:rPr>
        <w:t>s</w:t>
      </w:r>
      <w:r w:rsidR="001E5970" w:rsidRPr="00BF7701">
        <w:rPr>
          <w:rFonts w:ascii="Calibri" w:hAnsi="Calibri" w:cs="Calibri"/>
          <w:sz w:val="24"/>
          <w:szCs w:val="24"/>
        </w:rPr>
        <w:t xml:space="preserve"> to look up to and learn from.</w:t>
      </w:r>
      <w:r w:rsidR="0075423D" w:rsidRPr="00BF7701">
        <w:rPr>
          <w:rFonts w:ascii="Calibri" w:hAnsi="Calibri" w:cs="Calibri"/>
          <w:sz w:val="24"/>
          <w:szCs w:val="24"/>
        </w:rPr>
        <w:t xml:space="preserve"> </w:t>
      </w:r>
    </w:p>
    <w:p w14:paraId="46727F15" w14:textId="73B5D0BC" w:rsidR="00601D18" w:rsidRPr="00BF7701" w:rsidRDefault="00C25DC1" w:rsidP="00BF7701">
      <w:pPr>
        <w:spacing w:line="360" w:lineRule="auto"/>
        <w:rPr>
          <w:rFonts w:ascii="Calibri" w:hAnsi="Calibri" w:cs="Calibri"/>
          <w:sz w:val="24"/>
          <w:szCs w:val="24"/>
        </w:rPr>
      </w:pPr>
      <w:r w:rsidRPr="00BF7701">
        <w:rPr>
          <w:rFonts w:ascii="Calibri" w:hAnsi="Calibri" w:cs="Calibri"/>
          <w:sz w:val="24"/>
          <w:szCs w:val="24"/>
        </w:rPr>
        <w:t>To</w:t>
      </w:r>
      <w:r w:rsidR="00E71966" w:rsidRPr="00BF7701">
        <w:rPr>
          <w:rFonts w:ascii="Calibri" w:hAnsi="Calibri" w:cs="Calibri"/>
          <w:sz w:val="24"/>
          <w:szCs w:val="24"/>
        </w:rPr>
        <w:t xml:space="preserve"> contrast, Mashiya (2014) </w:t>
      </w:r>
      <w:r w:rsidR="004301AE" w:rsidRPr="00BF7701">
        <w:rPr>
          <w:rFonts w:ascii="Calibri" w:hAnsi="Calibri" w:cs="Calibri"/>
          <w:sz w:val="24"/>
          <w:szCs w:val="24"/>
        </w:rPr>
        <w:t>research</w:t>
      </w:r>
      <w:r w:rsidR="009A0830" w:rsidRPr="00BF7701">
        <w:rPr>
          <w:rFonts w:ascii="Calibri" w:hAnsi="Calibri" w:cs="Calibri"/>
          <w:sz w:val="24"/>
          <w:szCs w:val="24"/>
        </w:rPr>
        <w:t xml:space="preserve"> looked at the positives of males in teaching and considered what qualities they could bring to such role. Mashiya (2014)</w:t>
      </w:r>
      <w:r w:rsidR="004301AE" w:rsidRPr="00BF7701">
        <w:rPr>
          <w:rFonts w:ascii="Calibri" w:hAnsi="Calibri" w:cs="Calibri"/>
          <w:sz w:val="24"/>
          <w:szCs w:val="24"/>
        </w:rPr>
        <w:t xml:space="preserve"> </w:t>
      </w:r>
      <w:r w:rsidR="00BD69CA" w:rsidRPr="00BF7701">
        <w:rPr>
          <w:rFonts w:ascii="Calibri" w:hAnsi="Calibri" w:cs="Calibri"/>
          <w:sz w:val="24"/>
          <w:szCs w:val="24"/>
        </w:rPr>
        <w:t>said</w:t>
      </w:r>
      <w:r w:rsidR="00E71966" w:rsidRPr="00BF7701">
        <w:rPr>
          <w:rFonts w:ascii="Calibri" w:hAnsi="Calibri" w:cs="Calibri"/>
          <w:sz w:val="24"/>
          <w:szCs w:val="24"/>
        </w:rPr>
        <w:t xml:space="preserve"> that males are considered to be</w:t>
      </w:r>
      <w:r w:rsidR="004B12EC" w:rsidRPr="00BF7701">
        <w:rPr>
          <w:rFonts w:ascii="Calibri" w:hAnsi="Calibri" w:cs="Calibri"/>
          <w:sz w:val="24"/>
          <w:szCs w:val="24"/>
        </w:rPr>
        <w:t xml:space="preserve"> more</w:t>
      </w:r>
      <w:r w:rsidR="00E71966" w:rsidRPr="00BF7701">
        <w:rPr>
          <w:rFonts w:ascii="Calibri" w:hAnsi="Calibri" w:cs="Calibri"/>
          <w:sz w:val="24"/>
          <w:szCs w:val="24"/>
        </w:rPr>
        <w:t xml:space="preserve"> effective disciplinarians </w:t>
      </w:r>
      <w:r w:rsidR="009F30E5" w:rsidRPr="00BF7701">
        <w:rPr>
          <w:rFonts w:ascii="Calibri" w:hAnsi="Calibri" w:cs="Calibri"/>
          <w:sz w:val="24"/>
          <w:szCs w:val="24"/>
        </w:rPr>
        <w:t>in comparison</w:t>
      </w:r>
      <w:r w:rsidR="00584C82" w:rsidRPr="00BF7701">
        <w:rPr>
          <w:rFonts w:ascii="Calibri" w:hAnsi="Calibri" w:cs="Calibri"/>
          <w:sz w:val="24"/>
          <w:szCs w:val="24"/>
        </w:rPr>
        <w:t xml:space="preserve"> to female</w:t>
      </w:r>
      <w:r w:rsidR="004301AE" w:rsidRPr="00BF7701">
        <w:rPr>
          <w:rFonts w:ascii="Calibri" w:hAnsi="Calibri" w:cs="Calibri"/>
          <w:sz w:val="24"/>
          <w:szCs w:val="24"/>
        </w:rPr>
        <w:t>s</w:t>
      </w:r>
      <w:r w:rsidR="00601D18" w:rsidRPr="00BF7701">
        <w:rPr>
          <w:rFonts w:ascii="Calibri" w:hAnsi="Calibri" w:cs="Calibri"/>
          <w:sz w:val="24"/>
          <w:szCs w:val="24"/>
        </w:rPr>
        <w:t xml:space="preserve"> and this originated from Sak’s (2012) findings. Sak (2012) said ‘</w:t>
      </w:r>
      <w:r w:rsidR="00751600" w:rsidRPr="00BF7701">
        <w:rPr>
          <w:rFonts w:ascii="Calibri" w:hAnsi="Calibri" w:cs="Calibri"/>
          <w:sz w:val="24"/>
          <w:szCs w:val="24"/>
        </w:rPr>
        <w:t>o</w:t>
      </w:r>
      <w:r w:rsidR="00601D18" w:rsidRPr="00BF7701">
        <w:rPr>
          <w:rFonts w:ascii="Calibri" w:hAnsi="Calibri" w:cs="Calibri"/>
          <w:sz w:val="24"/>
          <w:szCs w:val="24"/>
        </w:rPr>
        <w:t>ther comments were that men were better than women at dealing with discipline problems’ (Sak, 2012, p588)</w:t>
      </w:r>
      <w:r w:rsidR="00751600" w:rsidRPr="00BF7701">
        <w:rPr>
          <w:rFonts w:ascii="Calibri" w:hAnsi="Calibri" w:cs="Calibri"/>
          <w:sz w:val="24"/>
          <w:szCs w:val="24"/>
        </w:rPr>
        <w:t xml:space="preserve">. This is useful as it suggests that </w:t>
      </w:r>
      <w:r w:rsidR="00A91650" w:rsidRPr="00BF7701">
        <w:rPr>
          <w:rFonts w:ascii="Calibri" w:hAnsi="Calibri" w:cs="Calibri"/>
          <w:sz w:val="24"/>
          <w:szCs w:val="24"/>
        </w:rPr>
        <w:t xml:space="preserve">there are positives to men becoming teaching practitioners and teaching </w:t>
      </w:r>
      <w:r w:rsidR="00E64B54" w:rsidRPr="00BF7701">
        <w:rPr>
          <w:rFonts w:ascii="Calibri" w:hAnsi="Calibri" w:cs="Calibri"/>
          <w:sz w:val="24"/>
          <w:szCs w:val="24"/>
        </w:rPr>
        <w:t>students</w:t>
      </w:r>
      <w:r w:rsidR="00A91650" w:rsidRPr="00BF7701">
        <w:rPr>
          <w:rFonts w:ascii="Calibri" w:hAnsi="Calibri" w:cs="Calibri"/>
          <w:sz w:val="24"/>
          <w:szCs w:val="24"/>
        </w:rPr>
        <w:t xml:space="preserve"> right from wrong and using appropriate discipline. </w:t>
      </w:r>
      <w:r w:rsidR="00E64B54" w:rsidRPr="00BF7701">
        <w:rPr>
          <w:rFonts w:ascii="Calibri" w:hAnsi="Calibri" w:cs="Calibri"/>
          <w:sz w:val="24"/>
          <w:szCs w:val="24"/>
        </w:rPr>
        <w:t xml:space="preserve">Again, supporting that </w:t>
      </w:r>
      <w:r w:rsidR="005230A8" w:rsidRPr="00BF7701">
        <w:rPr>
          <w:rFonts w:ascii="Calibri" w:hAnsi="Calibri" w:cs="Calibri"/>
          <w:sz w:val="24"/>
          <w:szCs w:val="24"/>
        </w:rPr>
        <w:t>male teachers</w:t>
      </w:r>
      <w:r w:rsidR="00E64B54" w:rsidRPr="00BF7701">
        <w:rPr>
          <w:rFonts w:ascii="Calibri" w:hAnsi="Calibri" w:cs="Calibri"/>
          <w:sz w:val="24"/>
          <w:szCs w:val="24"/>
        </w:rPr>
        <w:t xml:space="preserve"> can be an influential figure in a student’s life. </w:t>
      </w:r>
      <w:r w:rsidR="0004024E" w:rsidRPr="00BF7701">
        <w:rPr>
          <w:rFonts w:ascii="Calibri" w:hAnsi="Calibri" w:cs="Calibri"/>
          <w:sz w:val="24"/>
          <w:szCs w:val="24"/>
        </w:rPr>
        <w:t xml:space="preserve">Moreover, Allen and Daly (2007) found that children who have father figures in their life </w:t>
      </w:r>
      <w:r w:rsidR="00FC6B0A" w:rsidRPr="00BF7701">
        <w:rPr>
          <w:rFonts w:ascii="Calibri" w:hAnsi="Calibri" w:cs="Calibri"/>
          <w:sz w:val="24"/>
          <w:szCs w:val="24"/>
        </w:rPr>
        <w:t xml:space="preserve">achieve better. </w:t>
      </w:r>
    </w:p>
    <w:p w14:paraId="7515F4DD" w14:textId="1F415B08" w:rsidR="00CB774C" w:rsidRPr="00BF7701" w:rsidRDefault="001C72F9" w:rsidP="00BF7701">
      <w:pPr>
        <w:spacing w:line="360" w:lineRule="auto"/>
        <w:ind w:left="720"/>
        <w:rPr>
          <w:rFonts w:ascii="Calibri" w:hAnsi="Calibri" w:cs="Calibri"/>
          <w:sz w:val="24"/>
          <w:szCs w:val="24"/>
        </w:rPr>
      </w:pPr>
      <w:r w:rsidRPr="00BF7701">
        <w:rPr>
          <w:rFonts w:ascii="Calibri" w:hAnsi="Calibri" w:cs="Calibri"/>
          <w:sz w:val="24"/>
          <w:szCs w:val="24"/>
        </w:rPr>
        <w:t>According to them, children who have ‘father figures’ involved in their education are more likely to get better grades; have stronger verbal and problem-solving skills; perform better on achievement tests; demonstrate a higher tolerance for frustration; and are more likely to have positive peer relationships. (</w:t>
      </w:r>
      <w:r w:rsidR="002469BF" w:rsidRPr="00BF7701">
        <w:rPr>
          <w:rFonts w:ascii="Calibri" w:hAnsi="Calibri" w:cs="Calibri"/>
          <w:sz w:val="24"/>
          <w:szCs w:val="24"/>
        </w:rPr>
        <w:t>Ma</w:t>
      </w:r>
      <w:r w:rsidR="006D5D1B" w:rsidRPr="00BF7701">
        <w:rPr>
          <w:rFonts w:ascii="Calibri" w:hAnsi="Calibri" w:cs="Calibri"/>
          <w:sz w:val="24"/>
          <w:szCs w:val="24"/>
        </w:rPr>
        <w:t>shiya, 2014, p</w:t>
      </w:r>
      <w:r w:rsidR="000F5F7B" w:rsidRPr="00BF7701">
        <w:rPr>
          <w:rFonts w:ascii="Calibri" w:hAnsi="Calibri" w:cs="Calibri"/>
          <w:sz w:val="24"/>
          <w:szCs w:val="24"/>
        </w:rPr>
        <w:t xml:space="preserve">27) </w:t>
      </w:r>
    </w:p>
    <w:p w14:paraId="772C0728" w14:textId="11806818" w:rsidR="00CB774C" w:rsidRPr="00BF7701" w:rsidRDefault="00CB774C"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It can be said that this is a really important factor when considering this profession. The teaching profession is a vocation and you should enter the profession because you want to </w:t>
      </w:r>
      <w:r w:rsidR="00550413" w:rsidRPr="00BF7701">
        <w:rPr>
          <w:rFonts w:ascii="Calibri" w:hAnsi="Calibri" w:cs="Calibri"/>
          <w:sz w:val="24"/>
          <w:szCs w:val="24"/>
        </w:rPr>
        <w:t>make change</w:t>
      </w:r>
      <w:r w:rsidRPr="00BF7701">
        <w:rPr>
          <w:rFonts w:ascii="Calibri" w:hAnsi="Calibri" w:cs="Calibri"/>
          <w:sz w:val="24"/>
          <w:szCs w:val="24"/>
        </w:rPr>
        <w:t xml:space="preserve"> and help students excel in their careers. Those who do not have father figures at home </w:t>
      </w:r>
      <w:r w:rsidR="00550413" w:rsidRPr="00BF7701">
        <w:rPr>
          <w:rFonts w:ascii="Calibri" w:hAnsi="Calibri" w:cs="Calibri"/>
          <w:sz w:val="24"/>
          <w:szCs w:val="24"/>
        </w:rPr>
        <w:t xml:space="preserve">lack a male presence and the qualities and </w:t>
      </w:r>
      <w:r w:rsidR="00416DF4" w:rsidRPr="00BF7701">
        <w:rPr>
          <w:rFonts w:ascii="Calibri" w:hAnsi="Calibri" w:cs="Calibri"/>
          <w:sz w:val="24"/>
          <w:szCs w:val="24"/>
        </w:rPr>
        <w:t>characteristics</w:t>
      </w:r>
      <w:r w:rsidR="00550413" w:rsidRPr="00BF7701">
        <w:rPr>
          <w:rFonts w:ascii="Calibri" w:hAnsi="Calibri" w:cs="Calibri"/>
          <w:sz w:val="24"/>
          <w:szCs w:val="24"/>
        </w:rPr>
        <w:t xml:space="preserve"> that </w:t>
      </w:r>
      <w:r w:rsidR="00416DF4" w:rsidRPr="00BF7701">
        <w:rPr>
          <w:rFonts w:ascii="Calibri" w:hAnsi="Calibri" w:cs="Calibri"/>
          <w:sz w:val="24"/>
          <w:szCs w:val="24"/>
        </w:rPr>
        <w:t>males possess,</w:t>
      </w:r>
      <w:r w:rsidR="00550413" w:rsidRPr="00BF7701">
        <w:rPr>
          <w:rFonts w:ascii="Calibri" w:hAnsi="Calibri" w:cs="Calibri"/>
          <w:sz w:val="24"/>
          <w:szCs w:val="24"/>
        </w:rPr>
        <w:t xml:space="preserve"> hence why it is important to have a balance of genders in teaching roles. </w:t>
      </w:r>
      <w:r w:rsidR="00550413" w:rsidRPr="00BF7701">
        <w:rPr>
          <w:rFonts w:ascii="Calibri" w:hAnsi="Calibri" w:cs="Calibri"/>
          <w:sz w:val="24"/>
          <w:szCs w:val="24"/>
        </w:rPr>
        <w:br/>
      </w:r>
    </w:p>
    <w:p w14:paraId="668A77BE" w14:textId="2A9A2938" w:rsidR="009D1AB1" w:rsidRPr="00BF7701" w:rsidRDefault="0089718D"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Additionally, it is not just discipline which men are perceived to do better than women, it is sports too</w:t>
      </w:r>
      <w:r w:rsidR="00523A98" w:rsidRPr="00BF7701">
        <w:rPr>
          <w:rFonts w:ascii="Calibri" w:hAnsi="Calibri" w:cs="Calibri"/>
          <w:sz w:val="24"/>
          <w:szCs w:val="24"/>
        </w:rPr>
        <w:t xml:space="preserve"> and physical</w:t>
      </w:r>
      <w:r w:rsidR="005A68F7" w:rsidRPr="00BF7701">
        <w:rPr>
          <w:rFonts w:ascii="Calibri" w:hAnsi="Calibri" w:cs="Calibri"/>
          <w:sz w:val="24"/>
          <w:szCs w:val="24"/>
        </w:rPr>
        <w:t xml:space="preserve"> exercise</w:t>
      </w:r>
      <w:r w:rsidRPr="00BF7701">
        <w:rPr>
          <w:rFonts w:ascii="Calibri" w:hAnsi="Calibri" w:cs="Calibri"/>
          <w:sz w:val="24"/>
          <w:szCs w:val="24"/>
        </w:rPr>
        <w:t>.</w:t>
      </w:r>
      <w:r w:rsidR="000E5692" w:rsidRPr="00BF7701">
        <w:rPr>
          <w:rFonts w:ascii="Calibri" w:hAnsi="Calibri" w:cs="Calibri"/>
          <w:sz w:val="24"/>
          <w:szCs w:val="24"/>
        </w:rPr>
        <w:t xml:space="preserve"> This is supported by Sak (2012)</w:t>
      </w:r>
      <w:r w:rsidR="00523A98" w:rsidRPr="00BF7701">
        <w:rPr>
          <w:rFonts w:ascii="Calibri" w:hAnsi="Calibri" w:cs="Calibri"/>
          <w:sz w:val="24"/>
          <w:szCs w:val="24"/>
        </w:rPr>
        <w:t xml:space="preserve"> and Mashiya (2014).</w:t>
      </w:r>
    </w:p>
    <w:p w14:paraId="47277BCF" w14:textId="77777777" w:rsidR="00523A98" w:rsidRPr="00BF7701" w:rsidRDefault="00523A98" w:rsidP="00BF7701">
      <w:pPr>
        <w:pStyle w:val="ListParagraph"/>
        <w:spacing w:line="360" w:lineRule="auto"/>
        <w:rPr>
          <w:rFonts w:ascii="Calibri" w:hAnsi="Calibri" w:cs="Calibri"/>
          <w:sz w:val="24"/>
          <w:szCs w:val="24"/>
        </w:rPr>
      </w:pPr>
    </w:p>
    <w:p w14:paraId="420862B3" w14:textId="05D51177" w:rsidR="00665913" w:rsidRPr="00BF7701" w:rsidRDefault="001C29C5" w:rsidP="00BF7701">
      <w:pPr>
        <w:pStyle w:val="ListParagraph"/>
        <w:spacing w:line="360" w:lineRule="auto"/>
        <w:rPr>
          <w:rFonts w:ascii="Calibri" w:hAnsi="Calibri" w:cs="Calibri"/>
          <w:sz w:val="24"/>
          <w:szCs w:val="24"/>
        </w:rPr>
      </w:pPr>
      <w:r w:rsidRPr="00BF7701">
        <w:rPr>
          <w:rFonts w:ascii="Calibri" w:hAnsi="Calibri" w:cs="Calibri"/>
          <w:sz w:val="24"/>
          <w:szCs w:val="24"/>
        </w:rPr>
        <w:t>T</w:t>
      </w:r>
      <w:r w:rsidR="000266C9" w:rsidRPr="00BF7701">
        <w:rPr>
          <w:rFonts w:ascii="Calibri" w:hAnsi="Calibri" w:cs="Calibri"/>
          <w:sz w:val="24"/>
          <w:szCs w:val="24"/>
        </w:rPr>
        <w:t xml:space="preserve">he findings reveal that the male student teachers brought more play, active movement and fun to the way they interacted with learners, as is highlighted by the fact that they were able to assist the schools with sport and coaching using equipment that was not in use because of a shortage of expertise. </w:t>
      </w:r>
      <w:r w:rsidRPr="00BF7701">
        <w:rPr>
          <w:rFonts w:ascii="Calibri" w:hAnsi="Calibri" w:cs="Calibri"/>
          <w:sz w:val="24"/>
          <w:szCs w:val="24"/>
        </w:rPr>
        <w:t>(</w:t>
      </w:r>
      <w:r w:rsidR="0022308A" w:rsidRPr="00BF7701">
        <w:rPr>
          <w:rFonts w:ascii="Calibri" w:hAnsi="Calibri" w:cs="Calibri"/>
          <w:sz w:val="24"/>
          <w:szCs w:val="24"/>
        </w:rPr>
        <w:t xml:space="preserve">Mashiya, 2014, p33) </w:t>
      </w:r>
    </w:p>
    <w:p w14:paraId="0292E9E3" w14:textId="77777777" w:rsidR="00665913" w:rsidRPr="00BF7701" w:rsidRDefault="00665913" w:rsidP="00BF7701">
      <w:pPr>
        <w:pStyle w:val="ListParagraph"/>
        <w:spacing w:line="360" w:lineRule="auto"/>
        <w:ind w:left="0"/>
        <w:rPr>
          <w:rFonts w:ascii="Calibri" w:hAnsi="Calibri" w:cs="Calibri"/>
          <w:sz w:val="24"/>
          <w:szCs w:val="24"/>
        </w:rPr>
      </w:pPr>
    </w:p>
    <w:p w14:paraId="61B0E234" w14:textId="39464AF7" w:rsidR="00F555BA" w:rsidRPr="00BF7701" w:rsidRDefault="004A6344"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Fullard (2021) </w:t>
      </w:r>
      <w:r w:rsidR="00217AF9" w:rsidRPr="00BF7701">
        <w:rPr>
          <w:rFonts w:ascii="Calibri" w:hAnsi="Calibri" w:cs="Calibri"/>
          <w:sz w:val="24"/>
          <w:szCs w:val="24"/>
        </w:rPr>
        <w:t xml:space="preserve">and BERA (2022) </w:t>
      </w:r>
      <w:r w:rsidRPr="00BF7701">
        <w:rPr>
          <w:rFonts w:ascii="Calibri" w:hAnsi="Calibri" w:cs="Calibri"/>
          <w:sz w:val="24"/>
          <w:szCs w:val="24"/>
        </w:rPr>
        <w:t xml:space="preserve">found that ‘boys in Wales generally have lower levels of cognitive attainment and they are more likely to be in a school without a male teacher’. </w:t>
      </w:r>
      <w:r w:rsidR="004620D5" w:rsidRPr="00BF7701">
        <w:rPr>
          <w:rFonts w:ascii="Calibri" w:hAnsi="Calibri" w:cs="Calibri"/>
          <w:sz w:val="24"/>
          <w:szCs w:val="24"/>
        </w:rPr>
        <w:t>Consequently</w:t>
      </w:r>
      <w:r w:rsidRPr="00BF7701">
        <w:rPr>
          <w:rFonts w:ascii="Calibri" w:hAnsi="Calibri" w:cs="Calibri"/>
          <w:sz w:val="24"/>
          <w:szCs w:val="24"/>
        </w:rPr>
        <w:t xml:space="preserve"> suggesting that teacher diversity can impact students attainment</w:t>
      </w:r>
      <w:r w:rsidR="00D5638F" w:rsidRPr="00BF7701">
        <w:rPr>
          <w:rFonts w:ascii="Calibri" w:hAnsi="Calibri" w:cs="Calibri"/>
          <w:sz w:val="24"/>
          <w:szCs w:val="24"/>
        </w:rPr>
        <w:t xml:space="preserve"> and highlighting the importance of having diversity in the classroom</w:t>
      </w:r>
      <w:r w:rsidR="00673F99" w:rsidRPr="00BF7701">
        <w:rPr>
          <w:rFonts w:ascii="Calibri" w:hAnsi="Calibri" w:cs="Calibri"/>
          <w:sz w:val="24"/>
          <w:szCs w:val="24"/>
        </w:rPr>
        <w:t xml:space="preserve"> for the sake of students</w:t>
      </w:r>
      <w:r w:rsidR="00BF1D9C" w:rsidRPr="00BF7701">
        <w:rPr>
          <w:rFonts w:ascii="Calibri" w:hAnsi="Calibri" w:cs="Calibri"/>
          <w:sz w:val="24"/>
          <w:szCs w:val="24"/>
        </w:rPr>
        <w:t xml:space="preserve"> </w:t>
      </w:r>
      <w:r w:rsidR="00E55F61" w:rsidRPr="00BF7701">
        <w:rPr>
          <w:rFonts w:ascii="Calibri" w:hAnsi="Calibri" w:cs="Calibri"/>
          <w:sz w:val="24"/>
          <w:szCs w:val="24"/>
        </w:rPr>
        <w:t>education and development</w:t>
      </w:r>
      <w:r w:rsidR="001C3499" w:rsidRPr="00BF7701">
        <w:rPr>
          <w:rFonts w:ascii="Calibri" w:hAnsi="Calibri" w:cs="Calibri"/>
          <w:sz w:val="24"/>
          <w:szCs w:val="24"/>
        </w:rPr>
        <w:t xml:space="preserve">. </w:t>
      </w:r>
    </w:p>
    <w:p w14:paraId="6D48216F" w14:textId="5A56C296" w:rsidR="009B7D50" w:rsidRPr="00BF7701" w:rsidRDefault="000A4022" w:rsidP="00BF7701">
      <w:pPr>
        <w:spacing w:line="360" w:lineRule="auto"/>
        <w:rPr>
          <w:rFonts w:ascii="Calibri" w:hAnsi="Calibri" w:cs="Calibri"/>
          <w:sz w:val="24"/>
          <w:szCs w:val="24"/>
        </w:rPr>
      </w:pPr>
      <w:r w:rsidRPr="00BF7701">
        <w:rPr>
          <w:rFonts w:ascii="Calibri" w:hAnsi="Calibri" w:cs="Calibri"/>
          <w:sz w:val="24"/>
          <w:szCs w:val="24"/>
        </w:rPr>
        <w:t>The above</w:t>
      </w:r>
      <w:r w:rsidR="00FC6B0A" w:rsidRPr="00BF7701">
        <w:rPr>
          <w:rFonts w:ascii="Calibri" w:hAnsi="Calibri" w:cs="Calibri"/>
          <w:sz w:val="24"/>
          <w:szCs w:val="24"/>
        </w:rPr>
        <w:t xml:space="preserve"> support that </w:t>
      </w:r>
      <w:r w:rsidR="00FB7005" w:rsidRPr="00BF7701">
        <w:rPr>
          <w:rFonts w:ascii="Calibri" w:hAnsi="Calibri" w:cs="Calibri"/>
          <w:sz w:val="24"/>
          <w:szCs w:val="24"/>
        </w:rPr>
        <w:t xml:space="preserve">concept </w:t>
      </w:r>
      <w:r w:rsidR="00FC6B0A" w:rsidRPr="00BF7701">
        <w:rPr>
          <w:rFonts w:ascii="Calibri" w:hAnsi="Calibri" w:cs="Calibri"/>
          <w:sz w:val="24"/>
          <w:szCs w:val="24"/>
        </w:rPr>
        <w:t>male</w:t>
      </w:r>
      <w:r w:rsidR="008A7B71" w:rsidRPr="00BF7701">
        <w:rPr>
          <w:rFonts w:ascii="Calibri" w:hAnsi="Calibri" w:cs="Calibri"/>
          <w:sz w:val="24"/>
          <w:szCs w:val="24"/>
        </w:rPr>
        <w:t xml:space="preserve"> teachers can have a real</w:t>
      </w:r>
      <w:r w:rsidR="00FC6B0A" w:rsidRPr="00BF7701">
        <w:rPr>
          <w:rFonts w:ascii="Calibri" w:hAnsi="Calibri" w:cs="Calibri"/>
          <w:sz w:val="24"/>
          <w:szCs w:val="24"/>
        </w:rPr>
        <w:t xml:space="preserve"> positive i</w:t>
      </w:r>
      <w:r w:rsidR="004B2246" w:rsidRPr="00BF7701">
        <w:rPr>
          <w:rFonts w:ascii="Calibri" w:hAnsi="Calibri" w:cs="Calibri"/>
          <w:sz w:val="24"/>
          <w:szCs w:val="24"/>
        </w:rPr>
        <w:t>nfluence</w:t>
      </w:r>
      <w:r w:rsidR="00FC6B0A" w:rsidRPr="00BF7701">
        <w:rPr>
          <w:rFonts w:ascii="Calibri" w:hAnsi="Calibri" w:cs="Calibri"/>
          <w:sz w:val="24"/>
          <w:szCs w:val="24"/>
        </w:rPr>
        <w:t xml:space="preserve"> when working in t</w:t>
      </w:r>
      <w:r w:rsidR="004B2246" w:rsidRPr="00BF7701">
        <w:rPr>
          <w:rFonts w:ascii="Calibri" w:hAnsi="Calibri" w:cs="Calibri"/>
          <w:sz w:val="24"/>
          <w:szCs w:val="24"/>
        </w:rPr>
        <w:t>he teaching</w:t>
      </w:r>
      <w:r w:rsidR="00FC6B0A" w:rsidRPr="00BF7701">
        <w:rPr>
          <w:rFonts w:ascii="Calibri" w:hAnsi="Calibri" w:cs="Calibri"/>
          <w:sz w:val="24"/>
          <w:szCs w:val="24"/>
        </w:rPr>
        <w:t xml:space="preserve"> profession</w:t>
      </w:r>
      <w:r w:rsidR="003C4E83" w:rsidRPr="00BF7701">
        <w:rPr>
          <w:rFonts w:ascii="Calibri" w:hAnsi="Calibri" w:cs="Calibri"/>
          <w:sz w:val="24"/>
          <w:szCs w:val="24"/>
        </w:rPr>
        <w:t>. Males can introduce discipline</w:t>
      </w:r>
      <w:r w:rsidR="002519BF" w:rsidRPr="00BF7701">
        <w:rPr>
          <w:rFonts w:ascii="Calibri" w:hAnsi="Calibri" w:cs="Calibri"/>
          <w:sz w:val="24"/>
          <w:szCs w:val="24"/>
        </w:rPr>
        <w:t xml:space="preserve">, act with authority </w:t>
      </w:r>
      <w:r w:rsidR="003C4E83" w:rsidRPr="00BF7701">
        <w:rPr>
          <w:rFonts w:ascii="Calibri" w:hAnsi="Calibri" w:cs="Calibri"/>
          <w:sz w:val="24"/>
          <w:szCs w:val="24"/>
        </w:rPr>
        <w:t xml:space="preserve">appropriately and </w:t>
      </w:r>
      <w:r w:rsidR="00C82B6B" w:rsidRPr="00BF7701">
        <w:rPr>
          <w:rFonts w:ascii="Calibri" w:hAnsi="Calibri" w:cs="Calibri"/>
          <w:sz w:val="24"/>
          <w:szCs w:val="24"/>
        </w:rPr>
        <w:t>set boundaries which female</w:t>
      </w:r>
      <w:r w:rsidR="002519BF" w:rsidRPr="00BF7701">
        <w:rPr>
          <w:rFonts w:ascii="Calibri" w:hAnsi="Calibri" w:cs="Calibri"/>
          <w:sz w:val="24"/>
          <w:szCs w:val="24"/>
        </w:rPr>
        <w:t xml:space="preserve"> teachers</w:t>
      </w:r>
      <w:r w:rsidR="00C82B6B" w:rsidRPr="00BF7701">
        <w:rPr>
          <w:rFonts w:ascii="Calibri" w:hAnsi="Calibri" w:cs="Calibri"/>
          <w:sz w:val="24"/>
          <w:szCs w:val="24"/>
        </w:rPr>
        <w:t xml:space="preserve"> may shy away from as they do not </w:t>
      </w:r>
      <w:r w:rsidR="00456F39" w:rsidRPr="00BF7701">
        <w:rPr>
          <w:rFonts w:ascii="Calibri" w:hAnsi="Calibri" w:cs="Calibri"/>
          <w:sz w:val="24"/>
          <w:szCs w:val="24"/>
        </w:rPr>
        <w:t xml:space="preserve">want to show that disciplinarian side to them but it is important for students to be aware of </w:t>
      </w:r>
      <w:r w:rsidR="00DB77B4" w:rsidRPr="00BF7701">
        <w:rPr>
          <w:rFonts w:ascii="Calibri" w:hAnsi="Calibri" w:cs="Calibri"/>
          <w:sz w:val="24"/>
          <w:szCs w:val="24"/>
        </w:rPr>
        <w:t>what is expected of them and what behaviours are acceptable and not acceptable.</w:t>
      </w:r>
      <w:r w:rsidR="00665913" w:rsidRPr="00BF7701">
        <w:rPr>
          <w:rFonts w:ascii="Calibri" w:hAnsi="Calibri" w:cs="Calibri"/>
          <w:sz w:val="24"/>
          <w:szCs w:val="24"/>
        </w:rPr>
        <w:t xml:space="preserve"> In addition, research suggests that male teachers can have positive influence on student attainment</w:t>
      </w:r>
      <w:r w:rsidR="00C106DD" w:rsidRPr="00BF7701">
        <w:rPr>
          <w:rFonts w:ascii="Calibri" w:hAnsi="Calibri" w:cs="Calibri"/>
          <w:sz w:val="24"/>
          <w:szCs w:val="24"/>
        </w:rPr>
        <w:t>.</w:t>
      </w:r>
      <w:r w:rsidR="00DB77B4" w:rsidRPr="00BF7701">
        <w:rPr>
          <w:rFonts w:ascii="Calibri" w:hAnsi="Calibri" w:cs="Calibri"/>
          <w:sz w:val="24"/>
          <w:szCs w:val="24"/>
        </w:rPr>
        <w:t xml:space="preserve"> </w:t>
      </w:r>
      <w:r w:rsidR="00A4281F" w:rsidRPr="00BF7701">
        <w:rPr>
          <w:rFonts w:ascii="Calibri" w:hAnsi="Calibri" w:cs="Calibri"/>
          <w:sz w:val="24"/>
          <w:szCs w:val="24"/>
        </w:rPr>
        <w:t>Males can bring different experiences</w:t>
      </w:r>
      <w:r w:rsidR="00D66878" w:rsidRPr="00BF7701">
        <w:rPr>
          <w:rFonts w:ascii="Calibri" w:hAnsi="Calibri" w:cs="Calibri"/>
          <w:sz w:val="24"/>
          <w:szCs w:val="24"/>
        </w:rPr>
        <w:t>, delivery style and methods</w:t>
      </w:r>
      <w:r w:rsidR="00A4281F" w:rsidRPr="00BF7701">
        <w:rPr>
          <w:rFonts w:ascii="Calibri" w:hAnsi="Calibri" w:cs="Calibri"/>
          <w:sz w:val="24"/>
          <w:szCs w:val="24"/>
        </w:rPr>
        <w:t xml:space="preserve"> to teaching. </w:t>
      </w:r>
      <w:r w:rsidR="00EB19D9" w:rsidRPr="00BF7701">
        <w:rPr>
          <w:rFonts w:ascii="Calibri" w:hAnsi="Calibri" w:cs="Calibri"/>
          <w:sz w:val="24"/>
          <w:szCs w:val="24"/>
        </w:rPr>
        <w:t xml:space="preserve">This literature is useful because it highlights the importance that male teachers can have on </w:t>
      </w:r>
      <w:r w:rsidR="003E4AAF" w:rsidRPr="00BF7701">
        <w:rPr>
          <w:rFonts w:ascii="Calibri" w:hAnsi="Calibri" w:cs="Calibri"/>
          <w:sz w:val="24"/>
          <w:szCs w:val="24"/>
        </w:rPr>
        <w:t>students’</w:t>
      </w:r>
      <w:r w:rsidR="00EB19D9" w:rsidRPr="00BF7701">
        <w:rPr>
          <w:rFonts w:ascii="Calibri" w:hAnsi="Calibri" w:cs="Calibri"/>
          <w:sz w:val="24"/>
          <w:szCs w:val="24"/>
        </w:rPr>
        <w:t xml:space="preserve"> lives</w:t>
      </w:r>
      <w:r w:rsidR="00455D97" w:rsidRPr="00BF7701">
        <w:rPr>
          <w:rFonts w:ascii="Calibri" w:hAnsi="Calibri" w:cs="Calibri"/>
          <w:sz w:val="24"/>
          <w:szCs w:val="24"/>
        </w:rPr>
        <w:t xml:space="preserve"> and could be a motivating factor for choosing this profession as a reason to bring change on </w:t>
      </w:r>
      <w:r w:rsidR="003E4AAF" w:rsidRPr="00BF7701">
        <w:rPr>
          <w:rFonts w:ascii="Calibri" w:hAnsi="Calibri" w:cs="Calibri"/>
          <w:sz w:val="24"/>
          <w:szCs w:val="24"/>
        </w:rPr>
        <w:t>students’</w:t>
      </w:r>
      <w:r w:rsidR="00455D97" w:rsidRPr="00BF7701">
        <w:rPr>
          <w:rFonts w:ascii="Calibri" w:hAnsi="Calibri" w:cs="Calibri"/>
          <w:sz w:val="24"/>
          <w:szCs w:val="24"/>
        </w:rPr>
        <w:t xml:space="preserve"> lives and set them in good stead for their future</w:t>
      </w:r>
      <w:r w:rsidR="001E6B66" w:rsidRPr="00BF7701">
        <w:rPr>
          <w:rFonts w:ascii="Calibri" w:hAnsi="Calibri" w:cs="Calibri"/>
          <w:sz w:val="24"/>
          <w:szCs w:val="24"/>
        </w:rPr>
        <w:t>.</w:t>
      </w:r>
    </w:p>
    <w:p w14:paraId="4CC7DD43" w14:textId="49EB21FF" w:rsidR="00F456A9" w:rsidRPr="00BF7701" w:rsidRDefault="00F456A9" w:rsidP="00BF7701">
      <w:pPr>
        <w:spacing w:line="360" w:lineRule="auto"/>
        <w:rPr>
          <w:rFonts w:ascii="Calibri" w:hAnsi="Calibri" w:cs="Calibri"/>
          <w:b/>
          <w:bCs/>
          <w:sz w:val="24"/>
          <w:szCs w:val="24"/>
          <w:u w:val="single"/>
        </w:rPr>
      </w:pPr>
      <w:r w:rsidRPr="00BF7701">
        <w:rPr>
          <w:rFonts w:ascii="Calibri" w:hAnsi="Calibri" w:cs="Calibri"/>
          <w:b/>
          <w:bCs/>
          <w:sz w:val="24"/>
          <w:szCs w:val="24"/>
          <w:u w:val="single"/>
        </w:rPr>
        <w:t>Methodology</w:t>
      </w:r>
      <w:r w:rsidR="00541D0A" w:rsidRPr="00BF7701">
        <w:rPr>
          <w:rFonts w:ascii="Calibri" w:hAnsi="Calibri" w:cs="Calibri"/>
          <w:b/>
          <w:bCs/>
          <w:sz w:val="24"/>
          <w:szCs w:val="24"/>
          <w:u w:val="single"/>
        </w:rPr>
        <w:t xml:space="preserve">  </w:t>
      </w:r>
    </w:p>
    <w:p w14:paraId="7AAD1703" w14:textId="6404D39D" w:rsidR="008F1AFF" w:rsidRPr="00BF7701" w:rsidRDefault="00C732A2" w:rsidP="00BF7701">
      <w:pPr>
        <w:spacing w:line="360" w:lineRule="auto"/>
        <w:rPr>
          <w:rFonts w:ascii="Calibri" w:hAnsi="Calibri" w:cs="Calibri"/>
          <w:sz w:val="24"/>
          <w:szCs w:val="24"/>
        </w:rPr>
      </w:pPr>
      <w:r w:rsidRPr="00BF7701">
        <w:rPr>
          <w:rFonts w:ascii="Calibri" w:hAnsi="Calibri" w:cs="Calibri"/>
          <w:sz w:val="24"/>
          <w:szCs w:val="24"/>
        </w:rPr>
        <w:t>The action research philosophy and methodology of research</w:t>
      </w:r>
      <w:r w:rsidR="00257CC4" w:rsidRPr="00BF7701">
        <w:rPr>
          <w:rFonts w:ascii="Calibri" w:hAnsi="Calibri" w:cs="Calibri"/>
          <w:sz w:val="24"/>
          <w:szCs w:val="24"/>
        </w:rPr>
        <w:t xml:space="preserve"> originates from Kurt Lewin </w:t>
      </w:r>
      <w:r w:rsidR="00B35060" w:rsidRPr="00BF7701">
        <w:rPr>
          <w:rFonts w:ascii="Calibri" w:hAnsi="Calibri" w:cs="Calibri"/>
          <w:sz w:val="24"/>
          <w:szCs w:val="24"/>
        </w:rPr>
        <w:t xml:space="preserve">(1946) </w:t>
      </w:r>
      <w:r w:rsidR="00270422" w:rsidRPr="00BF7701">
        <w:rPr>
          <w:rFonts w:ascii="Calibri" w:hAnsi="Calibri" w:cs="Calibri"/>
          <w:sz w:val="24"/>
          <w:szCs w:val="24"/>
        </w:rPr>
        <w:t xml:space="preserve">who </w:t>
      </w:r>
      <w:r w:rsidR="001C62C8" w:rsidRPr="00BF7701">
        <w:rPr>
          <w:rFonts w:ascii="Calibri" w:hAnsi="Calibri" w:cs="Calibri"/>
          <w:sz w:val="24"/>
          <w:szCs w:val="24"/>
        </w:rPr>
        <w:t xml:space="preserve">said </w:t>
      </w:r>
    </w:p>
    <w:p w14:paraId="2A2FD14E" w14:textId="063B0630" w:rsidR="00C732A2" w:rsidRPr="00BF7701" w:rsidRDefault="00DA396E" w:rsidP="00BF7701">
      <w:pPr>
        <w:spacing w:line="360" w:lineRule="auto"/>
        <w:ind w:left="720"/>
        <w:rPr>
          <w:rFonts w:ascii="Calibri" w:hAnsi="Calibri" w:cs="Calibri"/>
          <w:sz w:val="24"/>
          <w:szCs w:val="24"/>
        </w:rPr>
      </w:pPr>
      <w:r w:rsidRPr="00BF7701">
        <w:rPr>
          <w:rFonts w:ascii="Calibri" w:hAnsi="Calibri" w:cs="Calibri"/>
          <w:sz w:val="24"/>
          <w:szCs w:val="24"/>
        </w:rPr>
        <w:t>The  research  needed  for  social  practice  can  best  be  characterized  as  research  for</w:t>
      </w:r>
      <w:r w:rsidR="008F1AFF" w:rsidRPr="00BF7701">
        <w:rPr>
          <w:rFonts w:ascii="Calibri" w:hAnsi="Calibri" w:cs="Calibri"/>
          <w:sz w:val="24"/>
          <w:szCs w:val="24"/>
        </w:rPr>
        <w:t xml:space="preserve"> </w:t>
      </w:r>
      <w:r w:rsidRPr="00BF7701">
        <w:rPr>
          <w:rFonts w:ascii="Calibri" w:hAnsi="Calibri" w:cs="Calibri"/>
          <w:sz w:val="24"/>
          <w:szCs w:val="24"/>
        </w:rPr>
        <w:t>social management, or social engineering. It is a type of action research, comparative</w:t>
      </w:r>
      <w:r w:rsidR="008F1AFF" w:rsidRPr="00BF7701">
        <w:rPr>
          <w:rFonts w:ascii="Calibri" w:hAnsi="Calibri" w:cs="Calibri"/>
          <w:sz w:val="24"/>
          <w:szCs w:val="24"/>
        </w:rPr>
        <w:t xml:space="preserve"> </w:t>
      </w:r>
      <w:r w:rsidRPr="00BF7701">
        <w:rPr>
          <w:rFonts w:ascii="Calibri" w:hAnsi="Calibri" w:cs="Calibri"/>
          <w:sz w:val="24"/>
          <w:szCs w:val="24"/>
        </w:rPr>
        <w:t>research on the conditions and effects of various forms of social action, and research</w:t>
      </w:r>
      <w:r w:rsidR="008F1AFF" w:rsidRPr="00BF7701">
        <w:rPr>
          <w:rFonts w:ascii="Calibri" w:hAnsi="Calibri" w:cs="Calibri"/>
          <w:sz w:val="24"/>
          <w:szCs w:val="24"/>
        </w:rPr>
        <w:t xml:space="preserve"> </w:t>
      </w:r>
      <w:r w:rsidRPr="00BF7701">
        <w:rPr>
          <w:rFonts w:ascii="Calibri" w:hAnsi="Calibri" w:cs="Calibri"/>
          <w:sz w:val="24"/>
          <w:szCs w:val="24"/>
        </w:rPr>
        <w:t>leading to social action. Research that provides nothing but books will not suffice.</w:t>
      </w:r>
      <w:r w:rsidR="008F1AFF" w:rsidRPr="00BF7701">
        <w:rPr>
          <w:rFonts w:ascii="Calibri" w:hAnsi="Calibri" w:cs="Calibri"/>
          <w:sz w:val="24"/>
          <w:szCs w:val="24"/>
        </w:rPr>
        <w:t xml:space="preserve"> (</w:t>
      </w:r>
      <w:r w:rsidR="00CD797B" w:rsidRPr="00BF7701">
        <w:rPr>
          <w:rFonts w:ascii="Calibri" w:hAnsi="Calibri" w:cs="Calibri"/>
          <w:sz w:val="24"/>
          <w:szCs w:val="24"/>
        </w:rPr>
        <w:t xml:space="preserve">Lewin, 1948, p202-p203) </w:t>
      </w:r>
    </w:p>
    <w:p w14:paraId="366E8B7A" w14:textId="145400B8" w:rsidR="00B41873" w:rsidRPr="00BF7701" w:rsidRDefault="004B1B98" w:rsidP="00BF7701">
      <w:pPr>
        <w:spacing w:line="360" w:lineRule="auto"/>
        <w:rPr>
          <w:rFonts w:ascii="Calibri" w:hAnsi="Calibri" w:cs="Calibri"/>
          <w:sz w:val="24"/>
          <w:szCs w:val="24"/>
        </w:rPr>
      </w:pPr>
      <w:r w:rsidRPr="00BF7701">
        <w:rPr>
          <w:rFonts w:ascii="Calibri" w:hAnsi="Calibri" w:cs="Calibri"/>
          <w:sz w:val="24"/>
          <w:szCs w:val="24"/>
        </w:rPr>
        <w:lastRenderedPageBreak/>
        <w:t xml:space="preserve">Thus suggesting that </w:t>
      </w:r>
      <w:r w:rsidR="00B41873" w:rsidRPr="00BF7701">
        <w:rPr>
          <w:rFonts w:ascii="Calibri" w:hAnsi="Calibri" w:cs="Calibri"/>
          <w:sz w:val="24"/>
          <w:szCs w:val="24"/>
        </w:rPr>
        <w:t>the research being undertaken needs to provide insight and improve practice.</w:t>
      </w:r>
      <w:r w:rsidR="00E649E7" w:rsidRPr="00BF7701">
        <w:rPr>
          <w:rFonts w:ascii="Calibri" w:hAnsi="Calibri" w:cs="Calibri"/>
          <w:sz w:val="24"/>
          <w:szCs w:val="24"/>
        </w:rPr>
        <w:t xml:space="preserve"> This is further supported by Dewey </w:t>
      </w:r>
      <w:r w:rsidR="00E11878" w:rsidRPr="00BF7701">
        <w:rPr>
          <w:rFonts w:ascii="Calibri" w:hAnsi="Calibri" w:cs="Calibri"/>
          <w:sz w:val="24"/>
          <w:szCs w:val="24"/>
        </w:rPr>
        <w:t xml:space="preserve">(2019) and the theory of learning by doing. </w:t>
      </w:r>
    </w:p>
    <w:p w14:paraId="49F93A1F" w14:textId="52D70E05" w:rsidR="003B3D13" w:rsidRPr="00BF7701" w:rsidRDefault="003B3D13" w:rsidP="00BF7701">
      <w:pPr>
        <w:spacing w:line="360" w:lineRule="auto"/>
        <w:rPr>
          <w:rFonts w:ascii="Calibri" w:hAnsi="Calibri" w:cs="Calibri"/>
          <w:sz w:val="24"/>
          <w:szCs w:val="24"/>
        </w:rPr>
      </w:pPr>
      <w:r w:rsidRPr="00BF7701">
        <w:rPr>
          <w:rFonts w:ascii="Calibri" w:hAnsi="Calibri" w:cs="Calibri"/>
          <w:sz w:val="24"/>
          <w:szCs w:val="24"/>
        </w:rPr>
        <w:t xml:space="preserve">Action research is </w:t>
      </w:r>
      <w:r w:rsidR="000B4CD4" w:rsidRPr="00BF7701">
        <w:rPr>
          <w:rFonts w:ascii="Calibri" w:hAnsi="Calibri" w:cs="Calibri"/>
          <w:sz w:val="24"/>
          <w:szCs w:val="24"/>
        </w:rPr>
        <w:t xml:space="preserve">further </w:t>
      </w:r>
      <w:r w:rsidRPr="00BF7701">
        <w:rPr>
          <w:rFonts w:ascii="Calibri" w:hAnsi="Calibri" w:cs="Calibri"/>
          <w:sz w:val="24"/>
          <w:szCs w:val="24"/>
        </w:rPr>
        <w:t xml:space="preserve">defined by Carr and Kemmis (1986) as a form of self-reflective inquiry and they suggest that outcomes of action research are focused upon improving practice, gaining a new understanding of practice and improving the situation where practice takes place. </w:t>
      </w:r>
    </w:p>
    <w:p w14:paraId="3DC043B7" w14:textId="1BEDEFA0" w:rsidR="0020438C" w:rsidRPr="00BF7701" w:rsidRDefault="003B3D13" w:rsidP="00BF7701">
      <w:pPr>
        <w:spacing w:line="360" w:lineRule="auto"/>
        <w:rPr>
          <w:rFonts w:ascii="Calibri" w:hAnsi="Calibri" w:cs="Calibri"/>
          <w:sz w:val="24"/>
          <w:szCs w:val="24"/>
        </w:rPr>
      </w:pPr>
      <w:r w:rsidRPr="00BF7701">
        <w:rPr>
          <w:rFonts w:ascii="Calibri" w:hAnsi="Calibri" w:cs="Calibri"/>
          <w:sz w:val="24"/>
          <w:szCs w:val="24"/>
        </w:rPr>
        <w:t>The process of action research is planning for research</w:t>
      </w:r>
      <w:r w:rsidR="005F3E78" w:rsidRPr="00BF7701">
        <w:rPr>
          <w:rFonts w:ascii="Calibri" w:hAnsi="Calibri" w:cs="Calibri"/>
          <w:sz w:val="24"/>
          <w:szCs w:val="24"/>
        </w:rPr>
        <w:t>; d</w:t>
      </w:r>
      <w:r w:rsidRPr="00BF7701">
        <w:rPr>
          <w:rFonts w:ascii="Calibri" w:hAnsi="Calibri" w:cs="Calibri"/>
          <w:sz w:val="24"/>
          <w:szCs w:val="24"/>
        </w:rPr>
        <w:t>efining a specific research question and conduct</w:t>
      </w:r>
      <w:r w:rsidR="00CB2059" w:rsidRPr="00BF7701">
        <w:rPr>
          <w:rFonts w:ascii="Calibri" w:hAnsi="Calibri" w:cs="Calibri"/>
          <w:sz w:val="24"/>
          <w:szCs w:val="24"/>
        </w:rPr>
        <w:t>ing</w:t>
      </w:r>
      <w:r w:rsidRPr="00BF7701">
        <w:rPr>
          <w:rFonts w:ascii="Calibri" w:hAnsi="Calibri" w:cs="Calibri"/>
          <w:sz w:val="24"/>
          <w:szCs w:val="24"/>
        </w:rPr>
        <w:t xml:space="preserve"> a literature review to gain a deeper understanding of the related research. The second phase is the design process, where you determine your data methods, consider ethical issues, get required permissions and set up systems</w:t>
      </w:r>
      <w:r w:rsidR="00DF6986" w:rsidRPr="00BF7701">
        <w:rPr>
          <w:rFonts w:ascii="Calibri" w:hAnsi="Calibri" w:cs="Calibri"/>
          <w:sz w:val="24"/>
          <w:szCs w:val="24"/>
        </w:rPr>
        <w:t>; t</w:t>
      </w:r>
      <w:r w:rsidRPr="00BF7701">
        <w:rPr>
          <w:rFonts w:ascii="Calibri" w:hAnsi="Calibri" w:cs="Calibri"/>
          <w:sz w:val="24"/>
          <w:szCs w:val="24"/>
        </w:rPr>
        <w:t xml:space="preserve">his includes data collection. The third stage is analysis, and organising data and looking for trends. The final phase is conclusion, this is often where research is shared and you reflect on your practice. </w:t>
      </w:r>
    </w:p>
    <w:p w14:paraId="7DE3B7D0" w14:textId="0E9B98AA" w:rsidR="0020438C" w:rsidRPr="00BF7701" w:rsidRDefault="0020438C" w:rsidP="00BF7701">
      <w:pPr>
        <w:spacing w:line="360" w:lineRule="auto"/>
        <w:ind w:left="720"/>
        <w:rPr>
          <w:rFonts w:ascii="Calibri" w:hAnsi="Calibri" w:cs="Calibri"/>
          <w:sz w:val="24"/>
          <w:szCs w:val="24"/>
          <w:shd w:val="clear" w:color="auto" w:fill="FFFFFF"/>
        </w:rPr>
      </w:pPr>
      <w:r w:rsidRPr="00BF7701">
        <w:rPr>
          <w:rFonts w:ascii="Calibri" w:hAnsi="Calibri" w:cs="Calibri"/>
          <w:sz w:val="24"/>
          <w:szCs w:val="24"/>
          <w:shd w:val="clear" w:color="auto" w:fill="FFFFFF"/>
        </w:rPr>
        <w:t>The ‘Plan–Act–Reflect’ cycle often promoted through in-service courses for practising teachers owes its origins to the 1981 Kemmis and McTaggart model which encouraged a four-step approach, introducing the element of ‘observe’, (McAteer, M. 2013)</w:t>
      </w:r>
    </w:p>
    <w:p w14:paraId="00FA2F3D" w14:textId="18F2E684" w:rsidR="001C7B86" w:rsidRPr="00BF7701" w:rsidRDefault="001C7B86" w:rsidP="00BF7701">
      <w:pPr>
        <w:spacing w:line="360" w:lineRule="auto"/>
        <w:rPr>
          <w:rFonts w:ascii="Calibri" w:hAnsi="Calibri" w:cs="Calibri"/>
          <w:sz w:val="24"/>
          <w:szCs w:val="24"/>
        </w:rPr>
      </w:pPr>
      <w:r w:rsidRPr="00BF7701">
        <w:rPr>
          <w:rFonts w:ascii="Calibri" w:hAnsi="Calibri" w:cs="Calibri"/>
          <w:noProof/>
          <w:sz w:val="24"/>
          <w:szCs w:val="24"/>
        </w:rPr>
        <w:drawing>
          <wp:inline distT="0" distB="0" distL="0" distR="0" wp14:anchorId="39822800" wp14:editId="5145695E">
            <wp:extent cx="3314700" cy="1940658"/>
            <wp:effectExtent l="0" t="0" r="0" b="2540"/>
            <wp:docPr id="1819773195" name="Picture 1" descr="N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6053" cy="1941450"/>
                    </a:xfrm>
                    <a:prstGeom prst="rect">
                      <a:avLst/>
                    </a:prstGeom>
                    <a:noFill/>
                    <a:ln>
                      <a:noFill/>
                    </a:ln>
                  </pic:spPr>
                </pic:pic>
              </a:graphicData>
            </a:graphic>
          </wp:inline>
        </w:drawing>
      </w:r>
    </w:p>
    <w:p w14:paraId="01454764" w14:textId="77777777" w:rsidR="0081124C" w:rsidRPr="00BF7701" w:rsidRDefault="00D55A42" w:rsidP="00BF7701">
      <w:pPr>
        <w:spacing w:line="360" w:lineRule="auto"/>
        <w:rPr>
          <w:rFonts w:ascii="Calibri" w:hAnsi="Calibri" w:cs="Calibri"/>
          <w:sz w:val="24"/>
          <w:szCs w:val="24"/>
        </w:rPr>
      </w:pPr>
      <w:r w:rsidRPr="00BF7701">
        <w:rPr>
          <w:rFonts w:ascii="Calibri" w:hAnsi="Calibri" w:cs="Calibri"/>
          <w:sz w:val="24"/>
          <w:szCs w:val="24"/>
        </w:rPr>
        <w:t xml:space="preserve">The objective for action research </w:t>
      </w:r>
      <w:r w:rsidR="004A2BEE" w:rsidRPr="00BF7701">
        <w:rPr>
          <w:rFonts w:ascii="Calibri" w:hAnsi="Calibri" w:cs="Calibri"/>
          <w:sz w:val="24"/>
          <w:szCs w:val="24"/>
        </w:rPr>
        <w:t>is to prepare a report, a poster and to investigate a topic of interest and to develop skills</w:t>
      </w:r>
      <w:r w:rsidR="00F636E8" w:rsidRPr="00BF7701">
        <w:rPr>
          <w:rFonts w:ascii="Calibri" w:hAnsi="Calibri" w:cs="Calibri"/>
          <w:sz w:val="24"/>
          <w:szCs w:val="24"/>
        </w:rPr>
        <w:t>, understanding of teaching practice and gain clearer perspective of ethical considerations for teaching and research.</w:t>
      </w:r>
      <w:r w:rsidR="00B1028B" w:rsidRPr="00BF7701">
        <w:rPr>
          <w:rFonts w:ascii="Calibri" w:hAnsi="Calibri" w:cs="Calibri"/>
          <w:sz w:val="24"/>
          <w:szCs w:val="24"/>
        </w:rPr>
        <w:t xml:space="preserve"> </w:t>
      </w:r>
    </w:p>
    <w:p w14:paraId="60F4D9DF" w14:textId="0B278547" w:rsidR="008517F9" w:rsidRPr="00BF7701" w:rsidRDefault="00B37173" w:rsidP="00BF7701">
      <w:pPr>
        <w:spacing w:line="360" w:lineRule="auto"/>
        <w:rPr>
          <w:rFonts w:ascii="Calibri" w:hAnsi="Calibri" w:cs="Calibri"/>
          <w:sz w:val="24"/>
          <w:szCs w:val="24"/>
        </w:rPr>
      </w:pPr>
      <w:r w:rsidRPr="00BF7701">
        <w:rPr>
          <w:rFonts w:ascii="Calibri" w:hAnsi="Calibri" w:cs="Calibri"/>
          <w:sz w:val="24"/>
          <w:szCs w:val="24"/>
        </w:rPr>
        <w:t xml:space="preserve">I </w:t>
      </w:r>
      <w:r w:rsidR="00954B57" w:rsidRPr="00BF7701">
        <w:rPr>
          <w:rFonts w:ascii="Calibri" w:hAnsi="Calibri" w:cs="Calibri"/>
          <w:sz w:val="24"/>
          <w:szCs w:val="24"/>
        </w:rPr>
        <w:t>engaged with</w:t>
      </w:r>
      <w:r w:rsidRPr="00BF7701">
        <w:rPr>
          <w:rFonts w:ascii="Calibri" w:hAnsi="Calibri" w:cs="Calibri"/>
          <w:sz w:val="24"/>
          <w:szCs w:val="24"/>
        </w:rPr>
        <w:t xml:space="preserve"> the ethi</w:t>
      </w:r>
      <w:r w:rsidR="00C144F8" w:rsidRPr="00BF7701">
        <w:rPr>
          <w:rFonts w:ascii="Calibri" w:hAnsi="Calibri" w:cs="Calibri"/>
          <w:sz w:val="24"/>
          <w:szCs w:val="24"/>
        </w:rPr>
        <w:t xml:space="preserve">cs </w:t>
      </w:r>
      <w:r w:rsidR="00AE0DFE" w:rsidRPr="00BF7701">
        <w:rPr>
          <w:rFonts w:ascii="Calibri" w:hAnsi="Calibri" w:cs="Calibri"/>
          <w:sz w:val="24"/>
          <w:szCs w:val="24"/>
        </w:rPr>
        <w:t>process</w:t>
      </w:r>
      <w:r w:rsidR="008517F9" w:rsidRPr="00BF7701">
        <w:rPr>
          <w:rFonts w:ascii="Calibri" w:hAnsi="Calibri" w:cs="Calibri"/>
          <w:sz w:val="24"/>
          <w:szCs w:val="24"/>
        </w:rPr>
        <w:t xml:space="preserve">, </w:t>
      </w:r>
      <w:r w:rsidR="003F4181" w:rsidRPr="00BF7701">
        <w:rPr>
          <w:rFonts w:ascii="Calibri" w:hAnsi="Calibri" w:cs="Calibri"/>
          <w:sz w:val="24"/>
          <w:szCs w:val="24"/>
        </w:rPr>
        <w:t xml:space="preserve">read </w:t>
      </w:r>
      <w:r w:rsidR="00E976F8" w:rsidRPr="00BF7701">
        <w:rPr>
          <w:rFonts w:ascii="Calibri" w:hAnsi="Calibri" w:cs="Calibri"/>
          <w:sz w:val="24"/>
          <w:szCs w:val="24"/>
        </w:rPr>
        <w:t xml:space="preserve">the </w:t>
      </w:r>
      <w:r w:rsidR="008517F9" w:rsidRPr="00BF7701">
        <w:rPr>
          <w:rFonts w:ascii="Calibri" w:hAnsi="Calibri" w:cs="Calibri"/>
          <w:sz w:val="24"/>
          <w:szCs w:val="24"/>
        </w:rPr>
        <w:t>BERA guidelines</w:t>
      </w:r>
      <w:r w:rsidR="00AE0DFE" w:rsidRPr="00BF7701">
        <w:rPr>
          <w:rFonts w:ascii="Calibri" w:hAnsi="Calibri" w:cs="Calibri"/>
          <w:sz w:val="24"/>
          <w:szCs w:val="24"/>
        </w:rPr>
        <w:t xml:space="preserve"> and completed the relevant PG2 application form for the </w:t>
      </w:r>
      <w:r w:rsidR="000F788D" w:rsidRPr="00BF7701">
        <w:rPr>
          <w:rFonts w:ascii="Calibri" w:hAnsi="Calibri" w:cs="Calibri"/>
          <w:sz w:val="24"/>
          <w:szCs w:val="24"/>
        </w:rPr>
        <w:t xml:space="preserve">ethics committee </w:t>
      </w:r>
      <w:r w:rsidR="00AE0DFE" w:rsidRPr="00BF7701">
        <w:rPr>
          <w:rFonts w:ascii="Calibri" w:hAnsi="Calibri" w:cs="Calibri"/>
          <w:sz w:val="24"/>
          <w:szCs w:val="24"/>
        </w:rPr>
        <w:t xml:space="preserve">at </w:t>
      </w:r>
      <w:r w:rsidR="009E6190" w:rsidRPr="00BF7701">
        <w:rPr>
          <w:rFonts w:ascii="Calibri" w:hAnsi="Calibri" w:cs="Calibri"/>
          <w:sz w:val="24"/>
          <w:szCs w:val="24"/>
        </w:rPr>
        <w:t>the University of Wales Trinity Saint David</w:t>
      </w:r>
      <w:r w:rsidR="0007244A" w:rsidRPr="00BF7701">
        <w:rPr>
          <w:rFonts w:ascii="Calibri" w:hAnsi="Calibri" w:cs="Calibri"/>
          <w:sz w:val="24"/>
          <w:szCs w:val="24"/>
        </w:rPr>
        <w:t xml:space="preserve"> </w:t>
      </w:r>
      <w:r w:rsidR="009E6190" w:rsidRPr="00BF7701">
        <w:rPr>
          <w:rFonts w:ascii="Calibri" w:hAnsi="Calibri" w:cs="Calibri"/>
          <w:sz w:val="24"/>
          <w:szCs w:val="24"/>
        </w:rPr>
        <w:t>and once I gained ethical approval, I intended</w:t>
      </w:r>
      <w:r w:rsidR="00551647" w:rsidRPr="00BF7701">
        <w:rPr>
          <w:rFonts w:ascii="Calibri" w:hAnsi="Calibri" w:cs="Calibri"/>
          <w:sz w:val="24"/>
          <w:szCs w:val="24"/>
        </w:rPr>
        <w:t xml:space="preserve"> </w:t>
      </w:r>
      <w:r w:rsidR="005B057E" w:rsidRPr="00BF7701">
        <w:rPr>
          <w:rFonts w:ascii="Calibri" w:hAnsi="Calibri" w:cs="Calibri"/>
          <w:sz w:val="24"/>
          <w:szCs w:val="24"/>
        </w:rPr>
        <w:t xml:space="preserve">to undertake mixed method </w:t>
      </w:r>
      <w:r w:rsidR="00994CE4" w:rsidRPr="00BF7701">
        <w:rPr>
          <w:rFonts w:ascii="Calibri" w:hAnsi="Calibri" w:cs="Calibri"/>
          <w:sz w:val="24"/>
          <w:szCs w:val="24"/>
        </w:rPr>
        <w:t xml:space="preserve">research </w:t>
      </w:r>
      <w:r w:rsidR="00994CE4" w:rsidRPr="00BF7701">
        <w:rPr>
          <w:rFonts w:ascii="Calibri" w:hAnsi="Calibri" w:cs="Calibri"/>
          <w:sz w:val="24"/>
          <w:szCs w:val="24"/>
        </w:rPr>
        <w:lastRenderedPageBreak/>
        <w:t xml:space="preserve">incorporating both primary and secondary data. It was my intention </w:t>
      </w:r>
      <w:r w:rsidR="00551647" w:rsidRPr="00BF7701">
        <w:rPr>
          <w:rFonts w:ascii="Calibri" w:hAnsi="Calibri" w:cs="Calibri"/>
          <w:sz w:val="24"/>
          <w:szCs w:val="24"/>
        </w:rPr>
        <w:t xml:space="preserve">to </w:t>
      </w:r>
      <w:r w:rsidR="005D1DB1" w:rsidRPr="00BF7701">
        <w:rPr>
          <w:rFonts w:ascii="Calibri" w:hAnsi="Calibri" w:cs="Calibri"/>
          <w:sz w:val="24"/>
          <w:szCs w:val="24"/>
        </w:rPr>
        <w:t xml:space="preserve">send out </w:t>
      </w:r>
      <w:r w:rsidR="00551647" w:rsidRPr="00BF7701">
        <w:rPr>
          <w:rFonts w:ascii="Calibri" w:hAnsi="Calibri" w:cs="Calibri"/>
          <w:sz w:val="24"/>
          <w:szCs w:val="24"/>
        </w:rPr>
        <w:t>questionnaires</w:t>
      </w:r>
      <w:r w:rsidR="009B257C" w:rsidRPr="00BF7701">
        <w:rPr>
          <w:rFonts w:ascii="Calibri" w:hAnsi="Calibri" w:cs="Calibri"/>
          <w:sz w:val="24"/>
          <w:szCs w:val="24"/>
        </w:rPr>
        <w:t xml:space="preserve"> </w:t>
      </w:r>
      <w:r w:rsidR="006D4475" w:rsidRPr="00BF7701">
        <w:rPr>
          <w:rFonts w:ascii="Calibri" w:hAnsi="Calibri" w:cs="Calibri"/>
          <w:sz w:val="24"/>
          <w:szCs w:val="24"/>
        </w:rPr>
        <w:t xml:space="preserve">with students on </w:t>
      </w:r>
      <w:r w:rsidR="001C6D41" w:rsidRPr="00BF7701">
        <w:rPr>
          <w:rFonts w:ascii="Calibri" w:hAnsi="Calibri" w:cs="Calibri"/>
          <w:sz w:val="24"/>
          <w:szCs w:val="24"/>
        </w:rPr>
        <w:t>my</w:t>
      </w:r>
      <w:r w:rsidR="006D4475" w:rsidRPr="00BF7701">
        <w:rPr>
          <w:rFonts w:ascii="Calibri" w:hAnsi="Calibri" w:cs="Calibri"/>
          <w:sz w:val="24"/>
          <w:szCs w:val="24"/>
        </w:rPr>
        <w:t xml:space="preserve"> PCET </w:t>
      </w:r>
      <w:r w:rsidR="001C6D41" w:rsidRPr="00BF7701">
        <w:rPr>
          <w:rFonts w:ascii="Calibri" w:hAnsi="Calibri" w:cs="Calibri"/>
          <w:sz w:val="24"/>
          <w:szCs w:val="24"/>
        </w:rPr>
        <w:t xml:space="preserve">part-time </w:t>
      </w:r>
      <w:r w:rsidR="006D4475" w:rsidRPr="00BF7701">
        <w:rPr>
          <w:rFonts w:ascii="Calibri" w:hAnsi="Calibri" w:cs="Calibri"/>
          <w:sz w:val="24"/>
          <w:szCs w:val="24"/>
        </w:rPr>
        <w:t>course</w:t>
      </w:r>
      <w:r w:rsidR="00532DFD" w:rsidRPr="00BF7701">
        <w:rPr>
          <w:rFonts w:ascii="Calibri" w:hAnsi="Calibri" w:cs="Calibri"/>
          <w:sz w:val="24"/>
          <w:szCs w:val="24"/>
        </w:rPr>
        <w:t xml:space="preserve"> to gather data</w:t>
      </w:r>
      <w:r w:rsidR="00C26289" w:rsidRPr="00BF7701">
        <w:rPr>
          <w:rFonts w:ascii="Calibri" w:hAnsi="Calibri" w:cs="Calibri"/>
          <w:sz w:val="24"/>
          <w:szCs w:val="24"/>
        </w:rPr>
        <w:t xml:space="preserve"> about the research topic and to consider what we can do to improve inclusivity and diversity in this profession. I then would have </w:t>
      </w:r>
      <w:r w:rsidR="00F15CDE" w:rsidRPr="00BF7701">
        <w:rPr>
          <w:rFonts w:ascii="Calibri" w:hAnsi="Calibri" w:cs="Calibri"/>
          <w:sz w:val="24"/>
          <w:szCs w:val="24"/>
        </w:rPr>
        <w:t xml:space="preserve">considered the data gathered and </w:t>
      </w:r>
      <w:r w:rsidR="00C26289" w:rsidRPr="00BF7701">
        <w:rPr>
          <w:rFonts w:ascii="Calibri" w:hAnsi="Calibri" w:cs="Calibri"/>
          <w:sz w:val="24"/>
          <w:szCs w:val="24"/>
        </w:rPr>
        <w:t xml:space="preserve">potentially </w:t>
      </w:r>
      <w:r w:rsidR="005D1DB1" w:rsidRPr="00BF7701">
        <w:rPr>
          <w:rFonts w:ascii="Calibri" w:hAnsi="Calibri" w:cs="Calibri"/>
          <w:sz w:val="24"/>
          <w:szCs w:val="24"/>
        </w:rPr>
        <w:t>interview</w:t>
      </w:r>
      <w:r w:rsidR="00C26289" w:rsidRPr="00BF7701">
        <w:rPr>
          <w:rFonts w:ascii="Calibri" w:hAnsi="Calibri" w:cs="Calibri"/>
          <w:sz w:val="24"/>
          <w:szCs w:val="24"/>
        </w:rPr>
        <w:t>ed</w:t>
      </w:r>
      <w:r w:rsidR="005D1DB1" w:rsidRPr="00BF7701">
        <w:rPr>
          <w:rFonts w:ascii="Calibri" w:hAnsi="Calibri" w:cs="Calibri"/>
          <w:sz w:val="24"/>
          <w:szCs w:val="24"/>
        </w:rPr>
        <w:t xml:space="preserve"> a selection </w:t>
      </w:r>
      <w:r w:rsidR="0055112E" w:rsidRPr="00BF7701">
        <w:rPr>
          <w:rFonts w:ascii="Calibri" w:hAnsi="Calibri" w:cs="Calibri"/>
          <w:sz w:val="24"/>
          <w:szCs w:val="24"/>
        </w:rPr>
        <w:t xml:space="preserve">of the </w:t>
      </w:r>
      <w:r w:rsidR="00163147" w:rsidRPr="00BF7701">
        <w:rPr>
          <w:rFonts w:ascii="Calibri" w:hAnsi="Calibri" w:cs="Calibri"/>
          <w:sz w:val="24"/>
          <w:szCs w:val="24"/>
        </w:rPr>
        <w:t>participants</w:t>
      </w:r>
      <w:r w:rsidR="00C26289" w:rsidRPr="00BF7701">
        <w:rPr>
          <w:rFonts w:ascii="Calibri" w:hAnsi="Calibri" w:cs="Calibri"/>
          <w:sz w:val="24"/>
          <w:szCs w:val="24"/>
        </w:rPr>
        <w:t xml:space="preserve"> via Microsoft Teams to gain rich qualitative data and speak to participants in more detail </w:t>
      </w:r>
      <w:r w:rsidR="006A660F" w:rsidRPr="00BF7701">
        <w:rPr>
          <w:rFonts w:ascii="Calibri" w:hAnsi="Calibri" w:cs="Calibri"/>
          <w:sz w:val="24"/>
          <w:szCs w:val="24"/>
        </w:rPr>
        <w:t>to get their perspective on this issue</w:t>
      </w:r>
      <w:r w:rsidR="00C26289" w:rsidRPr="00BF7701">
        <w:rPr>
          <w:rFonts w:ascii="Calibri" w:hAnsi="Calibri" w:cs="Calibri"/>
          <w:sz w:val="24"/>
          <w:szCs w:val="24"/>
        </w:rPr>
        <w:t xml:space="preserve">, </w:t>
      </w:r>
      <w:r w:rsidR="009B257C" w:rsidRPr="00BF7701">
        <w:rPr>
          <w:rFonts w:ascii="Calibri" w:hAnsi="Calibri" w:cs="Calibri"/>
          <w:sz w:val="24"/>
          <w:szCs w:val="24"/>
        </w:rPr>
        <w:t>but unfortunately, due to time constraints</w:t>
      </w:r>
      <w:r w:rsidR="00C144F8" w:rsidRPr="00BF7701">
        <w:rPr>
          <w:rFonts w:ascii="Calibri" w:hAnsi="Calibri" w:cs="Calibri"/>
          <w:sz w:val="24"/>
          <w:szCs w:val="24"/>
        </w:rPr>
        <w:t xml:space="preserve"> having gone back and forth several times with amendments to the panel</w:t>
      </w:r>
      <w:r w:rsidR="009B257C" w:rsidRPr="00BF7701">
        <w:rPr>
          <w:rFonts w:ascii="Calibri" w:hAnsi="Calibri" w:cs="Calibri"/>
          <w:sz w:val="24"/>
          <w:szCs w:val="24"/>
        </w:rPr>
        <w:t xml:space="preserve">, I decided </w:t>
      </w:r>
      <w:r w:rsidR="00C144F8" w:rsidRPr="00BF7701">
        <w:rPr>
          <w:rFonts w:ascii="Calibri" w:hAnsi="Calibri" w:cs="Calibri"/>
          <w:sz w:val="24"/>
          <w:szCs w:val="24"/>
        </w:rPr>
        <w:t xml:space="preserve">that it was best </w:t>
      </w:r>
      <w:r w:rsidR="009B257C" w:rsidRPr="00BF7701">
        <w:rPr>
          <w:rFonts w:ascii="Calibri" w:hAnsi="Calibri" w:cs="Calibri"/>
          <w:sz w:val="24"/>
          <w:szCs w:val="24"/>
        </w:rPr>
        <w:t xml:space="preserve">to pursue the secondary research </w:t>
      </w:r>
      <w:r w:rsidR="0007244A" w:rsidRPr="00BF7701">
        <w:rPr>
          <w:rFonts w:ascii="Calibri" w:hAnsi="Calibri" w:cs="Calibri"/>
          <w:sz w:val="24"/>
          <w:szCs w:val="24"/>
        </w:rPr>
        <w:t>element</w:t>
      </w:r>
      <w:r w:rsidR="00202B9E" w:rsidRPr="00BF7701">
        <w:rPr>
          <w:rFonts w:ascii="Calibri" w:hAnsi="Calibri" w:cs="Calibri"/>
          <w:sz w:val="24"/>
          <w:szCs w:val="24"/>
        </w:rPr>
        <w:t xml:space="preserve"> and conduct a literature review</w:t>
      </w:r>
      <w:r w:rsidR="00CA16C6" w:rsidRPr="00BF7701">
        <w:rPr>
          <w:rFonts w:ascii="Calibri" w:hAnsi="Calibri" w:cs="Calibri"/>
          <w:sz w:val="24"/>
          <w:szCs w:val="24"/>
        </w:rPr>
        <w:t xml:space="preserve"> </w:t>
      </w:r>
      <w:r w:rsidR="00560AD9" w:rsidRPr="00BF7701">
        <w:rPr>
          <w:rFonts w:ascii="Calibri" w:hAnsi="Calibri" w:cs="Calibri"/>
          <w:sz w:val="24"/>
          <w:szCs w:val="24"/>
        </w:rPr>
        <w:t xml:space="preserve">comprised </w:t>
      </w:r>
      <w:r w:rsidR="00CA16C6" w:rsidRPr="00BF7701">
        <w:rPr>
          <w:rFonts w:ascii="Calibri" w:hAnsi="Calibri" w:cs="Calibri"/>
          <w:sz w:val="24"/>
          <w:szCs w:val="24"/>
        </w:rPr>
        <w:t xml:space="preserve">of </w:t>
      </w:r>
      <w:r w:rsidR="006508AF" w:rsidRPr="00BF7701">
        <w:rPr>
          <w:rFonts w:ascii="Calibri" w:hAnsi="Calibri" w:cs="Calibri"/>
          <w:sz w:val="24"/>
          <w:szCs w:val="24"/>
        </w:rPr>
        <w:t xml:space="preserve">several sources including </w:t>
      </w:r>
      <w:r w:rsidR="00CA16C6" w:rsidRPr="00BF7701">
        <w:rPr>
          <w:rFonts w:ascii="Calibri" w:hAnsi="Calibri" w:cs="Calibri"/>
          <w:sz w:val="24"/>
          <w:szCs w:val="24"/>
        </w:rPr>
        <w:t>journal articles, news articles and government statistics</w:t>
      </w:r>
      <w:r w:rsidR="00202B9E" w:rsidRPr="00BF7701">
        <w:rPr>
          <w:rFonts w:ascii="Calibri" w:hAnsi="Calibri" w:cs="Calibri"/>
          <w:sz w:val="24"/>
          <w:szCs w:val="24"/>
        </w:rPr>
        <w:t xml:space="preserve">. </w:t>
      </w:r>
    </w:p>
    <w:p w14:paraId="02EC3293" w14:textId="7AD6F008" w:rsidR="00B37173" w:rsidRPr="00BF7701" w:rsidRDefault="00442304" w:rsidP="00BF7701">
      <w:pPr>
        <w:spacing w:line="360" w:lineRule="auto"/>
        <w:rPr>
          <w:rFonts w:ascii="Calibri" w:hAnsi="Calibri" w:cs="Calibri"/>
          <w:sz w:val="24"/>
          <w:szCs w:val="24"/>
        </w:rPr>
      </w:pPr>
      <w:r w:rsidRPr="00BF7701">
        <w:rPr>
          <w:rFonts w:ascii="Calibri" w:hAnsi="Calibri" w:cs="Calibri"/>
          <w:sz w:val="24"/>
          <w:szCs w:val="24"/>
        </w:rPr>
        <w:t>Whilst, I found th</w:t>
      </w:r>
      <w:r w:rsidR="000636C4" w:rsidRPr="00BF7701">
        <w:rPr>
          <w:rFonts w:ascii="Calibri" w:hAnsi="Calibri" w:cs="Calibri"/>
          <w:sz w:val="24"/>
          <w:szCs w:val="24"/>
        </w:rPr>
        <w:t xml:space="preserve">e </w:t>
      </w:r>
      <w:r w:rsidRPr="00BF7701">
        <w:rPr>
          <w:rFonts w:ascii="Calibri" w:hAnsi="Calibri" w:cs="Calibri"/>
          <w:sz w:val="24"/>
          <w:szCs w:val="24"/>
        </w:rPr>
        <w:t xml:space="preserve">ethics approval process </w:t>
      </w:r>
      <w:r w:rsidR="000636C4" w:rsidRPr="00BF7701">
        <w:rPr>
          <w:rFonts w:ascii="Calibri" w:hAnsi="Calibri" w:cs="Calibri"/>
          <w:sz w:val="24"/>
          <w:szCs w:val="24"/>
        </w:rPr>
        <w:t>daunting</w:t>
      </w:r>
      <w:r w:rsidR="00754378" w:rsidRPr="00BF7701">
        <w:rPr>
          <w:rFonts w:ascii="Calibri" w:hAnsi="Calibri" w:cs="Calibri"/>
          <w:sz w:val="24"/>
          <w:szCs w:val="24"/>
        </w:rPr>
        <w:t>, it was very insightful and highlighted the importance of ethical considerations before conducting any research</w:t>
      </w:r>
      <w:r w:rsidR="00995F1B" w:rsidRPr="00BF7701">
        <w:rPr>
          <w:rFonts w:ascii="Calibri" w:hAnsi="Calibri" w:cs="Calibri"/>
          <w:sz w:val="24"/>
          <w:szCs w:val="24"/>
        </w:rPr>
        <w:t xml:space="preserve"> on participants,</w:t>
      </w:r>
      <w:r w:rsidR="00754378" w:rsidRPr="00BF7701">
        <w:rPr>
          <w:rFonts w:ascii="Calibri" w:hAnsi="Calibri" w:cs="Calibri"/>
          <w:sz w:val="24"/>
          <w:szCs w:val="24"/>
        </w:rPr>
        <w:t xml:space="preserve"> the potential risks it could pose and how to mitigate such risks.</w:t>
      </w:r>
      <w:r w:rsidR="00057CAF" w:rsidRPr="00BF7701">
        <w:rPr>
          <w:rFonts w:ascii="Calibri" w:hAnsi="Calibri" w:cs="Calibri"/>
          <w:sz w:val="24"/>
          <w:szCs w:val="24"/>
        </w:rPr>
        <w:t xml:space="preserve"> </w:t>
      </w:r>
      <w:r w:rsidR="00F1485A" w:rsidRPr="00BF7701">
        <w:rPr>
          <w:rFonts w:ascii="Calibri" w:hAnsi="Calibri" w:cs="Calibri"/>
          <w:sz w:val="24"/>
          <w:szCs w:val="24"/>
        </w:rPr>
        <w:t>My learning and engagement in the process has been</w:t>
      </w:r>
      <w:r w:rsidR="00057CAF" w:rsidRPr="00BF7701">
        <w:rPr>
          <w:rFonts w:ascii="Calibri" w:hAnsi="Calibri" w:cs="Calibri"/>
          <w:sz w:val="24"/>
          <w:szCs w:val="24"/>
        </w:rPr>
        <w:t xml:space="preserve"> beneficial if I plan to undertake any further research in the future. </w:t>
      </w:r>
    </w:p>
    <w:p w14:paraId="33259D32" w14:textId="0E2BBDC2" w:rsidR="00541D0A" w:rsidRPr="00BF7701" w:rsidRDefault="00541D0A" w:rsidP="00BF7701">
      <w:pPr>
        <w:spacing w:line="360" w:lineRule="auto"/>
        <w:rPr>
          <w:rFonts w:ascii="Calibri" w:hAnsi="Calibri" w:cs="Calibri"/>
          <w:b/>
          <w:bCs/>
          <w:sz w:val="24"/>
          <w:szCs w:val="24"/>
          <w:u w:val="single"/>
        </w:rPr>
      </w:pPr>
      <w:r w:rsidRPr="00BF7701">
        <w:rPr>
          <w:rFonts w:ascii="Calibri" w:hAnsi="Calibri" w:cs="Calibri"/>
          <w:b/>
          <w:bCs/>
          <w:sz w:val="24"/>
          <w:szCs w:val="24"/>
          <w:u w:val="single"/>
        </w:rPr>
        <w:t xml:space="preserve">Results/Discussions </w:t>
      </w:r>
    </w:p>
    <w:p w14:paraId="1DE3AFE7" w14:textId="3F6F145D" w:rsidR="00D27973" w:rsidRPr="00BF7701" w:rsidRDefault="00776433"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Whilst I did not </w:t>
      </w:r>
      <w:r w:rsidR="00D27973" w:rsidRPr="00BF7701">
        <w:rPr>
          <w:rFonts w:ascii="Calibri" w:hAnsi="Calibri" w:cs="Calibri"/>
          <w:sz w:val="24"/>
          <w:szCs w:val="24"/>
        </w:rPr>
        <w:t>progress</w:t>
      </w:r>
      <w:r w:rsidRPr="00BF7701">
        <w:rPr>
          <w:rFonts w:ascii="Calibri" w:hAnsi="Calibri" w:cs="Calibri"/>
          <w:sz w:val="24"/>
          <w:szCs w:val="24"/>
        </w:rPr>
        <w:t xml:space="preserve"> with conducting primary research, the secondary research undertaken in the literature review has </w:t>
      </w:r>
      <w:r w:rsidR="00161A04" w:rsidRPr="00BF7701">
        <w:rPr>
          <w:rFonts w:ascii="Calibri" w:hAnsi="Calibri" w:cs="Calibri"/>
          <w:sz w:val="24"/>
          <w:szCs w:val="24"/>
        </w:rPr>
        <w:t>been extremely valuable in</w:t>
      </w:r>
      <w:r w:rsidR="005B0ADB" w:rsidRPr="00BF7701">
        <w:rPr>
          <w:rFonts w:ascii="Calibri" w:hAnsi="Calibri" w:cs="Calibri"/>
          <w:sz w:val="24"/>
          <w:szCs w:val="24"/>
        </w:rPr>
        <w:t xml:space="preserve"> providing insight to</w:t>
      </w:r>
      <w:r w:rsidR="00161A04" w:rsidRPr="00BF7701">
        <w:rPr>
          <w:rFonts w:ascii="Calibri" w:hAnsi="Calibri" w:cs="Calibri"/>
          <w:sz w:val="24"/>
          <w:szCs w:val="24"/>
        </w:rPr>
        <w:t xml:space="preserve"> my research phenomenon</w:t>
      </w:r>
      <w:r w:rsidR="00E54A10" w:rsidRPr="00BF7701">
        <w:rPr>
          <w:rFonts w:ascii="Calibri" w:hAnsi="Calibri" w:cs="Calibri"/>
          <w:sz w:val="24"/>
          <w:szCs w:val="24"/>
        </w:rPr>
        <w:t xml:space="preserve"> and I have gained an understanding as to why there is gender inequality in the teaching sector</w:t>
      </w:r>
      <w:r w:rsidR="008939BD" w:rsidRPr="00BF7701">
        <w:rPr>
          <w:rFonts w:ascii="Calibri" w:hAnsi="Calibri" w:cs="Calibri"/>
          <w:sz w:val="24"/>
          <w:szCs w:val="24"/>
        </w:rPr>
        <w:t xml:space="preserve"> not just in post-16 but stemming from primary educat</w:t>
      </w:r>
      <w:r w:rsidR="009B343C" w:rsidRPr="00BF7701">
        <w:rPr>
          <w:rFonts w:ascii="Calibri" w:hAnsi="Calibri" w:cs="Calibri"/>
          <w:sz w:val="24"/>
          <w:szCs w:val="24"/>
        </w:rPr>
        <w:t>ion</w:t>
      </w:r>
      <w:r w:rsidR="00D27973" w:rsidRPr="00BF7701">
        <w:rPr>
          <w:rFonts w:ascii="Calibri" w:hAnsi="Calibri" w:cs="Calibri"/>
          <w:sz w:val="24"/>
          <w:szCs w:val="24"/>
        </w:rPr>
        <w:t xml:space="preserve"> and it has given me thought as to what can be done to promote inclusivity going forward</w:t>
      </w:r>
      <w:r w:rsidR="002116F6" w:rsidRPr="00BF7701">
        <w:rPr>
          <w:rFonts w:ascii="Calibri" w:hAnsi="Calibri" w:cs="Calibri"/>
          <w:sz w:val="24"/>
          <w:szCs w:val="24"/>
        </w:rPr>
        <w:t xml:space="preserve"> in the post-16 sector</w:t>
      </w:r>
      <w:r w:rsidR="00E54A10" w:rsidRPr="00BF7701">
        <w:rPr>
          <w:rFonts w:ascii="Calibri" w:hAnsi="Calibri" w:cs="Calibri"/>
          <w:sz w:val="24"/>
          <w:szCs w:val="24"/>
        </w:rPr>
        <w:t xml:space="preserve">. </w:t>
      </w:r>
    </w:p>
    <w:p w14:paraId="25EA3E98" w14:textId="77777777" w:rsidR="00D27973" w:rsidRPr="00BF7701" w:rsidRDefault="00D27973" w:rsidP="00BF7701">
      <w:pPr>
        <w:pStyle w:val="ListParagraph"/>
        <w:spacing w:line="360" w:lineRule="auto"/>
        <w:ind w:left="0"/>
        <w:rPr>
          <w:rFonts w:ascii="Calibri" w:hAnsi="Calibri" w:cs="Calibri"/>
          <w:sz w:val="24"/>
          <w:szCs w:val="24"/>
        </w:rPr>
      </w:pPr>
    </w:p>
    <w:p w14:paraId="37F2DECC" w14:textId="69DE0F25" w:rsidR="00851518" w:rsidRPr="00BF7701" w:rsidRDefault="00EF6F34"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I acknowledge that it would have been </w:t>
      </w:r>
      <w:r w:rsidR="00841285" w:rsidRPr="00BF7701">
        <w:rPr>
          <w:rFonts w:ascii="Calibri" w:hAnsi="Calibri" w:cs="Calibri"/>
          <w:sz w:val="24"/>
          <w:szCs w:val="24"/>
        </w:rPr>
        <w:t xml:space="preserve">very </w:t>
      </w:r>
      <w:r w:rsidRPr="00BF7701">
        <w:rPr>
          <w:rFonts w:ascii="Calibri" w:hAnsi="Calibri" w:cs="Calibri"/>
          <w:sz w:val="24"/>
          <w:szCs w:val="24"/>
        </w:rPr>
        <w:t xml:space="preserve">insightful to conduct primary research with </w:t>
      </w:r>
      <w:r w:rsidR="00080CE9" w:rsidRPr="00BF7701">
        <w:rPr>
          <w:rFonts w:ascii="Calibri" w:hAnsi="Calibri" w:cs="Calibri"/>
          <w:sz w:val="24"/>
          <w:szCs w:val="24"/>
        </w:rPr>
        <w:t xml:space="preserve">student </w:t>
      </w:r>
      <w:r w:rsidRPr="00BF7701">
        <w:rPr>
          <w:rFonts w:ascii="Calibri" w:hAnsi="Calibri" w:cs="Calibri"/>
          <w:sz w:val="24"/>
          <w:szCs w:val="24"/>
        </w:rPr>
        <w:t xml:space="preserve">participants </w:t>
      </w:r>
      <w:r w:rsidR="00841285" w:rsidRPr="00BF7701">
        <w:rPr>
          <w:rFonts w:ascii="Calibri" w:hAnsi="Calibri" w:cs="Calibri"/>
          <w:sz w:val="24"/>
          <w:szCs w:val="24"/>
        </w:rPr>
        <w:t>as</w:t>
      </w:r>
      <w:r w:rsidR="00FC31C9" w:rsidRPr="00BF7701">
        <w:rPr>
          <w:rFonts w:ascii="Calibri" w:hAnsi="Calibri" w:cs="Calibri"/>
          <w:sz w:val="24"/>
          <w:szCs w:val="24"/>
        </w:rPr>
        <w:t xml:space="preserve"> I had</w:t>
      </w:r>
      <w:r w:rsidR="00841285" w:rsidRPr="00BF7701">
        <w:rPr>
          <w:rFonts w:ascii="Calibri" w:hAnsi="Calibri" w:cs="Calibri"/>
          <w:sz w:val="24"/>
          <w:szCs w:val="24"/>
        </w:rPr>
        <w:t xml:space="preserve"> originally planned </w:t>
      </w:r>
      <w:r w:rsidRPr="00BF7701">
        <w:rPr>
          <w:rFonts w:ascii="Calibri" w:hAnsi="Calibri" w:cs="Calibri"/>
          <w:sz w:val="24"/>
          <w:szCs w:val="24"/>
        </w:rPr>
        <w:t xml:space="preserve">and </w:t>
      </w:r>
      <w:r w:rsidR="00841285" w:rsidRPr="00BF7701">
        <w:rPr>
          <w:rFonts w:ascii="Calibri" w:hAnsi="Calibri" w:cs="Calibri"/>
          <w:sz w:val="24"/>
          <w:szCs w:val="24"/>
        </w:rPr>
        <w:t xml:space="preserve">to </w:t>
      </w:r>
      <w:r w:rsidRPr="00BF7701">
        <w:rPr>
          <w:rFonts w:ascii="Calibri" w:hAnsi="Calibri" w:cs="Calibri"/>
          <w:sz w:val="24"/>
          <w:szCs w:val="24"/>
        </w:rPr>
        <w:t xml:space="preserve">gather </w:t>
      </w:r>
      <w:r w:rsidR="002A32DA" w:rsidRPr="00BF7701">
        <w:rPr>
          <w:rFonts w:ascii="Calibri" w:hAnsi="Calibri" w:cs="Calibri"/>
          <w:sz w:val="24"/>
          <w:szCs w:val="24"/>
        </w:rPr>
        <w:t xml:space="preserve">both quantitative and qualitative data by way of </w:t>
      </w:r>
      <w:r w:rsidR="00512AB3" w:rsidRPr="00BF7701">
        <w:rPr>
          <w:rFonts w:ascii="Calibri" w:hAnsi="Calibri" w:cs="Calibri"/>
          <w:sz w:val="24"/>
          <w:szCs w:val="24"/>
        </w:rPr>
        <w:t>questionnaires</w:t>
      </w:r>
      <w:r w:rsidR="008F5447" w:rsidRPr="00BF7701">
        <w:rPr>
          <w:rFonts w:ascii="Calibri" w:hAnsi="Calibri" w:cs="Calibri"/>
          <w:sz w:val="24"/>
          <w:szCs w:val="24"/>
        </w:rPr>
        <w:t xml:space="preserve"> </w:t>
      </w:r>
      <w:r w:rsidR="00FB4168" w:rsidRPr="00BF7701">
        <w:rPr>
          <w:rFonts w:ascii="Calibri" w:hAnsi="Calibri" w:cs="Calibri"/>
          <w:sz w:val="24"/>
          <w:szCs w:val="24"/>
        </w:rPr>
        <w:t xml:space="preserve">using the Likert scale to collect numerical data </w:t>
      </w:r>
      <w:r w:rsidR="00512AB3" w:rsidRPr="00BF7701">
        <w:rPr>
          <w:rFonts w:ascii="Calibri" w:hAnsi="Calibri" w:cs="Calibri"/>
          <w:sz w:val="24"/>
          <w:szCs w:val="24"/>
        </w:rPr>
        <w:t xml:space="preserve">and </w:t>
      </w:r>
      <w:r w:rsidR="008F5447" w:rsidRPr="00BF7701">
        <w:rPr>
          <w:rFonts w:ascii="Calibri" w:hAnsi="Calibri" w:cs="Calibri"/>
          <w:sz w:val="24"/>
          <w:szCs w:val="24"/>
        </w:rPr>
        <w:t xml:space="preserve">follow up </w:t>
      </w:r>
      <w:r w:rsidR="00512AB3" w:rsidRPr="00BF7701">
        <w:rPr>
          <w:rFonts w:ascii="Calibri" w:hAnsi="Calibri" w:cs="Calibri"/>
          <w:sz w:val="24"/>
          <w:szCs w:val="24"/>
        </w:rPr>
        <w:t xml:space="preserve">interviews </w:t>
      </w:r>
      <w:r w:rsidR="00C875ED" w:rsidRPr="00BF7701">
        <w:rPr>
          <w:rFonts w:ascii="Calibri" w:hAnsi="Calibri" w:cs="Calibri"/>
          <w:sz w:val="24"/>
          <w:szCs w:val="24"/>
        </w:rPr>
        <w:t>to collect qualitative data</w:t>
      </w:r>
      <w:r w:rsidR="003F7604" w:rsidRPr="00BF7701">
        <w:rPr>
          <w:rFonts w:ascii="Calibri" w:hAnsi="Calibri" w:cs="Calibri"/>
          <w:sz w:val="24"/>
          <w:szCs w:val="24"/>
        </w:rPr>
        <w:t xml:space="preserve"> to obtain </w:t>
      </w:r>
      <w:r w:rsidR="007B7361" w:rsidRPr="00BF7701">
        <w:rPr>
          <w:rFonts w:ascii="Calibri" w:hAnsi="Calibri" w:cs="Calibri"/>
          <w:sz w:val="24"/>
          <w:szCs w:val="24"/>
        </w:rPr>
        <w:t xml:space="preserve">student teachers </w:t>
      </w:r>
      <w:r w:rsidR="003F7604" w:rsidRPr="00BF7701">
        <w:rPr>
          <w:rFonts w:ascii="Calibri" w:hAnsi="Calibri" w:cs="Calibri"/>
          <w:sz w:val="24"/>
          <w:szCs w:val="24"/>
        </w:rPr>
        <w:t xml:space="preserve">perspectives of this topic in modern day society. </w:t>
      </w:r>
      <w:r w:rsidR="00FC31C9" w:rsidRPr="00BF7701">
        <w:rPr>
          <w:rFonts w:ascii="Calibri" w:hAnsi="Calibri" w:cs="Calibri"/>
          <w:sz w:val="24"/>
          <w:szCs w:val="24"/>
        </w:rPr>
        <w:t>If time constraints were not at play, I would have undertaken the primary research</w:t>
      </w:r>
      <w:r w:rsidR="00FA1134" w:rsidRPr="00BF7701">
        <w:rPr>
          <w:rFonts w:ascii="Calibri" w:hAnsi="Calibri" w:cs="Calibri"/>
          <w:sz w:val="24"/>
          <w:szCs w:val="24"/>
        </w:rPr>
        <w:t xml:space="preserve"> to further support my </w:t>
      </w:r>
      <w:r w:rsidR="00D7113A" w:rsidRPr="00BF7701">
        <w:rPr>
          <w:rFonts w:ascii="Calibri" w:hAnsi="Calibri" w:cs="Calibri"/>
          <w:sz w:val="24"/>
          <w:szCs w:val="24"/>
        </w:rPr>
        <w:t xml:space="preserve">research </w:t>
      </w:r>
      <w:r w:rsidR="00FA1134" w:rsidRPr="00BF7701">
        <w:rPr>
          <w:rFonts w:ascii="Calibri" w:hAnsi="Calibri" w:cs="Calibri"/>
          <w:sz w:val="24"/>
          <w:szCs w:val="24"/>
        </w:rPr>
        <w:t xml:space="preserve">project. </w:t>
      </w:r>
    </w:p>
    <w:p w14:paraId="46315451" w14:textId="77777777" w:rsidR="009D36A1" w:rsidRPr="00BF7701" w:rsidRDefault="009D36A1" w:rsidP="00BF7701">
      <w:pPr>
        <w:pStyle w:val="ListParagraph"/>
        <w:spacing w:line="360" w:lineRule="auto"/>
        <w:ind w:left="0"/>
        <w:rPr>
          <w:rFonts w:ascii="Calibri" w:hAnsi="Calibri" w:cs="Calibri"/>
          <w:sz w:val="24"/>
          <w:szCs w:val="24"/>
        </w:rPr>
      </w:pPr>
    </w:p>
    <w:p w14:paraId="6E117029" w14:textId="3A20CBE9" w:rsidR="00505D5F" w:rsidRPr="00BF7701" w:rsidRDefault="009D36A1" w:rsidP="00BF7701">
      <w:pPr>
        <w:pStyle w:val="ListParagraph"/>
        <w:spacing w:line="360" w:lineRule="auto"/>
        <w:ind w:left="0"/>
        <w:rPr>
          <w:rFonts w:ascii="Calibri" w:hAnsi="Calibri" w:cs="Calibri"/>
          <w:sz w:val="24"/>
          <w:szCs w:val="24"/>
        </w:rPr>
      </w:pPr>
      <w:r w:rsidRPr="00BF7701">
        <w:rPr>
          <w:rFonts w:ascii="Calibri" w:hAnsi="Calibri" w:cs="Calibri"/>
          <w:sz w:val="24"/>
          <w:szCs w:val="24"/>
        </w:rPr>
        <w:lastRenderedPageBreak/>
        <w:t xml:space="preserve">The </w:t>
      </w:r>
      <w:r w:rsidR="00505D5F" w:rsidRPr="00BF7701">
        <w:rPr>
          <w:rFonts w:ascii="Calibri" w:hAnsi="Calibri" w:cs="Calibri"/>
          <w:sz w:val="24"/>
          <w:szCs w:val="24"/>
        </w:rPr>
        <w:t xml:space="preserve">secondary </w:t>
      </w:r>
      <w:r w:rsidRPr="00BF7701">
        <w:rPr>
          <w:rFonts w:ascii="Calibri" w:hAnsi="Calibri" w:cs="Calibri"/>
          <w:sz w:val="24"/>
          <w:szCs w:val="24"/>
        </w:rPr>
        <w:t xml:space="preserve">research </w:t>
      </w:r>
      <w:r w:rsidR="00505D5F" w:rsidRPr="00BF7701">
        <w:rPr>
          <w:rFonts w:ascii="Calibri" w:hAnsi="Calibri" w:cs="Calibri"/>
          <w:sz w:val="24"/>
          <w:szCs w:val="24"/>
        </w:rPr>
        <w:t xml:space="preserve">by way of literature review </w:t>
      </w:r>
      <w:r w:rsidR="00145360" w:rsidRPr="00BF7701">
        <w:rPr>
          <w:rFonts w:ascii="Calibri" w:hAnsi="Calibri" w:cs="Calibri"/>
          <w:sz w:val="24"/>
          <w:szCs w:val="24"/>
        </w:rPr>
        <w:t>investigated</w:t>
      </w:r>
      <w:r w:rsidR="00505D5F" w:rsidRPr="00BF7701">
        <w:rPr>
          <w:rFonts w:ascii="Calibri" w:hAnsi="Calibri" w:cs="Calibri"/>
          <w:sz w:val="24"/>
          <w:szCs w:val="24"/>
        </w:rPr>
        <w:t xml:space="preserve"> the following:</w:t>
      </w:r>
    </w:p>
    <w:p w14:paraId="2445AD6F" w14:textId="77777777" w:rsidR="00505D5F" w:rsidRPr="00BF7701" w:rsidRDefault="00505D5F" w:rsidP="00BF7701">
      <w:pPr>
        <w:pStyle w:val="ListParagraph"/>
        <w:spacing w:line="360" w:lineRule="auto"/>
        <w:ind w:left="0"/>
        <w:rPr>
          <w:rFonts w:ascii="Calibri" w:hAnsi="Calibri" w:cs="Calibri"/>
          <w:sz w:val="24"/>
          <w:szCs w:val="24"/>
        </w:rPr>
      </w:pPr>
    </w:p>
    <w:p w14:paraId="67857636" w14:textId="4EC87363" w:rsidR="00505D5F" w:rsidRPr="00BF7701" w:rsidRDefault="00505D5F" w:rsidP="00BF7701">
      <w:pPr>
        <w:pStyle w:val="ListParagraph"/>
        <w:numPr>
          <w:ilvl w:val="0"/>
          <w:numId w:val="13"/>
        </w:numPr>
        <w:spacing w:line="360" w:lineRule="auto"/>
        <w:rPr>
          <w:rFonts w:ascii="Calibri" w:hAnsi="Calibri" w:cs="Calibri"/>
          <w:sz w:val="24"/>
          <w:szCs w:val="24"/>
        </w:rPr>
      </w:pPr>
      <w:r w:rsidRPr="00BF7701">
        <w:rPr>
          <w:rFonts w:ascii="Calibri" w:hAnsi="Calibri" w:cs="Calibri"/>
          <w:sz w:val="24"/>
          <w:szCs w:val="24"/>
        </w:rPr>
        <w:t>Why there are more females in the teaching profession</w:t>
      </w:r>
      <w:r w:rsidR="00145360" w:rsidRPr="00BF7701">
        <w:rPr>
          <w:rFonts w:ascii="Calibri" w:hAnsi="Calibri" w:cs="Calibri"/>
          <w:sz w:val="24"/>
          <w:szCs w:val="24"/>
        </w:rPr>
        <w:t>?</w:t>
      </w:r>
    </w:p>
    <w:p w14:paraId="3278BD62" w14:textId="7AFF8B8E" w:rsidR="00505D5F" w:rsidRPr="00BF7701" w:rsidRDefault="00505D5F" w:rsidP="00BF7701">
      <w:pPr>
        <w:pStyle w:val="ListParagraph"/>
        <w:numPr>
          <w:ilvl w:val="0"/>
          <w:numId w:val="13"/>
        </w:numPr>
        <w:spacing w:line="360" w:lineRule="auto"/>
        <w:rPr>
          <w:rFonts w:ascii="Calibri" w:hAnsi="Calibri" w:cs="Calibri"/>
          <w:sz w:val="24"/>
          <w:szCs w:val="24"/>
        </w:rPr>
      </w:pPr>
      <w:r w:rsidRPr="00BF7701">
        <w:rPr>
          <w:rFonts w:ascii="Calibri" w:hAnsi="Calibri" w:cs="Calibri"/>
          <w:sz w:val="24"/>
          <w:szCs w:val="24"/>
        </w:rPr>
        <w:t>What factors influence males decision making on whether to pursue a career in the teaching sector</w:t>
      </w:r>
      <w:r w:rsidR="00145360" w:rsidRPr="00BF7701">
        <w:rPr>
          <w:rFonts w:ascii="Calibri" w:hAnsi="Calibri" w:cs="Calibri"/>
          <w:sz w:val="24"/>
          <w:szCs w:val="24"/>
        </w:rPr>
        <w:t>?</w:t>
      </w:r>
    </w:p>
    <w:p w14:paraId="0C6EFF3A" w14:textId="3899CAAF" w:rsidR="00505D5F" w:rsidRPr="00BF7701" w:rsidRDefault="00505D5F" w:rsidP="00BF7701">
      <w:pPr>
        <w:pStyle w:val="ListParagraph"/>
        <w:numPr>
          <w:ilvl w:val="0"/>
          <w:numId w:val="13"/>
        </w:numPr>
        <w:spacing w:line="360" w:lineRule="auto"/>
        <w:rPr>
          <w:rFonts w:ascii="Calibri" w:hAnsi="Calibri" w:cs="Calibri"/>
          <w:sz w:val="24"/>
          <w:szCs w:val="24"/>
        </w:rPr>
      </w:pPr>
      <w:r w:rsidRPr="00BF7701">
        <w:rPr>
          <w:rFonts w:ascii="Calibri" w:hAnsi="Calibri" w:cs="Calibri"/>
          <w:sz w:val="24"/>
          <w:szCs w:val="24"/>
        </w:rPr>
        <w:t>What can be done to improve diversity and inclusivity</w:t>
      </w:r>
      <w:r w:rsidR="00145360" w:rsidRPr="00BF7701">
        <w:rPr>
          <w:rFonts w:ascii="Calibri" w:hAnsi="Calibri" w:cs="Calibri"/>
          <w:sz w:val="24"/>
          <w:szCs w:val="24"/>
        </w:rPr>
        <w:t>?</w:t>
      </w:r>
    </w:p>
    <w:p w14:paraId="14D4FB49" w14:textId="77777777" w:rsidR="00505D5F" w:rsidRPr="00BF7701" w:rsidRDefault="00505D5F" w:rsidP="00BF7701">
      <w:pPr>
        <w:pStyle w:val="ListParagraph"/>
        <w:spacing w:line="360" w:lineRule="auto"/>
        <w:ind w:left="0"/>
        <w:rPr>
          <w:rFonts w:ascii="Calibri" w:hAnsi="Calibri" w:cs="Calibri"/>
          <w:sz w:val="24"/>
          <w:szCs w:val="24"/>
        </w:rPr>
      </w:pPr>
    </w:p>
    <w:p w14:paraId="45B946E4" w14:textId="11E09667" w:rsidR="001315D6" w:rsidRPr="00BF7701" w:rsidRDefault="00505D5F"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The literature</w:t>
      </w:r>
      <w:r w:rsidR="0000258F" w:rsidRPr="00BF7701">
        <w:rPr>
          <w:rFonts w:ascii="Calibri" w:hAnsi="Calibri" w:cs="Calibri"/>
          <w:sz w:val="24"/>
          <w:szCs w:val="24"/>
        </w:rPr>
        <w:t xml:space="preserve"> </w:t>
      </w:r>
      <w:r w:rsidR="00F42DAB" w:rsidRPr="00BF7701">
        <w:rPr>
          <w:rFonts w:ascii="Calibri" w:hAnsi="Calibri" w:cs="Calibri"/>
          <w:sz w:val="24"/>
          <w:szCs w:val="24"/>
        </w:rPr>
        <w:t xml:space="preserve">review </w:t>
      </w:r>
      <w:r w:rsidR="006C7739" w:rsidRPr="00BF7701">
        <w:rPr>
          <w:rFonts w:ascii="Calibri" w:hAnsi="Calibri" w:cs="Calibri"/>
          <w:sz w:val="24"/>
          <w:szCs w:val="24"/>
        </w:rPr>
        <w:t xml:space="preserve">conducted </w:t>
      </w:r>
      <w:r w:rsidR="0000258F" w:rsidRPr="00BF7701">
        <w:rPr>
          <w:rFonts w:ascii="Calibri" w:hAnsi="Calibri" w:cs="Calibri"/>
          <w:sz w:val="24"/>
          <w:szCs w:val="24"/>
        </w:rPr>
        <w:t xml:space="preserve">enabled me to understand that teaching is a female dominated profession worldwide, not just in the United Kingdom. The </w:t>
      </w:r>
      <w:r w:rsidR="00A61710" w:rsidRPr="00BF7701">
        <w:rPr>
          <w:rFonts w:ascii="Calibri" w:hAnsi="Calibri" w:cs="Calibri"/>
          <w:sz w:val="24"/>
          <w:szCs w:val="24"/>
        </w:rPr>
        <w:t>findings concluded that the m</w:t>
      </w:r>
      <w:r w:rsidR="0000258F" w:rsidRPr="00BF7701">
        <w:rPr>
          <w:rFonts w:ascii="Calibri" w:hAnsi="Calibri" w:cs="Calibri"/>
          <w:sz w:val="24"/>
          <w:szCs w:val="24"/>
        </w:rPr>
        <w:t xml:space="preserve">ain reasons for females in the profession </w:t>
      </w:r>
      <w:r w:rsidR="00A61710" w:rsidRPr="00BF7701">
        <w:rPr>
          <w:rFonts w:ascii="Calibri" w:hAnsi="Calibri" w:cs="Calibri"/>
          <w:sz w:val="24"/>
          <w:szCs w:val="24"/>
        </w:rPr>
        <w:t xml:space="preserve">are that women are seen to possess caring and nurturing qualities suitable for teaching </w:t>
      </w:r>
      <w:r w:rsidR="00B30BAF" w:rsidRPr="00BF7701">
        <w:rPr>
          <w:rFonts w:ascii="Calibri" w:hAnsi="Calibri" w:cs="Calibri"/>
          <w:sz w:val="24"/>
          <w:szCs w:val="24"/>
        </w:rPr>
        <w:t>and the profession can be</w:t>
      </w:r>
      <w:r w:rsidR="00F74079" w:rsidRPr="00BF7701">
        <w:rPr>
          <w:rFonts w:ascii="Calibri" w:hAnsi="Calibri" w:cs="Calibri"/>
          <w:sz w:val="24"/>
          <w:szCs w:val="24"/>
        </w:rPr>
        <w:t xml:space="preserve"> more</w:t>
      </w:r>
      <w:r w:rsidR="00B30BAF" w:rsidRPr="00BF7701">
        <w:rPr>
          <w:rFonts w:ascii="Calibri" w:hAnsi="Calibri" w:cs="Calibri"/>
          <w:sz w:val="24"/>
          <w:szCs w:val="24"/>
        </w:rPr>
        <w:t xml:space="preserve"> suited to those who are in care giving </w:t>
      </w:r>
      <w:r w:rsidR="00746D6D" w:rsidRPr="00BF7701">
        <w:rPr>
          <w:rFonts w:ascii="Calibri" w:hAnsi="Calibri" w:cs="Calibri"/>
          <w:sz w:val="24"/>
          <w:szCs w:val="24"/>
        </w:rPr>
        <w:t xml:space="preserve">positions i.e. raising a family and being a Mother as the teaching hours and holidays are well-suited to families. For example, the children would be in </w:t>
      </w:r>
      <w:r w:rsidR="00F74079" w:rsidRPr="00BF7701">
        <w:rPr>
          <w:rFonts w:ascii="Calibri" w:hAnsi="Calibri" w:cs="Calibri"/>
          <w:sz w:val="24"/>
          <w:szCs w:val="24"/>
        </w:rPr>
        <w:t>education</w:t>
      </w:r>
      <w:r w:rsidR="00746D6D" w:rsidRPr="00BF7701">
        <w:rPr>
          <w:rFonts w:ascii="Calibri" w:hAnsi="Calibri" w:cs="Calibri"/>
          <w:sz w:val="24"/>
          <w:szCs w:val="24"/>
        </w:rPr>
        <w:t xml:space="preserve"> when the Mother is teaching, meaning there is </w:t>
      </w:r>
      <w:r w:rsidR="001315D6" w:rsidRPr="00BF7701">
        <w:rPr>
          <w:rFonts w:ascii="Calibri" w:hAnsi="Calibri" w:cs="Calibri"/>
          <w:sz w:val="24"/>
          <w:szCs w:val="24"/>
        </w:rPr>
        <w:t>little need to source alternative childcare</w:t>
      </w:r>
      <w:r w:rsidR="00F84D9A" w:rsidRPr="00BF7701">
        <w:rPr>
          <w:rFonts w:ascii="Calibri" w:hAnsi="Calibri" w:cs="Calibri"/>
          <w:sz w:val="24"/>
          <w:szCs w:val="24"/>
        </w:rPr>
        <w:t xml:space="preserve">. </w:t>
      </w:r>
    </w:p>
    <w:p w14:paraId="41C7017E" w14:textId="77777777" w:rsidR="00F84D9A" w:rsidRPr="00BF7701" w:rsidRDefault="00F84D9A" w:rsidP="00BF7701">
      <w:pPr>
        <w:pStyle w:val="ListParagraph"/>
        <w:spacing w:line="360" w:lineRule="auto"/>
        <w:ind w:left="0"/>
        <w:rPr>
          <w:rFonts w:ascii="Calibri" w:hAnsi="Calibri" w:cs="Calibri"/>
          <w:sz w:val="24"/>
          <w:szCs w:val="24"/>
        </w:rPr>
      </w:pPr>
    </w:p>
    <w:p w14:paraId="52F58B66" w14:textId="4DD81A86" w:rsidR="00F27098" w:rsidRPr="00BF7701" w:rsidRDefault="00F84D9A"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When considering what factors influence male decision making on whether to pursue a career in the teaching sector, I found that </w:t>
      </w:r>
      <w:r w:rsidR="00A93336" w:rsidRPr="00BF7701">
        <w:rPr>
          <w:rFonts w:ascii="Calibri" w:hAnsi="Calibri" w:cs="Calibri"/>
          <w:sz w:val="24"/>
          <w:szCs w:val="24"/>
        </w:rPr>
        <w:t xml:space="preserve">there are several negative and inappropriate associations with males in teaching roles. Males can be subjected to </w:t>
      </w:r>
      <w:r w:rsidR="00EB50E9" w:rsidRPr="00BF7701">
        <w:rPr>
          <w:rFonts w:ascii="Calibri" w:hAnsi="Calibri" w:cs="Calibri"/>
          <w:sz w:val="24"/>
          <w:szCs w:val="24"/>
        </w:rPr>
        <w:t>unkind, unfair bias when wanting to work with children such as being paedophilic</w:t>
      </w:r>
      <w:r w:rsidR="00DA01DC" w:rsidRPr="00BF7701">
        <w:rPr>
          <w:rFonts w:ascii="Calibri" w:hAnsi="Calibri" w:cs="Calibri"/>
          <w:sz w:val="24"/>
          <w:szCs w:val="24"/>
        </w:rPr>
        <w:t xml:space="preserve"> or a sexual danger</w:t>
      </w:r>
      <w:r w:rsidR="00470109" w:rsidRPr="00BF7701">
        <w:rPr>
          <w:rFonts w:ascii="Calibri" w:hAnsi="Calibri" w:cs="Calibri"/>
          <w:sz w:val="24"/>
          <w:szCs w:val="24"/>
        </w:rPr>
        <w:t xml:space="preserve"> and males do not want to take the risk of being involved in potential safeguarding issues.</w:t>
      </w:r>
      <w:r w:rsidR="00EB50E9" w:rsidRPr="00BF7701">
        <w:rPr>
          <w:rFonts w:ascii="Calibri" w:hAnsi="Calibri" w:cs="Calibri"/>
          <w:sz w:val="24"/>
          <w:szCs w:val="24"/>
        </w:rPr>
        <w:t xml:space="preserve"> Th</w:t>
      </w:r>
      <w:r w:rsidR="00FD2114" w:rsidRPr="00BF7701">
        <w:rPr>
          <w:rFonts w:ascii="Calibri" w:hAnsi="Calibri" w:cs="Calibri"/>
          <w:sz w:val="24"/>
          <w:szCs w:val="24"/>
        </w:rPr>
        <w:t xml:space="preserve">ese </w:t>
      </w:r>
      <w:r w:rsidR="005D1B3E" w:rsidRPr="00BF7701">
        <w:rPr>
          <w:rFonts w:ascii="Calibri" w:hAnsi="Calibri" w:cs="Calibri"/>
          <w:sz w:val="24"/>
          <w:szCs w:val="24"/>
        </w:rPr>
        <w:t xml:space="preserve">stereotypes are wholly </w:t>
      </w:r>
      <w:r w:rsidR="00EB50E9" w:rsidRPr="00BF7701">
        <w:rPr>
          <w:rFonts w:ascii="Calibri" w:hAnsi="Calibri" w:cs="Calibri"/>
          <w:sz w:val="24"/>
          <w:szCs w:val="24"/>
        </w:rPr>
        <w:t xml:space="preserve">unacceptable and it should not be fair that those who genuinely want to make a difference to </w:t>
      </w:r>
      <w:r w:rsidR="006703D9" w:rsidRPr="00BF7701">
        <w:rPr>
          <w:rFonts w:ascii="Calibri" w:hAnsi="Calibri" w:cs="Calibri"/>
          <w:sz w:val="24"/>
          <w:szCs w:val="24"/>
        </w:rPr>
        <w:t>student’s</w:t>
      </w:r>
      <w:r w:rsidR="00EB50E9" w:rsidRPr="00BF7701">
        <w:rPr>
          <w:rFonts w:ascii="Calibri" w:hAnsi="Calibri" w:cs="Calibri"/>
          <w:sz w:val="24"/>
          <w:szCs w:val="24"/>
        </w:rPr>
        <w:t xml:space="preserve"> lives </w:t>
      </w:r>
      <w:r w:rsidR="007E0990" w:rsidRPr="00BF7701">
        <w:rPr>
          <w:rFonts w:ascii="Calibri" w:hAnsi="Calibri" w:cs="Calibri"/>
          <w:sz w:val="24"/>
          <w:szCs w:val="24"/>
        </w:rPr>
        <w:t xml:space="preserve">through </w:t>
      </w:r>
      <w:r w:rsidR="00F23D2D" w:rsidRPr="00BF7701">
        <w:rPr>
          <w:rFonts w:ascii="Calibri" w:hAnsi="Calibri" w:cs="Calibri"/>
          <w:sz w:val="24"/>
          <w:szCs w:val="24"/>
        </w:rPr>
        <w:t xml:space="preserve">providing </w:t>
      </w:r>
      <w:r w:rsidR="007E0990" w:rsidRPr="00BF7701">
        <w:rPr>
          <w:rFonts w:ascii="Calibri" w:hAnsi="Calibri" w:cs="Calibri"/>
          <w:sz w:val="24"/>
          <w:szCs w:val="24"/>
        </w:rPr>
        <w:t>e</w:t>
      </w:r>
      <w:r w:rsidR="00F23D2D" w:rsidRPr="00BF7701">
        <w:rPr>
          <w:rFonts w:ascii="Calibri" w:hAnsi="Calibri" w:cs="Calibri"/>
          <w:sz w:val="24"/>
          <w:szCs w:val="24"/>
        </w:rPr>
        <w:t>nriching, life changing</w:t>
      </w:r>
      <w:r w:rsidR="007E0990" w:rsidRPr="00BF7701">
        <w:rPr>
          <w:rFonts w:ascii="Calibri" w:hAnsi="Calibri" w:cs="Calibri"/>
          <w:sz w:val="24"/>
          <w:szCs w:val="24"/>
        </w:rPr>
        <w:t xml:space="preserve"> education are </w:t>
      </w:r>
      <w:r w:rsidR="003725B1" w:rsidRPr="00BF7701">
        <w:rPr>
          <w:rFonts w:ascii="Calibri" w:hAnsi="Calibri" w:cs="Calibri"/>
          <w:sz w:val="24"/>
          <w:szCs w:val="24"/>
        </w:rPr>
        <w:t>conscious of being labelled</w:t>
      </w:r>
      <w:r w:rsidR="00B753E5" w:rsidRPr="00BF7701">
        <w:rPr>
          <w:rFonts w:ascii="Calibri" w:hAnsi="Calibri" w:cs="Calibri"/>
          <w:sz w:val="24"/>
          <w:szCs w:val="24"/>
        </w:rPr>
        <w:t xml:space="preserve"> with these negative associations</w:t>
      </w:r>
      <w:r w:rsidR="00DA01DC" w:rsidRPr="00BF7701">
        <w:rPr>
          <w:rFonts w:ascii="Calibri" w:hAnsi="Calibri" w:cs="Calibri"/>
          <w:sz w:val="24"/>
          <w:szCs w:val="24"/>
        </w:rPr>
        <w:t xml:space="preserve">. </w:t>
      </w:r>
      <w:r w:rsidR="00F27098" w:rsidRPr="00BF7701">
        <w:rPr>
          <w:rFonts w:ascii="Calibri" w:hAnsi="Calibri" w:cs="Calibri"/>
          <w:sz w:val="24"/>
          <w:szCs w:val="24"/>
        </w:rPr>
        <w:t xml:space="preserve">The research found that the motives of men in early childhood education are often questioned and they are considered ‘abnormal’ and ‘abnormality can be constructed by being gay or with having paedophilic intentions’ (Mills, 2004, p358). It is saddening that the actions of others have had a profound impact on the future of the teaching profession. Petersen (2014) found that in South Africa, males are seen as a threat to young children as a result of high levels of violence in the country and therefore, may be deemed as unsafe to teach. This is a real shame as in modern-day society, we would hope there is a recognition of gender equality </w:t>
      </w:r>
      <w:r w:rsidR="00F27098" w:rsidRPr="00BF7701">
        <w:rPr>
          <w:rFonts w:ascii="Calibri" w:hAnsi="Calibri" w:cs="Calibri"/>
          <w:sz w:val="24"/>
          <w:szCs w:val="24"/>
        </w:rPr>
        <w:lastRenderedPageBreak/>
        <w:t xml:space="preserve">amongst men and women but due to the damaging associations of male teachers over the years, it is impacting on the profession and impacting on the future of </w:t>
      </w:r>
      <w:r w:rsidR="00866C6F" w:rsidRPr="00BF7701">
        <w:rPr>
          <w:rFonts w:ascii="Calibri" w:hAnsi="Calibri" w:cs="Calibri"/>
          <w:sz w:val="24"/>
          <w:szCs w:val="24"/>
        </w:rPr>
        <w:t>students</w:t>
      </w:r>
      <w:r w:rsidR="00F27098" w:rsidRPr="00BF7701">
        <w:rPr>
          <w:rFonts w:ascii="Calibri" w:hAnsi="Calibri" w:cs="Calibri"/>
          <w:sz w:val="24"/>
          <w:szCs w:val="24"/>
        </w:rPr>
        <w:t xml:space="preserve">. </w:t>
      </w:r>
    </w:p>
    <w:p w14:paraId="47785FCB" w14:textId="77777777" w:rsidR="00375271" w:rsidRPr="00BF7701" w:rsidRDefault="00375271" w:rsidP="00BF7701">
      <w:pPr>
        <w:pStyle w:val="ListParagraph"/>
        <w:spacing w:line="360" w:lineRule="auto"/>
        <w:ind w:left="0"/>
        <w:rPr>
          <w:rFonts w:ascii="Calibri" w:hAnsi="Calibri" w:cs="Calibri"/>
          <w:sz w:val="24"/>
          <w:szCs w:val="24"/>
        </w:rPr>
      </w:pPr>
    </w:p>
    <w:p w14:paraId="47992190" w14:textId="71026FD8" w:rsidR="008A145B" w:rsidRPr="00BF7701" w:rsidRDefault="00375271"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I evaluate my own experience by way of self-reflexivity after conducting the literature review. Throughout my childhood, adolescence and mature years there have been a limited number of male teachers involved in my education and my teaching has been majority dominated by females, however of note, those who were males tended to have higher authoritative positions such as Headteacher roles. I can empathise and understand why males may be deterred from pursuing a career in teaching given that there are reportedly so many negative connotations with males in the profession. From experience, I have watched media portray male teaching figures in a negative way after individuals have taken advantage of their position and abused their power of trust. Such as the recent case of Neil Foden who abused his power as a Headteacher and sexually abused young females and Ieuan Bartlett who also abused his power of trust as a welfare officer and is accused of sexual activity with a vulnerable teenage pupil. </w:t>
      </w:r>
      <w:r w:rsidR="008A145B" w:rsidRPr="00BF7701">
        <w:rPr>
          <w:rFonts w:ascii="Calibri" w:hAnsi="Calibri" w:cs="Calibri"/>
          <w:sz w:val="24"/>
          <w:szCs w:val="24"/>
        </w:rPr>
        <w:t xml:space="preserve">Moreover, the local case at the Royal Welsh College of Music and Drama where a </w:t>
      </w:r>
      <w:r w:rsidR="00D15C8E" w:rsidRPr="00BF7701">
        <w:rPr>
          <w:rFonts w:ascii="Calibri" w:hAnsi="Calibri" w:cs="Calibri"/>
          <w:sz w:val="24"/>
          <w:szCs w:val="24"/>
        </w:rPr>
        <w:t xml:space="preserve">23 year old </w:t>
      </w:r>
      <w:r w:rsidR="008A145B" w:rsidRPr="00BF7701">
        <w:rPr>
          <w:rFonts w:ascii="Calibri" w:hAnsi="Calibri" w:cs="Calibri"/>
          <w:sz w:val="24"/>
          <w:szCs w:val="24"/>
        </w:rPr>
        <w:t>student was subjected to a sexual assault</w:t>
      </w:r>
      <w:r w:rsidR="00333B85" w:rsidRPr="00BF7701">
        <w:rPr>
          <w:rFonts w:ascii="Calibri" w:hAnsi="Calibri" w:cs="Calibri"/>
          <w:sz w:val="24"/>
          <w:szCs w:val="24"/>
        </w:rPr>
        <w:t xml:space="preserve"> at the College</w:t>
      </w:r>
      <w:r w:rsidR="00D8767F" w:rsidRPr="00BF7701">
        <w:rPr>
          <w:rFonts w:ascii="Calibri" w:hAnsi="Calibri" w:cs="Calibri"/>
          <w:sz w:val="24"/>
          <w:szCs w:val="24"/>
        </w:rPr>
        <w:t xml:space="preserve"> by a teaching practitioner</w:t>
      </w:r>
      <w:r w:rsidR="00333B85" w:rsidRPr="00BF7701">
        <w:rPr>
          <w:rFonts w:ascii="Calibri" w:hAnsi="Calibri" w:cs="Calibri"/>
          <w:sz w:val="24"/>
          <w:szCs w:val="24"/>
        </w:rPr>
        <w:t xml:space="preserve">. </w:t>
      </w:r>
      <w:r w:rsidR="00D8767F" w:rsidRPr="00BF7701">
        <w:rPr>
          <w:rFonts w:ascii="Calibri" w:hAnsi="Calibri" w:cs="Calibri"/>
          <w:sz w:val="24"/>
          <w:szCs w:val="24"/>
        </w:rPr>
        <w:t xml:space="preserve">Oppenheim (2021) reported </w:t>
      </w:r>
      <w:r w:rsidR="0028024D" w:rsidRPr="00BF7701">
        <w:rPr>
          <w:rFonts w:ascii="Calibri" w:hAnsi="Calibri" w:cs="Calibri"/>
          <w:sz w:val="24"/>
          <w:szCs w:val="24"/>
        </w:rPr>
        <w:t>as follows</w:t>
      </w:r>
    </w:p>
    <w:p w14:paraId="02E6E754" w14:textId="0B92702B" w:rsidR="00D8767F" w:rsidRPr="00BF7701" w:rsidRDefault="00D8767F" w:rsidP="00BF7701">
      <w:pPr>
        <w:pStyle w:val="NormalWeb"/>
        <w:shd w:val="clear" w:color="auto" w:fill="FFFFFF"/>
        <w:spacing w:before="240" w:beforeAutospacing="0" w:after="240" w:afterAutospacing="0" w:line="360" w:lineRule="auto"/>
        <w:ind w:left="720"/>
        <w:rPr>
          <w:rFonts w:ascii="Calibri" w:hAnsi="Calibri" w:cs="Calibri"/>
        </w:rPr>
      </w:pPr>
      <w:r w:rsidRPr="00BF7701">
        <w:rPr>
          <w:rFonts w:ascii="Calibri" w:hAnsi="Calibri" w:cs="Calibri"/>
        </w:rPr>
        <w:t>A previous study found four-fifths of students were not comfortable with staff engaging in relationships, with some pupils branding them “predatory”.</w:t>
      </w:r>
      <w:r w:rsidR="0028024D" w:rsidRPr="00BF7701">
        <w:rPr>
          <w:rFonts w:ascii="Calibri" w:hAnsi="Calibri" w:cs="Calibri"/>
        </w:rPr>
        <w:t xml:space="preserve"> </w:t>
      </w:r>
    </w:p>
    <w:p w14:paraId="6F45422D" w14:textId="116FDD88" w:rsidR="00D8767F" w:rsidRPr="00BF7701" w:rsidRDefault="00D8767F" w:rsidP="00BF7701">
      <w:pPr>
        <w:pStyle w:val="NormalWeb"/>
        <w:shd w:val="clear" w:color="auto" w:fill="FFFFFF"/>
        <w:spacing w:before="240" w:beforeAutospacing="0" w:after="240" w:afterAutospacing="0" w:line="360" w:lineRule="auto"/>
        <w:ind w:left="720"/>
        <w:rPr>
          <w:rFonts w:ascii="Calibri" w:hAnsi="Calibri" w:cs="Calibri"/>
        </w:rPr>
      </w:pPr>
      <w:r w:rsidRPr="00BF7701">
        <w:rPr>
          <w:rFonts w:ascii="Calibri" w:hAnsi="Calibri" w:cs="Calibri"/>
        </w:rPr>
        <w:t>The poll of 1,839 current and ex-students by the 1752 Group and the NUS also found four in 10 students saying they had been subjected to assault, sexual remarks, unwanted touching or rape.</w:t>
      </w:r>
      <w:r w:rsidR="0028024D" w:rsidRPr="00BF7701">
        <w:rPr>
          <w:rFonts w:ascii="Calibri" w:hAnsi="Calibri" w:cs="Calibri"/>
        </w:rPr>
        <w:t xml:space="preserve"> (Oppenheim, 2021)</w:t>
      </w:r>
    </w:p>
    <w:p w14:paraId="40FBA878" w14:textId="2C77EA22" w:rsidR="00375271" w:rsidRPr="00BF7701" w:rsidRDefault="00375271"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However, it is to be acknowledged that these tendencies are not applicable to all men and it is unfortunate that the minority can impact on the majority wanting to come into the profession but are reluctant</w:t>
      </w:r>
      <w:r w:rsidR="00BD20CD" w:rsidRPr="00BF7701">
        <w:rPr>
          <w:rFonts w:ascii="Calibri" w:hAnsi="Calibri" w:cs="Calibri"/>
          <w:sz w:val="24"/>
          <w:szCs w:val="24"/>
        </w:rPr>
        <w:t xml:space="preserve"> due to societal stereotypes. </w:t>
      </w:r>
    </w:p>
    <w:p w14:paraId="41F37352" w14:textId="77777777" w:rsidR="00F27098" w:rsidRPr="00BF7701" w:rsidRDefault="00F27098" w:rsidP="00BF7701">
      <w:pPr>
        <w:pStyle w:val="ListParagraph"/>
        <w:spacing w:line="360" w:lineRule="auto"/>
        <w:ind w:left="0"/>
        <w:rPr>
          <w:rFonts w:ascii="Calibri" w:hAnsi="Calibri" w:cs="Calibri"/>
          <w:sz w:val="24"/>
          <w:szCs w:val="24"/>
        </w:rPr>
      </w:pPr>
    </w:p>
    <w:p w14:paraId="785C33E1" w14:textId="30F1A92A" w:rsidR="00F84D9A" w:rsidRPr="00BF7701" w:rsidRDefault="004D66E6"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Further factors included that the profession salary may not be considered a high-earning role and can influence males into another career path if they portray themselves as wanting to be the bread winner for their family</w:t>
      </w:r>
      <w:r w:rsidR="0056483E" w:rsidRPr="00BF7701">
        <w:rPr>
          <w:rFonts w:ascii="Calibri" w:hAnsi="Calibri" w:cs="Calibri"/>
          <w:sz w:val="24"/>
          <w:szCs w:val="24"/>
        </w:rPr>
        <w:t xml:space="preserve">. </w:t>
      </w:r>
      <w:r w:rsidR="00F23D2D" w:rsidRPr="00BF7701">
        <w:rPr>
          <w:rFonts w:ascii="Calibri" w:hAnsi="Calibri" w:cs="Calibri"/>
          <w:sz w:val="24"/>
          <w:szCs w:val="24"/>
        </w:rPr>
        <w:t xml:space="preserve">Additionally, </w:t>
      </w:r>
      <w:r w:rsidR="00503462" w:rsidRPr="00BF7701">
        <w:rPr>
          <w:rFonts w:ascii="Calibri" w:hAnsi="Calibri" w:cs="Calibri"/>
          <w:sz w:val="24"/>
          <w:szCs w:val="24"/>
        </w:rPr>
        <w:t xml:space="preserve">men are conscious of their masculinity </w:t>
      </w:r>
      <w:r w:rsidR="00503462" w:rsidRPr="00BF7701">
        <w:rPr>
          <w:rFonts w:ascii="Calibri" w:hAnsi="Calibri" w:cs="Calibri"/>
          <w:sz w:val="24"/>
          <w:szCs w:val="24"/>
        </w:rPr>
        <w:lastRenderedPageBreak/>
        <w:t xml:space="preserve">and as the profession is dominated by females, they do not want to appear as </w:t>
      </w:r>
      <w:r w:rsidR="000F4778" w:rsidRPr="00BF7701">
        <w:rPr>
          <w:rFonts w:ascii="Calibri" w:hAnsi="Calibri" w:cs="Calibri"/>
          <w:sz w:val="24"/>
          <w:szCs w:val="24"/>
        </w:rPr>
        <w:t xml:space="preserve">‘feminine’ in their desire to educate students. </w:t>
      </w:r>
    </w:p>
    <w:p w14:paraId="428081F2" w14:textId="77777777" w:rsidR="000F6EF7" w:rsidRPr="00BF7701" w:rsidRDefault="000F6EF7" w:rsidP="00BF7701">
      <w:pPr>
        <w:pStyle w:val="ListParagraph"/>
        <w:spacing w:line="360" w:lineRule="auto"/>
        <w:ind w:left="0"/>
        <w:rPr>
          <w:rFonts w:ascii="Calibri" w:hAnsi="Calibri" w:cs="Calibri"/>
          <w:sz w:val="24"/>
          <w:szCs w:val="24"/>
        </w:rPr>
      </w:pPr>
    </w:p>
    <w:p w14:paraId="19AE5B18" w14:textId="668060DA" w:rsidR="000F6EF7" w:rsidRPr="00BF7701" w:rsidRDefault="00F27098"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T</w:t>
      </w:r>
      <w:r w:rsidR="000F6EF7" w:rsidRPr="00BF7701">
        <w:rPr>
          <w:rFonts w:ascii="Calibri" w:hAnsi="Calibri" w:cs="Calibri"/>
          <w:sz w:val="24"/>
          <w:szCs w:val="24"/>
        </w:rPr>
        <w:t>he literature was clear that historical views have had an effect on males deciding whether or not to pursue a teaching career and it is imperative that societal attitudes change drastically to encourage men into the profession. There must be positive reinforcement of men choosing the teaching route. It is apparent that there needs to be strong emphasis put on educating professionals, employers and students, male and female to challenge these norms and outdated stereotypes</w:t>
      </w:r>
      <w:r w:rsidR="00517B26" w:rsidRPr="00BF7701">
        <w:rPr>
          <w:rFonts w:ascii="Calibri" w:hAnsi="Calibri" w:cs="Calibri"/>
          <w:sz w:val="24"/>
          <w:szCs w:val="24"/>
        </w:rPr>
        <w:t>.</w:t>
      </w:r>
    </w:p>
    <w:p w14:paraId="61A4D7C0" w14:textId="34E99397" w:rsidR="000F4778" w:rsidRPr="00BF7701" w:rsidRDefault="000F4778" w:rsidP="00BF7701">
      <w:pPr>
        <w:pStyle w:val="ListParagraph"/>
        <w:spacing w:line="360" w:lineRule="auto"/>
        <w:ind w:left="0"/>
        <w:rPr>
          <w:rFonts w:ascii="Calibri" w:hAnsi="Calibri" w:cs="Calibri"/>
          <w:sz w:val="24"/>
          <w:szCs w:val="24"/>
        </w:rPr>
      </w:pPr>
    </w:p>
    <w:p w14:paraId="202BC54B" w14:textId="661AE66B" w:rsidR="00CB40CD" w:rsidRPr="00BF7701" w:rsidRDefault="00CB40CD"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 xml:space="preserve">However, </w:t>
      </w:r>
      <w:r w:rsidR="00ED04FB" w:rsidRPr="00BF7701">
        <w:rPr>
          <w:rFonts w:ascii="Calibri" w:hAnsi="Calibri" w:cs="Calibri"/>
          <w:sz w:val="24"/>
          <w:szCs w:val="24"/>
        </w:rPr>
        <w:t xml:space="preserve">males should be </w:t>
      </w:r>
      <w:r w:rsidR="001201CC" w:rsidRPr="00BF7701">
        <w:rPr>
          <w:rFonts w:ascii="Calibri" w:hAnsi="Calibri" w:cs="Calibri"/>
          <w:sz w:val="24"/>
          <w:szCs w:val="24"/>
        </w:rPr>
        <w:t xml:space="preserve">encouraged and </w:t>
      </w:r>
      <w:r w:rsidR="00ED04FB" w:rsidRPr="00BF7701">
        <w:rPr>
          <w:rFonts w:ascii="Calibri" w:hAnsi="Calibri" w:cs="Calibri"/>
          <w:sz w:val="24"/>
          <w:szCs w:val="24"/>
        </w:rPr>
        <w:t xml:space="preserve">influenced </w:t>
      </w:r>
      <w:r w:rsidR="00EC727D" w:rsidRPr="00BF7701">
        <w:rPr>
          <w:rFonts w:ascii="Calibri" w:hAnsi="Calibri" w:cs="Calibri"/>
          <w:sz w:val="24"/>
          <w:szCs w:val="24"/>
        </w:rPr>
        <w:t xml:space="preserve">into the teaching profession </w:t>
      </w:r>
      <w:r w:rsidR="00F309BB" w:rsidRPr="00BF7701">
        <w:rPr>
          <w:rFonts w:ascii="Calibri" w:hAnsi="Calibri" w:cs="Calibri"/>
          <w:sz w:val="24"/>
          <w:szCs w:val="24"/>
        </w:rPr>
        <w:t xml:space="preserve">by the positive change that they can make to students lives. For example, by being role models for those who do not have father figures or by bringing different qualities, learning experiences and </w:t>
      </w:r>
      <w:r w:rsidR="00E37F17" w:rsidRPr="00BF7701">
        <w:rPr>
          <w:rFonts w:ascii="Calibri" w:hAnsi="Calibri" w:cs="Calibri"/>
          <w:sz w:val="24"/>
          <w:szCs w:val="24"/>
        </w:rPr>
        <w:t>different perspectives to teaching</w:t>
      </w:r>
      <w:r w:rsidR="00333E35" w:rsidRPr="00BF7701">
        <w:rPr>
          <w:rFonts w:ascii="Calibri" w:hAnsi="Calibri" w:cs="Calibri"/>
          <w:sz w:val="24"/>
          <w:szCs w:val="24"/>
        </w:rPr>
        <w:t xml:space="preserve"> and showing that men can be successful in this profession too.</w:t>
      </w:r>
      <w:r w:rsidR="00E37F17" w:rsidRPr="00BF7701">
        <w:rPr>
          <w:rFonts w:ascii="Calibri" w:hAnsi="Calibri" w:cs="Calibri"/>
          <w:sz w:val="24"/>
          <w:szCs w:val="24"/>
        </w:rPr>
        <w:t xml:space="preserve"> </w:t>
      </w:r>
      <w:r w:rsidR="004E066C" w:rsidRPr="00BF7701">
        <w:rPr>
          <w:rFonts w:ascii="Calibri" w:hAnsi="Calibri" w:cs="Calibri"/>
          <w:sz w:val="24"/>
          <w:szCs w:val="24"/>
        </w:rPr>
        <w:t>The research has shown that boys generally are lower achievers</w:t>
      </w:r>
      <w:r w:rsidR="00E0484C" w:rsidRPr="00BF7701">
        <w:rPr>
          <w:rFonts w:ascii="Calibri" w:hAnsi="Calibri" w:cs="Calibri"/>
          <w:sz w:val="24"/>
          <w:szCs w:val="24"/>
        </w:rPr>
        <w:t xml:space="preserve"> in terms of academia</w:t>
      </w:r>
      <w:r w:rsidR="004E066C" w:rsidRPr="00BF7701">
        <w:rPr>
          <w:rFonts w:ascii="Calibri" w:hAnsi="Calibri" w:cs="Calibri"/>
          <w:sz w:val="24"/>
          <w:szCs w:val="24"/>
        </w:rPr>
        <w:t xml:space="preserve"> than females and this can be related to the fact that there is a </w:t>
      </w:r>
      <w:r w:rsidR="00847A67" w:rsidRPr="00BF7701">
        <w:rPr>
          <w:rFonts w:ascii="Calibri" w:hAnsi="Calibri" w:cs="Calibri"/>
          <w:sz w:val="24"/>
          <w:szCs w:val="24"/>
        </w:rPr>
        <w:t xml:space="preserve">lack of male presence in the </w:t>
      </w:r>
      <w:r w:rsidR="0053727C" w:rsidRPr="00BF7701">
        <w:rPr>
          <w:rFonts w:ascii="Calibri" w:hAnsi="Calibri" w:cs="Calibri"/>
          <w:sz w:val="24"/>
          <w:szCs w:val="24"/>
        </w:rPr>
        <w:t>learning</w:t>
      </w:r>
      <w:r w:rsidR="00847A67" w:rsidRPr="00BF7701">
        <w:rPr>
          <w:rFonts w:ascii="Calibri" w:hAnsi="Calibri" w:cs="Calibri"/>
          <w:sz w:val="24"/>
          <w:szCs w:val="24"/>
        </w:rPr>
        <w:t xml:space="preserve"> environment</w:t>
      </w:r>
      <w:r w:rsidR="002D17FB" w:rsidRPr="00BF7701">
        <w:rPr>
          <w:rFonts w:ascii="Calibri" w:hAnsi="Calibri" w:cs="Calibri"/>
          <w:sz w:val="24"/>
          <w:szCs w:val="24"/>
        </w:rPr>
        <w:t xml:space="preserve"> as research has shown.</w:t>
      </w:r>
      <w:r w:rsidR="00847A67" w:rsidRPr="00BF7701">
        <w:rPr>
          <w:rFonts w:ascii="Calibri" w:hAnsi="Calibri" w:cs="Calibri"/>
          <w:sz w:val="24"/>
          <w:szCs w:val="24"/>
        </w:rPr>
        <w:t xml:space="preserve"> Studies show that males can have positive influence on student attainment</w:t>
      </w:r>
      <w:r w:rsidR="00991902" w:rsidRPr="00BF7701">
        <w:rPr>
          <w:rFonts w:ascii="Calibri" w:hAnsi="Calibri" w:cs="Calibri"/>
          <w:sz w:val="24"/>
          <w:szCs w:val="24"/>
        </w:rPr>
        <w:t xml:space="preserve"> and this is a </w:t>
      </w:r>
      <w:r w:rsidR="00DC632A" w:rsidRPr="00BF7701">
        <w:rPr>
          <w:rFonts w:ascii="Calibri" w:hAnsi="Calibri" w:cs="Calibri"/>
          <w:sz w:val="24"/>
          <w:szCs w:val="24"/>
        </w:rPr>
        <w:t>reason as to why males should join the education sector as they can make a difference to students achieving their optimum learning potential</w:t>
      </w:r>
      <w:r w:rsidR="00847A67" w:rsidRPr="00BF7701">
        <w:rPr>
          <w:rFonts w:ascii="Calibri" w:hAnsi="Calibri" w:cs="Calibri"/>
          <w:sz w:val="24"/>
          <w:szCs w:val="24"/>
        </w:rPr>
        <w:t xml:space="preserve">. </w:t>
      </w:r>
      <w:r w:rsidR="00D3611F" w:rsidRPr="00BF7701">
        <w:rPr>
          <w:rFonts w:ascii="Calibri" w:hAnsi="Calibri" w:cs="Calibri"/>
          <w:sz w:val="24"/>
          <w:szCs w:val="24"/>
        </w:rPr>
        <w:t xml:space="preserve">Males are often depicted as strong and authoritative and can positively </w:t>
      </w:r>
      <w:r w:rsidR="009277CC" w:rsidRPr="00BF7701">
        <w:rPr>
          <w:rFonts w:ascii="Calibri" w:hAnsi="Calibri" w:cs="Calibri"/>
          <w:sz w:val="24"/>
          <w:szCs w:val="24"/>
        </w:rPr>
        <w:t>demonstrate</w:t>
      </w:r>
      <w:r w:rsidR="00D3611F" w:rsidRPr="00BF7701">
        <w:rPr>
          <w:rFonts w:ascii="Calibri" w:hAnsi="Calibri" w:cs="Calibri"/>
          <w:sz w:val="24"/>
          <w:szCs w:val="24"/>
        </w:rPr>
        <w:t xml:space="preserve"> </w:t>
      </w:r>
      <w:r w:rsidR="002F4128" w:rsidRPr="00BF7701">
        <w:rPr>
          <w:rFonts w:ascii="Calibri" w:hAnsi="Calibri" w:cs="Calibri"/>
          <w:sz w:val="24"/>
          <w:szCs w:val="24"/>
        </w:rPr>
        <w:t>discipline in educatio</w:t>
      </w:r>
      <w:r w:rsidR="0081291C" w:rsidRPr="00BF7701">
        <w:rPr>
          <w:rFonts w:ascii="Calibri" w:hAnsi="Calibri" w:cs="Calibri"/>
          <w:sz w:val="24"/>
          <w:szCs w:val="24"/>
        </w:rPr>
        <w:t>n and it has been suggested that men are more effective at disciplining than females and students tend to listen to male discipline more. I</w:t>
      </w:r>
      <w:r w:rsidR="00E91275" w:rsidRPr="00BF7701">
        <w:rPr>
          <w:rFonts w:ascii="Calibri" w:hAnsi="Calibri" w:cs="Calibri"/>
          <w:sz w:val="24"/>
          <w:szCs w:val="24"/>
        </w:rPr>
        <w:t xml:space="preserve"> support this and I</w:t>
      </w:r>
      <w:r w:rsidR="0081291C" w:rsidRPr="00BF7701">
        <w:rPr>
          <w:rFonts w:ascii="Calibri" w:hAnsi="Calibri" w:cs="Calibri"/>
          <w:sz w:val="24"/>
          <w:szCs w:val="24"/>
        </w:rPr>
        <w:t xml:space="preserve"> personally have found this through</w:t>
      </w:r>
      <w:r w:rsidR="00E91275" w:rsidRPr="00BF7701">
        <w:rPr>
          <w:rFonts w:ascii="Calibri" w:hAnsi="Calibri" w:cs="Calibri"/>
          <w:sz w:val="24"/>
          <w:szCs w:val="24"/>
        </w:rPr>
        <w:t>out education that students tend to listen attentively more to male teachers than female teachers.</w:t>
      </w:r>
    </w:p>
    <w:p w14:paraId="3E9078BF" w14:textId="77777777" w:rsidR="00FA423F" w:rsidRPr="00BF7701" w:rsidRDefault="00FA423F" w:rsidP="00BF7701">
      <w:pPr>
        <w:pStyle w:val="ListParagraph"/>
        <w:spacing w:line="360" w:lineRule="auto"/>
        <w:ind w:left="0"/>
        <w:rPr>
          <w:rFonts w:ascii="Calibri" w:hAnsi="Calibri" w:cs="Calibri"/>
          <w:sz w:val="24"/>
          <w:szCs w:val="24"/>
        </w:rPr>
      </w:pPr>
    </w:p>
    <w:p w14:paraId="4E94D860" w14:textId="08152B9A" w:rsidR="00842550" w:rsidRPr="00BF7701" w:rsidRDefault="00FA423F"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When considering what can be done for the future</w:t>
      </w:r>
      <w:r w:rsidR="001224E3" w:rsidRPr="00BF7701">
        <w:rPr>
          <w:rFonts w:ascii="Calibri" w:hAnsi="Calibri" w:cs="Calibri"/>
          <w:sz w:val="24"/>
          <w:szCs w:val="24"/>
        </w:rPr>
        <w:t xml:space="preserve"> to improve inclusivity and diversity</w:t>
      </w:r>
      <w:r w:rsidRPr="00BF7701">
        <w:rPr>
          <w:rFonts w:ascii="Calibri" w:hAnsi="Calibri" w:cs="Calibri"/>
          <w:sz w:val="24"/>
          <w:szCs w:val="24"/>
        </w:rPr>
        <w:t xml:space="preserve">, it is clear that the gender inequality in the teaching profession is acknowledged as an international issue </w:t>
      </w:r>
      <w:r w:rsidR="009244F7" w:rsidRPr="00BF7701">
        <w:rPr>
          <w:rFonts w:ascii="Calibri" w:hAnsi="Calibri" w:cs="Calibri"/>
          <w:sz w:val="24"/>
          <w:szCs w:val="24"/>
        </w:rPr>
        <w:t xml:space="preserve">and that there needs to be change. </w:t>
      </w:r>
      <w:r w:rsidR="001A4002" w:rsidRPr="00BF7701">
        <w:rPr>
          <w:rFonts w:ascii="Calibri" w:hAnsi="Calibri" w:cs="Calibri"/>
          <w:sz w:val="24"/>
          <w:szCs w:val="24"/>
        </w:rPr>
        <w:t xml:space="preserve">I believe that there needs to be more education on eradicating the stereotypical societal views that people hold of both men and women and we should draw attention to the positives that gender </w:t>
      </w:r>
      <w:r w:rsidR="0090167B" w:rsidRPr="00BF7701">
        <w:rPr>
          <w:rFonts w:ascii="Calibri" w:hAnsi="Calibri" w:cs="Calibri"/>
          <w:sz w:val="24"/>
          <w:szCs w:val="24"/>
        </w:rPr>
        <w:t xml:space="preserve">equality in the profession </w:t>
      </w:r>
      <w:r w:rsidR="0090167B" w:rsidRPr="00BF7701">
        <w:rPr>
          <w:rFonts w:ascii="Calibri" w:hAnsi="Calibri" w:cs="Calibri"/>
          <w:sz w:val="24"/>
          <w:szCs w:val="24"/>
        </w:rPr>
        <w:lastRenderedPageBreak/>
        <w:t xml:space="preserve">can bring. </w:t>
      </w:r>
      <w:r w:rsidR="00842550" w:rsidRPr="00BF7701">
        <w:rPr>
          <w:rFonts w:ascii="Calibri" w:hAnsi="Calibri" w:cs="Calibri"/>
          <w:sz w:val="24"/>
          <w:szCs w:val="24"/>
        </w:rPr>
        <w:t xml:space="preserve">Regular courses need to be put on to educate students, professionals and employers that these </w:t>
      </w:r>
      <w:r w:rsidR="002463E1" w:rsidRPr="00BF7701">
        <w:rPr>
          <w:rFonts w:ascii="Calibri" w:hAnsi="Calibri" w:cs="Calibri"/>
          <w:sz w:val="24"/>
          <w:szCs w:val="24"/>
        </w:rPr>
        <w:t xml:space="preserve">stereotypes are outdated and unacceptable. </w:t>
      </w:r>
    </w:p>
    <w:p w14:paraId="00E114F2" w14:textId="77777777" w:rsidR="001224E3" w:rsidRPr="00BF7701" w:rsidRDefault="001224E3" w:rsidP="00BF7701">
      <w:pPr>
        <w:pStyle w:val="ListParagraph"/>
        <w:spacing w:line="360" w:lineRule="auto"/>
        <w:ind w:left="0"/>
        <w:rPr>
          <w:rFonts w:ascii="Calibri" w:hAnsi="Calibri" w:cs="Calibri"/>
          <w:sz w:val="24"/>
          <w:szCs w:val="24"/>
        </w:rPr>
      </w:pPr>
    </w:p>
    <w:p w14:paraId="0845E5EE" w14:textId="56B014D6" w:rsidR="001224E3" w:rsidRPr="00BF7701" w:rsidRDefault="001224E3" w:rsidP="00BF7701">
      <w:pPr>
        <w:pStyle w:val="ListParagraph"/>
        <w:spacing w:line="360" w:lineRule="auto"/>
        <w:ind w:left="0"/>
        <w:rPr>
          <w:rFonts w:ascii="Calibri" w:hAnsi="Calibri" w:cs="Calibri"/>
          <w:sz w:val="24"/>
          <w:szCs w:val="24"/>
        </w:rPr>
      </w:pPr>
      <w:r w:rsidRPr="00BF7701">
        <w:rPr>
          <w:rFonts w:ascii="Calibri" w:hAnsi="Calibri" w:cs="Calibri"/>
          <w:sz w:val="24"/>
          <w:szCs w:val="24"/>
        </w:rPr>
        <w:t>It is important for our students that they have access to an enriched learning environment and in my view, this can best be met by having both male and female figures in teaching from which you can look up to</w:t>
      </w:r>
      <w:r w:rsidR="00EE16DF" w:rsidRPr="00BF7701">
        <w:rPr>
          <w:rFonts w:ascii="Calibri" w:hAnsi="Calibri" w:cs="Calibri"/>
          <w:sz w:val="24"/>
          <w:szCs w:val="24"/>
        </w:rPr>
        <w:t>, learn from</w:t>
      </w:r>
      <w:r w:rsidR="0090597B" w:rsidRPr="00BF7701">
        <w:rPr>
          <w:rFonts w:ascii="Calibri" w:hAnsi="Calibri" w:cs="Calibri"/>
          <w:sz w:val="24"/>
          <w:szCs w:val="24"/>
        </w:rPr>
        <w:t xml:space="preserve"> and consider role models</w:t>
      </w:r>
      <w:r w:rsidR="00EE16DF" w:rsidRPr="00BF7701">
        <w:rPr>
          <w:rFonts w:ascii="Calibri" w:hAnsi="Calibri" w:cs="Calibri"/>
          <w:sz w:val="24"/>
          <w:szCs w:val="24"/>
        </w:rPr>
        <w:t>.</w:t>
      </w:r>
    </w:p>
    <w:p w14:paraId="2A2CE50A" w14:textId="68CF0793" w:rsidR="00F456A9" w:rsidRPr="00BF7701" w:rsidRDefault="00541D0A" w:rsidP="00BF7701">
      <w:pPr>
        <w:spacing w:line="360" w:lineRule="auto"/>
        <w:rPr>
          <w:rFonts w:ascii="Calibri" w:hAnsi="Calibri" w:cs="Calibri"/>
          <w:b/>
          <w:bCs/>
          <w:sz w:val="24"/>
          <w:szCs w:val="24"/>
          <w:u w:val="single"/>
        </w:rPr>
      </w:pPr>
      <w:r w:rsidRPr="00BF7701">
        <w:rPr>
          <w:rFonts w:ascii="Calibri" w:hAnsi="Calibri" w:cs="Calibri"/>
          <w:b/>
          <w:bCs/>
          <w:sz w:val="24"/>
          <w:szCs w:val="24"/>
          <w:u w:val="single"/>
        </w:rPr>
        <w:t>Conclusion / R</w:t>
      </w:r>
      <w:r w:rsidR="00F456A9" w:rsidRPr="00BF7701">
        <w:rPr>
          <w:rFonts w:ascii="Calibri" w:hAnsi="Calibri" w:cs="Calibri"/>
          <w:b/>
          <w:bCs/>
          <w:sz w:val="24"/>
          <w:szCs w:val="24"/>
          <w:u w:val="single"/>
        </w:rPr>
        <w:t>ecommendations</w:t>
      </w:r>
      <w:r w:rsidRPr="00BF7701">
        <w:rPr>
          <w:rFonts w:ascii="Calibri" w:hAnsi="Calibri" w:cs="Calibri"/>
          <w:b/>
          <w:bCs/>
          <w:sz w:val="24"/>
          <w:szCs w:val="24"/>
          <w:u w:val="single"/>
        </w:rPr>
        <w:t xml:space="preserve"> </w:t>
      </w:r>
    </w:p>
    <w:p w14:paraId="05350830" w14:textId="16B54686" w:rsidR="0087103C" w:rsidRPr="00BF7701" w:rsidRDefault="0087074F" w:rsidP="00BF7701">
      <w:pPr>
        <w:spacing w:line="360" w:lineRule="auto"/>
        <w:rPr>
          <w:rFonts w:ascii="Calibri" w:hAnsi="Calibri" w:cs="Calibri"/>
          <w:sz w:val="24"/>
          <w:szCs w:val="24"/>
        </w:rPr>
      </w:pPr>
      <w:r w:rsidRPr="00BF7701">
        <w:rPr>
          <w:rFonts w:ascii="Calibri" w:hAnsi="Calibri" w:cs="Calibri"/>
          <w:sz w:val="24"/>
          <w:szCs w:val="24"/>
        </w:rPr>
        <w:t>To conclude, it is evident that society nee</w:t>
      </w:r>
      <w:r w:rsidR="003166AE" w:rsidRPr="00BF7701">
        <w:rPr>
          <w:rFonts w:ascii="Calibri" w:hAnsi="Calibri" w:cs="Calibri"/>
          <w:sz w:val="24"/>
          <w:szCs w:val="24"/>
        </w:rPr>
        <w:t xml:space="preserve">ds to </w:t>
      </w:r>
      <w:r w:rsidR="00905C86" w:rsidRPr="00BF7701">
        <w:rPr>
          <w:rFonts w:ascii="Calibri" w:hAnsi="Calibri" w:cs="Calibri"/>
          <w:sz w:val="24"/>
          <w:szCs w:val="24"/>
        </w:rPr>
        <w:t>discard</w:t>
      </w:r>
      <w:r w:rsidR="003166AE" w:rsidRPr="00BF7701">
        <w:rPr>
          <w:rFonts w:ascii="Calibri" w:hAnsi="Calibri" w:cs="Calibri"/>
          <w:sz w:val="24"/>
          <w:szCs w:val="24"/>
        </w:rPr>
        <w:t xml:space="preserve"> the stereotypical views of masculinity</w:t>
      </w:r>
      <w:r w:rsidR="00905C86" w:rsidRPr="00BF7701">
        <w:rPr>
          <w:rFonts w:ascii="Calibri" w:hAnsi="Calibri" w:cs="Calibri"/>
          <w:sz w:val="24"/>
          <w:szCs w:val="24"/>
        </w:rPr>
        <w:t xml:space="preserve"> and gender roles</w:t>
      </w:r>
      <w:r w:rsidR="003166AE" w:rsidRPr="00BF7701">
        <w:rPr>
          <w:rFonts w:ascii="Calibri" w:hAnsi="Calibri" w:cs="Calibri"/>
          <w:sz w:val="24"/>
          <w:szCs w:val="24"/>
        </w:rPr>
        <w:t xml:space="preserve"> </w:t>
      </w:r>
      <w:r w:rsidR="00905C86" w:rsidRPr="00BF7701">
        <w:rPr>
          <w:rFonts w:ascii="Calibri" w:hAnsi="Calibri" w:cs="Calibri"/>
          <w:sz w:val="24"/>
          <w:szCs w:val="24"/>
        </w:rPr>
        <w:t xml:space="preserve">that have been portrayed throughout history in order to work towards achieving equality in the teaching profession. </w:t>
      </w:r>
      <w:r w:rsidR="00CD7B8A" w:rsidRPr="00BF7701">
        <w:rPr>
          <w:rFonts w:ascii="Calibri" w:hAnsi="Calibri" w:cs="Calibri"/>
          <w:sz w:val="24"/>
          <w:szCs w:val="24"/>
        </w:rPr>
        <w:t xml:space="preserve">There needs to be powerful education for professionals to eliminate ideological thoughts and bias that may exist and educate ourselves on the positives </w:t>
      </w:r>
      <w:r w:rsidR="00205C04" w:rsidRPr="00BF7701">
        <w:rPr>
          <w:rFonts w:ascii="Calibri" w:hAnsi="Calibri" w:cs="Calibri"/>
          <w:sz w:val="24"/>
          <w:szCs w:val="24"/>
        </w:rPr>
        <w:t>of gender equality in teaching</w:t>
      </w:r>
      <w:r w:rsidR="00BE7E53" w:rsidRPr="00BF7701">
        <w:rPr>
          <w:rFonts w:ascii="Calibri" w:hAnsi="Calibri" w:cs="Calibri"/>
          <w:sz w:val="24"/>
          <w:szCs w:val="24"/>
        </w:rPr>
        <w:t xml:space="preserve">. By lacking representation of one sex in the work force is going to subconsciously </w:t>
      </w:r>
      <w:r w:rsidR="00CE3979" w:rsidRPr="00BF7701">
        <w:rPr>
          <w:rFonts w:ascii="Calibri" w:hAnsi="Calibri" w:cs="Calibri"/>
          <w:sz w:val="24"/>
          <w:szCs w:val="24"/>
        </w:rPr>
        <w:t>suggest to</w:t>
      </w:r>
      <w:r w:rsidR="00BE7E53" w:rsidRPr="00BF7701">
        <w:rPr>
          <w:rFonts w:ascii="Calibri" w:hAnsi="Calibri" w:cs="Calibri"/>
          <w:sz w:val="24"/>
          <w:szCs w:val="24"/>
        </w:rPr>
        <w:t xml:space="preserve"> students that </w:t>
      </w:r>
      <w:r w:rsidR="0087103C" w:rsidRPr="00BF7701">
        <w:rPr>
          <w:rFonts w:ascii="Calibri" w:hAnsi="Calibri" w:cs="Calibri"/>
          <w:sz w:val="24"/>
          <w:szCs w:val="24"/>
        </w:rPr>
        <w:t>there are gender capabilities or incapabilities in this profession</w:t>
      </w:r>
      <w:r w:rsidR="009D63DA" w:rsidRPr="00BF7701">
        <w:rPr>
          <w:rFonts w:ascii="Calibri" w:hAnsi="Calibri" w:cs="Calibri"/>
          <w:sz w:val="24"/>
          <w:szCs w:val="24"/>
        </w:rPr>
        <w:t xml:space="preserve">. </w:t>
      </w:r>
    </w:p>
    <w:p w14:paraId="58E22C11" w14:textId="37A763B2" w:rsidR="0087074F" w:rsidRPr="00BF7701" w:rsidRDefault="00B97327" w:rsidP="00BF7701">
      <w:pPr>
        <w:spacing w:line="360" w:lineRule="auto"/>
        <w:rPr>
          <w:rFonts w:ascii="Calibri" w:hAnsi="Calibri" w:cs="Calibri"/>
          <w:sz w:val="24"/>
          <w:szCs w:val="24"/>
        </w:rPr>
      </w:pPr>
      <w:r w:rsidRPr="00BF7701">
        <w:rPr>
          <w:rFonts w:ascii="Calibri" w:hAnsi="Calibri" w:cs="Calibri"/>
          <w:sz w:val="24"/>
          <w:szCs w:val="24"/>
        </w:rPr>
        <w:t xml:space="preserve">There should be more emphasis on </w:t>
      </w:r>
      <w:r w:rsidR="009D63DA" w:rsidRPr="00BF7701">
        <w:rPr>
          <w:rFonts w:ascii="Calibri" w:hAnsi="Calibri" w:cs="Calibri"/>
          <w:sz w:val="24"/>
          <w:szCs w:val="24"/>
        </w:rPr>
        <w:t xml:space="preserve">those in the post-16 sector on </w:t>
      </w:r>
      <w:r w:rsidRPr="00BF7701">
        <w:rPr>
          <w:rFonts w:ascii="Calibri" w:hAnsi="Calibri" w:cs="Calibri"/>
          <w:sz w:val="24"/>
          <w:szCs w:val="24"/>
        </w:rPr>
        <w:t xml:space="preserve">attending relevant continuous professional development courses </w:t>
      </w:r>
      <w:r w:rsidR="00844C75" w:rsidRPr="00BF7701">
        <w:rPr>
          <w:rFonts w:ascii="Calibri" w:hAnsi="Calibri" w:cs="Calibri"/>
          <w:sz w:val="24"/>
          <w:szCs w:val="24"/>
        </w:rPr>
        <w:t xml:space="preserve">to provide insight </w:t>
      </w:r>
      <w:r w:rsidR="00D12610" w:rsidRPr="00BF7701">
        <w:rPr>
          <w:rFonts w:ascii="Calibri" w:hAnsi="Calibri" w:cs="Calibri"/>
          <w:sz w:val="24"/>
          <w:szCs w:val="24"/>
        </w:rPr>
        <w:t>and awareness as it is a global issue</w:t>
      </w:r>
      <w:r w:rsidR="00844C75" w:rsidRPr="00BF7701">
        <w:rPr>
          <w:rFonts w:ascii="Calibri" w:hAnsi="Calibri" w:cs="Calibri"/>
          <w:sz w:val="24"/>
          <w:szCs w:val="24"/>
        </w:rPr>
        <w:t>.</w:t>
      </w:r>
      <w:r w:rsidR="002D64FE" w:rsidRPr="00BF7701">
        <w:rPr>
          <w:rFonts w:ascii="Calibri" w:hAnsi="Calibri" w:cs="Calibri"/>
          <w:sz w:val="24"/>
          <w:szCs w:val="24"/>
        </w:rPr>
        <w:t xml:space="preserve"> The positives of gender balance in the profession need to be highlighted and there should be encouragement of males to undertake this vocation</w:t>
      </w:r>
      <w:r w:rsidR="004A7D29" w:rsidRPr="00BF7701">
        <w:rPr>
          <w:rFonts w:ascii="Calibri" w:hAnsi="Calibri" w:cs="Calibri"/>
          <w:sz w:val="24"/>
          <w:szCs w:val="24"/>
        </w:rPr>
        <w:t xml:space="preserve"> and not to refrain </w:t>
      </w:r>
      <w:r w:rsidR="006E7518" w:rsidRPr="00BF7701">
        <w:rPr>
          <w:rFonts w:ascii="Calibri" w:hAnsi="Calibri" w:cs="Calibri"/>
          <w:sz w:val="24"/>
          <w:szCs w:val="24"/>
        </w:rPr>
        <w:t xml:space="preserve">from doing so </w:t>
      </w:r>
      <w:r w:rsidR="004A7D29" w:rsidRPr="00BF7701">
        <w:rPr>
          <w:rFonts w:ascii="Calibri" w:hAnsi="Calibri" w:cs="Calibri"/>
          <w:sz w:val="24"/>
          <w:szCs w:val="24"/>
        </w:rPr>
        <w:t>because of</w:t>
      </w:r>
      <w:r w:rsidR="007C3FC3" w:rsidRPr="00BF7701">
        <w:rPr>
          <w:rFonts w:ascii="Calibri" w:hAnsi="Calibri" w:cs="Calibri"/>
          <w:sz w:val="24"/>
          <w:szCs w:val="24"/>
        </w:rPr>
        <w:t xml:space="preserve"> concerns relating to</w:t>
      </w:r>
      <w:r w:rsidR="004A7D29" w:rsidRPr="00BF7701">
        <w:rPr>
          <w:rFonts w:ascii="Calibri" w:hAnsi="Calibri" w:cs="Calibri"/>
          <w:sz w:val="24"/>
          <w:szCs w:val="24"/>
        </w:rPr>
        <w:t xml:space="preserve"> historical </w:t>
      </w:r>
      <w:r w:rsidR="00CB7B4D" w:rsidRPr="00BF7701">
        <w:rPr>
          <w:rFonts w:ascii="Calibri" w:hAnsi="Calibri" w:cs="Calibri"/>
          <w:sz w:val="24"/>
          <w:szCs w:val="24"/>
        </w:rPr>
        <w:t xml:space="preserve">societal views. </w:t>
      </w:r>
      <w:r w:rsidR="004A7D29" w:rsidRPr="00BF7701">
        <w:rPr>
          <w:rFonts w:ascii="Calibri" w:hAnsi="Calibri" w:cs="Calibri"/>
          <w:sz w:val="24"/>
          <w:szCs w:val="24"/>
        </w:rPr>
        <w:t xml:space="preserve"> </w:t>
      </w:r>
      <w:r w:rsidR="00844C75" w:rsidRPr="00BF7701">
        <w:rPr>
          <w:rFonts w:ascii="Calibri" w:hAnsi="Calibri" w:cs="Calibri"/>
          <w:sz w:val="24"/>
          <w:szCs w:val="24"/>
        </w:rPr>
        <w:t xml:space="preserve"> </w:t>
      </w:r>
    </w:p>
    <w:p w14:paraId="7621FB20" w14:textId="4ED4F1F9" w:rsidR="0033411B" w:rsidRPr="00BF7701" w:rsidRDefault="002664FB" w:rsidP="00BF7701">
      <w:pPr>
        <w:spacing w:line="360" w:lineRule="auto"/>
        <w:rPr>
          <w:rFonts w:ascii="Calibri" w:hAnsi="Calibri" w:cs="Calibri"/>
          <w:sz w:val="24"/>
          <w:szCs w:val="24"/>
        </w:rPr>
      </w:pPr>
      <w:r w:rsidRPr="00BF7701">
        <w:rPr>
          <w:rFonts w:ascii="Calibri" w:hAnsi="Calibri" w:cs="Calibri"/>
          <w:sz w:val="24"/>
          <w:szCs w:val="24"/>
        </w:rPr>
        <w:t>Research has found that education is imperative from a young age to eradicate the stereotypical views that men have particular traits such as homosexuality and paedophilia</w:t>
      </w:r>
      <w:r w:rsidR="000E422E" w:rsidRPr="00BF7701">
        <w:rPr>
          <w:rFonts w:ascii="Calibri" w:hAnsi="Calibri" w:cs="Calibri"/>
          <w:sz w:val="24"/>
          <w:szCs w:val="24"/>
        </w:rPr>
        <w:t xml:space="preserve"> and it will be important to put strong emphasis on the benefits that males can </w:t>
      </w:r>
      <w:r w:rsidR="000F4EF8" w:rsidRPr="00BF7701">
        <w:rPr>
          <w:rFonts w:ascii="Calibri" w:hAnsi="Calibri" w:cs="Calibri"/>
          <w:sz w:val="24"/>
          <w:szCs w:val="24"/>
        </w:rPr>
        <w:t>bring to teaching</w:t>
      </w:r>
      <w:r w:rsidR="000E422E" w:rsidRPr="00BF7701">
        <w:rPr>
          <w:rFonts w:ascii="Calibri" w:hAnsi="Calibri" w:cs="Calibri"/>
          <w:sz w:val="24"/>
          <w:szCs w:val="24"/>
        </w:rPr>
        <w:t xml:space="preserve">. However, it has been suggested that recruitment of more male teachers is not going to </w:t>
      </w:r>
      <w:r w:rsidR="00353F2F" w:rsidRPr="00BF7701">
        <w:rPr>
          <w:rFonts w:ascii="Calibri" w:hAnsi="Calibri" w:cs="Calibri"/>
          <w:sz w:val="24"/>
          <w:szCs w:val="24"/>
        </w:rPr>
        <w:t xml:space="preserve">instantly </w:t>
      </w:r>
      <w:r w:rsidR="0033411B" w:rsidRPr="00BF7701">
        <w:rPr>
          <w:rFonts w:ascii="Calibri" w:hAnsi="Calibri" w:cs="Calibri"/>
          <w:sz w:val="24"/>
          <w:szCs w:val="24"/>
        </w:rPr>
        <w:t xml:space="preserve">result in </w:t>
      </w:r>
      <w:r w:rsidR="00353F2F" w:rsidRPr="00BF7701">
        <w:rPr>
          <w:rFonts w:ascii="Calibri" w:hAnsi="Calibri" w:cs="Calibri"/>
          <w:sz w:val="24"/>
          <w:szCs w:val="24"/>
        </w:rPr>
        <w:t>equality</w:t>
      </w:r>
      <w:r w:rsidR="003E5498" w:rsidRPr="00BF7701">
        <w:rPr>
          <w:rFonts w:ascii="Calibri" w:hAnsi="Calibri" w:cs="Calibri"/>
          <w:sz w:val="24"/>
          <w:szCs w:val="24"/>
        </w:rPr>
        <w:t xml:space="preserve"> and that there needs to be</w:t>
      </w:r>
      <w:r w:rsidR="00353F2F" w:rsidRPr="00BF7701">
        <w:rPr>
          <w:rFonts w:ascii="Calibri" w:hAnsi="Calibri" w:cs="Calibri"/>
          <w:sz w:val="24"/>
          <w:szCs w:val="24"/>
        </w:rPr>
        <w:t xml:space="preserve"> </w:t>
      </w:r>
    </w:p>
    <w:p w14:paraId="78CF15F0" w14:textId="77777777" w:rsidR="00345202" w:rsidRPr="00BF7701" w:rsidRDefault="00353F2F" w:rsidP="00BF7701">
      <w:pPr>
        <w:spacing w:line="360" w:lineRule="auto"/>
        <w:ind w:left="720"/>
        <w:rPr>
          <w:rFonts w:ascii="Calibri" w:hAnsi="Calibri" w:cs="Calibri"/>
          <w:sz w:val="24"/>
          <w:szCs w:val="24"/>
        </w:rPr>
      </w:pPr>
      <w:r w:rsidRPr="00BF7701">
        <w:rPr>
          <w:rFonts w:ascii="Calibri" w:hAnsi="Calibri" w:cs="Calibri"/>
          <w:sz w:val="24"/>
          <w:szCs w:val="24"/>
        </w:rPr>
        <w:t xml:space="preserve">training on gender-transformative pedagogies, </w:t>
      </w:r>
      <w:r w:rsidR="0033411B" w:rsidRPr="00BF7701">
        <w:rPr>
          <w:rFonts w:ascii="Calibri" w:hAnsi="Calibri" w:cs="Calibri"/>
          <w:sz w:val="24"/>
          <w:szCs w:val="24"/>
        </w:rPr>
        <w:t>enabling them to challenge rigid gender norms, and make learning environments inclusive and free of stereotypes</w:t>
      </w:r>
      <w:r w:rsidR="00915B5F" w:rsidRPr="00BF7701">
        <w:rPr>
          <w:rFonts w:ascii="Calibri" w:hAnsi="Calibri" w:cs="Calibri"/>
          <w:sz w:val="24"/>
          <w:szCs w:val="24"/>
        </w:rPr>
        <w:t xml:space="preserve"> (UNESCO, 2023)</w:t>
      </w:r>
    </w:p>
    <w:p w14:paraId="1913FF21" w14:textId="1556AC0E" w:rsidR="00440408" w:rsidRPr="00BF7701" w:rsidRDefault="006637EA" w:rsidP="00BF7701">
      <w:pPr>
        <w:spacing w:line="360" w:lineRule="auto"/>
        <w:rPr>
          <w:rFonts w:ascii="Calibri" w:hAnsi="Calibri" w:cs="Calibri"/>
          <w:sz w:val="24"/>
          <w:szCs w:val="24"/>
        </w:rPr>
      </w:pPr>
      <w:r w:rsidRPr="00BF7701">
        <w:rPr>
          <w:rFonts w:ascii="Calibri" w:hAnsi="Calibri" w:cs="Calibri"/>
          <w:sz w:val="24"/>
          <w:szCs w:val="24"/>
        </w:rPr>
        <w:t xml:space="preserve">We need to do more to tackle male underrepresentation in education. </w:t>
      </w:r>
      <w:r w:rsidR="00FA2874" w:rsidRPr="00BF7701">
        <w:rPr>
          <w:rFonts w:ascii="Calibri" w:hAnsi="Calibri" w:cs="Calibri"/>
          <w:sz w:val="24"/>
          <w:szCs w:val="24"/>
        </w:rPr>
        <w:t xml:space="preserve">CPD (2023) </w:t>
      </w:r>
      <w:r w:rsidR="006A2B5A" w:rsidRPr="00BF7701">
        <w:rPr>
          <w:rFonts w:ascii="Calibri" w:hAnsi="Calibri" w:cs="Calibri"/>
          <w:sz w:val="24"/>
          <w:szCs w:val="24"/>
        </w:rPr>
        <w:t xml:space="preserve">says that </w:t>
      </w:r>
      <w:r w:rsidR="004D5A5C" w:rsidRPr="00BF7701">
        <w:rPr>
          <w:rFonts w:ascii="Calibri" w:hAnsi="Calibri" w:cs="Calibri"/>
          <w:sz w:val="24"/>
          <w:szCs w:val="24"/>
        </w:rPr>
        <w:t xml:space="preserve">the profession should be a well-rounded learning environment and suggests practical </w:t>
      </w:r>
      <w:r w:rsidR="004D5A5C" w:rsidRPr="00BF7701">
        <w:rPr>
          <w:rFonts w:ascii="Calibri" w:hAnsi="Calibri" w:cs="Calibri"/>
          <w:sz w:val="24"/>
          <w:szCs w:val="24"/>
        </w:rPr>
        <w:lastRenderedPageBreak/>
        <w:t>strategies that employers can implement to motivate males into the sector</w:t>
      </w:r>
      <w:r w:rsidR="002C5981" w:rsidRPr="00BF7701">
        <w:rPr>
          <w:rFonts w:ascii="Calibri" w:hAnsi="Calibri" w:cs="Calibri"/>
          <w:sz w:val="24"/>
          <w:szCs w:val="24"/>
        </w:rPr>
        <w:t xml:space="preserve"> as they are the ones holding a pivotal role in the strive for change. </w:t>
      </w:r>
      <w:r w:rsidR="00B91B35" w:rsidRPr="00BF7701">
        <w:rPr>
          <w:rFonts w:ascii="Calibri" w:hAnsi="Calibri" w:cs="Calibri"/>
          <w:sz w:val="24"/>
          <w:szCs w:val="24"/>
        </w:rPr>
        <w:t xml:space="preserve">CPD </w:t>
      </w:r>
      <w:r w:rsidR="00756711" w:rsidRPr="00BF7701">
        <w:rPr>
          <w:rFonts w:ascii="Calibri" w:hAnsi="Calibri" w:cs="Calibri"/>
          <w:sz w:val="24"/>
          <w:szCs w:val="24"/>
        </w:rPr>
        <w:t xml:space="preserve">(2023) </w:t>
      </w:r>
      <w:r w:rsidR="00B91B35" w:rsidRPr="00BF7701">
        <w:rPr>
          <w:rFonts w:ascii="Calibri" w:hAnsi="Calibri" w:cs="Calibri"/>
          <w:sz w:val="24"/>
          <w:szCs w:val="24"/>
        </w:rPr>
        <w:t xml:space="preserve">suggests that </w:t>
      </w:r>
      <w:r w:rsidR="00756711" w:rsidRPr="00BF7701">
        <w:rPr>
          <w:rFonts w:ascii="Calibri" w:hAnsi="Calibri" w:cs="Calibri"/>
          <w:sz w:val="24"/>
          <w:szCs w:val="24"/>
        </w:rPr>
        <w:t xml:space="preserve">there needs to be public awareness campaigns and showcase real-life success stories of male teachers </w:t>
      </w:r>
      <w:r w:rsidR="00C145E1" w:rsidRPr="00BF7701">
        <w:rPr>
          <w:rFonts w:ascii="Calibri" w:hAnsi="Calibri" w:cs="Calibri"/>
          <w:sz w:val="24"/>
          <w:szCs w:val="24"/>
        </w:rPr>
        <w:t>and to publicise these campaigns on all social media platforms to reach a wider audience. Further, CPD suggest a remodel of recruiting</w:t>
      </w:r>
      <w:r w:rsidR="00DE24F8" w:rsidRPr="00BF7701">
        <w:rPr>
          <w:rFonts w:ascii="Calibri" w:hAnsi="Calibri" w:cs="Calibri"/>
          <w:sz w:val="24"/>
          <w:szCs w:val="24"/>
        </w:rPr>
        <w:t xml:space="preserve"> and design jobs targeted at males, foster a supportive environment and emphasise that the workplace </w:t>
      </w:r>
      <w:r w:rsidR="00E0108B" w:rsidRPr="00BF7701">
        <w:rPr>
          <w:rFonts w:ascii="Calibri" w:hAnsi="Calibri" w:cs="Calibri"/>
          <w:sz w:val="24"/>
          <w:szCs w:val="24"/>
        </w:rPr>
        <w:t xml:space="preserve">is </w:t>
      </w:r>
      <w:r w:rsidR="00DE24F8" w:rsidRPr="00BF7701">
        <w:rPr>
          <w:rFonts w:ascii="Calibri" w:hAnsi="Calibri" w:cs="Calibri"/>
          <w:sz w:val="24"/>
          <w:szCs w:val="24"/>
        </w:rPr>
        <w:t xml:space="preserve">a positive supportive organisation, highlight the rewarding benefits of a teaching career. </w:t>
      </w:r>
      <w:r w:rsidR="00C10D1F" w:rsidRPr="00BF7701">
        <w:rPr>
          <w:rFonts w:ascii="Calibri" w:hAnsi="Calibri" w:cs="Calibri"/>
          <w:sz w:val="24"/>
          <w:szCs w:val="24"/>
        </w:rPr>
        <w:t>I wholly agree with these suggestions for the post-16 sector</w:t>
      </w:r>
      <w:r w:rsidR="00480FD8" w:rsidRPr="00BF7701">
        <w:rPr>
          <w:rFonts w:ascii="Calibri" w:hAnsi="Calibri" w:cs="Calibri"/>
          <w:sz w:val="24"/>
          <w:szCs w:val="24"/>
        </w:rPr>
        <w:t xml:space="preserve"> </w:t>
      </w:r>
      <w:r w:rsidR="00BF7DFA" w:rsidRPr="00BF7701">
        <w:rPr>
          <w:rFonts w:ascii="Calibri" w:hAnsi="Calibri" w:cs="Calibri"/>
          <w:sz w:val="24"/>
          <w:szCs w:val="24"/>
        </w:rPr>
        <w:t xml:space="preserve">and </w:t>
      </w:r>
      <w:r w:rsidR="00B00726" w:rsidRPr="00BF7701">
        <w:rPr>
          <w:rFonts w:ascii="Calibri" w:hAnsi="Calibri" w:cs="Calibri"/>
          <w:sz w:val="24"/>
          <w:szCs w:val="24"/>
        </w:rPr>
        <w:t xml:space="preserve">this reinforces </w:t>
      </w:r>
      <w:r w:rsidR="00480FD8" w:rsidRPr="00BF7701">
        <w:rPr>
          <w:rFonts w:ascii="Calibri" w:hAnsi="Calibri" w:cs="Calibri"/>
          <w:sz w:val="24"/>
          <w:szCs w:val="24"/>
        </w:rPr>
        <w:t>Maslow</w:t>
      </w:r>
      <w:r w:rsidR="00700E8D" w:rsidRPr="00BF7701">
        <w:rPr>
          <w:rFonts w:ascii="Calibri" w:hAnsi="Calibri" w:cs="Calibri"/>
          <w:sz w:val="24"/>
          <w:szCs w:val="24"/>
        </w:rPr>
        <w:t xml:space="preserve"> (1943) </w:t>
      </w:r>
      <w:r w:rsidR="00480FD8" w:rsidRPr="00BF7701">
        <w:rPr>
          <w:rFonts w:ascii="Calibri" w:hAnsi="Calibri" w:cs="Calibri"/>
          <w:sz w:val="24"/>
          <w:szCs w:val="24"/>
        </w:rPr>
        <w:t xml:space="preserve">hierarchy of needs </w:t>
      </w:r>
      <w:r w:rsidR="00B00726" w:rsidRPr="00BF7701">
        <w:rPr>
          <w:rFonts w:ascii="Calibri" w:hAnsi="Calibri" w:cs="Calibri"/>
          <w:sz w:val="24"/>
          <w:szCs w:val="24"/>
        </w:rPr>
        <w:t xml:space="preserve">which </w:t>
      </w:r>
      <w:r w:rsidR="00480FD8" w:rsidRPr="00BF7701">
        <w:rPr>
          <w:rFonts w:ascii="Calibri" w:hAnsi="Calibri" w:cs="Calibri"/>
          <w:sz w:val="24"/>
          <w:szCs w:val="24"/>
        </w:rPr>
        <w:t xml:space="preserve">suggest that individuals need to feel safe </w:t>
      </w:r>
      <w:r w:rsidR="00BF7DFA" w:rsidRPr="00BF7701">
        <w:rPr>
          <w:rFonts w:ascii="Calibri" w:hAnsi="Calibri" w:cs="Calibri"/>
          <w:sz w:val="24"/>
          <w:szCs w:val="24"/>
        </w:rPr>
        <w:t xml:space="preserve">in their environment </w:t>
      </w:r>
      <w:r w:rsidR="00721669" w:rsidRPr="00BF7701">
        <w:rPr>
          <w:rFonts w:ascii="Calibri" w:hAnsi="Calibri" w:cs="Calibri"/>
          <w:sz w:val="24"/>
          <w:szCs w:val="24"/>
        </w:rPr>
        <w:t xml:space="preserve">before being in a position to reach their optimum. </w:t>
      </w:r>
    </w:p>
    <w:p w14:paraId="1C374A9E" w14:textId="19383AE1" w:rsidR="0047415C" w:rsidRPr="00BF7701" w:rsidRDefault="00A00A4E" w:rsidP="00BF7701">
      <w:pPr>
        <w:spacing w:line="360" w:lineRule="auto"/>
        <w:rPr>
          <w:rFonts w:ascii="Calibri" w:hAnsi="Calibri" w:cs="Calibri"/>
          <w:sz w:val="24"/>
          <w:szCs w:val="24"/>
        </w:rPr>
      </w:pPr>
      <w:r w:rsidRPr="00BF7701">
        <w:rPr>
          <w:rFonts w:ascii="Calibri" w:hAnsi="Calibri" w:cs="Calibri"/>
          <w:sz w:val="24"/>
          <w:szCs w:val="24"/>
        </w:rPr>
        <w:t>It is my view that f</w:t>
      </w:r>
      <w:r w:rsidR="00577F87" w:rsidRPr="00BF7701">
        <w:rPr>
          <w:rFonts w:ascii="Calibri" w:hAnsi="Calibri" w:cs="Calibri"/>
          <w:sz w:val="24"/>
          <w:szCs w:val="24"/>
        </w:rPr>
        <w:t xml:space="preserve">urther research should be conducted. In the future, </w:t>
      </w:r>
      <w:r w:rsidR="001A06E5" w:rsidRPr="00BF7701">
        <w:rPr>
          <w:rFonts w:ascii="Calibri" w:hAnsi="Calibri" w:cs="Calibri"/>
          <w:sz w:val="24"/>
          <w:szCs w:val="24"/>
        </w:rPr>
        <w:t>if I had the opportunity to do so again, I</w:t>
      </w:r>
      <w:r w:rsidR="00577F87" w:rsidRPr="00BF7701">
        <w:rPr>
          <w:rFonts w:ascii="Calibri" w:hAnsi="Calibri" w:cs="Calibri"/>
          <w:sz w:val="24"/>
          <w:szCs w:val="24"/>
        </w:rPr>
        <w:t xml:space="preserve"> would </w:t>
      </w:r>
      <w:r w:rsidR="001E7D66" w:rsidRPr="00BF7701">
        <w:rPr>
          <w:rFonts w:ascii="Calibri" w:hAnsi="Calibri" w:cs="Calibri"/>
          <w:sz w:val="24"/>
          <w:szCs w:val="24"/>
        </w:rPr>
        <w:t xml:space="preserve">plan </w:t>
      </w:r>
      <w:r w:rsidR="00251504" w:rsidRPr="00BF7701">
        <w:rPr>
          <w:rFonts w:ascii="Calibri" w:hAnsi="Calibri" w:cs="Calibri"/>
          <w:sz w:val="24"/>
          <w:szCs w:val="24"/>
        </w:rPr>
        <w:t xml:space="preserve">to </w:t>
      </w:r>
      <w:r w:rsidR="001E7D66" w:rsidRPr="00BF7701">
        <w:rPr>
          <w:rFonts w:ascii="Calibri" w:hAnsi="Calibri" w:cs="Calibri"/>
          <w:sz w:val="24"/>
          <w:szCs w:val="24"/>
        </w:rPr>
        <w:t xml:space="preserve">conduct primary research to obtain rich, qualitative data from </w:t>
      </w:r>
      <w:r w:rsidR="00106EBE" w:rsidRPr="00BF7701">
        <w:rPr>
          <w:rFonts w:ascii="Calibri" w:hAnsi="Calibri" w:cs="Calibri"/>
          <w:sz w:val="24"/>
          <w:szCs w:val="24"/>
        </w:rPr>
        <w:t>PCET students</w:t>
      </w:r>
      <w:r w:rsidR="00E2300A" w:rsidRPr="00BF7701">
        <w:rPr>
          <w:rFonts w:ascii="Calibri" w:hAnsi="Calibri" w:cs="Calibri"/>
          <w:sz w:val="24"/>
          <w:szCs w:val="24"/>
        </w:rPr>
        <w:t xml:space="preserve"> </w:t>
      </w:r>
      <w:r w:rsidR="001E7D66" w:rsidRPr="00BF7701">
        <w:rPr>
          <w:rFonts w:ascii="Calibri" w:hAnsi="Calibri" w:cs="Calibri"/>
          <w:sz w:val="24"/>
          <w:szCs w:val="24"/>
        </w:rPr>
        <w:t>as to their current thought processes</w:t>
      </w:r>
      <w:r w:rsidR="00CE37B1" w:rsidRPr="00BF7701">
        <w:rPr>
          <w:rFonts w:ascii="Calibri" w:hAnsi="Calibri" w:cs="Calibri"/>
          <w:sz w:val="24"/>
          <w:szCs w:val="24"/>
        </w:rPr>
        <w:t xml:space="preserve"> behind the inequalities in teaching and the motivating factors for</w:t>
      </w:r>
      <w:r w:rsidR="00FC24A6" w:rsidRPr="00BF7701">
        <w:rPr>
          <w:rFonts w:ascii="Calibri" w:hAnsi="Calibri" w:cs="Calibri"/>
          <w:sz w:val="24"/>
          <w:szCs w:val="24"/>
        </w:rPr>
        <w:t xml:space="preserve"> choosing </w:t>
      </w:r>
      <w:r w:rsidR="00CE37B1" w:rsidRPr="00BF7701">
        <w:rPr>
          <w:rFonts w:ascii="Calibri" w:hAnsi="Calibri" w:cs="Calibri"/>
          <w:sz w:val="24"/>
          <w:szCs w:val="24"/>
        </w:rPr>
        <w:t>the profession.</w:t>
      </w:r>
    </w:p>
    <w:p w14:paraId="612ACCEB" w14:textId="246C0421" w:rsidR="008C1535" w:rsidRPr="00BF7701" w:rsidRDefault="00A139DF" w:rsidP="00BF7701">
      <w:pPr>
        <w:spacing w:line="360" w:lineRule="auto"/>
        <w:rPr>
          <w:rFonts w:ascii="Calibri" w:hAnsi="Calibri" w:cs="Calibri"/>
          <w:sz w:val="24"/>
          <w:szCs w:val="24"/>
        </w:rPr>
      </w:pPr>
      <w:r w:rsidRPr="00BF7701">
        <w:rPr>
          <w:rFonts w:ascii="Calibri" w:hAnsi="Calibri" w:cs="Calibri"/>
          <w:sz w:val="24"/>
          <w:szCs w:val="24"/>
        </w:rPr>
        <w:t>We need to improve our practice on a daily basis and I believe that t</w:t>
      </w:r>
      <w:r w:rsidR="00CE37B1" w:rsidRPr="00BF7701">
        <w:rPr>
          <w:rFonts w:ascii="Calibri" w:hAnsi="Calibri" w:cs="Calibri"/>
          <w:sz w:val="24"/>
          <w:szCs w:val="24"/>
        </w:rPr>
        <w:t xml:space="preserve">here needs to </w:t>
      </w:r>
      <w:r w:rsidR="00426B40" w:rsidRPr="00BF7701">
        <w:rPr>
          <w:rFonts w:ascii="Calibri" w:hAnsi="Calibri" w:cs="Calibri"/>
          <w:sz w:val="24"/>
          <w:szCs w:val="24"/>
        </w:rPr>
        <w:t xml:space="preserve">concerted effort </w:t>
      </w:r>
      <w:r w:rsidR="008627AF" w:rsidRPr="00BF7701">
        <w:rPr>
          <w:rFonts w:ascii="Calibri" w:hAnsi="Calibri" w:cs="Calibri"/>
          <w:sz w:val="24"/>
          <w:szCs w:val="24"/>
        </w:rPr>
        <w:t>and</w:t>
      </w:r>
      <w:r w:rsidR="00CE37B1" w:rsidRPr="00BF7701">
        <w:rPr>
          <w:rFonts w:ascii="Calibri" w:hAnsi="Calibri" w:cs="Calibri"/>
          <w:sz w:val="24"/>
          <w:szCs w:val="24"/>
        </w:rPr>
        <w:t xml:space="preserve"> commitment to</w:t>
      </w:r>
      <w:r w:rsidR="00801E94" w:rsidRPr="00BF7701">
        <w:rPr>
          <w:rFonts w:ascii="Calibri" w:hAnsi="Calibri" w:cs="Calibri"/>
          <w:sz w:val="24"/>
          <w:szCs w:val="24"/>
        </w:rPr>
        <w:t xml:space="preserve"> professional development to highlight this widespread issue and </w:t>
      </w:r>
      <w:r w:rsidR="003F16B0" w:rsidRPr="00BF7701">
        <w:rPr>
          <w:rFonts w:ascii="Calibri" w:hAnsi="Calibri" w:cs="Calibri"/>
          <w:sz w:val="24"/>
          <w:szCs w:val="24"/>
        </w:rPr>
        <w:t xml:space="preserve">continuously review </w:t>
      </w:r>
      <w:r w:rsidR="00801E94" w:rsidRPr="00BF7701">
        <w:rPr>
          <w:rFonts w:ascii="Calibri" w:hAnsi="Calibri" w:cs="Calibri"/>
          <w:sz w:val="24"/>
          <w:szCs w:val="24"/>
        </w:rPr>
        <w:t xml:space="preserve">what can we do to </w:t>
      </w:r>
      <w:r w:rsidR="00713B7A" w:rsidRPr="00BF7701">
        <w:rPr>
          <w:rFonts w:ascii="Calibri" w:hAnsi="Calibri" w:cs="Calibri"/>
          <w:sz w:val="24"/>
          <w:szCs w:val="24"/>
        </w:rPr>
        <w:t>eliminate</w:t>
      </w:r>
      <w:r w:rsidR="00801E94" w:rsidRPr="00BF7701">
        <w:rPr>
          <w:rFonts w:ascii="Calibri" w:hAnsi="Calibri" w:cs="Calibri"/>
          <w:sz w:val="24"/>
          <w:szCs w:val="24"/>
        </w:rPr>
        <w:t xml:space="preserve"> this.</w:t>
      </w:r>
      <w:r w:rsidR="00770058" w:rsidRPr="00BF7701">
        <w:rPr>
          <w:rFonts w:ascii="Calibri" w:hAnsi="Calibri" w:cs="Calibri"/>
          <w:sz w:val="24"/>
          <w:szCs w:val="24"/>
        </w:rPr>
        <w:t xml:space="preserve"> </w:t>
      </w:r>
      <w:r w:rsidR="000A1A0F" w:rsidRPr="00BF7701">
        <w:rPr>
          <w:rFonts w:ascii="Calibri" w:hAnsi="Calibri" w:cs="Calibri"/>
          <w:sz w:val="24"/>
          <w:szCs w:val="24"/>
        </w:rPr>
        <w:t>I believe that p</w:t>
      </w:r>
      <w:r w:rsidR="008C1535" w:rsidRPr="00BF7701">
        <w:rPr>
          <w:rFonts w:ascii="Calibri" w:hAnsi="Calibri" w:cs="Calibri"/>
          <w:sz w:val="24"/>
          <w:szCs w:val="24"/>
        </w:rPr>
        <w:t>rofessionals shoul</w:t>
      </w:r>
      <w:r w:rsidR="000A1A0F" w:rsidRPr="00BF7701">
        <w:rPr>
          <w:rFonts w:ascii="Calibri" w:hAnsi="Calibri" w:cs="Calibri"/>
          <w:sz w:val="24"/>
          <w:szCs w:val="24"/>
        </w:rPr>
        <w:t>d sign up to a contract of expectations that they should regularly engage in CPD relevant to this issue and undertake compulsory training</w:t>
      </w:r>
      <w:r w:rsidR="00A86E7E" w:rsidRPr="00BF7701">
        <w:rPr>
          <w:rFonts w:ascii="Calibri" w:hAnsi="Calibri" w:cs="Calibri"/>
          <w:sz w:val="24"/>
          <w:szCs w:val="24"/>
        </w:rPr>
        <w:t xml:space="preserve"> on matters such as diversity and safeguarding</w:t>
      </w:r>
      <w:r w:rsidR="000A1A0F" w:rsidRPr="00BF7701">
        <w:rPr>
          <w:rFonts w:ascii="Calibri" w:hAnsi="Calibri" w:cs="Calibri"/>
          <w:sz w:val="24"/>
          <w:szCs w:val="24"/>
        </w:rPr>
        <w:t xml:space="preserve">. </w:t>
      </w:r>
    </w:p>
    <w:p w14:paraId="17E2CC63" w14:textId="1B7A7771" w:rsidR="00741FBE" w:rsidRPr="00BF7701" w:rsidRDefault="006F268B" w:rsidP="00BF7701">
      <w:pPr>
        <w:spacing w:line="360" w:lineRule="auto"/>
        <w:rPr>
          <w:rFonts w:ascii="Calibri" w:hAnsi="Calibri" w:cs="Calibri"/>
          <w:sz w:val="24"/>
          <w:szCs w:val="24"/>
        </w:rPr>
      </w:pPr>
      <w:r w:rsidRPr="00BF7701">
        <w:rPr>
          <w:rFonts w:ascii="Calibri" w:hAnsi="Calibri" w:cs="Calibri"/>
          <w:sz w:val="24"/>
          <w:szCs w:val="24"/>
        </w:rPr>
        <w:t xml:space="preserve">There </w:t>
      </w:r>
      <w:r w:rsidR="007B4BCB" w:rsidRPr="00BF7701">
        <w:rPr>
          <w:rFonts w:ascii="Calibri" w:hAnsi="Calibri" w:cs="Calibri"/>
          <w:sz w:val="24"/>
          <w:szCs w:val="24"/>
        </w:rPr>
        <w:t>needs to</w:t>
      </w:r>
      <w:r w:rsidR="00801E94" w:rsidRPr="00BF7701">
        <w:rPr>
          <w:rFonts w:ascii="Calibri" w:hAnsi="Calibri" w:cs="Calibri"/>
          <w:sz w:val="24"/>
          <w:szCs w:val="24"/>
        </w:rPr>
        <w:t xml:space="preserve"> be more publicised publications</w:t>
      </w:r>
      <w:r w:rsidR="00F4740E" w:rsidRPr="00BF7701">
        <w:rPr>
          <w:rFonts w:ascii="Calibri" w:hAnsi="Calibri" w:cs="Calibri"/>
          <w:sz w:val="24"/>
          <w:szCs w:val="24"/>
        </w:rPr>
        <w:t xml:space="preserve"> </w:t>
      </w:r>
      <w:r w:rsidR="00801E94" w:rsidRPr="00BF7701">
        <w:rPr>
          <w:rFonts w:ascii="Calibri" w:hAnsi="Calibri" w:cs="Calibri"/>
          <w:sz w:val="24"/>
          <w:szCs w:val="24"/>
        </w:rPr>
        <w:t>to raise awareness of this issue</w:t>
      </w:r>
      <w:r w:rsidR="006738F6" w:rsidRPr="00BF7701">
        <w:rPr>
          <w:rFonts w:ascii="Calibri" w:hAnsi="Calibri" w:cs="Calibri"/>
          <w:sz w:val="24"/>
          <w:szCs w:val="24"/>
        </w:rPr>
        <w:t xml:space="preserve">, we need to engage in compassionate pedagogy </w:t>
      </w:r>
      <w:r w:rsidR="00077E6F" w:rsidRPr="00BF7701">
        <w:rPr>
          <w:rFonts w:ascii="Calibri" w:hAnsi="Calibri" w:cs="Calibri"/>
          <w:sz w:val="24"/>
          <w:szCs w:val="24"/>
        </w:rPr>
        <w:t xml:space="preserve">and acknowledge the disadvantages that males face in modern day society but we need to </w:t>
      </w:r>
      <w:r w:rsidR="00F4740E" w:rsidRPr="00BF7701">
        <w:rPr>
          <w:rFonts w:ascii="Calibri" w:hAnsi="Calibri" w:cs="Calibri"/>
          <w:sz w:val="24"/>
          <w:szCs w:val="24"/>
        </w:rPr>
        <w:t>champion the positives that gender balance can bring to t</w:t>
      </w:r>
      <w:r w:rsidR="00A63090" w:rsidRPr="00BF7701">
        <w:rPr>
          <w:rFonts w:ascii="Calibri" w:hAnsi="Calibri" w:cs="Calibri"/>
          <w:sz w:val="24"/>
          <w:szCs w:val="24"/>
        </w:rPr>
        <w:t>eaching</w:t>
      </w:r>
      <w:r w:rsidR="00F4740E" w:rsidRPr="00BF7701">
        <w:rPr>
          <w:rFonts w:ascii="Calibri" w:hAnsi="Calibri" w:cs="Calibri"/>
          <w:sz w:val="24"/>
          <w:szCs w:val="24"/>
        </w:rPr>
        <w:t xml:space="preserve">, after all, we do this </w:t>
      </w:r>
      <w:r w:rsidR="002B7897" w:rsidRPr="00BF7701">
        <w:rPr>
          <w:rFonts w:ascii="Calibri" w:hAnsi="Calibri" w:cs="Calibri"/>
          <w:sz w:val="24"/>
          <w:szCs w:val="24"/>
        </w:rPr>
        <w:t xml:space="preserve">profession as a </w:t>
      </w:r>
      <w:r w:rsidR="00B50DCA" w:rsidRPr="00BF7701">
        <w:rPr>
          <w:rFonts w:ascii="Calibri" w:hAnsi="Calibri" w:cs="Calibri"/>
          <w:sz w:val="24"/>
          <w:szCs w:val="24"/>
        </w:rPr>
        <w:t xml:space="preserve">vocation </w:t>
      </w:r>
      <w:r w:rsidR="00F4740E" w:rsidRPr="00BF7701">
        <w:rPr>
          <w:rFonts w:ascii="Calibri" w:hAnsi="Calibri" w:cs="Calibri"/>
          <w:sz w:val="24"/>
          <w:szCs w:val="24"/>
        </w:rPr>
        <w:t xml:space="preserve">to transform </w:t>
      </w:r>
      <w:r w:rsidR="00B50DCA" w:rsidRPr="00BF7701">
        <w:rPr>
          <w:rFonts w:ascii="Calibri" w:hAnsi="Calibri" w:cs="Calibri"/>
          <w:sz w:val="24"/>
          <w:szCs w:val="24"/>
        </w:rPr>
        <w:t>students’</w:t>
      </w:r>
      <w:r w:rsidR="00F4740E" w:rsidRPr="00BF7701">
        <w:rPr>
          <w:rFonts w:ascii="Calibri" w:hAnsi="Calibri" w:cs="Calibri"/>
          <w:sz w:val="24"/>
          <w:szCs w:val="24"/>
        </w:rPr>
        <w:t xml:space="preserve"> lives and </w:t>
      </w:r>
      <w:r w:rsidR="00EC7561" w:rsidRPr="00BF7701">
        <w:rPr>
          <w:rFonts w:ascii="Calibri" w:hAnsi="Calibri" w:cs="Calibri"/>
          <w:sz w:val="24"/>
          <w:szCs w:val="24"/>
        </w:rPr>
        <w:t xml:space="preserve">their </w:t>
      </w:r>
      <w:r w:rsidR="00F4740E" w:rsidRPr="00BF7701">
        <w:rPr>
          <w:rFonts w:ascii="Calibri" w:hAnsi="Calibri" w:cs="Calibri"/>
          <w:sz w:val="24"/>
          <w:szCs w:val="24"/>
        </w:rPr>
        <w:t>education</w:t>
      </w:r>
      <w:r w:rsidR="0048793B" w:rsidRPr="00BF7701">
        <w:rPr>
          <w:rFonts w:ascii="Calibri" w:hAnsi="Calibri" w:cs="Calibri"/>
          <w:sz w:val="24"/>
          <w:szCs w:val="24"/>
        </w:rPr>
        <w:t xml:space="preserve"> and we need to create positive change for our students future. </w:t>
      </w:r>
    </w:p>
    <w:p w14:paraId="291EC473" w14:textId="5CD64FD7" w:rsidR="00BF7701" w:rsidRPr="00BF7701" w:rsidRDefault="00F456A9" w:rsidP="00BF7701">
      <w:pPr>
        <w:pStyle w:val="ListParagraph"/>
        <w:numPr>
          <w:ilvl w:val="0"/>
          <w:numId w:val="16"/>
        </w:numPr>
        <w:spacing w:line="360" w:lineRule="auto"/>
        <w:rPr>
          <w:rFonts w:ascii="Calibri" w:hAnsi="Calibri" w:cs="Calibri"/>
          <w:sz w:val="24"/>
          <w:szCs w:val="24"/>
        </w:rPr>
      </w:pPr>
      <w:r w:rsidRPr="00BF7701">
        <w:rPr>
          <w:rFonts w:ascii="Calibri" w:hAnsi="Calibri" w:cs="Calibri"/>
          <w:b/>
          <w:bCs/>
          <w:sz w:val="24"/>
          <w:szCs w:val="24"/>
          <w:u w:val="single"/>
        </w:rPr>
        <w:t xml:space="preserve">Reference </w:t>
      </w:r>
      <w:r w:rsidR="00D33D13" w:rsidRPr="00BF7701">
        <w:rPr>
          <w:rFonts w:ascii="Calibri" w:hAnsi="Calibri" w:cs="Calibri"/>
          <w:b/>
          <w:bCs/>
          <w:sz w:val="24"/>
          <w:szCs w:val="24"/>
          <w:u w:val="single"/>
        </w:rPr>
        <w:t>List</w:t>
      </w:r>
      <w:r w:rsidR="00BF7701" w:rsidRPr="00BF7701">
        <w:rPr>
          <w:rFonts w:ascii="Calibri" w:hAnsi="Calibri" w:cs="Calibri"/>
          <w:b/>
          <w:bCs/>
          <w:sz w:val="24"/>
          <w:szCs w:val="24"/>
          <w:u w:val="single"/>
        </w:rPr>
        <w:br/>
      </w:r>
      <w:r w:rsidR="00BF7701" w:rsidRPr="00BF7701">
        <w:rPr>
          <w:rFonts w:ascii="Calibri" w:hAnsi="Calibri" w:cs="Calibri"/>
          <w:b/>
          <w:bCs/>
          <w:sz w:val="24"/>
          <w:szCs w:val="24"/>
          <w:u w:val="single"/>
        </w:rPr>
        <w:br/>
      </w:r>
      <w:r w:rsidR="00BF7701" w:rsidRPr="00BF7701">
        <w:rPr>
          <w:rFonts w:ascii="Calibri" w:hAnsi="Calibri" w:cs="Calibri"/>
          <w:sz w:val="24"/>
          <w:szCs w:val="24"/>
        </w:rPr>
        <w:t xml:space="preserve">Allen and Daly (2007) </w:t>
      </w:r>
      <w:r w:rsidR="00BF7701" w:rsidRPr="00BF7701">
        <w:rPr>
          <w:rFonts w:ascii="Calibri" w:hAnsi="Calibri" w:cs="Calibri"/>
          <w:i/>
          <w:iCs/>
          <w:sz w:val="24"/>
          <w:szCs w:val="24"/>
        </w:rPr>
        <w:t>The Effects of Father  Involvement: An Updated  Research  Summary of  the Evidence</w:t>
      </w:r>
      <w:r w:rsidR="00BF7701" w:rsidRPr="00BF7701">
        <w:rPr>
          <w:rFonts w:ascii="Calibri" w:hAnsi="Calibri" w:cs="Calibri"/>
          <w:sz w:val="24"/>
          <w:szCs w:val="24"/>
        </w:rPr>
        <w:t xml:space="preserve"> [Preprint]. </w:t>
      </w:r>
      <w:r w:rsidR="00BF7701" w:rsidRPr="00BF7701">
        <w:rPr>
          <w:rFonts w:ascii="Calibri" w:hAnsi="Calibri" w:cs="Calibri"/>
          <w:sz w:val="24"/>
          <w:szCs w:val="24"/>
        </w:rPr>
        <w:lastRenderedPageBreak/>
        <w:t xml:space="preserve">doi:https://library.parenthelp.eu/wp-content/uploads/2017/05/Effects_of_Father_Involvement.pdf. </w:t>
      </w:r>
    </w:p>
    <w:p w14:paraId="1C63274D" w14:textId="5EDCE3BB"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proofErr w:type="spellStart"/>
      <w:r w:rsidRPr="00BF7701">
        <w:rPr>
          <w:rFonts w:ascii="Calibri" w:hAnsi="Calibri" w:cs="Calibri"/>
          <w:sz w:val="24"/>
          <w:szCs w:val="24"/>
          <w:shd w:val="clear" w:color="auto" w:fill="FFFFFF"/>
        </w:rPr>
        <w:t>Argentin</w:t>
      </w:r>
      <w:proofErr w:type="spellEnd"/>
      <w:r w:rsidRPr="00BF7701">
        <w:rPr>
          <w:rFonts w:ascii="Calibri" w:hAnsi="Calibri" w:cs="Calibri"/>
          <w:sz w:val="24"/>
          <w:szCs w:val="24"/>
          <w:shd w:val="clear" w:color="auto" w:fill="FFFFFF"/>
        </w:rPr>
        <w:t>, G. (2013) ‘Male routes to a teaching career: motivations, market constraints and gender inequalities’, </w:t>
      </w:r>
      <w:r w:rsidRPr="00BF7701">
        <w:rPr>
          <w:rFonts w:ascii="Calibri" w:hAnsi="Calibri" w:cs="Calibri"/>
          <w:i/>
          <w:iCs/>
          <w:sz w:val="24"/>
          <w:szCs w:val="24"/>
          <w:shd w:val="clear" w:color="auto" w:fill="FFFFFF"/>
        </w:rPr>
        <w:t>International review of sociology</w:t>
      </w:r>
      <w:r w:rsidRPr="00BF7701">
        <w:rPr>
          <w:rFonts w:ascii="Calibri" w:hAnsi="Calibri" w:cs="Calibri"/>
          <w:sz w:val="24"/>
          <w:szCs w:val="24"/>
          <w:shd w:val="clear" w:color="auto" w:fill="FFFFFF"/>
        </w:rPr>
        <w:t xml:space="preserve">, 23(2), pp. 271–289. Available at: </w:t>
      </w:r>
      <w:hyperlink r:id="rId9" w:history="1">
        <w:r w:rsidRPr="00BF7701">
          <w:rPr>
            <w:rStyle w:val="Hyperlink"/>
            <w:rFonts w:ascii="Calibri" w:hAnsi="Calibri" w:cs="Calibri"/>
            <w:color w:val="auto"/>
            <w:sz w:val="24"/>
            <w:szCs w:val="24"/>
            <w:shd w:val="clear" w:color="auto" w:fill="FFFFFF"/>
          </w:rPr>
          <w:t>https://doi.org/10.1080/03906701.2013.804292</w:t>
        </w:r>
      </w:hyperlink>
    </w:p>
    <w:p w14:paraId="22E77F4E" w14:textId="77777777" w:rsidR="00BF7701" w:rsidRPr="00BF7701" w:rsidRDefault="00BF7701" w:rsidP="00BF7701">
      <w:pPr>
        <w:pStyle w:val="ListParagraph"/>
        <w:numPr>
          <w:ilvl w:val="0"/>
          <w:numId w:val="16"/>
        </w:numPr>
        <w:spacing w:line="360" w:lineRule="auto"/>
        <w:rPr>
          <w:rStyle w:val="Hyperlink"/>
          <w:rFonts w:ascii="Calibri" w:hAnsi="Calibri" w:cs="Calibri"/>
          <w:color w:val="auto"/>
          <w:sz w:val="24"/>
          <w:szCs w:val="24"/>
          <w:shd w:val="clear" w:color="auto" w:fill="FFFFFF"/>
        </w:rPr>
      </w:pPr>
      <w:proofErr w:type="spellStart"/>
      <w:r w:rsidRPr="00BF7701">
        <w:rPr>
          <w:rFonts w:ascii="Calibri" w:hAnsi="Calibri" w:cs="Calibri"/>
          <w:sz w:val="24"/>
          <w:szCs w:val="24"/>
          <w:shd w:val="clear" w:color="auto" w:fill="FFFFFF"/>
        </w:rPr>
        <w:t>Bargal</w:t>
      </w:r>
      <w:proofErr w:type="spellEnd"/>
      <w:r w:rsidRPr="00BF7701">
        <w:rPr>
          <w:rFonts w:ascii="Calibri" w:hAnsi="Calibri" w:cs="Calibri"/>
          <w:sz w:val="24"/>
          <w:szCs w:val="24"/>
          <w:shd w:val="clear" w:color="auto" w:fill="FFFFFF"/>
        </w:rPr>
        <w:t>, D. (2006) ‘Personal and intellectual influences leading to Lewin’s paradigm of action research: Towards the 60th anniversary of Lewin’s “Action research and minority problems” (1946)’, </w:t>
      </w:r>
      <w:r w:rsidRPr="00BF7701">
        <w:rPr>
          <w:rFonts w:ascii="Calibri" w:hAnsi="Calibri" w:cs="Calibri"/>
          <w:i/>
          <w:iCs/>
          <w:sz w:val="24"/>
          <w:szCs w:val="24"/>
          <w:shd w:val="clear" w:color="auto" w:fill="FFFFFF"/>
        </w:rPr>
        <w:t>Action research (London, England)</w:t>
      </w:r>
      <w:r w:rsidRPr="00BF7701">
        <w:rPr>
          <w:rFonts w:ascii="Calibri" w:hAnsi="Calibri" w:cs="Calibri"/>
          <w:sz w:val="24"/>
          <w:szCs w:val="24"/>
          <w:shd w:val="clear" w:color="auto" w:fill="FFFFFF"/>
        </w:rPr>
        <w:t xml:space="preserve">, 4(4), pp. 367–388. Available at: </w:t>
      </w:r>
      <w:hyperlink r:id="rId10" w:history="1">
        <w:r w:rsidRPr="00BF7701">
          <w:rPr>
            <w:rStyle w:val="Hyperlink"/>
            <w:rFonts w:ascii="Calibri" w:hAnsi="Calibri" w:cs="Calibri"/>
            <w:color w:val="auto"/>
            <w:sz w:val="24"/>
            <w:szCs w:val="24"/>
            <w:shd w:val="clear" w:color="auto" w:fill="FFFFFF"/>
          </w:rPr>
          <w:t>https://doi.org/10.1177/1476750306070101</w:t>
        </w:r>
      </w:hyperlink>
    </w:p>
    <w:p w14:paraId="260B8E02"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Style w:val="Hyperlink"/>
          <w:rFonts w:ascii="Calibri" w:hAnsi="Calibri" w:cs="Calibri"/>
          <w:i/>
          <w:iCs/>
          <w:color w:val="auto"/>
          <w:sz w:val="24"/>
          <w:szCs w:val="24"/>
          <w:u w:val="none"/>
          <w:shd w:val="clear" w:color="auto" w:fill="FFFFFF"/>
        </w:rPr>
        <w:t xml:space="preserve">BBC News </w:t>
      </w:r>
      <w:r w:rsidRPr="00BF7701">
        <w:rPr>
          <w:rStyle w:val="Hyperlink"/>
          <w:rFonts w:ascii="Calibri" w:hAnsi="Calibri" w:cs="Calibri"/>
          <w:color w:val="auto"/>
          <w:sz w:val="24"/>
          <w:szCs w:val="24"/>
          <w:u w:val="none"/>
          <w:shd w:val="clear" w:color="auto" w:fill="FFFFFF"/>
        </w:rPr>
        <w:t xml:space="preserve">(2023) ‘Cardiff: Teacher accused of sexual activity with teenage </w:t>
      </w:r>
      <w:proofErr w:type="spellStart"/>
      <w:r w:rsidRPr="00BF7701">
        <w:rPr>
          <w:rStyle w:val="Hyperlink"/>
          <w:rFonts w:ascii="Calibri" w:hAnsi="Calibri" w:cs="Calibri"/>
          <w:color w:val="auto"/>
          <w:sz w:val="24"/>
          <w:szCs w:val="24"/>
          <w:u w:val="none"/>
          <w:shd w:val="clear" w:color="auto" w:fill="FFFFFF"/>
        </w:rPr>
        <w:t>pupul</w:t>
      </w:r>
      <w:proofErr w:type="spellEnd"/>
      <w:r w:rsidRPr="00BF7701">
        <w:rPr>
          <w:rStyle w:val="Hyperlink"/>
          <w:rFonts w:ascii="Calibri" w:hAnsi="Calibri" w:cs="Calibri"/>
          <w:color w:val="auto"/>
          <w:sz w:val="24"/>
          <w:szCs w:val="24"/>
          <w:u w:val="none"/>
          <w:shd w:val="clear" w:color="auto" w:fill="FFFFFF"/>
        </w:rPr>
        <w:t xml:space="preserve">’, 31 October. Available at: </w:t>
      </w:r>
      <w:hyperlink r:id="rId11" w:history="1">
        <w:r w:rsidRPr="00BF7701">
          <w:rPr>
            <w:rStyle w:val="Hyperlink"/>
            <w:rFonts w:ascii="Calibri" w:hAnsi="Calibri" w:cs="Calibri"/>
            <w:color w:val="auto"/>
            <w:sz w:val="24"/>
            <w:szCs w:val="24"/>
            <w:shd w:val="clear" w:color="auto" w:fill="FFFFFF"/>
          </w:rPr>
          <w:t>https://www.bbc.co.uk/news/uk-wales-67276519</w:t>
        </w:r>
      </w:hyperlink>
      <w:r w:rsidRPr="00BF7701">
        <w:rPr>
          <w:rStyle w:val="Hyperlink"/>
          <w:rFonts w:ascii="Calibri" w:hAnsi="Calibri" w:cs="Calibri"/>
          <w:color w:val="auto"/>
          <w:sz w:val="24"/>
          <w:szCs w:val="24"/>
          <w:u w:val="none"/>
          <w:shd w:val="clear" w:color="auto" w:fill="FFFFFF"/>
        </w:rPr>
        <w:t xml:space="preserve"> (Accessed: 29 May 2024)</w:t>
      </w:r>
    </w:p>
    <w:p w14:paraId="24539ED2" w14:textId="77777777" w:rsidR="00BF7701" w:rsidRPr="00BF7701" w:rsidRDefault="00BF7701" w:rsidP="00BF7701">
      <w:pPr>
        <w:pStyle w:val="NormalWeb"/>
        <w:numPr>
          <w:ilvl w:val="0"/>
          <w:numId w:val="16"/>
        </w:numPr>
        <w:spacing w:line="360" w:lineRule="auto"/>
        <w:rPr>
          <w:rFonts w:ascii="Calibri" w:hAnsi="Calibri" w:cs="Calibri"/>
        </w:rPr>
      </w:pPr>
      <w:proofErr w:type="spellStart"/>
      <w:r w:rsidRPr="00BF7701">
        <w:rPr>
          <w:rFonts w:ascii="Calibri" w:hAnsi="Calibri" w:cs="Calibri"/>
        </w:rPr>
        <w:t>Bongco</w:t>
      </w:r>
      <w:proofErr w:type="spellEnd"/>
      <w:r w:rsidRPr="00BF7701">
        <w:rPr>
          <w:rFonts w:ascii="Calibri" w:hAnsi="Calibri" w:cs="Calibri"/>
        </w:rPr>
        <w:t xml:space="preserve">, R.T. and </w:t>
      </w:r>
      <w:proofErr w:type="spellStart"/>
      <w:r w:rsidRPr="00BF7701">
        <w:rPr>
          <w:rFonts w:ascii="Calibri" w:hAnsi="Calibri" w:cs="Calibri"/>
        </w:rPr>
        <w:t>Abenes</w:t>
      </w:r>
      <w:proofErr w:type="spellEnd"/>
      <w:r w:rsidRPr="00BF7701">
        <w:rPr>
          <w:rFonts w:ascii="Calibri" w:hAnsi="Calibri" w:cs="Calibri"/>
        </w:rPr>
        <w:t xml:space="preserve">, R.D. (2019) ‘Clash of spheres - the paradox of being a female teacher in the Philippines’, </w:t>
      </w:r>
      <w:r w:rsidRPr="00BF7701">
        <w:rPr>
          <w:rFonts w:ascii="Calibri" w:hAnsi="Calibri" w:cs="Calibri"/>
          <w:i/>
          <w:iCs/>
        </w:rPr>
        <w:t>Beijing International Review of Education</w:t>
      </w:r>
      <w:r w:rsidRPr="00BF7701">
        <w:rPr>
          <w:rFonts w:ascii="Calibri" w:hAnsi="Calibri" w:cs="Calibri"/>
        </w:rPr>
        <w:t xml:space="preserve">, 1(2–3), pp. 443–459. doi:10.1163/25902539-00102012. </w:t>
      </w:r>
    </w:p>
    <w:p w14:paraId="3700ABB1"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proofErr w:type="spellStart"/>
      <w:r w:rsidRPr="00BF7701">
        <w:rPr>
          <w:rFonts w:ascii="Calibri" w:hAnsi="Calibri" w:cs="Calibri"/>
          <w:sz w:val="24"/>
          <w:szCs w:val="24"/>
          <w:shd w:val="clear" w:color="auto" w:fill="FFFFFF"/>
        </w:rPr>
        <w:t>Brember</w:t>
      </w:r>
      <w:proofErr w:type="spellEnd"/>
      <w:r w:rsidRPr="00BF7701">
        <w:rPr>
          <w:rFonts w:ascii="Calibri" w:hAnsi="Calibri" w:cs="Calibri"/>
          <w:sz w:val="24"/>
          <w:szCs w:val="24"/>
          <w:shd w:val="clear" w:color="auto" w:fill="FFFFFF"/>
        </w:rPr>
        <w:t>, I., Brown, M. and Ralph, S. (2002) ‘Gender-related Causes of Stress in Trainee Teachers on Teaching Practice in the School of Education, University of Manchester, UK’, </w:t>
      </w:r>
      <w:r w:rsidRPr="00BF7701">
        <w:rPr>
          <w:rFonts w:ascii="Calibri" w:hAnsi="Calibri" w:cs="Calibri"/>
          <w:i/>
          <w:iCs/>
          <w:sz w:val="24"/>
          <w:szCs w:val="24"/>
          <w:shd w:val="clear" w:color="auto" w:fill="FFFFFF"/>
        </w:rPr>
        <w:t>Westminster studies in education</w:t>
      </w:r>
      <w:r w:rsidRPr="00BF7701">
        <w:rPr>
          <w:rFonts w:ascii="Calibri" w:hAnsi="Calibri" w:cs="Calibri"/>
          <w:sz w:val="24"/>
          <w:szCs w:val="24"/>
          <w:shd w:val="clear" w:color="auto" w:fill="FFFFFF"/>
        </w:rPr>
        <w:t xml:space="preserve">, 25(2), pp. 175–186. Available at: </w:t>
      </w:r>
      <w:hyperlink r:id="rId12" w:history="1">
        <w:r w:rsidRPr="00BF7701">
          <w:rPr>
            <w:rStyle w:val="Hyperlink"/>
            <w:rFonts w:ascii="Calibri" w:hAnsi="Calibri" w:cs="Calibri"/>
            <w:color w:val="auto"/>
            <w:sz w:val="24"/>
            <w:szCs w:val="24"/>
            <w:shd w:val="clear" w:color="auto" w:fill="FFFFFF"/>
          </w:rPr>
          <w:t>https://doi.org/10.1080/0140672020250207</w:t>
        </w:r>
      </w:hyperlink>
      <w:r w:rsidRPr="00BF7701">
        <w:rPr>
          <w:rFonts w:ascii="Calibri" w:hAnsi="Calibri" w:cs="Calibri"/>
          <w:sz w:val="24"/>
          <w:szCs w:val="24"/>
          <w:shd w:val="clear" w:color="auto" w:fill="FFFFFF"/>
        </w:rPr>
        <w:t xml:space="preserve"> </w:t>
      </w:r>
    </w:p>
    <w:p w14:paraId="2FC77121" w14:textId="1D01B8BF" w:rsidR="00BF7701" w:rsidRPr="00BF7701" w:rsidRDefault="00BF7701" w:rsidP="00BF7701">
      <w:pPr>
        <w:pStyle w:val="ListParagraph"/>
        <w:numPr>
          <w:ilvl w:val="0"/>
          <w:numId w:val="16"/>
        </w:numPr>
        <w:spacing w:line="360" w:lineRule="auto"/>
        <w:rPr>
          <w:rFonts w:ascii="Calibri" w:hAnsi="Calibri" w:cs="Calibri"/>
          <w:sz w:val="24"/>
          <w:szCs w:val="24"/>
        </w:rPr>
      </w:pPr>
      <w:r w:rsidRPr="00BF7701">
        <w:rPr>
          <w:rFonts w:ascii="Calibri" w:hAnsi="Calibri" w:cs="Calibri"/>
          <w:sz w:val="24"/>
          <w:szCs w:val="24"/>
        </w:rPr>
        <w:t xml:space="preserve">British Educational Research Association </w:t>
      </w:r>
      <w:hyperlink r:id="rId13" w:history="1">
        <w:r w:rsidRPr="00BF7701">
          <w:rPr>
            <w:rStyle w:val="Hyperlink"/>
            <w:rFonts w:ascii="Calibri" w:hAnsi="Calibri" w:cs="Calibri"/>
            <w:color w:val="auto"/>
            <w:sz w:val="24"/>
            <w:szCs w:val="24"/>
          </w:rPr>
          <w:t>https://www.bera.ac.uk/</w:t>
        </w:r>
      </w:hyperlink>
      <w:r w:rsidRPr="00BF7701">
        <w:rPr>
          <w:rFonts w:ascii="Calibri" w:hAnsi="Calibri" w:cs="Calibri"/>
          <w:sz w:val="24"/>
          <w:szCs w:val="24"/>
        </w:rPr>
        <w:t xml:space="preserve"> (Accessed: 27 May 2024) </w:t>
      </w:r>
    </w:p>
    <w:p w14:paraId="114BD1F0"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byinfed.org, P. (2020) </w:t>
      </w:r>
      <w:r w:rsidRPr="00BF7701">
        <w:rPr>
          <w:rFonts w:ascii="Calibri" w:hAnsi="Calibri" w:cs="Calibri"/>
          <w:i/>
          <w:iCs/>
        </w:rPr>
        <w:t>What is action research and how do we do it?</w:t>
      </w:r>
      <w:r w:rsidRPr="00BF7701">
        <w:rPr>
          <w:rFonts w:ascii="Calibri" w:hAnsi="Calibri" w:cs="Calibri"/>
        </w:rPr>
        <w:t xml:space="preserve">, </w:t>
      </w:r>
      <w:proofErr w:type="spellStart"/>
      <w:r w:rsidRPr="00BF7701">
        <w:rPr>
          <w:rFonts w:ascii="Calibri" w:hAnsi="Calibri" w:cs="Calibri"/>
          <w:i/>
          <w:iCs/>
        </w:rPr>
        <w:t>infedorg</w:t>
      </w:r>
      <w:proofErr w:type="spellEnd"/>
      <w:r w:rsidRPr="00BF7701">
        <w:rPr>
          <w:rFonts w:ascii="Calibri" w:hAnsi="Calibri" w:cs="Calibri"/>
        </w:rPr>
        <w:t xml:space="preserve">. Available at: https://infed.org/mobi/action-research/#:~:text=Action%20research%20is%20simply%20a%20form%20of%20self-reflective,are%20carried%20out%20%28Carr%20and%20Kemmis%201986%3A%20162%29. (Accessed: 28 May 2024). </w:t>
      </w:r>
    </w:p>
    <w:p w14:paraId="24C19A96" w14:textId="07A62B83"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Carr, W. and Kemmis, S. (1986) </w:t>
      </w:r>
      <w:r w:rsidRPr="00BF7701">
        <w:rPr>
          <w:rFonts w:ascii="Calibri" w:hAnsi="Calibri" w:cs="Calibri"/>
          <w:i/>
          <w:iCs/>
          <w:sz w:val="24"/>
          <w:szCs w:val="24"/>
          <w:shd w:val="clear" w:color="auto" w:fill="FFFFFF"/>
        </w:rPr>
        <w:t>Becoming critical : education, knowledge and action research</w:t>
      </w:r>
      <w:r w:rsidRPr="00BF7701">
        <w:rPr>
          <w:rFonts w:ascii="Calibri" w:hAnsi="Calibri" w:cs="Calibri"/>
          <w:sz w:val="24"/>
          <w:szCs w:val="24"/>
          <w:shd w:val="clear" w:color="auto" w:fill="FFFFFF"/>
        </w:rPr>
        <w:t xml:space="preserve">. Lewes: Falmer Press. </w:t>
      </w:r>
    </w:p>
    <w:p w14:paraId="32544163" w14:textId="77777777" w:rsidR="00BF7701" w:rsidRPr="00BF7701" w:rsidRDefault="00BF7701" w:rsidP="00BF7701">
      <w:pPr>
        <w:pStyle w:val="NormalWeb"/>
        <w:numPr>
          <w:ilvl w:val="0"/>
          <w:numId w:val="16"/>
        </w:numPr>
        <w:spacing w:line="360" w:lineRule="auto"/>
        <w:rPr>
          <w:rFonts w:ascii="Calibri" w:hAnsi="Calibri" w:cs="Calibri"/>
        </w:rPr>
      </w:pPr>
      <w:proofErr w:type="spellStart"/>
      <w:r w:rsidRPr="00BF7701">
        <w:rPr>
          <w:rFonts w:ascii="Calibri" w:hAnsi="Calibri" w:cs="Calibri"/>
        </w:rPr>
        <w:lastRenderedPageBreak/>
        <w:t>Cpd</w:t>
      </w:r>
      <w:proofErr w:type="spellEnd"/>
      <w:r w:rsidRPr="00BF7701">
        <w:rPr>
          <w:rFonts w:ascii="Calibri" w:hAnsi="Calibri" w:cs="Calibri"/>
        </w:rPr>
        <w:t xml:space="preserve"> (2023) </w:t>
      </w:r>
      <w:r w:rsidRPr="00BF7701">
        <w:rPr>
          <w:rFonts w:ascii="Calibri" w:hAnsi="Calibri" w:cs="Calibri"/>
          <w:i/>
          <w:iCs/>
        </w:rPr>
        <w:t>Inspiring change: Strategies to attract more men into education</w:t>
      </w:r>
      <w:r w:rsidRPr="00BF7701">
        <w:rPr>
          <w:rFonts w:ascii="Calibri" w:hAnsi="Calibri" w:cs="Calibri"/>
        </w:rPr>
        <w:t xml:space="preserve">, </w:t>
      </w:r>
      <w:r w:rsidRPr="00BF7701">
        <w:rPr>
          <w:rFonts w:ascii="Calibri" w:hAnsi="Calibri" w:cs="Calibri"/>
          <w:i/>
          <w:iCs/>
        </w:rPr>
        <w:t>The CPD Certification Service</w:t>
      </w:r>
      <w:r w:rsidRPr="00BF7701">
        <w:rPr>
          <w:rFonts w:ascii="Calibri" w:hAnsi="Calibri" w:cs="Calibri"/>
        </w:rPr>
        <w:t xml:space="preserve">. Available at: https://cpduk.co.uk/news/inspiring-change-strategies-to-attract-more-men-into-education (Accessed: 29 May 2024). </w:t>
      </w:r>
    </w:p>
    <w:p w14:paraId="655D4516"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Fullard, J. (2021) </w:t>
      </w:r>
      <w:r w:rsidRPr="00BF7701">
        <w:rPr>
          <w:rFonts w:ascii="Calibri" w:hAnsi="Calibri" w:cs="Calibri"/>
          <w:i/>
          <w:iCs/>
        </w:rPr>
        <w:t>Gender equality in and through the teaching profession</w:t>
      </w:r>
      <w:r w:rsidRPr="00BF7701">
        <w:rPr>
          <w:rFonts w:ascii="Calibri" w:hAnsi="Calibri" w:cs="Calibri"/>
        </w:rPr>
        <w:t xml:space="preserve">. Available at: https://www.iser.essex.ac.uk/wp-content/uploads/files/working-papers/iser/2021-07.pdf (Accessed: 29 May 2024). </w:t>
      </w:r>
    </w:p>
    <w:p w14:paraId="463039D4"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Future generations</w:t>
      </w:r>
      <w:r w:rsidRPr="00BF7701">
        <w:rPr>
          <w:rFonts w:ascii="Calibri" w:hAnsi="Calibri" w:cs="Calibri"/>
        </w:rPr>
        <w:t xml:space="preserve">. Available at: https://futuregenerations2020.wales/english?category=equal (Accessed: 28 May 2024). </w:t>
      </w:r>
    </w:p>
    <w:p w14:paraId="432755E1" w14:textId="5A0880CD"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Gallacher, J. (2024) </w:t>
      </w:r>
      <w:r w:rsidRPr="00BF7701">
        <w:rPr>
          <w:rFonts w:ascii="Calibri" w:hAnsi="Calibri" w:cs="Calibri"/>
          <w:i/>
          <w:iCs/>
        </w:rPr>
        <w:t>Headteacher found guilty of sexually abusing girls</w:t>
      </w:r>
      <w:r w:rsidRPr="00BF7701">
        <w:rPr>
          <w:rFonts w:ascii="Calibri" w:hAnsi="Calibri" w:cs="Calibri"/>
        </w:rPr>
        <w:t xml:space="preserve">, </w:t>
      </w:r>
      <w:r w:rsidRPr="00BF7701">
        <w:rPr>
          <w:rFonts w:ascii="Calibri" w:hAnsi="Calibri" w:cs="Calibri"/>
          <w:i/>
          <w:iCs/>
        </w:rPr>
        <w:t>ITV News</w:t>
      </w:r>
      <w:r w:rsidRPr="00BF7701">
        <w:rPr>
          <w:rFonts w:ascii="Calibri" w:hAnsi="Calibri" w:cs="Calibri"/>
        </w:rPr>
        <w:t xml:space="preserve">. Available at: https://www.itv.com/news/wales/2024-05-15/headteacher-neil-foden-found-guilty-of-child-sex-abuse (Accessed: 29 May 2024). </w:t>
      </w:r>
    </w:p>
    <w:p w14:paraId="571666BD" w14:textId="13421E2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Gender diversity in the school workforce across the UK home nations</w:t>
      </w:r>
      <w:r w:rsidRPr="00BF7701">
        <w:rPr>
          <w:rFonts w:ascii="Calibri" w:hAnsi="Calibri" w:cs="Calibri"/>
        </w:rPr>
        <w:t xml:space="preserve"> (no date) </w:t>
      </w:r>
      <w:r w:rsidRPr="00BF7701">
        <w:rPr>
          <w:rFonts w:ascii="Calibri" w:hAnsi="Calibri" w:cs="Calibri"/>
          <w:i/>
          <w:iCs/>
        </w:rPr>
        <w:t>BERA</w:t>
      </w:r>
      <w:r w:rsidRPr="00BF7701">
        <w:rPr>
          <w:rFonts w:ascii="Calibri" w:hAnsi="Calibri" w:cs="Calibri"/>
        </w:rPr>
        <w:t xml:space="preserve">. Available at: https://www.bera.ac.uk/blog/gender-diversity-in-the-school-workforce-across-the-uk-home-nations (Accessed: 29 May 2024). </w:t>
      </w:r>
    </w:p>
    <w:p w14:paraId="11703DE0"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Gender equality in and through the teaching profession</w:t>
      </w:r>
      <w:r w:rsidRPr="00BF7701">
        <w:rPr>
          <w:rFonts w:ascii="Calibri" w:hAnsi="Calibri" w:cs="Calibri"/>
        </w:rPr>
        <w:t xml:space="preserve"> (no date) </w:t>
      </w:r>
      <w:r w:rsidRPr="00BF7701">
        <w:rPr>
          <w:rFonts w:ascii="Calibri" w:hAnsi="Calibri" w:cs="Calibri"/>
          <w:i/>
          <w:iCs/>
        </w:rPr>
        <w:t>UNESCO.org</w:t>
      </w:r>
      <w:r w:rsidRPr="00BF7701">
        <w:rPr>
          <w:rFonts w:ascii="Calibri" w:hAnsi="Calibri" w:cs="Calibri"/>
        </w:rPr>
        <w:t xml:space="preserve">. Available at: https://www.unesco.org/en/articles/gender-equality-and-through-teaching-profession (Accessed: 29 May 2024). </w:t>
      </w:r>
    </w:p>
    <w:p w14:paraId="1A026C5B"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Lewin, K. (1946/1948). Action research and minority problems. In G. W. Lewin (Ed.),Resolving social conflicts (pp. 201–216). New York: Harper &amp; Row </w:t>
      </w:r>
    </w:p>
    <w:p w14:paraId="6A039874"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Marta, E.-M and Michelle, C. (2023) </w:t>
      </w:r>
      <w:r w:rsidRPr="00BF7701">
        <w:rPr>
          <w:rFonts w:ascii="Calibri" w:hAnsi="Calibri" w:cs="Calibri"/>
          <w:i/>
          <w:iCs/>
        </w:rPr>
        <w:t xml:space="preserve">OECD Skills Studies Gender, Education and Skills The Persistence of Gender Gaps in Education and Skills. </w:t>
      </w:r>
      <w:r w:rsidRPr="00BF7701">
        <w:rPr>
          <w:rFonts w:ascii="Calibri" w:hAnsi="Calibri" w:cs="Calibri"/>
        </w:rPr>
        <w:t xml:space="preserve">OECD Publishing. </w:t>
      </w:r>
    </w:p>
    <w:p w14:paraId="26FC793A"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Mashiya, N. (2014) ‘Becoming a (male) foundation phase teacher: A need in South African schools?’, </w:t>
      </w:r>
      <w:r w:rsidRPr="00BF7701">
        <w:rPr>
          <w:rFonts w:ascii="Calibri" w:hAnsi="Calibri" w:cs="Calibri"/>
          <w:i/>
          <w:iCs/>
          <w:sz w:val="24"/>
          <w:szCs w:val="24"/>
          <w:shd w:val="clear" w:color="auto" w:fill="FFFFFF"/>
        </w:rPr>
        <w:t>South African journal of childhood education</w:t>
      </w:r>
      <w:r w:rsidRPr="00BF7701">
        <w:rPr>
          <w:rFonts w:ascii="Calibri" w:hAnsi="Calibri" w:cs="Calibri"/>
          <w:sz w:val="24"/>
          <w:szCs w:val="24"/>
          <w:shd w:val="clear" w:color="auto" w:fill="FFFFFF"/>
        </w:rPr>
        <w:t xml:space="preserve">, 4(3), pp. 13-e13. Available at: </w:t>
      </w:r>
      <w:hyperlink r:id="rId14" w:history="1">
        <w:r w:rsidRPr="00BF7701">
          <w:rPr>
            <w:rStyle w:val="Hyperlink"/>
            <w:rFonts w:ascii="Calibri" w:hAnsi="Calibri" w:cs="Calibri"/>
            <w:color w:val="auto"/>
            <w:sz w:val="24"/>
            <w:szCs w:val="24"/>
            <w:shd w:val="clear" w:color="auto" w:fill="FFFFFF"/>
          </w:rPr>
          <w:t>https://doi.org/10.4102/sajce.v4i3.224</w:t>
        </w:r>
      </w:hyperlink>
    </w:p>
    <w:p w14:paraId="3EC36CCE"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McAteer, M. (2013) </w:t>
      </w:r>
      <w:r w:rsidRPr="00BF7701">
        <w:rPr>
          <w:rFonts w:ascii="Calibri" w:hAnsi="Calibri" w:cs="Calibri"/>
          <w:i/>
          <w:iCs/>
          <w:sz w:val="24"/>
          <w:szCs w:val="24"/>
          <w:shd w:val="clear" w:color="auto" w:fill="FFFFFF"/>
        </w:rPr>
        <w:t>Action research in education</w:t>
      </w:r>
      <w:r w:rsidRPr="00BF7701">
        <w:rPr>
          <w:rFonts w:ascii="Calibri" w:hAnsi="Calibri" w:cs="Calibri"/>
          <w:sz w:val="24"/>
          <w:szCs w:val="24"/>
          <w:shd w:val="clear" w:color="auto" w:fill="FFFFFF"/>
        </w:rPr>
        <w:t xml:space="preserve">. Los Angeles: SAGE. </w:t>
      </w:r>
    </w:p>
    <w:p w14:paraId="6A31E04B"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McLeod, S. (2024). </w:t>
      </w:r>
      <w:r w:rsidRPr="00BF7701">
        <w:rPr>
          <w:rFonts w:ascii="Calibri" w:hAnsi="Calibri" w:cs="Calibri"/>
          <w:i/>
          <w:iCs/>
        </w:rPr>
        <w:t xml:space="preserve">Maslow’s hierarchy of needs. </w:t>
      </w:r>
      <w:r w:rsidRPr="00BF7701">
        <w:rPr>
          <w:rFonts w:ascii="Calibri" w:hAnsi="Calibri" w:cs="Calibri"/>
        </w:rPr>
        <w:t xml:space="preserve">[online] Simply Psychology. Available at: </w:t>
      </w:r>
      <w:hyperlink r:id="rId15" w:history="1">
        <w:r w:rsidRPr="00BF7701">
          <w:rPr>
            <w:rStyle w:val="Hyperlink"/>
            <w:rFonts w:ascii="Calibri" w:hAnsi="Calibri" w:cs="Calibri"/>
            <w:color w:val="auto"/>
          </w:rPr>
          <w:t>https://www.simplypsychology.org/maslow.html</w:t>
        </w:r>
      </w:hyperlink>
      <w:r w:rsidRPr="00BF7701">
        <w:rPr>
          <w:rFonts w:ascii="Calibri" w:hAnsi="Calibri" w:cs="Calibri"/>
        </w:rPr>
        <w:t xml:space="preserve"> (Accessed: 30 May 2024) </w:t>
      </w:r>
    </w:p>
    <w:p w14:paraId="167685B3"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shd w:val="clear" w:color="auto" w:fill="FFFFFF"/>
        </w:rPr>
        <w:t>Mills, M., Martino, W. and Lingard, B. (2004) ‘Attracting, recruiting and retaining male teachers: policy issues in the male teacher debate’, </w:t>
      </w:r>
      <w:r w:rsidRPr="00BF7701">
        <w:rPr>
          <w:rFonts w:ascii="Calibri" w:hAnsi="Calibri" w:cs="Calibri"/>
          <w:i/>
          <w:iCs/>
          <w:shd w:val="clear" w:color="auto" w:fill="FFFFFF"/>
        </w:rPr>
        <w:t xml:space="preserve">British journal of sociology </w:t>
      </w:r>
      <w:r w:rsidRPr="00BF7701">
        <w:rPr>
          <w:rFonts w:ascii="Calibri" w:hAnsi="Calibri" w:cs="Calibri"/>
          <w:i/>
          <w:iCs/>
          <w:shd w:val="clear" w:color="auto" w:fill="FFFFFF"/>
        </w:rPr>
        <w:lastRenderedPageBreak/>
        <w:t>of education</w:t>
      </w:r>
      <w:r w:rsidRPr="00BF7701">
        <w:rPr>
          <w:rFonts w:ascii="Calibri" w:hAnsi="Calibri" w:cs="Calibri"/>
          <w:shd w:val="clear" w:color="auto" w:fill="FFFFFF"/>
        </w:rPr>
        <w:t xml:space="preserve">, 25(3), pp. 355–369. Available at: </w:t>
      </w:r>
      <w:hyperlink r:id="rId16" w:history="1">
        <w:r w:rsidRPr="00BF7701">
          <w:rPr>
            <w:rStyle w:val="Hyperlink"/>
            <w:rFonts w:ascii="Calibri" w:hAnsi="Calibri" w:cs="Calibri"/>
            <w:color w:val="auto"/>
            <w:shd w:val="clear" w:color="auto" w:fill="FFFFFF"/>
          </w:rPr>
          <w:t>https://doi.org/10.1080/0142569042000216990</w:t>
        </w:r>
      </w:hyperlink>
      <w:r w:rsidRPr="00BF7701">
        <w:rPr>
          <w:rFonts w:ascii="Calibri" w:hAnsi="Calibri" w:cs="Calibri"/>
          <w:shd w:val="clear" w:color="auto" w:fill="FFFFFF"/>
        </w:rPr>
        <w:t xml:space="preserve"> </w:t>
      </w:r>
    </w:p>
    <w:p w14:paraId="5BF3DF72"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Moosa, S. and Bhana, D. (2022) ‘“Troubling men who teach young children”: masculinity and the paedophilic threat’, </w:t>
      </w:r>
      <w:r w:rsidRPr="00BF7701">
        <w:rPr>
          <w:rFonts w:ascii="Calibri" w:hAnsi="Calibri" w:cs="Calibri"/>
          <w:i/>
          <w:iCs/>
          <w:sz w:val="24"/>
          <w:szCs w:val="24"/>
          <w:shd w:val="clear" w:color="auto" w:fill="FFFFFF"/>
        </w:rPr>
        <w:t>Pedagogy, culture &amp; society</w:t>
      </w:r>
      <w:r w:rsidRPr="00BF7701">
        <w:rPr>
          <w:rFonts w:ascii="Calibri" w:hAnsi="Calibri" w:cs="Calibri"/>
          <w:sz w:val="24"/>
          <w:szCs w:val="24"/>
          <w:shd w:val="clear" w:color="auto" w:fill="FFFFFF"/>
        </w:rPr>
        <w:t xml:space="preserve">, 30(4), pp. 511–528. Available at: </w:t>
      </w:r>
      <w:hyperlink r:id="rId17" w:history="1">
        <w:r w:rsidRPr="00BF7701">
          <w:rPr>
            <w:rStyle w:val="Hyperlink"/>
            <w:rFonts w:ascii="Calibri" w:hAnsi="Calibri" w:cs="Calibri"/>
            <w:color w:val="auto"/>
            <w:sz w:val="24"/>
            <w:szCs w:val="24"/>
            <w:shd w:val="clear" w:color="auto" w:fill="FFFFFF"/>
          </w:rPr>
          <w:t>https://doi.org/10.1080/14681366.2020.1818117</w:t>
        </w:r>
      </w:hyperlink>
    </w:p>
    <w:p w14:paraId="35CFF3D4" w14:textId="3951297D" w:rsidR="00BF7701" w:rsidRPr="00BF7701" w:rsidRDefault="00BF7701" w:rsidP="00BF7701">
      <w:pPr>
        <w:pStyle w:val="ListParagraph"/>
        <w:numPr>
          <w:ilvl w:val="0"/>
          <w:numId w:val="16"/>
        </w:numPr>
        <w:spacing w:line="360" w:lineRule="auto"/>
        <w:rPr>
          <w:rFonts w:ascii="Calibri" w:hAnsi="Calibri" w:cs="Calibri"/>
          <w:sz w:val="24"/>
          <w:szCs w:val="24"/>
        </w:rPr>
      </w:pPr>
      <w:proofErr w:type="spellStart"/>
      <w:r w:rsidRPr="00BF7701">
        <w:rPr>
          <w:rFonts w:ascii="Calibri" w:hAnsi="Calibri" w:cs="Calibri"/>
          <w:sz w:val="24"/>
          <w:szCs w:val="24"/>
        </w:rPr>
        <w:t>Ocay</w:t>
      </w:r>
      <w:proofErr w:type="spellEnd"/>
      <w:r w:rsidRPr="00BF7701">
        <w:rPr>
          <w:rFonts w:ascii="Calibri" w:hAnsi="Calibri" w:cs="Calibri"/>
          <w:sz w:val="24"/>
          <w:szCs w:val="24"/>
        </w:rPr>
        <w:t xml:space="preserve">, Jeffry &amp; Agaton, Sheldon Ives &amp; </w:t>
      </w:r>
      <w:proofErr w:type="spellStart"/>
      <w:r w:rsidRPr="00BF7701">
        <w:rPr>
          <w:rFonts w:ascii="Calibri" w:hAnsi="Calibri" w:cs="Calibri"/>
          <w:sz w:val="24"/>
          <w:szCs w:val="24"/>
        </w:rPr>
        <w:t>Villote</w:t>
      </w:r>
      <w:proofErr w:type="spellEnd"/>
      <w:r w:rsidRPr="00BF7701">
        <w:rPr>
          <w:rFonts w:ascii="Calibri" w:hAnsi="Calibri" w:cs="Calibri"/>
          <w:sz w:val="24"/>
          <w:szCs w:val="24"/>
        </w:rPr>
        <w:t xml:space="preserve">, Asuncion. (2021). Inclusion in Education: Ensuring Educational Equity in Relation to Gender, Class, Race and Ethnicity. 1. 49-59.  </w:t>
      </w:r>
    </w:p>
    <w:p w14:paraId="05C9D693" w14:textId="77777777" w:rsidR="00BF7701" w:rsidRPr="00BF7701" w:rsidRDefault="00BF7701" w:rsidP="00BF7701">
      <w:pPr>
        <w:pStyle w:val="ListParagraph"/>
        <w:numPr>
          <w:ilvl w:val="0"/>
          <w:numId w:val="16"/>
        </w:numPr>
        <w:spacing w:line="360" w:lineRule="auto"/>
        <w:rPr>
          <w:rFonts w:ascii="Calibri" w:hAnsi="Calibri" w:cs="Calibri"/>
          <w:sz w:val="24"/>
          <w:szCs w:val="24"/>
        </w:rPr>
      </w:pPr>
      <w:r w:rsidRPr="00BF7701">
        <w:rPr>
          <w:rFonts w:ascii="Calibri" w:hAnsi="Calibri" w:cs="Calibri"/>
          <w:sz w:val="24"/>
          <w:szCs w:val="24"/>
        </w:rPr>
        <w:t xml:space="preserve">Oppenheim, M. (2021) ‘Academics in relationships with students “abuse” their power says campus harassment campaigner’, </w:t>
      </w:r>
      <w:r w:rsidRPr="00BF7701">
        <w:rPr>
          <w:rFonts w:ascii="Calibri" w:hAnsi="Calibri" w:cs="Calibri"/>
          <w:i/>
          <w:iCs/>
          <w:sz w:val="24"/>
          <w:szCs w:val="24"/>
        </w:rPr>
        <w:t xml:space="preserve">The Independent, </w:t>
      </w:r>
      <w:r w:rsidRPr="00BF7701">
        <w:rPr>
          <w:rFonts w:ascii="Calibri" w:hAnsi="Calibri" w:cs="Calibri"/>
          <w:sz w:val="24"/>
          <w:szCs w:val="24"/>
        </w:rPr>
        <w:t xml:space="preserve">1 June. Available at: </w:t>
      </w:r>
      <w:hyperlink r:id="rId18" w:history="1">
        <w:r w:rsidRPr="00BF7701">
          <w:rPr>
            <w:rStyle w:val="Hyperlink"/>
            <w:rFonts w:ascii="Calibri" w:hAnsi="Calibri" w:cs="Calibri"/>
            <w:color w:val="auto"/>
            <w:sz w:val="24"/>
            <w:szCs w:val="24"/>
          </w:rPr>
          <w:t>https://www.independent.co.uk/news/uk/home-news/universities-sexual-assault-academics-students-b1852839.html</w:t>
        </w:r>
      </w:hyperlink>
      <w:r w:rsidRPr="00BF7701">
        <w:rPr>
          <w:rFonts w:ascii="Calibri" w:hAnsi="Calibri" w:cs="Calibri"/>
          <w:sz w:val="24"/>
          <w:szCs w:val="24"/>
        </w:rPr>
        <w:t xml:space="preserve"> (Accessed: 29 May 2024)</w:t>
      </w:r>
    </w:p>
    <w:p w14:paraId="2B396E9D"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rPr>
        <w:t xml:space="preserve">Pedagogy4Change. (2019). </w:t>
      </w:r>
      <w:r w:rsidRPr="00BF7701">
        <w:rPr>
          <w:rFonts w:ascii="Calibri" w:hAnsi="Calibri" w:cs="Calibri"/>
          <w:i/>
          <w:iCs/>
        </w:rPr>
        <w:t xml:space="preserve">Great Pedagogical Thinkers: John Dewey. </w:t>
      </w:r>
      <w:r w:rsidRPr="00BF7701">
        <w:rPr>
          <w:rFonts w:ascii="Calibri" w:hAnsi="Calibri" w:cs="Calibri"/>
        </w:rPr>
        <w:t xml:space="preserve">[online] Available at: </w:t>
      </w:r>
      <w:hyperlink r:id="rId19" w:history="1">
        <w:r w:rsidRPr="00BF7701">
          <w:rPr>
            <w:rStyle w:val="Hyperlink"/>
            <w:rFonts w:ascii="Calibri" w:hAnsi="Calibri" w:cs="Calibri"/>
            <w:color w:val="auto"/>
          </w:rPr>
          <w:t>https://www.pedagogy4change.org/john-dewey</w:t>
        </w:r>
      </w:hyperlink>
      <w:r w:rsidRPr="00BF7701">
        <w:rPr>
          <w:rFonts w:ascii="Calibri" w:hAnsi="Calibri" w:cs="Calibri"/>
        </w:rPr>
        <w:t>. (Accessed: 28 May 2024)</w:t>
      </w:r>
    </w:p>
    <w:p w14:paraId="55555320"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 xml:space="preserve">Peters, M. and </w:t>
      </w:r>
      <w:proofErr w:type="spellStart"/>
      <w:r w:rsidRPr="00BF7701">
        <w:rPr>
          <w:rFonts w:ascii="Calibri" w:hAnsi="Calibri" w:cs="Calibri"/>
          <w:sz w:val="24"/>
          <w:szCs w:val="24"/>
          <w:shd w:val="clear" w:color="auto" w:fill="FFFFFF"/>
        </w:rPr>
        <w:t>Xudong</w:t>
      </w:r>
      <w:proofErr w:type="spellEnd"/>
      <w:r w:rsidRPr="00BF7701">
        <w:rPr>
          <w:rFonts w:ascii="Calibri" w:hAnsi="Calibri" w:cs="Calibri"/>
          <w:sz w:val="24"/>
          <w:szCs w:val="24"/>
          <w:shd w:val="clear" w:color="auto" w:fill="FFFFFF"/>
        </w:rPr>
        <w:t>, Z. (eds) (2023) </w:t>
      </w:r>
      <w:r w:rsidRPr="00BF7701">
        <w:rPr>
          <w:rFonts w:ascii="Calibri" w:hAnsi="Calibri" w:cs="Calibri"/>
          <w:i/>
          <w:iCs/>
          <w:sz w:val="24"/>
          <w:szCs w:val="24"/>
          <w:shd w:val="clear" w:color="auto" w:fill="FFFFFF"/>
        </w:rPr>
        <w:t>The Future of Teaching</w:t>
      </w:r>
      <w:r w:rsidRPr="00BF7701">
        <w:rPr>
          <w:rFonts w:ascii="Calibri" w:hAnsi="Calibri" w:cs="Calibri"/>
          <w:sz w:val="24"/>
          <w:szCs w:val="24"/>
          <w:shd w:val="clear" w:color="auto" w:fill="FFFFFF"/>
        </w:rPr>
        <w:t xml:space="preserve">. 1st ed. Leiden ; Brill. </w:t>
      </w:r>
    </w:p>
    <w:p w14:paraId="4562E783"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Petersen, N. (2014) ‘The “good”, the “bad” and the “ugly”? Views on male teachers in foundation phase education’, </w:t>
      </w:r>
      <w:r w:rsidRPr="00BF7701">
        <w:rPr>
          <w:rFonts w:ascii="Calibri" w:hAnsi="Calibri" w:cs="Calibri"/>
          <w:i/>
          <w:iCs/>
          <w:sz w:val="24"/>
          <w:szCs w:val="24"/>
          <w:shd w:val="clear" w:color="auto" w:fill="FFFFFF"/>
        </w:rPr>
        <w:t>South African journal of education</w:t>
      </w:r>
      <w:r w:rsidRPr="00BF7701">
        <w:rPr>
          <w:rFonts w:ascii="Calibri" w:hAnsi="Calibri" w:cs="Calibri"/>
          <w:sz w:val="24"/>
          <w:szCs w:val="24"/>
          <w:shd w:val="clear" w:color="auto" w:fill="FFFFFF"/>
        </w:rPr>
        <w:t xml:space="preserve">, 34(1), pp. 1–13. Available at: </w:t>
      </w:r>
      <w:hyperlink r:id="rId20" w:history="1">
        <w:r w:rsidRPr="00BF7701">
          <w:rPr>
            <w:rStyle w:val="Hyperlink"/>
            <w:rFonts w:ascii="Calibri" w:hAnsi="Calibri" w:cs="Calibri"/>
            <w:color w:val="auto"/>
            <w:sz w:val="24"/>
            <w:szCs w:val="24"/>
            <w:shd w:val="clear" w:color="auto" w:fill="FFFFFF"/>
          </w:rPr>
          <w:t>https://doi.org/10.15700/201412120926</w:t>
        </w:r>
      </w:hyperlink>
    </w:p>
    <w:p w14:paraId="7E587436"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 xml:space="preserve">Poojary, S. and </w:t>
      </w:r>
      <w:proofErr w:type="spellStart"/>
      <w:r w:rsidRPr="00BF7701">
        <w:rPr>
          <w:rFonts w:ascii="Calibri" w:hAnsi="Calibri" w:cs="Calibri"/>
          <w:sz w:val="24"/>
          <w:szCs w:val="24"/>
          <w:shd w:val="clear" w:color="auto" w:fill="FFFFFF"/>
        </w:rPr>
        <w:t>Bagadia</w:t>
      </w:r>
      <w:proofErr w:type="spellEnd"/>
      <w:r w:rsidRPr="00BF7701">
        <w:rPr>
          <w:rFonts w:ascii="Calibri" w:hAnsi="Calibri" w:cs="Calibri"/>
          <w:sz w:val="24"/>
          <w:szCs w:val="24"/>
          <w:shd w:val="clear" w:color="auto" w:fill="FFFFFF"/>
        </w:rPr>
        <w:t>, J. (2014) ‘Reviewing literature for research: Doing it the right way’, </w:t>
      </w:r>
      <w:r w:rsidRPr="00BF7701">
        <w:rPr>
          <w:rFonts w:ascii="Calibri" w:hAnsi="Calibri" w:cs="Calibri"/>
          <w:i/>
          <w:iCs/>
          <w:sz w:val="24"/>
          <w:szCs w:val="24"/>
          <w:shd w:val="clear" w:color="auto" w:fill="FFFFFF"/>
        </w:rPr>
        <w:t>Indian journal of sexually transmitted diseases and AIDS</w:t>
      </w:r>
      <w:r w:rsidRPr="00BF7701">
        <w:rPr>
          <w:rFonts w:ascii="Calibri" w:hAnsi="Calibri" w:cs="Calibri"/>
          <w:sz w:val="24"/>
          <w:szCs w:val="24"/>
          <w:shd w:val="clear" w:color="auto" w:fill="FFFFFF"/>
        </w:rPr>
        <w:t xml:space="preserve">, 35(2), pp. 85-. Available at: </w:t>
      </w:r>
      <w:hyperlink r:id="rId21" w:history="1">
        <w:r w:rsidRPr="00BF7701">
          <w:rPr>
            <w:rStyle w:val="Hyperlink"/>
            <w:rFonts w:ascii="Calibri" w:hAnsi="Calibri" w:cs="Calibri"/>
            <w:color w:val="auto"/>
            <w:sz w:val="24"/>
            <w:szCs w:val="24"/>
            <w:shd w:val="clear" w:color="auto" w:fill="FFFFFF"/>
          </w:rPr>
          <w:t>https://doi.org/10.4103/0253-7184.142387</w:t>
        </w:r>
      </w:hyperlink>
    </w:p>
    <w:p w14:paraId="226F43D7"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Sak, R., Sahin, I.T. and Sahin, B.K. (2012) ‘Views of Female Preschool Pre-service Teachers about Male Teaching Colleagues’, </w:t>
      </w:r>
      <w:r w:rsidRPr="00BF7701">
        <w:rPr>
          <w:rFonts w:ascii="Calibri" w:hAnsi="Calibri" w:cs="Calibri"/>
          <w:i/>
          <w:iCs/>
          <w:sz w:val="24"/>
          <w:szCs w:val="24"/>
          <w:shd w:val="clear" w:color="auto" w:fill="FFFFFF"/>
        </w:rPr>
        <w:t xml:space="preserve">Procedia, social and </w:t>
      </w:r>
      <w:proofErr w:type="spellStart"/>
      <w:r w:rsidRPr="00BF7701">
        <w:rPr>
          <w:rFonts w:ascii="Calibri" w:hAnsi="Calibri" w:cs="Calibri"/>
          <w:i/>
          <w:iCs/>
          <w:sz w:val="24"/>
          <w:szCs w:val="24"/>
          <w:shd w:val="clear" w:color="auto" w:fill="FFFFFF"/>
        </w:rPr>
        <w:t>behavioral</w:t>
      </w:r>
      <w:proofErr w:type="spellEnd"/>
      <w:r w:rsidRPr="00BF7701">
        <w:rPr>
          <w:rFonts w:ascii="Calibri" w:hAnsi="Calibri" w:cs="Calibri"/>
          <w:i/>
          <w:iCs/>
          <w:sz w:val="24"/>
          <w:szCs w:val="24"/>
          <w:shd w:val="clear" w:color="auto" w:fill="FFFFFF"/>
        </w:rPr>
        <w:t xml:space="preserve"> sciences</w:t>
      </w:r>
      <w:r w:rsidRPr="00BF7701">
        <w:rPr>
          <w:rFonts w:ascii="Calibri" w:hAnsi="Calibri" w:cs="Calibri"/>
          <w:sz w:val="24"/>
          <w:szCs w:val="24"/>
          <w:shd w:val="clear" w:color="auto" w:fill="FFFFFF"/>
        </w:rPr>
        <w:t xml:space="preserve">, 47, pp. 586–593. Available at: </w:t>
      </w:r>
      <w:hyperlink r:id="rId22" w:history="1">
        <w:r w:rsidRPr="00BF7701">
          <w:rPr>
            <w:rStyle w:val="Hyperlink"/>
            <w:rFonts w:ascii="Calibri" w:hAnsi="Calibri" w:cs="Calibri"/>
            <w:color w:val="auto"/>
            <w:sz w:val="24"/>
            <w:szCs w:val="24"/>
            <w:shd w:val="clear" w:color="auto" w:fill="FFFFFF"/>
          </w:rPr>
          <w:t>https://doi.org/10.1016/j.sbspro.2012.06.700</w:t>
        </w:r>
      </w:hyperlink>
    </w:p>
    <w:p w14:paraId="218A4B46"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School Workforce Census Results (teachers): Interactive Dashboard</w:t>
      </w:r>
      <w:r w:rsidRPr="00BF7701">
        <w:rPr>
          <w:rFonts w:ascii="Calibri" w:hAnsi="Calibri" w:cs="Calibri"/>
        </w:rPr>
        <w:t xml:space="preserve"> (no date) </w:t>
      </w:r>
      <w:r w:rsidRPr="00BF7701">
        <w:rPr>
          <w:rFonts w:ascii="Calibri" w:hAnsi="Calibri" w:cs="Calibri"/>
          <w:i/>
          <w:iCs/>
        </w:rPr>
        <w:t>GOV.WALES</w:t>
      </w:r>
      <w:r w:rsidRPr="00BF7701">
        <w:rPr>
          <w:rFonts w:ascii="Calibri" w:hAnsi="Calibri" w:cs="Calibri"/>
        </w:rPr>
        <w:t xml:space="preserve">. Available at: https://www.gov.wales/school-workforce-census-results-teachers-interactive-dashboard (Accessed: 28 May 2024). </w:t>
      </w:r>
    </w:p>
    <w:p w14:paraId="517690CC"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lastRenderedPageBreak/>
        <w:t>Skelton, C. (2009) ‘Failing to get men into primary teaching: a feminist critique’, </w:t>
      </w:r>
      <w:r w:rsidRPr="00BF7701">
        <w:rPr>
          <w:rFonts w:ascii="Calibri" w:hAnsi="Calibri" w:cs="Calibri"/>
          <w:i/>
          <w:iCs/>
          <w:sz w:val="24"/>
          <w:szCs w:val="24"/>
          <w:shd w:val="clear" w:color="auto" w:fill="FFFFFF"/>
        </w:rPr>
        <w:t>Journal of education policy</w:t>
      </w:r>
      <w:r w:rsidRPr="00BF7701">
        <w:rPr>
          <w:rFonts w:ascii="Calibri" w:hAnsi="Calibri" w:cs="Calibri"/>
          <w:sz w:val="24"/>
          <w:szCs w:val="24"/>
          <w:shd w:val="clear" w:color="auto" w:fill="FFFFFF"/>
        </w:rPr>
        <w:t xml:space="preserve">, 24(1), pp. 39–54. Available at: </w:t>
      </w:r>
      <w:hyperlink r:id="rId23" w:history="1">
        <w:r w:rsidRPr="00BF7701">
          <w:rPr>
            <w:rStyle w:val="Hyperlink"/>
            <w:rFonts w:ascii="Calibri" w:hAnsi="Calibri" w:cs="Calibri"/>
            <w:color w:val="auto"/>
            <w:sz w:val="24"/>
            <w:szCs w:val="24"/>
            <w:shd w:val="clear" w:color="auto" w:fill="FFFFFF"/>
          </w:rPr>
          <w:t>https://doi.org/10.1080/02680930802412677</w:t>
        </w:r>
      </w:hyperlink>
    </w:p>
    <w:p w14:paraId="4C9DD02E"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Smith, J. (2015) ‘Gendered trends in student teachers’ professional aspirations’, </w:t>
      </w:r>
      <w:r w:rsidRPr="00BF7701">
        <w:rPr>
          <w:rFonts w:ascii="Calibri" w:hAnsi="Calibri" w:cs="Calibri"/>
          <w:i/>
          <w:iCs/>
          <w:sz w:val="24"/>
          <w:szCs w:val="24"/>
          <w:shd w:val="clear" w:color="auto" w:fill="FFFFFF"/>
        </w:rPr>
        <w:t>Educational management, administration &amp; leadership</w:t>
      </w:r>
      <w:r w:rsidRPr="00BF7701">
        <w:rPr>
          <w:rFonts w:ascii="Calibri" w:hAnsi="Calibri" w:cs="Calibri"/>
          <w:sz w:val="24"/>
          <w:szCs w:val="24"/>
          <w:shd w:val="clear" w:color="auto" w:fill="FFFFFF"/>
        </w:rPr>
        <w:t xml:space="preserve">, 43(6), pp. 861–882. Available at: </w:t>
      </w:r>
      <w:hyperlink r:id="rId24" w:history="1">
        <w:r w:rsidRPr="00BF7701">
          <w:rPr>
            <w:rStyle w:val="Hyperlink"/>
            <w:rFonts w:ascii="Calibri" w:hAnsi="Calibri" w:cs="Calibri"/>
            <w:color w:val="auto"/>
            <w:sz w:val="24"/>
            <w:szCs w:val="24"/>
            <w:shd w:val="clear" w:color="auto" w:fill="FFFFFF"/>
          </w:rPr>
          <w:t>https://doi.org/10.1177/1741143214543200</w:t>
        </w:r>
      </w:hyperlink>
    </w:p>
    <w:p w14:paraId="5D484808" w14:textId="3FB7394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Thomas, K. (2006) ‘“Please can we have a man?”: male trainee English teachers entering predominantly female English departments’, </w:t>
      </w:r>
      <w:r w:rsidRPr="00BF7701">
        <w:rPr>
          <w:rFonts w:ascii="Calibri" w:hAnsi="Calibri" w:cs="Calibri"/>
          <w:i/>
          <w:iCs/>
          <w:sz w:val="24"/>
          <w:szCs w:val="24"/>
          <w:shd w:val="clear" w:color="auto" w:fill="FFFFFF"/>
        </w:rPr>
        <w:t>Changing English</w:t>
      </w:r>
      <w:r w:rsidRPr="00BF7701">
        <w:rPr>
          <w:rFonts w:ascii="Calibri" w:hAnsi="Calibri" w:cs="Calibri"/>
          <w:sz w:val="24"/>
          <w:szCs w:val="24"/>
          <w:shd w:val="clear" w:color="auto" w:fill="FFFFFF"/>
        </w:rPr>
        <w:t xml:space="preserve">, 13(1), pp. 137–150. Available at: </w:t>
      </w:r>
      <w:hyperlink r:id="rId25" w:history="1">
        <w:r w:rsidRPr="00BF7701">
          <w:rPr>
            <w:rStyle w:val="Hyperlink"/>
            <w:rFonts w:ascii="Calibri" w:hAnsi="Calibri" w:cs="Calibri"/>
            <w:color w:val="auto"/>
            <w:sz w:val="24"/>
            <w:szCs w:val="24"/>
            <w:shd w:val="clear" w:color="auto" w:fill="FFFFFF"/>
          </w:rPr>
          <w:t>https://doi.org/10.1080/13586840500523562</w:t>
        </w:r>
      </w:hyperlink>
    </w:p>
    <w:p w14:paraId="39003426"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Tobin, J.J. (1997) </w:t>
      </w:r>
      <w:r w:rsidRPr="00BF7701">
        <w:rPr>
          <w:rFonts w:ascii="Calibri" w:hAnsi="Calibri" w:cs="Calibri"/>
          <w:i/>
          <w:iCs/>
          <w:sz w:val="24"/>
          <w:szCs w:val="24"/>
          <w:shd w:val="clear" w:color="auto" w:fill="FFFFFF"/>
        </w:rPr>
        <w:t>Making a place for pleasure in early childhood education</w:t>
      </w:r>
      <w:r w:rsidRPr="00BF7701">
        <w:rPr>
          <w:rFonts w:ascii="Calibri" w:hAnsi="Calibri" w:cs="Calibri"/>
          <w:sz w:val="24"/>
          <w:szCs w:val="24"/>
          <w:shd w:val="clear" w:color="auto" w:fill="FFFFFF"/>
        </w:rPr>
        <w:t xml:space="preserve">. 1st ed. New Haven [Conn: Yale University Press. Available at: </w:t>
      </w:r>
      <w:hyperlink r:id="rId26" w:history="1">
        <w:r w:rsidRPr="00BF7701">
          <w:rPr>
            <w:rStyle w:val="Hyperlink"/>
            <w:rFonts w:ascii="Calibri" w:hAnsi="Calibri" w:cs="Calibri"/>
            <w:color w:val="auto"/>
            <w:sz w:val="24"/>
            <w:szCs w:val="24"/>
            <w:shd w:val="clear" w:color="auto" w:fill="FFFFFF"/>
          </w:rPr>
          <w:t>https://doi.org/10.12987/9780300146493</w:t>
        </w:r>
      </w:hyperlink>
    </w:p>
    <w:p w14:paraId="57DD5618" w14:textId="77777777" w:rsidR="00BF7701" w:rsidRPr="00BF7701" w:rsidRDefault="00BF7701" w:rsidP="00BF7701">
      <w:pPr>
        <w:pStyle w:val="ListParagraph"/>
        <w:numPr>
          <w:ilvl w:val="0"/>
          <w:numId w:val="16"/>
        </w:numPr>
        <w:spacing w:line="360" w:lineRule="auto"/>
        <w:rPr>
          <w:rFonts w:ascii="Calibri" w:hAnsi="Calibri" w:cs="Calibri"/>
          <w:sz w:val="24"/>
          <w:szCs w:val="24"/>
          <w:shd w:val="clear" w:color="auto" w:fill="FFFFFF"/>
        </w:rPr>
      </w:pPr>
      <w:r w:rsidRPr="00BF7701">
        <w:rPr>
          <w:rFonts w:ascii="Calibri" w:hAnsi="Calibri" w:cs="Calibri"/>
          <w:sz w:val="24"/>
          <w:szCs w:val="24"/>
          <w:shd w:val="clear" w:color="auto" w:fill="FFFFFF"/>
        </w:rPr>
        <w:t>Warin, J. and Adriany, V. (2017) ‘Gender flexible pedagogy in early childhood education’, </w:t>
      </w:r>
      <w:r w:rsidRPr="00BF7701">
        <w:rPr>
          <w:rFonts w:ascii="Calibri" w:hAnsi="Calibri" w:cs="Calibri"/>
          <w:i/>
          <w:iCs/>
          <w:sz w:val="24"/>
          <w:szCs w:val="24"/>
          <w:shd w:val="clear" w:color="auto" w:fill="FFFFFF"/>
        </w:rPr>
        <w:t>Journal of gender studies</w:t>
      </w:r>
      <w:r w:rsidRPr="00BF7701">
        <w:rPr>
          <w:rFonts w:ascii="Calibri" w:hAnsi="Calibri" w:cs="Calibri"/>
          <w:sz w:val="24"/>
          <w:szCs w:val="24"/>
          <w:shd w:val="clear" w:color="auto" w:fill="FFFFFF"/>
        </w:rPr>
        <w:t xml:space="preserve">, 26(4), pp. 375–386. Available at: </w:t>
      </w:r>
      <w:hyperlink r:id="rId27" w:history="1">
        <w:r w:rsidRPr="00BF7701">
          <w:rPr>
            <w:rStyle w:val="Hyperlink"/>
            <w:rFonts w:ascii="Calibri" w:hAnsi="Calibri" w:cs="Calibri"/>
            <w:color w:val="auto"/>
            <w:sz w:val="24"/>
            <w:szCs w:val="24"/>
            <w:shd w:val="clear" w:color="auto" w:fill="FFFFFF"/>
          </w:rPr>
          <w:t>https://doi.org/10.1080/09589236.2015.1105738</w:t>
        </w:r>
      </w:hyperlink>
      <w:r w:rsidRPr="00BF7701">
        <w:rPr>
          <w:rFonts w:ascii="Calibri" w:hAnsi="Calibri" w:cs="Calibri"/>
          <w:sz w:val="24"/>
          <w:szCs w:val="24"/>
          <w:shd w:val="clear" w:color="auto" w:fill="FFFFFF"/>
        </w:rPr>
        <w:t xml:space="preserve"> </w:t>
      </w:r>
    </w:p>
    <w:p w14:paraId="613CAAB6"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Well-being of Future Generations (Wales) Act 2015</w:t>
      </w:r>
      <w:r w:rsidRPr="00BF7701">
        <w:rPr>
          <w:rFonts w:ascii="Calibri" w:hAnsi="Calibri" w:cs="Calibri"/>
        </w:rPr>
        <w:t xml:space="preserve">, </w:t>
      </w:r>
      <w:r w:rsidRPr="00BF7701">
        <w:rPr>
          <w:rFonts w:ascii="Calibri" w:hAnsi="Calibri" w:cs="Calibri"/>
          <w:i/>
          <w:iCs/>
        </w:rPr>
        <w:t>Legislation.gov.uk</w:t>
      </w:r>
      <w:r w:rsidRPr="00BF7701">
        <w:rPr>
          <w:rFonts w:ascii="Calibri" w:hAnsi="Calibri" w:cs="Calibri"/>
        </w:rPr>
        <w:t xml:space="preserve">. Available at: https://www.legislation.gov.uk/anaw/2015/2/contents (Accessed: 28 May 2024) </w:t>
      </w:r>
    </w:p>
    <w:p w14:paraId="6F6DF9B5" w14:textId="77777777" w:rsidR="00BF7701" w:rsidRPr="00BF7701" w:rsidRDefault="00BF7701" w:rsidP="00BF7701">
      <w:pPr>
        <w:pStyle w:val="NormalWeb"/>
        <w:numPr>
          <w:ilvl w:val="0"/>
          <w:numId w:val="16"/>
        </w:numPr>
        <w:spacing w:line="360" w:lineRule="auto"/>
        <w:rPr>
          <w:rFonts w:ascii="Calibri" w:hAnsi="Calibri" w:cs="Calibri"/>
        </w:rPr>
      </w:pPr>
      <w:r w:rsidRPr="00BF7701">
        <w:rPr>
          <w:rFonts w:ascii="Calibri" w:hAnsi="Calibri" w:cs="Calibri"/>
          <w:i/>
          <w:iCs/>
        </w:rPr>
        <w:t>Well-being of Future Generations (Wales) Act 2015: The essentials [HTML]</w:t>
      </w:r>
      <w:r w:rsidRPr="00BF7701">
        <w:rPr>
          <w:rFonts w:ascii="Calibri" w:hAnsi="Calibri" w:cs="Calibri"/>
        </w:rPr>
        <w:t xml:space="preserve"> (2015) G</w:t>
      </w:r>
      <w:r w:rsidRPr="00BF7701">
        <w:rPr>
          <w:rFonts w:ascii="Calibri" w:hAnsi="Calibri" w:cs="Calibri"/>
          <w:i/>
          <w:iCs/>
        </w:rPr>
        <w:t>OV.WALES</w:t>
      </w:r>
      <w:r w:rsidRPr="00BF7701">
        <w:rPr>
          <w:rFonts w:ascii="Calibri" w:hAnsi="Calibri" w:cs="Calibri"/>
        </w:rPr>
        <w:t>. Available at: https://www.gov.wales/well-being-future-generations-act-essentials-html (Accessed: 28 May 2024)</w:t>
      </w:r>
    </w:p>
    <w:p w14:paraId="76A911B2" w14:textId="3BB6D51F" w:rsidR="00172F57" w:rsidRPr="00BF7701" w:rsidRDefault="00172F57" w:rsidP="00BF7701">
      <w:pPr>
        <w:pStyle w:val="NormalWeb"/>
        <w:spacing w:line="360" w:lineRule="auto"/>
        <w:ind w:left="567" w:hanging="567"/>
        <w:rPr>
          <w:rFonts w:ascii="Calibri" w:hAnsi="Calibri" w:cs="Calibri"/>
        </w:rPr>
      </w:pPr>
    </w:p>
    <w:sectPr w:rsidR="00172F57" w:rsidRPr="00BF7701">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76E3D3" w14:textId="77777777" w:rsidR="0078785E" w:rsidRDefault="0078785E" w:rsidP="0078785E">
      <w:pPr>
        <w:spacing w:after="0" w:line="240" w:lineRule="auto"/>
      </w:pPr>
      <w:r>
        <w:separator/>
      </w:r>
    </w:p>
  </w:endnote>
  <w:endnote w:type="continuationSeparator" w:id="0">
    <w:p w14:paraId="107CC602" w14:textId="77777777" w:rsidR="0078785E" w:rsidRDefault="0078785E" w:rsidP="00787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F3A2D0" w14:textId="77777777" w:rsidR="007D7A52" w:rsidRDefault="007D7A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2F95F1" w14:textId="77777777" w:rsidR="007D7A52" w:rsidRDefault="007D7A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6165BD" w14:textId="77777777" w:rsidR="007D7A52" w:rsidRDefault="007D7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390089" w14:textId="77777777" w:rsidR="0078785E" w:rsidRDefault="0078785E" w:rsidP="0078785E">
      <w:pPr>
        <w:spacing w:after="0" w:line="240" w:lineRule="auto"/>
      </w:pPr>
      <w:r>
        <w:separator/>
      </w:r>
    </w:p>
  </w:footnote>
  <w:footnote w:type="continuationSeparator" w:id="0">
    <w:p w14:paraId="55F22EA7" w14:textId="77777777" w:rsidR="0078785E" w:rsidRDefault="0078785E" w:rsidP="00787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7034A" w14:textId="77777777" w:rsidR="007D7A52" w:rsidRDefault="007D7A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300AC1" w14:textId="77777777" w:rsidR="005A0D90" w:rsidRDefault="005A0D90">
    <w:pPr>
      <w:pStyle w:val="Header"/>
      <w:rPr>
        <w:rFonts w:ascii="Calibri" w:hAnsi="Calibri" w:cs="Calibri"/>
        <w:sz w:val="24"/>
        <w:szCs w:val="24"/>
      </w:rPr>
    </w:pPr>
    <w:r>
      <w:rPr>
        <w:rFonts w:ascii="Calibri" w:hAnsi="Calibri" w:cs="Calibri"/>
        <w:sz w:val="24"/>
        <w:szCs w:val="24"/>
      </w:rPr>
      <w:t>Ellie Brown</w:t>
    </w:r>
  </w:p>
  <w:p w14:paraId="27A95471" w14:textId="6B042C9A" w:rsidR="0078785E" w:rsidRPr="00B00C93" w:rsidRDefault="0078785E">
    <w:pPr>
      <w:pStyle w:val="Header"/>
      <w:rPr>
        <w:rFonts w:ascii="Calibri" w:hAnsi="Calibri" w:cs="Calibri"/>
        <w:sz w:val="24"/>
        <w:szCs w:val="24"/>
      </w:rPr>
    </w:pPr>
    <w:r w:rsidRPr="00B00C93">
      <w:rPr>
        <w:rFonts w:ascii="Calibri" w:hAnsi="Calibri" w:cs="Calibri"/>
        <w:sz w:val="24"/>
        <w:szCs w:val="24"/>
      </w:rPr>
      <w:t>Action Research Project</w:t>
    </w:r>
  </w:p>
  <w:p w14:paraId="3A65311D" w14:textId="6023C7AB" w:rsidR="0078785E" w:rsidRPr="00B00C93" w:rsidRDefault="0078785E">
    <w:pPr>
      <w:pStyle w:val="Header"/>
      <w:rPr>
        <w:rFonts w:ascii="Calibri" w:hAnsi="Calibri" w:cs="Calibri"/>
        <w:sz w:val="24"/>
        <w:szCs w:val="24"/>
      </w:rPr>
    </w:pPr>
    <w:r w:rsidRPr="00B00C93">
      <w:rPr>
        <w:rFonts w:ascii="Calibri" w:hAnsi="Calibri" w:cs="Calibri"/>
        <w:sz w:val="24"/>
        <w:szCs w:val="24"/>
      </w:rPr>
      <w:t xml:space="preserve">Word Count </w:t>
    </w:r>
    <w:r w:rsidR="00B14712" w:rsidRPr="00B00C93">
      <w:rPr>
        <w:rFonts w:ascii="Calibri" w:hAnsi="Calibri" w:cs="Calibri"/>
        <w:sz w:val="24"/>
        <w:szCs w:val="24"/>
      </w:rPr>
      <w:t>–</w:t>
    </w:r>
    <w:r w:rsidRPr="00B00C93">
      <w:rPr>
        <w:rFonts w:ascii="Calibri" w:hAnsi="Calibri" w:cs="Calibri"/>
        <w:sz w:val="24"/>
        <w:szCs w:val="24"/>
      </w:rPr>
      <w:t xml:space="preserve"> </w:t>
    </w:r>
    <w:r w:rsidR="00F15C88">
      <w:rPr>
        <w:rFonts w:ascii="Calibri" w:hAnsi="Calibri" w:cs="Calibri"/>
        <w:sz w:val="24"/>
        <w:szCs w:val="24"/>
      </w:rPr>
      <w:t>4336</w:t>
    </w:r>
    <w:r w:rsidR="00B14712" w:rsidRPr="00B00C93">
      <w:rPr>
        <w:rFonts w:ascii="Calibri" w:hAnsi="Calibri" w:cs="Calibri"/>
        <w:sz w:val="24"/>
        <w:szCs w:val="24"/>
      </w:rPr>
      <w:t xml:space="preserve"> </w:t>
    </w:r>
    <w:r w:rsidR="00755B88" w:rsidRPr="00B00C93">
      <w:rPr>
        <w:rFonts w:ascii="Calibri" w:hAnsi="Calibri" w:cs="Calibri"/>
        <w:sz w:val="24"/>
        <w:szCs w:val="24"/>
      </w:rPr>
      <w:t>excluding direct quotations and references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18D4A1" w14:textId="77777777" w:rsidR="007D7A52" w:rsidRDefault="007D7A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26CD2"/>
    <w:multiLevelType w:val="hybridMultilevel"/>
    <w:tmpl w:val="EFF64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567BB4"/>
    <w:multiLevelType w:val="multilevel"/>
    <w:tmpl w:val="1C30E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D32116"/>
    <w:multiLevelType w:val="hybridMultilevel"/>
    <w:tmpl w:val="15885C6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BDF1C7C"/>
    <w:multiLevelType w:val="hybridMultilevel"/>
    <w:tmpl w:val="FA3EDFC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6AC02C8"/>
    <w:multiLevelType w:val="hybridMultilevel"/>
    <w:tmpl w:val="91BC6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3D74AE"/>
    <w:multiLevelType w:val="hybridMultilevel"/>
    <w:tmpl w:val="F63CDC82"/>
    <w:lvl w:ilvl="0" w:tplc="E0723948">
      <w:start w:val="1"/>
      <w:numFmt w:val="bullet"/>
      <w:lvlText w:val="•"/>
      <w:lvlJc w:val="left"/>
      <w:pPr>
        <w:tabs>
          <w:tab w:val="num" w:pos="720"/>
        </w:tabs>
        <w:ind w:left="720" w:hanging="360"/>
      </w:pPr>
      <w:rPr>
        <w:rFonts w:ascii="Arial" w:hAnsi="Arial" w:hint="default"/>
      </w:rPr>
    </w:lvl>
    <w:lvl w:ilvl="1" w:tplc="FA2AABBC" w:tentative="1">
      <w:start w:val="1"/>
      <w:numFmt w:val="bullet"/>
      <w:lvlText w:val="•"/>
      <w:lvlJc w:val="left"/>
      <w:pPr>
        <w:tabs>
          <w:tab w:val="num" w:pos="1440"/>
        </w:tabs>
        <w:ind w:left="1440" w:hanging="360"/>
      </w:pPr>
      <w:rPr>
        <w:rFonts w:ascii="Arial" w:hAnsi="Arial" w:hint="default"/>
      </w:rPr>
    </w:lvl>
    <w:lvl w:ilvl="2" w:tplc="C24E9F4A" w:tentative="1">
      <w:start w:val="1"/>
      <w:numFmt w:val="bullet"/>
      <w:lvlText w:val="•"/>
      <w:lvlJc w:val="left"/>
      <w:pPr>
        <w:tabs>
          <w:tab w:val="num" w:pos="2160"/>
        </w:tabs>
        <w:ind w:left="2160" w:hanging="360"/>
      </w:pPr>
      <w:rPr>
        <w:rFonts w:ascii="Arial" w:hAnsi="Arial" w:hint="default"/>
      </w:rPr>
    </w:lvl>
    <w:lvl w:ilvl="3" w:tplc="404E4E36" w:tentative="1">
      <w:start w:val="1"/>
      <w:numFmt w:val="bullet"/>
      <w:lvlText w:val="•"/>
      <w:lvlJc w:val="left"/>
      <w:pPr>
        <w:tabs>
          <w:tab w:val="num" w:pos="2880"/>
        </w:tabs>
        <w:ind w:left="2880" w:hanging="360"/>
      </w:pPr>
      <w:rPr>
        <w:rFonts w:ascii="Arial" w:hAnsi="Arial" w:hint="default"/>
      </w:rPr>
    </w:lvl>
    <w:lvl w:ilvl="4" w:tplc="FEC6B994" w:tentative="1">
      <w:start w:val="1"/>
      <w:numFmt w:val="bullet"/>
      <w:lvlText w:val="•"/>
      <w:lvlJc w:val="left"/>
      <w:pPr>
        <w:tabs>
          <w:tab w:val="num" w:pos="3600"/>
        </w:tabs>
        <w:ind w:left="3600" w:hanging="360"/>
      </w:pPr>
      <w:rPr>
        <w:rFonts w:ascii="Arial" w:hAnsi="Arial" w:hint="default"/>
      </w:rPr>
    </w:lvl>
    <w:lvl w:ilvl="5" w:tplc="0174FC5E" w:tentative="1">
      <w:start w:val="1"/>
      <w:numFmt w:val="bullet"/>
      <w:lvlText w:val="•"/>
      <w:lvlJc w:val="left"/>
      <w:pPr>
        <w:tabs>
          <w:tab w:val="num" w:pos="4320"/>
        </w:tabs>
        <w:ind w:left="4320" w:hanging="360"/>
      </w:pPr>
      <w:rPr>
        <w:rFonts w:ascii="Arial" w:hAnsi="Arial" w:hint="default"/>
      </w:rPr>
    </w:lvl>
    <w:lvl w:ilvl="6" w:tplc="4F68A160" w:tentative="1">
      <w:start w:val="1"/>
      <w:numFmt w:val="bullet"/>
      <w:lvlText w:val="•"/>
      <w:lvlJc w:val="left"/>
      <w:pPr>
        <w:tabs>
          <w:tab w:val="num" w:pos="5040"/>
        </w:tabs>
        <w:ind w:left="5040" w:hanging="360"/>
      </w:pPr>
      <w:rPr>
        <w:rFonts w:ascii="Arial" w:hAnsi="Arial" w:hint="default"/>
      </w:rPr>
    </w:lvl>
    <w:lvl w:ilvl="7" w:tplc="4FA4CCF2" w:tentative="1">
      <w:start w:val="1"/>
      <w:numFmt w:val="bullet"/>
      <w:lvlText w:val="•"/>
      <w:lvlJc w:val="left"/>
      <w:pPr>
        <w:tabs>
          <w:tab w:val="num" w:pos="5760"/>
        </w:tabs>
        <w:ind w:left="5760" w:hanging="360"/>
      </w:pPr>
      <w:rPr>
        <w:rFonts w:ascii="Arial" w:hAnsi="Arial" w:hint="default"/>
      </w:rPr>
    </w:lvl>
    <w:lvl w:ilvl="8" w:tplc="D80CC74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EE3591"/>
    <w:multiLevelType w:val="hybridMultilevel"/>
    <w:tmpl w:val="744287F8"/>
    <w:lvl w:ilvl="0" w:tplc="C1E28D2E">
      <w:start w:val="1"/>
      <w:numFmt w:val="bullet"/>
      <w:lvlText w:val="•"/>
      <w:lvlJc w:val="left"/>
      <w:pPr>
        <w:tabs>
          <w:tab w:val="num" w:pos="720"/>
        </w:tabs>
        <w:ind w:left="720" w:hanging="360"/>
      </w:pPr>
      <w:rPr>
        <w:rFonts w:ascii="Arial" w:hAnsi="Arial" w:hint="default"/>
      </w:rPr>
    </w:lvl>
    <w:lvl w:ilvl="1" w:tplc="C8C603EC" w:tentative="1">
      <w:start w:val="1"/>
      <w:numFmt w:val="bullet"/>
      <w:lvlText w:val="•"/>
      <w:lvlJc w:val="left"/>
      <w:pPr>
        <w:tabs>
          <w:tab w:val="num" w:pos="1440"/>
        </w:tabs>
        <w:ind w:left="1440" w:hanging="360"/>
      </w:pPr>
      <w:rPr>
        <w:rFonts w:ascii="Arial" w:hAnsi="Arial" w:hint="default"/>
      </w:rPr>
    </w:lvl>
    <w:lvl w:ilvl="2" w:tplc="C7360B74" w:tentative="1">
      <w:start w:val="1"/>
      <w:numFmt w:val="bullet"/>
      <w:lvlText w:val="•"/>
      <w:lvlJc w:val="left"/>
      <w:pPr>
        <w:tabs>
          <w:tab w:val="num" w:pos="2160"/>
        </w:tabs>
        <w:ind w:left="2160" w:hanging="360"/>
      </w:pPr>
      <w:rPr>
        <w:rFonts w:ascii="Arial" w:hAnsi="Arial" w:hint="default"/>
      </w:rPr>
    </w:lvl>
    <w:lvl w:ilvl="3" w:tplc="B1769D08" w:tentative="1">
      <w:start w:val="1"/>
      <w:numFmt w:val="bullet"/>
      <w:lvlText w:val="•"/>
      <w:lvlJc w:val="left"/>
      <w:pPr>
        <w:tabs>
          <w:tab w:val="num" w:pos="2880"/>
        </w:tabs>
        <w:ind w:left="2880" w:hanging="360"/>
      </w:pPr>
      <w:rPr>
        <w:rFonts w:ascii="Arial" w:hAnsi="Arial" w:hint="default"/>
      </w:rPr>
    </w:lvl>
    <w:lvl w:ilvl="4" w:tplc="D2FA6B44" w:tentative="1">
      <w:start w:val="1"/>
      <w:numFmt w:val="bullet"/>
      <w:lvlText w:val="•"/>
      <w:lvlJc w:val="left"/>
      <w:pPr>
        <w:tabs>
          <w:tab w:val="num" w:pos="3600"/>
        </w:tabs>
        <w:ind w:left="3600" w:hanging="360"/>
      </w:pPr>
      <w:rPr>
        <w:rFonts w:ascii="Arial" w:hAnsi="Arial" w:hint="default"/>
      </w:rPr>
    </w:lvl>
    <w:lvl w:ilvl="5" w:tplc="A13AA9E6" w:tentative="1">
      <w:start w:val="1"/>
      <w:numFmt w:val="bullet"/>
      <w:lvlText w:val="•"/>
      <w:lvlJc w:val="left"/>
      <w:pPr>
        <w:tabs>
          <w:tab w:val="num" w:pos="4320"/>
        </w:tabs>
        <w:ind w:left="4320" w:hanging="360"/>
      </w:pPr>
      <w:rPr>
        <w:rFonts w:ascii="Arial" w:hAnsi="Arial" w:hint="default"/>
      </w:rPr>
    </w:lvl>
    <w:lvl w:ilvl="6" w:tplc="81AAEB66" w:tentative="1">
      <w:start w:val="1"/>
      <w:numFmt w:val="bullet"/>
      <w:lvlText w:val="•"/>
      <w:lvlJc w:val="left"/>
      <w:pPr>
        <w:tabs>
          <w:tab w:val="num" w:pos="5040"/>
        </w:tabs>
        <w:ind w:left="5040" w:hanging="360"/>
      </w:pPr>
      <w:rPr>
        <w:rFonts w:ascii="Arial" w:hAnsi="Arial" w:hint="default"/>
      </w:rPr>
    </w:lvl>
    <w:lvl w:ilvl="7" w:tplc="567EA378" w:tentative="1">
      <w:start w:val="1"/>
      <w:numFmt w:val="bullet"/>
      <w:lvlText w:val="•"/>
      <w:lvlJc w:val="left"/>
      <w:pPr>
        <w:tabs>
          <w:tab w:val="num" w:pos="5760"/>
        </w:tabs>
        <w:ind w:left="5760" w:hanging="360"/>
      </w:pPr>
      <w:rPr>
        <w:rFonts w:ascii="Arial" w:hAnsi="Arial" w:hint="default"/>
      </w:rPr>
    </w:lvl>
    <w:lvl w:ilvl="8" w:tplc="AACC006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230B5D"/>
    <w:multiLevelType w:val="hybridMultilevel"/>
    <w:tmpl w:val="28548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F62A37"/>
    <w:multiLevelType w:val="hybridMultilevel"/>
    <w:tmpl w:val="6618304E"/>
    <w:lvl w:ilvl="0" w:tplc="81D40074">
      <w:start w:val="1"/>
      <w:numFmt w:val="bullet"/>
      <w:lvlText w:val="•"/>
      <w:lvlJc w:val="left"/>
      <w:pPr>
        <w:tabs>
          <w:tab w:val="num" w:pos="720"/>
        </w:tabs>
        <w:ind w:left="720" w:hanging="360"/>
      </w:pPr>
      <w:rPr>
        <w:rFonts w:ascii="Arial" w:hAnsi="Arial" w:hint="default"/>
      </w:rPr>
    </w:lvl>
    <w:lvl w:ilvl="1" w:tplc="C0B43D44" w:tentative="1">
      <w:start w:val="1"/>
      <w:numFmt w:val="bullet"/>
      <w:lvlText w:val="•"/>
      <w:lvlJc w:val="left"/>
      <w:pPr>
        <w:tabs>
          <w:tab w:val="num" w:pos="1440"/>
        </w:tabs>
        <w:ind w:left="1440" w:hanging="360"/>
      </w:pPr>
      <w:rPr>
        <w:rFonts w:ascii="Arial" w:hAnsi="Arial" w:hint="default"/>
      </w:rPr>
    </w:lvl>
    <w:lvl w:ilvl="2" w:tplc="C43CE132" w:tentative="1">
      <w:start w:val="1"/>
      <w:numFmt w:val="bullet"/>
      <w:lvlText w:val="•"/>
      <w:lvlJc w:val="left"/>
      <w:pPr>
        <w:tabs>
          <w:tab w:val="num" w:pos="2160"/>
        </w:tabs>
        <w:ind w:left="2160" w:hanging="360"/>
      </w:pPr>
      <w:rPr>
        <w:rFonts w:ascii="Arial" w:hAnsi="Arial" w:hint="default"/>
      </w:rPr>
    </w:lvl>
    <w:lvl w:ilvl="3" w:tplc="CF986EA8" w:tentative="1">
      <w:start w:val="1"/>
      <w:numFmt w:val="bullet"/>
      <w:lvlText w:val="•"/>
      <w:lvlJc w:val="left"/>
      <w:pPr>
        <w:tabs>
          <w:tab w:val="num" w:pos="2880"/>
        </w:tabs>
        <w:ind w:left="2880" w:hanging="360"/>
      </w:pPr>
      <w:rPr>
        <w:rFonts w:ascii="Arial" w:hAnsi="Arial" w:hint="default"/>
      </w:rPr>
    </w:lvl>
    <w:lvl w:ilvl="4" w:tplc="95FEC958" w:tentative="1">
      <w:start w:val="1"/>
      <w:numFmt w:val="bullet"/>
      <w:lvlText w:val="•"/>
      <w:lvlJc w:val="left"/>
      <w:pPr>
        <w:tabs>
          <w:tab w:val="num" w:pos="3600"/>
        </w:tabs>
        <w:ind w:left="3600" w:hanging="360"/>
      </w:pPr>
      <w:rPr>
        <w:rFonts w:ascii="Arial" w:hAnsi="Arial" w:hint="default"/>
      </w:rPr>
    </w:lvl>
    <w:lvl w:ilvl="5" w:tplc="CD4C596E" w:tentative="1">
      <w:start w:val="1"/>
      <w:numFmt w:val="bullet"/>
      <w:lvlText w:val="•"/>
      <w:lvlJc w:val="left"/>
      <w:pPr>
        <w:tabs>
          <w:tab w:val="num" w:pos="4320"/>
        </w:tabs>
        <w:ind w:left="4320" w:hanging="360"/>
      </w:pPr>
      <w:rPr>
        <w:rFonts w:ascii="Arial" w:hAnsi="Arial" w:hint="default"/>
      </w:rPr>
    </w:lvl>
    <w:lvl w:ilvl="6" w:tplc="63B811F2" w:tentative="1">
      <w:start w:val="1"/>
      <w:numFmt w:val="bullet"/>
      <w:lvlText w:val="•"/>
      <w:lvlJc w:val="left"/>
      <w:pPr>
        <w:tabs>
          <w:tab w:val="num" w:pos="5040"/>
        </w:tabs>
        <w:ind w:left="5040" w:hanging="360"/>
      </w:pPr>
      <w:rPr>
        <w:rFonts w:ascii="Arial" w:hAnsi="Arial" w:hint="default"/>
      </w:rPr>
    </w:lvl>
    <w:lvl w:ilvl="7" w:tplc="C1009E64" w:tentative="1">
      <w:start w:val="1"/>
      <w:numFmt w:val="bullet"/>
      <w:lvlText w:val="•"/>
      <w:lvlJc w:val="left"/>
      <w:pPr>
        <w:tabs>
          <w:tab w:val="num" w:pos="5760"/>
        </w:tabs>
        <w:ind w:left="5760" w:hanging="360"/>
      </w:pPr>
      <w:rPr>
        <w:rFonts w:ascii="Arial" w:hAnsi="Arial" w:hint="default"/>
      </w:rPr>
    </w:lvl>
    <w:lvl w:ilvl="8" w:tplc="DC38F37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35F710A"/>
    <w:multiLevelType w:val="hybridMultilevel"/>
    <w:tmpl w:val="AB92B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A0677F"/>
    <w:multiLevelType w:val="hybridMultilevel"/>
    <w:tmpl w:val="95101C06"/>
    <w:lvl w:ilvl="0" w:tplc="8F0EB58A">
      <w:start w:val="1"/>
      <w:numFmt w:val="bullet"/>
      <w:lvlText w:val="•"/>
      <w:lvlJc w:val="left"/>
      <w:pPr>
        <w:tabs>
          <w:tab w:val="num" w:pos="720"/>
        </w:tabs>
        <w:ind w:left="720" w:hanging="360"/>
      </w:pPr>
      <w:rPr>
        <w:rFonts w:ascii="Arial" w:hAnsi="Arial" w:hint="default"/>
      </w:rPr>
    </w:lvl>
    <w:lvl w:ilvl="1" w:tplc="20142446" w:tentative="1">
      <w:start w:val="1"/>
      <w:numFmt w:val="bullet"/>
      <w:lvlText w:val="•"/>
      <w:lvlJc w:val="left"/>
      <w:pPr>
        <w:tabs>
          <w:tab w:val="num" w:pos="1440"/>
        </w:tabs>
        <w:ind w:left="1440" w:hanging="360"/>
      </w:pPr>
      <w:rPr>
        <w:rFonts w:ascii="Arial" w:hAnsi="Arial" w:hint="default"/>
      </w:rPr>
    </w:lvl>
    <w:lvl w:ilvl="2" w:tplc="E72AE6FC" w:tentative="1">
      <w:start w:val="1"/>
      <w:numFmt w:val="bullet"/>
      <w:lvlText w:val="•"/>
      <w:lvlJc w:val="left"/>
      <w:pPr>
        <w:tabs>
          <w:tab w:val="num" w:pos="2160"/>
        </w:tabs>
        <w:ind w:left="2160" w:hanging="360"/>
      </w:pPr>
      <w:rPr>
        <w:rFonts w:ascii="Arial" w:hAnsi="Arial" w:hint="default"/>
      </w:rPr>
    </w:lvl>
    <w:lvl w:ilvl="3" w:tplc="E1BA3B54" w:tentative="1">
      <w:start w:val="1"/>
      <w:numFmt w:val="bullet"/>
      <w:lvlText w:val="•"/>
      <w:lvlJc w:val="left"/>
      <w:pPr>
        <w:tabs>
          <w:tab w:val="num" w:pos="2880"/>
        </w:tabs>
        <w:ind w:left="2880" w:hanging="360"/>
      </w:pPr>
      <w:rPr>
        <w:rFonts w:ascii="Arial" w:hAnsi="Arial" w:hint="default"/>
      </w:rPr>
    </w:lvl>
    <w:lvl w:ilvl="4" w:tplc="8AD821CA" w:tentative="1">
      <w:start w:val="1"/>
      <w:numFmt w:val="bullet"/>
      <w:lvlText w:val="•"/>
      <w:lvlJc w:val="left"/>
      <w:pPr>
        <w:tabs>
          <w:tab w:val="num" w:pos="3600"/>
        </w:tabs>
        <w:ind w:left="3600" w:hanging="360"/>
      </w:pPr>
      <w:rPr>
        <w:rFonts w:ascii="Arial" w:hAnsi="Arial" w:hint="default"/>
      </w:rPr>
    </w:lvl>
    <w:lvl w:ilvl="5" w:tplc="95D0F722" w:tentative="1">
      <w:start w:val="1"/>
      <w:numFmt w:val="bullet"/>
      <w:lvlText w:val="•"/>
      <w:lvlJc w:val="left"/>
      <w:pPr>
        <w:tabs>
          <w:tab w:val="num" w:pos="4320"/>
        </w:tabs>
        <w:ind w:left="4320" w:hanging="360"/>
      </w:pPr>
      <w:rPr>
        <w:rFonts w:ascii="Arial" w:hAnsi="Arial" w:hint="default"/>
      </w:rPr>
    </w:lvl>
    <w:lvl w:ilvl="6" w:tplc="97DC60F2" w:tentative="1">
      <w:start w:val="1"/>
      <w:numFmt w:val="bullet"/>
      <w:lvlText w:val="•"/>
      <w:lvlJc w:val="left"/>
      <w:pPr>
        <w:tabs>
          <w:tab w:val="num" w:pos="5040"/>
        </w:tabs>
        <w:ind w:left="5040" w:hanging="360"/>
      </w:pPr>
      <w:rPr>
        <w:rFonts w:ascii="Arial" w:hAnsi="Arial" w:hint="default"/>
      </w:rPr>
    </w:lvl>
    <w:lvl w:ilvl="7" w:tplc="B580A848" w:tentative="1">
      <w:start w:val="1"/>
      <w:numFmt w:val="bullet"/>
      <w:lvlText w:val="•"/>
      <w:lvlJc w:val="left"/>
      <w:pPr>
        <w:tabs>
          <w:tab w:val="num" w:pos="5760"/>
        </w:tabs>
        <w:ind w:left="5760" w:hanging="360"/>
      </w:pPr>
      <w:rPr>
        <w:rFonts w:ascii="Arial" w:hAnsi="Arial" w:hint="default"/>
      </w:rPr>
    </w:lvl>
    <w:lvl w:ilvl="8" w:tplc="731EB46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B5619F4"/>
    <w:multiLevelType w:val="hybridMultilevel"/>
    <w:tmpl w:val="C1F464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B42232"/>
    <w:multiLevelType w:val="multilevel"/>
    <w:tmpl w:val="1E226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3850E6F"/>
    <w:multiLevelType w:val="multilevel"/>
    <w:tmpl w:val="B4801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467066"/>
    <w:multiLevelType w:val="hybridMultilevel"/>
    <w:tmpl w:val="74660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C866CF"/>
    <w:multiLevelType w:val="multilevel"/>
    <w:tmpl w:val="BBA43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4939037">
    <w:abstractNumId w:val="9"/>
  </w:num>
  <w:num w:numId="2" w16cid:durableId="1913656375">
    <w:abstractNumId w:val="4"/>
  </w:num>
  <w:num w:numId="3" w16cid:durableId="1266233209">
    <w:abstractNumId w:val="0"/>
  </w:num>
  <w:num w:numId="4" w16cid:durableId="1080564546">
    <w:abstractNumId w:val="10"/>
  </w:num>
  <w:num w:numId="5" w16cid:durableId="676466652">
    <w:abstractNumId w:val="15"/>
  </w:num>
  <w:num w:numId="6" w16cid:durableId="1464616739">
    <w:abstractNumId w:val="12"/>
  </w:num>
  <w:num w:numId="7" w16cid:durableId="1362784282">
    <w:abstractNumId w:val="11"/>
  </w:num>
  <w:num w:numId="8" w16cid:durableId="774447606">
    <w:abstractNumId w:val="13"/>
  </w:num>
  <w:num w:numId="9" w16cid:durableId="1719010617">
    <w:abstractNumId w:val="1"/>
  </w:num>
  <w:num w:numId="10" w16cid:durableId="416557361">
    <w:abstractNumId w:val="8"/>
  </w:num>
  <w:num w:numId="11" w16cid:durableId="2013069569">
    <w:abstractNumId w:val="5"/>
  </w:num>
  <w:num w:numId="12" w16cid:durableId="1883858107">
    <w:abstractNumId w:val="6"/>
  </w:num>
  <w:num w:numId="13" w16cid:durableId="1639528874">
    <w:abstractNumId w:val="14"/>
  </w:num>
  <w:num w:numId="14" w16cid:durableId="2033720967">
    <w:abstractNumId w:val="7"/>
  </w:num>
  <w:num w:numId="15" w16cid:durableId="1988895001">
    <w:abstractNumId w:val="3"/>
  </w:num>
  <w:num w:numId="16" w16cid:durableId="20237809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85E"/>
    <w:rsid w:val="0000251C"/>
    <w:rsid w:val="0000258F"/>
    <w:rsid w:val="00004C16"/>
    <w:rsid w:val="00011F04"/>
    <w:rsid w:val="00012048"/>
    <w:rsid w:val="00017034"/>
    <w:rsid w:val="000250AB"/>
    <w:rsid w:val="000261D6"/>
    <w:rsid w:val="000266C9"/>
    <w:rsid w:val="000266E7"/>
    <w:rsid w:val="00036D51"/>
    <w:rsid w:val="0004024E"/>
    <w:rsid w:val="00041A7A"/>
    <w:rsid w:val="00046D26"/>
    <w:rsid w:val="00057CAF"/>
    <w:rsid w:val="0006183F"/>
    <w:rsid w:val="000636C4"/>
    <w:rsid w:val="00063D2A"/>
    <w:rsid w:val="00064B3F"/>
    <w:rsid w:val="000659C0"/>
    <w:rsid w:val="00066DF4"/>
    <w:rsid w:val="00067C74"/>
    <w:rsid w:val="0007244A"/>
    <w:rsid w:val="00074137"/>
    <w:rsid w:val="00077E6F"/>
    <w:rsid w:val="00080CE9"/>
    <w:rsid w:val="00081F8D"/>
    <w:rsid w:val="00083860"/>
    <w:rsid w:val="000858DB"/>
    <w:rsid w:val="00086060"/>
    <w:rsid w:val="000933A1"/>
    <w:rsid w:val="000A1A0F"/>
    <w:rsid w:val="000A4022"/>
    <w:rsid w:val="000A42D6"/>
    <w:rsid w:val="000A4E21"/>
    <w:rsid w:val="000A5932"/>
    <w:rsid w:val="000B4CD4"/>
    <w:rsid w:val="000B621B"/>
    <w:rsid w:val="000B6EB7"/>
    <w:rsid w:val="000B702B"/>
    <w:rsid w:val="000C3E39"/>
    <w:rsid w:val="000E1651"/>
    <w:rsid w:val="000E422E"/>
    <w:rsid w:val="000E51E9"/>
    <w:rsid w:val="000E5692"/>
    <w:rsid w:val="000E7799"/>
    <w:rsid w:val="000F4778"/>
    <w:rsid w:val="000F4EF8"/>
    <w:rsid w:val="000F5F7B"/>
    <w:rsid w:val="000F6EF7"/>
    <w:rsid w:val="000F788D"/>
    <w:rsid w:val="00105A38"/>
    <w:rsid w:val="0010623C"/>
    <w:rsid w:val="0010624E"/>
    <w:rsid w:val="00106EBE"/>
    <w:rsid w:val="00110136"/>
    <w:rsid w:val="00117EF6"/>
    <w:rsid w:val="001201CC"/>
    <w:rsid w:val="001224E3"/>
    <w:rsid w:val="001315D6"/>
    <w:rsid w:val="001326DD"/>
    <w:rsid w:val="00132962"/>
    <w:rsid w:val="00145360"/>
    <w:rsid w:val="00147DD2"/>
    <w:rsid w:val="001503AF"/>
    <w:rsid w:val="001518DB"/>
    <w:rsid w:val="00156359"/>
    <w:rsid w:val="00156D2C"/>
    <w:rsid w:val="0016166E"/>
    <w:rsid w:val="00161A04"/>
    <w:rsid w:val="00163147"/>
    <w:rsid w:val="00164760"/>
    <w:rsid w:val="00171C73"/>
    <w:rsid w:val="00172F57"/>
    <w:rsid w:val="00174261"/>
    <w:rsid w:val="0017639A"/>
    <w:rsid w:val="0018065D"/>
    <w:rsid w:val="001834E9"/>
    <w:rsid w:val="001900D5"/>
    <w:rsid w:val="00190FCF"/>
    <w:rsid w:val="00193BED"/>
    <w:rsid w:val="00193C44"/>
    <w:rsid w:val="001972C3"/>
    <w:rsid w:val="001A054F"/>
    <w:rsid w:val="001A06E5"/>
    <w:rsid w:val="001A124F"/>
    <w:rsid w:val="001A241B"/>
    <w:rsid w:val="001A4002"/>
    <w:rsid w:val="001A479D"/>
    <w:rsid w:val="001B2CA8"/>
    <w:rsid w:val="001C29C5"/>
    <w:rsid w:val="001C3499"/>
    <w:rsid w:val="001C62C8"/>
    <w:rsid w:val="001C6D41"/>
    <w:rsid w:val="001C72F9"/>
    <w:rsid w:val="001C769A"/>
    <w:rsid w:val="001C7B86"/>
    <w:rsid w:val="001D6892"/>
    <w:rsid w:val="001E3045"/>
    <w:rsid w:val="001E4C35"/>
    <w:rsid w:val="001E5182"/>
    <w:rsid w:val="001E5970"/>
    <w:rsid w:val="001E6B66"/>
    <w:rsid w:val="001E6D11"/>
    <w:rsid w:val="001E790C"/>
    <w:rsid w:val="001E7D66"/>
    <w:rsid w:val="001F37E8"/>
    <w:rsid w:val="001F4626"/>
    <w:rsid w:val="001F7356"/>
    <w:rsid w:val="001F73BD"/>
    <w:rsid w:val="002004AB"/>
    <w:rsid w:val="00202A64"/>
    <w:rsid w:val="00202B9E"/>
    <w:rsid w:val="0020418B"/>
    <w:rsid w:val="0020438C"/>
    <w:rsid w:val="00205C04"/>
    <w:rsid w:val="002116F6"/>
    <w:rsid w:val="00214C78"/>
    <w:rsid w:val="00216C1F"/>
    <w:rsid w:val="00217AF9"/>
    <w:rsid w:val="0022308A"/>
    <w:rsid w:val="002235AC"/>
    <w:rsid w:val="0022717E"/>
    <w:rsid w:val="00231ED2"/>
    <w:rsid w:val="0023243F"/>
    <w:rsid w:val="00233EC4"/>
    <w:rsid w:val="00235048"/>
    <w:rsid w:val="0023708F"/>
    <w:rsid w:val="00237657"/>
    <w:rsid w:val="002446C3"/>
    <w:rsid w:val="002463E1"/>
    <w:rsid w:val="002469BF"/>
    <w:rsid w:val="00247536"/>
    <w:rsid w:val="00251504"/>
    <w:rsid w:val="002519BF"/>
    <w:rsid w:val="00253D14"/>
    <w:rsid w:val="00257CC4"/>
    <w:rsid w:val="002664FB"/>
    <w:rsid w:val="00270422"/>
    <w:rsid w:val="00275C23"/>
    <w:rsid w:val="0028024D"/>
    <w:rsid w:val="00280754"/>
    <w:rsid w:val="00282950"/>
    <w:rsid w:val="00286EB2"/>
    <w:rsid w:val="002A2560"/>
    <w:rsid w:val="002A32DA"/>
    <w:rsid w:val="002A34C8"/>
    <w:rsid w:val="002B02FB"/>
    <w:rsid w:val="002B05CA"/>
    <w:rsid w:val="002B1AEA"/>
    <w:rsid w:val="002B460A"/>
    <w:rsid w:val="002B4C0E"/>
    <w:rsid w:val="002B70BA"/>
    <w:rsid w:val="002B7897"/>
    <w:rsid w:val="002C003D"/>
    <w:rsid w:val="002C1372"/>
    <w:rsid w:val="002C34B3"/>
    <w:rsid w:val="002C5981"/>
    <w:rsid w:val="002C5B23"/>
    <w:rsid w:val="002D17FB"/>
    <w:rsid w:val="002D27A3"/>
    <w:rsid w:val="002D3AEB"/>
    <w:rsid w:val="002D4F00"/>
    <w:rsid w:val="002D64FE"/>
    <w:rsid w:val="002E7B78"/>
    <w:rsid w:val="002F16BA"/>
    <w:rsid w:val="002F303D"/>
    <w:rsid w:val="002F4128"/>
    <w:rsid w:val="002F48C8"/>
    <w:rsid w:val="00302A16"/>
    <w:rsid w:val="00310223"/>
    <w:rsid w:val="003166AE"/>
    <w:rsid w:val="00316DAB"/>
    <w:rsid w:val="003171B2"/>
    <w:rsid w:val="00317542"/>
    <w:rsid w:val="0032225D"/>
    <w:rsid w:val="00323FD6"/>
    <w:rsid w:val="00325700"/>
    <w:rsid w:val="00333B85"/>
    <w:rsid w:val="00333E35"/>
    <w:rsid w:val="0033411B"/>
    <w:rsid w:val="00342584"/>
    <w:rsid w:val="00345202"/>
    <w:rsid w:val="00345E06"/>
    <w:rsid w:val="00353F2F"/>
    <w:rsid w:val="00355976"/>
    <w:rsid w:val="0036222E"/>
    <w:rsid w:val="00363D29"/>
    <w:rsid w:val="003725B1"/>
    <w:rsid w:val="00375271"/>
    <w:rsid w:val="003802EE"/>
    <w:rsid w:val="00380D01"/>
    <w:rsid w:val="00384411"/>
    <w:rsid w:val="00384F4B"/>
    <w:rsid w:val="00387762"/>
    <w:rsid w:val="003A1DCB"/>
    <w:rsid w:val="003A341E"/>
    <w:rsid w:val="003A3B98"/>
    <w:rsid w:val="003A6412"/>
    <w:rsid w:val="003A66C6"/>
    <w:rsid w:val="003B3D13"/>
    <w:rsid w:val="003B6FB8"/>
    <w:rsid w:val="003C13D5"/>
    <w:rsid w:val="003C44E7"/>
    <w:rsid w:val="003C4E83"/>
    <w:rsid w:val="003D1B96"/>
    <w:rsid w:val="003D4151"/>
    <w:rsid w:val="003D590A"/>
    <w:rsid w:val="003D5FC5"/>
    <w:rsid w:val="003E497F"/>
    <w:rsid w:val="003E4AAF"/>
    <w:rsid w:val="003E5498"/>
    <w:rsid w:val="003E6F3D"/>
    <w:rsid w:val="003F10F8"/>
    <w:rsid w:val="003F16B0"/>
    <w:rsid w:val="003F22E2"/>
    <w:rsid w:val="003F29A2"/>
    <w:rsid w:val="003F3AE0"/>
    <w:rsid w:val="003F4181"/>
    <w:rsid w:val="003F7604"/>
    <w:rsid w:val="004045D9"/>
    <w:rsid w:val="00406DF9"/>
    <w:rsid w:val="00410A3F"/>
    <w:rsid w:val="004136DA"/>
    <w:rsid w:val="0041382A"/>
    <w:rsid w:val="004153E3"/>
    <w:rsid w:val="0041583B"/>
    <w:rsid w:val="00416921"/>
    <w:rsid w:val="00416DF4"/>
    <w:rsid w:val="00420574"/>
    <w:rsid w:val="0042464A"/>
    <w:rsid w:val="0042652F"/>
    <w:rsid w:val="00426B40"/>
    <w:rsid w:val="00426D8B"/>
    <w:rsid w:val="00427D23"/>
    <w:rsid w:val="004301AE"/>
    <w:rsid w:val="0043361B"/>
    <w:rsid w:val="0043421D"/>
    <w:rsid w:val="004346EE"/>
    <w:rsid w:val="00440408"/>
    <w:rsid w:val="004406C2"/>
    <w:rsid w:val="00442304"/>
    <w:rsid w:val="00446862"/>
    <w:rsid w:val="004511C2"/>
    <w:rsid w:val="00455D97"/>
    <w:rsid w:val="00456F39"/>
    <w:rsid w:val="004620D5"/>
    <w:rsid w:val="00465B2D"/>
    <w:rsid w:val="0046609E"/>
    <w:rsid w:val="004670E7"/>
    <w:rsid w:val="00467212"/>
    <w:rsid w:val="00470109"/>
    <w:rsid w:val="0047415C"/>
    <w:rsid w:val="004742C3"/>
    <w:rsid w:val="00480FD8"/>
    <w:rsid w:val="004844CB"/>
    <w:rsid w:val="00485759"/>
    <w:rsid w:val="00486D3E"/>
    <w:rsid w:val="0048793B"/>
    <w:rsid w:val="004936A5"/>
    <w:rsid w:val="004954F6"/>
    <w:rsid w:val="0049616E"/>
    <w:rsid w:val="004970B0"/>
    <w:rsid w:val="004A2BEE"/>
    <w:rsid w:val="004A573E"/>
    <w:rsid w:val="004A6344"/>
    <w:rsid w:val="004A7D29"/>
    <w:rsid w:val="004A7D2C"/>
    <w:rsid w:val="004B0184"/>
    <w:rsid w:val="004B12EC"/>
    <w:rsid w:val="004B1B98"/>
    <w:rsid w:val="004B2246"/>
    <w:rsid w:val="004B5D1A"/>
    <w:rsid w:val="004C0FF9"/>
    <w:rsid w:val="004D5A5C"/>
    <w:rsid w:val="004D66E6"/>
    <w:rsid w:val="004E066C"/>
    <w:rsid w:val="004E2F8C"/>
    <w:rsid w:val="004E3F6F"/>
    <w:rsid w:val="004E60B8"/>
    <w:rsid w:val="004E70A4"/>
    <w:rsid w:val="004F3721"/>
    <w:rsid w:val="00503462"/>
    <w:rsid w:val="00505D5F"/>
    <w:rsid w:val="00512AB3"/>
    <w:rsid w:val="005137BE"/>
    <w:rsid w:val="00514ADA"/>
    <w:rsid w:val="00517B26"/>
    <w:rsid w:val="00520B1D"/>
    <w:rsid w:val="00521363"/>
    <w:rsid w:val="00522866"/>
    <w:rsid w:val="005230A8"/>
    <w:rsid w:val="00523A98"/>
    <w:rsid w:val="00524D3A"/>
    <w:rsid w:val="00525266"/>
    <w:rsid w:val="005268C7"/>
    <w:rsid w:val="005328C2"/>
    <w:rsid w:val="00532DFD"/>
    <w:rsid w:val="0053727C"/>
    <w:rsid w:val="00541D0A"/>
    <w:rsid w:val="00542ABB"/>
    <w:rsid w:val="00542ACC"/>
    <w:rsid w:val="00543929"/>
    <w:rsid w:val="00544286"/>
    <w:rsid w:val="00550413"/>
    <w:rsid w:val="0055112E"/>
    <w:rsid w:val="00551647"/>
    <w:rsid w:val="00553B02"/>
    <w:rsid w:val="00556835"/>
    <w:rsid w:val="00560AD9"/>
    <w:rsid w:val="00560E16"/>
    <w:rsid w:val="00562255"/>
    <w:rsid w:val="0056483E"/>
    <w:rsid w:val="00564B60"/>
    <w:rsid w:val="00566C3C"/>
    <w:rsid w:val="00567B8F"/>
    <w:rsid w:val="005726D6"/>
    <w:rsid w:val="00572745"/>
    <w:rsid w:val="00574E61"/>
    <w:rsid w:val="00576135"/>
    <w:rsid w:val="005775A8"/>
    <w:rsid w:val="0057798A"/>
    <w:rsid w:val="00577F87"/>
    <w:rsid w:val="00582F77"/>
    <w:rsid w:val="00584C82"/>
    <w:rsid w:val="0058567C"/>
    <w:rsid w:val="00585C13"/>
    <w:rsid w:val="00586E17"/>
    <w:rsid w:val="0059283D"/>
    <w:rsid w:val="00595222"/>
    <w:rsid w:val="00595302"/>
    <w:rsid w:val="005A0D90"/>
    <w:rsid w:val="005A5EAE"/>
    <w:rsid w:val="005A68F7"/>
    <w:rsid w:val="005B057E"/>
    <w:rsid w:val="005B0ADB"/>
    <w:rsid w:val="005B680E"/>
    <w:rsid w:val="005C490B"/>
    <w:rsid w:val="005C6150"/>
    <w:rsid w:val="005C63DD"/>
    <w:rsid w:val="005D1B3E"/>
    <w:rsid w:val="005D1DB1"/>
    <w:rsid w:val="005D3E4E"/>
    <w:rsid w:val="005D63B0"/>
    <w:rsid w:val="005D6554"/>
    <w:rsid w:val="005D711B"/>
    <w:rsid w:val="005F068C"/>
    <w:rsid w:val="005F0CCF"/>
    <w:rsid w:val="005F1912"/>
    <w:rsid w:val="005F3E78"/>
    <w:rsid w:val="005F6556"/>
    <w:rsid w:val="005F7876"/>
    <w:rsid w:val="005F78A9"/>
    <w:rsid w:val="0060063D"/>
    <w:rsid w:val="00601D18"/>
    <w:rsid w:val="006029B9"/>
    <w:rsid w:val="00613431"/>
    <w:rsid w:val="00616124"/>
    <w:rsid w:val="006217FD"/>
    <w:rsid w:val="00622B2B"/>
    <w:rsid w:val="00625ED4"/>
    <w:rsid w:val="00631536"/>
    <w:rsid w:val="00634399"/>
    <w:rsid w:val="00634C60"/>
    <w:rsid w:val="006351FC"/>
    <w:rsid w:val="00636AA5"/>
    <w:rsid w:val="00641C3F"/>
    <w:rsid w:val="006442D3"/>
    <w:rsid w:val="0064525B"/>
    <w:rsid w:val="006508AF"/>
    <w:rsid w:val="00656ADE"/>
    <w:rsid w:val="00660374"/>
    <w:rsid w:val="006637EA"/>
    <w:rsid w:val="00665913"/>
    <w:rsid w:val="006703D9"/>
    <w:rsid w:val="006738F6"/>
    <w:rsid w:val="00673F99"/>
    <w:rsid w:val="0068154C"/>
    <w:rsid w:val="00684CB6"/>
    <w:rsid w:val="00686EED"/>
    <w:rsid w:val="0068765C"/>
    <w:rsid w:val="00693EBB"/>
    <w:rsid w:val="006A2B5A"/>
    <w:rsid w:val="006A660F"/>
    <w:rsid w:val="006A6AD0"/>
    <w:rsid w:val="006B52C8"/>
    <w:rsid w:val="006B7418"/>
    <w:rsid w:val="006C7739"/>
    <w:rsid w:val="006D0CDD"/>
    <w:rsid w:val="006D4475"/>
    <w:rsid w:val="006D5D1B"/>
    <w:rsid w:val="006D6DCE"/>
    <w:rsid w:val="006E12CE"/>
    <w:rsid w:val="006E24BD"/>
    <w:rsid w:val="006E3635"/>
    <w:rsid w:val="006E7518"/>
    <w:rsid w:val="006F1B10"/>
    <w:rsid w:val="006F268B"/>
    <w:rsid w:val="006F534E"/>
    <w:rsid w:val="006F679A"/>
    <w:rsid w:val="00700E8D"/>
    <w:rsid w:val="0070311E"/>
    <w:rsid w:val="00707206"/>
    <w:rsid w:val="00713B7A"/>
    <w:rsid w:val="00717DC1"/>
    <w:rsid w:val="00721669"/>
    <w:rsid w:val="00723EB7"/>
    <w:rsid w:val="00727590"/>
    <w:rsid w:val="007275EC"/>
    <w:rsid w:val="00732522"/>
    <w:rsid w:val="007344E0"/>
    <w:rsid w:val="00740026"/>
    <w:rsid w:val="00740562"/>
    <w:rsid w:val="00740C9D"/>
    <w:rsid w:val="00741FBE"/>
    <w:rsid w:val="0074427C"/>
    <w:rsid w:val="007452B7"/>
    <w:rsid w:val="0074611D"/>
    <w:rsid w:val="0074621E"/>
    <w:rsid w:val="00746D6D"/>
    <w:rsid w:val="00747E9A"/>
    <w:rsid w:val="00751600"/>
    <w:rsid w:val="0075423D"/>
    <w:rsid w:val="00754378"/>
    <w:rsid w:val="00754EB5"/>
    <w:rsid w:val="00755465"/>
    <w:rsid w:val="00755B88"/>
    <w:rsid w:val="00756711"/>
    <w:rsid w:val="00765D48"/>
    <w:rsid w:val="00770058"/>
    <w:rsid w:val="00770DF2"/>
    <w:rsid w:val="00772E8C"/>
    <w:rsid w:val="00774285"/>
    <w:rsid w:val="00776433"/>
    <w:rsid w:val="007825E9"/>
    <w:rsid w:val="0078785E"/>
    <w:rsid w:val="007977F2"/>
    <w:rsid w:val="007A6060"/>
    <w:rsid w:val="007A6B55"/>
    <w:rsid w:val="007A7B8D"/>
    <w:rsid w:val="007B0B82"/>
    <w:rsid w:val="007B0E65"/>
    <w:rsid w:val="007B14B8"/>
    <w:rsid w:val="007B3153"/>
    <w:rsid w:val="007B4BCB"/>
    <w:rsid w:val="007B4EE8"/>
    <w:rsid w:val="007B53B3"/>
    <w:rsid w:val="007B5CFE"/>
    <w:rsid w:val="007B5F47"/>
    <w:rsid w:val="007B7361"/>
    <w:rsid w:val="007C0221"/>
    <w:rsid w:val="007C10CB"/>
    <w:rsid w:val="007C3FC3"/>
    <w:rsid w:val="007D1689"/>
    <w:rsid w:val="007D2D6E"/>
    <w:rsid w:val="007D7A52"/>
    <w:rsid w:val="007E0990"/>
    <w:rsid w:val="007E47B8"/>
    <w:rsid w:val="007E52AA"/>
    <w:rsid w:val="007E5309"/>
    <w:rsid w:val="007E67B0"/>
    <w:rsid w:val="008011A6"/>
    <w:rsid w:val="00801E94"/>
    <w:rsid w:val="00803B6B"/>
    <w:rsid w:val="008042C3"/>
    <w:rsid w:val="0081124C"/>
    <w:rsid w:val="0081291C"/>
    <w:rsid w:val="00825DC1"/>
    <w:rsid w:val="00833A70"/>
    <w:rsid w:val="00833EF5"/>
    <w:rsid w:val="00836B9D"/>
    <w:rsid w:val="008371B3"/>
    <w:rsid w:val="008405AD"/>
    <w:rsid w:val="00841285"/>
    <w:rsid w:val="00842550"/>
    <w:rsid w:val="00844C75"/>
    <w:rsid w:val="008471AF"/>
    <w:rsid w:val="00847A67"/>
    <w:rsid w:val="00851518"/>
    <w:rsid w:val="008517F9"/>
    <w:rsid w:val="00855901"/>
    <w:rsid w:val="008627AF"/>
    <w:rsid w:val="00862B14"/>
    <w:rsid w:val="00865D4C"/>
    <w:rsid w:val="00866C6F"/>
    <w:rsid w:val="0087074F"/>
    <w:rsid w:val="0087103C"/>
    <w:rsid w:val="008768E9"/>
    <w:rsid w:val="0088494B"/>
    <w:rsid w:val="008935E1"/>
    <w:rsid w:val="008939BD"/>
    <w:rsid w:val="008941A4"/>
    <w:rsid w:val="00896374"/>
    <w:rsid w:val="00896CC8"/>
    <w:rsid w:val="0089718D"/>
    <w:rsid w:val="008A145B"/>
    <w:rsid w:val="008A34E9"/>
    <w:rsid w:val="008A7B71"/>
    <w:rsid w:val="008B0D43"/>
    <w:rsid w:val="008B4E9C"/>
    <w:rsid w:val="008B5AC5"/>
    <w:rsid w:val="008B7591"/>
    <w:rsid w:val="008C1535"/>
    <w:rsid w:val="008C7AD2"/>
    <w:rsid w:val="008D0D77"/>
    <w:rsid w:val="008D439F"/>
    <w:rsid w:val="008E025A"/>
    <w:rsid w:val="008E0517"/>
    <w:rsid w:val="008E1EAD"/>
    <w:rsid w:val="008E22FF"/>
    <w:rsid w:val="008E374D"/>
    <w:rsid w:val="008F1AFF"/>
    <w:rsid w:val="008F4EDA"/>
    <w:rsid w:val="008F5447"/>
    <w:rsid w:val="0090167B"/>
    <w:rsid w:val="0090331B"/>
    <w:rsid w:val="00904D87"/>
    <w:rsid w:val="0090597B"/>
    <w:rsid w:val="00905C86"/>
    <w:rsid w:val="00906A46"/>
    <w:rsid w:val="00913E7B"/>
    <w:rsid w:val="00915B5F"/>
    <w:rsid w:val="00916FB2"/>
    <w:rsid w:val="0091735C"/>
    <w:rsid w:val="00917D16"/>
    <w:rsid w:val="009232A7"/>
    <w:rsid w:val="00923A6F"/>
    <w:rsid w:val="009244F7"/>
    <w:rsid w:val="0092504F"/>
    <w:rsid w:val="00927737"/>
    <w:rsid w:val="009277CC"/>
    <w:rsid w:val="00931D5D"/>
    <w:rsid w:val="009336F1"/>
    <w:rsid w:val="00942D57"/>
    <w:rsid w:val="009452F1"/>
    <w:rsid w:val="0095458F"/>
    <w:rsid w:val="00954B57"/>
    <w:rsid w:val="00965131"/>
    <w:rsid w:val="0097465C"/>
    <w:rsid w:val="0097799F"/>
    <w:rsid w:val="009870B7"/>
    <w:rsid w:val="00990585"/>
    <w:rsid w:val="00990D23"/>
    <w:rsid w:val="00991902"/>
    <w:rsid w:val="00993C51"/>
    <w:rsid w:val="009941F6"/>
    <w:rsid w:val="00994CE4"/>
    <w:rsid w:val="00995F1B"/>
    <w:rsid w:val="009A0830"/>
    <w:rsid w:val="009A2CB2"/>
    <w:rsid w:val="009B257C"/>
    <w:rsid w:val="009B343C"/>
    <w:rsid w:val="009B38D0"/>
    <w:rsid w:val="009B66A6"/>
    <w:rsid w:val="009B7360"/>
    <w:rsid w:val="009B7D50"/>
    <w:rsid w:val="009C5EB1"/>
    <w:rsid w:val="009D1AB1"/>
    <w:rsid w:val="009D36A1"/>
    <w:rsid w:val="009D63DA"/>
    <w:rsid w:val="009E1E49"/>
    <w:rsid w:val="009E5A93"/>
    <w:rsid w:val="009E6190"/>
    <w:rsid w:val="009F30E5"/>
    <w:rsid w:val="009F44C5"/>
    <w:rsid w:val="009F5AF1"/>
    <w:rsid w:val="009F5EA6"/>
    <w:rsid w:val="00A00A4E"/>
    <w:rsid w:val="00A01293"/>
    <w:rsid w:val="00A0484F"/>
    <w:rsid w:val="00A06467"/>
    <w:rsid w:val="00A10807"/>
    <w:rsid w:val="00A119A9"/>
    <w:rsid w:val="00A139DF"/>
    <w:rsid w:val="00A14EE4"/>
    <w:rsid w:val="00A15104"/>
    <w:rsid w:val="00A21A0D"/>
    <w:rsid w:val="00A2348A"/>
    <w:rsid w:val="00A27483"/>
    <w:rsid w:val="00A31237"/>
    <w:rsid w:val="00A32000"/>
    <w:rsid w:val="00A32BF2"/>
    <w:rsid w:val="00A37FD3"/>
    <w:rsid w:val="00A41066"/>
    <w:rsid w:val="00A4281F"/>
    <w:rsid w:val="00A42DA3"/>
    <w:rsid w:val="00A43D5D"/>
    <w:rsid w:val="00A5565C"/>
    <w:rsid w:val="00A603DD"/>
    <w:rsid w:val="00A60939"/>
    <w:rsid w:val="00A61710"/>
    <w:rsid w:val="00A61FE3"/>
    <w:rsid w:val="00A63090"/>
    <w:rsid w:val="00A66ECC"/>
    <w:rsid w:val="00A7087B"/>
    <w:rsid w:val="00A7235F"/>
    <w:rsid w:val="00A850B4"/>
    <w:rsid w:val="00A86E7E"/>
    <w:rsid w:val="00A91650"/>
    <w:rsid w:val="00A93336"/>
    <w:rsid w:val="00A95CAF"/>
    <w:rsid w:val="00A9715E"/>
    <w:rsid w:val="00AA0C41"/>
    <w:rsid w:val="00AA4B70"/>
    <w:rsid w:val="00AA63E2"/>
    <w:rsid w:val="00AB05BB"/>
    <w:rsid w:val="00AB1854"/>
    <w:rsid w:val="00AC1821"/>
    <w:rsid w:val="00AC2463"/>
    <w:rsid w:val="00AC5A0F"/>
    <w:rsid w:val="00AD0CC2"/>
    <w:rsid w:val="00AD17E8"/>
    <w:rsid w:val="00AD301B"/>
    <w:rsid w:val="00AD3149"/>
    <w:rsid w:val="00AD4BC3"/>
    <w:rsid w:val="00AD6B33"/>
    <w:rsid w:val="00AD74A3"/>
    <w:rsid w:val="00AE0DFE"/>
    <w:rsid w:val="00AE1E24"/>
    <w:rsid w:val="00AE6B74"/>
    <w:rsid w:val="00AF16C1"/>
    <w:rsid w:val="00AF2585"/>
    <w:rsid w:val="00AF2F47"/>
    <w:rsid w:val="00AF5990"/>
    <w:rsid w:val="00B00707"/>
    <w:rsid w:val="00B00726"/>
    <w:rsid w:val="00B00C93"/>
    <w:rsid w:val="00B03B40"/>
    <w:rsid w:val="00B1028B"/>
    <w:rsid w:val="00B134B7"/>
    <w:rsid w:val="00B14460"/>
    <w:rsid w:val="00B14712"/>
    <w:rsid w:val="00B16052"/>
    <w:rsid w:val="00B24144"/>
    <w:rsid w:val="00B30BAF"/>
    <w:rsid w:val="00B32EE6"/>
    <w:rsid w:val="00B35060"/>
    <w:rsid w:val="00B3528A"/>
    <w:rsid w:val="00B37173"/>
    <w:rsid w:val="00B41873"/>
    <w:rsid w:val="00B41C16"/>
    <w:rsid w:val="00B41FF6"/>
    <w:rsid w:val="00B421C2"/>
    <w:rsid w:val="00B50A74"/>
    <w:rsid w:val="00B50DCA"/>
    <w:rsid w:val="00B53CB1"/>
    <w:rsid w:val="00B631DC"/>
    <w:rsid w:val="00B6386F"/>
    <w:rsid w:val="00B64033"/>
    <w:rsid w:val="00B641A2"/>
    <w:rsid w:val="00B66DEE"/>
    <w:rsid w:val="00B74E53"/>
    <w:rsid w:val="00B753E5"/>
    <w:rsid w:val="00B773E1"/>
    <w:rsid w:val="00B77B65"/>
    <w:rsid w:val="00B8130A"/>
    <w:rsid w:val="00B90731"/>
    <w:rsid w:val="00B91B35"/>
    <w:rsid w:val="00B97327"/>
    <w:rsid w:val="00B97566"/>
    <w:rsid w:val="00B97FCD"/>
    <w:rsid w:val="00BA368C"/>
    <w:rsid w:val="00BA7253"/>
    <w:rsid w:val="00BB2240"/>
    <w:rsid w:val="00BB2C91"/>
    <w:rsid w:val="00BB4A8F"/>
    <w:rsid w:val="00BC2D83"/>
    <w:rsid w:val="00BC54ED"/>
    <w:rsid w:val="00BD0290"/>
    <w:rsid w:val="00BD20CD"/>
    <w:rsid w:val="00BD6549"/>
    <w:rsid w:val="00BD69CA"/>
    <w:rsid w:val="00BE3414"/>
    <w:rsid w:val="00BE4AD3"/>
    <w:rsid w:val="00BE5958"/>
    <w:rsid w:val="00BE797F"/>
    <w:rsid w:val="00BE7E53"/>
    <w:rsid w:val="00BF1D9C"/>
    <w:rsid w:val="00BF7701"/>
    <w:rsid w:val="00BF7DFA"/>
    <w:rsid w:val="00C025A4"/>
    <w:rsid w:val="00C06507"/>
    <w:rsid w:val="00C106DD"/>
    <w:rsid w:val="00C10D1F"/>
    <w:rsid w:val="00C144F8"/>
    <w:rsid w:val="00C145E1"/>
    <w:rsid w:val="00C25DC1"/>
    <w:rsid w:val="00C26289"/>
    <w:rsid w:val="00C340F0"/>
    <w:rsid w:val="00C34BD0"/>
    <w:rsid w:val="00C35717"/>
    <w:rsid w:val="00C41512"/>
    <w:rsid w:val="00C425D0"/>
    <w:rsid w:val="00C43677"/>
    <w:rsid w:val="00C43DE7"/>
    <w:rsid w:val="00C5056F"/>
    <w:rsid w:val="00C51082"/>
    <w:rsid w:val="00C5126E"/>
    <w:rsid w:val="00C53793"/>
    <w:rsid w:val="00C55959"/>
    <w:rsid w:val="00C56852"/>
    <w:rsid w:val="00C67A7D"/>
    <w:rsid w:val="00C70449"/>
    <w:rsid w:val="00C732A2"/>
    <w:rsid w:val="00C73C1C"/>
    <w:rsid w:val="00C75CBE"/>
    <w:rsid w:val="00C82B6B"/>
    <w:rsid w:val="00C84289"/>
    <w:rsid w:val="00C85D49"/>
    <w:rsid w:val="00C875ED"/>
    <w:rsid w:val="00C97AD2"/>
    <w:rsid w:val="00CA16C6"/>
    <w:rsid w:val="00CB04E9"/>
    <w:rsid w:val="00CB186D"/>
    <w:rsid w:val="00CB2059"/>
    <w:rsid w:val="00CB40CD"/>
    <w:rsid w:val="00CB6EF6"/>
    <w:rsid w:val="00CB774C"/>
    <w:rsid w:val="00CB7B4D"/>
    <w:rsid w:val="00CC1602"/>
    <w:rsid w:val="00CC211D"/>
    <w:rsid w:val="00CC60A6"/>
    <w:rsid w:val="00CC60D7"/>
    <w:rsid w:val="00CC637A"/>
    <w:rsid w:val="00CD0278"/>
    <w:rsid w:val="00CD20E4"/>
    <w:rsid w:val="00CD797B"/>
    <w:rsid w:val="00CD7B8A"/>
    <w:rsid w:val="00CE0B86"/>
    <w:rsid w:val="00CE16B9"/>
    <w:rsid w:val="00CE37B1"/>
    <w:rsid w:val="00CE3979"/>
    <w:rsid w:val="00CE723B"/>
    <w:rsid w:val="00CF2B9D"/>
    <w:rsid w:val="00CF589B"/>
    <w:rsid w:val="00CF78A4"/>
    <w:rsid w:val="00D01874"/>
    <w:rsid w:val="00D12610"/>
    <w:rsid w:val="00D12FDD"/>
    <w:rsid w:val="00D132F1"/>
    <w:rsid w:val="00D15C8E"/>
    <w:rsid w:val="00D17010"/>
    <w:rsid w:val="00D24E09"/>
    <w:rsid w:val="00D2537A"/>
    <w:rsid w:val="00D27645"/>
    <w:rsid w:val="00D27973"/>
    <w:rsid w:val="00D33D13"/>
    <w:rsid w:val="00D3611F"/>
    <w:rsid w:val="00D37E3D"/>
    <w:rsid w:val="00D4408B"/>
    <w:rsid w:val="00D4757A"/>
    <w:rsid w:val="00D55A42"/>
    <w:rsid w:val="00D5638F"/>
    <w:rsid w:val="00D604F4"/>
    <w:rsid w:val="00D62035"/>
    <w:rsid w:val="00D66781"/>
    <w:rsid w:val="00D66878"/>
    <w:rsid w:val="00D7113A"/>
    <w:rsid w:val="00D7342A"/>
    <w:rsid w:val="00D73B95"/>
    <w:rsid w:val="00D86A9A"/>
    <w:rsid w:val="00D8767F"/>
    <w:rsid w:val="00D91E54"/>
    <w:rsid w:val="00D941AA"/>
    <w:rsid w:val="00D96D96"/>
    <w:rsid w:val="00DA01DC"/>
    <w:rsid w:val="00DA2268"/>
    <w:rsid w:val="00DA38CF"/>
    <w:rsid w:val="00DA396E"/>
    <w:rsid w:val="00DB507B"/>
    <w:rsid w:val="00DB59A7"/>
    <w:rsid w:val="00DB77B4"/>
    <w:rsid w:val="00DB7FA0"/>
    <w:rsid w:val="00DC53B6"/>
    <w:rsid w:val="00DC632A"/>
    <w:rsid w:val="00DD2DBD"/>
    <w:rsid w:val="00DD4F24"/>
    <w:rsid w:val="00DD5574"/>
    <w:rsid w:val="00DE24F8"/>
    <w:rsid w:val="00DE633A"/>
    <w:rsid w:val="00DF0040"/>
    <w:rsid w:val="00DF389A"/>
    <w:rsid w:val="00DF68DB"/>
    <w:rsid w:val="00DF6986"/>
    <w:rsid w:val="00E0108B"/>
    <w:rsid w:val="00E03168"/>
    <w:rsid w:val="00E0484C"/>
    <w:rsid w:val="00E07DD0"/>
    <w:rsid w:val="00E1172F"/>
    <w:rsid w:val="00E11878"/>
    <w:rsid w:val="00E156EE"/>
    <w:rsid w:val="00E16BC8"/>
    <w:rsid w:val="00E16D78"/>
    <w:rsid w:val="00E220A1"/>
    <w:rsid w:val="00E2300A"/>
    <w:rsid w:val="00E2407D"/>
    <w:rsid w:val="00E24299"/>
    <w:rsid w:val="00E2638B"/>
    <w:rsid w:val="00E33A83"/>
    <w:rsid w:val="00E356AB"/>
    <w:rsid w:val="00E37F17"/>
    <w:rsid w:val="00E40406"/>
    <w:rsid w:val="00E47C6B"/>
    <w:rsid w:val="00E53F32"/>
    <w:rsid w:val="00E54A10"/>
    <w:rsid w:val="00E55F61"/>
    <w:rsid w:val="00E649E7"/>
    <w:rsid w:val="00E64B54"/>
    <w:rsid w:val="00E6661D"/>
    <w:rsid w:val="00E674BA"/>
    <w:rsid w:val="00E6757A"/>
    <w:rsid w:val="00E71966"/>
    <w:rsid w:val="00E74BD2"/>
    <w:rsid w:val="00E77496"/>
    <w:rsid w:val="00E80E2D"/>
    <w:rsid w:val="00E83874"/>
    <w:rsid w:val="00E91275"/>
    <w:rsid w:val="00E91352"/>
    <w:rsid w:val="00E93913"/>
    <w:rsid w:val="00E94788"/>
    <w:rsid w:val="00E976F8"/>
    <w:rsid w:val="00EA5007"/>
    <w:rsid w:val="00EB19D9"/>
    <w:rsid w:val="00EB50E9"/>
    <w:rsid w:val="00EB5389"/>
    <w:rsid w:val="00EB6972"/>
    <w:rsid w:val="00EC08AB"/>
    <w:rsid w:val="00EC1950"/>
    <w:rsid w:val="00EC2394"/>
    <w:rsid w:val="00EC2985"/>
    <w:rsid w:val="00EC64E1"/>
    <w:rsid w:val="00EC6AEF"/>
    <w:rsid w:val="00EC727D"/>
    <w:rsid w:val="00EC7561"/>
    <w:rsid w:val="00ED03CD"/>
    <w:rsid w:val="00ED04FB"/>
    <w:rsid w:val="00ED09B2"/>
    <w:rsid w:val="00ED2660"/>
    <w:rsid w:val="00ED3F97"/>
    <w:rsid w:val="00ED7FF9"/>
    <w:rsid w:val="00EE16DF"/>
    <w:rsid w:val="00EE5CEE"/>
    <w:rsid w:val="00EE5F3E"/>
    <w:rsid w:val="00EF53CD"/>
    <w:rsid w:val="00EF66FB"/>
    <w:rsid w:val="00EF6F34"/>
    <w:rsid w:val="00F0034D"/>
    <w:rsid w:val="00F059AC"/>
    <w:rsid w:val="00F130F2"/>
    <w:rsid w:val="00F1485A"/>
    <w:rsid w:val="00F15C88"/>
    <w:rsid w:val="00F15CDE"/>
    <w:rsid w:val="00F17349"/>
    <w:rsid w:val="00F203AC"/>
    <w:rsid w:val="00F217A9"/>
    <w:rsid w:val="00F23D2D"/>
    <w:rsid w:val="00F250DA"/>
    <w:rsid w:val="00F27098"/>
    <w:rsid w:val="00F309BB"/>
    <w:rsid w:val="00F32DF6"/>
    <w:rsid w:val="00F34806"/>
    <w:rsid w:val="00F3677B"/>
    <w:rsid w:val="00F41547"/>
    <w:rsid w:val="00F427D2"/>
    <w:rsid w:val="00F42DAB"/>
    <w:rsid w:val="00F443B0"/>
    <w:rsid w:val="00F456A9"/>
    <w:rsid w:val="00F4740E"/>
    <w:rsid w:val="00F555BA"/>
    <w:rsid w:val="00F56117"/>
    <w:rsid w:val="00F636E8"/>
    <w:rsid w:val="00F675B4"/>
    <w:rsid w:val="00F734E6"/>
    <w:rsid w:val="00F74079"/>
    <w:rsid w:val="00F77E18"/>
    <w:rsid w:val="00F84D9A"/>
    <w:rsid w:val="00F86605"/>
    <w:rsid w:val="00F86723"/>
    <w:rsid w:val="00F90140"/>
    <w:rsid w:val="00F90E28"/>
    <w:rsid w:val="00F9116F"/>
    <w:rsid w:val="00FA1134"/>
    <w:rsid w:val="00FA23C0"/>
    <w:rsid w:val="00FA2874"/>
    <w:rsid w:val="00FA423F"/>
    <w:rsid w:val="00FA5574"/>
    <w:rsid w:val="00FA57EF"/>
    <w:rsid w:val="00FB4168"/>
    <w:rsid w:val="00FB7005"/>
    <w:rsid w:val="00FC24A6"/>
    <w:rsid w:val="00FC31C9"/>
    <w:rsid w:val="00FC6B0A"/>
    <w:rsid w:val="00FD024F"/>
    <w:rsid w:val="00FD0A5C"/>
    <w:rsid w:val="00FD2114"/>
    <w:rsid w:val="00FD2566"/>
    <w:rsid w:val="00FD4236"/>
    <w:rsid w:val="00FD70D2"/>
    <w:rsid w:val="00FD787C"/>
    <w:rsid w:val="00FE2DA8"/>
    <w:rsid w:val="00FE5E04"/>
    <w:rsid w:val="00FE5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D6AD9"/>
  <w15:chartTrackingRefBased/>
  <w15:docId w15:val="{DA04690A-A5D8-4FE9-A624-4EE156961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85E"/>
    <w:rPr>
      <w:kern w:val="0"/>
      <w14:ligatures w14:val="none"/>
    </w:rPr>
  </w:style>
  <w:style w:type="paragraph" w:styleId="Heading1">
    <w:name w:val="heading 1"/>
    <w:basedOn w:val="Normal"/>
    <w:next w:val="Normal"/>
    <w:link w:val="Heading1Char"/>
    <w:uiPriority w:val="9"/>
    <w:qFormat/>
    <w:rsid w:val="00787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7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7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7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7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7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7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7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7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7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85E"/>
    <w:rPr>
      <w:rFonts w:eastAsiaTheme="majorEastAsia" w:cstheme="majorBidi"/>
      <w:color w:val="272727" w:themeColor="text1" w:themeTint="D8"/>
    </w:rPr>
  </w:style>
  <w:style w:type="paragraph" w:styleId="Title">
    <w:name w:val="Title"/>
    <w:basedOn w:val="Normal"/>
    <w:next w:val="Normal"/>
    <w:link w:val="TitleChar"/>
    <w:uiPriority w:val="10"/>
    <w:qFormat/>
    <w:rsid w:val="00787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85E"/>
    <w:pPr>
      <w:spacing w:before="160"/>
      <w:jc w:val="center"/>
    </w:pPr>
    <w:rPr>
      <w:i/>
      <w:iCs/>
      <w:color w:val="404040" w:themeColor="text1" w:themeTint="BF"/>
    </w:rPr>
  </w:style>
  <w:style w:type="character" w:customStyle="1" w:styleId="QuoteChar">
    <w:name w:val="Quote Char"/>
    <w:basedOn w:val="DefaultParagraphFont"/>
    <w:link w:val="Quote"/>
    <w:uiPriority w:val="29"/>
    <w:rsid w:val="0078785E"/>
    <w:rPr>
      <w:i/>
      <w:iCs/>
      <w:color w:val="404040" w:themeColor="text1" w:themeTint="BF"/>
    </w:rPr>
  </w:style>
  <w:style w:type="paragraph" w:styleId="ListParagraph">
    <w:name w:val="List Paragraph"/>
    <w:basedOn w:val="Normal"/>
    <w:uiPriority w:val="34"/>
    <w:qFormat/>
    <w:rsid w:val="0078785E"/>
    <w:pPr>
      <w:ind w:left="720"/>
      <w:contextualSpacing/>
    </w:pPr>
  </w:style>
  <w:style w:type="character" w:styleId="IntenseEmphasis">
    <w:name w:val="Intense Emphasis"/>
    <w:basedOn w:val="DefaultParagraphFont"/>
    <w:uiPriority w:val="21"/>
    <w:qFormat/>
    <w:rsid w:val="0078785E"/>
    <w:rPr>
      <w:i/>
      <w:iCs/>
      <w:color w:val="0F4761" w:themeColor="accent1" w:themeShade="BF"/>
    </w:rPr>
  </w:style>
  <w:style w:type="paragraph" w:styleId="IntenseQuote">
    <w:name w:val="Intense Quote"/>
    <w:basedOn w:val="Normal"/>
    <w:next w:val="Normal"/>
    <w:link w:val="IntenseQuoteChar"/>
    <w:uiPriority w:val="30"/>
    <w:qFormat/>
    <w:rsid w:val="00787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85E"/>
    <w:rPr>
      <w:i/>
      <w:iCs/>
      <w:color w:val="0F4761" w:themeColor="accent1" w:themeShade="BF"/>
    </w:rPr>
  </w:style>
  <w:style w:type="character" w:styleId="IntenseReference">
    <w:name w:val="Intense Reference"/>
    <w:basedOn w:val="DefaultParagraphFont"/>
    <w:uiPriority w:val="32"/>
    <w:qFormat/>
    <w:rsid w:val="0078785E"/>
    <w:rPr>
      <w:b/>
      <w:bCs/>
      <w:smallCaps/>
      <w:color w:val="0F4761" w:themeColor="accent1" w:themeShade="BF"/>
      <w:spacing w:val="5"/>
    </w:rPr>
  </w:style>
  <w:style w:type="paragraph" w:styleId="Header">
    <w:name w:val="header"/>
    <w:basedOn w:val="Normal"/>
    <w:link w:val="HeaderChar"/>
    <w:uiPriority w:val="99"/>
    <w:unhideWhenUsed/>
    <w:rsid w:val="00787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85E"/>
    <w:rPr>
      <w:kern w:val="0"/>
      <w14:ligatures w14:val="none"/>
    </w:rPr>
  </w:style>
  <w:style w:type="paragraph" w:styleId="Footer">
    <w:name w:val="footer"/>
    <w:basedOn w:val="Normal"/>
    <w:link w:val="FooterChar"/>
    <w:uiPriority w:val="99"/>
    <w:unhideWhenUsed/>
    <w:rsid w:val="00787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85E"/>
    <w:rPr>
      <w:kern w:val="0"/>
      <w14:ligatures w14:val="none"/>
    </w:rPr>
  </w:style>
  <w:style w:type="character" w:styleId="Hyperlink">
    <w:name w:val="Hyperlink"/>
    <w:rsid w:val="00D55A42"/>
    <w:rPr>
      <w:color w:val="0000FF"/>
      <w:u w:val="single"/>
    </w:rPr>
  </w:style>
  <w:style w:type="character" w:styleId="FollowedHyperlink">
    <w:name w:val="FollowedHyperlink"/>
    <w:basedOn w:val="DefaultParagraphFont"/>
    <w:uiPriority w:val="99"/>
    <w:semiHidden/>
    <w:unhideWhenUsed/>
    <w:rsid w:val="006351FC"/>
    <w:rPr>
      <w:color w:val="96607D" w:themeColor="followedHyperlink"/>
      <w:u w:val="single"/>
    </w:rPr>
  </w:style>
  <w:style w:type="paragraph" w:styleId="NormalWeb">
    <w:name w:val="Normal (Web)"/>
    <w:basedOn w:val="Normal"/>
    <w:uiPriority w:val="99"/>
    <w:unhideWhenUsed/>
    <w:rsid w:val="002D4F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4F4B"/>
  </w:style>
  <w:style w:type="character" w:styleId="UnresolvedMention">
    <w:name w:val="Unresolved Mention"/>
    <w:basedOn w:val="DefaultParagraphFont"/>
    <w:uiPriority w:val="99"/>
    <w:semiHidden/>
    <w:unhideWhenUsed/>
    <w:rsid w:val="00CE0B86"/>
    <w:rPr>
      <w:color w:val="605E5C"/>
      <w:shd w:val="clear" w:color="auto" w:fill="E1DFDD"/>
    </w:rPr>
  </w:style>
  <w:style w:type="character" w:customStyle="1" w:styleId="mw-headline">
    <w:name w:val="mw-headline"/>
    <w:basedOn w:val="DefaultParagraphFont"/>
    <w:rsid w:val="00C425D0"/>
  </w:style>
  <w:style w:type="character" w:customStyle="1" w:styleId="mw-editsection">
    <w:name w:val="mw-editsection"/>
    <w:basedOn w:val="DefaultParagraphFont"/>
    <w:rsid w:val="00C425D0"/>
  </w:style>
  <w:style w:type="character" w:customStyle="1" w:styleId="mw-editsection-bracket">
    <w:name w:val="mw-editsection-bracket"/>
    <w:basedOn w:val="DefaultParagraphFont"/>
    <w:rsid w:val="00C425D0"/>
  </w:style>
  <w:style w:type="character" w:styleId="Strong">
    <w:name w:val="Strong"/>
    <w:basedOn w:val="DefaultParagraphFont"/>
    <w:uiPriority w:val="22"/>
    <w:qFormat/>
    <w:rsid w:val="00E94788"/>
    <w:rPr>
      <w:b/>
      <w:bCs/>
    </w:rPr>
  </w:style>
  <w:style w:type="character" w:styleId="Emphasis">
    <w:name w:val="Emphasis"/>
    <w:basedOn w:val="DefaultParagraphFont"/>
    <w:uiPriority w:val="20"/>
    <w:qFormat/>
    <w:rsid w:val="008A14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365266">
      <w:bodyDiv w:val="1"/>
      <w:marLeft w:val="0"/>
      <w:marRight w:val="0"/>
      <w:marTop w:val="0"/>
      <w:marBottom w:val="0"/>
      <w:divBdr>
        <w:top w:val="none" w:sz="0" w:space="0" w:color="auto"/>
        <w:left w:val="none" w:sz="0" w:space="0" w:color="auto"/>
        <w:bottom w:val="none" w:sz="0" w:space="0" w:color="auto"/>
        <w:right w:val="none" w:sz="0" w:space="0" w:color="auto"/>
      </w:divBdr>
    </w:div>
    <w:div w:id="212813277">
      <w:bodyDiv w:val="1"/>
      <w:marLeft w:val="0"/>
      <w:marRight w:val="0"/>
      <w:marTop w:val="0"/>
      <w:marBottom w:val="0"/>
      <w:divBdr>
        <w:top w:val="none" w:sz="0" w:space="0" w:color="auto"/>
        <w:left w:val="none" w:sz="0" w:space="0" w:color="auto"/>
        <w:bottom w:val="none" w:sz="0" w:space="0" w:color="auto"/>
        <w:right w:val="none" w:sz="0" w:space="0" w:color="auto"/>
      </w:divBdr>
    </w:div>
    <w:div w:id="291791656">
      <w:bodyDiv w:val="1"/>
      <w:marLeft w:val="0"/>
      <w:marRight w:val="0"/>
      <w:marTop w:val="0"/>
      <w:marBottom w:val="0"/>
      <w:divBdr>
        <w:top w:val="none" w:sz="0" w:space="0" w:color="auto"/>
        <w:left w:val="none" w:sz="0" w:space="0" w:color="auto"/>
        <w:bottom w:val="none" w:sz="0" w:space="0" w:color="auto"/>
        <w:right w:val="none" w:sz="0" w:space="0" w:color="auto"/>
      </w:divBdr>
    </w:div>
    <w:div w:id="478347921">
      <w:bodyDiv w:val="1"/>
      <w:marLeft w:val="0"/>
      <w:marRight w:val="0"/>
      <w:marTop w:val="0"/>
      <w:marBottom w:val="0"/>
      <w:divBdr>
        <w:top w:val="none" w:sz="0" w:space="0" w:color="auto"/>
        <w:left w:val="none" w:sz="0" w:space="0" w:color="auto"/>
        <w:bottom w:val="none" w:sz="0" w:space="0" w:color="auto"/>
        <w:right w:val="none" w:sz="0" w:space="0" w:color="auto"/>
      </w:divBdr>
    </w:div>
    <w:div w:id="503277915">
      <w:bodyDiv w:val="1"/>
      <w:marLeft w:val="0"/>
      <w:marRight w:val="0"/>
      <w:marTop w:val="0"/>
      <w:marBottom w:val="0"/>
      <w:divBdr>
        <w:top w:val="none" w:sz="0" w:space="0" w:color="auto"/>
        <w:left w:val="none" w:sz="0" w:space="0" w:color="auto"/>
        <w:bottom w:val="none" w:sz="0" w:space="0" w:color="auto"/>
        <w:right w:val="none" w:sz="0" w:space="0" w:color="auto"/>
      </w:divBdr>
    </w:div>
    <w:div w:id="654771048">
      <w:bodyDiv w:val="1"/>
      <w:marLeft w:val="0"/>
      <w:marRight w:val="0"/>
      <w:marTop w:val="0"/>
      <w:marBottom w:val="0"/>
      <w:divBdr>
        <w:top w:val="none" w:sz="0" w:space="0" w:color="auto"/>
        <w:left w:val="none" w:sz="0" w:space="0" w:color="auto"/>
        <w:bottom w:val="none" w:sz="0" w:space="0" w:color="auto"/>
        <w:right w:val="none" w:sz="0" w:space="0" w:color="auto"/>
      </w:divBdr>
    </w:div>
    <w:div w:id="792677062">
      <w:bodyDiv w:val="1"/>
      <w:marLeft w:val="0"/>
      <w:marRight w:val="0"/>
      <w:marTop w:val="0"/>
      <w:marBottom w:val="0"/>
      <w:divBdr>
        <w:top w:val="none" w:sz="0" w:space="0" w:color="auto"/>
        <w:left w:val="none" w:sz="0" w:space="0" w:color="auto"/>
        <w:bottom w:val="none" w:sz="0" w:space="0" w:color="auto"/>
        <w:right w:val="none" w:sz="0" w:space="0" w:color="auto"/>
      </w:divBdr>
    </w:div>
    <w:div w:id="813723002">
      <w:bodyDiv w:val="1"/>
      <w:marLeft w:val="0"/>
      <w:marRight w:val="0"/>
      <w:marTop w:val="0"/>
      <w:marBottom w:val="0"/>
      <w:divBdr>
        <w:top w:val="none" w:sz="0" w:space="0" w:color="auto"/>
        <w:left w:val="none" w:sz="0" w:space="0" w:color="auto"/>
        <w:bottom w:val="none" w:sz="0" w:space="0" w:color="auto"/>
        <w:right w:val="none" w:sz="0" w:space="0" w:color="auto"/>
      </w:divBdr>
      <w:divsChild>
        <w:div w:id="992871432">
          <w:marLeft w:val="0"/>
          <w:marRight w:val="0"/>
          <w:marTop w:val="0"/>
          <w:marBottom w:val="0"/>
          <w:divBdr>
            <w:top w:val="none" w:sz="0" w:space="0" w:color="auto"/>
            <w:left w:val="none" w:sz="0" w:space="0" w:color="auto"/>
            <w:bottom w:val="none" w:sz="0" w:space="0" w:color="auto"/>
            <w:right w:val="none" w:sz="0" w:space="0" w:color="auto"/>
          </w:divBdr>
        </w:div>
      </w:divsChild>
    </w:div>
    <w:div w:id="918369034">
      <w:bodyDiv w:val="1"/>
      <w:marLeft w:val="0"/>
      <w:marRight w:val="0"/>
      <w:marTop w:val="0"/>
      <w:marBottom w:val="0"/>
      <w:divBdr>
        <w:top w:val="none" w:sz="0" w:space="0" w:color="auto"/>
        <w:left w:val="none" w:sz="0" w:space="0" w:color="auto"/>
        <w:bottom w:val="none" w:sz="0" w:space="0" w:color="auto"/>
        <w:right w:val="none" w:sz="0" w:space="0" w:color="auto"/>
      </w:divBdr>
      <w:divsChild>
        <w:div w:id="526329820">
          <w:marLeft w:val="360"/>
          <w:marRight w:val="0"/>
          <w:marTop w:val="200"/>
          <w:marBottom w:val="0"/>
          <w:divBdr>
            <w:top w:val="none" w:sz="0" w:space="0" w:color="auto"/>
            <w:left w:val="none" w:sz="0" w:space="0" w:color="auto"/>
            <w:bottom w:val="none" w:sz="0" w:space="0" w:color="auto"/>
            <w:right w:val="none" w:sz="0" w:space="0" w:color="auto"/>
          </w:divBdr>
        </w:div>
      </w:divsChild>
    </w:div>
    <w:div w:id="1093624425">
      <w:bodyDiv w:val="1"/>
      <w:marLeft w:val="0"/>
      <w:marRight w:val="0"/>
      <w:marTop w:val="0"/>
      <w:marBottom w:val="0"/>
      <w:divBdr>
        <w:top w:val="none" w:sz="0" w:space="0" w:color="auto"/>
        <w:left w:val="none" w:sz="0" w:space="0" w:color="auto"/>
        <w:bottom w:val="none" w:sz="0" w:space="0" w:color="auto"/>
        <w:right w:val="none" w:sz="0" w:space="0" w:color="auto"/>
      </w:divBdr>
    </w:div>
    <w:div w:id="1271090030">
      <w:bodyDiv w:val="1"/>
      <w:marLeft w:val="0"/>
      <w:marRight w:val="0"/>
      <w:marTop w:val="0"/>
      <w:marBottom w:val="0"/>
      <w:divBdr>
        <w:top w:val="none" w:sz="0" w:space="0" w:color="auto"/>
        <w:left w:val="none" w:sz="0" w:space="0" w:color="auto"/>
        <w:bottom w:val="none" w:sz="0" w:space="0" w:color="auto"/>
        <w:right w:val="none" w:sz="0" w:space="0" w:color="auto"/>
      </w:divBdr>
      <w:divsChild>
        <w:div w:id="1684936784">
          <w:marLeft w:val="360"/>
          <w:marRight w:val="0"/>
          <w:marTop w:val="200"/>
          <w:marBottom w:val="0"/>
          <w:divBdr>
            <w:top w:val="none" w:sz="0" w:space="0" w:color="auto"/>
            <w:left w:val="none" w:sz="0" w:space="0" w:color="auto"/>
            <w:bottom w:val="none" w:sz="0" w:space="0" w:color="auto"/>
            <w:right w:val="none" w:sz="0" w:space="0" w:color="auto"/>
          </w:divBdr>
        </w:div>
        <w:div w:id="59181977">
          <w:marLeft w:val="360"/>
          <w:marRight w:val="0"/>
          <w:marTop w:val="200"/>
          <w:marBottom w:val="0"/>
          <w:divBdr>
            <w:top w:val="none" w:sz="0" w:space="0" w:color="auto"/>
            <w:left w:val="none" w:sz="0" w:space="0" w:color="auto"/>
            <w:bottom w:val="none" w:sz="0" w:space="0" w:color="auto"/>
            <w:right w:val="none" w:sz="0" w:space="0" w:color="auto"/>
          </w:divBdr>
        </w:div>
        <w:div w:id="440954583">
          <w:marLeft w:val="360"/>
          <w:marRight w:val="0"/>
          <w:marTop w:val="200"/>
          <w:marBottom w:val="0"/>
          <w:divBdr>
            <w:top w:val="none" w:sz="0" w:space="0" w:color="auto"/>
            <w:left w:val="none" w:sz="0" w:space="0" w:color="auto"/>
            <w:bottom w:val="none" w:sz="0" w:space="0" w:color="auto"/>
            <w:right w:val="none" w:sz="0" w:space="0" w:color="auto"/>
          </w:divBdr>
        </w:div>
      </w:divsChild>
    </w:div>
    <w:div w:id="1357848538">
      <w:bodyDiv w:val="1"/>
      <w:marLeft w:val="0"/>
      <w:marRight w:val="0"/>
      <w:marTop w:val="0"/>
      <w:marBottom w:val="0"/>
      <w:divBdr>
        <w:top w:val="none" w:sz="0" w:space="0" w:color="auto"/>
        <w:left w:val="none" w:sz="0" w:space="0" w:color="auto"/>
        <w:bottom w:val="none" w:sz="0" w:space="0" w:color="auto"/>
        <w:right w:val="none" w:sz="0" w:space="0" w:color="auto"/>
      </w:divBdr>
    </w:div>
    <w:div w:id="1372878124">
      <w:bodyDiv w:val="1"/>
      <w:marLeft w:val="0"/>
      <w:marRight w:val="0"/>
      <w:marTop w:val="0"/>
      <w:marBottom w:val="0"/>
      <w:divBdr>
        <w:top w:val="none" w:sz="0" w:space="0" w:color="auto"/>
        <w:left w:val="none" w:sz="0" w:space="0" w:color="auto"/>
        <w:bottom w:val="none" w:sz="0" w:space="0" w:color="auto"/>
        <w:right w:val="none" w:sz="0" w:space="0" w:color="auto"/>
      </w:divBdr>
    </w:div>
    <w:div w:id="1440834401">
      <w:bodyDiv w:val="1"/>
      <w:marLeft w:val="0"/>
      <w:marRight w:val="0"/>
      <w:marTop w:val="0"/>
      <w:marBottom w:val="0"/>
      <w:divBdr>
        <w:top w:val="none" w:sz="0" w:space="0" w:color="auto"/>
        <w:left w:val="none" w:sz="0" w:space="0" w:color="auto"/>
        <w:bottom w:val="none" w:sz="0" w:space="0" w:color="auto"/>
        <w:right w:val="none" w:sz="0" w:space="0" w:color="auto"/>
      </w:divBdr>
    </w:div>
    <w:div w:id="1489781611">
      <w:bodyDiv w:val="1"/>
      <w:marLeft w:val="0"/>
      <w:marRight w:val="0"/>
      <w:marTop w:val="0"/>
      <w:marBottom w:val="0"/>
      <w:divBdr>
        <w:top w:val="none" w:sz="0" w:space="0" w:color="auto"/>
        <w:left w:val="none" w:sz="0" w:space="0" w:color="auto"/>
        <w:bottom w:val="none" w:sz="0" w:space="0" w:color="auto"/>
        <w:right w:val="none" w:sz="0" w:space="0" w:color="auto"/>
      </w:divBdr>
    </w:div>
    <w:div w:id="1491676361">
      <w:bodyDiv w:val="1"/>
      <w:marLeft w:val="0"/>
      <w:marRight w:val="0"/>
      <w:marTop w:val="0"/>
      <w:marBottom w:val="0"/>
      <w:divBdr>
        <w:top w:val="none" w:sz="0" w:space="0" w:color="auto"/>
        <w:left w:val="none" w:sz="0" w:space="0" w:color="auto"/>
        <w:bottom w:val="none" w:sz="0" w:space="0" w:color="auto"/>
        <w:right w:val="none" w:sz="0" w:space="0" w:color="auto"/>
      </w:divBdr>
    </w:div>
    <w:div w:id="1493333206">
      <w:bodyDiv w:val="1"/>
      <w:marLeft w:val="0"/>
      <w:marRight w:val="0"/>
      <w:marTop w:val="0"/>
      <w:marBottom w:val="0"/>
      <w:divBdr>
        <w:top w:val="none" w:sz="0" w:space="0" w:color="auto"/>
        <w:left w:val="none" w:sz="0" w:space="0" w:color="auto"/>
        <w:bottom w:val="none" w:sz="0" w:space="0" w:color="auto"/>
        <w:right w:val="none" w:sz="0" w:space="0" w:color="auto"/>
      </w:divBdr>
    </w:div>
    <w:div w:id="1670055904">
      <w:bodyDiv w:val="1"/>
      <w:marLeft w:val="0"/>
      <w:marRight w:val="0"/>
      <w:marTop w:val="0"/>
      <w:marBottom w:val="0"/>
      <w:divBdr>
        <w:top w:val="none" w:sz="0" w:space="0" w:color="auto"/>
        <w:left w:val="none" w:sz="0" w:space="0" w:color="auto"/>
        <w:bottom w:val="none" w:sz="0" w:space="0" w:color="auto"/>
        <w:right w:val="none" w:sz="0" w:space="0" w:color="auto"/>
      </w:divBdr>
      <w:divsChild>
        <w:div w:id="1265462245">
          <w:blockQuote w:val="1"/>
          <w:marLeft w:val="-1500"/>
          <w:marRight w:val="360"/>
          <w:marTop w:val="270"/>
          <w:marBottom w:val="360"/>
          <w:divBdr>
            <w:top w:val="none" w:sz="0" w:space="0" w:color="auto"/>
            <w:left w:val="none" w:sz="0" w:space="0" w:color="auto"/>
            <w:bottom w:val="none" w:sz="0" w:space="0" w:color="auto"/>
            <w:right w:val="none" w:sz="0" w:space="0" w:color="auto"/>
          </w:divBdr>
        </w:div>
      </w:divsChild>
    </w:div>
    <w:div w:id="1673986638">
      <w:bodyDiv w:val="1"/>
      <w:marLeft w:val="0"/>
      <w:marRight w:val="0"/>
      <w:marTop w:val="0"/>
      <w:marBottom w:val="0"/>
      <w:divBdr>
        <w:top w:val="none" w:sz="0" w:space="0" w:color="auto"/>
        <w:left w:val="none" w:sz="0" w:space="0" w:color="auto"/>
        <w:bottom w:val="none" w:sz="0" w:space="0" w:color="auto"/>
        <w:right w:val="none" w:sz="0" w:space="0" w:color="auto"/>
      </w:divBdr>
      <w:divsChild>
        <w:div w:id="556283824">
          <w:marLeft w:val="360"/>
          <w:marRight w:val="0"/>
          <w:marTop w:val="200"/>
          <w:marBottom w:val="0"/>
          <w:divBdr>
            <w:top w:val="none" w:sz="0" w:space="0" w:color="auto"/>
            <w:left w:val="none" w:sz="0" w:space="0" w:color="auto"/>
            <w:bottom w:val="none" w:sz="0" w:space="0" w:color="auto"/>
            <w:right w:val="none" w:sz="0" w:space="0" w:color="auto"/>
          </w:divBdr>
        </w:div>
        <w:div w:id="936911160">
          <w:marLeft w:val="360"/>
          <w:marRight w:val="0"/>
          <w:marTop w:val="200"/>
          <w:marBottom w:val="0"/>
          <w:divBdr>
            <w:top w:val="none" w:sz="0" w:space="0" w:color="auto"/>
            <w:left w:val="none" w:sz="0" w:space="0" w:color="auto"/>
            <w:bottom w:val="none" w:sz="0" w:space="0" w:color="auto"/>
            <w:right w:val="none" w:sz="0" w:space="0" w:color="auto"/>
          </w:divBdr>
        </w:div>
      </w:divsChild>
    </w:div>
    <w:div w:id="1693647919">
      <w:bodyDiv w:val="1"/>
      <w:marLeft w:val="0"/>
      <w:marRight w:val="0"/>
      <w:marTop w:val="0"/>
      <w:marBottom w:val="0"/>
      <w:divBdr>
        <w:top w:val="none" w:sz="0" w:space="0" w:color="auto"/>
        <w:left w:val="none" w:sz="0" w:space="0" w:color="auto"/>
        <w:bottom w:val="none" w:sz="0" w:space="0" w:color="auto"/>
        <w:right w:val="none" w:sz="0" w:space="0" w:color="auto"/>
      </w:divBdr>
      <w:divsChild>
        <w:div w:id="175966034">
          <w:marLeft w:val="0"/>
          <w:marRight w:val="0"/>
          <w:marTop w:val="0"/>
          <w:marBottom w:val="0"/>
          <w:divBdr>
            <w:top w:val="none" w:sz="0" w:space="0" w:color="auto"/>
            <w:left w:val="none" w:sz="0" w:space="0" w:color="auto"/>
            <w:bottom w:val="none" w:sz="0" w:space="0" w:color="auto"/>
            <w:right w:val="none" w:sz="0" w:space="0" w:color="auto"/>
          </w:divBdr>
          <w:divsChild>
            <w:div w:id="1155680682">
              <w:marLeft w:val="-300"/>
              <w:marRight w:val="-300"/>
              <w:marTop w:val="0"/>
              <w:marBottom w:val="0"/>
              <w:divBdr>
                <w:top w:val="none" w:sz="0" w:space="0" w:color="auto"/>
                <w:left w:val="none" w:sz="0" w:space="0" w:color="auto"/>
                <w:bottom w:val="none" w:sz="0" w:space="0" w:color="auto"/>
                <w:right w:val="none" w:sz="0" w:space="0" w:color="auto"/>
              </w:divBdr>
              <w:divsChild>
                <w:div w:id="390925538">
                  <w:marLeft w:val="0"/>
                  <w:marRight w:val="0"/>
                  <w:marTop w:val="0"/>
                  <w:marBottom w:val="0"/>
                  <w:divBdr>
                    <w:top w:val="none" w:sz="0" w:space="0" w:color="auto"/>
                    <w:left w:val="none" w:sz="0" w:space="0" w:color="auto"/>
                    <w:bottom w:val="none" w:sz="0" w:space="0" w:color="auto"/>
                    <w:right w:val="none" w:sz="0" w:space="0" w:color="auto"/>
                  </w:divBdr>
                  <w:divsChild>
                    <w:div w:id="1850945556">
                      <w:marLeft w:val="-300"/>
                      <w:marRight w:val="-300"/>
                      <w:marTop w:val="0"/>
                      <w:marBottom w:val="0"/>
                      <w:divBdr>
                        <w:top w:val="none" w:sz="0" w:space="0" w:color="auto"/>
                        <w:left w:val="none" w:sz="0" w:space="0" w:color="auto"/>
                        <w:bottom w:val="none" w:sz="0" w:space="0" w:color="auto"/>
                        <w:right w:val="none" w:sz="0" w:space="0" w:color="auto"/>
                      </w:divBdr>
                      <w:divsChild>
                        <w:div w:id="1713143062">
                          <w:marLeft w:val="1194"/>
                          <w:marRight w:val="0"/>
                          <w:marTop w:val="0"/>
                          <w:marBottom w:val="0"/>
                          <w:divBdr>
                            <w:top w:val="none" w:sz="0" w:space="0" w:color="auto"/>
                            <w:left w:val="none" w:sz="0" w:space="0" w:color="auto"/>
                            <w:bottom w:val="none" w:sz="0" w:space="0" w:color="auto"/>
                            <w:right w:val="none" w:sz="0" w:space="0" w:color="auto"/>
                          </w:divBdr>
                          <w:divsChild>
                            <w:div w:id="42920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5569820">
          <w:marLeft w:val="0"/>
          <w:marRight w:val="0"/>
          <w:marTop w:val="0"/>
          <w:marBottom w:val="0"/>
          <w:divBdr>
            <w:top w:val="none" w:sz="0" w:space="0" w:color="auto"/>
            <w:left w:val="none" w:sz="0" w:space="0" w:color="auto"/>
            <w:bottom w:val="none" w:sz="0" w:space="0" w:color="auto"/>
            <w:right w:val="none" w:sz="0" w:space="0" w:color="auto"/>
          </w:divBdr>
          <w:divsChild>
            <w:div w:id="1011375005">
              <w:marLeft w:val="-300"/>
              <w:marRight w:val="-300"/>
              <w:marTop w:val="0"/>
              <w:marBottom w:val="0"/>
              <w:divBdr>
                <w:top w:val="none" w:sz="0" w:space="0" w:color="auto"/>
                <w:left w:val="none" w:sz="0" w:space="0" w:color="auto"/>
                <w:bottom w:val="none" w:sz="0" w:space="0" w:color="auto"/>
                <w:right w:val="none" w:sz="0" w:space="0" w:color="auto"/>
              </w:divBdr>
              <w:divsChild>
                <w:div w:id="15853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58225">
          <w:marLeft w:val="0"/>
          <w:marRight w:val="0"/>
          <w:marTop w:val="0"/>
          <w:marBottom w:val="0"/>
          <w:divBdr>
            <w:top w:val="none" w:sz="0" w:space="0" w:color="auto"/>
            <w:left w:val="none" w:sz="0" w:space="0" w:color="auto"/>
            <w:bottom w:val="none" w:sz="0" w:space="0" w:color="auto"/>
            <w:right w:val="none" w:sz="0" w:space="0" w:color="auto"/>
          </w:divBdr>
          <w:divsChild>
            <w:div w:id="1493985467">
              <w:marLeft w:val="-300"/>
              <w:marRight w:val="-300"/>
              <w:marTop w:val="0"/>
              <w:marBottom w:val="0"/>
              <w:divBdr>
                <w:top w:val="none" w:sz="0" w:space="0" w:color="auto"/>
                <w:left w:val="none" w:sz="0" w:space="0" w:color="auto"/>
                <w:bottom w:val="none" w:sz="0" w:space="0" w:color="auto"/>
                <w:right w:val="none" w:sz="0" w:space="0" w:color="auto"/>
              </w:divBdr>
              <w:divsChild>
                <w:div w:id="403842974">
                  <w:marLeft w:val="0"/>
                  <w:marRight w:val="0"/>
                  <w:marTop w:val="0"/>
                  <w:marBottom w:val="0"/>
                  <w:divBdr>
                    <w:top w:val="none" w:sz="0" w:space="0" w:color="auto"/>
                    <w:left w:val="none" w:sz="0" w:space="0" w:color="auto"/>
                    <w:bottom w:val="none" w:sz="0" w:space="0" w:color="auto"/>
                    <w:right w:val="none" w:sz="0" w:space="0" w:color="auto"/>
                  </w:divBdr>
                  <w:divsChild>
                    <w:div w:id="1720088298">
                      <w:marLeft w:val="-300"/>
                      <w:marRight w:val="-300"/>
                      <w:marTop w:val="0"/>
                      <w:marBottom w:val="0"/>
                      <w:divBdr>
                        <w:top w:val="none" w:sz="0" w:space="0" w:color="auto"/>
                        <w:left w:val="none" w:sz="0" w:space="0" w:color="auto"/>
                        <w:bottom w:val="none" w:sz="0" w:space="0" w:color="auto"/>
                        <w:right w:val="none" w:sz="0" w:space="0" w:color="auto"/>
                      </w:divBdr>
                      <w:divsChild>
                        <w:div w:id="2132506001">
                          <w:marLeft w:val="1194"/>
                          <w:marRight w:val="0"/>
                          <w:marTop w:val="0"/>
                          <w:marBottom w:val="0"/>
                          <w:divBdr>
                            <w:top w:val="none" w:sz="0" w:space="0" w:color="auto"/>
                            <w:left w:val="none" w:sz="0" w:space="0" w:color="auto"/>
                            <w:bottom w:val="none" w:sz="0" w:space="0" w:color="auto"/>
                            <w:right w:val="none" w:sz="0" w:space="0" w:color="auto"/>
                          </w:divBdr>
                          <w:divsChild>
                            <w:div w:id="21038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154384">
      <w:bodyDiv w:val="1"/>
      <w:marLeft w:val="0"/>
      <w:marRight w:val="0"/>
      <w:marTop w:val="0"/>
      <w:marBottom w:val="0"/>
      <w:divBdr>
        <w:top w:val="none" w:sz="0" w:space="0" w:color="auto"/>
        <w:left w:val="none" w:sz="0" w:space="0" w:color="auto"/>
        <w:bottom w:val="none" w:sz="0" w:space="0" w:color="auto"/>
        <w:right w:val="none" w:sz="0" w:space="0" w:color="auto"/>
      </w:divBdr>
    </w:div>
    <w:div w:id="1877113230">
      <w:bodyDiv w:val="1"/>
      <w:marLeft w:val="0"/>
      <w:marRight w:val="0"/>
      <w:marTop w:val="0"/>
      <w:marBottom w:val="0"/>
      <w:divBdr>
        <w:top w:val="none" w:sz="0" w:space="0" w:color="auto"/>
        <w:left w:val="none" w:sz="0" w:space="0" w:color="auto"/>
        <w:bottom w:val="none" w:sz="0" w:space="0" w:color="auto"/>
        <w:right w:val="none" w:sz="0" w:space="0" w:color="auto"/>
      </w:divBdr>
    </w:div>
    <w:div w:id="1880969822">
      <w:bodyDiv w:val="1"/>
      <w:marLeft w:val="0"/>
      <w:marRight w:val="0"/>
      <w:marTop w:val="0"/>
      <w:marBottom w:val="0"/>
      <w:divBdr>
        <w:top w:val="none" w:sz="0" w:space="0" w:color="auto"/>
        <w:left w:val="none" w:sz="0" w:space="0" w:color="auto"/>
        <w:bottom w:val="none" w:sz="0" w:space="0" w:color="auto"/>
        <w:right w:val="none" w:sz="0" w:space="0" w:color="auto"/>
      </w:divBdr>
    </w:div>
    <w:div w:id="1972635631">
      <w:bodyDiv w:val="1"/>
      <w:marLeft w:val="0"/>
      <w:marRight w:val="0"/>
      <w:marTop w:val="0"/>
      <w:marBottom w:val="0"/>
      <w:divBdr>
        <w:top w:val="none" w:sz="0" w:space="0" w:color="auto"/>
        <w:left w:val="none" w:sz="0" w:space="0" w:color="auto"/>
        <w:bottom w:val="none" w:sz="0" w:space="0" w:color="auto"/>
        <w:right w:val="none" w:sz="0" w:space="0" w:color="auto"/>
      </w:divBdr>
    </w:div>
    <w:div w:id="2074886481">
      <w:bodyDiv w:val="1"/>
      <w:marLeft w:val="0"/>
      <w:marRight w:val="0"/>
      <w:marTop w:val="0"/>
      <w:marBottom w:val="0"/>
      <w:divBdr>
        <w:top w:val="none" w:sz="0" w:space="0" w:color="auto"/>
        <w:left w:val="none" w:sz="0" w:space="0" w:color="auto"/>
        <w:bottom w:val="none" w:sz="0" w:space="0" w:color="auto"/>
        <w:right w:val="none" w:sz="0" w:space="0" w:color="auto"/>
      </w:divBdr>
      <w:divsChild>
        <w:div w:id="1480226216">
          <w:marLeft w:val="360"/>
          <w:marRight w:val="0"/>
          <w:marTop w:val="200"/>
          <w:marBottom w:val="0"/>
          <w:divBdr>
            <w:top w:val="none" w:sz="0" w:space="0" w:color="auto"/>
            <w:left w:val="none" w:sz="0" w:space="0" w:color="auto"/>
            <w:bottom w:val="none" w:sz="0" w:space="0" w:color="auto"/>
            <w:right w:val="none" w:sz="0" w:space="0" w:color="auto"/>
          </w:divBdr>
        </w:div>
        <w:div w:id="409739251">
          <w:marLeft w:val="360"/>
          <w:marRight w:val="0"/>
          <w:marTop w:val="200"/>
          <w:marBottom w:val="0"/>
          <w:divBdr>
            <w:top w:val="none" w:sz="0" w:space="0" w:color="auto"/>
            <w:left w:val="none" w:sz="0" w:space="0" w:color="auto"/>
            <w:bottom w:val="none" w:sz="0" w:space="0" w:color="auto"/>
            <w:right w:val="none" w:sz="0" w:space="0" w:color="auto"/>
          </w:divBdr>
        </w:div>
        <w:div w:id="2144883237">
          <w:marLeft w:val="360"/>
          <w:marRight w:val="0"/>
          <w:marTop w:val="200"/>
          <w:marBottom w:val="0"/>
          <w:divBdr>
            <w:top w:val="none" w:sz="0" w:space="0" w:color="auto"/>
            <w:left w:val="none" w:sz="0" w:space="0" w:color="auto"/>
            <w:bottom w:val="none" w:sz="0" w:space="0" w:color="auto"/>
            <w:right w:val="none" w:sz="0" w:space="0" w:color="auto"/>
          </w:divBdr>
        </w:div>
      </w:divsChild>
    </w:div>
    <w:div w:id="210032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 TargetMode="External"/><Relationship Id="rId18" Type="http://schemas.openxmlformats.org/officeDocument/2006/relationships/hyperlink" Target="https://www.independent.co.uk/news/uk/home-news/universities-sexual-assault-academics-students-b1852839.html" TargetMode="External"/><Relationship Id="rId26" Type="http://schemas.openxmlformats.org/officeDocument/2006/relationships/hyperlink" Target="https://doi.org/10.12987/9780300146493" TargetMode="External"/><Relationship Id="rId3" Type="http://schemas.openxmlformats.org/officeDocument/2006/relationships/styles" Target="styles.xml"/><Relationship Id="rId21" Type="http://schemas.openxmlformats.org/officeDocument/2006/relationships/hyperlink" Target="https://doi.org/10.4103/0253-7184.14238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80/0140672020250207" TargetMode="External"/><Relationship Id="rId17" Type="http://schemas.openxmlformats.org/officeDocument/2006/relationships/hyperlink" Target="https://doi.org/10.1080/14681366.2020.1818117" TargetMode="External"/><Relationship Id="rId25" Type="http://schemas.openxmlformats.org/officeDocument/2006/relationships/hyperlink" Target="https://doi.org/10.1080/13586840500523562"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1080/0142569042000216990" TargetMode="External"/><Relationship Id="rId20" Type="http://schemas.openxmlformats.org/officeDocument/2006/relationships/hyperlink" Target="https://doi.org/10.15700/201412120926"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67276519" TargetMode="External"/><Relationship Id="rId24" Type="http://schemas.openxmlformats.org/officeDocument/2006/relationships/hyperlink" Target="https://doi.org/10.1177/1741143214543200"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23" Type="http://schemas.openxmlformats.org/officeDocument/2006/relationships/hyperlink" Target="https://doi.org/10.1080/02680930802412677" TargetMode="External"/><Relationship Id="rId28" Type="http://schemas.openxmlformats.org/officeDocument/2006/relationships/header" Target="header1.xml"/><Relationship Id="rId10" Type="http://schemas.openxmlformats.org/officeDocument/2006/relationships/hyperlink" Target="https://doi.org/10.1177/1476750306070101" TargetMode="External"/><Relationship Id="rId19" Type="http://schemas.openxmlformats.org/officeDocument/2006/relationships/hyperlink" Target="https://www.pedagogy4change.org/john-dewey"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80/03906701.2013.804292" TargetMode="External"/><Relationship Id="rId14" Type="http://schemas.openxmlformats.org/officeDocument/2006/relationships/hyperlink" Target="https://doi.org/10.4102/sajce.v4i3.224" TargetMode="External"/><Relationship Id="rId22" Type="http://schemas.openxmlformats.org/officeDocument/2006/relationships/hyperlink" Target="https://doi.org/10.1016/j.sbspro.2012.06.700" TargetMode="External"/><Relationship Id="rId27" Type="http://schemas.openxmlformats.org/officeDocument/2006/relationships/hyperlink" Target="https://doi.org/10.1080/09589236.2015.1105738"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Wel15</b:Tag>
    <b:SourceType>InternetSite</b:SourceType>
    <b:Guid>{2A900E34-2AB0-470F-A492-45453BF98642}</b:Guid>
    <b:Title>Well-being of Future Generations (Wales) Act </b:Title>
    <b:InternetSiteTitle>gov.wales</b:InternetSiteTitle>
    <b:Year>2015</b:Year>
    <b:URL>https://www.gov.wales/well-being-future-generations-act-essentials-html</b:URL>
    <b:RefOrder>4</b:RefOrder>
  </b:Source>
</b:Sources>
</file>

<file path=customXml/itemProps1.xml><?xml version="1.0" encoding="utf-8"?>
<ds:datastoreItem xmlns:ds="http://schemas.openxmlformats.org/officeDocument/2006/customXml" ds:itemID="{47AAABE3-1C24-4059-972A-0DBF58ED1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5787</Words>
  <Characters>32988</Characters>
  <Application>Microsoft Office Word</Application>
  <DocSecurity>0</DocSecurity>
  <Lines>274</Lines>
  <Paragraphs>77</Paragraphs>
  <ScaleCrop>false</ScaleCrop>
  <Company/>
  <LinksUpToDate>false</LinksUpToDate>
  <CharactersWithSpaces>38698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Brown</dc:creator>
  <cp:keywords/>
  <dc:description/>
  <cp:lastModifiedBy>Ellie Brown</cp:lastModifiedBy>
  <cp:revision>2</cp:revision>
  <dcterms:created xsi:type="dcterms:W3CDTF">2024-05-30T15:29:00Z</dcterms:created>
  <dcterms:modified xsi:type="dcterms:W3CDTF">2024-05-30T15:29:00Z</dcterms:modified>
</cp:coreProperties>
</file>