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BF62" w14:textId="77777777" w:rsidR="00D0545E" w:rsidRDefault="00D0545E" w:rsidP="00672883">
      <w:pPr>
        <w:rPr>
          <w:rFonts w:ascii="Arial" w:hAnsi="Arial" w:cs="Arial"/>
        </w:rPr>
      </w:pPr>
    </w:p>
    <w:p w14:paraId="7863E505" w14:textId="77777777" w:rsidR="00D0545E" w:rsidRDefault="00D0545E" w:rsidP="00D0545E">
      <w:pPr>
        <w:jc w:val="center"/>
        <w:rPr>
          <w:rFonts w:ascii="Arial" w:hAnsi="Arial" w:cs="Arial"/>
        </w:rPr>
      </w:pPr>
      <w:r>
        <w:rPr>
          <w:noProof/>
          <w:lang w:eastAsia="en-GB"/>
        </w:rPr>
        <w:drawing>
          <wp:inline distT="0" distB="0" distL="0" distR="0" wp14:anchorId="3661EAB5" wp14:editId="6575EFFA">
            <wp:extent cx="4051300" cy="1345932"/>
            <wp:effectExtent l="0" t="0" r="6350" b="698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1669" cy="1349377"/>
                    </a:xfrm>
                    <a:prstGeom prst="rect">
                      <a:avLst/>
                    </a:prstGeom>
                    <a:noFill/>
                    <a:ln>
                      <a:noFill/>
                    </a:ln>
                  </pic:spPr>
                </pic:pic>
              </a:graphicData>
            </a:graphic>
          </wp:inline>
        </w:drawing>
      </w:r>
    </w:p>
    <w:p w14:paraId="2B55E987" w14:textId="77777777" w:rsidR="00D0545E" w:rsidRDefault="00D0545E" w:rsidP="00D0545E">
      <w:pPr>
        <w:jc w:val="center"/>
        <w:rPr>
          <w:rFonts w:ascii="Arial" w:hAnsi="Arial" w:cs="Arial"/>
        </w:rPr>
      </w:pPr>
    </w:p>
    <w:p w14:paraId="19ECAB80" w14:textId="77777777" w:rsidR="007B49AE" w:rsidRDefault="00F74461" w:rsidP="00D0545E">
      <w:pPr>
        <w:jc w:val="center"/>
        <w:rPr>
          <w:rFonts w:ascii="Arial" w:hAnsi="Arial" w:cs="Arial"/>
          <w:b/>
          <w:bCs/>
          <w:sz w:val="32"/>
          <w:szCs w:val="28"/>
        </w:rPr>
      </w:pPr>
      <w:r w:rsidRPr="00D0545E">
        <w:rPr>
          <w:rFonts w:ascii="Arial" w:hAnsi="Arial" w:cs="Arial"/>
          <w:b/>
          <w:bCs/>
          <w:sz w:val="32"/>
          <w:szCs w:val="28"/>
        </w:rPr>
        <w:t>BMSW 5102</w:t>
      </w:r>
      <w:r w:rsidR="00A40DF4">
        <w:rPr>
          <w:rFonts w:ascii="Arial" w:hAnsi="Arial" w:cs="Arial"/>
          <w:b/>
          <w:bCs/>
          <w:sz w:val="32"/>
          <w:szCs w:val="28"/>
        </w:rPr>
        <w:t xml:space="preserve"> </w:t>
      </w:r>
    </w:p>
    <w:p w14:paraId="277BFD9B" w14:textId="77777777" w:rsidR="007D03AF" w:rsidRPr="00D0545E" w:rsidRDefault="00F74461" w:rsidP="00D0545E">
      <w:pPr>
        <w:jc w:val="center"/>
        <w:rPr>
          <w:rFonts w:ascii="Arial" w:hAnsi="Arial" w:cs="Arial"/>
          <w:b/>
          <w:bCs/>
          <w:sz w:val="32"/>
          <w:szCs w:val="28"/>
        </w:rPr>
      </w:pPr>
      <w:r w:rsidRPr="00D0545E">
        <w:rPr>
          <w:rFonts w:ascii="Arial" w:hAnsi="Arial" w:cs="Arial"/>
          <w:b/>
          <w:bCs/>
          <w:sz w:val="32"/>
          <w:szCs w:val="28"/>
        </w:rPr>
        <w:t>Developing Relationships and Workplace Achievements</w:t>
      </w:r>
    </w:p>
    <w:p w14:paraId="5ABCEE4F" w14:textId="77777777" w:rsidR="00D0545E" w:rsidRPr="00D0545E" w:rsidRDefault="00D0545E" w:rsidP="00D0545E">
      <w:pPr>
        <w:jc w:val="center"/>
        <w:rPr>
          <w:rFonts w:ascii="Arial" w:hAnsi="Arial" w:cs="Arial"/>
          <w:b/>
          <w:bCs/>
          <w:sz w:val="32"/>
          <w:szCs w:val="28"/>
        </w:rPr>
      </w:pPr>
    </w:p>
    <w:p w14:paraId="1D0F4616" w14:textId="77777777" w:rsidR="00D0545E" w:rsidRPr="00D0545E" w:rsidRDefault="00F74461" w:rsidP="00D0545E">
      <w:pPr>
        <w:jc w:val="center"/>
        <w:rPr>
          <w:rFonts w:ascii="Arial" w:hAnsi="Arial" w:cs="Arial"/>
          <w:b/>
          <w:bCs/>
          <w:sz w:val="32"/>
          <w:szCs w:val="28"/>
        </w:rPr>
      </w:pPr>
      <w:r w:rsidRPr="00D0545E">
        <w:rPr>
          <w:rFonts w:ascii="Arial" w:hAnsi="Arial" w:cs="Arial"/>
          <w:b/>
          <w:bCs/>
          <w:sz w:val="32"/>
          <w:szCs w:val="28"/>
        </w:rPr>
        <w:t>Individual Report on “Development of a plan by meeting the identified personal development needs and expectations of individual employees in Unilever”</w:t>
      </w:r>
    </w:p>
    <w:p w14:paraId="298E7E32" w14:textId="77777777" w:rsidR="00A43D70" w:rsidRDefault="00A43D70" w:rsidP="00A43D70">
      <w:pPr>
        <w:jc w:val="center"/>
        <w:rPr>
          <w:rFonts w:ascii="Arial" w:hAnsi="Arial" w:cs="Arial"/>
        </w:rPr>
      </w:pPr>
    </w:p>
    <w:p w14:paraId="6E00775B" w14:textId="0C6C15D7" w:rsidR="00D0545E" w:rsidRDefault="00A43D70" w:rsidP="00A43D70">
      <w:pPr>
        <w:jc w:val="center"/>
        <w:rPr>
          <w:rFonts w:ascii="Arial" w:hAnsi="Arial" w:cs="Arial"/>
        </w:rPr>
      </w:pPr>
      <w:r>
        <w:rPr>
          <w:rFonts w:ascii="Arial" w:hAnsi="Arial" w:cs="Arial"/>
          <w:noProof/>
        </w:rPr>
        <w:drawing>
          <wp:inline distT="0" distB="0" distL="0" distR="0" wp14:anchorId="26733355" wp14:editId="3D3DE32B">
            <wp:extent cx="2679700" cy="1673384"/>
            <wp:effectExtent l="0" t="0" r="0" b="3175"/>
            <wp:docPr id="2" name="Picture 2" descr="Trust | Conceptual image - success of teamwork. Objects isol…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rust | Conceptual image - success of teamwork. Objects isol… | Flickr"/>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679700" cy="1673384"/>
                    </a:xfrm>
                    <a:prstGeom prst="rect">
                      <a:avLst/>
                    </a:prstGeom>
                  </pic:spPr>
                </pic:pic>
              </a:graphicData>
            </a:graphic>
          </wp:inline>
        </w:drawing>
      </w:r>
    </w:p>
    <w:p w14:paraId="22EFD532" w14:textId="77777777" w:rsidR="00D0545E" w:rsidRDefault="00D0545E" w:rsidP="007D03AF">
      <w:pPr>
        <w:rPr>
          <w:rFonts w:ascii="Arial" w:hAnsi="Arial" w:cs="Arial"/>
        </w:rPr>
      </w:pPr>
    </w:p>
    <w:p w14:paraId="65D2B1CF" w14:textId="77777777" w:rsidR="00D0545E" w:rsidRDefault="00D0545E" w:rsidP="007D03AF">
      <w:pPr>
        <w:rPr>
          <w:rFonts w:ascii="Arial" w:hAnsi="Arial" w:cs="Arial"/>
        </w:rPr>
      </w:pPr>
    </w:p>
    <w:p w14:paraId="3AA2DFEA" w14:textId="77777777" w:rsidR="00D0545E" w:rsidRPr="00A95208" w:rsidRDefault="00D0545E" w:rsidP="007D03AF">
      <w:pPr>
        <w:rPr>
          <w:rFonts w:ascii="Arial" w:hAnsi="Arial" w:cs="Arial"/>
          <w:b/>
          <w:bCs/>
        </w:rPr>
      </w:pPr>
      <w:r w:rsidRPr="00A95208">
        <w:rPr>
          <w:rFonts w:ascii="Arial" w:hAnsi="Arial" w:cs="Arial"/>
          <w:b/>
          <w:bCs/>
        </w:rPr>
        <w:t>Student Name: Leila Kanfoudi</w:t>
      </w:r>
    </w:p>
    <w:p w14:paraId="1574DA85" w14:textId="4A64D19E" w:rsidR="00D0545E" w:rsidRPr="00A95208" w:rsidRDefault="00D0545E" w:rsidP="007D03AF">
      <w:pPr>
        <w:rPr>
          <w:rFonts w:ascii="Arial" w:hAnsi="Arial" w:cs="Arial"/>
          <w:b/>
          <w:bCs/>
        </w:rPr>
      </w:pPr>
      <w:r w:rsidRPr="00A95208">
        <w:rPr>
          <w:rFonts w:ascii="Arial" w:hAnsi="Arial" w:cs="Arial"/>
          <w:b/>
          <w:bCs/>
        </w:rPr>
        <w:t>ID:</w:t>
      </w:r>
      <w:r w:rsidR="00347D55" w:rsidRPr="00A95208">
        <w:rPr>
          <w:rFonts w:ascii="Arial" w:hAnsi="Arial" w:cs="Arial"/>
          <w:b/>
          <w:bCs/>
        </w:rPr>
        <w:t xml:space="preserve"> 1914911</w:t>
      </w:r>
    </w:p>
    <w:p w14:paraId="3EEFD0DF" w14:textId="31CBC058" w:rsidR="00EA3043" w:rsidRPr="00A95208" w:rsidRDefault="00D0545E" w:rsidP="007D03AF">
      <w:pPr>
        <w:rPr>
          <w:rFonts w:ascii="Arial" w:hAnsi="Arial" w:cs="Arial"/>
          <w:b/>
          <w:bCs/>
        </w:rPr>
      </w:pPr>
      <w:r w:rsidRPr="00A95208">
        <w:rPr>
          <w:rFonts w:ascii="Arial" w:hAnsi="Arial" w:cs="Arial"/>
          <w:b/>
          <w:bCs/>
        </w:rPr>
        <w:t>Words: 2388</w:t>
      </w:r>
      <w:r w:rsidRPr="00A95208">
        <w:rPr>
          <w:rFonts w:ascii="Arial" w:hAnsi="Arial" w:cs="Arial"/>
          <w:b/>
          <w:bCs/>
        </w:rPr>
        <w:br w:type="page"/>
      </w:r>
    </w:p>
    <w:sdt>
      <w:sdtPr>
        <w:rPr>
          <w:rFonts w:ascii="Arial" w:eastAsiaTheme="minorHAnsi" w:hAnsi="Arial" w:cs="Arial"/>
          <w:color w:val="auto"/>
          <w:sz w:val="24"/>
          <w:szCs w:val="22"/>
          <w:lang w:val="en-GB"/>
        </w:rPr>
        <w:id w:val="-541359782"/>
        <w:docPartObj>
          <w:docPartGallery w:val="Table of Contents"/>
          <w:docPartUnique/>
        </w:docPartObj>
      </w:sdtPr>
      <w:sdtEndPr>
        <w:rPr>
          <w:b/>
          <w:bCs/>
          <w:noProof/>
        </w:rPr>
      </w:sdtEndPr>
      <w:sdtContent>
        <w:p w14:paraId="112CC977" w14:textId="77777777" w:rsidR="00FE6298" w:rsidRPr="00347D55" w:rsidRDefault="00F74461" w:rsidP="00D0545E">
          <w:pPr>
            <w:pStyle w:val="TOCHeading"/>
            <w:jc w:val="center"/>
            <w:rPr>
              <w:rFonts w:ascii="Arial" w:hAnsi="Arial" w:cs="Arial"/>
              <w:b/>
              <w:bCs/>
              <w:sz w:val="36"/>
              <w:szCs w:val="36"/>
            </w:rPr>
          </w:pPr>
          <w:r w:rsidRPr="00347D55">
            <w:rPr>
              <w:rFonts w:ascii="Arial" w:hAnsi="Arial" w:cs="Arial"/>
              <w:b/>
              <w:bCs/>
              <w:sz w:val="36"/>
              <w:szCs w:val="36"/>
            </w:rPr>
            <w:t>Table of Contents</w:t>
          </w:r>
        </w:p>
        <w:p w14:paraId="2CAE793E" w14:textId="77777777" w:rsidR="00347D55" w:rsidRDefault="00347D55" w:rsidP="00347D55">
          <w:pPr>
            <w:rPr>
              <w:lang w:val="en-US"/>
            </w:rPr>
          </w:pPr>
        </w:p>
        <w:p w14:paraId="66571BE3" w14:textId="77777777" w:rsidR="00347D55" w:rsidRDefault="00347D55" w:rsidP="00347D55">
          <w:pPr>
            <w:rPr>
              <w:lang w:val="en-US"/>
            </w:rPr>
          </w:pPr>
        </w:p>
        <w:p w14:paraId="414639E7" w14:textId="77777777" w:rsidR="00347D55" w:rsidRPr="00347D55" w:rsidRDefault="00347D55" w:rsidP="00347D55">
          <w:pPr>
            <w:rPr>
              <w:lang w:val="en-US"/>
            </w:rPr>
          </w:pPr>
        </w:p>
        <w:p w14:paraId="7E399485" w14:textId="341F0FB7" w:rsidR="00D0545E" w:rsidRPr="00D0545E" w:rsidRDefault="00F74461">
          <w:pPr>
            <w:pStyle w:val="TOC1"/>
            <w:tabs>
              <w:tab w:val="right" w:leader="dot" w:pos="9016"/>
            </w:tabs>
            <w:rPr>
              <w:rFonts w:ascii="Arial" w:eastAsiaTheme="minorEastAsia" w:hAnsi="Arial" w:cs="Arial"/>
              <w:noProof/>
              <w:sz w:val="22"/>
              <w:lang w:eastAsia="en-GB"/>
            </w:rPr>
          </w:pPr>
          <w:r w:rsidRPr="00D0545E">
            <w:rPr>
              <w:rFonts w:ascii="Arial" w:hAnsi="Arial" w:cs="Arial"/>
            </w:rPr>
            <w:fldChar w:fldCharType="begin"/>
          </w:r>
          <w:r w:rsidRPr="00D0545E">
            <w:rPr>
              <w:rFonts w:ascii="Arial" w:hAnsi="Arial" w:cs="Arial"/>
            </w:rPr>
            <w:instrText xml:space="preserve"> TOC \o "1-3" \h \z \u </w:instrText>
          </w:r>
          <w:r w:rsidRPr="00D0545E">
            <w:rPr>
              <w:rFonts w:ascii="Arial" w:hAnsi="Arial" w:cs="Arial"/>
            </w:rPr>
            <w:fldChar w:fldCharType="separate"/>
          </w:r>
          <w:hyperlink w:anchor="_Toc131881107" w:history="1">
            <w:r w:rsidR="00D0545E" w:rsidRPr="00D0545E">
              <w:rPr>
                <w:rStyle w:val="Hyperlink"/>
                <w:rFonts w:ascii="Arial" w:hAnsi="Arial" w:cs="Arial"/>
                <w:noProof/>
              </w:rPr>
              <w:t>Introduction</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_Toc131881107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2</w:t>
            </w:r>
            <w:r w:rsidR="00D0545E" w:rsidRPr="00D0545E">
              <w:rPr>
                <w:rFonts w:ascii="Arial" w:hAnsi="Arial" w:cs="Arial"/>
                <w:noProof/>
                <w:webHidden/>
              </w:rPr>
              <w:fldChar w:fldCharType="end"/>
            </w:r>
          </w:hyperlink>
        </w:p>
        <w:p w14:paraId="0203BEA9" w14:textId="7BFF2E34" w:rsidR="00D0545E" w:rsidRPr="00D0545E" w:rsidRDefault="00B92783">
          <w:pPr>
            <w:pStyle w:val="TOC2"/>
            <w:tabs>
              <w:tab w:val="right" w:leader="dot" w:pos="9016"/>
            </w:tabs>
            <w:rPr>
              <w:rFonts w:ascii="Arial" w:eastAsiaTheme="minorEastAsia" w:hAnsi="Arial" w:cs="Arial"/>
              <w:noProof/>
              <w:sz w:val="22"/>
              <w:lang w:eastAsia="en-GB"/>
            </w:rPr>
          </w:pPr>
          <w:hyperlink w:anchor="_Toc131881108" w:history="1">
            <w:r w:rsidR="00D0545E" w:rsidRPr="00D0545E">
              <w:rPr>
                <w:rStyle w:val="Hyperlink"/>
                <w:rFonts w:ascii="Arial" w:hAnsi="Arial" w:cs="Arial"/>
                <w:noProof/>
              </w:rPr>
              <w:t>Describe the Performance Management process and its associated cycle</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_Toc131881108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2</w:t>
            </w:r>
            <w:r w:rsidR="00D0545E" w:rsidRPr="00D0545E">
              <w:rPr>
                <w:rFonts w:ascii="Arial" w:hAnsi="Arial" w:cs="Arial"/>
                <w:noProof/>
                <w:webHidden/>
              </w:rPr>
              <w:fldChar w:fldCharType="end"/>
            </w:r>
          </w:hyperlink>
        </w:p>
        <w:p w14:paraId="64B6151C" w14:textId="1850DBA5" w:rsidR="00D0545E" w:rsidRPr="00D0545E" w:rsidRDefault="00B92783">
          <w:pPr>
            <w:pStyle w:val="TOC2"/>
            <w:tabs>
              <w:tab w:val="right" w:leader="dot" w:pos="9016"/>
            </w:tabs>
            <w:rPr>
              <w:rFonts w:ascii="Arial" w:eastAsiaTheme="minorEastAsia" w:hAnsi="Arial" w:cs="Arial"/>
              <w:noProof/>
              <w:sz w:val="22"/>
              <w:lang w:eastAsia="en-GB"/>
            </w:rPr>
          </w:pPr>
          <w:hyperlink w:anchor="_Toc131881109" w:history="1">
            <w:r w:rsidR="00D0545E" w:rsidRPr="00D0545E">
              <w:rPr>
                <w:rStyle w:val="Hyperlink"/>
                <w:rFonts w:ascii="Arial" w:hAnsi="Arial" w:cs="Arial"/>
                <w:noProof/>
              </w:rPr>
              <w:t>Evaluate the available development vehicles within your organisation and explain how effective you believe them to be in identifying and satisfying the development requirements of individual employees in order to achieve both individual and organisational success.</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_Toc131881109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3</w:t>
            </w:r>
            <w:r w:rsidR="00D0545E" w:rsidRPr="00D0545E">
              <w:rPr>
                <w:rFonts w:ascii="Arial" w:hAnsi="Arial" w:cs="Arial"/>
                <w:noProof/>
                <w:webHidden/>
              </w:rPr>
              <w:fldChar w:fldCharType="end"/>
            </w:r>
          </w:hyperlink>
        </w:p>
        <w:p w14:paraId="3854CA76" w14:textId="33A40B54" w:rsidR="00D0545E" w:rsidRPr="00D0545E" w:rsidRDefault="00B92783">
          <w:pPr>
            <w:pStyle w:val="TOC3"/>
            <w:tabs>
              <w:tab w:val="right" w:leader="dot" w:pos="9016"/>
            </w:tabs>
            <w:rPr>
              <w:rFonts w:ascii="Arial" w:eastAsiaTheme="minorEastAsia" w:hAnsi="Arial" w:cs="Arial"/>
              <w:noProof/>
              <w:sz w:val="22"/>
              <w:lang w:eastAsia="en-GB"/>
            </w:rPr>
          </w:pPr>
          <w:hyperlink w:anchor="_Toc131881110" w:history="1">
            <w:r w:rsidR="00D0545E" w:rsidRPr="00D0545E">
              <w:rPr>
                <w:rStyle w:val="Hyperlink"/>
                <w:rFonts w:ascii="Arial" w:hAnsi="Arial" w:cs="Arial"/>
                <w:noProof/>
              </w:rPr>
              <w:t>Annual Performance Review:</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_Toc131881110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4</w:t>
            </w:r>
            <w:r w:rsidR="00D0545E" w:rsidRPr="00D0545E">
              <w:rPr>
                <w:rFonts w:ascii="Arial" w:hAnsi="Arial" w:cs="Arial"/>
                <w:noProof/>
                <w:webHidden/>
              </w:rPr>
              <w:fldChar w:fldCharType="end"/>
            </w:r>
          </w:hyperlink>
        </w:p>
        <w:p w14:paraId="27E7E1F1" w14:textId="16B00A10" w:rsidR="00D0545E" w:rsidRPr="00D0545E" w:rsidRDefault="00B92783">
          <w:pPr>
            <w:pStyle w:val="TOC3"/>
            <w:tabs>
              <w:tab w:val="right" w:leader="dot" w:pos="9016"/>
            </w:tabs>
            <w:rPr>
              <w:rFonts w:ascii="Arial" w:eastAsiaTheme="minorEastAsia" w:hAnsi="Arial" w:cs="Arial"/>
              <w:noProof/>
              <w:sz w:val="22"/>
              <w:lang w:eastAsia="en-GB"/>
            </w:rPr>
          </w:pPr>
          <w:hyperlink w:anchor="_Toc131881111" w:history="1">
            <w:r w:rsidR="00D0545E" w:rsidRPr="00D0545E">
              <w:rPr>
                <w:rStyle w:val="Hyperlink"/>
                <w:rFonts w:ascii="Arial" w:hAnsi="Arial" w:cs="Arial"/>
                <w:noProof/>
              </w:rPr>
              <w:t>360-Degree Feedback:</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_Toc131881111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4</w:t>
            </w:r>
            <w:r w:rsidR="00D0545E" w:rsidRPr="00D0545E">
              <w:rPr>
                <w:rFonts w:ascii="Arial" w:hAnsi="Arial" w:cs="Arial"/>
                <w:noProof/>
                <w:webHidden/>
              </w:rPr>
              <w:fldChar w:fldCharType="end"/>
            </w:r>
          </w:hyperlink>
        </w:p>
        <w:p w14:paraId="05D3A290" w14:textId="6A70DCBA" w:rsidR="00D0545E" w:rsidRPr="00D0545E" w:rsidRDefault="00B92783">
          <w:pPr>
            <w:pStyle w:val="TOC3"/>
            <w:tabs>
              <w:tab w:val="right" w:leader="dot" w:pos="9016"/>
            </w:tabs>
            <w:rPr>
              <w:rFonts w:ascii="Arial" w:eastAsiaTheme="minorEastAsia" w:hAnsi="Arial" w:cs="Arial"/>
              <w:noProof/>
              <w:sz w:val="22"/>
              <w:lang w:eastAsia="en-GB"/>
            </w:rPr>
          </w:pPr>
          <w:hyperlink w:anchor="_Toc131881112" w:history="1">
            <w:r w:rsidR="00D0545E" w:rsidRPr="00D0545E">
              <w:rPr>
                <w:rStyle w:val="Hyperlink"/>
                <w:rFonts w:ascii="Arial" w:hAnsi="Arial" w:cs="Arial"/>
                <w:noProof/>
              </w:rPr>
              <w:t>Psychometric Tests:</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_Toc131881112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5</w:t>
            </w:r>
            <w:r w:rsidR="00D0545E" w:rsidRPr="00D0545E">
              <w:rPr>
                <w:rFonts w:ascii="Arial" w:hAnsi="Arial" w:cs="Arial"/>
                <w:noProof/>
                <w:webHidden/>
              </w:rPr>
              <w:fldChar w:fldCharType="end"/>
            </w:r>
          </w:hyperlink>
        </w:p>
        <w:p w14:paraId="231010C8" w14:textId="0F0FEBAE" w:rsidR="00D0545E" w:rsidRPr="00D0545E" w:rsidRDefault="00B92783">
          <w:pPr>
            <w:pStyle w:val="TOC3"/>
            <w:tabs>
              <w:tab w:val="right" w:leader="dot" w:pos="9016"/>
            </w:tabs>
            <w:rPr>
              <w:rFonts w:ascii="Arial" w:eastAsiaTheme="minorEastAsia" w:hAnsi="Arial" w:cs="Arial"/>
              <w:noProof/>
              <w:sz w:val="22"/>
              <w:lang w:eastAsia="en-GB"/>
            </w:rPr>
          </w:pPr>
          <w:hyperlink w:anchor="_Toc131881113" w:history="1">
            <w:r w:rsidR="00D0545E" w:rsidRPr="00D0545E">
              <w:rPr>
                <w:rStyle w:val="Hyperlink"/>
                <w:rFonts w:ascii="Arial" w:hAnsi="Arial" w:cs="Arial"/>
                <w:noProof/>
              </w:rPr>
              <w:t>Management by Objectives (MBO)</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_Toc131881113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5</w:t>
            </w:r>
            <w:r w:rsidR="00D0545E" w:rsidRPr="00D0545E">
              <w:rPr>
                <w:rFonts w:ascii="Arial" w:hAnsi="Arial" w:cs="Arial"/>
                <w:noProof/>
                <w:webHidden/>
              </w:rPr>
              <w:fldChar w:fldCharType="end"/>
            </w:r>
          </w:hyperlink>
        </w:p>
        <w:p w14:paraId="3A60916A" w14:textId="2323DCAA" w:rsidR="00D0545E" w:rsidRPr="00D0545E" w:rsidRDefault="00B92783">
          <w:pPr>
            <w:pStyle w:val="TOC2"/>
            <w:tabs>
              <w:tab w:val="right" w:leader="dot" w:pos="9016"/>
            </w:tabs>
            <w:rPr>
              <w:rFonts w:ascii="Arial" w:eastAsiaTheme="minorEastAsia" w:hAnsi="Arial" w:cs="Arial"/>
              <w:noProof/>
              <w:sz w:val="22"/>
              <w:lang w:eastAsia="en-GB"/>
            </w:rPr>
          </w:pPr>
          <w:hyperlink w:anchor="_Toc131881114" w:history="1">
            <w:r w:rsidR="00D0545E" w:rsidRPr="00D0545E">
              <w:rPr>
                <w:rStyle w:val="Hyperlink"/>
                <w:rFonts w:ascii="Arial" w:hAnsi="Arial" w:cs="Arial"/>
                <w:noProof/>
              </w:rPr>
              <w:t>Professional Development Plan (PDP) for Unilever</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_Toc131881114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6</w:t>
            </w:r>
            <w:r w:rsidR="00D0545E" w:rsidRPr="00D0545E">
              <w:rPr>
                <w:rFonts w:ascii="Arial" w:hAnsi="Arial" w:cs="Arial"/>
                <w:noProof/>
                <w:webHidden/>
              </w:rPr>
              <w:fldChar w:fldCharType="end"/>
            </w:r>
          </w:hyperlink>
        </w:p>
        <w:p w14:paraId="25B7514C" w14:textId="577AE15D" w:rsidR="00D0545E" w:rsidRPr="00D0545E" w:rsidRDefault="00B92783">
          <w:pPr>
            <w:pStyle w:val="TOC1"/>
            <w:tabs>
              <w:tab w:val="right" w:leader="dot" w:pos="9016"/>
            </w:tabs>
            <w:rPr>
              <w:rFonts w:ascii="Arial" w:eastAsiaTheme="minorEastAsia" w:hAnsi="Arial" w:cs="Arial"/>
              <w:noProof/>
              <w:sz w:val="22"/>
              <w:lang w:eastAsia="en-GB"/>
            </w:rPr>
          </w:pPr>
          <w:hyperlink w:anchor="_Toc131881115" w:history="1">
            <w:r w:rsidR="00D0545E" w:rsidRPr="00D0545E">
              <w:rPr>
                <w:rStyle w:val="Hyperlink"/>
                <w:rFonts w:ascii="Arial" w:hAnsi="Arial" w:cs="Arial"/>
                <w:noProof/>
              </w:rPr>
              <w:t>Conclusion</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_Toc131881115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9</w:t>
            </w:r>
            <w:r w:rsidR="00D0545E" w:rsidRPr="00D0545E">
              <w:rPr>
                <w:rFonts w:ascii="Arial" w:hAnsi="Arial" w:cs="Arial"/>
                <w:noProof/>
                <w:webHidden/>
              </w:rPr>
              <w:fldChar w:fldCharType="end"/>
            </w:r>
          </w:hyperlink>
        </w:p>
        <w:p w14:paraId="04B69685" w14:textId="36A91EA4" w:rsidR="00D0545E" w:rsidRPr="00D0545E" w:rsidRDefault="00B92783">
          <w:pPr>
            <w:pStyle w:val="TOC1"/>
            <w:tabs>
              <w:tab w:val="right" w:leader="dot" w:pos="9016"/>
            </w:tabs>
            <w:rPr>
              <w:rFonts w:ascii="Arial" w:eastAsiaTheme="minorEastAsia" w:hAnsi="Arial" w:cs="Arial"/>
              <w:noProof/>
              <w:sz w:val="22"/>
              <w:lang w:eastAsia="en-GB"/>
            </w:rPr>
          </w:pPr>
          <w:hyperlink w:anchor="_Toc131881116" w:history="1">
            <w:r w:rsidR="00D0545E" w:rsidRPr="00D0545E">
              <w:rPr>
                <w:rStyle w:val="Hyperlink"/>
                <w:rFonts w:ascii="Arial" w:hAnsi="Arial" w:cs="Arial"/>
                <w:noProof/>
              </w:rPr>
              <w:t>Recommendations</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_Toc131881116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9</w:t>
            </w:r>
            <w:r w:rsidR="00D0545E" w:rsidRPr="00D0545E">
              <w:rPr>
                <w:rFonts w:ascii="Arial" w:hAnsi="Arial" w:cs="Arial"/>
                <w:noProof/>
                <w:webHidden/>
              </w:rPr>
              <w:fldChar w:fldCharType="end"/>
            </w:r>
          </w:hyperlink>
        </w:p>
        <w:p w14:paraId="6BB931D9" w14:textId="2A8AA74F" w:rsidR="00D0545E" w:rsidRPr="00D0545E" w:rsidRDefault="00B92783">
          <w:pPr>
            <w:pStyle w:val="TOC1"/>
            <w:tabs>
              <w:tab w:val="right" w:leader="dot" w:pos="9016"/>
            </w:tabs>
            <w:rPr>
              <w:rFonts w:ascii="Arial" w:eastAsiaTheme="minorEastAsia" w:hAnsi="Arial" w:cs="Arial"/>
              <w:noProof/>
              <w:sz w:val="22"/>
              <w:lang w:eastAsia="en-GB"/>
            </w:rPr>
          </w:pPr>
          <w:hyperlink w:anchor="_Toc131881117" w:history="1">
            <w:r w:rsidR="00D0545E" w:rsidRPr="00D0545E">
              <w:rPr>
                <w:rStyle w:val="Hyperlink"/>
                <w:rFonts w:ascii="Arial" w:hAnsi="Arial" w:cs="Arial"/>
                <w:noProof/>
                <w:lang w:bidi="en-GB"/>
              </w:rPr>
              <w:t>Reference List</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_Toc131881117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10</w:t>
            </w:r>
            <w:r w:rsidR="00D0545E" w:rsidRPr="00D0545E">
              <w:rPr>
                <w:rFonts w:ascii="Arial" w:hAnsi="Arial" w:cs="Arial"/>
                <w:noProof/>
                <w:webHidden/>
              </w:rPr>
              <w:fldChar w:fldCharType="end"/>
            </w:r>
          </w:hyperlink>
        </w:p>
        <w:p w14:paraId="3ABA4140" w14:textId="76ACF97B" w:rsidR="00D0545E" w:rsidRPr="00D0545E" w:rsidRDefault="00B92783">
          <w:pPr>
            <w:pStyle w:val="TOC1"/>
            <w:tabs>
              <w:tab w:val="right" w:leader="dot" w:pos="9016"/>
            </w:tabs>
            <w:rPr>
              <w:rFonts w:ascii="Arial" w:eastAsiaTheme="minorEastAsia" w:hAnsi="Arial" w:cs="Arial"/>
              <w:noProof/>
              <w:sz w:val="22"/>
              <w:lang w:eastAsia="en-GB"/>
            </w:rPr>
          </w:pPr>
          <w:hyperlink w:anchor="_Toc131881118" w:history="1">
            <w:r w:rsidR="00D0545E" w:rsidRPr="00D0545E">
              <w:rPr>
                <w:rStyle w:val="Hyperlink"/>
                <w:rFonts w:ascii="Arial" w:hAnsi="Arial" w:cs="Arial"/>
                <w:noProof/>
                <w:lang w:bidi="en-GB"/>
              </w:rPr>
              <w:t>Appendix</w:t>
            </w:r>
            <w:r w:rsidR="00D0545E" w:rsidRPr="00D0545E">
              <w:rPr>
                <w:rFonts w:ascii="Arial" w:hAnsi="Arial" w:cs="Arial"/>
                <w:noProof/>
                <w:webHidden/>
              </w:rPr>
              <w:tab/>
            </w:r>
            <w:r w:rsidR="00D0545E" w:rsidRPr="00D0545E">
              <w:rPr>
                <w:rFonts w:ascii="Arial" w:hAnsi="Arial" w:cs="Arial"/>
                <w:noProof/>
                <w:webHidden/>
              </w:rPr>
              <w:fldChar w:fldCharType="begin"/>
            </w:r>
            <w:r w:rsidR="00D0545E" w:rsidRPr="00D0545E">
              <w:rPr>
                <w:rFonts w:ascii="Arial" w:hAnsi="Arial" w:cs="Arial"/>
                <w:noProof/>
                <w:webHidden/>
              </w:rPr>
              <w:instrText xml:space="preserve"> PAGEREF _Toc131881118 \h </w:instrText>
            </w:r>
            <w:r w:rsidR="00D0545E" w:rsidRPr="00D0545E">
              <w:rPr>
                <w:rFonts w:ascii="Arial" w:hAnsi="Arial" w:cs="Arial"/>
                <w:noProof/>
                <w:webHidden/>
              </w:rPr>
            </w:r>
            <w:r w:rsidR="00D0545E" w:rsidRPr="00D0545E">
              <w:rPr>
                <w:rFonts w:ascii="Arial" w:hAnsi="Arial" w:cs="Arial"/>
                <w:noProof/>
                <w:webHidden/>
              </w:rPr>
              <w:fldChar w:fldCharType="separate"/>
            </w:r>
            <w:r w:rsidR="00225361">
              <w:rPr>
                <w:rFonts w:ascii="Arial" w:hAnsi="Arial" w:cs="Arial"/>
                <w:noProof/>
                <w:webHidden/>
              </w:rPr>
              <w:t>12</w:t>
            </w:r>
            <w:r w:rsidR="00D0545E" w:rsidRPr="00D0545E">
              <w:rPr>
                <w:rFonts w:ascii="Arial" w:hAnsi="Arial" w:cs="Arial"/>
                <w:noProof/>
                <w:webHidden/>
              </w:rPr>
              <w:fldChar w:fldCharType="end"/>
            </w:r>
          </w:hyperlink>
        </w:p>
        <w:p w14:paraId="166611FD" w14:textId="77777777" w:rsidR="00FE6298" w:rsidRPr="00D0545E" w:rsidRDefault="00F74461">
          <w:pPr>
            <w:rPr>
              <w:rFonts w:ascii="Arial" w:hAnsi="Arial" w:cs="Arial"/>
            </w:rPr>
          </w:pPr>
          <w:r w:rsidRPr="00D0545E">
            <w:rPr>
              <w:rFonts w:ascii="Arial" w:hAnsi="Arial" w:cs="Arial"/>
              <w:b/>
              <w:bCs/>
              <w:noProof/>
            </w:rPr>
            <w:fldChar w:fldCharType="end"/>
          </w:r>
        </w:p>
      </w:sdtContent>
    </w:sdt>
    <w:p w14:paraId="1BC7FE33" w14:textId="77777777" w:rsidR="00347D55" w:rsidRDefault="00347D55" w:rsidP="00347D55">
      <w:pPr>
        <w:rPr>
          <w:rFonts w:ascii="Arial" w:hAnsi="Arial" w:cs="Arial"/>
        </w:rPr>
      </w:pPr>
      <w:bookmarkStart w:id="0" w:name="_Toc131881107"/>
    </w:p>
    <w:p w14:paraId="7299B52A" w14:textId="77777777" w:rsidR="00347D55" w:rsidRDefault="00347D55" w:rsidP="00347D55">
      <w:pPr>
        <w:rPr>
          <w:rFonts w:ascii="Arial" w:hAnsi="Arial" w:cs="Arial"/>
        </w:rPr>
      </w:pPr>
    </w:p>
    <w:p w14:paraId="4ED219C5" w14:textId="77777777" w:rsidR="00347D55" w:rsidRDefault="00347D55" w:rsidP="00347D55">
      <w:pPr>
        <w:rPr>
          <w:rFonts w:ascii="Arial" w:hAnsi="Arial" w:cs="Arial"/>
        </w:rPr>
      </w:pPr>
    </w:p>
    <w:p w14:paraId="68E8F841" w14:textId="77777777" w:rsidR="00347D55" w:rsidRDefault="00347D55" w:rsidP="00347D55">
      <w:pPr>
        <w:rPr>
          <w:rFonts w:ascii="Arial" w:hAnsi="Arial" w:cs="Arial"/>
        </w:rPr>
      </w:pPr>
    </w:p>
    <w:p w14:paraId="36579D6E" w14:textId="77777777" w:rsidR="00347D55" w:rsidRDefault="00347D55" w:rsidP="00347D55">
      <w:pPr>
        <w:rPr>
          <w:rFonts w:ascii="Arial" w:hAnsi="Arial" w:cs="Arial"/>
        </w:rPr>
      </w:pPr>
    </w:p>
    <w:p w14:paraId="49EB89C0" w14:textId="77777777" w:rsidR="00347D55" w:rsidRDefault="00347D55" w:rsidP="00347D55">
      <w:pPr>
        <w:rPr>
          <w:rFonts w:ascii="Arial" w:hAnsi="Arial" w:cs="Arial"/>
        </w:rPr>
      </w:pPr>
    </w:p>
    <w:p w14:paraId="20D31A40" w14:textId="5A3F4FF6" w:rsidR="00EA3043" w:rsidRPr="00347D55" w:rsidRDefault="00F74461" w:rsidP="00347D55">
      <w:pPr>
        <w:jc w:val="center"/>
        <w:rPr>
          <w:rFonts w:ascii="Arial" w:hAnsi="Arial" w:cs="Arial"/>
          <w:b/>
          <w:bCs/>
        </w:rPr>
      </w:pPr>
      <w:r w:rsidRPr="00347D55">
        <w:rPr>
          <w:rFonts w:ascii="Arial" w:hAnsi="Arial" w:cs="Arial"/>
          <w:b/>
          <w:bCs/>
          <w:sz w:val="36"/>
          <w:szCs w:val="36"/>
        </w:rPr>
        <w:lastRenderedPageBreak/>
        <w:t>Introduction</w:t>
      </w:r>
      <w:bookmarkEnd w:id="0"/>
    </w:p>
    <w:p w14:paraId="5DA2C497" w14:textId="77777777" w:rsidR="00B077B6" w:rsidRPr="00D0545E" w:rsidRDefault="00F74461" w:rsidP="00672883">
      <w:pPr>
        <w:rPr>
          <w:rFonts w:ascii="Arial" w:hAnsi="Arial" w:cs="Arial"/>
        </w:rPr>
      </w:pPr>
      <w:r w:rsidRPr="00D0545E">
        <w:rPr>
          <w:rFonts w:ascii="Arial" w:hAnsi="Arial" w:cs="Arial"/>
        </w:rPr>
        <w:t>The primary emphasis of the research is placed on a project being carried out for Unilever that includes both high-performance labour and a performance management system as part of their most recent strategic endeavour. For the project's goals to be accomplished, it is vital to have a strategy that has been well-designed</w:t>
      </w:r>
      <w:r w:rsidR="00E133E3" w:rsidRPr="00D0545E">
        <w:rPr>
          <w:rFonts w:ascii="Arial" w:hAnsi="Arial" w:cs="Arial"/>
        </w:rPr>
        <w:t xml:space="preserve"> (</w:t>
      </w:r>
      <w:r w:rsidR="00E133E3" w:rsidRPr="00E133E3">
        <w:rPr>
          <w:rFonts w:ascii="Arial" w:hAnsi="Arial" w:cs="Arial"/>
          <w:lang w:bidi="en-GB"/>
        </w:rPr>
        <w:t>Armstrong,</w:t>
      </w:r>
      <w:r w:rsidR="00E133E3" w:rsidRPr="00D0545E">
        <w:rPr>
          <w:rFonts w:ascii="Arial" w:hAnsi="Arial" w:cs="Arial"/>
          <w:lang w:bidi="en-GB"/>
        </w:rPr>
        <w:t xml:space="preserve"> and</w:t>
      </w:r>
      <w:r w:rsidR="00E133E3" w:rsidRPr="00E133E3">
        <w:rPr>
          <w:rFonts w:ascii="Arial" w:hAnsi="Arial" w:cs="Arial"/>
          <w:lang w:bidi="en-GB"/>
        </w:rPr>
        <w:t xml:space="preserve"> Taylor, 2014)</w:t>
      </w:r>
      <w:r w:rsidRPr="00D0545E">
        <w:rPr>
          <w:rFonts w:ascii="Arial" w:hAnsi="Arial" w:cs="Arial"/>
        </w:rPr>
        <w:t>. The article presents a synopsis of performance management and its cycle in a manner that is concise and straightforward to comprehend. In addition, the research analyses various automobile possibilities, highlighting their positives and negatives, and evaluating the possible benefits that these options may have for the firm as a whole and its employees individually. In addition to that, the report contains an overview of a personal growth plan complete with SMART goals. The research comes to a close with specific recommendations that may be implemented to enhance the performance of the PDP.</w:t>
      </w:r>
    </w:p>
    <w:p w14:paraId="485CCFAA" w14:textId="77777777" w:rsidR="00EA3043" w:rsidRPr="00D0545E" w:rsidRDefault="00F74461" w:rsidP="00672883">
      <w:pPr>
        <w:pStyle w:val="Heading2"/>
        <w:rPr>
          <w:rFonts w:ascii="Arial" w:hAnsi="Arial" w:cs="Arial"/>
        </w:rPr>
      </w:pPr>
      <w:bookmarkStart w:id="1" w:name="_Toc131881108"/>
      <w:r w:rsidRPr="00D0545E">
        <w:rPr>
          <w:rFonts w:ascii="Arial" w:hAnsi="Arial" w:cs="Arial"/>
        </w:rPr>
        <w:t>Describe the Performance Management process and its associated cycle</w:t>
      </w:r>
      <w:bookmarkEnd w:id="1"/>
    </w:p>
    <w:p w14:paraId="2B977B6F" w14:textId="77777777" w:rsidR="00B077B6" w:rsidRPr="00D0545E" w:rsidRDefault="00F74461" w:rsidP="00672883">
      <w:pPr>
        <w:rPr>
          <w:rFonts w:ascii="Arial" w:hAnsi="Arial" w:cs="Arial"/>
        </w:rPr>
      </w:pPr>
      <w:r w:rsidRPr="00D0545E">
        <w:rPr>
          <w:rFonts w:ascii="Arial" w:hAnsi="Arial" w:cs="Arial"/>
        </w:rPr>
        <w:t>When it comes to assessing and boosting workers' output, performance management is an important management tool. The main goal of performance management is to make sure that workers are able to give their all at work and contribute to the organisation in the best way possible. Employees and supervisors benefit from the process because it clarifies their objectives, responsibilities, and opportunities for development. In addition, it helps management see if workers are attempting to achieve the company's objectives</w:t>
      </w:r>
      <w:r w:rsidR="00E133E3" w:rsidRPr="00D0545E">
        <w:rPr>
          <w:rFonts w:ascii="Arial" w:hAnsi="Arial" w:cs="Arial"/>
        </w:rPr>
        <w:t xml:space="preserve"> (</w:t>
      </w:r>
      <w:r w:rsidR="00E133E3" w:rsidRPr="00E133E3">
        <w:rPr>
          <w:rFonts w:ascii="Arial" w:hAnsi="Arial" w:cs="Arial"/>
          <w:lang w:bidi="en-GB"/>
        </w:rPr>
        <w:t>Grubb</w:t>
      </w:r>
      <w:r w:rsidR="00E133E3" w:rsidRPr="00D0545E">
        <w:rPr>
          <w:rFonts w:ascii="Arial" w:hAnsi="Arial" w:cs="Arial"/>
          <w:lang w:bidi="en-GB"/>
        </w:rPr>
        <w:t xml:space="preserve"> and</w:t>
      </w:r>
      <w:r w:rsidR="00E133E3" w:rsidRPr="00E133E3">
        <w:rPr>
          <w:rFonts w:ascii="Arial" w:hAnsi="Arial" w:cs="Arial"/>
          <w:lang w:bidi="en-GB"/>
        </w:rPr>
        <w:t xml:space="preserve"> McDaniel, 2019)</w:t>
      </w:r>
      <w:r w:rsidRPr="00D0545E">
        <w:rPr>
          <w:rFonts w:ascii="Arial" w:hAnsi="Arial" w:cs="Arial"/>
        </w:rPr>
        <w:t>. Managers utilise performance management systems to keep an eye on day-to-day operations, come up with creative solutions, and make important calls that impact staff members' ability to reach their objectives. In addition, it helps the business achieve its goals and run smoothly. Managers utilise the performance system to, for instance, share the organisation's vision with its staff and outline specific steps to take to meet quality benchmarks. Goals, plans, monitoring, evaluation, and feedback to workers are all part of the performance management cycle. The iterative process of discovering problems and making fixes aids in raising productivity</w:t>
      </w:r>
      <w:r w:rsidR="00E133E3" w:rsidRPr="00D0545E">
        <w:rPr>
          <w:rFonts w:ascii="Arial" w:hAnsi="Arial" w:cs="Arial"/>
        </w:rPr>
        <w:t xml:space="preserve"> (</w:t>
      </w:r>
      <w:r w:rsidR="00E133E3" w:rsidRPr="00E133E3">
        <w:rPr>
          <w:rFonts w:ascii="Arial" w:hAnsi="Arial" w:cs="Arial"/>
          <w:lang w:bidi="en-GB"/>
        </w:rPr>
        <w:t>Edwards, 2019)</w:t>
      </w:r>
      <w:r w:rsidRPr="00D0545E">
        <w:rPr>
          <w:rFonts w:ascii="Arial" w:hAnsi="Arial" w:cs="Arial"/>
        </w:rPr>
        <w:t>.</w:t>
      </w:r>
    </w:p>
    <w:p w14:paraId="6D672085" w14:textId="77777777" w:rsidR="00B077B6" w:rsidRPr="00D0545E" w:rsidRDefault="00F74461" w:rsidP="00672883">
      <w:pPr>
        <w:rPr>
          <w:rFonts w:ascii="Arial" w:hAnsi="Arial" w:cs="Arial"/>
        </w:rPr>
      </w:pPr>
      <w:r w:rsidRPr="00D0545E">
        <w:rPr>
          <w:rFonts w:ascii="Arial" w:hAnsi="Arial" w:cs="Arial"/>
        </w:rPr>
        <w:t xml:space="preserve">Continuous planning, monitoring, and evaluation of employee performance make up the performance management cycle. The purpose of this loop is to boost productivity </w:t>
      </w:r>
      <w:r w:rsidRPr="00D0545E">
        <w:rPr>
          <w:rFonts w:ascii="Arial" w:hAnsi="Arial" w:cs="Arial"/>
        </w:rPr>
        <w:lastRenderedPageBreak/>
        <w:t>and accomplish organisational goals. Managers have major duties across the performance management cycle, including setting meaningful goals, offering coaching and training to assist people to reach those goals, allocating adequate resources for success, and rewarding extraordinary achievements. The performance management cycle is essential to a company's growth since it increases worker engagement and productivity. The parts of the cycle can be completed in whatever sequence the management or executive sees fit, but typically consist of four stages: planning, monitoring, evaluation, and reward. These factors are useful for pinpointing problem areas and making the adjustments that will boost efficiency</w:t>
      </w:r>
      <w:r w:rsidR="00E133E3" w:rsidRPr="00D0545E">
        <w:rPr>
          <w:rFonts w:ascii="Arial" w:hAnsi="Arial" w:cs="Arial"/>
        </w:rPr>
        <w:t xml:space="preserve"> (</w:t>
      </w:r>
      <w:r w:rsidR="00E133E3" w:rsidRPr="00E133E3">
        <w:rPr>
          <w:rFonts w:ascii="Arial" w:hAnsi="Arial" w:cs="Arial"/>
          <w:lang w:bidi="en-GB"/>
        </w:rPr>
        <w:t>McLean</w:t>
      </w:r>
      <w:r w:rsidR="00E133E3" w:rsidRPr="00D0545E">
        <w:rPr>
          <w:rFonts w:ascii="Arial" w:hAnsi="Arial" w:cs="Arial"/>
          <w:lang w:bidi="en-GB"/>
        </w:rPr>
        <w:t xml:space="preserve"> and</w:t>
      </w:r>
      <w:r w:rsidR="00E133E3" w:rsidRPr="00E133E3">
        <w:rPr>
          <w:rFonts w:ascii="Arial" w:hAnsi="Arial" w:cs="Arial"/>
          <w:lang w:bidi="en-GB"/>
        </w:rPr>
        <w:t xml:space="preserve"> McLean,</w:t>
      </w:r>
      <w:r w:rsidR="00E133E3" w:rsidRPr="00D0545E">
        <w:rPr>
          <w:rFonts w:ascii="Arial" w:hAnsi="Arial" w:cs="Arial"/>
          <w:lang w:bidi="en-GB"/>
        </w:rPr>
        <w:t xml:space="preserve"> </w:t>
      </w:r>
      <w:r w:rsidR="00E133E3" w:rsidRPr="00E133E3">
        <w:rPr>
          <w:rFonts w:ascii="Arial" w:hAnsi="Arial" w:cs="Arial"/>
          <w:lang w:bidi="en-GB"/>
        </w:rPr>
        <w:t>2016)</w:t>
      </w:r>
      <w:r w:rsidRPr="00D0545E">
        <w:rPr>
          <w:rFonts w:ascii="Arial" w:hAnsi="Arial" w:cs="Arial"/>
        </w:rPr>
        <w:t>.</w:t>
      </w:r>
    </w:p>
    <w:p w14:paraId="28578E4C" w14:textId="77777777" w:rsidR="00B077B6" w:rsidRPr="00D0545E" w:rsidRDefault="00F74461" w:rsidP="00672883">
      <w:pPr>
        <w:rPr>
          <w:rFonts w:ascii="Arial" w:hAnsi="Arial" w:cs="Arial"/>
        </w:rPr>
      </w:pPr>
      <w:r w:rsidRPr="00D0545E">
        <w:rPr>
          <w:rFonts w:ascii="Arial" w:hAnsi="Arial" w:cs="Arial"/>
        </w:rPr>
        <w:t>Setting goals for the organization, delegating responsibilities to people, and developing and refining the plan all fall within the first stage of the performance management cycle. This step is essential in assisting management in formulating a plan for influencing employee performance. Part two of the cycle entails managers keeping tabs on staff performance on a weekly or monthly basis. Workers' performance can be enhanced by addressing training needs revealed by this method. At the end of the PM cycle, executives take stock of the company's progress towards its goals. Employees' performance is assessed, and development strategies are devised. At this point, it's also important to thank and appreciate staff members who have worked hard. When workers believe they are contributing to the company's success, they are more likely to go above and beyond in their work. The last phase of a performance management cycle plays a critical role in inspiring staff members to work hard towards the company's goals.</w:t>
      </w:r>
    </w:p>
    <w:p w14:paraId="41FAB660" w14:textId="77777777" w:rsidR="00FE6298" w:rsidRPr="00D0545E" w:rsidRDefault="00FE6298" w:rsidP="00672883">
      <w:pPr>
        <w:rPr>
          <w:rFonts w:ascii="Arial" w:hAnsi="Arial" w:cs="Arial"/>
        </w:rPr>
      </w:pPr>
    </w:p>
    <w:p w14:paraId="4A3366A1" w14:textId="77777777" w:rsidR="00751036" w:rsidRPr="00D0545E" w:rsidRDefault="00F74461" w:rsidP="00672883">
      <w:pPr>
        <w:pStyle w:val="Heading2"/>
        <w:rPr>
          <w:rFonts w:ascii="Arial" w:hAnsi="Arial" w:cs="Arial"/>
        </w:rPr>
      </w:pPr>
      <w:bookmarkStart w:id="2" w:name="_Toc131881109"/>
      <w:r w:rsidRPr="00D0545E">
        <w:rPr>
          <w:rFonts w:ascii="Arial" w:hAnsi="Arial" w:cs="Arial"/>
        </w:rPr>
        <w:t>Evaluate the available development vehicles within your organisation and explain how effective you believe them to be in identifying and satisfying the development requirements of individual employees in order to achieve both individual and organisational success.</w:t>
      </w:r>
      <w:bookmarkEnd w:id="2"/>
    </w:p>
    <w:p w14:paraId="30F4FB97" w14:textId="77777777" w:rsidR="00672883" w:rsidRPr="00D0545E" w:rsidRDefault="00F74461" w:rsidP="00672883">
      <w:pPr>
        <w:rPr>
          <w:rFonts w:ascii="Arial" w:hAnsi="Arial" w:cs="Arial"/>
        </w:rPr>
      </w:pPr>
      <w:r w:rsidRPr="00D0545E">
        <w:rPr>
          <w:rFonts w:ascii="Arial" w:hAnsi="Arial" w:cs="Arial"/>
        </w:rPr>
        <w:t xml:space="preserve">Methods and instruments for evaluating employees' performance are crucial to any company that cares about its staff members' personal growth. Unilever, a worldwide consumer products firm, provides its workers with a number of learning opportunities </w:t>
      </w:r>
      <w:r w:rsidRPr="00D0545E">
        <w:rPr>
          <w:rFonts w:ascii="Arial" w:hAnsi="Arial" w:cs="Arial"/>
        </w:rPr>
        <w:lastRenderedPageBreak/>
        <w:t>to help them choose and meet their individual development goals. This article will analyse and explain how these tools contribute to individual and corporate success.</w:t>
      </w:r>
    </w:p>
    <w:p w14:paraId="4164A62C" w14:textId="77777777" w:rsidR="00672883" w:rsidRPr="00347D55" w:rsidRDefault="00F74461" w:rsidP="00672883">
      <w:pPr>
        <w:pStyle w:val="Heading3"/>
        <w:rPr>
          <w:rFonts w:ascii="Arial" w:hAnsi="Arial" w:cs="Arial"/>
          <w:sz w:val="28"/>
          <w:szCs w:val="28"/>
        </w:rPr>
      </w:pPr>
      <w:bookmarkStart w:id="3" w:name="_Toc131881110"/>
      <w:r w:rsidRPr="00347D55">
        <w:rPr>
          <w:rFonts w:ascii="Arial" w:hAnsi="Arial" w:cs="Arial"/>
          <w:sz w:val="28"/>
          <w:szCs w:val="28"/>
        </w:rPr>
        <w:t>Annual Performance Review:</w:t>
      </w:r>
      <w:bookmarkEnd w:id="3"/>
    </w:p>
    <w:p w14:paraId="4D47C96A" w14:textId="77777777" w:rsidR="00672883" w:rsidRPr="00D0545E" w:rsidRDefault="00F74461" w:rsidP="00672883">
      <w:pPr>
        <w:rPr>
          <w:rFonts w:ascii="Arial" w:hAnsi="Arial" w:cs="Arial"/>
        </w:rPr>
      </w:pPr>
      <w:r w:rsidRPr="00D0545E">
        <w:rPr>
          <w:rFonts w:ascii="Arial" w:hAnsi="Arial" w:cs="Arial"/>
        </w:rPr>
        <w:t>The yearly performance review is a staple in the world of performance evaluation. The purpose of this instrument is to formally evaluate an employee's performance during a specified time frame, often one year. The performance of the employee is evaluated by the management against the specified objectives and competencies, and the manager then provides feedback on the employee's areas of strength as well as areas in which the person may improve. As part of the evaluation, the employee's goals and areas for improvement in the workplace may be discussed. The yearly performance review has been critiqued for being too infrequent and frequently not indicative of the employee's day-to-day work, despite the fact that it may help identify the employee's growth needs</w:t>
      </w:r>
      <w:r w:rsidR="00E133E3" w:rsidRPr="00D0545E">
        <w:rPr>
          <w:rFonts w:ascii="Arial" w:hAnsi="Arial" w:cs="Arial"/>
        </w:rPr>
        <w:t xml:space="preserve"> (</w:t>
      </w:r>
      <w:r w:rsidR="00E133E3" w:rsidRPr="00E133E3">
        <w:rPr>
          <w:rFonts w:ascii="Arial" w:hAnsi="Arial" w:cs="Arial"/>
          <w:lang w:bidi="en-GB"/>
        </w:rPr>
        <w:t>CIPD</w:t>
      </w:r>
      <w:r w:rsidR="00E133E3" w:rsidRPr="00D0545E">
        <w:rPr>
          <w:rFonts w:ascii="Arial" w:hAnsi="Arial" w:cs="Arial"/>
          <w:lang w:bidi="en-GB"/>
        </w:rPr>
        <w:t xml:space="preserve">, </w:t>
      </w:r>
      <w:r w:rsidR="00E133E3" w:rsidRPr="00E133E3">
        <w:rPr>
          <w:rFonts w:ascii="Arial" w:hAnsi="Arial" w:cs="Arial"/>
          <w:lang w:bidi="en-GB"/>
        </w:rPr>
        <w:t>2021)</w:t>
      </w:r>
      <w:r w:rsidRPr="00D0545E">
        <w:rPr>
          <w:rFonts w:ascii="Arial" w:hAnsi="Arial" w:cs="Arial"/>
        </w:rPr>
        <w:t>. The manager's perspective can be skewed, and it may not accurately reflect the entire scope of an employee's abilities and accomplishments.</w:t>
      </w:r>
    </w:p>
    <w:p w14:paraId="5606C2C5" w14:textId="77777777" w:rsidR="00672883" w:rsidRPr="00347D55" w:rsidRDefault="00F74461" w:rsidP="00FE6298">
      <w:pPr>
        <w:pStyle w:val="Heading3"/>
        <w:rPr>
          <w:rFonts w:ascii="Arial" w:hAnsi="Arial" w:cs="Arial"/>
          <w:sz w:val="28"/>
          <w:szCs w:val="28"/>
        </w:rPr>
      </w:pPr>
      <w:bookmarkStart w:id="4" w:name="_Toc131881111"/>
      <w:r w:rsidRPr="00347D55">
        <w:rPr>
          <w:rFonts w:ascii="Arial" w:hAnsi="Arial" w:cs="Arial"/>
          <w:sz w:val="28"/>
          <w:szCs w:val="28"/>
        </w:rPr>
        <w:t>360-Degree Feedback:</w:t>
      </w:r>
      <w:bookmarkEnd w:id="4"/>
    </w:p>
    <w:p w14:paraId="5C6AE28C" w14:textId="77777777" w:rsidR="00672883" w:rsidRPr="00D0545E" w:rsidRDefault="00F74461" w:rsidP="00672883">
      <w:pPr>
        <w:rPr>
          <w:rFonts w:ascii="Arial" w:hAnsi="Arial" w:cs="Arial"/>
        </w:rPr>
      </w:pPr>
      <w:r w:rsidRPr="00D0545E">
        <w:rPr>
          <w:rFonts w:ascii="Arial" w:hAnsi="Arial" w:cs="Arial"/>
        </w:rPr>
        <w:t xml:space="preserve">The 360-degree feedback process is another method used for evaluating an employee's performance. An employee's manager, </w:t>
      </w:r>
      <w:proofErr w:type="spellStart"/>
      <w:r w:rsidRPr="00D0545E">
        <w:rPr>
          <w:rFonts w:ascii="Arial" w:hAnsi="Arial" w:cs="Arial"/>
        </w:rPr>
        <w:t>coworkers</w:t>
      </w:r>
      <w:proofErr w:type="spellEnd"/>
      <w:r w:rsidRPr="00D0545E">
        <w:rPr>
          <w:rFonts w:ascii="Arial" w:hAnsi="Arial" w:cs="Arial"/>
        </w:rPr>
        <w:t>, subordinates, and even customers may all provide valuable insight about how they're doing on the job when using this tool. Typically, the comments are made in secret and touch on a wide variety of skills and actions. A more thorough evaluation of an employee's performance and the identification of improvement opportunities are the goals of this instrument. However, the time and effort required for a 360-degree feedback process might be prohibitive for certain organisations. It can also be biased, for example, if the feedback isn't helpful or if the employee doesn't believe the process is confidential. The goal of this feedback is to help the employee gain a more holistic understanding of their performance, pinpoint specific areas for growth, and create a strategy to achieve those goals. At Unilever, 360-degree feedback may be a powerful tool for development since it allows workers to see their performance from several angles. With this information in hand, a training and education programme may be designed to help the person grow professionally</w:t>
      </w:r>
      <w:r w:rsidR="00E133E3" w:rsidRPr="00D0545E">
        <w:rPr>
          <w:rFonts w:ascii="Arial" w:hAnsi="Arial" w:cs="Arial"/>
        </w:rPr>
        <w:t xml:space="preserve"> (</w:t>
      </w:r>
      <w:r w:rsidR="00E133E3" w:rsidRPr="00E133E3">
        <w:rPr>
          <w:rFonts w:ascii="Arial" w:hAnsi="Arial" w:cs="Arial"/>
          <w:lang w:bidi="en-GB"/>
        </w:rPr>
        <w:t>CIPD</w:t>
      </w:r>
      <w:r w:rsidR="00E133E3" w:rsidRPr="00D0545E">
        <w:rPr>
          <w:rFonts w:ascii="Arial" w:hAnsi="Arial" w:cs="Arial"/>
          <w:lang w:bidi="en-GB"/>
        </w:rPr>
        <w:t xml:space="preserve">, </w:t>
      </w:r>
      <w:r w:rsidR="00E133E3" w:rsidRPr="00E133E3">
        <w:rPr>
          <w:rFonts w:ascii="Arial" w:hAnsi="Arial" w:cs="Arial"/>
          <w:lang w:bidi="en-GB"/>
        </w:rPr>
        <w:t>2021)</w:t>
      </w:r>
      <w:r w:rsidRPr="00D0545E">
        <w:rPr>
          <w:rFonts w:ascii="Arial" w:hAnsi="Arial" w:cs="Arial"/>
        </w:rPr>
        <w:t>.</w:t>
      </w:r>
    </w:p>
    <w:p w14:paraId="0B81ECAE" w14:textId="77777777" w:rsidR="00672883" w:rsidRPr="00D0545E" w:rsidRDefault="00F74461" w:rsidP="00672883">
      <w:pPr>
        <w:rPr>
          <w:rFonts w:ascii="Arial" w:hAnsi="Arial" w:cs="Arial"/>
        </w:rPr>
      </w:pPr>
      <w:r w:rsidRPr="00D0545E">
        <w:rPr>
          <w:rFonts w:ascii="Arial" w:hAnsi="Arial" w:cs="Arial"/>
        </w:rPr>
        <w:t xml:space="preserve">The success of 360-degree feedback, however, hinges on its structure and execution. In order to be productive, the feedback process needs to be private, anonymous, and </w:t>
      </w:r>
      <w:r w:rsidRPr="00D0545E">
        <w:rPr>
          <w:rFonts w:ascii="Arial" w:hAnsi="Arial" w:cs="Arial"/>
        </w:rPr>
        <w:lastRenderedPageBreak/>
        <w:t>limited to the right people. The employee must get constructive criticism that is tailored to his or her actions and results rather than generalisations about his or her character. In addition, there has to be a process in place for responding to comments and checking in on development.</w:t>
      </w:r>
    </w:p>
    <w:p w14:paraId="12617E32" w14:textId="77777777" w:rsidR="00672883" w:rsidRPr="00347D55" w:rsidRDefault="00F74461" w:rsidP="00FE6298">
      <w:pPr>
        <w:pStyle w:val="Heading3"/>
        <w:rPr>
          <w:rFonts w:ascii="Arial" w:hAnsi="Arial" w:cs="Arial"/>
          <w:sz w:val="28"/>
          <w:szCs w:val="28"/>
        </w:rPr>
      </w:pPr>
      <w:bookmarkStart w:id="5" w:name="_Toc131881112"/>
      <w:r w:rsidRPr="00347D55">
        <w:rPr>
          <w:rFonts w:ascii="Arial" w:hAnsi="Arial" w:cs="Arial"/>
          <w:sz w:val="28"/>
          <w:szCs w:val="28"/>
        </w:rPr>
        <w:t>Psychometric Tests:</w:t>
      </w:r>
      <w:bookmarkEnd w:id="5"/>
    </w:p>
    <w:p w14:paraId="4132F35F" w14:textId="77777777" w:rsidR="00672883" w:rsidRPr="00D0545E" w:rsidRDefault="00F74461" w:rsidP="00672883">
      <w:pPr>
        <w:rPr>
          <w:rFonts w:ascii="Arial" w:hAnsi="Arial" w:cs="Arial"/>
        </w:rPr>
      </w:pPr>
      <w:r w:rsidRPr="00D0545E">
        <w:rPr>
          <w:rFonts w:ascii="Arial" w:hAnsi="Arial" w:cs="Arial"/>
        </w:rPr>
        <w:t>The use of psychometric testing is a third method of evaluating employee performance. These assessments are used to get a better read on someone's personality, intelligence, and other elements of character. The outcomes of these assessments may be used to determine an employee's value, potential, and areas of growth</w:t>
      </w:r>
      <w:r w:rsidR="00E133E3" w:rsidRPr="00D0545E">
        <w:rPr>
          <w:rFonts w:ascii="Arial" w:hAnsi="Arial" w:cs="Arial"/>
        </w:rPr>
        <w:t xml:space="preserve"> (</w:t>
      </w:r>
      <w:proofErr w:type="spellStart"/>
      <w:r w:rsidR="00E133E3" w:rsidRPr="00E133E3">
        <w:rPr>
          <w:rFonts w:ascii="Arial" w:hAnsi="Arial" w:cs="Arial"/>
          <w:lang w:bidi="en-GB"/>
        </w:rPr>
        <w:t>Beardwell</w:t>
      </w:r>
      <w:proofErr w:type="spellEnd"/>
      <w:r w:rsidR="00E133E3" w:rsidRPr="00D0545E">
        <w:rPr>
          <w:rFonts w:ascii="Arial" w:hAnsi="Arial" w:cs="Arial"/>
          <w:lang w:bidi="en-GB"/>
        </w:rPr>
        <w:t xml:space="preserve"> and</w:t>
      </w:r>
      <w:r w:rsidR="00E133E3" w:rsidRPr="00E133E3">
        <w:rPr>
          <w:rFonts w:ascii="Arial" w:hAnsi="Arial" w:cs="Arial"/>
          <w:lang w:bidi="en-GB"/>
        </w:rPr>
        <w:t xml:space="preserve"> Thompson, 2014)</w:t>
      </w:r>
      <w:r w:rsidRPr="00D0545E">
        <w:rPr>
          <w:rFonts w:ascii="Arial" w:hAnsi="Arial" w:cs="Arial"/>
        </w:rPr>
        <w:t>. Although widely used, psychometric tests have their detractors who claim they are not always accurate indicators of future performance on the job. Employees may be unwilling to take part in them since they are perceived as invasive and obtrusive.</w:t>
      </w:r>
    </w:p>
    <w:p w14:paraId="5AAF479F" w14:textId="77777777" w:rsidR="00672883" w:rsidRPr="00347D55" w:rsidRDefault="00F74461" w:rsidP="00FE6298">
      <w:pPr>
        <w:pStyle w:val="Heading3"/>
        <w:rPr>
          <w:rFonts w:ascii="Arial" w:hAnsi="Arial" w:cs="Arial"/>
          <w:sz w:val="28"/>
          <w:szCs w:val="28"/>
        </w:rPr>
      </w:pPr>
      <w:bookmarkStart w:id="6" w:name="_Toc131881113"/>
      <w:r w:rsidRPr="00347D55">
        <w:rPr>
          <w:rFonts w:ascii="Arial" w:hAnsi="Arial" w:cs="Arial"/>
          <w:sz w:val="28"/>
          <w:szCs w:val="28"/>
        </w:rPr>
        <w:t>Management by Objectives (MBO)</w:t>
      </w:r>
      <w:bookmarkEnd w:id="6"/>
    </w:p>
    <w:p w14:paraId="115B7CE0" w14:textId="77777777" w:rsidR="00672883" w:rsidRPr="00D0545E" w:rsidRDefault="00F74461" w:rsidP="00672883">
      <w:pPr>
        <w:rPr>
          <w:rFonts w:ascii="Arial" w:hAnsi="Arial" w:cs="Arial"/>
        </w:rPr>
      </w:pPr>
      <w:r w:rsidRPr="00D0545E">
        <w:rPr>
          <w:rFonts w:ascii="Arial" w:hAnsi="Arial" w:cs="Arial"/>
        </w:rPr>
        <w:t>Management by Objectives is a method of goal-setting in which staff are given SMART objectives that are both attainable and time-bound. The objective of this strategy is to boost productivity and morale inside an organisation by encouraging employees to work towards common goals. MBO has the potential to be a powerful tool for growth at Unilever since it clarifies the standards against which workers will be judged. This method can also aid workers in identifying what has to be done and how to get there</w:t>
      </w:r>
      <w:r w:rsidR="00E133E3" w:rsidRPr="00D0545E">
        <w:rPr>
          <w:rFonts w:ascii="Arial" w:hAnsi="Arial" w:cs="Arial"/>
        </w:rPr>
        <w:t xml:space="preserve"> (</w:t>
      </w:r>
      <w:r w:rsidR="00E133E3" w:rsidRPr="00E133E3">
        <w:rPr>
          <w:rFonts w:ascii="Arial" w:hAnsi="Arial" w:cs="Arial"/>
          <w:lang w:bidi="en-GB"/>
        </w:rPr>
        <w:t>CIPD</w:t>
      </w:r>
      <w:r w:rsidR="00E133E3" w:rsidRPr="00D0545E">
        <w:rPr>
          <w:rFonts w:ascii="Arial" w:hAnsi="Arial" w:cs="Arial"/>
          <w:lang w:bidi="en-GB"/>
        </w:rPr>
        <w:t xml:space="preserve">, </w:t>
      </w:r>
      <w:r w:rsidR="00E133E3" w:rsidRPr="00E133E3">
        <w:rPr>
          <w:rFonts w:ascii="Arial" w:hAnsi="Arial" w:cs="Arial"/>
          <w:lang w:bidi="en-GB"/>
        </w:rPr>
        <w:t>202</w:t>
      </w:r>
      <w:r w:rsidR="00E133E3" w:rsidRPr="00D0545E">
        <w:rPr>
          <w:rFonts w:ascii="Arial" w:hAnsi="Arial" w:cs="Arial"/>
          <w:lang w:bidi="en-GB"/>
        </w:rPr>
        <w:t>2</w:t>
      </w:r>
      <w:r w:rsidR="00E133E3" w:rsidRPr="00E133E3">
        <w:rPr>
          <w:rFonts w:ascii="Arial" w:hAnsi="Arial" w:cs="Arial"/>
          <w:lang w:bidi="en-GB"/>
        </w:rPr>
        <w:t>)</w:t>
      </w:r>
      <w:r w:rsidRPr="00D0545E">
        <w:rPr>
          <w:rFonts w:ascii="Arial" w:hAnsi="Arial" w:cs="Arial"/>
        </w:rPr>
        <w:t>.</w:t>
      </w:r>
    </w:p>
    <w:p w14:paraId="7DD2563E" w14:textId="77777777" w:rsidR="00672883" w:rsidRPr="00D0545E" w:rsidRDefault="00F74461" w:rsidP="00672883">
      <w:pPr>
        <w:rPr>
          <w:rFonts w:ascii="Arial" w:hAnsi="Arial" w:cs="Arial"/>
        </w:rPr>
      </w:pPr>
      <w:r w:rsidRPr="00D0545E">
        <w:rPr>
          <w:rFonts w:ascii="Arial" w:hAnsi="Arial" w:cs="Arial"/>
        </w:rPr>
        <w:t>However, MBO is only as efficient as its implementation. Goals, objectives, and frequent feedback and assessment from management are essential for MBO to be successful. Goals should be difficult but not impossible to achieve, and there should be a way to track development and adjust the course accordingly</w:t>
      </w:r>
      <w:r w:rsidR="00E133E3" w:rsidRPr="00D0545E">
        <w:rPr>
          <w:rFonts w:ascii="Arial" w:hAnsi="Arial" w:cs="Arial"/>
        </w:rPr>
        <w:t xml:space="preserve"> (</w:t>
      </w:r>
      <w:r w:rsidR="00E133E3" w:rsidRPr="00E133E3">
        <w:rPr>
          <w:rFonts w:ascii="Arial" w:hAnsi="Arial" w:cs="Arial"/>
          <w:lang w:bidi="en-GB"/>
        </w:rPr>
        <w:t>Bratton</w:t>
      </w:r>
      <w:r w:rsidR="00E133E3" w:rsidRPr="00D0545E">
        <w:rPr>
          <w:rFonts w:ascii="Arial" w:hAnsi="Arial" w:cs="Arial"/>
          <w:lang w:bidi="en-GB"/>
        </w:rPr>
        <w:t xml:space="preserve"> and</w:t>
      </w:r>
      <w:r w:rsidR="00E133E3" w:rsidRPr="00E133E3">
        <w:rPr>
          <w:rFonts w:ascii="Arial" w:hAnsi="Arial" w:cs="Arial"/>
          <w:lang w:bidi="en-GB"/>
        </w:rPr>
        <w:t xml:space="preserve"> Gold,</w:t>
      </w:r>
      <w:r w:rsidR="00E133E3" w:rsidRPr="00D0545E">
        <w:rPr>
          <w:rFonts w:ascii="Arial" w:hAnsi="Arial" w:cs="Arial"/>
          <w:lang w:bidi="en-GB"/>
        </w:rPr>
        <w:t xml:space="preserve"> </w:t>
      </w:r>
      <w:r w:rsidR="00E133E3" w:rsidRPr="00E133E3">
        <w:rPr>
          <w:rFonts w:ascii="Arial" w:hAnsi="Arial" w:cs="Arial"/>
          <w:lang w:bidi="en-GB"/>
        </w:rPr>
        <w:t>2017)</w:t>
      </w:r>
      <w:r w:rsidRPr="00D0545E">
        <w:rPr>
          <w:rFonts w:ascii="Arial" w:hAnsi="Arial" w:cs="Arial"/>
        </w:rPr>
        <w:t>.</w:t>
      </w:r>
    </w:p>
    <w:p w14:paraId="0943838F" w14:textId="77777777" w:rsidR="00672883" w:rsidRPr="00D0545E" w:rsidRDefault="00F74461" w:rsidP="00672883">
      <w:pPr>
        <w:rPr>
          <w:rFonts w:ascii="Arial" w:hAnsi="Arial" w:cs="Arial"/>
        </w:rPr>
      </w:pPr>
      <w:r w:rsidRPr="00D0545E">
        <w:rPr>
          <w:rFonts w:ascii="Arial" w:hAnsi="Arial" w:cs="Arial"/>
        </w:rPr>
        <w:t xml:space="preserve">Unilever provides its staff with a variety of training and education courses in addition to traditional performance evaluation methods. Leadership training, coaching, mentoring, and on-the-job instruction are all part of these courses. Employees that are considered to have strong leadership potential are targeted through leadership development courses that strive to hone their skills and talents. Employees can receive personalised help and direction in their professional development through </w:t>
      </w:r>
      <w:r w:rsidRPr="00D0545E">
        <w:rPr>
          <w:rFonts w:ascii="Arial" w:hAnsi="Arial" w:cs="Arial"/>
        </w:rPr>
        <w:lastRenderedPageBreak/>
        <w:t>coaching and mentorship initiatives. Employees can gain knowledge and practise new abilities through on-the-job training. Programs like this may be quite useful in determining what employees need to grow professionally, and then giving them exactly what they want in the form of hands-on experience</w:t>
      </w:r>
      <w:r w:rsidR="00E133E3" w:rsidRPr="00D0545E">
        <w:rPr>
          <w:rFonts w:ascii="Arial" w:hAnsi="Arial" w:cs="Arial"/>
        </w:rPr>
        <w:t xml:space="preserve"> (</w:t>
      </w:r>
      <w:proofErr w:type="spellStart"/>
      <w:r w:rsidR="00E133E3" w:rsidRPr="00E133E3">
        <w:rPr>
          <w:rFonts w:ascii="Arial" w:hAnsi="Arial" w:cs="Arial"/>
          <w:lang w:bidi="en-GB"/>
        </w:rPr>
        <w:t>Demircan</w:t>
      </w:r>
      <w:proofErr w:type="spellEnd"/>
      <w:r w:rsidR="00E133E3" w:rsidRPr="00D0545E">
        <w:rPr>
          <w:rFonts w:ascii="Arial" w:hAnsi="Arial" w:cs="Arial"/>
          <w:lang w:bidi="en-GB"/>
        </w:rPr>
        <w:t xml:space="preserve"> and</w:t>
      </w:r>
      <w:r w:rsidR="00E133E3" w:rsidRPr="00E133E3">
        <w:rPr>
          <w:rFonts w:ascii="Arial" w:hAnsi="Arial" w:cs="Arial"/>
          <w:lang w:bidi="en-GB"/>
        </w:rPr>
        <w:t xml:space="preserve"> </w:t>
      </w:r>
      <w:proofErr w:type="spellStart"/>
      <w:r w:rsidR="00E133E3" w:rsidRPr="00E133E3">
        <w:rPr>
          <w:rFonts w:ascii="Arial" w:hAnsi="Arial" w:cs="Arial"/>
          <w:lang w:bidi="en-GB"/>
        </w:rPr>
        <w:t>Gokcearslan</w:t>
      </w:r>
      <w:proofErr w:type="spellEnd"/>
      <w:r w:rsidR="00E133E3" w:rsidRPr="00E133E3">
        <w:rPr>
          <w:rFonts w:ascii="Arial" w:hAnsi="Arial" w:cs="Arial"/>
          <w:lang w:bidi="en-GB"/>
        </w:rPr>
        <w:t>, 2016</w:t>
      </w:r>
      <w:r w:rsidR="00E133E3" w:rsidRPr="00D0545E">
        <w:rPr>
          <w:rFonts w:ascii="Arial" w:hAnsi="Arial" w:cs="Arial"/>
        </w:rPr>
        <w:t>)</w:t>
      </w:r>
      <w:r w:rsidRPr="00D0545E">
        <w:rPr>
          <w:rFonts w:ascii="Arial" w:hAnsi="Arial" w:cs="Arial"/>
        </w:rPr>
        <w:t>.</w:t>
      </w:r>
    </w:p>
    <w:p w14:paraId="7E1AC250" w14:textId="77777777" w:rsidR="00672883" w:rsidRPr="00D0545E" w:rsidRDefault="00F74461" w:rsidP="00672883">
      <w:pPr>
        <w:rPr>
          <w:rFonts w:ascii="Arial" w:hAnsi="Arial" w:cs="Arial"/>
        </w:rPr>
      </w:pPr>
      <w:r w:rsidRPr="00D0545E">
        <w:rPr>
          <w:rFonts w:ascii="Arial" w:hAnsi="Arial" w:cs="Arial"/>
        </w:rPr>
        <w:t>The success of these organisational initiatives to improve performance evaluation and training hinges on how well they are executed. They should be applied uniformly and equitably, and employees should receive constructive criticism that helps them improve. It's also crucial to check that these programmes and tools are in sync with the organisation's larger mission. This will guarantee that the organisation's resources are being put towards its strongest growth areas</w:t>
      </w:r>
      <w:r w:rsidR="00D0545E" w:rsidRPr="00D0545E">
        <w:rPr>
          <w:rFonts w:ascii="Arial" w:hAnsi="Arial" w:cs="Arial"/>
        </w:rPr>
        <w:t xml:space="preserve"> (</w:t>
      </w:r>
      <w:r w:rsidR="00D0545E" w:rsidRPr="00E133E3">
        <w:rPr>
          <w:rFonts w:ascii="Arial" w:hAnsi="Arial" w:cs="Arial"/>
          <w:lang w:bidi="en-GB"/>
        </w:rPr>
        <w:t xml:space="preserve">Mintzberg </w:t>
      </w:r>
      <w:r w:rsidR="00D0545E" w:rsidRPr="00D0545E">
        <w:rPr>
          <w:rFonts w:ascii="Arial" w:hAnsi="Arial" w:cs="Arial"/>
          <w:lang w:bidi="en-GB"/>
        </w:rPr>
        <w:t>and</w:t>
      </w:r>
      <w:r w:rsidR="00D0545E" w:rsidRPr="00E133E3">
        <w:rPr>
          <w:rFonts w:ascii="Arial" w:hAnsi="Arial" w:cs="Arial"/>
          <w:lang w:bidi="en-GB"/>
        </w:rPr>
        <w:t xml:space="preserve"> </w:t>
      </w:r>
      <w:proofErr w:type="spellStart"/>
      <w:r w:rsidR="00D0545E" w:rsidRPr="00E133E3">
        <w:rPr>
          <w:rFonts w:ascii="Arial" w:hAnsi="Arial" w:cs="Arial"/>
          <w:lang w:bidi="en-GB"/>
        </w:rPr>
        <w:t>Lampel</w:t>
      </w:r>
      <w:proofErr w:type="spellEnd"/>
      <w:r w:rsidR="00D0545E" w:rsidRPr="00E133E3">
        <w:rPr>
          <w:rFonts w:ascii="Arial" w:hAnsi="Arial" w:cs="Arial"/>
          <w:lang w:bidi="en-GB"/>
        </w:rPr>
        <w:t>, 2019)</w:t>
      </w:r>
      <w:r w:rsidRPr="00D0545E">
        <w:rPr>
          <w:rFonts w:ascii="Arial" w:hAnsi="Arial" w:cs="Arial"/>
        </w:rPr>
        <w:t>.</w:t>
      </w:r>
    </w:p>
    <w:p w14:paraId="639D6E32" w14:textId="77777777" w:rsidR="00672883" w:rsidRPr="00D0545E" w:rsidRDefault="00F74461" w:rsidP="00672883">
      <w:pPr>
        <w:rPr>
          <w:rFonts w:ascii="Arial" w:hAnsi="Arial" w:cs="Arial"/>
        </w:rPr>
      </w:pPr>
      <w:r w:rsidRPr="00D0545E">
        <w:rPr>
          <w:rFonts w:ascii="Arial" w:hAnsi="Arial" w:cs="Arial"/>
        </w:rPr>
        <w:t>In conclusion, Unilever offers a variety of learning opportunities to help individuals like you meet their individual growth goals. Some examples of such vehicles are the yearly performance review, the 360-degree feedback process, and psychometric testing; other examples include leadership training, coaching, mentoring, and on-the-job instruction. It's crucial to use these vehicles consistently and equitably and to make sure they're connected with the organisation's broader goals so that they can effectively identify and serve the development requirements of individual employees.</w:t>
      </w:r>
    </w:p>
    <w:p w14:paraId="29996D2D" w14:textId="77777777" w:rsidR="00383557" w:rsidRPr="00347D55" w:rsidRDefault="00F74461" w:rsidP="00347D55">
      <w:pPr>
        <w:pStyle w:val="Heading2"/>
        <w:jc w:val="center"/>
        <w:rPr>
          <w:rFonts w:ascii="Arial" w:hAnsi="Arial" w:cs="Arial"/>
          <w:sz w:val="36"/>
          <w:szCs w:val="36"/>
          <w:u w:val="single"/>
        </w:rPr>
      </w:pPr>
      <w:bookmarkStart w:id="7" w:name="_Toc131881114"/>
      <w:r w:rsidRPr="00347D55">
        <w:rPr>
          <w:rFonts w:ascii="Arial" w:hAnsi="Arial" w:cs="Arial"/>
          <w:sz w:val="36"/>
          <w:szCs w:val="36"/>
          <w:u w:val="single"/>
        </w:rPr>
        <w:t>Professional Development Plan (PDP) for Unilever</w:t>
      </w:r>
      <w:bookmarkEnd w:id="7"/>
    </w:p>
    <w:tbl>
      <w:tblPr>
        <w:tblStyle w:val="GridTable4-Accent6"/>
        <w:tblW w:w="0" w:type="auto"/>
        <w:tblLayout w:type="fixed"/>
        <w:tblLook w:val="04A0" w:firstRow="1" w:lastRow="0" w:firstColumn="1" w:lastColumn="0" w:noHBand="0" w:noVBand="1"/>
      </w:tblPr>
      <w:tblGrid>
        <w:gridCol w:w="1271"/>
        <w:gridCol w:w="1418"/>
        <w:gridCol w:w="1559"/>
        <w:gridCol w:w="1778"/>
        <w:gridCol w:w="1495"/>
        <w:gridCol w:w="1495"/>
      </w:tblGrid>
      <w:tr w:rsidR="00286748" w:rsidRPr="00D0545E" w14:paraId="3C2FB9DE" w14:textId="77777777" w:rsidTr="00286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DFE183B" w14:textId="77777777" w:rsidR="00383557" w:rsidRPr="00D0545E" w:rsidRDefault="00F74461" w:rsidP="00672883">
            <w:pPr>
              <w:rPr>
                <w:rFonts w:ascii="Arial" w:hAnsi="Arial" w:cs="Arial"/>
              </w:rPr>
            </w:pPr>
            <w:r w:rsidRPr="00D0545E">
              <w:rPr>
                <w:rFonts w:ascii="Arial" w:hAnsi="Arial" w:cs="Arial"/>
              </w:rPr>
              <w:t>Objective</w:t>
            </w:r>
          </w:p>
        </w:tc>
        <w:tc>
          <w:tcPr>
            <w:tcW w:w="1418" w:type="dxa"/>
          </w:tcPr>
          <w:p w14:paraId="17F49B2D"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Specific</w:t>
            </w:r>
          </w:p>
        </w:tc>
        <w:tc>
          <w:tcPr>
            <w:tcW w:w="1559" w:type="dxa"/>
          </w:tcPr>
          <w:p w14:paraId="1DF1DE0C"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Measurable</w:t>
            </w:r>
          </w:p>
        </w:tc>
        <w:tc>
          <w:tcPr>
            <w:tcW w:w="1778" w:type="dxa"/>
          </w:tcPr>
          <w:p w14:paraId="62E03DE3"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Achievable</w:t>
            </w:r>
          </w:p>
        </w:tc>
        <w:tc>
          <w:tcPr>
            <w:tcW w:w="1495" w:type="dxa"/>
          </w:tcPr>
          <w:p w14:paraId="4FB30AE6"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Relevant</w:t>
            </w:r>
          </w:p>
        </w:tc>
        <w:tc>
          <w:tcPr>
            <w:tcW w:w="1495" w:type="dxa"/>
          </w:tcPr>
          <w:p w14:paraId="22B606CD" w14:textId="77777777" w:rsidR="00383557" w:rsidRPr="00D0545E" w:rsidRDefault="00F74461" w:rsidP="0067288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Time-bound</w:t>
            </w:r>
          </w:p>
        </w:tc>
      </w:tr>
      <w:tr w:rsidR="00286748" w:rsidRPr="00D0545E" w14:paraId="3538D658" w14:textId="77777777" w:rsidTr="0028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DFA59DC" w14:textId="77777777" w:rsidR="00383557" w:rsidRPr="00D0545E" w:rsidRDefault="00F74461" w:rsidP="00672883">
            <w:pPr>
              <w:rPr>
                <w:rFonts w:ascii="Arial" w:hAnsi="Arial" w:cs="Arial"/>
              </w:rPr>
            </w:pPr>
            <w:r w:rsidRPr="00D0545E">
              <w:rPr>
                <w:rFonts w:ascii="Arial" w:hAnsi="Arial" w:cs="Arial"/>
              </w:rPr>
              <w:t>Improve Leadership Skills</w:t>
            </w:r>
          </w:p>
        </w:tc>
        <w:tc>
          <w:tcPr>
            <w:tcW w:w="1418" w:type="dxa"/>
          </w:tcPr>
          <w:p w14:paraId="58560917"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Participate in leadership development seminars and workshops.</w:t>
            </w:r>
          </w:p>
        </w:tc>
        <w:tc>
          <w:tcPr>
            <w:tcW w:w="1559" w:type="dxa"/>
          </w:tcPr>
          <w:p w14:paraId="77A78BB9"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Complete two leadership development courses with flying colours in the following six months.</w:t>
            </w:r>
          </w:p>
        </w:tc>
        <w:tc>
          <w:tcPr>
            <w:tcW w:w="1778" w:type="dxa"/>
          </w:tcPr>
          <w:p w14:paraId="71A82646"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organisation provides various opportunities for off-the-clock leadership training.</w:t>
            </w:r>
          </w:p>
        </w:tc>
        <w:tc>
          <w:tcPr>
            <w:tcW w:w="1495" w:type="dxa"/>
          </w:tcPr>
          <w:p w14:paraId="5AD14530"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 xml:space="preserve">Employee success in this position depends on the employee's demonstrated ability to lead and </w:t>
            </w:r>
            <w:r w:rsidRPr="00D0545E">
              <w:rPr>
                <w:rFonts w:ascii="Arial" w:hAnsi="Arial" w:cs="Arial"/>
              </w:rPr>
              <w:lastRenderedPageBreak/>
              <w:t>direct others.</w:t>
            </w:r>
          </w:p>
        </w:tc>
        <w:tc>
          <w:tcPr>
            <w:tcW w:w="1495" w:type="dxa"/>
          </w:tcPr>
          <w:p w14:paraId="295822B9"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lastRenderedPageBreak/>
              <w:t>The worker will have finished the selected leadership courses within the time frame of six months.</w:t>
            </w:r>
          </w:p>
        </w:tc>
      </w:tr>
      <w:tr w:rsidR="00286748" w:rsidRPr="00D0545E" w14:paraId="6334A7B0" w14:textId="77777777" w:rsidTr="00286748">
        <w:tc>
          <w:tcPr>
            <w:cnfStyle w:val="001000000000" w:firstRow="0" w:lastRow="0" w:firstColumn="1" w:lastColumn="0" w:oddVBand="0" w:evenVBand="0" w:oddHBand="0" w:evenHBand="0" w:firstRowFirstColumn="0" w:firstRowLastColumn="0" w:lastRowFirstColumn="0" w:lastRowLastColumn="0"/>
            <w:tcW w:w="1271" w:type="dxa"/>
          </w:tcPr>
          <w:p w14:paraId="6083BE37" w14:textId="77777777" w:rsidR="00383557" w:rsidRPr="00D0545E" w:rsidRDefault="00F74461" w:rsidP="00672883">
            <w:pPr>
              <w:rPr>
                <w:rFonts w:ascii="Arial" w:hAnsi="Arial" w:cs="Arial"/>
              </w:rPr>
            </w:pPr>
            <w:r w:rsidRPr="00D0545E">
              <w:rPr>
                <w:rFonts w:ascii="Arial" w:hAnsi="Arial" w:cs="Arial"/>
              </w:rPr>
              <w:t>Improve Technical Skills</w:t>
            </w:r>
          </w:p>
        </w:tc>
        <w:tc>
          <w:tcPr>
            <w:tcW w:w="1418" w:type="dxa"/>
          </w:tcPr>
          <w:p w14:paraId="3925326D"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Take the appropriate technical classes and seminars.</w:t>
            </w:r>
          </w:p>
        </w:tc>
        <w:tc>
          <w:tcPr>
            <w:tcW w:w="1559" w:type="dxa"/>
          </w:tcPr>
          <w:p w14:paraId="630C4F65"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Complete a vocational education course with a passing grade within the following six months.</w:t>
            </w:r>
          </w:p>
        </w:tc>
        <w:tc>
          <w:tcPr>
            <w:tcW w:w="1778" w:type="dxa"/>
          </w:tcPr>
          <w:p w14:paraId="6A4EC0B0"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The employee has the option of attending one of the company's several after-hours technical training courses.</w:t>
            </w:r>
          </w:p>
        </w:tc>
        <w:tc>
          <w:tcPr>
            <w:tcW w:w="1495" w:type="dxa"/>
          </w:tcPr>
          <w:p w14:paraId="6A430876"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The employee needs superior technical abilities to do their job well.</w:t>
            </w:r>
          </w:p>
        </w:tc>
        <w:tc>
          <w:tcPr>
            <w:tcW w:w="1495" w:type="dxa"/>
          </w:tcPr>
          <w:p w14:paraId="28A87F9E"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The worker will have finished the chosen technical training course within that time frame.</w:t>
            </w:r>
          </w:p>
        </w:tc>
      </w:tr>
      <w:tr w:rsidR="00286748" w:rsidRPr="00D0545E" w14:paraId="60120A91" w14:textId="77777777" w:rsidTr="0028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611FC3A" w14:textId="77777777" w:rsidR="00383557" w:rsidRPr="00D0545E" w:rsidRDefault="00F74461" w:rsidP="00672883">
            <w:pPr>
              <w:rPr>
                <w:rFonts w:ascii="Arial" w:hAnsi="Arial" w:cs="Arial"/>
              </w:rPr>
            </w:pPr>
            <w:r w:rsidRPr="00D0545E">
              <w:rPr>
                <w:rFonts w:ascii="Arial" w:hAnsi="Arial" w:cs="Arial"/>
              </w:rPr>
              <w:t>Enhance Communication Skills</w:t>
            </w:r>
          </w:p>
        </w:tc>
        <w:tc>
          <w:tcPr>
            <w:tcW w:w="1418" w:type="dxa"/>
          </w:tcPr>
          <w:p w14:paraId="2B062F7D"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Take seminars and courses on improving your communication abilities.</w:t>
            </w:r>
          </w:p>
        </w:tc>
        <w:tc>
          <w:tcPr>
            <w:tcW w:w="1559" w:type="dxa"/>
          </w:tcPr>
          <w:p w14:paraId="27588FF9"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Complete two training courses in effective communication during the following six months.</w:t>
            </w:r>
          </w:p>
        </w:tc>
        <w:tc>
          <w:tcPr>
            <w:tcW w:w="1778" w:type="dxa"/>
          </w:tcPr>
          <w:p w14:paraId="0B981AD4"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organisation provides various opportunities for employee to improve their communication abilities outside of regular working hours.</w:t>
            </w:r>
          </w:p>
        </w:tc>
        <w:tc>
          <w:tcPr>
            <w:tcW w:w="1495" w:type="dxa"/>
          </w:tcPr>
          <w:p w14:paraId="6549E28C"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 xml:space="preserve">Working effectively with </w:t>
            </w:r>
            <w:proofErr w:type="spellStart"/>
            <w:r w:rsidRPr="00D0545E">
              <w:rPr>
                <w:rFonts w:ascii="Arial" w:hAnsi="Arial" w:cs="Arial"/>
              </w:rPr>
              <w:t>coworkers</w:t>
            </w:r>
            <w:proofErr w:type="spellEnd"/>
            <w:r w:rsidRPr="00D0545E">
              <w:rPr>
                <w:rFonts w:ascii="Arial" w:hAnsi="Arial" w:cs="Arial"/>
              </w:rPr>
              <w:t>, bosses, and stakeholders needs the person to have excellent communication skills.</w:t>
            </w:r>
          </w:p>
        </w:tc>
        <w:tc>
          <w:tcPr>
            <w:tcW w:w="1495" w:type="dxa"/>
          </w:tcPr>
          <w:p w14:paraId="5E850327" w14:textId="77777777" w:rsidR="00383557" w:rsidRPr="00D0545E" w:rsidRDefault="00F74461" w:rsidP="0038355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worker will have finished the selected courses to improve their communication abilities within that time frame.</w:t>
            </w:r>
          </w:p>
          <w:p w14:paraId="2FD6D765" w14:textId="77777777" w:rsidR="00383557" w:rsidRPr="00D0545E" w:rsidRDefault="00383557"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86748" w:rsidRPr="00D0545E" w14:paraId="0A3B63D7" w14:textId="77777777" w:rsidTr="00286748">
        <w:tc>
          <w:tcPr>
            <w:cnfStyle w:val="001000000000" w:firstRow="0" w:lastRow="0" w:firstColumn="1" w:lastColumn="0" w:oddVBand="0" w:evenVBand="0" w:oddHBand="0" w:evenHBand="0" w:firstRowFirstColumn="0" w:firstRowLastColumn="0" w:lastRowFirstColumn="0" w:lastRowLastColumn="0"/>
            <w:tcW w:w="1271" w:type="dxa"/>
          </w:tcPr>
          <w:p w14:paraId="2F2C4474" w14:textId="77777777" w:rsidR="00383557" w:rsidRPr="00D0545E" w:rsidRDefault="00F74461" w:rsidP="00383557">
            <w:pPr>
              <w:rPr>
                <w:rFonts w:ascii="Arial" w:hAnsi="Arial" w:cs="Arial"/>
              </w:rPr>
            </w:pPr>
            <w:r w:rsidRPr="00D0545E">
              <w:rPr>
                <w:rFonts w:ascii="Arial" w:hAnsi="Arial" w:cs="Arial"/>
              </w:rPr>
              <w:t>Improve Time Management Skills</w:t>
            </w:r>
          </w:p>
          <w:p w14:paraId="504ADF92" w14:textId="77777777" w:rsidR="00383557" w:rsidRPr="00D0545E" w:rsidRDefault="00383557" w:rsidP="00672883">
            <w:pPr>
              <w:rPr>
                <w:rFonts w:ascii="Arial" w:hAnsi="Arial" w:cs="Arial"/>
              </w:rPr>
            </w:pPr>
          </w:p>
        </w:tc>
        <w:tc>
          <w:tcPr>
            <w:tcW w:w="1418" w:type="dxa"/>
          </w:tcPr>
          <w:p w14:paraId="636FBE2D" w14:textId="77777777" w:rsidR="00383557" w:rsidRPr="00D0545E" w:rsidRDefault="00F74461" w:rsidP="0038355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Participate in training sessions on time management.</w:t>
            </w:r>
          </w:p>
          <w:p w14:paraId="50DFB1E4" w14:textId="77777777" w:rsidR="00383557" w:rsidRPr="00D0545E" w:rsidRDefault="00383557"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59" w:type="dxa"/>
          </w:tcPr>
          <w:p w14:paraId="30B86719"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t xml:space="preserve">Within the following three months, you should have completed at least one time </w:t>
            </w:r>
            <w:r w:rsidRPr="00D0545E">
              <w:rPr>
                <w:rFonts w:ascii="Arial" w:hAnsi="Arial" w:cs="Arial"/>
              </w:rPr>
              <w:lastRenderedPageBreak/>
              <w:t>management course.</w:t>
            </w:r>
          </w:p>
        </w:tc>
        <w:tc>
          <w:tcPr>
            <w:tcW w:w="1778" w:type="dxa"/>
          </w:tcPr>
          <w:p w14:paraId="2D57F9CF"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lastRenderedPageBreak/>
              <w:t xml:space="preserve">Employees have the option of attending one of the company's several time management </w:t>
            </w:r>
            <w:r w:rsidRPr="00D0545E">
              <w:rPr>
                <w:rFonts w:ascii="Arial" w:hAnsi="Arial" w:cs="Arial"/>
              </w:rPr>
              <w:lastRenderedPageBreak/>
              <w:t>courses after hours.</w:t>
            </w:r>
          </w:p>
        </w:tc>
        <w:tc>
          <w:tcPr>
            <w:tcW w:w="1495" w:type="dxa"/>
          </w:tcPr>
          <w:p w14:paraId="231737DE"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lastRenderedPageBreak/>
              <w:t xml:space="preserve">The individual must be able to efficiently manage their time in order to </w:t>
            </w:r>
            <w:r w:rsidRPr="00D0545E">
              <w:rPr>
                <w:rFonts w:ascii="Arial" w:hAnsi="Arial" w:cs="Arial"/>
              </w:rPr>
              <w:lastRenderedPageBreak/>
              <w:t>complete projects on time.</w:t>
            </w:r>
          </w:p>
        </w:tc>
        <w:tc>
          <w:tcPr>
            <w:tcW w:w="1495" w:type="dxa"/>
          </w:tcPr>
          <w:p w14:paraId="4CC705EE" w14:textId="77777777" w:rsidR="00383557" w:rsidRPr="00D0545E" w:rsidRDefault="00F74461" w:rsidP="0067288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45E">
              <w:rPr>
                <w:rFonts w:ascii="Arial" w:hAnsi="Arial" w:cs="Arial"/>
              </w:rPr>
              <w:lastRenderedPageBreak/>
              <w:t xml:space="preserve">The worker will have finished the selected time management course </w:t>
            </w:r>
            <w:r w:rsidRPr="00D0545E">
              <w:rPr>
                <w:rFonts w:ascii="Arial" w:hAnsi="Arial" w:cs="Arial"/>
              </w:rPr>
              <w:lastRenderedPageBreak/>
              <w:t>within that time frame.</w:t>
            </w:r>
          </w:p>
        </w:tc>
      </w:tr>
      <w:tr w:rsidR="00286748" w:rsidRPr="00D0545E" w14:paraId="5E7F86A1" w14:textId="77777777" w:rsidTr="0028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2371E38F" w14:textId="77777777" w:rsidR="00383557" w:rsidRPr="00D0545E" w:rsidRDefault="00F74461" w:rsidP="00383557">
            <w:pPr>
              <w:rPr>
                <w:rFonts w:ascii="Arial" w:hAnsi="Arial" w:cs="Arial"/>
              </w:rPr>
            </w:pPr>
            <w:r w:rsidRPr="00D0545E">
              <w:rPr>
                <w:rFonts w:ascii="Arial" w:hAnsi="Arial" w:cs="Arial"/>
              </w:rPr>
              <w:lastRenderedPageBreak/>
              <w:t>Develop Cross-Cultural Competence</w:t>
            </w:r>
          </w:p>
          <w:p w14:paraId="63339E1E" w14:textId="77777777" w:rsidR="00383557" w:rsidRPr="00D0545E" w:rsidRDefault="00383557" w:rsidP="00672883">
            <w:pPr>
              <w:rPr>
                <w:rFonts w:ascii="Arial" w:hAnsi="Arial" w:cs="Arial"/>
              </w:rPr>
            </w:pPr>
          </w:p>
        </w:tc>
        <w:tc>
          <w:tcPr>
            <w:tcW w:w="1418" w:type="dxa"/>
          </w:tcPr>
          <w:p w14:paraId="4E45D571"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Take part in cross-cultural lectures and workshops.</w:t>
            </w:r>
          </w:p>
        </w:tc>
        <w:tc>
          <w:tcPr>
            <w:tcW w:w="1559" w:type="dxa"/>
          </w:tcPr>
          <w:p w14:paraId="681A2325"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Accomplish during the following six months the completion of at least one cross-cultural training programme.</w:t>
            </w:r>
          </w:p>
        </w:tc>
        <w:tc>
          <w:tcPr>
            <w:tcW w:w="1778" w:type="dxa"/>
          </w:tcPr>
          <w:p w14:paraId="4DC32D24"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firm provides various opportunities for off-the-clock cross-cultural training.</w:t>
            </w:r>
          </w:p>
        </w:tc>
        <w:tc>
          <w:tcPr>
            <w:tcW w:w="1495" w:type="dxa"/>
          </w:tcPr>
          <w:p w14:paraId="53A78ABB"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success of the employee depends on their capacity to collaborate with people from a wide range of cultural backgrounds.</w:t>
            </w:r>
          </w:p>
        </w:tc>
        <w:tc>
          <w:tcPr>
            <w:tcW w:w="1495" w:type="dxa"/>
          </w:tcPr>
          <w:p w14:paraId="5D81FACE" w14:textId="77777777" w:rsidR="00383557" w:rsidRPr="00D0545E" w:rsidRDefault="00F74461" w:rsidP="0067288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0545E">
              <w:rPr>
                <w:rFonts w:ascii="Arial" w:hAnsi="Arial" w:cs="Arial"/>
              </w:rPr>
              <w:t>The employee will have finished the specified cross-cultural training within six months.</w:t>
            </w:r>
          </w:p>
        </w:tc>
      </w:tr>
    </w:tbl>
    <w:p w14:paraId="5D5CA780" w14:textId="77777777" w:rsidR="00B077B6" w:rsidRPr="00D0545E" w:rsidRDefault="00B077B6" w:rsidP="00672883">
      <w:pPr>
        <w:rPr>
          <w:rFonts w:ascii="Arial" w:hAnsi="Arial" w:cs="Arial"/>
        </w:rPr>
      </w:pPr>
    </w:p>
    <w:p w14:paraId="4692D19C" w14:textId="77777777" w:rsidR="00012AFF" w:rsidRPr="00D0545E" w:rsidRDefault="00F74461" w:rsidP="00672883">
      <w:pPr>
        <w:rPr>
          <w:rFonts w:ascii="Arial" w:hAnsi="Arial" w:cs="Arial"/>
        </w:rPr>
      </w:pPr>
      <w:r w:rsidRPr="00D0545E">
        <w:rPr>
          <w:rFonts w:ascii="Arial" w:hAnsi="Arial" w:cs="Arial"/>
        </w:rPr>
        <w:t>The above PDP was established with the SMART framework, and it consists of five distinct goals that are precise, measurable, attainable, relevant and time-bound. The Professional Development Program (PDP) seeks to develop participants' cross-cultural competence, leadership abilities, technical skills, communication skills, and time management skills. Within the Unilever organization, these objectives have been determined to be appropriate, realistic, and acceptable. They have also been defined as development requirements and expectations for individual workers. The workers will be able to fulfil their professional goals and contribute to the success of the organisation if this PDP is put into action since it will help them gain the skills they need</w:t>
      </w:r>
      <w:r w:rsidR="00E133E3" w:rsidRPr="00D0545E">
        <w:rPr>
          <w:rFonts w:ascii="Arial" w:hAnsi="Arial" w:cs="Arial"/>
        </w:rPr>
        <w:t xml:space="preserve"> (</w:t>
      </w:r>
      <w:r w:rsidR="00E133E3" w:rsidRPr="00E133E3">
        <w:rPr>
          <w:rFonts w:ascii="Arial" w:hAnsi="Arial" w:cs="Arial"/>
          <w:lang w:bidi="en-GB"/>
        </w:rPr>
        <w:t>Ellinger</w:t>
      </w:r>
      <w:r w:rsidR="00E133E3" w:rsidRPr="00D0545E">
        <w:rPr>
          <w:rFonts w:ascii="Arial" w:hAnsi="Arial" w:cs="Arial"/>
          <w:lang w:bidi="en-GB"/>
        </w:rPr>
        <w:t xml:space="preserve"> and</w:t>
      </w:r>
      <w:r w:rsidR="00E133E3" w:rsidRPr="00E133E3">
        <w:rPr>
          <w:rFonts w:ascii="Arial" w:hAnsi="Arial" w:cs="Arial"/>
          <w:lang w:bidi="en-GB"/>
        </w:rPr>
        <w:t xml:space="preserve"> Bostrom, 2017)</w:t>
      </w:r>
      <w:r w:rsidRPr="00D0545E">
        <w:rPr>
          <w:rFonts w:ascii="Arial" w:hAnsi="Arial" w:cs="Arial"/>
        </w:rPr>
        <w:t>.</w:t>
      </w:r>
    </w:p>
    <w:p w14:paraId="09802E09" w14:textId="77777777" w:rsidR="00012AFF" w:rsidRPr="00D0545E" w:rsidRDefault="00F74461" w:rsidP="00672883">
      <w:pPr>
        <w:rPr>
          <w:rFonts w:ascii="Arial" w:hAnsi="Arial" w:cs="Arial"/>
        </w:rPr>
      </w:pPr>
      <w:r w:rsidRPr="00D0545E">
        <w:rPr>
          <w:rFonts w:ascii="Arial" w:hAnsi="Arial" w:cs="Arial"/>
        </w:rPr>
        <w:br w:type="page"/>
      </w:r>
    </w:p>
    <w:p w14:paraId="1572B303" w14:textId="10FB4102" w:rsidR="00751036" w:rsidRPr="00347D55" w:rsidRDefault="00F74461" w:rsidP="00347D55">
      <w:pPr>
        <w:pStyle w:val="Heading1"/>
        <w:jc w:val="center"/>
        <w:rPr>
          <w:rFonts w:ascii="Arial" w:hAnsi="Arial" w:cs="Arial"/>
          <w:sz w:val="36"/>
          <w:szCs w:val="36"/>
          <w:u w:val="single"/>
        </w:rPr>
      </w:pPr>
      <w:bookmarkStart w:id="8" w:name="_Toc131881115"/>
      <w:r w:rsidRPr="00347D55">
        <w:rPr>
          <w:rFonts w:ascii="Arial" w:hAnsi="Arial" w:cs="Arial"/>
          <w:sz w:val="36"/>
          <w:szCs w:val="36"/>
          <w:u w:val="single"/>
        </w:rPr>
        <w:lastRenderedPageBreak/>
        <w:t>Conclusion</w:t>
      </w:r>
      <w:bookmarkEnd w:id="8"/>
    </w:p>
    <w:p w14:paraId="6C4A4637" w14:textId="77777777" w:rsidR="00751036" w:rsidRPr="00D0545E" w:rsidRDefault="00F74461" w:rsidP="00672883">
      <w:pPr>
        <w:rPr>
          <w:rFonts w:ascii="Arial" w:hAnsi="Arial" w:cs="Arial"/>
        </w:rPr>
      </w:pPr>
      <w:r w:rsidRPr="00D0545E">
        <w:rPr>
          <w:rFonts w:ascii="Arial" w:hAnsi="Arial" w:cs="Arial"/>
        </w:rPr>
        <w:t>A performance management system that is well-designed is crucial for any organisation that wants to enhance the productivity of its employees as well as the level of job satisfaction they experience. Performance management has the potential to make a substantial contribution to the expansion of an organisation by determining the areas in which workers' skill sets are lacking and then filling those gaps with specialised training. Employees' engagement and loyalty may be increased by providing them with coaching and feedback on a regular basis, which helps them realise how their job contributes to the overall goals of the organisation. Nevertheless, poorly constructed systems have the potential to bring about unfavourable working conditions and lower employee morale</w:t>
      </w:r>
      <w:r w:rsidR="00D0545E" w:rsidRPr="00D0545E">
        <w:rPr>
          <w:rFonts w:ascii="Arial" w:hAnsi="Arial" w:cs="Arial"/>
        </w:rPr>
        <w:t xml:space="preserve"> (</w:t>
      </w:r>
      <w:r w:rsidR="00D0545E" w:rsidRPr="00E133E3">
        <w:rPr>
          <w:rFonts w:ascii="Arial" w:hAnsi="Arial" w:cs="Arial"/>
          <w:lang w:bidi="en-GB"/>
        </w:rPr>
        <w:t>Tannenbaum</w:t>
      </w:r>
      <w:r w:rsidR="00D0545E" w:rsidRPr="00D0545E">
        <w:rPr>
          <w:rFonts w:ascii="Arial" w:hAnsi="Arial" w:cs="Arial"/>
          <w:lang w:bidi="en-GB"/>
        </w:rPr>
        <w:t xml:space="preserve"> and</w:t>
      </w:r>
      <w:r w:rsidR="00D0545E" w:rsidRPr="00E133E3">
        <w:rPr>
          <w:rFonts w:ascii="Arial" w:hAnsi="Arial" w:cs="Arial"/>
          <w:lang w:bidi="en-GB"/>
        </w:rPr>
        <w:t xml:space="preserve"> Yukl, </w:t>
      </w:r>
      <w:r w:rsidR="00D0545E" w:rsidRPr="00D0545E">
        <w:rPr>
          <w:rFonts w:ascii="Arial" w:hAnsi="Arial" w:cs="Arial"/>
          <w:lang w:bidi="en-GB"/>
        </w:rPr>
        <w:t>20</w:t>
      </w:r>
      <w:r w:rsidR="00D0545E" w:rsidRPr="00E133E3">
        <w:rPr>
          <w:rFonts w:ascii="Arial" w:hAnsi="Arial" w:cs="Arial"/>
          <w:lang w:bidi="en-GB"/>
        </w:rPr>
        <w:t>12)</w:t>
      </w:r>
      <w:r w:rsidRPr="00D0545E">
        <w:rPr>
          <w:rFonts w:ascii="Arial" w:hAnsi="Arial" w:cs="Arial"/>
        </w:rPr>
        <w:t>. As a result, it is of the utmost importance for businesses to devise methods of performance management that are impartial, open to scrutiny, and encourage the expansion and maturation of their workforce. When businesses take this step, it enables them to realise the full potential of their workforce and accomplish their overall objectives.</w:t>
      </w:r>
    </w:p>
    <w:p w14:paraId="78749ACC" w14:textId="3ACDF844" w:rsidR="00751036" w:rsidRPr="00347D55" w:rsidRDefault="00F74461" w:rsidP="00347D55">
      <w:pPr>
        <w:pStyle w:val="Heading1"/>
        <w:jc w:val="center"/>
        <w:rPr>
          <w:rFonts w:ascii="Arial" w:hAnsi="Arial" w:cs="Arial"/>
          <w:sz w:val="36"/>
          <w:szCs w:val="36"/>
          <w:u w:val="single"/>
        </w:rPr>
      </w:pPr>
      <w:bookmarkStart w:id="9" w:name="_Toc131881116"/>
      <w:r w:rsidRPr="00347D55">
        <w:rPr>
          <w:rFonts w:ascii="Arial" w:hAnsi="Arial" w:cs="Arial"/>
          <w:sz w:val="36"/>
          <w:szCs w:val="36"/>
          <w:u w:val="single"/>
        </w:rPr>
        <w:t>Recommendations</w:t>
      </w:r>
      <w:bookmarkEnd w:id="9"/>
    </w:p>
    <w:p w14:paraId="2C6376D3" w14:textId="77777777" w:rsidR="00FE6298" w:rsidRPr="00D0545E" w:rsidRDefault="00F74461" w:rsidP="00FE6298">
      <w:pPr>
        <w:pStyle w:val="ListParagraph"/>
        <w:numPr>
          <w:ilvl w:val="0"/>
          <w:numId w:val="4"/>
        </w:numPr>
        <w:rPr>
          <w:rFonts w:ascii="Arial" w:hAnsi="Arial" w:cs="Arial"/>
        </w:rPr>
      </w:pPr>
      <w:r w:rsidRPr="00D0545E">
        <w:rPr>
          <w:rFonts w:ascii="Arial" w:hAnsi="Arial" w:cs="Arial"/>
        </w:rPr>
        <w:t>When an organisation is in the process of putting in place a performance management system, it is vital to make certain that the system is suitable for the sector in which the organisation competes.</w:t>
      </w:r>
    </w:p>
    <w:p w14:paraId="7ED25A16" w14:textId="77777777" w:rsidR="00FE6298" w:rsidRPr="00D0545E" w:rsidRDefault="00F74461" w:rsidP="00FE6298">
      <w:pPr>
        <w:pStyle w:val="ListParagraph"/>
        <w:numPr>
          <w:ilvl w:val="0"/>
          <w:numId w:val="4"/>
        </w:numPr>
        <w:rPr>
          <w:rFonts w:ascii="Arial" w:hAnsi="Arial" w:cs="Arial"/>
        </w:rPr>
      </w:pPr>
      <w:r w:rsidRPr="00D0545E">
        <w:rPr>
          <w:rFonts w:ascii="Arial" w:hAnsi="Arial" w:cs="Arial"/>
        </w:rPr>
        <w:t>The method for recognising and compensating employees for their performance need to be just and accessible to all workers.</w:t>
      </w:r>
    </w:p>
    <w:p w14:paraId="66D6EB3C" w14:textId="77777777" w:rsidR="00FE6298" w:rsidRPr="00D0545E" w:rsidRDefault="00F74461" w:rsidP="00FE6298">
      <w:pPr>
        <w:pStyle w:val="ListParagraph"/>
        <w:numPr>
          <w:ilvl w:val="0"/>
          <w:numId w:val="4"/>
        </w:numPr>
        <w:rPr>
          <w:rFonts w:ascii="Arial" w:hAnsi="Arial" w:cs="Arial"/>
        </w:rPr>
      </w:pPr>
      <w:r w:rsidRPr="00D0545E">
        <w:rPr>
          <w:rFonts w:ascii="Arial" w:hAnsi="Arial" w:cs="Arial"/>
        </w:rPr>
        <w:t>Thorough assessments of employee work can assist discover areas of development and give constructive criticism to help bridge the performance gap between employees and other workers</w:t>
      </w:r>
      <w:r w:rsidR="00E133E3" w:rsidRPr="00D0545E">
        <w:rPr>
          <w:rFonts w:ascii="Arial" w:hAnsi="Arial" w:cs="Arial"/>
        </w:rPr>
        <w:t xml:space="preserve"> (</w:t>
      </w:r>
      <w:r w:rsidR="00E133E3" w:rsidRPr="00E133E3">
        <w:rPr>
          <w:rFonts w:ascii="Arial" w:hAnsi="Arial" w:cs="Arial"/>
          <w:lang w:bidi="en-GB"/>
        </w:rPr>
        <w:t xml:space="preserve">Kavanagh, </w:t>
      </w:r>
      <w:proofErr w:type="spellStart"/>
      <w:r w:rsidR="00E133E3" w:rsidRPr="00E133E3">
        <w:rPr>
          <w:rFonts w:ascii="Arial" w:hAnsi="Arial" w:cs="Arial"/>
          <w:lang w:bidi="en-GB"/>
        </w:rPr>
        <w:t>Thite</w:t>
      </w:r>
      <w:proofErr w:type="spellEnd"/>
      <w:r w:rsidR="00E133E3" w:rsidRPr="00E133E3">
        <w:rPr>
          <w:rFonts w:ascii="Arial" w:hAnsi="Arial" w:cs="Arial"/>
          <w:lang w:bidi="en-GB"/>
        </w:rPr>
        <w:t xml:space="preserve"> </w:t>
      </w:r>
      <w:r w:rsidR="00E133E3" w:rsidRPr="00D0545E">
        <w:rPr>
          <w:rFonts w:ascii="Arial" w:hAnsi="Arial" w:cs="Arial"/>
          <w:lang w:bidi="en-GB"/>
        </w:rPr>
        <w:t>and</w:t>
      </w:r>
      <w:r w:rsidR="00E133E3" w:rsidRPr="00E133E3">
        <w:rPr>
          <w:rFonts w:ascii="Arial" w:hAnsi="Arial" w:cs="Arial"/>
          <w:lang w:bidi="en-GB"/>
        </w:rPr>
        <w:t xml:space="preserve"> Johnson, 2017)</w:t>
      </w:r>
      <w:r w:rsidRPr="00D0545E">
        <w:rPr>
          <w:rFonts w:ascii="Arial" w:hAnsi="Arial" w:cs="Arial"/>
        </w:rPr>
        <w:t>.</w:t>
      </w:r>
    </w:p>
    <w:p w14:paraId="5E0B56B4" w14:textId="77777777" w:rsidR="009E0259" w:rsidRPr="00D0545E" w:rsidRDefault="00F74461" w:rsidP="00FE6298">
      <w:pPr>
        <w:pStyle w:val="ListParagraph"/>
        <w:numPr>
          <w:ilvl w:val="0"/>
          <w:numId w:val="4"/>
        </w:numPr>
        <w:rPr>
          <w:rFonts w:ascii="Arial" w:hAnsi="Arial" w:cs="Arial"/>
        </w:rPr>
      </w:pPr>
      <w:r w:rsidRPr="00D0545E">
        <w:rPr>
          <w:rFonts w:ascii="Arial" w:hAnsi="Arial" w:cs="Arial"/>
        </w:rPr>
        <w:t>Participating in consistent training and development activities can be advantageous in terms of maximising the influence that the performance management programme has on the productivity of employees.</w:t>
      </w:r>
    </w:p>
    <w:p w14:paraId="740A2588" w14:textId="77777777" w:rsidR="009E0259" w:rsidRPr="00D0545E" w:rsidRDefault="009E0259">
      <w:pPr>
        <w:spacing w:line="259" w:lineRule="auto"/>
        <w:jc w:val="left"/>
        <w:rPr>
          <w:rFonts w:ascii="Arial" w:hAnsi="Arial" w:cs="Arial"/>
        </w:rPr>
      </w:pPr>
      <w:r w:rsidRPr="00D0545E">
        <w:rPr>
          <w:rFonts w:ascii="Arial" w:hAnsi="Arial" w:cs="Arial"/>
        </w:rPr>
        <w:br w:type="page"/>
      </w:r>
    </w:p>
    <w:p w14:paraId="444ED30F" w14:textId="77777777" w:rsidR="00E133E3" w:rsidRPr="00347D55" w:rsidRDefault="00E133E3" w:rsidP="00347D55">
      <w:pPr>
        <w:pStyle w:val="Heading1"/>
        <w:jc w:val="center"/>
        <w:rPr>
          <w:rFonts w:ascii="Arial" w:hAnsi="Arial" w:cs="Arial"/>
          <w:sz w:val="36"/>
          <w:szCs w:val="36"/>
          <w:u w:val="single"/>
          <w:lang w:bidi="en-GB"/>
        </w:rPr>
      </w:pPr>
      <w:bookmarkStart w:id="10" w:name="_Toc131881117"/>
      <w:r w:rsidRPr="00347D55">
        <w:rPr>
          <w:rFonts w:ascii="Arial" w:hAnsi="Arial" w:cs="Arial"/>
          <w:sz w:val="36"/>
          <w:szCs w:val="36"/>
          <w:u w:val="single"/>
          <w:lang w:bidi="en-GB"/>
        </w:rPr>
        <w:lastRenderedPageBreak/>
        <w:t>Reference List</w:t>
      </w:r>
      <w:bookmarkEnd w:id="10"/>
    </w:p>
    <w:p w14:paraId="1F03BBA5" w14:textId="77777777" w:rsidR="00E133E3" w:rsidRPr="00E133E3" w:rsidRDefault="00E133E3" w:rsidP="00E133E3">
      <w:pPr>
        <w:rPr>
          <w:rFonts w:ascii="Arial" w:hAnsi="Arial" w:cs="Arial"/>
          <w:lang w:bidi="en-GB"/>
        </w:rPr>
      </w:pPr>
      <w:r w:rsidRPr="00E133E3">
        <w:rPr>
          <w:rFonts w:ascii="Arial" w:hAnsi="Arial" w:cs="Arial"/>
          <w:lang w:bidi="en-GB"/>
        </w:rPr>
        <w:t xml:space="preserve">Armstrong, M., </w:t>
      </w:r>
      <w:r w:rsidRPr="00D0545E">
        <w:rPr>
          <w:rFonts w:ascii="Arial" w:hAnsi="Arial" w:cs="Arial"/>
          <w:lang w:bidi="en-GB"/>
        </w:rPr>
        <w:t>and</w:t>
      </w:r>
      <w:r w:rsidRPr="00E133E3">
        <w:rPr>
          <w:rFonts w:ascii="Arial" w:hAnsi="Arial" w:cs="Arial"/>
          <w:lang w:bidi="en-GB"/>
        </w:rPr>
        <w:t xml:space="preserve"> Taylor, S. (2014). Armstrong's handbook of human resource management practice. London: Kogan Page.</w:t>
      </w:r>
    </w:p>
    <w:p w14:paraId="6D427092" w14:textId="77777777" w:rsidR="00E133E3" w:rsidRPr="00E133E3" w:rsidRDefault="00E133E3" w:rsidP="00E133E3">
      <w:pPr>
        <w:rPr>
          <w:rFonts w:ascii="Arial" w:hAnsi="Arial" w:cs="Arial"/>
          <w:lang w:bidi="en-GB"/>
        </w:rPr>
      </w:pPr>
      <w:proofErr w:type="spellStart"/>
      <w:r w:rsidRPr="00E133E3">
        <w:rPr>
          <w:rFonts w:ascii="Arial" w:hAnsi="Arial" w:cs="Arial"/>
          <w:lang w:bidi="en-GB"/>
        </w:rPr>
        <w:t>Beardwell</w:t>
      </w:r>
      <w:proofErr w:type="spellEnd"/>
      <w:r w:rsidRPr="00E133E3">
        <w:rPr>
          <w:rFonts w:ascii="Arial" w:hAnsi="Arial" w:cs="Arial"/>
          <w:lang w:bidi="en-GB"/>
        </w:rPr>
        <w:t xml:space="preserve">, J., </w:t>
      </w:r>
      <w:r w:rsidRPr="00D0545E">
        <w:rPr>
          <w:rFonts w:ascii="Arial" w:hAnsi="Arial" w:cs="Arial"/>
          <w:lang w:bidi="en-GB"/>
        </w:rPr>
        <w:t>and</w:t>
      </w:r>
      <w:r w:rsidRPr="00E133E3">
        <w:rPr>
          <w:rFonts w:ascii="Arial" w:hAnsi="Arial" w:cs="Arial"/>
          <w:lang w:bidi="en-GB"/>
        </w:rPr>
        <w:t xml:space="preserve"> Thompson, A. (2014). Human resource management: a contemporary approach. Harlow: Pearson.</w:t>
      </w:r>
    </w:p>
    <w:p w14:paraId="28E583C2" w14:textId="77777777" w:rsidR="00E133E3" w:rsidRPr="00E133E3" w:rsidRDefault="00E133E3" w:rsidP="00E133E3">
      <w:pPr>
        <w:rPr>
          <w:rFonts w:ascii="Arial" w:hAnsi="Arial" w:cs="Arial"/>
          <w:lang w:bidi="en-GB"/>
        </w:rPr>
      </w:pPr>
      <w:r w:rsidRPr="00E133E3">
        <w:rPr>
          <w:rFonts w:ascii="Arial" w:hAnsi="Arial" w:cs="Arial"/>
          <w:lang w:bidi="en-GB"/>
        </w:rPr>
        <w:t xml:space="preserve">Bratton, J., </w:t>
      </w:r>
      <w:r w:rsidRPr="00D0545E">
        <w:rPr>
          <w:rFonts w:ascii="Arial" w:hAnsi="Arial" w:cs="Arial"/>
          <w:lang w:bidi="en-GB"/>
        </w:rPr>
        <w:t>and</w:t>
      </w:r>
      <w:r w:rsidRPr="00E133E3">
        <w:rPr>
          <w:rFonts w:ascii="Arial" w:hAnsi="Arial" w:cs="Arial"/>
          <w:lang w:bidi="en-GB"/>
        </w:rPr>
        <w:t xml:space="preserve"> Gold, J. (2017). Human resource management: theory and practice. Basingstoke: Palgrave Macmillan.</w:t>
      </w:r>
    </w:p>
    <w:p w14:paraId="07FC608D" w14:textId="77777777" w:rsidR="00E133E3" w:rsidRPr="00E133E3" w:rsidRDefault="00E133E3" w:rsidP="00E133E3">
      <w:pPr>
        <w:rPr>
          <w:rFonts w:ascii="Arial" w:hAnsi="Arial" w:cs="Arial"/>
          <w:lang w:bidi="en-GB"/>
        </w:rPr>
      </w:pPr>
      <w:r w:rsidRPr="00E133E3">
        <w:rPr>
          <w:rFonts w:ascii="Arial" w:hAnsi="Arial" w:cs="Arial"/>
          <w:lang w:bidi="en-GB"/>
        </w:rPr>
        <w:t xml:space="preserve">CIPD. (2021). Performance appraisal. CIPD Factsheet. [online] Available at: </w:t>
      </w:r>
      <w:hyperlink r:id="rId11" w:tgtFrame="_new" w:history="1">
        <w:r w:rsidRPr="00E133E3">
          <w:rPr>
            <w:rStyle w:val="Hyperlink"/>
            <w:rFonts w:ascii="Arial" w:hAnsi="Arial" w:cs="Arial"/>
            <w:lang w:bidi="en-GB"/>
          </w:rPr>
          <w:t>https://www.cipd.co.uk/knowledge/fundamentals/people/performance-appraisal/factsheet</w:t>
        </w:r>
      </w:hyperlink>
      <w:r w:rsidRPr="00E133E3">
        <w:rPr>
          <w:rFonts w:ascii="Arial" w:hAnsi="Arial" w:cs="Arial"/>
          <w:lang w:bidi="en-GB"/>
        </w:rPr>
        <w:t xml:space="preserve"> [Accessed 7 Apr. 2023].</w:t>
      </w:r>
    </w:p>
    <w:p w14:paraId="7810C81A" w14:textId="77777777" w:rsidR="00E133E3" w:rsidRPr="00E133E3" w:rsidRDefault="00E133E3" w:rsidP="00E133E3">
      <w:pPr>
        <w:rPr>
          <w:rFonts w:ascii="Arial" w:hAnsi="Arial" w:cs="Arial"/>
          <w:lang w:bidi="en-GB"/>
        </w:rPr>
      </w:pPr>
      <w:r w:rsidRPr="00E133E3">
        <w:rPr>
          <w:rFonts w:ascii="Arial" w:hAnsi="Arial" w:cs="Arial"/>
          <w:lang w:bidi="en-GB"/>
        </w:rPr>
        <w:t xml:space="preserve">CIPD. (2021). Performance management. CIPD Factsheet. [online] Available at: </w:t>
      </w:r>
      <w:hyperlink r:id="rId12" w:tgtFrame="_new" w:history="1">
        <w:r w:rsidRPr="00E133E3">
          <w:rPr>
            <w:rStyle w:val="Hyperlink"/>
            <w:rFonts w:ascii="Arial" w:hAnsi="Arial" w:cs="Arial"/>
            <w:lang w:bidi="en-GB"/>
          </w:rPr>
          <w:t>https://www.cipd.co.uk/knowledge/fundamentals/people/performance-management/factsheet</w:t>
        </w:r>
      </w:hyperlink>
      <w:r w:rsidRPr="00E133E3">
        <w:rPr>
          <w:rFonts w:ascii="Arial" w:hAnsi="Arial" w:cs="Arial"/>
          <w:lang w:bidi="en-GB"/>
        </w:rPr>
        <w:t xml:space="preserve"> [Accessed 7 Apr. 2023].</w:t>
      </w:r>
    </w:p>
    <w:p w14:paraId="36D98734" w14:textId="77777777" w:rsidR="00E133E3" w:rsidRPr="00E133E3" w:rsidRDefault="00E133E3" w:rsidP="00E133E3">
      <w:pPr>
        <w:rPr>
          <w:rFonts w:ascii="Arial" w:hAnsi="Arial" w:cs="Arial"/>
          <w:lang w:bidi="en-GB"/>
        </w:rPr>
      </w:pPr>
      <w:r w:rsidRPr="00E133E3">
        <w:rPr>
          <w:rFonts w:ascii="Arial" w:hAnsi="Arial" w:cs="Arial"/>
          <w:lang w:bidi="en-GB"/>
        </w:rPr>
        <w:t xml:space="preserve">CIPD. (2021). Talent management. CIPD Factsheet. [online] Available at: </w:t>
      </w:r>
      <w:hyperlink r:id="rId13" w:tgtFrame="_new" w:history="1">
        <w:r w:rsidRPr="00E133E3">
          <w:rPr>
            <w:rStyle w:val="Hyperlink"/>
            <w:rFonts w:ascii="Arial" w:hAnsi="Arial" w:cs="Arial"/>
            <w:lang w:bidi="en-GB"/>
          </w:rPr>
          <w:t>https://www.cipd.co.uk/knowledge/fundamentals/people/talent-management/factsheet</w:t>
        </w:r>
      </w:hyperlink>
      <w:r w:rsidRPr="00E133E3">
        <w:rPr>
          <w:rFonts w:ascii="Arial" w:hAnsi="Arial" w:cs="Arial"/>
          <w:lang w:bidi="en-GB"/>
        </w:rPr>
        <w:t xml:space="preserve"> [Accessed 7 Apr. 2023].</w:t>
      </w:r>
    </w:p>
    <w:p w14:paraId="5224B62C" w14:textId="77777777" w:rsidR="00E133E3" w:rsidRPr="00E133E3" w:rsidRDefault="00E133E3" w:rsidP="00E133E3">
      <w:pPr>
        <w:rPr>
          <w:rFonts w:ascii="Arial" w:hAnsi="Arial" w:cs="Arial"/>
          <w:lang w:bidi="en-GB"/>
        </w:rPr>
      </w:pPr>
      <w:r w:rsidRPr="00E133E3">
        <w:rPr>
          <w:rFonts w:ascii="Arial" w:hAnsi="Arial" w:cs="Arial"/>
          <w:lang w:bidi="en-GB"/>
        </w:rPr>
        <w:t xml:space="preserve">CIPD. (2022). Human resource development. CIPD Factsheet. [online] Available at: </w:t>
      </w:r>
      <w:hyperlink r:id="rId14" w:tgtFrame="_new" w:history="1">
        <w:r w:rsidRPr="00E133E3">
          <w:rPr>
            <w:rStyle w:val="Hyperlink"/>
            <w:rFonts w:ascii="Arial" w:hAnsi="Arial" w:cs="Arial"/>
            <w:lang w:bidi="en-GB"/>
          </w:rPr>
          <w:t>https://www.cipd.co.uk/knowledge/fundamentals/people/human-resource-development/factsheet</w:t>
        </w:r>
      </w:hyperlink>
      <w:r w:rsidRPr="00E133E3">
        <w:rPr>
          <w:rFonts w:ascii="Arial" w:hAnsi="Arial" w:cs="Arial"/>
          <w:lang w:bidi="en-GB"/>
        </w:rPr>
        <w:t xml:space="preserve"> [Accessed 7 Apr. 2023].</w:t>
      </w:r>
    </w:p>
    <w:p w14:paraId="656D9F7B" w14:textId="77777777" w:rsidR="00E133E3" w:rsidRPr="00E133E3" w:rsidRDefault="00E133E3" w:rsidP="00E133E3">
      <w:pPr>
        <w:rPr>
          <w:rFonts w:ascii="Arial" w:hAnsi="Arial" w:cs="Arial"/>
          <w:lang w:bidi="en-GB"/>
        </w:rPr>
      </w:pPr>
      <w:proofErr w:type="spellStart"/>
      <w:r w:rsidRPr="00E133E3">
        <w:rPr>
          <w:rFonts w:ascii="Arial" w:hAnsi="Arial" w:cs="Arial"/>
          <w:lang w:bidi="en-GB"/>
        </w:rPr>
        <w:t>Demircan</w:t>
      </w:r>
      <w:proofErr w:type="spellEnd"/>
      <w:r w:rsidRPr="00E133E3">
        <w:rPr>
          <w:rFonts w:ascii="Arial" w:hAnsi="Arial" w:cs="Arial"/>
          <w:lang w:bidi="en-GB"/>
        </w:rPr>
        <w:t xml:space="preserve">, M., </w:t>
      </w:r>
      <w:r w:rsidRPr="00D0545E">
        <w:rPr>
          <w:rFonts w:ascii="Arial" w:hAnsi="Arial" w:cs="Arial"/>
          <w:lang w:bidi="en-GB"/>
        </w:rPr>
        <w:t>and</w:t>
      </w:r>
      <w:r w:rsidRPr="00E133E3">
        <w:rPr>
          <w:rFonts w:ascii="Arial" w:hAnsi="Arial" w:cs="Arial"/>
          <w:lang w:bidi="en-GB"/>
        </w:rPr>
        <w:t xml:space="preserve"> </w:t>
      </w:r>
      <w:proofErr w:type="spellStart"/>
      <w:r w:rsidRPr="00E133E3">
        <w:rPr>
          <w:rFonts w:ascii="Arial" w:hAnsi="Arial" w:cs="Arial"/>
          <w:lang w:bidi="en-GB"/>
        </w:rPr>
        <w:t>Gokcearslan</w:t>
      </w:r>
      <w:proofErr w:type="spellEnd"/>
      <w:r w:rsidRPr="00E133E3">
        <w:rPr>
          <w:rFonts w:ascii="Arial" w:hAnsi="Arial" w:cs="Arial"/>
          <w:lang w:bidi="en-GB"/>
        </w:rPr>
        <w:t>, S. (2016). The relationship between 360-degree feedback and leader effectiveness: The mediating role of trust in leader. Journal of Business Research, 69(5), 1693-1700.</w:t>
      </w:r>
    </w:p>
    <w:p w14:paraId="398C284C" w14:textId="77777777" w:rsidR="00E133E3" w:rsidRPr="00E133E3" w:rsidRDefault="00E133E3" w:rsidP="00E133E3">
      <w:pPr>
        <w:rPr>
          <w:rFonts w:ascii="Arial" w:hAnsi="Arial" w:cs="Arial"/>
          <w:lang w:bidi="en-GB"/>
        </w:rPr>
      </w:pPr>
      <w:r w:rsidRPr="00E133E3">
        <w:rPr>
          <w:rFonts w:ascii="Arial" w:hAnsi="Arial" w:cs="Arial"/>
          <w:lang w:bidi="en-GB"/>
        </w:rPr>
        <w:t>Edwards, M. R. (2019). Performance appraisal and management: An historical and international context. Routledge.</w:t>
      </w:r>
    </w:p>
    <w:p w14:paraId="50F2B3B1" w14:textId="77777777" w:rsidR="00E133E3" w:rsidRPr="00E133E3" w:rsidRDefault="00E133E3" w:rsidP="00E133E3">
      <w:pPr>
        <w:rPr>
          <w:rFonts w:ascii="Arial" w:hAnsi="Arial" w:cs="Arial"/>
          <w:lang w:bidi="en-GB"/>
        </w:rPr>
      </w:pPr>
      <w:r w:rsidRPr="00E133E3">
        <w:rPr>
          <w:rFonts w:ascii="Arial" w:hAnsi="Arial" w:cs="Arial"/>
          <w:lang w:bidi="en-GB"/>
        </w:rPr>
        <w:t xml:space="preserve">Ellinger, A. D., </w:t>
      </w:r>
      <w:r w:rsidRPr="00D0545E">
        <w:rPr>
          <w:rFonts w:ascii="Arial" w:hAnsi="Arial" w:cs="Arial"/>
          <w:lang w:bidi="en-GB"/>
        </w:rPr>
        <w:t>and</w:t>
      </w:r>
      <w:r w:rsidRPr="00E133E3">
        <w:rPr>
          <w:rFonts w:ascii="Arial" w:hAnsi="Arial" w:cs="Arial"/>
          <w:lang w:bidi="en-GB"/>
        </w:rPr>
        <w:t xml:space="preserve"> Bostrom, R. P. (2017). Learning, training, and development in organizations. Routledge.</w:t>
      </w:r>
    </w:p>
    <w:p w14:paraId="09E45D1A" w14:textId="77777777" w:rsidR="00E133E3" w:rsidRPr="00E133E3" w:rsidRDefault="00E133E3" w:rsidP="00E133E3">
      <w:pPr>
        <w:rPr>
          <w:rFonts w:ascii="Arial" w:hAnsi="Arial" w:cs="Arial"/>
          <w:lang w:bidi="en-GB"/>
        </w:rPr>
      </w:pPr>
      <w:r w:rsidRPr="00E133E3">
        <w:rPr>
          <w:rFonts w:ascii="Arial" w:hAnsi="Arial" w:cs="Arial"/>
          <w:lang w:bidi="en-GB"/>
        </w:rPr>
        <w:t xml:space="preserve">Grubb, C., </w:t>
      </w:r>
      <w:r w:rsidRPr="00D0545E">
        <w:rPr>
          <w:rFonts w:ascii="Arial" w:hAnsi="Arial" w:cs="Arial"/>
          <w:lang w:bidi="en-GB"/>
        </w:rPr>
        <w:t>and</w:t>
      </w:r>
      <w:r w:rsidRPr="00E133E3">
        <w:rPr>
          <w:rFonts w:ascii="Arial" w:hAnsi="Arial" w:cs="Arial"/>
          <w:lang w:bidi="en-GB"/>
        </w:rPr>
        <w:t xml:space="preserve"> McDaniel, A. (2019). Human resource management. Cengage Learning.</w:t>
      </w:r>
    </w:p>
    <w:p w14:paraId="18D47315" w14:textId="77777777" w:rsidR="00E133E3" w:rsidRPr="00E133E3" w:rsidRDefault="00E133E3" w:rsidP="00E133E3">
      <w:pPr>
        <w:rPr>
          <w:rFonts w:ascii="Arial" w:hAnsi="Arial" w:cs="Arial"/>
          <w:lang w:bidi="en-GB"/>
        </w:rPr>
      </w:pPr>
      <w:r w:rsidRPr="00E133E3">
        <w:rPr>
          <w:rFonts w:ascii="Arial" w:hAnsi="Arial" w:cs="Arial"/>
          <w:lang w:bidi="en-GB"/>
        </w:rPr>
        <w:lastRenderedPageBreak/>
        <w:t xml:space="preserve">Kavanagh, M. J., </w:t>
      </w:r>
      <w:proofErr w:type="spellStart"/>
      <w:r w:rsidRPr="00E133E3">
        <w:rPr>
          <w:rFonts w:ascii="Arial" w:hAnsi="Arial" w:cs="Arial"/>
          <w:lang w:bidi="en-GB"/>
        </w:rPr>
        <w:t>Thite</w:t>
      </w:r>
      <w:proofErr w:type="spellEnd"/>
      <w:r w:rsidRPr="00E133E3">
        <w:rPr>
          <w:rFonts w:ascii="Arial" w:hAnsi="Arial" w:cs="Arial"/>
          <w:lang w:bidi="en-GB"/>
        </w:rPr>
        <w:t xml:space="preserve">, M., </w:t>
      </w:r>
      <w:r w:rsidRPr="00D0545E">
        <w:rPr>
          <w:rFonts w:ascii="Arial" w:hAnsi="Arial" w:cs="Arial"/>
          <w:lang w:bidi="en-GB"/>
        </w:rPr>
        <w:t>and</w:t>
      </w:r>
      <w:r w:rsidRPr="00E133E3">
        <w:rPr>
          <w:rFonts w:ascii="Arial" w:hAnsi="Arial" w:cs="Arial"/>
          <w:lang w:bidi="en-GB"/>
        </w:rPr>
        <w:t xml:space="preserve"> Johnson, R. D. (2017). Human resource information systems: Basics, applications, and future directions. Sage Publications.</w:t>
      </w:r>
    </w:p>
    <w:p w14:paraId="294FAECB" w14:textId="77777777" w:rsidR="00E133E3" w:rsidRPr="00E133E3" w:rsidRDefault="00E133E3" w:rsidP="00E133E3">
      <w:pPr>
        <w:rPr>
          <w:rFonts w:ascii="Arial" w:hAnsi="Arial" w:cs="Arial"/>
          <w:lang w:bidi="en-GB"/>
        </w:rPr>
      </w:pPr>
      <w:r w:rsidRPr="00E133E3">
        <w:rPr>
          <w:rFonts w:ascii="Arial" w:hAnsi="Arial" w:cs="Arial"/>
          <w:lang w:bidi="en-GB"/>
        </w:rPr>
        <w:t xml:space="preserve">McLean, G. N., </w:t>
      </w:r>
      <w:r w:rsidRPr="00D0545E">
        <w:rPr>
          <w:rFonts w:ascii="Arial" w:hAnsi="Arial" w:cs="Arial"/>
          <w:lang w:bidi="en-GB"/>
        </w:rPr>
        <w:t>and</w:t>
      </w:r>
      <w:r w:rsidRPr="00E133E3">
        <w:rPr>
          <w:rFonts w:ascii="Arial" w:hAnsi="Arial" w:cs="Arial"/>
          <w:lang w:bidi="en-GB"/>
        </w:rPr>
        <w:t xml:space="preserve"> McLean, L. (2016). Organization development: Principles, processes, performance. Berrett-Koehler Publishers.</w:t>
      </w:r>
    </w:p>
    <w:p w14:paraId="70F16421" w14:textId="77777777" w:rsidR="00E133E3" w:rsidRPr="00E133E3" w:rsidRDefault="00E133E3" w:rsidP="00E133E3">
      <w:pPr>
        <w:rPr>
          <w:rFonts w:ascii="Arial" w:hAnsi="Arial" w:cs="Arial"/>
          <w:lang w:bidi="en-GB"/>
        </w:rPr>
      </w:pPr>
      <w:r w:rsidRPr="00E133E3">
        <w:rPr>
          <w:rFonts w:ascii="Arial" w:hAnsi="Arial" w:cs="Arial"/>
          <w:lang w:bidi="en-GB"/>
        </w:rPr>
        <w:t xml:space="preserve">Mintzberg, H., </w:t>
      </w:r>
      <w:r w:rsidRPr="00D0545E">
        <w:rPr>
          <w:rFonts w:ascii="Arial" w:hAnsi="Arial" w:cs="Arial"/>
          <w:lang w:bidi="en-GB"/>
        </w:rPr>
        <w:t>and</w:t>
      </w:r>
      <w:r w:rsidRPr="00E133E3">
        <w:rPr>
          <w:rFonts w:ascii="Arial" w:hAnsi="Arial" w:cs="Arial"/>
          <w:lang w:bidi="en-GB"/>
        </w:rPr>
        <w:t xml:space="preserve"> </w:t>
      </w:r>
      <w:proofErr w:type="spellStart"/>
      <w:r w:rsidRPr="00E133E3">
        <w:rPr>
          <w:rFonts w:ascii="Arial" w:hAnsi="Arial" w:cs="Arial"/>
          <w:lang w:bidi="en-GB"/>
        </w:rPr>
        <w:t>Lampel</w:t>
      </w:r>
      <w:proofErr w:type="spellEnd"/>
      <w:r w:rsidRPr="00E133E3">
        <w:rPr>
          <w:rFonts w:ascii="Arial" w:hAnsi="Arial" w:cs="Arial"/>
          <w:lang w:bidi="en-GB"/>
        </w:rPr>
        <w:t>, J. (2019). Reflecting on the strategy process. Sloan Management Review, 60(3), 21-30.</w:t>
      </w:r>
    </w:p>
    <w:p w14:paraId="779B43A4" w14:textId="77777777" w:rsidR="00E133E3" w:rsidRPr="00E133E3" w:rsidRDefault="00E133E3" w:rsidP="00E133E3">
      <w:pPr>
        <w:rPr>
          <w:rFonts w:ascii="Arial" w:hAnsi="Arial" w:cs="Arial"/>
          <w:lang w:bidi="en-GB"/>
        </w:rPr>
      </w:pPr>
      <w:r w:rsidRPr="00E133E3">
        <w:rPr>
          <w:rFonts w:ascii="Arial" w:hAnsi="Arial" w:cs="Arial"/>
          <w:lang w:bidi="en-GB"/>
        </w:rPr>
        <w:t xml:space="preserve">Porter, L. W., </w:t>
      </w:r>
      <w:r w:rsidRPr="00D0545E">
        <w:rPr>
          <w:rFonts w:ascii="Arial" w:hAnsi="Arial" w:cs="Arial"/>
          <w:lang w:bidi="en-GB"/>
        </w:rPr>
        <w:t>and</w:t>
      </w:r>
      <w:r w:rsidRPr="00E133E3">
        <w:rPr>
          <w:rFonts w:ascii="Arial" w:hAnsi="Arial" w:cs="Arial"/>
          <w:lang w:bidi="en-GB"/>
        </w:rPr>
        <w:t xml:space="preserve"> Lawler, E. E. (</w:t>
      </w:r>
      <w:r w:rsidRPr="00D0545E">
        <w:rPr>
          <w:rFonts w:ascii="Arial" w:hAnsi="Arial" w:cs="Arial"/>
          <w:lang w:bidi="en-GB"/>
        </w:rPr>
        <w:t>20</w:t>
      </w:r>
      <w:r w:rsidRPr="00E133E3">
        <w:rPr>
          <w:rFonts w:ascii="Arial" w:hAnsi="Arial" w:cs="Arial"/>
          <w:lang w:bidi="en-GB"/>
        </w:rPr>
        <w:t>18). Managerial attitudes and performance. Homewood, IL: Richard D. Irwin.</w:t>
      </w:r>
    </w:p>
    <w:p w14:paraId="1A7EDBF2" w14:textId="77777777" w:rsidR="00E133E3" w:rsidRPr="00E133E3" w:rsidRDefault="00E133E3" w:rsidP="00E133E3">
      <w:pPr>
        <w:rPr>
          <w:rFonts w:ascii="Arial" w:hAnsi="Arial" w:cs="Arial"/>
          <w:lang w:bidi="en-GB"/>
        </w:rPr>
      </w:pPr>
      <w:r w:rsidRPr="00E133E3">
        <w:rPr>
          <w:rFonts w:ascii="Arial" w:hAnsi="Arial" w:cs="Arial"/>
          <w:lang w:bidi="en-GB"/>
        </w:rPr>
        <w:t xml:space="preserve">Rothwell, W. J. (2015). Effective succession planning: Ensuring leadership continuity and building talent from within. AMACOM </w:t>
      </w:r>
      <w:proofErr w:type="spellStart"/>
      <w:r w:rsidRPr="00E133E3">
        <w:rPr>
          <w:rFonts w:ascii="Arial" w:hAnsi="Arial" w:cs="Arial"/>
          <w:lang w:bidi="en-GB"/>
        </w:rPr>
        <w:t>Div</w:t>
      </w:r>
      <w:proofErr w:type="spellEnd"/>
      <w:r w:rsidRPr="00E133E3">
        <w:rPr>
          <w:rFonts w:ascii="Arial" w:hAnsi="Arial" w:cs="Arial"/>
          <w:lang w:bidi="en-GB"/>
        </w:rPr>
        <w:t xml:space="preserve"> American </w:t>
      </w:r>
      <w:proofErr w:type="spellStart"/>
      <w:r w:rsidRPr="00E133E3">
        <w:rPr>
          <w:rFonts w:ascii="Arial" w:hAnsi="Arial" w:cs="Arial"/>
          <w:lang w:bidi="en-GB"/>
        </w:rPr>
        <w:t>Mgmt</w:t>
      </w:r>
      <w:proofErr w:type="spellEnd"/>
      <w:r w:rsidRPr="00E133E3">
        <w:rPr>
          <w:rFonts w:ascii="Arial" w:hAnsi="Arial" w:cs="Arial"/>
          <w:lang w:bidi="en-GB"/>
        </w:rPr>
        <w:t xml:space="preserve"> Assn.</w:t>
      </w:r>
    </w:p>
    <w:p w14:paraId="0FC8A603" w14:textId="77777777" w:rsidR="00D0545E" w:rsidRPr="00D0545E" w:rsidRDefault="00E133E3" w:rsidP="00E133E3">
      <w:pPr>
        <w:rPr>
          <w:rFonts w:ascii="Arial" w:hAnsi="Arial" w:cs="Arial"/>
          <w:lang w:bidi="en-GB"/>
        </w:rPr>
      </w:pPr>
      <w:r w:rsidRPr="00E133E3">
        <w:rPr>
          <w:rFonts w:ascii="Arial" w:hAnsi="Arial" w:cs="Arial"/>
          <w:lang w:bidi="en-GB"/>
        </w:rPr>
        <w:t xml:space="preserve">Tannenbaum, R., </w:t>
      </w:r>
      <w:r w:rsidRPr="00D0545E">
        <w:rPr>
          <w:rFonts w:ascii="Arial" w:hAnsi="Arial" w:cs="Arial"/>
          <w:lang w:bidi="en-GB"/>
        </w:rPr>
        <w:t>and</w:t>
      </w:r>
      <w:r w:rsidRPr="00E133E3">
        <w:rPr>
          <w:rFonts w:ascii="Arial" w:hAnsi="Arial" w:cs="Arial"/>
          <w:lang w:bidi="en-GB"/>
        </w:rPr>
        <w:t xml:space="preserve"> Yukl, G. (</w:t>
      </w:r>
      <w:r w:rsidRPr="00D0545E">
        <w:rPr>
          <w:rFonts w:ascii="Arial" w:hAnsi="Arial" w:cs="Arial"/>
          <w:lang w:bidi="en-GB"/>
        </w:rPr>
        <w:t>20</w:t>
      </w:r>
      <w:r w:rsidRPr="00E133E3">
        <w:rPr>
          <w:rFonts w:ascii="Arial" w:hAnsi="Arial" w:cs="Arial"/>
          <w:lang w:bidi="en-GB"/>
        </w:rPr>
        <w:t>12). Training and development in work organizations. Annual review of psychology, 43(1), 399-441.</w:t>
      </w:r>
    </w:p>
    <w:p w14:paraId="1F95856D" w14:textId="77777777" w:rsidR="00D0545E" w:rsidRPr="00D0545E" w:rsidRDefault="00D0545E">
      <w:pPr>
        <w:spacing w:line="259" w:lineRule="auto"/>
        <w:jc w:val="left"/>
        <w:rPr>
          <w:rFonts w:ascii="Arial" w:hAnsi="Arial" w:cs="Arial"/>
          <w:lang w:bidi="en-GB"/>
        </w:rPr>
      </w:pPr>
      <w:r w:rsidRPr="00D0545E">
        <w:rPr>
          <w:rFonts w:ascii="Arial" w:hAnsi="Arial" w:cs="Arial"/>
          <w:lang w:bidi="en-GB"/>
        </w:rPr>
        <w:br w:type="page"/>
      </w:r>
    </w:p>
    <w:p w14:paraId="462C7340" w14:textId="77777777" w:rsidR="00E133E3" w:rsidRPr="00D0545E" w:rsidRDefault="00D0545E" w:rsidP="00D0545E">
      <w:pPr>
        <w:pStyle w:val="Heading1"/>
        <w:rPr>
          <w:rFonts w:ascii="Arial" w:hAnsi="Arial" w:cs="Arial"/>
          <w:lang w:bidi="en-GB"/>
        </w:rPr>
      </w:pPr>
      <w:bookmarkStart w:id="11" w:name="_Toc131881118"/>
      <w:r w:rsidRPr="00D0545E">
        <w:rPr>
          <w:rFonts w:ascii="Arial" w:hAnsi="Arial" w:cs="Arial"/>
          <w:lang w:bidi="en-GB"/>
        </w:rPr>
        <w:lastRenderedPageBreak/>
        <w:t>Appendix</w:t>
      </w:r>
      <w:bookmarkEnd w:id="11"/>
    </w:p>
    <w:p w14:paraId="324E311F" w14:textId="77777777" w:rsidR="00D0545E" w:rsidRPr="00D0545E" w:rsidRDefault="00D0545E" w:rsidP="00E133E3">
      <w:pPr>
        <w:rPr>
          <w:rFonts w:ascii="Arial" w:hAnsi="Arial" w:cs="Arial"/>
          <w:lang w:bidi="en-GB"/>
        </w:rPr>
      </w:pPr>
      <w:r w:rsidRPr="00D0545E">
        <w:rPr>
          <w:rFonts w:ascii="Arial" w:hAnsi="Arial" w:cs="Arial"/>
          <w:lang w:bidi="en-GB"/>
        </w:rPr>
        <w:t>Professional Development Plan</w:t>
      </w:r>
    </w:p>
    <w:tbl>
      <w:tblPr>
        <w:tblStyle w:val="GridTable4-Accent6"/>
        <w:tblW w:w="0" w:type="auto"/>
        <w:tblLayout w:type="fixed"/>
        <w:tblLook w:val="04A0" w:firstRow="1" w:lastRow="0" w:firstColumn="1" w:lastColumn="0" w:noHBand="0" w:noVBand="1"/>
      </w:tblPr>
      <w:tblGrid>
        <w:gridCol w:w="1271"/>
        <w:gridCol w:w="1418"/>
        <w:gridCol w:w="1559"/>
        <w:gridCol w:w="1778"/>
        <w:gridCol w:w="1495"/>
        <w:gridCol w:w="1495"/>
      </w:tblGrid>
      <w:tr w:rsidR="00D0545E" w:rsidRPr="00D0545E" w14:paraId="137AEE51" w14:textId="77777777" w:rsidTr="00D334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CBF480D" w14:textId="77777777" w:rsidR="00D0545E" w:rsidRPr="00D0545E" w:rsidRDefault="00D0545E" w:rsidP="00D0545E">
            <w:pPr>
              <w:spacing w:after="160"/>
              <w:rPr>
                <w:rFonts w:ascii="Arial" w:hAnsi="Arial" w:cs="Arial"/>
                <w:color w:val="auto"/>
                <w:lang w:bidi="en-GB"/>
              </w:rPr>
            </w:pPr>
            <w:r w:rsidRPr="00D0545E">
              <w:rPr>
                <w:rFonts w:ascii="Arial" w:hAnsi="Arial" w:cs="Arial"/>
                <w:color w:val="auto"/>
                <w:lang w:bidi="en-GB"/>
              </w:rPr>
              <w:t>Objective</w:t>
            </w:r>
          </w:p>
        </w:tc>
        <w:tc>
          <w:tcPr>
            <w:tcW w:w="1418" w:type="dxa"/>
          </w:tcPr>
          <w:p w14:paraId="513C1A1A"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Specific</w:t>
            </w:r>
          </w:p>
        </w:tc>
        <w:tc>
          <w:tcPr>
            <w:tcW w:w="1559" w:type="dxa"/>
          </w:tcPr>
          <w:p w14:paraId="09C22932"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Measurable</w:t>
            </w:r>
          </w:p>
        </w:tc>
        <w:tc>
          <w:tcPr>
            <w:tcW w:w="1778" w:type="dxa"/>
          </w:tcPr>
          <w:p w14:paraId="78B31D28"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Achievable</w:t>
            </w:r>
          </w:p>
        </w:tc>
        <w:tc>
          <w:tcPr>
            <w:tcW w:w="1495" w:type="dxa"/>
          </w:tcPr>
          <w:p w14:paraId="0A727801"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Relevant</w:t>
            </w:r>
          </w:p>
        </w:tc>
        <w:tc>
          <w:tcPr>
            <w:tcW w:w="1495" w:type="dxa"/>
          </w:tcPr>
          <w:p w14:paraId="64726433" w14:textId="77777777" w:rsidR="00D0545E" w:rsidRPr="00D0545E" w:rsidRDefault="00D0545E" w:rsidP="00D0545E">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lang w:bidi="en-GB"/>
              </w:rPr>
            </w:pPr>
            <w:r w:rsidRPr="00D0545E">
              <w:rPr>
                <w:rFonts w:ascii="Arial" w:hAnsi="Arial" w:cs="Arial"/>
                <w:color w:val="auto"/>
                <w:lang w:bidi="en-GB"/>
              </w:rPr>
              <w:t>Time-bound</w:t>
            </w:r>
          </w:p>
        </w:tc>
      </w:tr>
      <w:tr w:rsidR="00D0545E" w:rsidRPr="00D0545E" w14:paraId="0207142D" w14:textId="77777777" w:rsidTr="00D33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E156194" w14:textId="77777777" w:rsidR="00D0545E" w:rsidRPr="00D0545E" w:rsidRDefault="00D0545E" w:rsidP="00D0545E">
            <w:pPr>
              <w:spacing w:after="160"/>
              <w:rPr>
                <w:rFonts w:ascii="Arial" w:hAnsi="Arial" w:cs="Arial"/>
                <w:lang w:bidi="en-GB"/>
              </w:rPr>
            </w:pPr>
            <w:r w:rsidRPr="00D0545E">
              <w:rPr>
                <w:rFonts w:ascii="Arial" w:hAnsi="Arial" w:cs="Arial"/>
                <w:lang w:bidi="en-GB"/>
              </w:rPr>
              <w:t>Improve Leadership Skills</w:t>
            </w:r>
          </w:p>
        </w:tc>
        <w:tc>
          <w:tcPr>
            <w:tcW w:w="1418" w:type="dxa"/>
          </w:tcPr>
          <w:p w14:paraId="454D67E5"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Participate in leadership development seminars and workshops.</w:t>
            </w:r>
          </w:p>
        </w:tc>
        <w:tc>
          <w:tcPr>
            <w:tcW w:w="1559" w:type="dxa"/>
          </w:tcPr>
          <w:p w14:paraId="4597A338"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Complete two leadership development courses with flying colours in the following six months.</w:t>
            </w:r>
          </w:p>
        </w:tc>
        <w:tc>
          <w:tcPr>
            <w:tcW w:w="1778" w:type="dxa"/>
          </w:tcPr>
          <w:p w14:paraId="655D6BD1"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organisation provides various opportunities for off-the-clock leadership training.</w:t>
            </w:r>
          </w:p>
        </w:tc>
        <w:tc>
          <w:tcPr>
            <w:tcW w:w="1495" w:type="dxa"/>
          </w:tcPr>
          <w:p w14:paraId="4BFE0DE9"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Employee success in this position depends on the employee's demonstrated ability to lead and direct others.</w:t>
            </w:r>
          </w:p>
        </w:tc>
        <w:tc>
          <w:tcPr>
            <w:tcW w:w="1495" w:type="dxa"/>
          </w:tcPr>
          <w:p w14:paraId="6C688D71"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worker will have finished the selected leadership courses within the time frame of six months.</w:t>
            </w:r>
          </w:p>
        </w:tc>
      </w:tr>
      <w:tr w:rsidR="00D0545E" w:rsidRPr="00D0545E" w14:paraId="1D00972C" w14:textId="77777777" w:rsidTr="00D3349F">
        <w:tc>
          <w:tcPr>
            <w:cnfStyle w:val="001000000000" w:firstRow="0" w:lastRow="0" w:firstColumn="1" w:lastColumn="0" w:oddVBand="0" w:evenVBand="0" w:oddHBand="0" w:evenHBand="0" w:firstRowFirstColumn="0" w:firstRowLastColumn="0" w:lastRowFirstColumn="0" w:lastRowLastColumn="0"/>
            <w:tcW w:w="1271" w:type="dxa"/>
          </w:tcPr>
          <w:p w14:paraId="649DBA04" w14:textId="77777777" w:rsidR="00D0545E" w:rsidRPr="00D0545E" w:rsidRDefault="00D0545E" w:rsidP="00D0545E">
            <w:pPr>
              <w:spacing w:after="160"/>
              <w:rPr>
                <w:rFonts w:ascii="Arial" w:hAnsi="Arial" w:cs="Arial"/>
                <w:lang w:bidi="en-GB"/>
              </w:rPr>
            </w:pPr>
            <w:r w:rsidRPr="00D0545E">
              <w:rPr>
                <w:rFonts w:ascii="Arial" w:hAnsi="Arial" w:cs="Arial"/>
                <w:lang w:bidi="en-GB"/>
              </w:rPr>
              <w:t>Improve Technical Skills</w:t>
            </w:r>
          </w:p>
        </w:tc>
        <w:tc>
          <w:tcPr>
            <w:tcW w:w="1418" w:type="dxa"/>
          </w:tcPr>
          <w:p w14:paraId="11F62A16"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Take the appropriate technical classes and seminars.</w:t>
            </w:r>
          </w:p>
        </w:tc>
        <w:tc>
          <w:tcPr>
            <w:tcW w:w="1559" w:type="dxa"/>
          </w:tcPr>
          <w:p w14:paraId="2BB9576C"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Complete a vocational education course with a passing grade within the following six months.</w:t>
            </w:r>
          </w:p>
        </w:tc>
        <w:tc>
          <w:tcPr>
            <w:tcW w:w="1778" w:type="dxa"/>
          </w:tcPr>
          <w:p w14:paraId="005BA461"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employee has the option of attending one of the company's several after-hours technical training courses.</w:t>
            </w:r>
          </w:p>
        </w:tc>
        <w:tc>
          <w:tcPr>
            <w:tcW w:w="1495" w:type="dxa"/>
          </w:tcPr>
          <w:p w14:paraId="56BDBE0E"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employee needs superior technical abilities to do their job well.</w:t>
            </w:r>
          </w:p>
        </w:tc>
        <w:tc>
          <w:tcPr>
            <w:tcW w:w="1495" w:type="dxa"/>
          </w:tcPr>
          <w:p w14:paraId="48310E5B"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worker will have finished the chosen technical training course within that time frame.</w:t>
            </w:r>
          </w:p>
        </w:tc>
      </w:tr>
      <w:tr w:rsidR="00D0545E" w:rsidRPr="00D0545E" w14:paraId="0004215F" w14:textId="77777777" w:rsidTr="00D33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3AB42BDB" w14:textId="77777777" w:rsidR="00D0545E" w:rsidRPr="00D0545E" w:rsidRDefault="00D0545E" w:rsidP="00D0545E">
            <w:pPr>
              <w:spacing w:after="160"/>
              <w:rPr>
                <w:rFonts w:ascii="Arial" w:hAnsi="Arial" w:cs="Arial"/>
                <w:lang w:bidi="en-GB"/>
              </w:rPr>
            </w:pPr>
            <w:r w:rsidRPr="00D0545E">
              <w:rPr>
                <w:rFonts w:ascii="Arial" w:hAnsi="Arial" w:cs="Arial"/>
                <w:lang w:bidi="en-GB"/>
              </w:rPr>
              <w:t>Enhance Communication Skills</w:t>
            </w:r>
          </w:p>
        </w:tc>
        <w:tc>
          <w:tcPr>
            <w:tcW w:w="1418" w:type="dxa"/>
          </w:tcPr>
          <w:p w14:paraId="2D03453B"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 xml:space="preserve">Take seminars and courses on improving your </w:t>
            </w:r>
            <w:r w:rsidRPr="00D0545E">
              <w:rPr>
                <w:rFonts w:ascii="Arial" w:hAnsi="Arial" w:cs="Arial"/>
                <w:lang w:bidi="en-GB"/>
              </w:rPr>
              <w:lastRenderedPageBreak/>
              <w:t>communication abilities.</w:t>
            </w:r>
          </w:p>
        </w:tc>
        <w:tc>
          <w:tcPr>
            <w:tcW w:w="1559" w:type="dxa"/>
          </w:tcPr>
          <w:p w14:paraId="7183A5A6"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Complete two training courses in effective communication during </w:t>
            </w:r>
            <w:r w:rsidRPr="00D0545E">
              <w:rPr>
                <w:rFonts w:ascii="Arial" w:hAnsi="Arial" w:cs="Arial"/>
                <w:lang w:bidi="en-GB"/>
              </w:rPr>
              <w:lastRenderedPageBreak/>
              <w:t>the following six months.</w:t>
            </w:r>
          </w:p>
        </w:tc>
        <w:tc>
          <w:tcPr>
            <w:tcW w:w="1778" w:type="dxa"/>
          </w:tcPr>
          <w:p w14:paraId="6276BA81"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The organisation provides various opportunities for employee </w:t>
            </w:r>
            <w:r w:rsidRPr="00D0545E">
              <w:rPr>
                <w:rFonts w:ascii="Arial" w:hAnsi="Arial" w:cs="Arial"/>
                <w:lang w:bidi="en-GB"/>
              </w:rPr>
              <w:lastRenderedPageBreak/>
              <w:t>to improve their communication abilities outside of regular working hours.</w:t>
            </w:r>
          </w:p>
        </w:tc>
        <w:tc>
          <w:tcPr>
            <w:tcW w:w="1495" w:type="dxa"/>
          </w:tcPr>
          <w:p w14:paraId="7FDDC199"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Working effectively with </w:t>
            </w:r>
            <w:proofErr w:type="spellStart"/>
            <w:r w:rsidRPr="00D0545E">
              <w:rPr>
                <w:rFonts w:ascii="Arial" w:hAnsi="Arial" w:cs="Arial"/>
                <w:lang w:bidi="en-GB"/>
              </w:rPr>
              <w:t>coworkers</w:t>
            </w:r>
            <w:proofErr w:type="spellEnd"/>
            <w:r w:rsidRPr="00D0545E">
              <w:rPr>
                <w:rFonts w:ascii="Arial" w:hAnsi="Arial" w:cs="Arial"/>
                <w:lang w:bidi="en-GB"/>
              </w:rPr>
              <w:t>, bosses, and stakeholder</w:t>
            </w:r>
            <w:r w:rsidRPr="00D0545E">
              <w:rPr>
                <w:rFonts w:ascii="Arial" w:hAnsi="Arial" w:cs="Arial"/>
                <w:lang w:bidi="en-GB"/>
              </w:rPr>
              <w:lastRenderedPageBreak/>
              <w:t>s needs the person to have excellent communication skills.</w:t>
            </w:r>
          </w:p>
        </w:tc>
        <w:tc>
          <w:tcPr>
            <w:tcW w:w="1495" w:type="dxa"/>
          </w:tcPr>
          <w:p w14:paraId="79590982"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lastRenderedPageBreak/>
              <w:t xml:space="preserve">The worker will have finished the selected courses to improve </w:t>
            </w:r>
            <w:r w:rsidRPr="00D0545E">
              <w:rPr>
                <w:rFonts w:ascii="Arial" w:hAnsi="Arial" w:cs="Arial"/>
                <w:lang w:bidi="en-GB"/>
              </w:rPr>
              <w:lastRenderedPageBreak/>
              <w:t>their communication abilities within that time frame.</w:t>
            </w:r>
          </w:p>
          <w:p w14:paraId="67CEB50A"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p>
        </w:tc>
      </w:tr>
      <w:tr w:rsidR="00D0545E" w:rsidRPr="00D0545E" w14:paraId="63C67211" w14:textId="77777777" w:rsidTr="00D3349F">
        <w:tc>
          <w:tcPr>
            <w:cnfStyle w:val="001000000000" w:firstRow="0" w:lastRow="0" w:firstColumn="1" w:lastColumn="0" w:oddVBand="0" w:evenVBand="0" w:oddHBand="0" w:evenHBand="0" w:firstRowFirstColumn="0" w:firstRowLastColumn="0" w:lastRowFirstColumn="0" w:lastRowLastColumn="0"/>
            <w:tcW w:w="1271" w:type="dxa"/>
          </w:tcPr>
          <w:p w14:paraId="3980D9BB" w14:textId="77777777" w:rsidR="00D0545E" w:rsidRPr="00D0545E" w:rsidRDefault="00D0545E" w:rsidP="00D0545E">
            <w:pPr>
              <w:spacing w:after="160"/>
              <w:rPr>
                <w:rFonts w:ascii="Arial" w:hAnsi="Arial" w:cs="Arial"/>
                <w:lang w:bidi="en-GB"/>
              </w:rPr>
            </w:pPr>
            <w:r w:rsidRPr="00D0545E">
              <w:rPr>
                <w:rFonts w:ascii="Arial" w:hAnsi="Arial" w:cs="Arial"/>
                <w:lang w:bidi="en-GB"/>
              </w:rPr>
              <w:lastRenderedPageBreak/>
              <w:t>Improve Time Management Skills</w:t>
            </w:r>
          </w:p>
          <w:p w14:paraId="1F2DB8D3" w14:textId="77777777" w:rsidR="00D0545E" w:rsidRPr="00D0545E" w:rsidRDefault="00D0545E" w:rsidP="00D0545E">
            <w:pPr>
              <w:spacing w:after="160"/>
              <w:rPr>
                <w:rFonts w:ascii="Arial" w:hAnsi="Arial" w:cs="Arial"/>
                <w:lang w:bidi="en-GB"/>
              </w:rPr>
            </w:pPr>
          </w:p>
        </w:tc>
        <w:tc>
          <w:tcPr>
            <w:tcW w:w="1418" w:type="dxa"/>
          </w:tcPr>
          <w:p w14:paraId="3818287B"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Participate in training sessions on time management.</w:t>
            </w:r>
          </w:p>
          <w:p w14:paraId="11D5C882"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p>
        </w:tc>
        <w:tc>
          <w:tcPr>
            <w:tcW w:w="1559" w:type="dxa"/>
          </w:tcPr>
          <w:p w14:paraId="5179E430"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Within the following three months, you should have completed at least one time management course.</w:t>
            </w:r>
          </w:p>
        </w:tc>
        <w:tc>
          <w:tcPr>
            <w:tcW w:w="1778" w:type="dxa"/>
          </w:tcPr>
          <w:p w14:paraId="4C33F1C9"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Employees have the option of attending one of the company's several time management courses after hours.</w:t>
            </w:r>
          </w:p>
        </w:tc>
        <w:tc>
          <w:tcPr>
            <w:tcW w:w="1495" w:type="dxa"/>
          </w:tcPr>
          <w:p w14:paraId="7FCF7885"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individual must be able to efficiently manage their time in order to complete projects on time.</w:t>
            </w:r>
          </w:p>
        </w:tc>
        <w:tc>
          <w:tcPr>
            <w:tcW w:w="1495" w:type="dxa"/>
          </w:tcPr>
          <w:p w14:paraId="554F719D" w14:textId="77777777" w:rsidR="00D0545E" w:rsidRPr="00D0545E" w:rsidRDefault="00D0545E" w:rsidP="00D0545E">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bidi="en-GB"/>
              </w:rPr>
            </w:pPr>
            <w:r w:rsidRPr="00D0545E">
              <w:rPr>
                <w:rFonts w:ascii="Arial" w:hAnsi="Arial" w:cs="Arial"/>
                <w:lang w:bidi="en-GB"/>
              </w:rPr>
              <w:t>The worker will have finished the selected time management course within that time frame.</w:t>
            </w:r>
          </w:p>
        </w:tc>
      </w:tr>
      <w:tr w:rsidR="00D0545E" w:rsidRPr="00D0545E" w14:paraId="41BD22FA" w14:textId="77777777" w:rsidTr="00D33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F12F4CE" w14:textId="77777777" w:rsidR="00D0545E" w:rsidRPr="00D0545E" w:rsidRDefault="00D0545E" w:rsidP="00D0545E">
            <w:pPr>
              <w:spacing w:after="160"/>
              <w:rPr>
                <w:rFonts w:ascii="Arial" w:hAnsi="Arial" w:cs="Arial"/>
                <w:lang w:bidi="en-GB"/>
              </w:rPr>
            </w:pPr>
            <w:r w:rsidRPr="00D0545E">
              <w:rPr>
                <w:rFonts w:ascii="Arial" w:hAnsi="Arial" w:cs="Arial"/>
                <w:lang w:bidi="en-GB"/>
              </w:rPr>
              <w:t>Develop Cross-Cultural Competence</w:t>
            </w:r>
          </w:p>
          <w:p w14:paraId="25465BA1" w14:textId="77777777" w:rsidR="00D0545E" w:rsidRPr="00D0545E" w:rsidRDefault="00D0545E" w:rsidP="00D0545E">
            <w:pPr>
              <w:spacing w:after="160"/>
              <w:rPr>
                <w:rFonts w:ascii="Arial" w:hAnsi="Arial" w:cs="Arial"/>
                <w:lang w:bidi="en-GB"/>
              </w:rPr>
            </w:pPr>
          </w:p>
        </w:tc>
        <w:tc>
          <w:tcPr>
            <w:tcW w:w="1418" w:type="dxa"/>
          </w:tcPr>
          <w:p w14:paraId="1735EC55"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Take part in cross-cultural lectures and workshops.</w:t>
            </w:r>
          </w:p>
        </w:tc>
        <w:tc>
          <w:tcPr>
            <w:tcW w:w="1559" w:type="dxa"/>
          </w:tcPr>
          <w:p w14:paraId="0AB83F3D"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Accomplish during the following six months the completion of at least one cross-cultural training programme.</w:t>
            </w:r>
          </w:p>
        </w:tc>
        <w:tc>
          <w:tcPr>
            <w:tcW w:w="1778" w:type="dxa"/>
          </w:tcPr>
          <w:p w14:paraId="595ED024"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firm provides various opportunities for off-the-clock cross-cultural training.</w:t>
            </w:r>
          </w:p>
        </w:tc>
        <w:tc>
          <w:tcPr>
            <w:tcW w:w="1495" w:type="dxa"/>
          </w:tcPr>
          <w:p w14:paraId="2563CBC6"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success of the employee depends on their capacity to collaborate with people from a wide range of cultural backgrounds.</w:t>
            </w:r>
          </w:p>
        </w:tc>
        <w:tc>
          <w:tcPr>
            <w:tcW w:w="1495" w:type="dxa"/>
          </w:tcPr>
          <w:p w14:paraId="008D247B" w14:textId="77777777" w:rsidR="00D0545E" w:rsidRPr="00D0545E" w:rsidRDefault="00D0545E" w:rsidP="00D0545E">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bidi="en-GB"/>
              </w:rPr>
            </w:pPr>
            <w:r w:rsidRPr="00D0545E">
              <w:rPr>
                <w:rFonts w:ascii="Arial" w:hAnsi="Arial" w:cs="Arial"/>
                <w:lang w:bidi="en-GB"/>
              </w:rPr>
              <w:t>The employee will have finished the specified cross-cultural training within six months.</w:t>
            </w:r>
          </w:p>
        </w:tc>
      </w:tr>
    </w:tbl>
    <w:p w14:paraId="0FF3B5AE" w14:textId="77777777" w:rsidR="00D0545E" w:rsidRPr="00E133E3" w:rsidRDefault="00D0545E" w:rsidP="00E133E3">
      <w:pPr>
        <w:rPr>
          <w:rFonts w:ascii="Arial" w:hAnsi="Arial" w:cs="Arial"/>
          <w:lang w:bidi="en-GB"/>
        </w:rPr>
      </w:pPr>
    </w:p>
    <w:p w14:paraId="138D7F86" w14:textId="77777777" w:rsidR="00EA3043" w:rsidRPr="00D0545E" w:rsidRDefault="00EA3043" w:rsidP="009E0259">
      <w:pPr>
        <w:rPr>
          <w:rFonts w:ascii="Arial" w:hAnsi="Arial" w:cs="Arial"/>
          <w:lang w:bidi="en-GB"/>
        </w:rPr>
      </w:pPr>
    </w:p>
    <w:sectPr w:rsidR="00EA3043" w:rsidRPr="00D0545E" w:rsidSect="007B0F2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D51D1" w14:textId="77777777" w:rsidR="00DB79F6" w:rsidRDefault="00DB79F6" w:rsidP="00D0545E">
      <w:pPr>
        <w:spacing w:after="0" w:line="240" w:lineRule="auto"/>
      </w:pPr>
      <w:r>
        <w:separator/>
      </w:r>
    </w:p>
  </w:endnote>
  <w:endnote w:type="continuationSeparator" w:id="0">
    <w:p w14:paraId="0D9564BD" w14:textId="77777777" w:rsidR="00DB79F6" w:rsidRDefault="00DB79F6" w:rsidP="00D05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068191"/>
      <w:docPartObj>
        <w:docPartGallery w:val="Page Numbers (Bottom of Page)"/>
        <w:docPartUnique/>
      </w:docPartObj>
    </w:sdtPr>
    <w:sdtEndPr>
      <w:rPr>
        <w:noProof/>
      </w:rPr>
    </w:sdtEndPr>
    <w:sdtContent>
      <w:p w14:paraId="6CFACF40" w14:textId="77777777" w:rsidR="00D0545E" w:rsidRDefault="00D0545E">
        <w:pPr>
          <w:pStyle w:val="Footer"/>
        </w:pPr>
        <w:r>
          <w:t xml:space="preserve">Page | </w:t>
        </w:r>
        <w:r>
          <w:fldChar w:fldCharType="begin"/>
        </w:r>
        <w:r>
          <w:instrText xml:space="preserve"> PAGE   \* MERGEFORMAT </w:instrText>
        </w:r>
        <w:r>
          <w:fldChar w:fldCharType="separate"/>
        </w:r>
        <w:r w:rsidR="007B0F23">
          <w:rPr>
            <w:noProof/>
          </w:rPr>
          <w:t>2</w:t>
        </w:r>
        <w:r>
          <w:rPr>
            <w:noProof/>
          </w:rPr>
          <w:fldChar w:fldCharType="end"/>
        </w:r>
      </w:p>
    </w:sdtContent>
  </w:sdt>
  <w:p w14:paraId="6CEDBFE3" w14:textId="77777777" w:rsidR="00D0545E" w:rsidRDefault="00D05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DFEA7" w14:textId="77777777" w:rsidR="00DB79F6" w:rsidRDefault="00DB79F6" w:rsidP="00D0545E">
      <w:pPr>
        <w:spacing w:after="0" w:line="240" w:lineRule="auto"/>
      </w:pPr>
      <w:r>
        <w:separator/>
      </w:r>
    </w:p>
  </w:footnote>
  <w:footnote w:type="continuationSeparator" w:id="0">
    <w:p w14:paraId="3AF59747" w14:textId="77777777" w:rsidR="00DB79F6" w:rsidRDefault="00DB79F6" w:rsidP="00D05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31B7"/>
    <w:multiLevelType w:val="multilevel"/>
    <w:tmpl w:val="005AE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673AC"/>
    <w:multiLevelType w:val="hybridMultilevel"/>
    <w:tmpl w:val="B4AA7D64"/>
    <w:lvl w:ilvl="0" w:tplc="14F8ED5A">
      <w:start w:val="1"/>
      <w:numFmt w:val="bullet"/>
      <w:lvlText w:val=""/>
      <w:lvlJc w:val="left"/>
      <w:pPr>
        <w:ind w:left="720" w:hanging="360"/>
      </w:pPr>
      <w:rPr>
        <w:rFonts w:ascii="Wingdings" w:hAnsi="Wingdings" w:hint="default"/>
      </w:rPr>
    </w:lvl>
    <w:lvl w:ilvl="1" w:tplc="39224F58" w:tentative="1">
      <w:start w:val="1"/>
      <w:numFmt w:val="bullet"/>
      <w:lvlText w:val="o"/>
      <w:lvlJc w:val="left"/>
      <w:pPr>
        <w:ind w:left="1440" w:hanging="360"/>
      </w:pPr>
      <w:rPr>
        <w:rFonts w:ascii="Courier New" w:hAnsi="Courier New" w:cs="Courier New" w:hint="default"/>
      </w:rPr>
    </w:lvl>
    <w:lvl w:ilvl="2" w:tplc="5B9A963C" w:tentative="1">
      <w:start w:val="1"/>
      <w:numFmt w:val="bullet"/>
      <w:lvlText w:val=""/>
      <w:lvlJc w:val="left"/>
      <w:pPr>
        <w:ind w:left="2160" w:hanging="360"/>
      </w:pPr>
      <w:rPr>
        <w:rFonts w:ascii="Wingdings" w:hAnsi="Wingdings" w:hint="default"/>
      </w:rPr>
    </w:lvl>
    <w:lvl w:ilvl="3" w:tplc="1480B410" w:tentative="1">
      <w:start w:val="1"/>
      <w:numFmt w:val="bullet"/>
      <w:lvlText w:val=""/>
      <w:lvlJc w:val="left"/>
      <w:pPr>
        <w:ind w:left="2880" w:hanging="360"/>
      </w:pPr>
      <w:rPr>
        <w:rFonts w:ascii="Symbol" w:hAnsi="Symbol" w:hint="default"/>
      </w:rPr>
    </w:lvl>
    <w:lvl w:ilvl="4" w:tplc="4844B154" w:tentative="1">
      <w:start w:val="1"/>
      <w:numFmt w:val="bullet"/>
      <w:lvlText w:val="o"/>
      <w:lvlJc w:val="left"/>
      <w:pPr>
        <w:ind w:left="3600" w:hanging="360"/>
      </w:pPr>
      <w:rPr>
        <w:rFonts w:ascii="Courier New" w:hAnsi="Courier New" w:cs="Courier New" w:hint="default"/>
      </w:rPr>
    </w:lvl>
    <w:lvl w:ilvl="5" w:tplc="8E1C5048" w:tentative="1">
      <w:start w:val="1"/>
      <w:numFmt w:val="bullet"/>
      <w:lvlText w:val=""/>
      <w:lvlJc w:val="left"/>
      <w:pPr>
        <w:ind w:left="4320" w:hanging="360"/>
      </w:pPr>
      <w:rPr>
        <w:rFonts w:ascii="Wingdings" w:hAnsi="Wingdings" w:hint="default"/>
      </w:rPr>
    </w:lvl>
    <w:lvl w:ilvl="6" w:tplc="29561382" w:tentative="1">
      <w:start w:val="1"/>
      <w:numFmt w:val="bullet"/>
      <w:lvlText w:val=""/>
      <w:lvlJc w:val="left"/>
      <w:pPr>
        <w:ind w:left="5040" w:hanging="360"/>
      </w:pPr>
      <w:rPr>
        <w:rFonts w:ascii="Symbol" w:hAnsi="Symbol" w:hint="default"/>
      </w:rPr>
    </w:lvl>
    <w:lvl w:ilvl="7" w:tplc="B0A07438" w:tentative="1">
      <w:start w:val="1"/>
      <w:numFmt w:val="bullet"/>
      <w:lvlText w:val="o"/>
      <w:lvlJc w:val="left"/>
      <w:pPr>
        <w:ind w:left="5760" w:hanging="360"/>
      </w:pPr>
      <w:rPr>
        <w:rFonts w:ascii="Courier New" w:hAnsi="Courier New" w:cs="Courier New" w:hint="default"/>
      </w:rPr>
    </w:lvl>
    <w:lvl w:ilvl="8" w:tplc="1E90EBDC" w:tentative="1">
      <w:start w:val="1"/>
      <w:numFmt w:val="bullet"/>
      <w:lvlText w:val=""/>
      <w:lvlJc w:val="left"/>
      <w:pPr>
        <w:ind w:left="6480" w:hanging="360"/>
      </w:pPr>
      <w:rPr>
        <w:rFonts w:ascii="Wingdings" w:hAnsi="Wingdings" w:hint="default"/>
      </w:rPr>
    </w:lvl>
  </w:abstractNum>
  <w:abstractNum w:abstractNumId="2" w15:restartNumberingAfterBreak="0">
    <w:nsid w:val="0EEA6CA1"/>
    <w:multiLevelType w:val="hybridMultilevel"/>
    <w:tmpl w:val="6652C9FC"/>
    <w:lvl w:ilvl="0" w:tplc="0540DEE2">
      <w:start w:val="1"/>
      <w:numFmt w:val="bullet"/>
      <w:lvlText w:val=""/>
      <w:lvlJc w:val="left"/>
      <w:pPr>
        <w:ind w:left="720" w:hanging="360"/>
      </w:pPr>
      <w:rPr>
        <w:rFonts w:ascii="Symbol" w:hAnsi="Symbol" w:hint="default"/>
      </w:rPr>
    </w:lvl>
    <w:lvl w:ilvl="1" w:tplc="43EC1E1E" w:tentative="1">
      <w:start w:val="1"/>
      <w:numFmt w:val="bullet"/>
      <w:lvlText w:val="o"/>
      <w:lvlJc w:val="left"/>
      <w:pPr>
        <w:ind w:left="1440" w:hanging="360"/>
      </w:pPr>
      <w:rPr>
        <w:rFonts w:ascii="Courier New" w:hAnsi="Courier New" w:cs="Courier New" w:hint="default"/>
      </w:rPr>
    </w:lvl>
    <w:lvl w:ilvl="2" w:tplc="D0FA9A26" w:tentative="1">
      <w:start w:val="1"/>
      <w:numFmt w:val="bullet"/>
      <w:lvlText w:val=""/>
      <w:lvlJc w:val="left"/>
      <w:pPr>
        <w:ind w:left="2160" w:hanging="360"/>
      </w:pPr>
      <w:rPr>
        <w:rFonts w:ascii="Wingdings" w:hAnsi="Wingdings" w:hint="default"/>
      </w:rPr>
    </w:lvl>
    <w:lvl w:ilvl="3" w:tplc="4C222350" w:tentative="1">
      <w:start w:val="1"/>
      <w:numFmt w:val="bullet"/>
      <w:lvlText w:val=""/>
      <w:lvlJc w:val="left"/>
      <w:pPr>
        <w:ind w:left="2880" w:hanging="360"/>
      </w:pPr>
      <w:rPr>
        <w:rFonts w:ascii="Symbol" w:hAnsi="Symbol" w:hint="default"/>
      </w:rPr>
    </w:lvl>
    <w:lvl w:ilvl="4" w:tplc="F810144A" w:tentative="1">
      <w:start w:val="1"/>
      <w:numFmt w:val="bullet"/>
      <w:lvlText w:val="o"/>
      <w:lvlJc w:val="left"/>
      <w:pPr>
        <w:ind w:left="3600" w:hanging="360"/>
      </w:pPr>
      <w:rPr>
        <w:rFonts w:ascii="Courier New" w:hAnsi="Courier New" w:cs="Courier New" w:hint="default"/>
      </w:rPr>
    </w:lvl>
    <w:lvl w:ilvl="5" w:tplc="A60457FE" w:tentative="1">
      <w:start w:val="1"/>
      <w:numFmt w:val="bullet"/>
      <w:lvlText w:val=""/>
      <w:lvlJc w:val="left"/>
      <w:pPr>
        <w:ind w:left="4320" w:hanging="360"/>
      </w:pPr>
      <w:rPr>
        <w:rFonts w:ascii="Wingdings" w:hAnsi="Wingdings" w:hint="default"/>
      </w:rPr>
    </w:lvl>
    <w:lvl w:ilvl="6" w:tplc="27DEB5A2" w:tentative="1">
      <w:start w:val="1"/>
      <w:numFmt w:val="bullet"/>
      <w:lvlText w:val=""/>
      <w:lvlJc w:val="left"/>
      <w:pPr>
        <w:ind w:left="5040" w:hanging="360"/>
      </w:pPr>
      <w:rPr>
        <w:rFonts w:ascii="Symbol" w:hAnsi="Symbol" w:hint="default"/>
      </w:rPr>
    </w:lvl>
    <w:lvl w:ilvl="7" w:tplc="A5808C10" w:tentative="1">
      <w:start w:val="1"/>
      <w:numFmt w:val="bullet"/>
      <w:lvlText w:val="o"/>
      <w:lvlJc w:val="left"/>
      <w:pPr>
        <w:ind w:left="5760" w:hanging="360"/>
      </w:pPr>
      <w:rPr>
        <w:rFonts w:ascii="Courier New" w:hAnsi="Courier New" w:cs="Courier New" w:hint="default"/>
      </w:rPr>
    </w:lvl>
    <w:lvl w:ilvl="8" w:tplc="EE7EE6A0" w:tentative="1">
      <w:start w:val="1"/>
      <w:numFmt w:val="bullet"/>
      <w:lvlText w:val=""/>
      <w:lvlJc w:val="left"/>
      <w:pPr>
        <w:ind w:left="6480" w:hanging="360"/>
      </w:pPr>
      <w:rPr>
        <w:rFonts w:ascii="Wingdings" w:hAnsi="Wingdings" w:hint="default"/>
      </w:rPr>
    </w:lvl>
  </w:abstractNum>
  <w:abstractNum w:abstractNumId="3" w15:restartNumberingAfterBreak="0">
    <w:nsid w:val="1BD443AD"/>
    <w:multiLevelType w:val="hybridMultilevel"/>
    <w:tmpl w:val="F3661726"/>
    <w:lvl w:ilvl="0" w:tplc="81AAE44E">
      <w:start w:val="1"/>
      <w:numFmt w:val="bullet"/>
      <w:lvlText w:val=""/>
      <w:lvlJc w:val="left"/>
      <w:pPr>
        <w:ind w:left="720" w:hanging="360"/>
      </w:pPr>
      <w:rPr>
        <w:rFonts w:ascii="Wingdings" w:hAnsi="Wingdings" w:hint="default"/>
      </w:rPr>
    </w:lvl>
    <w:lvl w:ilvl="1" w:tplc="452C0962" w:tentative="1">
      <w:start w:val="1"/>
      <w:numFmt w:val="bullet"/>
      <w:lvlText w:val="o"/>
      <w:lvlJc w:val="left"/>
      <w:pPr>
        <w:ind w:left="1440" w:hanging="360"/>
      </w:pPr>
      <w:rPr>
        <w:rFonts w:ascii="Courier New" w:hAnsi="Courier New" w:cs="Courier New" w:hint="default"/>
      </w:rPr>
    </w:lvl>
    <w:lvl w:ilvl="2" w:tplc="5F64E670" w:tentative="1">
      <w:start w:val="1"/>
      <w:numFmt w:val="bullet"/>
      <w:lvlText w:val=""/>
      <w:lvlJc w:val="left"/>
      <w:pPr>
        <w:ind w:left="2160" w:hanging="360"/>
      </w:pPr>
      <w:rPr>
        <w:rFonts w:ascii="Wingdings" w:hAnsi="Wingdings" w:hint="default"/>
      </w:rPr>
    </w:lvl>
    <w:lvl w:ilvl="3" w:tplc="14CC5014" w:tentative="1">
      <w:start w:val="1"/>
      <w:numFmt w:val="bullet"/>
      <w:lvlText w:val=""/>
      <w:lvlJc w:val="left"/>
      <w:pPr>
        <w:ind w:left="2880" w:hanging="360"/>
      </w:pPr>
      <w:rPr>
        <w:rFonts w:ascii="Symbol" w:hAnsi="Symbol" w:hint="default"/>
      </w:rPr>
    </w:lvl>
    <w:lvl w:ilvl="4" w:tplc="60ECD562" w:tentative="1">
      <w:start w:val="1"/>
      <w:numFmt w:val="bullet"/>
      <w:lvlText w:val="o"/>
      <w:lvlJc w:val="left"/>
      <w:pPr>
        <w:ind w:left="3600" w:hanging="360"/>
      </w:pPr>
      <w:rPr>
        <w:rFonts w:ascii="Courier New" w:hAnsi="Courier New" w:cs="Courier New" w:hint="default"/>
      </w:rPr>
    </w:lvl>
    <w:lvl w:ilvl="5" w:tplc="B68CA0FE" w:tentative="1">
      <w:start w:val="1"/>
      <w:numFmt w:val="bullet"/>
      <w:lvlText w:val=""/>
      <w:lvlJc w:val="left"/>
      <w:pPr>
        <w:ind w:left="4320" w:hanging="360"/>
      </w:pPr>
      <w:rPr>
        <w:rFonts w:ascii="Wingdings" w:hAnsi="Wingdings" w:hint="default"/>
      </w:rPr>
    </w:lvl>
    <w:lvl w:ilvl="6" w:tplc="A3404128" w:tentative="1">
      <w:start w:val="1"/>
      <w:numFmt w:val="bullet"/>
      <w:lvlText w:val=""/>
      <w:lvlJc w:val="left"/>
      <w:pPr>
        <w:ind w:left="5040" w:hanging="360"/>
      </w:pPr>
      <w:rPr>
        <w:rFonts w:ascii="Symbol" w:hAnsi="Symbol" w:hint="default"/>
      </w:rPr>
    </w:lvl>
    <w:lvl w:ilvl="7" w:tplc="F16C76C0" w:tentative="1">
      <w:start w:val="1"/>
      <w:numFmt w:val="bullet"/>
      <w:lvlText w:val="o"/>
      <w:lvlJc w:val="left"/>
      <w:pPr>
        <w:ind w:left="5760" w:hanging="360"/>
      </w:pPr>
      <w:rPr>
        <w:rFonts w:ascii="Courier New" w:hAnsi="Courier New" w:cs="Courier New" w:hint="default"/>
      </w:rPr>
    </w:lvl>
    <w:lvl w:ilvl="8" w:tplc="47DEA526" w:tentative="1">
      <w:start w:val="1"/>
      <w:numFmt w:val="bullet"/>
      <w:lvlText w:val=""/>
      <w:lvlJc w:val="left"/>
      <w:pPr>
        <w:ind w:left="6480" w:hanging="360"/>
      </w:pPr>
      <w:rPr>
        <w:rFonts w:ascii="Wingdings" w:hAnsi="Wingdings" w:hint="default"/>
      </w:rPr>
    </w:lvl>
  </w:abstractNum>
  <w:abstractNum w:abstractNumId="4" w15:restartNumberingAfterBreak="0">
    <w:nsid w:val="1C645815"/>
    <w:multiLevelType w:val="hybridMultilevel"/>
    <w:tmpl w:val="C17EAAA0"/>
    <w:lvl w:ilvl="0" w:tplc="396C3F8E">
      <w:start w:val="1"/>
      <w:numFmt w:val="bullet"/>
      <w:lvlText w:val=""/>
      <w:lvlJc w:val="left"/>
      <w:pPr>
        <w:ind w:left="720" w:hanging="360"/>
      </w:pPr>
      <w:rPr>
        <w:rFonts w:ascii="Wingdings" w:hAnsi="Wingdings" w:hint="default"/>
      </w:rPr>
    </w:lvl>
    <w:lvl w:ilvl="1" w:tplc="7E68C5DC" w:tentative="1">
      <w:start w:val="1"/>
      <w:numFmt w:val="bullet"/>
      <w:lvlText w:val="o"/>
      <w:lvlJc w:val="left"/>
      <w:pPr>
        <w:ind w:left="1440" w:hanging="360"/>
      </w:pPr>
      <w:rPr>
        <w:rFonts w:ascii="Courier New" w:hAnsi="Courier New" w:cs="Courier New" w:hint="default"/>
      </w:rPr>
    </w:lvl>
    <w:lvl w:ilvl="2" w:tplc="1F7C361E" w:tentative="1">
      <w:start w:val="1"/>
      <w:numFmt w:val="bullet"/>
      <w:lvlText w:val=""/>
      <w:lvlJc w:val="left"/>
      <w:pPr>
        <w:ind w:left="2160" w:hanging="360"/>
      </w:pPr>
      <w:rPr>
        <w:rFonts w:ascii="Wingdings" w:hAnsi="Wingdings" w:hint="default"/>
      </w:rPr>
    </w:lvl>
    <w:lvl w:ilvl="3" w:tplc="A7587C58" w:tentative="1">
      <w:start w:val="1"/>
      <w:numFmt w:val="bullet"/>
      <w:lvlText w:val=""/>
      <w:lvlJc w:val="left"/>
      <w:pPr>
        <w:ind w:left="2880" w:hanging="360"/>
      </w:pPr>
      <w:rPr>
        <w:rFonts w:ascii="Symbol" w:hAnsi="Symbol" w:hint="default"/>
      </w:rPr>
    </w:lvl>
    <w:lvl w:ilvl="4" w:tplc="D9F4FC56" w:tentative="1">
      <w:start w:val="1"/>
      <w:numFmt w:val="bullet"/>
      <w:lvlText w:val="o"/>
      <w:lvlJc w:val="left"/>
      <w:pPr>
        <w:ind w:left="3600" w:hanging="360"/>
      </w:pPr>
      <w:rPr>
        <w:rFonts w:ascii="Courier New" w:hAnsi="Courier New" w:cs="Courier New" w:hint="default"/>
      </w:rPr>
    </w:lvl>
    <w:lvl w:ilvl="5" w:tplc="22662376" w:tentative="1">
      <w:start w:val="1"/>
      <w:numFmt w:val="bullet"/>
      <w:lvlText w:val=""/>
      <w:lvlJc w:val="left"/>
      <w:pPr>
        <w:ind w:left="4320" w:hanging="360"/>
      </w:pPr>
      <w:rPr>
        <w:rFonts w:ascii="Wingdings" w:hAnsi="Wingdings" w:hint="default"/>
      </w:rPr>
    </w:lvl>
    <w:lvl w:ilvl="6" w:tplc="BD4ED61E" w:tentative="1">
      <w:start w:val="1"/>
      <w:numFmt w:val="bullet"/>
      <w:lvlText w:val=""/>
      <w:lvlJc w:val="left"/>
      <w:pPr>
        <w:ind w:left="5040" w:hanging="360"/>
      </w:pPr>
      <w:rPr>
        <w:rFonts w:ascii="Symbol" w:hAnsi="Symbol" w:hint="default"/>
      </w:rPr>
    </w:lvl>
    <w:lvl w:ilvl="7" w:tplc="FF1095C8" w:tentative="1">
      <w:start w:val="1"/>
      <w:numFmt w:val="bullet"/>
      <w:lvlText w:val="o"/>
      <w:lvlJc w:val="left"/>
      <w:pPr>
        <w:ind w:left="5760" w:hanging="360"/>
      </w:pPr>
      <w:rPr>
        <w:rFonts w:ascii="Courier New" w:hAnsi="Courier New" w:cs="Courier New" w:hint="default"/>
      </w:rPr>
    </w:lvl>
    <w:lvl w:ilvl="8" w:tplc="BA5CFADC" w:tentative="1">
      <w:start w:val="1"/>
      <w:numFmt w:val="bullet"/>
      <w:lvlText w:val=""/>
      <w:lvlJc w:val="left"/>
      <w:pPr>
        <w:ind w:left="6480" w:hanging="360"/>
      </w:pPr>
      <w:rPr>
        <w:rFonts w:ascii="Wingdings" w:hAnsi="Wingdings" w:hint="default"/>
      </w:rPr>
    </w:lvl>
  </w:abstractNum>
  <w:abstractNum w:abstractNumId="5" w15:restartNumberingAfterBreak="0">
    <w:nsid w:val="1F967383"/>
    <w:multiLevelType w:val="hybridMultilevel"/>
    <w:tmpl w:val="7C847000"/>
    <w:lvl w:ilvl="0" w:tplc="22DCAE22">
      <w:start w:val="1"/>
      <w:numFmt w:val="bullet"/>
      <w:lvlText w:val=""/>
      <w:lvlJc w:val="left"/>
      <w:pPr>
        <w:ind w:left="720" w:hanging="360"/>
      </w:pPr>
      <w:rPr>
        <w:rFonts w:ascii="Wingdings" w:hAnsi="Wingdings" w:hint="default"/>
      </w:rPr>
    </w:lvl>
    <w:lvl w:ilvl="1" w:tplc="EF6242F6" w:tentative="1">
      <w:start w:val="1"/>
      <w:numFmt w:val="bullet"/>
      <w:lvlText w:val="o"/>
      <w:lvlJc w:val="left"/>
      <w:pPr>
        <w:ind w:left="1440" w:hanging="360"/>
      </w:pPr>
      <w:rPr>
        <w:rFonts w:ascii="Courier New" w:hAnsi="Courier New" w:cs="Courier New" w:hint="default"/>
      </w:rPr>
    </w:lvl>
    <w:lvl w:ilvl="2" w:tplc="2E70E922" w:tentative="1">
      <w:start w:val="1"/>
      <w:numFmt w:val="bullet"/>
      <w:lvlText w:val=""/>
      <w:lvlJc w:val="left"/>
      <w:pPr>
        <w:ind w:left="2160" w:hanging="360"/>
      </w:pPr>
      <w:rPr>
        <w:rFonts w:ascii="Wingdings" w:hAnsi="Wingdings" w:hint="default"/>
      </w:rPr>
    </w:lvl>
    <w:lvl w:ilvl="3" w:tplc="3F062EC8" w:tentative="1">
      <w:start w:val="1"/>
      <w:numFmt w:val="bullet"/>
      <w:lvlText w:val=""/>
      <w:lvlJc w:val="left"/>
      <w:pPr>
        <w:ind w:left="2880" w:hanging="360"/>
      </w:pPr>
      <w:rPr>
        <w:rFonts w:ascii="Symbol" w:hAnsi="Symbol" w:hint="default"/>
      </w:rPr>
    </w:lvl>
    <w:lvl w:ilvl="4" w:tplc="30DA6C1C" w:tentative="1">
      <w:start w:val="1"/>
      <w:numFmt w:val="bullet"/>
      <w:lvlText w:val="o"/>
      <w:lvlJc w:val="left"/>
      <w:pPr>
        <w:ind w:left="3600" w:hanging="360"/>
      </w:pPr>
      <w:rPr>
        <w:rFonts w:ascii="Courier New" w:hAnsi="Courier New" w:cs="Courier New" w:hint="default"/>
      </w:rPr>
    </w:lvl>
    <w:lvl w:ilvl="5" w:tplc="EC66B7C4" w:tentative="1">
      <w:start w:val="1"/>
      <w:numFmt w:val="bullet"/>
      <w:lvlText w:val=""/>
      <w:lvlJc w:val="left"/>
      <w:pPr>
        <w:ind w:left="4320" w:hanging="360"/>
      </w:pPr>
      <w:rPr>
        <w:rFonts w:ascii="Wingdings" w:hAnsi="Wingdings" w:hint="default"/>
      </w:rPr>
    </w:lvl>
    <w:lvl w:ilvl="6" w:tplc="73B8C996" w:tentative="1">
      <w:start w:val="1"/>
      <w:numFmt w:val="bullet"/>
      <w:lvlText w:val=""/>
      <w:lvlJc w:val="left"/>
      <w:pPr>
        <w:ind w:left="5040" w:hanging="360"/>
      </w:pPr>
      <w:rPr>
        <w:rFonts w:ascii="Symbol" w:hAnsi="Symbol" w:hint="default"/>
      </w:rPr>
    </w:lvl>
    <w:lvl w:ilvl="7" w:tplc="2AA44240" w:tentative="1">
      <w:start w:val="1"/>
      <w:numFmt w:val="bullet"/>
      <w:lvlText w:val="o"/>
      <w:lvlJc w:val="left"/>
      <w:pPr>
        <w:ind w:left="5760" w:hanging="360"/>
      </w:pPr>
      <w:rPr>
        <w:rFonts w:ascii="Courier New" w:hAnsi="Courier New" w:cs="Courier New" w:hint="default"/>
      </w:rPr>
    </w:lvl>
    <w:lvl w:ilvl="8" w:tplc="02B055DA" w:tentative="1">
      <w:start w:val="1"/>
      <w:numFmt w:val="bullet"/>
      <w:lvlText w:val=""/>
      <w:lvlJc w:val="left"/>
      <w:pPr>
        <w:ind w:left="6480" w:hanging="360"/>
      </w:pPr>
      <w:rPr>
        <w:rFonts w:ascii="Wingdings" w:hAnsi="Wingdings" w:hint="default"/>
      </w:rPr>
    </w:lvl>
  </w:abstractNum>
  <w:abstractNum w:abstractNumId="6" w15:restartNumberingAfterBreak="0">
    <w:nsid w:val="215D26DD"/>
    <w:multiLevelType w:val="hybridMultilevel"/>
    <w:tmpl w:val="6714F9FC"/>
    <w:lvl w:ilvl="0" w:tplc="2A7EA2B0">
      <w:start w:val="1"/>
      <w:numFmt w:val="bullet"/>
      <w:lvlText w:val=""/>
      <w:lvlJc w:val="left"/>
      <w:pPr>
        <w:ind w:left="1080" w:hanging="360"/>
      </w:pPr>
      <w:rPr>
        <w:rFonts w:ascii="Wingdings" w:hAnsi="Wingdings" w:hint="default"/>
      </w:rPr>
    </w:lvl>
    <w:lvl w:ilvl="1" w:tplc="E9FAD5BE" w:tentative="1">
      <w:start w:val="1"/>
      <w:numFmt w:val="bullet"/>
      <w:lvlText w:val="o"/>
      <w:lvlJc w:val="left"/>
      <w:pPr>
        <w:ind w:left="1800" w:hanging="360"/>
      </w:pPr>
      <w:rPr>
        <w:rFonts w:ascii="Courier New" w:hAnsi="Courier New" w:cs="Courier New" w:hint="default"/>
      </w:rPr>
    </w:lvl>
    <w:lvl w:ilvl="2" w:tplc="87FEA3A4" w:tentative="1">
      <w:start w:val="1"/>
      <w:numFmt w:val="bullet"/>
      <w:lvlText w:val=""/>
      <w:lvlJc w:val="left"/>
      <w:pPr>
        <w:ind w:left="2520" w:hanging="360"/>
      </w:pPr>
      <w:rPr>
        <w:rFonts w:ascii="Wingdings" w:hAnsi="Wingdings" w:hint="default"/>
      </w:rPr>
    </w:lvl>
    <w:lvl w:ilvl="3" w:tplc="3F4E141C" w:tentative="1">
      <w:start w:val="1"/>
      <w:numFmt w:val="bullet"/>
      <w:lvlText w:val=""/>
      <w:lvlJc w:val="left"/>
      <w:pPr>
        <w:ind w:left="3240" w:hanging="360"/>
      </w:pPr>
      <w:rPr>
        <w:rFonts w:ascii="Symbol" w:hAnsi="Symbol" w:hint="default"/>
      </w:rPr>
    </w:lvl>
    <w:lvl w:ilvl="4" w:tplc="D110D37A" w:tentative="1">
      <w:start w:val="1"/>
      <w:numFmt w:val="bullet"/>
      <w:lvlText w:val="o"/>
      <w:lvlJc w:val="left"/>
      <w:pPr>
        <w:ind w:left="3960" w:hanging="360"/>
      </w:pPr>
      <w:rPr>
        <w:rFonts w:ascii="Courier New" w:hAnsi="Courier New" w:cs="Courier New" w:hint="default"/>
      </w:rPr>
    </w:lvl>
    <w:lvl w:ilvl="5" w:tplc="79B21680" w:tentative="1">
      <w:start w:val="1"/>
      <w:numFmt w:val="bullet"/>
      <w:lvlText w:val=""/>
      <w:lvlJc w:val="left"/>
      <w:pPr>
        <w:ind w:left="4680" w:hanging="360"/>
      </w:pPr>
      <w:rPr>
        <w:rFonts w:ascii="Wingdings" w:hAnsi="Wingdings" w:hint="default"/>
      </w:rPr>
    </w:lvl>
    <w:lvl w:ilvl="6" w:tplc="8A1E0F1E" w:tentative="1">
      <w:start w:val="1"/>
      <w:numFmt w:val="bullet"/>
      <w:lvlText w:val=""/>
      <w:lvlJc w:val="left"/>
      <w:pPr>
        <w:ind w:left="5400" w:hanging="360"/>
      </w:pPr>
      <w:rPr>
        <w:rFonts w:ascii="Symbol" w:hAnsi="Symbol" w:hint="default"/>
      </w:rPr>
    </w:lvl>
    <w:lvl w:ilvl="7" w:tplc="592ECA7E" w:tentative="1">
      <w:start w:val="1"/>
      <w:numFmt w:val="bullet"/>
      <w:lvlText w:val="o"/>
      <w:lvlJc w:val="left"/>
      <w:pPr>
        <w:ind w:left="6120" w:hanging="360"/>
      </w:pPr>
      <w:rPr>
        <w:rFonts w:ascii="Courier New" w:hAnsi="Courier New" w:cs="Courier New" w:hint="default"/>
      </w:rPr>
    </w:lvl>
    <w:lvl w:ilvl="8" w:tplc="F15869CC" w:tentative="1">
      <w:start w:val="1"/>
      <w:numFmt w:val="bullet"/>
      <w:lvlText w:val=""/>
      <w:lvlJc w:val="left"/>
      <w:pPr>
        <w:ind w:left="6840" w:hanging="360"/>
      </w:pPr>
      <w:rPr>
        <w:rFonts w:ascii="Wingdings" w:hAnsi="Wingdings" w:hint="default"/>
      </w:rPr>
    </w:lvl>
  </w:abstractNum>
  <w:abstractNum w:abstractNumId="7" w15:restartNumberingAfterBreak="0">
    <w:nsid w:val="268575CD"/>
    <w:multiLevelType w:val="hybridMultilevel"/>
    <w:tmpl w:val="22D6C00A"/>
    <w:lvl w:ilvl="0" w:tplc="2716B988">
      <w:start w:val="1"/>
      <w:numFmt w:val="bullet"/>
      <w:lvlText w:val=""/>
      <w:lvlJc w:val="left"/>
      <w:pPr>
        <w:ind w:left="720" w:hanging="360"/>
      </w:pPr>
      <w:rPr>
        <w:rFonts w:ascii="Symbol" w:hAnsi="Symbol" w:hint="default"/>
      </w:rPr>
    </w:lvl>
    <w:lvl w:ilvl="1" w:tplc="04F0B8FA" w:tentative="1">
      <w:start w:val="1"/>
      <w:numFmt w:val="bullet"/>
      <w:lvlText w:val="o"/>
      <w:lvlJc w:val="left"/>
      <w:pPr>
        <w:ind w:left="1440" w:hanging="360"/>
      </w:pPr>
      <w:rPr>
        <w:rFonts w:ascii="Courier New" w:hAnsi="Courier New" w:cs="Courier New" w:hint="default"/>
      </w:rPr>
    </w:lvl>
    <w:lvl w:ilvl="2" w:tplc="FEF464F4" w:tentative="1">
      <w:start w:val="1"/>
      <w:numFmt w:val="bullet"/>
      <w:lvlText w:val=""/>
      <w:lvlJc w:val="left"/>
      <w:pPr>
        <w:ind w:left="2160" w:hanging="360"/>
      </w:pPr>
      <w:rPr>
        <w:rFonts w:ascii="Wingdings" w:hAnsi="Wingdings" w:hint="default"/>
      </w:rPr>
    </w:lvl>
    <w:lvl w:ilvl="3" w:tplc="57D874A0" w:tentative="1">
      <w:start w:val="1"/>
      <w:numFmt w:val="bullet"/>
      <w:lvlText w:val=""/>
      <w:lvlJc w:val="left"/>
      <w:pPr>
        <w:ind w:left="2880" w:hanging="360"/>
      </w:pPr>
      <w:rPr>
        <w:rFonts w:ascii="Symbol" w:hAnsi="Symbol" w:hint="default"/>
      </w:rPr>
    </w:lvl>
    <w:lvl w:ilvl="4" w:tplc="A4C6DDD8" w:tentative="1">
      <w:start w:val="1"/>
      <w:numFmt w:val="bullet"/>
      <w:lvlText w:val="o"/>
      <w:lvlJc w:val="left"/>
      <w:pPr>
        <w:ind w:left="3600" w:hanging="360"/>
      </w:pPr>
      <w:rPr>
        <w:rFonts w:ascii="Courier New" w:hAnsi="Courier New" w:cs="Courier New" w:hint="default"/>
      </w:rPr>
    </w:lvl>
    <w:lvl w:ilvl="5" w:tplc="2B8013A2" w:tentative="1">
      <w:start w:val="1"/>
      <w:numFmt w:val="bullet"/>
      <w:lvlText w:val=""/>
      <w:lvlJc w:val="left"/>
      <w:pPr>
        <w:ind w:left="4320" w:hanging="360"/>
      </w:pPr>
      <w:rPr>
        <w:rFonts w:ascii="Wingdings" w:hAnsi="Wingdings" w:hint="default"/>
      </w:rPr>
    </w:lvl>
    <w:lvl w:ilvl="6" w:tplc="ACC46FDA" w:tentative="1">
      <w:start w:val="1"/>
      <w:numFmt w:val="bullet"/>
      <w:lvlText w:val=""/>
      <w:lvlJc w:val="left"/>
      <w:pPr>
        <w:ind w:left="5040" w:hanging="360"/>
      </w:pPr>
      <w:rPr>
        <w:rFonts w:ascii="Symbol" w:hAnsi="Symbol" w:hint="default"/>
      </w:rPr>
    </w:lvl>
    <w:lvl w:ilvl="7" w:tplc="7452EB04" w:tentative="1">
      <w:start w:val="1"/>
      <w:numFmt w:val="bullet"/>
      <w:lvlText w:val="o"/>
      <w:lvlJc w:val="left"/>
      <w:pPr>
        <w:ind w:left="5760" w:hanging="360"/>
      </w:pPr>
      <w:rPr>
        <w:rFonts w:ascii="Courier New" w:hAnsi="Courier New" w:cs="Courier New" w:hint="default"/>
      </w:rPr>
    </w:lvl>
    <w:lvl w:ilvl="8" w:tplc="BCF23520" w:tentative="1">
      <w:start w:val="1"/>
      <w:numFmt w:val="bullet"/>
      <w:lvlText w:val=""/>
      <w:lvlJc w:val="left"/>
      <w:pPr>
        <w:ind w:left="6480" w:hanging="360"/>
      </w:pPr>
      <w:rPr>
        <w:rFonts w:ascii="Wingdings" w:hAnsi="Wingdings" w:hint="default"/>
      </w:rPr>
    </w:lvl>
  </w:abstractNum>
  <w:abstractNum w:abstractNumId="8" w15:restartNumberingAfterBreak="0">
    <w:nsid w:val="27407BB9"/>
    <w:multiLevelType w:val="hybridMultilevel"/>
    <w:tmpl w:val="977293E8"/>
    <w:lvl w:ilvl="0" w:tplc="0F48BFA8">
      <w:start w:val="1"/>
      <w:numFmt w:val="bullet"/>
      <w:lvlText w:val=""/>
      <w:lvlJc w:val="left"/>
      <w:pPr>
        <w:ind w:left="720" w:hanging="360"/>
      </w:pPr>
      <w:rPr>
        <w:rFonts w:ascii="Wingdings" w:hAnsi="Wingdings" w:hint="default"/>
      </w:rPr>
    </w:lvl>
    <w:lvl w:ilvl="1" w:tplc="388A94EA" w:tentative="1">
      <w:start w:val="1"/>
      <w:numFmt w:val="bullet"/>
      <w:lvlText w:val="o"/>
      <w:lvlJc w:val="left"/>
      <w:pPr>
        <w:ind w:left="1440" w:hanging="360"/>
      </w:pPr>
      <w:rPr>
        <w:rFonts w:ascii="Courier New" w:hAnsi="Courier New" w:cs="Courier New" w:hint="default"/>
      </w:rPr>
    </w:lvl>
    <w:lvl w:ilvl="2" w:tplc="4F944AA2" w:tentative="1">
      <w:start w:val="1"/>
      <w:numFmt w:val="bullet"/>
      <w:lvlText w:val=""/>
      <w:lvlJc w:val="left"/>
      <w:pPr>
        <w:ind w:left="2160" w:hanging="360"/>
      </w:pPr>
      <w:rPr>
        <w:rFonts w:ascii="Wingdings" w:hAnsi="Wingdings" w:hint="default"/>
      </w:rPr>
    </w:lvl>
    <w:lvl w:ilvl="3" w:tplc="77EABA36" w:tentative="1">
      <w:start w:val="1"/>
      <w:numFmt w:val="bullet"/>
      <w:lvlText w:val=""/>
      <w:lvlJc w:val="left"/>
      <w:pPr>
        <w:ind w:left="2880" w:hanging="360"/>
      </w:pPr>
      <w:rPr>
        <w:rFonts w:ascii="Symbol" w:hAnsi="Symbol" w:hint="default"/>
      </w:rPr>
    </w:lvl>
    <w:lvl w:ilvl="4" w:tplc="2FF2A4DA" w:tentative="1">
      <w:start w:val="1"/>
      <w:numFmt w:val="bullet"/>
      <w:lvlText w:val="o"/>
      <w:lvlJc w:val="left"/>
      <w:pPr>
        <w:ind w:left="3600" w:hanging="360"/>
      </w:pPr>
      <w:rPr>
        <w:rFonts w:ascii="Courier New" w:hAnsi="Courier New" w:cs="Courier New" w:hint="default"/>
      </w:rPr>
    </w:lvl>
    <w:lvl w:ilvl="5" w:tplc="B5061A14" w:tentative="1">
      <w:start w:val="1"/>
      <w:numFmt w:val="bullet"/>
      <w:lvlText w:val=""/>
      <w:lvlJc w:val="left"/>
      <w:pPr>
        <w:ind w:left="4320" w:hanging="360"/>
      </w:pPr>
      <w:rPr>
        <w:rFonts w:ascii="Wingdings" w:hAnsi="Wingdings" w:hint="default"/>
      </w:rPr>
    </w:lvl>
    <w:lvl w:ilvl="6" w:tplc="F80458F0" w:tentative="1">
      <w:start w:val="1"/>
      <w:numFmt w:val="bullet"/>
      <w:lvlText w:val=""/>
      <w:lvlJc w:val="left"/>
      <w:pPr>
        <w:ind w:left="5040" w:hanging="360"/>
      </w:pPr>
      <w:rPr>
        <w:rFonts w:ascii="Symbol" w:hAnsi="Symbol" w:hint="default"/>
      </w:rPr>
    </w:lvl>
    <w:lvl w:ilvl="7" w:tplc="7AA23E14" w:tentative="1">
      <w:start w:val="1"/>
      <w:numFmt w:val="bullet"/>
      <w:lvlText w:val="o"/>
      <w:lvlJc w:val="left"/>
      <w:pPr>
        <w:ind w:left="5760" w:hanging="360"/>
      </w:pPr>
      <w:rPr>
        <w:rFonts w:ascii="Courier New" w:hAnsi="Courier New" w:cs="Courier New" w:hint="default"/>
      </w:rPr>
    </w:lvl>
    <w:lvl w:ilvl="8" w:tplc="D57699DA" w:tentative="1">
      <w:start w:val="1"/>
      <w:numFmt w:val="bullet"/>
      <w:lvlText w:val=""/>
      <w:lvlJc w:val="left"/>
      <w:pPr>
        <w:ind w:left="6480" w:hanging="360"/>
      </w:pPr>
      <w:rPr>
        <w:rFonts w:ascii="Wingdings" w:hAnsi="Wingdings" w:hint="default"/>
      </w:rPr>
    </w:lvl>
  </w:abstractNum>
  <w:abstractNum w:abstractNumId="9" w15:restartNumberingAfterBreak="0">
    <w:nsid w:val="29EE3D51"/>
    <w:multiLevelType w:val="hybridMultilevel"/>
    <w:tmpl w:val="0BD8B44C"/>
    <w:lvl w:ilvl="0" w:tplc="A93E2588">
      <w:start w:val="1"/>
      <w:numFmt w:val="bullet"/>
      <w:lvlText w:val=""/>
      <w:lvlJc w:val="left"/>
      <w:pPr>
        <w:ind w:left="720" w:hanging="360"/>
      </w:pPr>
      <w:rPr>
        <w:rFonts w:ascii="Wingdings" w:hAnsi="Wingdings" w:hint="default"/>
      </w:rPr>
    </w:lvl>
    <w:lvl w:ilvl="1" w:tplc="3272C45A" w:tentative="1">
      <w:start w:val="1"/>
      <w:numFmt w:val="bullet"/>
      <w:lvlText w:val="o"/>
      <w:lvlJc w:val="left"/>
      <w:pPr>
        <w:ind w:left="1440" w:hanging="360"/>
      </w:pPr>
      <w:rPr>
        <w:rFonts w:ascii="Courier New" w:hAnsi="Courier New" w:cs="Courier New" w:hint="default"/>
      </w:rPr>
    </w:lvl>
    <w:lvl w:ilvl="2" w:tplc="4C2CBBAC" w:tentative="1">
      <w:start w:val="1"/>
      <w:numFmt w:val="bullet"/>
      <w:lvlText w:val=""/>
      <w:lvlJc w:val="left"/>
      <w:pPr>
        <w:ind w:left="2160" w:hanging="360"/>
      </w:pPr>
      <w:rPr>
        <w:rFonts w:ascii="Wingdings" w:hAnsi="Wingdings" w:hint="default"/>
      </w:rPr>
    </w:lvl>
    <w:lvl w:ilvl="3" w:tplc="6930C3A2" w:tentative="1">
      <w:start w:val="1"/>
      <w:numFmt w:val="bullet"/>
      <w:lvlText w:val=""/>
      <w:lvlJc w:val="left"/>
      <w:pPr>
        <w:ind w:left="2880" w:hanging="360"/>
      </w:pPr>
      <w:rPr>
        <w:rFonts w:ascii="Symbol" w:hAnsi="Symbol" w:hint="default"/>
      </w:rPr>
    </w:lvl>
    <w:lvl w:ilvl="4" w:tplc="D43218DA" w:tentative="1">
      <w:start w:val="1"/>
      <w:numFmt w:val="bullet"/>
      <w:lvlText w:val="o"/>
      <w:lvlJc w:val="left"/>
      <w:pPr>
        <w:ind w:left="3600" w:hanging="360"/>
      </w:pPr>
      <w:rPr>
        <w:rFonts w:ascii="Courier New" w:hAnsi="Courier New" w:cs="Courier New" w:hint="default"/>
      </w:rPr>
    </w:lvl>
    <w:lvl w:ilvl="5" w:tplc="A11E7B66" w:tentative="1">
      <w:start w:val="1"/>
      <w:numFmt w:val="bullet"/>
      <w:lvlText w:val=""/>
      <w:lvlJc w:val="left"/>
      <w:pPr>
        <w:ind w:left="4320" w:hanging="360"/>
      </w:pPr>
      <w:rPr>
        <w:rFonts w:ascii="Wingdings" w:hAnsi="Wingdings" w:hint="default"/>
      </w:rPr>
    </w:lvl>
    <w:lvl w:ilvl="6" w:tplc="708AEBF4" w:tentative="1">
      <w:start w:val="1"/>
      <w:numFmt w:val="bullet"/>
      <w:lvlText w:val=""/>
      <w:lvlJc w:val="left"/>
      <w:pPr>
        <w:ind w:left="5040" w:hanging="360"/>
      </w:pPr>
      <w:rPr>
        <w:rFonts w:ascii="Symbol" w:hAnsi="Symbol" w:hint="default"/>
      </w:rPr>
    </w:lvl>
    <w:lvl w:ilvl="7" w:tplc="84461B70" w:tentative="1">
      <w:start w:val="1"/>
      <w:numFmt w:val="bullet"/>
      <w:lvlText w:val="o"/>
      <w:lvlJc w:val="left"/>
      <w:pPr>
        <w:ind w:left="5760" w:hanging="360"/>
      </w:pPr>
      <w:rPr>
        <w:rFonts w:ascii="Courier New" w:hAnsi="Courier New" w:cs="Courier New" w:hint="default"/>
      </w:rPr>
    </w:lvl>
    <w:lvl w:ilvl="8" w:tplc="FADED1A2" w:tentative="1">
      <w:start w:val="1"/>
      <w:numFmt w:val="bullet"/>
      <w:lvlText w:val=""/>
      <w:lvlJc w:val="left"/>
      <w:pPr>
        <w:ind w:left="6480" w:hanging="360"/>
      </w:pPr>
      <w:rPr>
        <w:rFonts w:ascii="Wingdings" w:hAnsi="Wingdings" w:hint="default"/>
      </w:rPr>
    </w:lvl>
  </w:abstractNum>
  <w:abstractNum w:abstractNumId="10" w15:restartNumberingAfterBreak="0">
    <w:nsid w:val="57203ED4"/>
    <w:multiLevelType w:val="hybridMultilevel"/>
    <w:tmpl w:val="134CC812"/>
    <w:lvl w:ilvl="0" w:tplc="BEBA7164">
      <w:start w:val="1"/>
      <w:numFmt w:val="bullet"/>
      <w:lvlText w:val=""/>
      <w:lvlJc w:val="left"/>
      <w:pPr>
        <w:ind w:left="720" w:hanging="360"/>
      </w:pPr>
      <w:rPr>
        <w:rFonts w:ascii="Wingdings" w:hAnsi="Wingdings" w:hint="default"/>
      </w:rPr>
    </w:lvl>
    <w:lvl w:ilvl="1" w:tplc="8E6A1F08" w:tentative="1">
      <w:start w:val="1"/>
      <w:numFmt w:val="bullet"/>
      <w:lvlText w:val="o"/>
      <w:lvlJc w:val="left"/>
      <w:pPr>
        <w:ind w:left="1440" w:hanging="360"/>
      </w:pPr>
      <w:rPr>
        <w:rFonts w:ascii="Courier New" w:hAnsi="Courier New" w:cs="Courier New" w:hint="default"/>
      </w:rPr>
    </w:lvl>
    <w:lvl w:ilvl="2" w:tplc="B7387840" w:tentative="1">
      <w:start w:val="1"/>
      <w:numFmt w:val="bullet"/>
      <w:lvlText w:val=""/>
      <w:lvlJc w:val="left"/>
      <w:pPr>
        <w:ind w:left="2160" w:hanging="360"/>
      </w:pPr>
      <w:rPr>
        <w:rFonts w:ascii="Wingdings" w:hAnsi="Wingdings" w:hint="default"/>
      </w:rPr>
    </w:lvl>
    <w:lvl w:ilvl="3" w:tplc="C2502896" w:tentative="1">
      <w:start w:val="1"/>
      <w:numFmt w:val="bullet"/>
      <w:lvlText w:val=""/>
      <w:lvlJc w:val="left"/>
      <w:pPr>
        <w:ind w:left="2880" w:hanging="360"/>
      </w:pPr>
      <w:rPr>
        <w:rFonts w:ascii="Symbol" w:hAnsi="Symbol" w:hint="default"/>
      </w:rPr>
    </w:lvl>
    <w:lvl w:ilvl="4" w:tplc="66181B5E" w:tentative="1">
      <w:start w:val="1"/>
      <w:numFmt w:val="bullet"/>
      <w:lvlText w:val="o"/>
      <w:lvlJc w:val="left"/>
      <w:pPr>
        <w:ind w:left="3600" w:hanging="360"/>
      </w:pPr>
      <w:rPr>
        <w:rFonts w:ascii="Courier New" w:hAnsi="Courier New" w:cs="Courier New" w:hint="default"/>
      </w:rPr>
    </w:lvl>
    <w:lvl w:ilvl="5" w:tplc="258A6D3C" w:tentative="1">
      <w:start w:val="1"/>
      <w:numFmt w:val="bullet"/>
      <w:lvlText w:val=""/>
      <w:lvlJc w:val="left"/>
      <w:pPr>
        <w:ind w:left="4320" w:hanging="360"/>
      </w:pPr>
      <w:rPr>
        <w:rFonts w:ascii="Wingdings" w:hAnsi="Wingdings" w:hint="default"/>
      </w:rPr>
    </w:lvl>
    <w:lvl w:ilvl="6" w:tplc="0B32FC6E" w:tentative="1">
      <w:start w:val="1"/>
      <w:numFmt w:val="bullet"/>
      <w:lvlText w:val=""/>
      <w:lvlJc w:val="left"/>
      <w:pPr>
        <w:ind w:left="5040" w:hanging="360"/>
      </w:pPr>
      <w:rPr>
        <w:rFonts w:ascii="Symbol" w:hAnsi="Symbol" w:hint="default"/>
      </w:rPr>
    </w:lvl>
    <w:lvl w:ilvl="7" w:tplc="B18A7010" w:tentative="1">
      <w:start w:val="1"/>
      <w:numFmt w:val="bullet"/>
      <w:lvlText w:val="o"/>
      <w:lvlJc w:val="left"/>
      <w:pPr>
        <w:ind w:left="5760" w:hanging="360"/>
      </w:pPr>
      <w:rPr>
        <w:rFonts w:ascii="Courier New" w:hAnsi="Courier New" w:cs="Courier New" w:hint="default"/>
      </w:rPr>
    </w:lvl>
    <w:lvl w:ilvl="8" w:tplc="7CD67EA6" w:tentative="1">
      <w:start w:val="1"/>
      <w:numFmt w:val="bullet"/>
      <w:lvlText w:val=""/>
      <w:lvlJc w:val="left"/>
      <w:pPr>
        <w:ind w:left="6480" w:hanging="360"/>
      </w:pPr>
      <w:rPr>
        <w:rFonts w:ascii="Wingdings" w:hAnsi="Wingdings" w:hint="default"/>
      </w:rPr>
    </w:lvl>
  </w:abstractNum>
  <w:abstractNum w:abstractNumId="11" w15:restartNumberingAfterBreak="0">
    <w:nsid w:val="57F51101"/>
    <w:multiLevelType w:val="hybridMultilevel"/>
    <w:tmpl w:val="142C4490"/>
    <w:lvl w:ilvl="0" w:tplc="D86C2CFE">
      <w:start w:val="1"/>
      <w:numFmt w:val="bullet"/>
      <w:lvlText w:val=""/>
      <w:lvlJc w:val="left"/>
      <w:pPr>
        <w:ind w:left="720" w:hanging="360"/>
      </w:pPr>
      <w:rPr>
        <w:rFonts w:ascii="Wingdings" w:hAnsi="Wingdings" w:hint="default"/>
      </w:rPr>
    </w:lvl>
    <w:lvl w:ilvl="1" w:tplc="8E0E5B1A" w:tentative="1">
      <w:start w:val="1"/>
      <w:numFmt w:val="bullet"/>
      <w:lvlText w:val="o"/>
      <w:lvlJc w:val="left"/>
      <w:pPr>
        <w:ind w:left="1440" w:hanging="360"/>
      </w:pPr>
      <w:rPr>
        <w:rFonts w:ascii="Courier New" w:hAnsi="Courier New" w:cs="Courier New" w:hint="default"/>
      </w:rPr>
    </w:lvl>
    <w:lvl w:ilvl="2" w:tplc="89F4BD2A" w:tentative="1">
      <w:start w:val="1"/>
      <w:numFmt w:val="bullet"/>
      <w:lvlText w:val=""/>
      <w:lvlJc w:val="left"/>
      <w:pPr>
        <w:ind w:left="2160" w:hanging="360"/>
      </w:pPr>
      <w:rPr>
        <w:rFonts w:ascii="Wingdings" w:hAnsi="Wingdings" w:hint="default"/>
      </w:rPr>
    </w:lvl>
    <w:lvl w:ilvl="3" w:tplc="95789A30" w:tentative="1">
      <w:start w:val="1"/>
      <w:numFmt w:val="bullet"/>
      <w:lvlText w:val=""/>
      <w:lvlJc w:val="left"/>
      <w:pPr>
        <w:ind w:left="2880" w:hanging="360"/>
      </w:pPr>
      <w:rPr>
        <w:rFonts w:ascii="Symbol" w:hAnsi="Symbol" w:hint="default"/>
      </w:rPr>
    </w:lvl>
    <w:lvl w:ilvl="4" w:tplc="AE98928C" w:tentative="1">
      <w:start w:val="1"/>
      <w:numFmt w:val="bullet"/>
      <w:lvlText w:val="o"/>
      <w:lvlJc w:val="left"/>
      <w:pPr>
        <w:ind w:left="3600" w:hanging="360"/>
      </w:pPr>
      <w:rPr>
        <w:rFonts w:ascii="Courier New" w:hAnsi="Courier New" w:cs="Courier New" w:hint="default"/>
      </w:rPr>
    </w:lvl>
    <w:lvl w:ilvl="5" w:tplc="79122546" w:tentative="1">
      <w:start w:val="1"/>
      <w:numFmt w:val="bullet"/>
      <w:lvlText w:val=""/>
      <w:lvlJc w:val="left"/>
      <w:pPr>
        <w:ind w:left="4320" w:hanging="360"/>
      </w:pPr>
      <w:rPr>
        <w:rFonts w:ascii="Wingdings" w:hAnsi="Wingdings" w:hint="default"/>
      </w:rPr>
    </w:lvl>
    <w:lvl w:ilvl="6" w:tplc="3E82843A" w:tentative="1">
      <w:start w:val="1"/>
      <w:numFmt w:val="bullet"/>
      <w:lvlText w:val=""/>
      <w:lvlJc w:val="left"/>
      <w:pPr>
        <w:ind w:left="5040" w:hanging="360"/>
      </w:pPr>
      <w:rPr>
        <w:rFonts w:ascii="Symbol" w:hAnsi="Symbol" w:hint="default"/>
      </w:rPr>
    </w:lvl>
    <w:lvl w:ilvl="7" w:tplc="10C256C0" w:tentative="1">
      <w:start w:val="1"/>
      <w:numFmt w:val="bullet"/>
      <w:lvlText w:val="o"/>
      <w:lvlJc w:val="left"/>
      <w:pPr>
        <w:ind w:left="5760" w:hanging="360"/>
      </w:pPr>
      <w:rPr>
        <w:rFonts w:ascii="Courier New" w:hAnsi="Courier New" w:cs="Courier New" w:hint="default"/>
      </w:rPr>
    </w:lvl>
    <w:lvl w:ilvl="8" w:tplc="8F2E7530" w:tentative="1">
      <w:start w:val="1"/>
      <w:numFmt w:val="bullet"/>
      <w:lvlText w:val=""/>
      <w:lvlJc w:val="left"/>
      <w:pPr>
        <w:ind w:left="6480" w:hanging="360"/>
      </w:pPr>
      <w:rPr>
        <w:rFonts w:ascii="Wingdings" w:hAnsi="Wingdings" w:hint="default"/>
      </w:rPr>
    </w:lvl>
  </w:abstractNum>
  <w:abstractNum w:abstractNumId="12" w15:restartNumberingAfterBreak="0">
    <w:nsid w:val="596D004A"/>
    <w:multiLevelType w:val="hybridMultilevel"/>
    <w:tmpl w:val="866E8BAE"/>
    <w:lvl w:ilvl="0" w:tplc="9D2E7E38">
      <w:start w:val="1"/>
      <w:numFmt w:val="bullet"/>
      <w:lvlText w:val=""/>
      <w:lvlJc w:val="left"/>
      <w:pPr>
        <w:ind w:left="720" w:hanging="360"/>
      </w:pPr>
      <w:rPr>
        <w:rFonts w:ascii="Wingdings" w:hAnsi="Wingdings" w:hint="default"/>
      </w:rPr>
    </w:lvl>
    <w:lvl w:ilvl="1" w:tplc="AC663968" w:tentative="1">
      <w:start w:val="1"/>
      <w:numFmt w:val="bullet"/>
      <w:lvlText w:val="o"/>
      <w:lvlJc w:val="left"/>
      <w:pPr>
        <w:ind w:left="1440" w:hanging="360"/>
      </w:pPr>
      <w:rPr>
        <w:rFonts w:ascii="Courier New" w:hAnsi="Courier New" w:cs="Courier New" w:hint="default"/>
      </w:rPr>
    </w:lvl>
    <w:lvl w:ilvl="2" w:tplc="9AA8AF72" w:tentative="1">
      <w:start w:val="1"/>
      <w:numFmt w:val="bullet"/>
      <w:lvlText w:val=""/>
      <w:lvlJc w:val="left"/>
      <w:pPr>
        <w:ind w:left="2160" w:hanging="360"/>
      </w:pPr>
      <w:rPr>
        <w:rFonts w:ascii="Wingdings" w:hAnsi="Wingdings" w:hint="default"/>
      </w:rPr>
    </w:lvl>
    <w:lvl w:ilvl="3" w:tplc="5352FB9C" w:tentative="1">
      <w:start w:val="1"/>
      <w:numFmt w:val="bullet"/>
      <w:lvlText w:val=""/>
      <w:lvlJc w:val="left"/>
      <w:pPr>
        <w:ind w:left="2880" w:hanging="360"/>
      </w:pPr>
      <w:rPr>
        <w:rFonts w:ascii="Symbol" w:hAnsi="Symbol" w:hint="default"/>
      </w:rPr>
    </w:lvl>
    <w:lvl w:ilvl="4" w:tplc="1A3E10E2" w:tentative="1">
      <w:start w:val="1"/>
      <w:numFmt w:val="bullet"/>
      <w:lvlText w:val="o"/>
      <w:lvlJc w:val="left"/>
      <w:pPr>
        <w:ind w:left="3600" w:hanging="360"/>
      </w:pPr>
      <w:rPr>
        <w:rFonts w:ascii="Courier New" w:hAnsi="Courier New" w:cs="Courier New" w:hint="default"/>
      </w:rPr>
    </w:lvl>
    <w:lvl w:ilvl="5" w:tplc="2EB2F188" w:tentative="1">
      <w:start w:val="1"/>
      <w:numFmt w:val="bullet"/>
      <w:lvlText w:val=""/>
      <w:lvlJc w:val="left"/>
      <w:pPr>
        <w:ind w:left="4320" w:hanging="360"/>
      </w:pPr>
      <w:rPr>
        <w:rFonts w:ascii="Wingdings" w:hAnsi="Wingdings" w:hint="default"/>
      </w:rPr>
    </w:lvl>
    <w:lvl w:ilvl="6" w:tplc="B464FF50" w:tentative="1">
      <w:start w:val="1"/>
      <w:numFmt w:val="bullet"/>
      <w:lvlText w:val=""/>
      <w:lvlJc w:val="left"/>
      <w:pPr>
        <w:ind w:left="5040" w:hanging="360"/>
      </w:pPr>
      <w:rPr>
        <w:rFonts w:ascii="Symbol" w:hAnsi="Symbol" w:hint="default"/>
      </w:rPr>
    </w:lvl>
    <w:lvl w:ilvl="7" w:tplc="6D7E0E96" w:tentative="1">
      <w:start w:val="1"/>
      <w:numFmt w:val="bullet"/>
      <w:lvlText w:val="o"/>
      <w:lvlJc w:val="left"/>
      <w:pPr>
        <w:ind w:left="5760" w:hanging="360"/>
      </w:pPr>
      <w:rPr>
        <w:rFonts w:ascii="Courier New" w:hAnsi="Courier New" w:cs="Courier New" w:hint="default"/>
      </w:rPr>
    </w:lvl>
    <w:lvl w:ilvl="8" w:tplc="CE589258" w:tentative="1">
      <w:start w:val="1"/>
      <w:numFmt w:val="bullet"/>
      <w:lvlText w:val=""/>
      <w:lvlJc w:val="left"/>
      <w:pPr>
        <w:ind w:left="6480" w:hanging="360"/>
      </w:pPr>
      <w:rPr>
        <w:rFonts w:ascii="Wingdings" w:hAnsi="Wingdings" w:hint="default"/>
      </w:rPr>
    </w:lvl>
  </w:abstractNum>
  <w:abstractNum w:abstractNumId="13" w15:restartNumberingAfterBreak="0">
    <w:nsid w:val="5C171E3E"/>
    <w:multiLevelType w:val="hybridMultilevel"/>
    <w:tmpl w:val="280014E0"/>
    <w:lvl w:ilvl="0" w:tplc="BD20F21A">
      <w:start w:val="1"/>
      <w:numFmt w:val="bullet"/>
      <w:lvlText w:val=""/>
      <w:lvlJc w:val="left"/>
      <w:pPr>
        <w:ind w:left="720" w:hanging="360"/>
      </w:pPr>
      <w:rPr>
        <w:rFonts w:ascii="Wingdings" w:hAnsi="Wingdings" w:hint="default"/>
      </w:rPr>
    </w:lvl>
    <w:lvl w:ilvl="1" w:tplc="65CA665E" w:tentative="1">
      <w:start w:val="1"/>
      <w:numFmt w:val="bullet"/>
      <w:lvlText w:val="o"/>
      <w:lvlJc w:val="left"/>
      <w:pPr>
        <w:ind w:left="1440" w:hanging="360"/>
      </w:pPr>
      <w:rPr>
        <w:rFonts w:ascii="Courier New" w:hAnsi="Courier New" w:cs="Courier New" w:hint="default"/>
      </w:rPr>
    </w:lvl>
    <w:lvl w:ilvl="2" w:tplc="C5A6E496" w:tentative="1">
      <w:start w:val="1"/>
      <w:numFmt w:val="bullet"/>
      <w:lvlText w:val=""/>
      <w:lvlJc w:val="left"/>
      <w:pPr>
        <w:ind w:left="2160" w:hanging="360"/>
      </w:pPr>
      <w:rPr>
        <w:rFonts w:ascii="Wingdings" w:hAnsi="Wingdings" w:hint="default"/>
      </w:rPr>
    </w:lvl>
    <w:lvl w:ilvl="3" w:tplc="D9460A12" w:tentative="1">
      <w:start w:val="1"/>
      <w:numFmt w:val="bullet"/>
      <w:lvlText w:val=""/>
      <w:lvlJc w:val="left"/>
      <w:pPr>
        <w:ind w:left="2880" w:hanging="360"/>
      </w:pPr>
      <w:rPr>
        <w:rFonts w:ascii="Symbol" w:hAnsi="Symbol" w:hint="default"/>
      </w:rPr>
    </w:lvl>
    <w:lvl w:ilvl="4" w:tplc="B1CEAEF0" w:tentative="1">
      <w:start w:val="1"/>
      <w:numFmt w:val="bullet"/>
      <w:lvlText w:val="o"/>
      <w:lvlJc w:val="left"/>
      <w:pPr>
        <w:ind w:left="3600" w:hanging="360"/>
      </w:pPr>
      <w:rPr>
        <w:rFonts w:ascii="Courier New" w:hAnsi="Courier New" w:cs="Courier New" w:hint="default"/>
      </w:rPr>
    </w:lvl>
    <w:lvl w:ilvl="5" w:tplc="AD66D790" w:tentative="1">
      <w:start w:val="1"/>
      <w:numFmt w:val="bullet"/>
      <w:lvlText w:val=""/>
      <w:lvlJc w:val="left"/>
      <w:pPr>
        <w:ind w:left="4320" w:hanging="360"/>
      </w:pPr>
      <w:rPr>
        <w:rFonts w:ascii="Wingdings" w:hAnsi="Wingdings" w:hint="default"/>
      </w:rPr>
    </w:lvl>
    <w:lvl w:ilvl="6" w:tplc="41DE5AFC" w:tentative="1">
      <w:start w:val="1"/>
      <w:numFmt w:val="bullet"/>
      <w:lvlText w:val=""/>
      <w:lvlJc w:val="left"/>
      <w:pPr>
        <w:ind w:left="5040" w:hanging="360"/>
      </w:pPr>
      <w:rPr>
        <w:rFonts w:ascii="Symbol" w:hAnsi="Symbol" w:hint="default"/>
      </w:rPr>
    </w:lvl>
    <w:lvl w:ilvl="7" w:tplc="DF345392" w:tentative="1">
      <w:start w:val="1"/>
      <w:numFmt w:val="bullet"/>
      <w:lvlText w:val="o"/>
      <w:lvlJc w:val="left"/>
      <w:pPr>
        <w:ind w:left="5760" w:hanging="360"/>
      </w:pPr>
      <w:rPr>
        <w:rFonts w:ascii="Courier New" w:hAnsi="Courier New" w:cs="Courier New" w:hint="default"/>
      </w:rPr>
    </w:lvl>
    <w:lvl w:ilvl="8" w:tplc="92E01BCA" w:tentative="1">
      <w:start w:val="1"/>
      <w:numFmt w:val="bullet"/>
      <w:lvlText w:val=""/>
      <w:lvlJc w:val="left"/>
      <w:pPr>
        <w:ind w:left="6480" w:hanging="360"/>
      </w:pPr>
      <w:rPr>
        <w:rFonts w:ascii="Wingdings" w:hAnsi="Wingdings" w:hint="default"/>
      </w:rPr>
    </w:lvl>
  </w:abstractNum>
  <w:abstractNum w:abstractNumId="14" w15:restartNumberingAfterBreak="0">
    <w:nsid w:val="5E7F048A"/>
    <w:multiLevelType w:val="hybridMultilevel"/>
    <w:tmpl w:val="BC1649BA"/>
    <w:lvl w:ilvl="0" w:tplc="5B5A0E10">
      <w:start w:val="1"/>
      <w:numFmt w:val="bullet"/>
      <w:lvlText w:val=""/>
      <w:lvlJc w:val="left"/>
      <w:pPr>
        <w:ind w:left="720" w:hanging="360"/>
      </w:pPr>
      <w:rPr>
        <w:rFonts w:ascii="Wingdings" w:hAnsi="Wingdings" w:hint="default"/>
      </w:rPr>
    </w:lvl>
    <w:lvl w:ilvl="1" w:tplc="E4124820" w:tentative="1">
      <w:start w:val="1"/>
      <w:numFmt w:val="bullet"/>
      <w:lvlText w:val="o"/>
      <w:lvlJc w:val="left"/>
      <w:pPr>
        <w:ind w:left="1440" w:hanging="360"/>
      </w:pPr>
      <w:rPr>
        <w:rFonts w:ascii="Courier New" w:hAnsi="Courier New" w:cs="Courier New" w:hint="default"/>
      </w:rPr>
    </w:lvl>
    <w:lvl w:ilvl="2" w:tplc="60341804" w:tentative="1">
      <w:start w:val="1"/>
      <w:numFmt w:val="bullet"/>
      <w:lvlText w:val=""/>
      <w:lvlJc w:val="left"/>
      <w:pPr>
        <w:ind w:left="2160" w:hanging="360"/>
      </w:pPr>
      <w:rPr>
        <w:rFonts w:ascii="Wingdings" w:hAnsi="Wingdings" w:hint="default"/>
      </w:rPr>
    </w:lvl>
    <w:lvl w:ilvl="3" w:tplc="C1D48A90" w:tentative="1">
      <w:start w:val="1"/>
      <w:numFmt w:val="bullet"/>
      <w:lvlText w:val=""/>
      <w:lvlJc w:val="left"/>
      <w:pPr>
        <w:ind w:left="2880" w:hanging="360"/>
      </w:pPr>
      <w:rPr>
        <w:rFonts w:ascii="Symbol" w:hAnsi="Symbol" w:hint="default"/>
      </w:rPr>
    </w:lvl>
    <w:lvl w:ilvl="4" w:tplc="53267446" w:tentative="1">
      <w:start w:val="1"/>
      <w:numFmt w:val="bullet"/>
      <w:lvlText w:val="o"/>
      <w:lvlJc w:val="left"/>
      <w:pPr>
        <w:ind w:left="3600" w:hanging="360"/>
      </w:pPr>
      <w:rPr>
        <w:rFonts w:ascii="Courier New" w:hAnsi="Courier New" w:cs="Courier New" w:hint="default"/>
      </w:rPr>
    </w:lvl>
    <w:lvl w:ilvl="5" w:tplc="109ED34A" w:tentative="1">
      <w:start w:val="1"/>
      <w:numFmt w:val="bullet"/>
      <w:lvlText w:val=""/>
      <w:lvlJc w:val="left"/>
      <w:pPr>
        <w:ind w:left="4320" w:hanging="360"/>
      </w:pPr>
      <w:rPr>
        <w:rFonts w:ascii="Wingdings" w:hAnsi="Wingdings" w:hint="default"/>
      </w:rPr>
    </w:lvl>
    <w:lvl w:ilvl="6" w:tplc="4488666E" w:tentative="1">
      <w:start w:val="1"/>
      <w:numFmt w:val="bullet"/>
      <w:lvlText w:val=""/>
      <w:lvlJc w:val="left"/>
      <w:pPr>
        <w:ind w:left="5040" w:hanging="360"/>
      </w:pPr>
      <w:rPr>
        <w:rFonts w:ascii="Symbol" w:hAnsi="Symbol" w:hint="default"/>
      </w:rPr>
    </w:lvl>
    <w:lvl w:ilvl="7" w:tplc="F93E890A" w:tentative="1">
      <w:start w:val="1"/>
      <w:numFmt w:val="bullet"/>
      <w:lvlText w:val="o"/>
      <w:lvlJc w:val="left"/>
      <w:pPr>
        <w:ind w:left="5760" w:hanging="360"/>
      </w:pPr>
      <w:rPr>
        <w:rFonts w:ascii="Courier New" w:hAnsi="Courier New" w:cs="Courier New" w:hint="default"/>
      </w:rPr>
    </w:lvl>
    <w:lvl w:ilvl="8" w:tplc="D99E4276" w:tentative="1">
      <w:start w:val="1"/>
      <w:numFmt w:val="bullet"/>
      <w:lvlText w:val=""/>
      <w:lvlJc w:val="left"/>
      <w:pPr>
        <w:ind w:left="6480" w:hanging="360"/>
      </w:pPr>
      <w:rPr>
        <w:rFonts w:ascii="Wingdings" w:hAnsi="Wingdings" w:hint="default"/>
      </w:rPr>
    </w:lvl>
  </w:abstractNum>
  <w:num w:numId="1" w16cid:durableId="1737511190">
    <w:abstractNumId w:val="7"/>
  </w:num>
  <w:num w:numId="2" w16cid:durableId="992024717">
    <w:abstractNumId w:val="2"/>
  </w:num>
  <w:num w:numId="3" w16cid:durableId="153109021">
    <w:abstractNumId w:val="13"/>
  </w:num>
  <w:num w:numId="4" w16cid:durableId="1659269183">
    <w:abstractNumId w:val="10"/>
  </w:num>
  <w:num w:numId="5" w16cid:durableId="241254290">
    <w:abstractNumId w:val="5"/>
  </w:num>
  <w:num w:numId="6" w16cid:durableId="1597130476">
    <w:abstractNumId w:val="14"/>
  </w:num>
  <w:num w:numId="7" w16cid:durableId="1112630851">
    <w:abstractNumId w:val="8"/>
  </w:num>
  <w:num w:numId="8" w16cid:durableId="1541699100">
    <w:abstractNumId w:val="6"/>
  </w:num>
  <w:num w:numId="9" w16cid:durableId="2033264737">
    <w:abstractNumId w:val="11"/>
  </w:num>
  <w:num w:numId="10" w16cid:durableId="668363264">
    <w:abstractNumId w:val="12"/>
  </w:num>
  <w:num w:numId="11" w16cid:durableId="1091242970">
    <w:abstractNumId w:val="3"/>
  </w:num>
  <w:num w:numId="12" w16cid:durableId="1064990450">
    <w:abstractNumId w:val="4"/>
  </w:num>
  <w:num w:numId="13" w16cid:durableId="399330938">
    <w:abstractNumId w:val="9"/>
  </w:num>
  <w:num w:numId="14" w16cid:durableId="1078596701">
    <w:abstractNumId w:val="1"/>
  </w:num>
  <w:num w:numId="15" w16cid:durableId="984120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043"/>
    <w:rsid w:val="00012AFF"/>
    <w:rsid w:val="00182E35"/>
    <w:rsid w:val="00225361"/>
    <w:rsid w:val="00286748"/>
    <w:rsid w:val="00300131"/>
    <w:rsid w:val="00347D55"/>
    <w:rsid w:val="00383557"/>
    <w:rsid w:val="00532DB0"/>
    <w:rsid w:val="00672883"/>
    <w:rsid w:val="007428DE"/>
    <w:rsid w:val="00751036"/>
    <w:rsid w:val="007B0F23"/>
    <w:rsid w:val="007B49AE"/>
    <w:rsid w:val="007D03AF"/>
    <w:rsid w:val="00842612"/>
    <w:rsid w:val="00887165"/>
    <w:rsid w:val="009E0259"/>
    <w:rsid w:val="00A40DF4"/>
    <w:rsid w:val="00A43D70"/>
    <w:rsid w:val="00A95208"/>
    <w:rsid w:val="00B077B6"/>
    <w:rsid w:val="00B92783"/>
    <w:rsid w:val="00C24385"/>
    <w:rsid w:val="00C25730"/>
    <w:rsid w:val="00C631B0"/>
    <w:rsid w:val="00D0545E"/>
    <w:rsid w:val="00D90D1A"/>
    <w:rsid w:val="00DB79F6"/>
    <w:rsid w:val="00E133E3"/>
    <w:rsid w:val="00EA3043"/>
    <w:rsid w:val="00F74461"/>
    <w:rsid w:val="00FE62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62D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8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2612"/>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C631B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87165"/>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612"/>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rsid w:val="00C631B0"/>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87165"/>
    <w:rPr>
      <w:rFonts w:ascii="Times New Roman" w:eastAsiaTheme="majorEastAsia" w:hAnsi="Times New Roman" w:cstheme="majorBidi"/>
      <w:b/>
      <w:sz w:val="26"/>
      <w:szCs w:val="24"/>
    </w:rPr>
  </w:style>
  <w:style w:type="paragraph" w:styleId="ListParagraph">
    <w:name w:val="List Paragraph"/>
    <w:basedOn w:val="Normal"/>
    <w:uiPriority w:val="34"/>
    <w:qFormat/>
    <w:rsid w:val="00751036"/>
    <w:pPr>
      <w:ind w:left="720"/>
      <w:contextualSpacing/>
    </w:pPr>
  </w:style>
  <w:style w:type="table" w:styleId="TableGrid">
    <w:name w:val="Table Grid"/>
    <w:basedOn w:val="TableNormal"/>
    <w:uiPriority w:val="39"/>
    <w:rsid w:val="00751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FE629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FE629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E6298"/>
    <w:pPr>
      <w:spacing w:after="100"/>
    </w:pPr>
  </w:style>
  <w:style w:type="paragraph" w:styleId="TOC2">
    <w:name w:val="toc 2"/>
    <w:basedOn w:val="Normal"/>
    <w:next w:val="Normal"/>
    <w:autoRedefine/>
    <w:uiPriority w:val="39"/>
    <w:unhideWhenUsed/>
    <w:rsid w:val="00FE6298"/>
    <w:pPr>
      <w:spacing w:after="100"/>
      <w:ind w:left="240"/>
    </w:pPr>
  </w:style>
  <w:style w:type="paragraph" w:styleId="TOC3">
    <w:name w:val="toc 3"/>
    <w:basedOn w:val="Normal"/>
    <w:next w:val="Normal"/>
    <w:autoRedefine/>
    <w:uiPriority w:val="39"/>
    <w:unhideWhenUsed/>
    <w:rsid w:val="00FE6298"/>
    <w:pPr>
      <w:spacing w:after="100"/>
      <w:ind w:left="480"/>
    </w:pPr>
  </w:style>
  <w:style w:type="character" w:styleId="Hyperlink">
    <w:name w:val="Hyperlink"/>
    <w:basedOn w:val="DefaultParagraphFont"/>
    <w:uiPriority w:val="99"/>
    <w:unhideWhenUsed/>
    <w:rsid w:val="00FE6298"/>
    <w:rPr>
      <w:color w:val="0563C1" w:themeColor="hyperlink"/>
      <w:u w:val="single"/>
    </w:rPr>
  </w:style>
  <w:style w:type="character" w:customStyle="1" w:styleId="UnresolvedMention1">
    <w:name w:val="Unresolved Mention1"/>
    <w:basedOn w:val="DefaultParagraphFont"/>
    <w:uiPriority w:val="99"/>
    <w:semiHidden/>
    <w:unhideWhenUsed/>
    <w:rsid w:val="00E133E3"/>
    <w:rPr>
      <w:color w:val="605E5C"/>
      <w:shd w:val="clear" w:color="auto" w:fill="E1DFDD"/>
    </w:rPr>
  </w:style>
  <w:style w:type="paragraph" w:styleId="Header">
    <w:name w:val="header"/>
    <w:basedOn w:val="Normal"/>
    <w:link w:val="HeaderChar"/>
    <w:uiPriority w:val="99"/>
    <w:unhideWhenUsed/>
    <w:rsid w:val="00D05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45E"/>
    <w:rPr>
      <w:rFonts w:ascii="Times New Roman" w:hAnsi="Times New Roman"/>
      <w:sz w:val="24"/>
    </w:rPr>
  </w:style>
  <w:style w:type="paragraph" w:styleId="Footer">
    <w:name w:val="footer"/>
    <w:basedOn w:val="Normal"/>
    <w:link w:val="FooterChar"/>
    <w:uiPriority w:val="99"/>
    <w:unhideWhenUsed/>
    <w:rsid w:val="00D05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45E"/>
    <w:rPr>
      <w:rFonts w:ascii="Times New Roman" w:hAnsi="Times New Roman"/>
      <w:sz w:val="24"/>
    </w:rPr>
  </w:style>
  <w:style w:type="character" w:styleId="UnresolvedMention">
    <w:name w:val="Unresolved Mention"/>
    <w:basedOn w:val="DefaultParagraphFont"/>
    <w:uiPriority w:val="99"/>
    <w:semiHidden/>
    <w:unhideWhenUsed/>
    <w:rsid w:val="00742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431502">
      <w:bodyDiv w:val="1"/>
      <w:marLeft w:val="0"/>
      <w:marRight w:val="0"/>
      <w:marTop w:val="0"/>
      <w:marBottom w:val="0"/>
      <w:divBdr>
        <w:top w:val="none" w:sz="0" w:space="0" w:color="auto"/>
        <w:left w:val="none" w:sz="0" w:space="0" w:color="auto"/>
        <w:bottom w:val="none" w:sz="0" w:space="0" w:color="auto"/>
        <w:right w:val="none" w:sz="0" w:space="0" w:color="auto"/>
      </w:divBdr>
    </w:div>
    <w:div w:id="190699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knowledge/fundamentals/people/talent-management/factshe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people/performance-management/factshe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people/performance-appraisal/factshe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lickr.com/photos/59632563@N04/623967068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co.uk/knowledge/fundamentals/people/human-resource-develop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FB76A-1E27-4DA0-A370-AA4E2AC4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3359</Words>
  <Characters>19857</Characters>
  <Application>Microsoft Office Word</Application>
  <DocSecurity>0</DocSecurity>
  <Lines>9928</Lines>
  <Paragraphs>3316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2023-05-10T08:54:00Z</dcterms:created>
  <dcterms:modified xsi:type="dcterms:W3CDTF">2023-05-10T08:54:00Z</dcterms:modified>
</cp:coreProperties>
</file>