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F04427" w14:textId="77777777" w:rsidR="00D50055" w:rsidRDefault="00225D03" w:rsidP="00225D03">
      <w:pPr>
        <w:spacing w:line="360" w:lineRule="auto"/>
        <w:rPr>
          <w:b/>
        </w:rPr>
      </w:pPr>
      <w:r w:rsidRPr="00A67D95">
        <w:rPr>
          <w:b/>
        </w:rPr>
        <w:t xml:space="preserve">“Do birds of the feather flock together or do opposites </w:t>
      </w:r>
      <w:r w:rsidR="00D50055" w:rsidRPr="00A67D95">
        <w:rPr>
          <w:b/>
        </w:rPr>
        <w:t>attract”</w:t>
      </w:r>
      <w:r w:rsidR="00D50055">
        <w:rPr>
          <w:b/>
        </w:rPr>
        <w:t xml:space="preserve"> </w:t>
      </w:r>
    </w:p>
    <w:p w14:paraId="52C48039" w14:textId="55734B55" w:rsidR="00D50055" w:rsidRDefault="00D50055" w:rsidP="00225D03">
      <w:pPr>
        <w:spacing w:line="360" w:lineRule="auto"/>
        <w:rPr>
          <w:b/>
        </w:rPr>
      </w:pPr>
      <w:r>
        <w:rPr>
          <w:b/>
        </w:rPr>
        <w:t>Relationship Formation</w:t>
      </w:r>
    </w:p>
    <w:p w14:paraId="431DDA70" w14:textId="6BE32BC4" w:rsidR="00D50055" w:rsidRDefault="00D50055" w:rsidP="00225D03">
      <w:pPr>
        <w:spacing w:line="360" w:lineRule="auto"/>
      </w:pPr>
      <w:r w:rsidRPr="00D50055">
        <w:t>Introduction</w:t>
      </w:r>
    </w:p>
    <w:p w14:paraId="790C1068" w14:textId="77777777" w:rsidR="00513773" w:rsidRDefault="00D50055" w:rsidP="00225D03">
      <w:pPr>
        <w:spacing w:line="360" w:lineRule="auto"/>
      </w:pPr>
      <w:r>
        <w:t>The development of relationship formation is based on a connection of feelings and emotions</w:t>
      </w:r>
      <w:r w:rsidR="00E5736C">
        <w:t>. The</w:t>
      </w:r>
      <w:r>
        <w:t xml:space="preserve"> Reward</w:t>
      </w:r>
      <w:r w:rsidR="00E5736C">
        <w:t>/need and satisfaction theory</w:t>
      </w:r>
      <w:r w:rsidR="00294348">
        <w:t>,</w:t>
      </w:r>
      <w:r w:rsidR="00E5736C">
        <w:t xml:space="preserve"> believes we are attracted to people who we find gratifying to be around, we are motivated to seek reward to avoid punishment, we also like people who are associated with pleasant events such as</w:t>
      </w:r>
      <w:r w:rsidR="00294348">
        <w:t>,</w:t>
      </w:r>
      <w:r w:rsidR="00E5736C">
        <w:t xml:space="preserve"> being away on holiday free from all the stress and strains of your normal daily routines or some place that has a happy surrounding</w:t>
      </w:r>
      <w:r w:rsidR="00294348">
        <w:t xml:space="preserve"> in their environment at that specific time,</w:t>
      </w:r>
      <w:r w:rsidR="00E5736C">
        <w:t xml:space="preserve"> </w:t>
      </w:r>
      <w:r w:rsidR="00294348">
        <w:t>this</w:t>
      </w:r>
      <w:r w:rsidR="00E5736C">
        <w:t xml:space="preserve"> </w:t>
      </w:r>
      <w:r w:rsidR="00E27CD1">
        <w:t xml:space="preserve">can heighten how you feel for the desired </w:t>
      </w:r>
      <w:r w:rsidR="00294348">
        <w:t xml:space="preserve">person in hindsight site, </w:t>
      </w:r>
      <w:r w:rsidR="00E5736C">
        <w:t xml:space="preserve"> as </w:t>
      </w:r>
      <w:r w:rsidR="00294348">
        <w:t xml:space="preserve">it </w:t>
      </w:r>
      <w:r w:rsidR="00E5736C">
        <w:t>creates a positive first impression</w:t>
      </w:r>
      <w:r w:rsidR="00E27CD1">
        <w:t xml:space="preserve"> known as the ‘Halo Effect’</w:t>
      </w:r>
      <w:r w:rsidR="00513773" w:rsidRPr="00513773">
        <w:t xml:space="preserve"> </w:t>
      </w:r>
      <w:r w:rsidR="00513773">
        <w:t>(</w:t>
      </w:r>
      <w:r w:rsidR="00513773" w:rsidRPr="00513773">
        <w:t xml:space="preserve">Nisbett, &amp; Wilson, </w:t>
      </w:r>
      <w:r w:rsidR="00513773">
        <w:t>1977).</w:t>
      </w:r>
    </w:p>
    <w:p w14:paraId="18164119" w14:textId="77777777" w:rsidR="00513773" w:rsidRDefault="00513773" w:rsidP="00225D03">
      <w:pPr>
        <w:spacing w:line="360" w:lineRule="auto"/>
      </w:pPr>
      <w:r>
        <w:t>I</w:t>
      </w:r>
      <w:r w:rsidR="00294348">
        <w:t>n contrast to the ‘Halo effect’ is the ‘Horn effect’ this is the negative side in opposition to the ‘Halo Effect, when someone perceives another person in a ‘Bad’ light which can result in a negative outlook of the undesirable perceived person. T</w:t>
      </w:r>
      <w:r w:rsidR="00E5736C">
        <w:t>he second is similarity theory</w:t>
      </w:r>
      <w:r w:rsidR="00294348">
        <w:t xml:space="preserve"> this suggests </w:t>
      </w:r>
      <w:r>
        <w:t>(Horn, 1988).</w:t>
      </w:r>
    </w:p>
    <w:p w14:paraId="3FAA8B15" w14:textId="247B0442" w:rsidR="00650DB1" w:rsidRDefault="00513773" w:rsidP="00650DB1">
      <w:pPr>
        <w:numPr>
          <w:ilvl w:val="0"/>
          <w:numId w:val="1"/>
        </w:numPr>
        <w:spacing w:line="360" w:lineRule="auto"/>
      </w:pPr>
      <w:r w:rsidRPr="00650DB1">
        <w:t xml:space="preserve">Similarity and attraction </w:t>
      </w:r>
      <w:r w:rsidR="00650DB1" w:rsidRPr="00650DB1">
        <w:t xml:space="preserve">come hand in hand </w:t>
      </w:r>
      <w:r w:rsidR="00650DB1">
        <w:t>first similarity then the attraction and physical attraction occurs</w:t>
      </w:r>
    </w:p>
    <w:p w14:paraId="7BECEF0C" w14:textId="613815D6" w:rsidR="00000000" w:rsidRPr="00650DB1" w:rsidRDefault="008E230F" w:rsidP="00650DB1">
      <w:pPr>
        <w:numPr>
          <w:ilvl w:val="0"/>
          <w:numId w:val="1"/>
        </w:numPr>
        <w:spacing w:line="360" w:lineRule="auto"/>
      </w:pPr>
      <w:r w:rsidRPr="00650DB1">
        <w:rPr>
          <w:bCs/>
        </w:rPr>
        <w:t>Closed-field re</w:t>
      </w:r>
      <w:r w:rsidRPr="00650DB1">
        <w:rPr>
          <w:bCs/>
        </w:rPr>
        <w:t>lationships-Forced to interact with each other.</w:t>
      </w:r>
    </w:p>
    <w:p w14:paraId="4B9B91B3" w14:textId="4448469F" w:rsidR="00000000" w:rsidRPr="00650DB1" w:rsidRDefault="008E230F" w:rsidP="00650DB1">
      <w:pPr>
        <w:numPr>
          <w:ilvl w:val="0"/>
          <w:numId w:val="1"/>
        </w:numPr>
        <w:spacing w:line="360" w:lineRule="auto"/>
      </w:pPr>
      <w:r w:rsidRPr="00650DB1">
        <w:rPr>
          <w:bCs/>
        </w:rPr>
        <w:t xml:space="preserve">Open-Field </w:t>
      </w:r>
      <w:r w:rsidR="00650DB1" w:rsidRPr="00650DB1">
        <w:rPr>
          <w:bCs/>
        </w:rPr>
        <w:t>Relationships</w:t>
      </w:r>
      <w:r w:rsidRPr="00650DB1">
        <w:rPr>
          <w:bCs/>
        </w:rPr>
        <w:t>-Free to interact or not</w:t>
      </w:r>
    </w:p>
    <w:p w14:paraId="2A316110" w14:textId="1BDF5121" w:rsidR="00000000" w:rsidRPr="00650DB1" w:rsidRDefault="008E230F" w:rsidP="00650DB1">
      <w:pPr>
        <w:numPr>
          <w:ilvl w:val="0"/>
          <w:numId w:val="1"/>
        </w:numPr>
        <w:spacing w:line="360" w:lineRule="auto"/>
      </w:pPr>
      <w:r w:rsidRPr="00650DB1">
        <w:rPr>
          <w:bCs/>
        </w:rPr>
        <w:t xml:space="preserve">Do </w:t>
      </w:r>
      <w:r w:rsidRPr="00650DB1">
        <w:rPr>
          <w:bCs/>
        </w:rPr>
        <w:t xml:space="preserve">we like or prefer romantic partners who are </w:t>
      </w:r>
      <w:proofErr w:type="gramStart"/>
      <w:r w:rsidRPr="00650DB1">
        <w:rPr>
          <w:bCs/>
        </w:rPr>
        <w:t>similar to</w:t>
      </w:r>
      <w:proofErr w:type="gramEnd"/>
      <w:r w:rsidRPr="00650DB1">
        <w:rPr>
          <w:bCs/>
        </w:rPr>
        <w:t xml:space="preserve"> ourselves or to we look for the </w:t>
      </w:r>
      <w:r w:rsidR="00650DB1" w:rsidRPr="00650DB1">
        <w:rPr>
          <w:bCs/>
        </w:rPr>
        <w:t>opposite?</w:t>
      </w:r>
    </w:p>
    <w:p w14:paraId="0BD77149" w14:textId="704BC3FF" w:rsidR="00D50055" w:rsidRDefault="00E5736C" w:rsidP="00225D03">
      <w:pPr>
        <w:spacing w:line="360" w:lineRule="auto"/>
        <w:rPr>
          <w:b/>
        </w:rPr>
      </w:pPr>
      <w:r>
        <w:t xml:space="preserve"> </w:t>
      </w:r>
    </w:p>
    <w:p w14:paraId="04EF63C7" w14:textId="39EE4925" w:rsidR="00F60700" w:rsidRPr="00D50055" w:rsidRDefault="00F60700" w:rsidP="00225D03">
      <w:pPr>
        <w:spacing w:line="360" w:lineRule="auto"/>
      </w:pPr>
      <w:r w:rsidRPr="00D50055">
        <w:t>‘The Halo Effect’</w:t>
      </w:r>
      <w:r w:rsidR="009935EA" w:rsidRPr="00D50055">
        <w:t>= “How are decisions can be influenced by radiant beauty</w:t>
      </w:r>
      <w:r w:rsidR="00D50055">
        <w:t>,</w:t>
      </w:r>
      <w:r w:rsidR="009935EA" w:rsidRPr="00D50055">
        <w:t xml:space="preserve"> celebrity </w:t>
      </w:r>
      <w:r w:rsidR="002D6475" w:rsidRPr="00D50055">
        <w:t>status</w:t>
      </w:r>
      <w:r w:rsidR="009935EA" w:rsidRPr="00D50055">
        <w:t xml:space="preserve"> </w:t>
      </w:r>
      <w:r w:rsidR="00D50055">
        <w:t xml:space="preserve">or </w:t>
      </w:r>
      <w:r w:rsidR="009935EA" w:rsidRPr="00D50055">
        <w:t>professional</w:t>
      </w:r>
      <w:r w:rsidR="00A67D95" w:rsidRPr="00D50055">
        <w:t xml:space="preserve"> Status</w:t>
      </w:r>
      <w:r w:rsidR="00D50055">
        <w:t xml:space="preserve">. </w:t>
      </w:r>
    </w:p>
    <w:p w14:paraId="7AA8303F" w14:textId="77777777" w:rsidR="00BE53C7" w:rsidRDefault="00F60700" w:rsidP="00F60700">
      <w:pPr>
        <w:spacing w:line="360" w:lineRule="auto"/>
      </w:pPr>
      <w:r w:rsidRPr="00335E99">
        <w:t>The Halo</w:t>
      </w:r>
      <w:r>
        <w:t xml:space="preserve"> effect is a quick judgment on someone that seems pleasing or professional to the eye, or meeting someone from a positive cognitive Bias. The Halo effect comes into play, when someone perceives someone’s character in a certain light. The initial first act of conscious impulse, seeing them as “Good”.  However, looks </w:t>
      </w:r>
      <w:r>
        <w:lastRenderedPageBreak/>
        <w:t xml:space="preserve">can be deceiving and the person you assumed was “Good” could actually not be as “Good” as initially perceived on first appearances. As the saying goes “Don’t judge a book by its cover”. For example, the book you choose on a shelf, could look perfect on the outside but not what you expected on the inside in opposition a shabby worn out book could be the most amazing book you’ve ever read.  </w:t>
      </w:r>
    </w:p>
    <w:p w14:paraId="10AFE69A" w14:textId="3C8C8160" w:rsidR="00914306" w:rsidRDefault="00943376" w:rsidP="00914306">
      <w:pPr>
        <w:spacing w:line="360" w:lineRule="auto"/>
      </w:pPr>
      <w:r w:rsidRPr="002576F0">
        <w:t>Edward Thorndike</w:t>
      </w:r>
      <w:r w:rsidR="00F60700">
        <w:t xml:space="preserve"> (1920), had c</w:t>
      </w:r>
      <w:r w:rsidR="00F60700" w:rsidRPr="003565AF">
        <w:t>hosen</w:t>
      </w:r>
      <w:r w:rsidR="004854C7" w:rsidRPr="003565AF">
        <w:t xml:space="preserve"> the term </w:t>
      </w:r>
      <w:r w:rsidR="003565AF" w:rsidRPr="003565AF">
        <w:t>‘Halo effect</w:t>
      </w:r>
      <w:r w:rsidR="009A10E2" w:rsidRPr="003565AF">
        <w:t xml:space="preserve">’ </w:t>
      </w:r>
      <w:r w:rsidR="009A10E2">
        <w:t xml:space="preserve">after </w:t>
      </w:r>
      <w:r w:rsidR="003565AF">
        <w:t>viewing</w:t>
      </w:r>
      <w:r w:rsidR="003565AF" w:rsidRPr="003565AF">
        <w:t xml:space="preserve"> old paintings</w:t>
      </w:r>
      <w:r w:rsidR="00F60700">
        <w:t xml:space="preserve"> that symbolised </w:t>
      </w:r>
      <w:r w:rsidR="00632738">
        <w:t xml:space="preserve">people perceived as </w:t>
      </w:r>
      <w:r w:rsidR="003565AF" w:rsidRPr="003565AF">
        <w:t>saints</w:t>
      </w:r>
      <w:r w:rsidR="00632738">
        <w:t>,</w:t>
      </w:r>
      <w:r w:rsidR="003565AF" w:rsidRPr="003565AF">
        <w:t xml:space="preserve"> with glowing halo</w:t>
      </w:r>
      <w:r w:rsidR="00F60700">
        <w:t>’s</w:t>
      </w:r>
      <w:r w:rsidR="003565AF" w:rsidRPr="003565AF">
        <w:t xml:space="preserve"> above their heads</w:t>
      </w:r>
      <w:r w:rsidR="00F60700">
        <w:t>. Observing the pictures, the halos symbolise</w:t>
      </w:r>
      <w:r w:rsidR="003565AF" w:rsidRPr="003565AF">
        <w:t xml:space="preserve"> “good” in contrast </w:t>
      </w:r>
      <w:r w:rsidR="009A10E2">
        <w:t>“</w:t>
      </w:r>
      <w:r w:rsidR="003565AF" w:rsidRPr="003565AF">
        <w:t xml:space="preserve">alluding Thorndike’s studies, other behavioural researchers refer to such bias, when </w:t>
      </w:r>
      <w:r w:rsidR="00F60700">
        <w:t>its seen as negative its referred to as</w:t>
      </w:r>
      <w:r w:rsidR="003565AF" w:rsidRPr="003565AF">
        <w:t xml:space="preserve"> “The devil effect”</w:t>
      </w:r>
      <w:r w:rsidR="00A67D95">
        <w:t xml:space="preserve"> or the ‘Horn Effect</w:t>
      </w:r>
      <w:r w:rsidR="007A0D73">
        <w:t>’</w:t>
      </w:r>
      <w:r w:rsidR="007A0D73" w:rsidRPr="007A0D73">
        <w:t>!</w:t>
      </w:r>
      <w:r w:rsidR="003565AF" w:rsidRPr="007A0D73">
        <w:t xml:space="preserve"> </w:t>
      </w:r>
      <w:r w:rsidR="007A0D73">
        <w:t>The opposite effect of the ‘Halo effect’</w:t>
      </w:r>
      <w:r w:rsidR="009A10E2" w:rsidRPr="00E900D5">
        <w:t xml:space="preserve"> </w:t>
      </w:r>
      <w:r w:rsidR="007A0D73">
        <w:t>that is</w:t>
      </w:r>
      <w:r w:rsidR="009A10E2" w:rsidRPr="00E900D5">
        <w:t xml:space="preserve"> perceived entirely </w:t>
      </w:r>
      <w:r w:rsidR="007A0D73">
        <w:t>negative</w:t>
      </w:r>
      <w:r w:rsidR="009A10E2" w:rsidRPr="00E900D5">
        <w:t xml:space="preserve"> to what they first </w:t>
      </w:r>
      <w:r w:rsidR="00632738">
        <w:t>initially thought</w:t>
      </w:r>
      <w:r w:rsidR="009A10E2" w:rsidRPr="00E900D5">
        <w:t>.</w:t>
      </w:r>
      <w:r w:rsidR="00A67D95">
        <w:t xml:space="preserve"> For example, </w:t>
      </w:r>
      <w:r w:rsidR="00F86612">
        <w:t>some</w:t>
      </w:r>
      <w:r w:rsidR="00A67D95">
        <w:t xml:space="preserve"> leaders in society can become demonised, as a result they are perceived so negatively its virtually impossible to see that </w:t>
      </w:r>
      <w:r w:rsidR="00F86612">
        <w:t>specific leader</w:t>
      </w:r>
      <w:r w:rsidR="00A67D95">
        <w:t xml:space="preserve"> as </w:t>
      </w:r>
      <w:r w:rsidR="00F86612">
        <w:t>‘Good’</w:t>
      </w:r>
      <w:r w:rsidR="00A67D95">
        <w:t xml:space="preserve"> </w:t>
      </w:r>
      <w:r w:rsidR="00F86612">
        <w:t>therefore any positive accomplishments the leader has made will be dismissed and doubted. Donald Trump is an example of the ‘Horn effect’ as not many members of the public see him in a good light from all the negative decisions he made on first appearances.</w:t>
      </w:r>
      <w:r w:rsidR="00A67D95">
        <w:t xml:space="preserve"> </w:t>
      </w:r>
      <w:r w:rsidR="009A10E2" w:rsidRPr="00E900D5">
        <w:t xml:space="preserve"> </w:t>
      </w:r>
      <w:r w:rsidR="00E900D5" w:rsidRPr="00E900D5">
        <w:t>However, Thorndike’s “Halo effect” was supported.</w:t>
      </w:r>
    </w:p>
    <w:p w14:paraId="49B3CD44" w14:textId="6E029759" w:rsidR="009935EA" w:rsidRDefault="00E900D5" w:rsidP="00225D03">
      <w:pPr>
        <w:spacing w:line="360" w:lineRule="auto"/>
      </w:pPr>
      <w:r>
        <w:t>Thorndike conducted experiments commencing commanding officers to rate their subordinates on first appearances on their specific traits, such as leadership, intelligence and physique without speaking to them beforehand. Thorndike (1920) noted a correlation between unrelated positive and negative traits, he fo</w:t>
      </w:r>
      <w:r w:rsidR="008311F8">
        <w:t xml:space="preserve">und that the service members that were more attractive to the eye </w:t>
      </w:r>
      <w:r w:rsidR="00632738">
        <w:t>were</w:t>
      </w:r>
      <w:r w:rsidR="008311F8">
        <w:t xml:space="preserve"> better soldiers and more intelligent than someone less attractive. Thorndike’s experiment was supported, as shown</w:t>
      </w:r>
      <w:r w:rsidR="00EA79F2">
        <w:t xml:space="preserve"> the soldiers</w:t>
      </w:r>
      <w:r w:rsidR="008311F8">
        <w:t xml:space="preserve"> </w:t>
      </w:r>
      <w:r w:rsidR="00EA79F2">
        <w:t>gravitated</w:t>
      </w:r>
      <w:r w:rsidR="008311F8">
        <w:t xml:space="preserve"> subconsciously </w:t>
      </w:r>
      <w:r w:rsidR="00EA79F2">
        <w:t>to</w:t>
      </w:r>
      <w:r w:rsidR="008311F8">
        <w:t xml:space="preserve"> one positive trait </w:t>
      </w:r>
      <w:r w:rsidR="00EA79F2">
        <w:t>they perceived as “Attractiveness” than</w:t>
      </w:r>
      <w:r w:rsidR="008311F8">
        <w:t xml:space="preserve"> viewing </w:t>
      </w:r>
      <w:r w:rsidR="00EA79F2">
        <w:t>their subordinates</w:t>
      </w:r>
      <w:r w:rsidR="008311F8">
        <w:t xml:space="preserve"> personality as a whole” on first glances. </w:t>
      </w:r>
      <w:r w:rsidR="00632738">
        <w:t>“</w:t>
      </w:r>
      <w:r w:rsidR="008311F8">
        <w:t xml:space="preserve">The perceived link between appearance and positive public perceptions </w:t>
      </w:r>
      <w:r w:rsidR="00EA79F2">
        <w:t xml:space="preserve">is what social </w:t>
      </w:r>
      <w:r w:rsidR="00914306">
        <w:t>scientists</w:t>
      </w:r>
      <w:r w:rsidR="00EA79F2">
        <w:t xml:space="preserve"> refer to as Halo effect</w:t>
      </w:r>
      <w:r w:rsidR="00632738">
        <w:t>”</w:t>
      </w:r>
      <w:r w:rsidR="00EA79F2">
        <w:t>.</w:t>
      </w:r>
      <w:r w:rsidR="00112BD5">
        <w:t xml:space="preserve"> </w:t>
      </w:r>
    </w:p>
    <w:p w14:paraId="43FE494F" w14:textId="118E974D" w:rsidR="00112BD5" w:rsidRDefault="00112BD5" w:rsidP="00225D03">
      <w:pPr>
        <w:spacing w:line="360" w:lineRule="auto"/>
      </w:pPr>
      <w:r>
        <w:t>Another study</w:t>
      </w:r>
      <w:r w:rsidR="0093255C">
        <w:t xml:space="preserve"> supporting the ‘Halo effect’</w:t>
      </w:r>
      <w:r w:rsidR="009935EA">
        <w:t xml:space="preserve">, </w:t>
      </w:r>
      <w:r w:rsidR="0093255C">
        <w:t xml:space="preserve">conducted by Adam </w:t>
      </w:r>
      <w:proofErr w:type="spellStart"/>
      <w:r w:rsidR="0093255C">
        <w:t>Soreff</w:t>
      </w:r>
      <w:proofErr w:type="spellEnd"/>
      <w:r w:rsidR="0093255C">
        <w:t xml:space="preserve"> </w:t>
      </w:r>
      <w:r>
        <w:t xml:space="preserve">related Thorndike’s </w:t>
      </w:r>
      <w:r w:rsidR="0093255C">
        <w:t>Theory</w:t>
      </w:r>
      <w:r>
        <w:t xml:space="preserve"> to </w:t>
      </w:r>
      <w:r w:rsidR="0033058D">
        <w:t xml:space="preserve">personalised </w:t>
      </w:r>
      <w:r>
        <w:t>work uniforms</w:t>
      </w:r>
      <w:r w:rsidR="0093255C">
        <w:t xml:space="preserve">. Studies have also shown in the past that consumers perceive employees who wore personalized company </w:t>
      </w:r>
      <w:r w:rsidR="009935EA">
        <w:t xml:space="preserve">uniforms as being more professional, Knowledgeable and reliable than their non-uniformed peers. </w:t>
      </w:r>
      <w:proofErr w:type="spellStart"/>
      <w:r w:rsidR="009935EA">
        <w:t>Soreff</w:t>
      </w:r>
      <w:proofErr w:type="spellEnd"/>
      <w:r w:rsidR="009935EA">
        <w:t xml:space="preserve"> agreed the hypothesis was shown correct and that the ‘Halo effect’ was </w:t>
      </w:r>
      <w:r w:rsidR="009935EA">
        <w:lastRenderedPageBreak/>
        <w:t>evident as customers are more likely to do business or seek help from someone who looks more professional. (</w:t>
      </w:r>
      <w:proofErr w:type="spellStart"/>
      <w:r w:rsidR="009935EA">
        <w:t>Soreff</w:t>
      </w:r>
      <w:proofErr w:type="spellEnd"/>
      <w:r w:rsidR="009935EA">
        <w:t xml:space="preserve">) </w:t>
      </w:r>
    </w:p>
    <w:p w14:paraId="3343EA5A" w14:textId="77777777" w:rsidR="00650DB1" w:rsidRDefault="00EA79F2" w:rsidP="00225D03">
      <w:pPr>
        <w:spacing w:line="360" w:lineRule="auto"/>
      </w:pPr>
      <w:r>
        <w:t xml:space="preserve">Unifirst Reports work uniform Halo effect. (2014, </w:t>
      </w:r>
      <w:r w:rsidR="00112BD5">
        <w:t>May</w:t>
      </w:r>
      <w:r>
        <w:t xml:space="preserve"> 19). Wireless news, P. </w:t>
      </w:r>
      <w:r w:rsidR="00112BD5">
        <w:t>Wireless news</w:t>
      </w:r>
      <w:r>
        <w:t xml:space="preserve">, </w:t>
      </w:r>
      <w:r w:rsidR="00112BD5">
        <w:t>May</w:t>
      </w:r>
      <w:r>
        <w:t xml:space="preserve"> 19,2014. </w:t>
      </w:r>
    </w:p>
    <w:p w14:paraId="08A41B5C" w14:textId="59808A3B" w:rsidR="002D6475" w:rsidRDefault="00EA79F2" w:rsidP="00225D03">
      <w:pPr>
        <w:spacing w:line="360" w:lineRule="auto"/>
        <w:rPr>
          <w:u w:val="single"/>
        </w:rPr>
      </w:pPr>
      <w:r>
        <w:t xml:space="preserve"> </w:t>
      </w:r>
      <w:r w:rsidR="008311F8">
        <w:t xml:space="preserve">   </w:t>
      </w:r>
    </w:p>
    <w:p w14:paraId="7B3C5506" w14:textId="361B7B8E" w:rsidR="00F86612" w:rsidRDefault="002D6475" w:rsidP="00225D03">
      <w:pPr>
        <w:spacing w:line="360" w:lineRule="auto"/>
        <w:rPr>
          <w:b/>
          <w:u w:val="single"/>
        </w:rPr>
      </w:pPr>
      <w:r w:rsidRPr="002D6475">
        <w:rPr>
          <w:b/>
          <w:u w:val="single"/>
        </w:rPr>
        <w:t>Similarity</w:t>
      </w:r>
      <w:r>
        <w:rPr>
          <w:b/>
          <w:u w:val="single"/>
        </w:rPr>
        <w:t xml:space="preserve">= Birds of the feather flock </w:t>
      </w:r>
      <w:r w:rsidR="00F86612">
        <w:rPr>
          <w:b/>
          <w:u w:val="single"/>
        </w:rPr>
        <w:t>together</w:t>
      </w:r>
    </w:p>
    <w:p w14:paraId="0E9414C0" w14:textId="5F3398FA" w:rsidR="002D6475" w:rsidRPr="002D6475" w:rsidRDefault="002D6475" w:rsidP="00225D03">
      <w:pPr>
        <w:spacing w:line="360" w:lineRule="auto"/>
      </w:pPr>
      <w:r>
        <w:rPr>
          <w:b/>
          <w:u w:val="single"/>
        </w:rPr>
        <w:t xml:space="preserve"> </w:t>
      </w:r>
      <w:r w:rsidRPr="002D6475">
        <w:t xml:space="preserve">Closed- Field relationships- Forced to interact with each other </w:t>
      </w:r>
    </w:p>
    <w:p w14:paraId="627F0B3F" w14:textId="77777777" w:rsidR="002D6475" w:rsidRPr="002D6475" w:rsidRDefault="002D6475" w:rsidP="00225D03">
      <w:pPr>
        <w:spacing w:line="360" w:lineRule="auto"/>
      </w:pPr>
      <w:r w:rsidRPr="002D6475">
        <w:t>Open- Field relationships- Free to interact or not</w:t>
      </w:r>
    </w:p>
    <w:p w14:paraId="3E6D15AE" w14:textId="74C244F3" w:rsidR="002D6475" w:rsidRDefault="002D6475" w:rsidP="00225D03">
      <w:pPr>
        <w:spacing w:line="360" w:lineRule="auto"/>
      </w:pPr>
      <w:r w:rsidRPr="002D6475">
        <w:t xml:space="preserve">Do we like and prefer romantic partners who are </w:t>
      </w:r>
      <w:r>
        <w:t>S</w:t>
      </w:r>
      <w:r w:rsidRPr="002D6475">
        <w:t>imila</w:t>
      </w:r>
      <w:r>
        <w:t>r to ourselves</w:t>
      </w:r>
      <w:r w:rsidRPr="002D6475">
        <w:t>?</w:t>
      </w:r>
      <w:r>
        <w:t xml:space="preserve"> </w:t>
      </w:r>
    </w:p>
    <w:p w14:paraId="30E65B3E" w14:textId="00333D9A" w:rsidR="0097287F" w:rsidRDefault="0097287F" w:rsidP="00225D03">
      <w:pPr>
        <w:spacing w:line="360" w:lineRule="auto"/>
      </w:pPr>
      <w:r>
        <w:t>. Can</w:t>
      </w:r>
      <w:r w:rsidR="00F742E3">
        <w:t xml:space="preserve"> similarity lead to attraction </w:t>
      </w:r>
      <w:r>
        <w:t xml:space="preserve">and compatibility </w:t>
      </w:r>
    </w:p>
    <w:p w14:paraId="06EFD72C" w14:textId="691DEAE4" w:rsidR="0097287F" w:rsidRDefault="0097287F" w:rsidP="00225D03">
      <w:pPr>
        <w:spacing w:line="360" w:lineRule="auto"/>
      </w:pPr>
      <w:r>
        <w:t>.</w:t>
      </w:r>
      <w:r w:rsidR="002D6475" w:rsidRPr="002D6475">
        <w:t xml:space="preserve">  </w:t>
      </w:r>
      <w:r>
        <w:t>Do we like or prefer romantic partners who have similar traits as ourselves for us to feel secure and balanced or to we look for the opposite?</w:t>
      </w:r>
    </w:p>
    <w:p w14:paraId="67F8E690" w14:textId="48401F47" w:rsidR="0097287F" w:rsidRDefault="00272A20" w:rsidP="00225D03">
      <w:pPr>
        <w:spacing w:line="360" w:lineRule="auto"/>
      </w:pPr>
      <w:r>
        <w:t xml:space="preserve">When we are looking for love or currently managing an existing relationship, are we more dependable in searching for a similar partner or do you find the hard to get mysterious lover?  </w:t>
      </w:r>
    </w:p>
    <w:p w14:paraId="10C6120E" w14:textId="5B7CF214" w:rsidR="0097287F" w:rsidRDefault="0075426B" w:rsidP="00225D03">
      <w:pPr>
        <w:spacing w:line="360" w:lineRule="auto"/>
      </w:pPr>
      <w:r w:rsidRPr="0075426B">
        <w:t xml:space="preserve">Folk wisdom (and even some contemporary research) presents a mixed picture about who we end up finding attractive and compatible as a romantic partner. Do we prefer as dates, mates, and spouses </w:t>
      </w:r>
      <w:r w:rsidR="006072B5" w:rsidRPr="0075426B">
        <w:t>people who</w:t>
      </w:r>
      <w:r w:rsidRPr="0075426B">
        <w:t xml:space="preserve"> are similar and familiar to us — or those who are a bit aloof, mysterious, and different?</w:t>
      </w:r>
    </w:p>
    <w:p w14:paraId="3CB76499" w14:textId="11665F41" w:rsidR="006072B5" w:rsidRPr="006072B5" w:rsidRDefault="007A0D73" w:rsidP="006072B5">
      <w:pPr>
        <w:spacing w:line="360" w:lineRule="auto"/>
      </w:pPr>
      <w:r>
        <w:t>“</w:t>
      </w:r>
      <w:r w:rsidR="006072B5" w:rsidRPr="006072B5">
        <w:t>The first article I uncovered that offered some clues was a meta-analysis by Montoya, Horton, and Kirchner (2008), which reviewed 313 previous studies on the effect of similarity on</w:t>
      </w:r>
      <w:r>
        <w:t xml:space="preserve"> attraction. </w:t>
      </w:r>
      <w:r w:rsidR="006072B5" w:rsidRPr="006072B5">
        <w:t>Primarily, the review and analysis were interested in exploring whether individuals truly found similar others to be more attractive — and whether that similarity had to be verified (actual similarity), or simply be their own guess and perception that the other person was similar (perceived similarity). The authors were also interested in whether these effects of actual and perceived similarity might be different at various stages of a relationship (e.g., before meeting someone, after a short interaction, and in existing relationships).</w:t>
      </w:r>
    </w:p>
    <w:p w14:paraId="629B143A" w14:textId="55157DE2" w:rsidR="006072B5" w:rsidRPr="006072B5" w:rsidRDefault="006072B5" w:rsidP="006072B5">
      <w:pPr>
        <w:spacing w:line="360" w:lineRule="auto"/>
      </w:pPr>
      <w:r w:rsidRPr="006072B5">
        <w:lastRenderedPageBreak/>
        <w:t>The results of the meta-analysis indicated that both actual similarity and perceived similarity had a large effect on attraction overall. In other words, when participants in research studies</w:t>
      </w:r>
      <w:r w:rsidR="00522B3F">
        <w:t xml:space="preserve"> had shown certain similarities</w:t>
      </w:r>
      <w:r w:rsidRPr="006072B5">
        <w:t xml:space="preserve"> with partners, they found that partner more attractive. Also, when participants simply thought that a partner </w:t>
      </w:r>
      <w:r w:rsidR="00522B3F">
        <w:t xml:space="preserve">had </w:t>
      </w:r>
      <w:r w:rsidRPr="006072B5">
        <w:t>similar</w:t>
      </w:r>
      <w:r w:rsidR="00522B3F">
        <w:t xml:space="preserve"> </w:t>
      </w:r>
      <w:r w:rsidR="002B19A4">
        <w:t>traits</w:t>
      </w:r>
      <w:r w:rsidRPr="006072B5">
        <w:t xml:space="preserve"> to them (even when they were wrong), they found that partner more attractive too.</w:t>
      </w:r>
    </w:p>
    <w:p w14:paraId="7263DC52" w14:textId="151B0C25" w:rsidR="006072B5" w:rsidRPr="006072B5" w:rsidRDefault="006072B5" w:rsidP="006072B5">
      <w:pPr>
        <w:spacing w:line="360" w:lineRule="auto"/>
      </w:pPr>
      <w:r w:rsidRPr="006072B5">
        <w:t>The effects of actual and perceived similarity on attraction also changed, depending on the stage of the relationship. Actual points of similarity made a potential partner more attractive before a first meeting but had less of an impact on attraction as relationships developed. The mere perception of being similar with a partner (again, even if that was wrong) affected attraction throughout the development of the relationship, though. Overall then, to be more attractive, a partner just had to be perceived as similar — even in instances where that similarity was not actually supported by facts.</w:t>
      </w:r>
      <w:r w:rsidR="007A0D73">
        <w:t>”</w:t>
      </w:r>
    </w:p>
    <w:p w14:paraId="7C081B2A" w14:textId="55C7E9EC" w:rsidR="006072B5" w:rsidRDefault="007A0D73" w:rsidP="006072B5">
      <w:pPr>
        <w:spacing w:line="360" w:lineRule="auto"/>
      </w:pPr>
      <w:r>
        <w:t>The results supporting the hypothesis were a</w:t>
      </w:r>
      <w:r w:rsidR="006072B5" w:rsidRPr="006072B5">
        <w:t xml:space="preserve"> bit counter-intuitive. Norton, Frost </w:t>
      </w:r>
      <w:r>
        <w:t>&amp;</w:t>
      </w:r>
      <w:r w:rsidR="006072B5" w:rsidRPr="006072B5">
        <w:t xml:space="preserve"> </w:t>
      </w:r>
      <w:proofErr w:type="spellStart"/>
      <w:r w:rsidR="006072B5" w:rsidRPr="006072B5">
        <w:t>Ariely</w:t>
      </w:r>
      <w:proofErr w:type="spellEnd"/>
      <w:r w:rsidR="006072B5" w:rsidRPr="006072B5">
        <w:t xml:space="preserve"> (2007</w:t>
      </w:r>
      <w:r w:rsidRPr="006072B5">
        <w:t>)</w:t>
      </w:r>
      <w:r>
        <w:t xml:space="preserve"> </w:t>
      </w:r>
      <w:r w:rsidRPr="006072B5">
        <w:t>presented six</w:t>
      </w:r>
      <w:r w:rsidR="006072B5" w:rsidRPr="006072B5">
        <w:t xml:space="preserve"> </w:t>
      </w:r>
      <w:r>
        <w:t xml:space="preserve">different </w:t>
      </w:r>
      <w:r w:rsidR="006072B5" w:rsidRPr="006072B5">
        <w:t xml:space="preserve">studies looking at the effects of ambiguity and familiarity on </w:t>
      </w:r>
      <w:r>
        <w:t>positive traits relating to their</w:t>
      </w:r>
      <w:r w:rsidR="006072B5" w:rsidRPr="006072B5">
        <w:t xml:space="preserve"> partners.</w:t>
      </w:r>
      <w:r>
        <w:t xml:space="preserve"> T</w:t>
      </w:r>
      <w:r w:rsidR="006072B5" w:rsidRPr="006072B5">
        <w:t>he authors wanted to know whether participants tended to like potential partners more (or less) the more that they got to know them</w:t>
      </w:r>
      <w:r>
        <w:t xml:space="preserve"> over time.</w:t>
      </w:r>
    </w:p>
    <w:p w14:paraId="7165E7E3" w14:textId="2036974B" w:rsidR="007A0D73" w:rsidRDefault="007A0D73" w:rsidP="006072B5">
      <w:pPr>
        <w:spacing w:line="360" w:lineRule="auto"/>
      </w:pPr>
      <w:r>
        <w:t>To conclude……….</w:t>
      </w:r>
    </w:p>
    <w:p w14:paraId="6331BA7B" w14:textId="77777777" w:rsidR="007A0D73" w:rsidRPr="007A0D73" w:rsidRDefault="007A0D73" w:rsidP="007A0D73">
      <w:pPr>
        <w:spacing w:line="360" w:lineRule="auto"/>
      </w:pPr>
      <w:r w:rsidRPr="007A0D73">
        <w:t>‘Birds of the feather flock together’ as we tend to have connections with those whom possess similar qualities to ourselves, such as hobbies, interests and characteristic traits. We always see flocks of birds flying in groups closely together, all in sync flying through the clouds. Some might travel together in small formations others in larger flock formations.</w:t>
      </w:r>
    </w:p>
    <w:p w14:paraId="05CBE58A" w14:textId="77777777" w:rsidR="007A0D73" w:rsidRPr="007A0D73" w:rsidRDefault="007A0D73" w:rsidP="007A0D73">
      <w:pPr>
        <w:spacing w:line="360" w:lineRule="auto"/>
      </w:pPr>
      <w:r w:rsidRPr="007A0D73">
        <w:t>Relationship formation depends on proximity, first impressions, similarity(homophily), and complementarity</w:t>
      </w:r>
    </w:p>
    <w:p w14:paraId="0FE9E8A7" w14:textId="77777777" w:rsidR="007A0D73" w:rsidRDefault="007A0D73" w:rsidP="007A0D73">
      <w:pPr>
        <w:spacing w:line="360" w:lineRule="auto"/>
      </w:pPr>
      <w:r w:rsidRPr="007A0D73">
        <w:t xml:space="preserve">This is how an individual perceives and relates to another individual on first impressions also known as the ‘Halo Effect’ this has shown correlations in effect of how people perceive other people on a rate scale of attractiveness, celebrity status or professional uniform on workers from first impressions, However deception comes </w:t>
      </w:r>
      <w:r w:rsidRPr="007A0D73">
        <w:lastRenderedPageBreak/>
        <w:t xml:space="preserve">into play as the when the initial person you assume as ‘Good’ or positive could be ‘Bad’ and seen as negative which is known as the  ‘Horn Effect’ or ‘Devil Effect’  this is the complete opposite to ‘Halo Effect’ and counteracts it. Similarity is perceived high towards physical attraction in people, the more someone relates to someone the more desirable they become. Physical Attractiveness refers to a greater sense of familiarity helping deeper connections form helping an individual decide if they find that person attractive and compatible. ‘Do birds of the feather flock together or do opposites attract’.     </w:t>
      </w:r>
    </w:p>
    <w:p w14:paraId="413B5954" w14:textId="77777777" w:rsidR="00E5730F" w:rsidRDefault="007A0D73" w:rsidP="007A0D73">
      <w:pPr>
        <w:spacing w:line="360" w:lineRule="auto"/>
      </w:pPr>
      <w:r>
        <w:t>“A great relationship is about two things</w:t>
      </w:r>
      <w:r w:rsidR="00E5730F">
        <w:t>. First, find out the similarities. Second respect the differences.”</w:t>
      </w:r>
    </w:p>
    <w:p w14:paraId="2B768C83" w14:textId="04FEFBD0" w:rsidR="00E5730F" w:rsidRPr="00E5730F" w:rsidRDefault="00E5730F" w:rsidP="007A0D73">
      <w:pPr>
        <w:spacing w:line="360" w:lineRule="auto"/>
        <w:rPr>
          <w:u w:val="single"/>
        </w:rPr>
      </w:pPr>
      <w:r w:rsidRPr="00E5730F">
        <w:rPr>
          <w:u w:val="single"/>
        </w:rPr>
        <w:t>Reference list</w:t>
      </w:r>
    </w:p>
    <w:p w14:paraId="4876D3F8" w14:textId="77777777" w:rsidR="00E5730F" w:rsidRDefault="00E5730F" w:rsidP="007A0D73">
      <w:pPr>
        <w:spacing w:line="360" w:lineRule="auto"/>
      </w:pPr>
      <w:r>
        <w:t>Diamonds, R. (2010), December 2</w:t>
      </w:r>
      <w:r w:rsidRPr="00E5730F">
        <w:rPr>
          <w:vertAlign w:val="superscript"/>
        </w:rPr>
        <w:t>nd</w:t>
      </w:r>
      <w:r>
        <w:t xml:space="preserve">. Who said opposites attract? [Blog post]. Retrieved from </w:t>
      </w:r>
      <w:hyperlink r:id="rId7" w:history="1">
        <w:r w:rsidRPr="00586F33">
          <w:rPr>
            <w:rStyle w:val="Hyperlink"/>
          </w:rPr>
          <w:t>https://RitaDiamonds.com/2010/12/02/who-said-opposits-attract/</w:t>
        </w:r>
      </w:hyperlink>
      <w:r>
        <w:t xml:space="preserve"> </w:t>
      </w:r>
    </w:p>
    <w:p w14:paraId="5DFC669A" w14:textId="4A3E8CD2" w:rsidR="00E5730F" w:rsidRDefault="00E5730F" w:rsidP="007A0D73">
      <w:pPr>
        <w:spacing w:line="360" w:lineRule="auto"/>
      </w:pPr>
      <w:r>
        <w:t>Cop, D. (2018 April 22</w:t>
      </w:r>
      <w:r w:rsidRPr="00E5730F">
        <w:rPr>
          <w:vertAlign w:val="superscript"/>
        </w:rPr>
        <w:t>nd</w:t>
      </w:r>
      <w:r>
        <w:t xml:space="preserve">). Birds of the feather flock together Spanish version [Blog post]. Retrieved from </w:t>
      </w:r>
      <w:hyperlink r:id="rId8" w:history="1">
        <w:r w:rsidRPr="00586F33">
          <w:rPr>
            <w:rStyle w:val="Hyperlink"/>
          </w:rPr>
          <w:t>http://Birdhabitat.Site/birds-of-a-feather-flock-together.spanishversion/</w:t>
        </w:r>
      </w:hyperlink>
    </w:p>
    <w:p w14:paraId="4BB6962E" w14:textId="134DC46B" w:rsidR="00693063" w:rsidRDefault="00693063" w:rsidP="007A0D73">
      <w:pPr>
        <w:spacing w:line="360" w:lineRule="auto"/>
      </w:pPr>
      <w:r>
        <w:t xml:space="preserve">Hendricks, B. (2018). Avoiding Bias in employment interviews. Retrieved from </w:t>
      </w:r>
      <w:hyperlink r:id="rId9" w:history="1">
        <w:r w:rsidRPr="00586F33">
          <w:rPr>
            <w:rStyle w:val="Hyperlink"/>
          </w:rPr>
          <w:t>https://study.com/academy/lesson/avoiding-bias-in-employment-interviews.html/</w:t>
        </w:r>
      </w:hyperlink>
    </w:p>
    <w:p w14:paraId="171B0CB9" w14:textId="77777777" w:rsidR="00693063" w:rsidRDefault="00693063" w:rsidP="007A0D73">
      <w:pPr>
        <w:spacing w:line="360" w:lineRule="auto"/>
      </w:pPr>
      <w:proofErr w:type="spellStart"/>
      <w:r>
        <w:t>Sedgeman</w:t>
      </w:r>
      <w:proofErr w:type="spellEnd"/>
      <w:r>
        <w:t>, J. (2012). Peace of mind matters. Retrieved from https://lppl2010.wordpress.com/2012/01/15/yes-but/sad-gray-person-standing-alone-near-a-crowd-of-coloured-2/</w:t>
      </w:r>
      <w:r w:rsidR="00E5730F">
        <w:t xml:space="preserve"> </w:t>
      </w:r>
    </w:p>
    <w:p w14:paraId="4EEA7C8F" w14:textId="4D957066" w:rsidR="00693063" w:rsidRDefault="00693063" w:rsidP="007A0D73">
      <w:pPr>
        <w:spacing w:line="360" w:lineRule="auto"/>
      </w:pPr>
      <w:proofErr w:type="spellStart"/>
      <w:r>
        <w:t>Argarwal</w:t>
      </w:r>
      <w:proofErr w:type="spellEnd"/>
      <w:r>
        <w:t xml:space="preserve">, V. (2015) 5 smileys thinking of you. Retriever from </w:t>
      </w:r>
      <w:hyperlink r:id="rId10" w:history="1">
        <w:r w:rsidRPr="00586F33">
          <w:rPr>
            <w:rStyle w:val="Hyperlink"/>
          </w:rPr>
          <w:t>https://www.smileyssymbol.com/2015/11/5-smileys-thinking-of-you.html/</w:t>
        </w:r>
      </w:hyperlink>
    </w:p>
    <w:p w14:paraId="7374F84A" w14:textId="3CCE056D" w:rsidR="00513773" w:rsidRDefault="00693063" w:rsidP="007A0D73">
      <w:pPr>
        <w:spacing w:line="360" w:lineRule="auto"/>
      </w:pPr>
      <w:proofErr w:type="spellStart"/>
      <w:r>
        <w:t>Fanpop</w:t>
      </w:r>
      <w:proofErr w:type="spellEnd"/>
      <w:r>
        <w:t xml:space="preserve">, (2006-2018). Hottest </w:t>
      </w:r>
      <w:proofErr w:type="gramStart"/>
      <w:r>
        <w:t>actors</w:t>
      </w:r>
      <w:proofErr w:type="gramEnd"/>
      <w:r>
        <w:t xml:space="preserve"> images sexy Tom Hardy wallpaper background photos retrieved from </w:t>
      </w:r>
      <w:hyperlink r:id="rId11" w:history="1">
        <w:r w:rsidR="00513773" w:rsidRPr="00586F33">
          <w:rPr>
            <w:rStyle w:val="Hyperlink"/>
          </w:rPr>
          <w:t>https://www.fanpop.com/33150550/title/sexy-tom-hardy-photo/clubs/hottest-actors/images/</w:t>
        </w:r>
      </w:hyperlink>
    </w:p>
    <w:p w14:paraId="765F245E" w14:textId="77777777" w:rsidR="00513773" w:rsidRDefault="00513773" w:rsidP="007A0D73">
      <w:pPr>
        <w:spacing w:line="360" w:lineRule="auto"/>
      </w:pPr>
      <w:r>
        <w:t>Unifirst Reports work uniform Halo effect. (2014, May 19</w:t>
      </w:r>
      <w:r w:rsidRPr="00513773">
        <w:rPr>
          <w:i/>
        </w:rPr>
        <w:t>). Wireless news, P.</w:t>
      </w:r>
      <w:r>
        <w:t xml:space="preserve"> Wireless news, May 19, 2014.</w:t>
      </w:r>
    </w:p>
    <w:p w14:paraId="7A31A556" w14:textId="01BD9529" w:rsidR="007A0D73" w:rsidRDefault="00513773" w:rsidP="007A0D73">
      <w:pPr>
        <w:spacing w:line="360" w:lineRule="auto"/>
      </w:pPr>
      <w:bookmarkStart w:id="0" w:name="_Hlk514227794"/>
      <w:r w:rsidRPr="00513773">
        <w:t>Nisbett, R. E., &amp; Wilson, T. D. (1977</w:t>
      </w:r>
      <w:bookmarkEnd w:id="0"/>
      <w:r w:rsidRPr="00513773">
        <w:t>). The halo effect: Evidence for unconscious alteration of judgments. </w:t>
      </w:r>
      <w:r w:rsidRPr="00513773">
        <w:rPr>
          <w:i/>
          <w:iCs/>
        </w:rPr>
        <w:t>Journal of personality and social psychology</w:t>
      </w:r>
      <w:r w:rsidRPr="00513773">
        <w:t>, </w:t>
      </w:r>
      <w:r w:rsidRPr="00513773">
        <w:rPr>
          <w:i/>
          <w:iCs/>
        </w:rPr>
        <w:t>35</w:t>
      </w:r>
      <w:r w:rsidRPr="00513773">
        <w:t>(4), 250.</w:t>
      </w:r>
    </w:p>
    <w:p w14:paraId="610FE9B6" w14:textId="4F824E45" w:rsidR="00513773" w:rsidRDefault="00513773" w:rsidP="007A0D73">
      <w:pPr>
        <w:spacing w:line="360" w:lineRule="auto"/>
      </w:pPr>
      <w:r w:rsidRPr="00513773">
        <w:lastRenderedPageBreak/>
        <w:t>Horn, R. E. (1998). Visual language. </w:t>
      </w:r>
      <w:proofErr w:type="spellStart"/>
      <w:r w:rsidRPr="00513773">
        <w:rPr>
          <w:i/>
          <w:iCs/>
        </w:rPr>
        <w:t>MacroVu</w:t>
      </w:r>
      <w:proofErr w:type="spellEnd"/>
      <w:r w:rsidRPr="00513773">
        <w:rPr>
          <w:i/>
          <w:iCs/>
        </w:rPr>
        <w:t xml:space="preserve"> Inc. Washington</w:t>
      </w:r>
      <w:r w:rsidRPr="00513773">
        <w:t>.</w:t>
      </w:r>
    </w:p>
    <w:p w14:paraId="55018328" w14:textId="77777777" w:rsidR="00650DB1" w:rsidRDefault="00650DB1" w:rsidP="007A0D73">
      <w:pPr>
        <w:spacing w:line="360" w:lineRule="auto"/>
      </w:pPr>
      <w:bookmarkStart w:id="1" w:name="_GoBack"/>
      <w:bookmarkEnd w:id="1"/>
    </w:p>
    <w:p w14:paraId="44309F3C" w14:textId="63D4EAA6" w:rsidR="007A0D73" w:rsidRDefault="007A0D73" w:rsidP="007A0D73">
      <w:pPr>
        <w:spacing w:line="360" w:lineRule="auto"/>
      </w:pPr>
    </w:p>
    <w:p w14:paraId="414EC839" w14:textId="77777777" w:rsidR="007A0D73" w:rsidRDefault="007A0D73" w:rsidP="007A0D73">
      <w:pPr>
        <w:spacing w:line="360" w:lineRule="auto"/>
      </w:pPr>
    </w:p>
    <w:p w14:paraId="4A26D762" w14:textId="77777777" w:rsidR="007A0D73" w:rsidRDefault="007A0D73" w:rsidP="007A0D73">
      <w:pPr>
        <w:spacing w:line="360" w:lineRule="auto"/>
      </w:pPr>
    </w:p>
    <w:p w14:paraId="5AD655C7" w14:textId="77777777" w:rsidR="007A0D73" w:rsidRPr="007A0D73" w:rsidRDefault="007A0D73" w:rsidP="007A0D73">
      <w:pPr>
        <w:spacing w:line="360" w:lineRule="auto"/>
      </w:pPr>
    </w:p>
    <w:p w14:paraId="6956EA11" w14:textId="77777777" w:rsidR="007A0D73" w:rsidRDefault="007A0D73" w:rsidP="006072B5">
      <w:pPr>
        <w:spacing w:line="360" w:lineRule="auto"/>
      </w:pPr>
    </w:p>
    <w:p w14:paraId="710D8D87" w14:textId="77777777" w:rsidR="007A0D73" w:rsidRPr="006072B5" w:rsidRDefault="007A0D73" w:rsidP="006072B5">
      <w:pPr>
        <w:spacing w:line="360" w:lineRule="auto"/>
      </w:pPr>
    </w:p>
    <w:p w14:paraId="635FC08E" w14:textId="77777777" w:rsidR="006072B5" w:rsidRDefault="006072B5" w:rsidP="00225D03">
      <w:pPr>
        <w:spacing w:line="360" w:lineRule="auto"/>
      </w:pPr>
    </w:p>
    <w:p w14:paraId="70706E05" w14:textId="77777777" w:rsidR="006072B5" w:rsidRDefault="006072B5" w:rsidP="00225D03">
      <w:pPr>
        <w:spacing w:line="360" w:lineRule="auto"/>
      </w:pPr>
    </w:p>
    <w:p w14:paraId="796FFCD3" w14:textId="529A5D08" w:rsidR="002D6475" w:rsidRPr="002D6475" w:rsidRDefault="0097287F" w:rsidP="00225D03">
      <w:pPr>
        <w:spacing w:line="360" w:lineRule="auto"/>
      </w:pPr>
      <w:r>
        <w:t xml:space="preserve">    </w:t>
      </w:r>
      <w:r w:rsidR="002D6475" w:rsidRPr="002D6475">
        <w:t xml:space="preserve"> </w:t>
      </w:r>
    </w:p>
    <w:p w14:paraId="640A7919" w14:textId="77777777" w:rsidR="009A10E2" w:rsidRDefault="009A10E2" w:rsidP="00225D03">
      <w:pPr>
        <w:spacing w:line="360" w:lineRule="auto"/>
        <w:rPr>
          <w:u w:val="single"/>
        </w:rPr>
      </w:pPr>
    </w:p>
    <w:sectPr w:rsidR="009A10E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51A904" w14:textId="77777777" w:rsidR="008E230F" w:rsidRDefault="008E230F" w:rsidP="00225D03">
      <w:pPr>
        <w:spacing w:after="0" w:line="240" w:lineRule="auto"/>
      </w:pPr>
      <w:r>
        <w:separator/>
      </w:r>
    </w:p>
  </w:endnote>
  <w:endnote w:type="continuationSeparator" w:id="0">
    <w:p w14:paraId="7233D5C5" w14:textId="77777777" w:rsidR="008E230F" w:rsidRDefault="008E230F" w:rsidP="00225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21048" w14:textId="77777777" w:rsidR="008E230F" w:rsidRDefault="008E230F" w:rsidP="00225D03">
      <w:pPr>
        <w:spacing w:after="0" w:line="240" w:lineRule="auto"/>
      </w:pPr>
      <w:r>
        <w:separator/>
      </w:r>
    </w:p>
  </w:footnote>
  <w:footnote w:type="continuationSeparator" w:id="0">
    <w:p w14:paraId="39010430" w14:textId="77777777" w:rsidR="008E230F" w:rsidRDefault="008E230F" w:rsidP="00225D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17328E" w14:textId="33B8215F" w:rsidR="00225D03" w:rsidRPr="00225D03" w:rsidRDefault="00A67D95" w:rsidP="00225D03">
    <w:pPr>
      <w:pStyle w:val="Header"/>
    </w:pPr>
    <w:r>
      <w:t>1703438</w:t>
    </w:r>
    <w:r>
      <w:ptab w:relativeTo="margin" w:alignment="center" w:leader="none"/>
    </w:r>
    <w:r>
      <w:t>Social and Developmental</w:t>
    </w:r>
    <w:r>
      <w:ptab w:relativeTo="margin" w:alignment="right" w:leader="none"/>
    </w:r>
    <w:r>
      <w:t>SSAP4002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C4700E"/>
    <w:multiLevelType w:val="hybridMultilevel"/>
    <w:tmpl w:val="54B4F932"/>
    <w:lvl w:ilvl="0" w:tplc="A8263720">
      <w:start w:val="1"/>
      <w:numFmt w:val="bullet"/>
      <w:lvlText w:val="•"/>
      <w:lvlJc w:val="left"/>
      <w:pPr>
        <w:tabs>
          <w:tab w:val="num" w:pos="720"/>
        </w:tabs>
        <w:ind w:left="720" w:hanging="360"/>
      </w:pPr>
      <w:rPr>
        <w:rFonts w:ascii="Arial" w:hAnsi="Arial" w:hint="default"/>
      </w:rPr>
    </w:lvl>
    <w:lvl w:ilvl="1" w:tplc="0FA0F10A" w:tentative="1">
      <w:start w:val="1"/>
      <w:numFmt w:val="bullet"/>
      <w:lvlText w:val="•"/>
      <w:lvlJc w:val="left"/>
      <w:pPr>
        <w:tabs>
          <w:tab w:val="num" w:pos="1440"/>
        </w:tabs>
        <w:ind w:left="1440" w:hanging="360"/>
      </w:pPr>
      <w:rPr>
        <w:rFonts w:ascii="Arial" w:hAnsi="Arial" w:hint="default"/>
      </w:rPr>
    </w:lvl>
    <w:lvl w:ilvl="2" w:tplc="A6D2584A" w:tentative="1">
      <w:start w:val="1"/>
      <w:numFmt w:val="bullet"/>
      <w:lvlText w:val="•"/>
      <w:lvlJc w:val="left"/>
      <w:pPr>
        <w:tabs>
          <w:tab w:val="num" w:pos="2160"/>
        </w:tabs>
        <w:ind w:left="2160" w:hanging="360"/>
      </w:pPr>
      <w:rPr>
        <w:rFonts w:ascii="Arial" w:hAnsi="Arial" w:hint="default"/>
      </w:rPr>
    </w:lvl>
    <w:lvl w:ilvl="3" w:tplc="A09E5D26" w:tentative="1">
      <w:start w:val="1"/>
      <w:numFmt w:val="bullet"/>
      <w:lvlText w:val="•"/>
      <w:lvlJc w:val="left"/>
      <w:pPr>
        <w:tabs>
          <w:tab w:val="num" w:pos="2880"/>
        </w:tabs>
        <w:ind w:left="2880" w:hanging="360"/>
      </w:pPr>
      <w:rPr>
        <w:rFonts w:ascii="Arial" w:hAnsi="Arial" w:hint="default"/>
      </w:rPr>
    </w:lvl>
    <w:lvl w:ilvl="4" w:tplc="D8F4982A" w:tentative="1">
      <w:start w:val="1"/>
      <w:numFmt w:val="bullet"/>
      <w:lvlText w:val="•"/>
      <w:lvlJc w:val="left"/>
      <w:pPr>
        <w:tabs>
          <w:tab w:val="num" w:pos="3600"/>
        </w:tabs>
        <w:ind w:left="3600" w:hanging="360"/>
      </w:pPr>
      <w:rPr>
        <w:rFonts w:ascii="Arial" w:hAnsi="Arial" w:hint="default"/>
      </w:rPr>
    </w:lvl>
    <w:lvl w:ilvl="5" w:tplc="07F0C032" w:tentative="1">
      <w:start w:val="1"/>
      <w:numFmt w:val="bullet"/>
      <w:lvlText w:val="•"/>
      <w:lvlJc w:val="left"/>
      <w:pPr>
        <w:tabs>
          <w:tab w:val="num" w:pos="4320"/>
        </w:tabs>
        <w:ind w:left="4320" w:hanging="360"/>
      </w:pPr>
      <w:rPr>
        <w:rFonts w:ascii="Arial" w:hAnsi="Arial" w:hint="default"/>
      </w:rPr>
    </w:lvl>
    <w:lvl w:ilvl="6" w:tplc="B75022F2" w:tentative="1">
      <w:start w:val="1"/>
      <w:numFmt w:val="bullet"/>
      <w:lvlText w:val="•"/>
      <w:lvlJc w:val="left"/>
      <w:pPr>
        <w:tabs>
          <w:tab w:val="num" w:pos="5040"/>
        </w:tabs>
        <w:ind w:left="5040" w:hanging="360"/>
      </w:pPr>
      <w:rPr>
        <w:rFonts w:ascii="Arial" w:hAnsi="Arial" w:hint="default"/>
      </w:rPr>
    </w:lvl>
    <w:lvl w:ilvl="7" w:tplc="0D1689CC" w:tentative="1">
      <w:start w:val="1"/>
      <w:numFmt w:val="bullet"/>
      <w:lvlText w:val="•"/>
      <w:lvlJc w:val="left"/>
      <w:pPr>
        <w:tabs>
          <w:tab w:val="num" w:pos="5760"/>
        </w:tabs>
        <w:ind w:left="5760" w:hanging="360"/>
      </w:pPr>
      <w:rPr>
        <w:rFonts w:ascii="Arial" w:hAnsi="Arial" w:hint="default"/>
      </w:rPr>
    </w:lvl>
    <w:lvl w:ilvl="8" w:tplc="FC2EF87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D03"/>
    <w:rsid w:val="00112BD5"/>
    <w:rsid w:val="00225D03"/>
    <w:rsid w:val="002576F0"/>
    <w:rsid w:val="00272A20"/>
    <w:rsid w:val="00294348"/>
    <w:rsid w:val="002B19A4"/>
    <w:rsid w:val="002D6475"/>
    <w:rsid w:val="00314E37"/>
    <w:rsid w:val="0033058D"/>
    <w:rsid w:val="00335E99"/>
    <w:rsid w:val="003565AF"/>
    <w:rsid w:val="004332CB"/>
    <w:rsid w:val="004372A6"/>
    <w:rsid w:val="004854C7"/>
    <w:rsid w:val="004B4ABC"/>
    <w:rsid w:val="00513773"/>
    <w:rsid w:val="00522B3F"/>
    <w:rsid w:val="0053581C"/>
    <w:rsid w:val="0058737C"/>
    <w:rsid w:val="00602E7F"/>
    <w:rsid w:val="006072B5"/>
    <w:rsid w:val="00632738"/>
    <w:rsid w:val="00650DB1"/>
    <w:rsid w:val="00693063"/>
    <w:rsid w:val="006A5A61"/>
    <w:rsid w:val="0075426B"/>
    <w:rsid w:val="0079447C"/>
    <w:rsid w:val="007A0D73"/>
    <w:rsid w:val="008311F8"/>
    <w:rsid w:val="008E230F"/>
    <w:rsid w:val="00914306"/>
    <w:rsid w:val="0093255C"/>
    <w:rsid w:val="00943376"/>
    <w:rsid w:val="0097287F"/>
    <w:rsid w:val="0099151A"/>
    <w:rsid w:val="009935EA"/>
    <w:rsid w:val="009A10E2"/>
    <w:rsid w:val="00A140A3"/>
    <w:rsid w:val="00A3070F"/>
    <w:rsid w:val="00A67D95"/>
    <w:rsid w:val="00B108DB"/>
    <w:rsid w:val="00BE53C7"/>
    <w:rsid w:val="00BF0BF6"/>
    <w:rsid w:val="00C503EF"/>
    <w:rsid w:val="00C919D4"/>
    <w:rsid w:val="00CB68F9"/>
    <w:rsid w:val="00D50055"/>
    <w:rsid w:val="00D832C5"/>
    <w:rsid w:val="00D924B0"/>
    <w:rsid w:val="00D92BA4"/>
    <w:rsid w:val="00E27CD1"/>
    <w:rsid w:val="00E54F9B"/>
    <w:rsid w:val="00E5730F"/>
    <w:rsid w:val="00E5736C"/>
    <w:rsid w:val="00E900D5"/>
    <w:rsid w:val="00EA79F2"/>
    <w:rsid w:val="00EC4294"/>
    <w:rsid w:val="00F60700"/>
    <w:rsid w:val="00F742E3"/>
    <w:rsid w:val="00F86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42299"/>
  <w15:chartTrackingRefBased/>
  <w15:docId w15:val="{A78E3981-97F3-4D9A-94BC-09CA6D714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D03"/>
  </w:style>
  <w:style w:type="paragraph" w:styleId="Footer">
    <w:name w:val="footer"/>
    <w:basedOn w:val="Normal"/>
    <w:link w:val="FooterChar"/>
    <w:uiPriority w:val="99"/>
    <w:unhideWhenUsed/>
    <w:rsid w:val="00225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D03"/>
  </w:style>
  <w:style w:type="character" w:styleId="Hyperlink">
    <w:name w:val="Hyperlink"/>
    <w:basedOn w:val="DefaultParagraphFont"/>
    <w:uiPriority w:val="99"/>
    <w:unhideWhenUsed/>
    <w:rsid w:val="006072B5"/>
    <w:rPr>
      <w:color w:val="0563C1" w:themeColor="hyperlink"/>
      <w:u w:val="single"/>
    </w:rPr>
  </w:style>
  <w:style w:type="character" w:styleId="UnresolvedMention">
    <w:name w:val="Unresolved Mention"/>
    <w:basedOn w:val="DefaultParagraphFont"/>
    <w:uiPriority w:val="99"/>
    <w:semiHidden/>
    <w:unhideWhenUsed/>
    <w:rsid w:val="006072B5"/>
    <w:rPr>
      <w:color w:val="808080"/>
      <w:shd w:val="clear" w:color="auto" w:fill="E6E6E6"/>
    </w:rPr>
  </w:style>
  <w:style w:type="paragraph" w:styleId="BalloonText">
    <w:name w:val="Balloon Text"/>
    <w:basedOn w:val="Normal"/>
    <w:link w:val="BalloonTextChar"/>
    <w:uiPriority w:val="99"/>
    <w:semiHidden/>
    <w:unhideWhenUsed/>
    <w:rsid w:val="00522B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2B3F"/>
    <w:rPr>
      <w:rFonts w:ascii="Segoe UI" w:hAnsi="Segoe UI" w:cs="Segoe UI"/>
      <w:sz w:val="18"/>
      <w:szCs w:val="18"/>
    </w:rPr>
  </w:style>
  <w:style w:type="paragraph" w:styleId="ListParagraph">
    <w:name w:val="List Paragraph"/>
    <w:basedOn w:val="Normal"/>
    <w:uiPriority w:val="34"/>
    <w:qFormat/>
    <w:rsid w:val="00650D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169154">
      <w:bodyDiv w:val="1"/>
      <w:marLeft w:val="0"/>
      <w:marRight w:val="0"/>
      <w:marTop w:val="0"/>
      <w:marBottom w:val="0"/>
      <w:divBdr>
        <w:top w:val="none" w:sz="0" w:space="0" w:color="auto"/>
        <w:left w:val="none" w:sz="0" w:space="0" w:color="auto"/>
        <w:bottom w:val="none" w:sz="0" w:space="0" w:color="auto"/>
        <w:right w:val="none" w:sz="0" w:space="0" w:color="auto"/>
      </w:divBdr>
      <w:divsChild>
        <w:div w:id="303389972">
          <w:marLeft w:val="446"/>
          <w:marRight w:val="0"/>
          <w:marTop w:val="0"/>
          <w:marBottom w:val="0"/>
          <w:divBdr>
            <w:top w:val="none" w:sz="0" w:space="0" w:color="auto"/>
            <w:left w:val="none" w:sz="0" w:space="0" w:color="auto"/>
            <w:bottom w:val="none" w:sz="0" w:space="0" w:color="auto"/>
            <w:right w:val="none" w:sz="0" w:space="0" w:color="auto"/>
          </w:divBdr>
        </w:div>
        <w:div w:id="35201220">
          <w:marLeft w:val="446"/>
          <w:marRight w:val="0"/>
          <w:marTop w:val="0"/>
          <w:marBottom w:val="0"/>
          <w:divBdr>
            <w:top w:val="none" w:sz="0" w:space="0" w:color="auto"/>
            <w:left w:val="none" w:sz="0" w:space="0" w:color="auto"/>
            <w:bottom w:val="none" w:sz="0" w:space="0" w:color="auto"/>
            <w:right w:val="none" w:sz="0" w:space="0" w:color="auto"/>
          </w:divBdr>
        </w:div>
        <w:div w:id="1891334383">
          <w:marLeft w:val="446"/>
          <w:marRight w:val="0"/>
          <w:marTop w:val="0"/>
          <w:marBottom w:val="0"/>
          <w:divBdr>
            <w:top w:val="none" w:sz="0" w:space="0" w:color="auto"/>
            <w:left w:val="none" w:sz="0" w:space="0" w:color="auto"/>
            <w:bottom w:val="none" w:sz="0" w:space="0" w:color="auto"/>
            <w:right w:val="none" w:sz="0" w:space="0" w:color="auto"/>
          </w:divBdr>
        </w:div>
      </w:divsChild>
    </w:div>
    <w:div w:id="1339163576">
      <w:bodyDiv w:val="1"/>
      <w:marLeft w:val="0"/>
      <w:marRight w:val="0"/>
      <w:marTop w:val="0"/>
      <w:marBottom w:val="0"/>
      <w:divBdr>
        <w:top w:val="none" w:sz="0" w:space="0" w:color="auto"/>
        <w:left w:val="none" w:sz="0" w:space="0" w:color="auto"/>
        <w:bottom w:val="none" w:sz="0" w:space="0" w:color="auto"/>
        <w:right w:val="none" w:sz="0" w:space="0" w:color="auto"/>
      </w:divBdr>
    </w:div>
    <w:div w:id="1716854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irdhabitat.Site/birds-of-a-feather-flock-together.spanishvers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itaDiamonds.com/2010/12/02/who-said-opposits-attract/"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npop.com/33150550/title/sexy-tom-hardy-photo/clubs/hottest-actors/images/" TargetMode="External"/><Relationship Id="rId5" Type="http://schemas.openxmlformats.org/officeDocument/2006/relationships/footnotes" Target="footnotes.xml"/><Relationship Id="rId10" Type="http://schemas.openxmlformats.org/officeDocument/2006/relationships/hyperlink" Target="https://www.smileyssymbol.com/2015/11/5-smileys-thinking-of-you.html/" TargetMode="External"/><Relationship Id="rId4" Type="http://schemas.openxmlformats.org/officeDocument/2006/relationships/webSettings" Target="webSettings.xml"/><Relationship Id="rId9" Type="http://schemas.openxmlformats.org/officeDocument/2006/relationships/hyperlink" Target="https://study.com/academy/lesson/avoiding-bias-in-employment-interview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6</Pages>
  <Words>1651</Words>
  <Characters>9413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Pryce</dc:creator>
  <cp:keywords/>
  <dc:description/>
  <cp:lastModifiedBy>Kelly Pryce</cp:lastModifiedBy>
  <cp:revision>16</cp:revision>
  <cp:lastPrinted>2018-05-16T09:02:00Z</cp:lastPrinted>
  <dcterms:created xsi:type="dcterms:W3CDTF">2018-05-14T23:31:00Z</dcterms:created>
  <dcterms:modified xsi:type="dcterms:W3CDTF">2018-05-16T09:05:00Z</dcterms:modified>
</cp:coreProperties>
</file>