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2CE97" w14:textId="093C5BCA" w:rsidR="00B70592" w:rsidRDefault="00B70592" w:rsidP="00B70592">
      <w:pPr>
        <w:rPr>
          <w:rFonts w:ascii="Arial" w:hAnsi="Arial" w:cs="Arial"/>
          <w:sz w:val="32"/>
          <w:szCs w:val="32"/>
          <w:shd w:val="clear" w:color="auto" w:fill="FFFFFF"/>
        </w:rPr>
      </w:pPr>
    </w:p>
    <w:p w14:paraId="32F67EBF" w14:textId="77777777" w:rsidR="00B70592" w:rsidRDefault="00B70592" w:rsidP="00B70592">
      <w:pPr>
        <w:spacing w:line="254" w:lineRule="auto"/>
        <w:rPr>
          <w:rFonts w:ascii="Arial" w:eastAsia="Calibri" w:hAnsi="Arial" w:cs="Arial"/>
          <w:sz w:val="36"/>
          <w:szCs w:val="36"/>
        </w:rPr>
      </w:pPr>
      <w:bookmarkStart w:id="0" w:name="_Hlk60501594"/>
    </w:p>
    <w:p w14:paraId="35693E1A" w14:textId="77777777" w:rsidR="00B70592" w:rsidRDefault="00B70592" w:rsidP="00B70592">
      <w:pPr>
        <w:spacing w:line="254" w:lineRule="auto"/>
        <w:rPr>
          <w:rFonts w:ascii="Arial" w:eastAsia="Calibri" w:hAnsi="Arial" w:cs="Arial"/>
          <w:sz w:val="36"/>
          <w:szCs w:val="36"/>
        </w:rPr>
      </w:pPr>
      <w:r>
        <w:rPr>
          <w:noProof/>
        </w:rPr>
        <w:drawing>
          <wp:anchor distT="0" distB="0" distL="114300" distR="114300" simplePos="0" relativeHeight="251659264" behindDoc="0" locked="0" layoutInCell="1" allowOverlap="1" wp14:anchorId="65A2FE30" wp14:editId="38FE6E59">
            <wp:simplePos x="0" y="0"/>
            <wp:positionH relativeFrom="margin">
              <wp:align>center</wp:align>
            </wp:positionH>
            <wp:positionV relativeFrom="margin">
              <wp:posOffset>829945</wp:posOffset>
            </wp:positionV>
            <wp:extent cx="637540" cy="637540"/>
            <wp:effectExtent l="0" t="0" r="0" b="0"/>
            <wp:wrapSquare wrapText="bothSides"/>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7540" cy="637540"/>
                    </a:xfrm>
                    <a:prstGeom prst="rect">
                      <a:avLst/>
                    </a:prstGeom>
                    <a:noFill/>
                  </pic:spPr>
                </pic:pic>
              </a:graphicData>
            </a:graphic>
            <wp14:sizeRelH relativeFrom="margin">
              <wp14:pctWidth>0</wp14:pctWidth>
            </wp14:sizeRelH>
            <wp14:sizeRelV relativeFrom="margin">
              <wp14:pctHeight>0</wp14:pctHeight>
            </wp14:sizeRelV>
          </wp:anchor>
        </w:drawing>
      </w:r>
    </w:p>
    <w:p w14:paraId="218047AF" w14:textId="77777777" w:rsidR="00B70592" w:rsidRDefault="00B70592" w:rsidP="00B70592">
      <w:pPr>
        <w:spacing w:line="254" w:lineRule="auto"/>
        <w:rPr>
          <w:rFonts w:ascii="Arial" w:eastAsia="Calibri" w:hAnsi="Arial" w:cs="Arial"/>
          <w:sz w:val="36"/>
          <w:szCs w:val="36"/>
        </w:rPr>
      </w:pPr>
    </w:p>
    <w:p w14:paraId="514ACF0D" w14:textId="77777777" w:rsidR="00B70592" w:rsidRDefault="00B70592" w:rsidP="00B70592">
      <w:pPr>
        <w:spacing w:line="254" w:lineRule="auto"/>
        <w:rPr>
          <w:rFonts w:ascii="Arial" w:eastAsia="Calibri" w:hAnsi="Arial" w:cs="Arial"/>
          <w:sz w:val="36"/>
          <w:szCs w:val="36"/>
        </w:rPr>
      </w:pPr>
    </w:p>
    <w:p w14:paraId="3DF614B1" w14:textId="77777777" w:rsidR="00B70592" w:rsidRDefault="00B70592" w:rsidP="00B70592">
      <w:pPr>
        <w:spacing w:line="254" w:lineRule="auto"/>
        <w:jc w:val="center"/>
        <w:rPr>
          <w:rFonts w:ascii="Arial" w:eastAsia="Calibri" w:hAnsi="Arial" w:cs="Arial"/>
          <w:sz w:val="36"/>
          <w:szCs w:val="36"/>
        </w:rPr>
      </w:pPr>
      <w:r>
        <w:rPr>
          <w:rFonts w:ascii="Arial" w:eastAsia="Calibri" w:hAnsi="Arial" w:cs="Arial"/>
          <w:sz w:val="36"/>
          <w:szCs w:val="36"/>
        </w:rPr>
        <w:t>University of Wales Trinity Saint David</w:t>
      </w:r>
    </w:p>
    <w:p w14:paraId="2484A484" w14:textId="77777777" w:rsidR="00B70592" w:rsidRDefault="00B70592" w:rsidP="00B70592">
      <w:pPr>
        <w:spacing w:line="254" w:lineRule="auto"/>
        <w:rPr>
          <w:rFonts w:ascii="Arial" w:eastAsia="Calibri" w:hAnsi="Arial" w:cs="Arial"/>
          <w:sz w:val="36"/>
          <w:szCs w:val="36"/>
        </w:rPr>
      </w:pPr>
    </w:p>
    <w:p w14:paraId="0FA82A1B" w14:textId="77777777" w:rsidR="00B70592" w:rsidRDefault="00B70592" w:rsidP="00B70592">
      <w:pPr>
        <w:spacing w:line="254" w:lineRule="auto"/>
        <w:rPr>
          <w:rFonts w:ascii="Arial" w:eastAsia="Calibri" w:hAnsi="Arial" w:cs="Arial"/>
          <w:sz w:val="36"/>
          <w:szCs w:val="36"/>
        </w:rPr>
      </w:pPr>
    </w:p>
    <w:p w14:paraId="41641298" w14:textId="77777777" w:rsidR="00B70592" w:rsidRDefault="00B70592" w:rsidP="00B70592">
      <w:pPr>
        <w:spacing w:line="254" w:lineRule="auto"/>
        <w:rPr>
          <w:rFonts w:ascii="Arial" w:eastAsia="Calibri" w:hAnsi="Arial" w:cs="Arial"/>
          <w:sz w:val="36"/>
          <w:szCs w:val="36"/>
        </w:rPr>
      </w:pPr>
    </w:p>
    <w:p w14:paraId="372A2151" w14:textId="77777777" w:rsidR="00B70592" w:rsidRDefault="00B70592" w:rsidP="00B70592">
      <w:pPr>
        <w:spacing w:line="254" w:lineRule="auto"/>
        <w:rPr>
          <w:rFonts w:ascii="Arial" w:eastAsia="Calibri" w:hAnsi="Arial" w:cs="Arial"/>
          <w:i/>
          <w:iCs/>
          <w:sz w:val="32"/>
          <w:szCs w:val="32"/>
        </w:rPr>
      </w:pPr>
      <w:r>
        <w:rPr>
          <w:rFonts w:ascii="Arial" w:eastAsia="Calibri" w:hAnsi="Arial" w:cs="Arial"/>
          <w:sz w:val="32"/>
          <w:szCs w:val="32"/>
        </w:rPr>
        <w:t xml:space="preserve">Student: </w:t>
      </w:r>
      <w:r>
        <w:rPr>
          <w:rFonts w:ascii="Arial" w:eastAsia="Calibri" w:hAnsi="Arial" w:cs="Arial"/>
          <w:i/>
          <w:iCs/>
          <w:sz w:val="32"/>
          <w:szCs w:val="32"/>
        </w:rPr>
        <w:t>Petar Konov</w:t>
      </w:r>
    </w:p>
    <w:p w14:paraId="664D00EE" w14:textId="77777777" w:rsidR="00B70592" w:rsidRDefault="00B70592" w:rsidP="00B70592">
      <w:pPr>
        <w:spacing w:line="254" w:lineRule="auto"/>
        <w:rPr>
          <w:rFonts w:ascii="Arial" w:eastAsia="Calibri" w:hAnsi="Arial" w:cs="Arial"/>
          <w:sz w:val="32"/>
          <w:szCs w:val="32"/>
        </w:rPr>
      </w:pPr>
      <w:r>
        <w:rPr>
          <w:rFonts w:ascii="Arial" w:eastAsia="Calibri" w:hAnsi="Arial" w:cs="Arial"/>
          <w:sz w:val="32"/>
          <w:szCs w:val="32"/>
        </w:rPr>
        <w:t>Student Number: 1919086</w:t>
      </w:r>
    </w:p>
    <w:p w14:paraId="3329A8DE" w14:textId="77777777" w:rsidR="00B70592" w:rsidRDefault="00B70592" w:rsidP="00B70592">
      <w:pPr>
        <w:spacing w:line="254" w:lineRule="auto"/>
        <w:rPr>
          <w:rFonts w:ascii="Arial" w:eastAsia="Calibri" w:hAnsi="Arial" w:cs="Arial"/>
          <w:sz w:val="32"/>
          <w:szCs w:val="32"/>
        </w:rPr>
      </w:pPr>
      <w:r>
        <w:rPr>
          <w:rFonts w:ascii="Arial" w:eastAsia="Calibri" w:hAnsi="Arial" w:cs="Arial"/>
          <w:sz w:val="32"/>
          <w:szCs w:val="32"/>
        </w:rPr>
        <w:t xml:space="preserve">Module Title: Community Engagement </w:t>
      </w:r>
    </w:p>
    <w:p w14:paraId="60401088" w14:textId="77777777" w:rsidR="00B70592" w:rsidRDefault="00B70592" w:rsidP="00B70592">
      <w:pPr>
        <w:spacing w:line="254" w:lineRule="auto"/>
        <w:rPr>
          <w:rFonts w:ascii="Arial" w:eastAsia="Calibri" w:hAnsi="Arial" w:cs="Arial"/>
          <w:sz w:val="32"/>
          <w:szCs w:val="32"/>
        </w:rPr>
      </w:pPr>
      <w:r>
        <w:rPr>
          <w:rFonts w:ascii="Arial" w:eastAsia="Calibri" w:hAnsi="Arial" w:cs="Arial"/>
          <w:sz w:val="32"/>
          <w:szCs w:val="32"/>
        </w:rPr>
        <w:t>Module Code: LCBB4002</w:t>
      </w:r>
    </w:p>
    <w:p w14:paraId="14C720FA" w14:textId="77777777" w:rsidR="00B70592" w:rsidRDefault="00B70592" w:rsidP="00B70592">
      <w:pPr>
        <w:spacing w:line="254" w:lineRule="auto"/>
        <w:rPr>
          <w:rFonts w:ascii="Arial" w:eastAsia="Calibri" w:hAnsi="Arial" w:cs="Arial"/>
          <w:sz w:val="32"/>
          <w:szCs w:val="32"/>
        </w:rPr>
      </w:pPr>
      <w:r>
        <w:rPr>
          <w:rFonts w:ascii="Arial" w:eastAsia="Calibri" w:hAnsi="Arial" w:cs="Arial"/>
          <w:sz w:val="32"/>
          <w:szCs w:val="32"/>
        </w:rPr>
        <w:t xml:space="preserve">Module Lecturer: </w:t>
      </w:r>
      <w:r>
        <w:rPr>
          <w:rFonts w:ascii="Arial" w:eastAsia="Calibri" w:hAnsi="Arial" w:cs="Arial"/>
          <w:i/>
          <w:iCs/>
          <w:sz w:val="32"/>
          <w:szCs w:val="32"/>
        </w:rPr>
        <w:t xml:space="preserve">Rula </w:t>
      </w:r>
      <w:proofErr w:type="spellStart"/>
      <w:r>
        <w:rPr>
          <w:rFonts w:ascii="Arial" w:eastAsia="Calibri" w:hAnsi="Arial" w:cs="Arial"/>
          <w:i/>
          <w:iCs/>
          <w:sz w:val="32"/>
          <w:szCs w:val="32"/>
        </w:rPr>
        <w:t>Alousi</w:t>
      </w:r>
      <w:proofErr w:type="spellEnd"/>
    </w:p>
    <w:p w14:paraId="3648DC0E" w14:textId="01354634" w:rsidR="00B70592" w:rsidRDefault="00B70592" w:rsidP="00B70592">
      <w:pPr>
        <w:spacing w:line="254" w:lineRule="auto"/>
        <w:rPr>
          <w:rFonts w:ascii="Arial" w:eastAsia="Calibri" w:hAnsi="Arial" w:cs="Arial"/>
          <w:sz w:val="32"/>
          <w:szCs w:val="32"/>
        </w:rPr>
      </w:pPr>
      <w:r>
        <w:rPr>
          <w:rFonts w:ascii="Arial" w:eastAsia="Calibri" w:hAnsi="Arial" w:cs="Arial"/>
          <w:sz w:val="32"/>
          <w:szCs w:val="32"/>
        </w:rPr>
        <w:t xml:space="preserve">Assignment Title: Assessment 2 Community Engagement </w:t>
      </w:r>
    </w:p>
    <w:bookmarkEnd w:id="0"/>
    <w:p w14:paraId="242ED8A2" w14:textId="77777777" w:rsidR="00B70592" w:rsidRDefault="00B70592" w:rsidP="00B70592">
      <w:pPr>
        <w:spacing w:line="254" w:lineRule="auto"/>
        <w:rPr>
          <w:rFonts w:ascii="Arial" w:eastAsia="Calibri" w:hAnsi="Arial" w:cs="Arial"/>
          <w:sz w:val="32"/>
          <w:szCs w:val="32"/>
        </w:rPr>
      </w:pPr>
    </w:p>
    <w:p w14:paraId="343986A2" w14:textId="77777777" w:rsidR="00B70592" w:rsidRDefault="00B70592" w:rsidP="00B70592">
      <w:pPr>
        <w:rPr>
          <w:rFonts w:ascii="Calibri" w:eastAsia="Calibri" w:hAnsi="Calibri" w:cs="Times New Roman"/>
        </w:rPr>
      </w:pPr>
      <w:r>
        <w:rPr>
          <w:rFonts w:ascii="Calibri" w:eastAsia="Calibri" w:hAnsi="Calibri" w:cs="Times New Roman"/>
        </w:rPr>
        <w:br w:type="page"/>
      </w:r>
    </w:p>
    <w:p w14:paraId="1DEECF24" w14:textId="77777777" w:rsidR="00B70592" w:rsidRDefault="00B70592" w:rsidP="00B70592">
      <w:pPr>
        <w:rPr>
          <w:rFonts w:ascii="Arial" w:hAnsi="Arial" w:cs="Arial"/>
          <w:sz w:val="40"/>
          <w:szCs w:val="40"/>
        </w:rPr>
      </w:pPr>
    </w:p>
    <w:p w14:paraId="6D8D6D32" w14:textId="77777777" w:rsidR="00B70592" w:rsidRDefault="00B70592" w:rsidP="00B70592">
      <w:pPr>
        <w:rPr>
          <w:rFonts w:ascii="Arial" w:hAnsi="Arial" w:cs="Arial"/>
          <w:sz w:val="40"/>
          <w:szCs w:val="40"/>
        </w:rPr>
      </w:pPr>
      <w:r w:rsidRPr="007D0CD8">
        <w:rPr>
          <w:rFonts w:ascii="Arial" w:hAnsi="Arial" w:cs="Arial"/>
          <w:sz w:val="40"/>
          <w:szCs w:val="40"/>
        </w:rPr>
        <w:t>Organisation Premier League, project: No Room for Racism</w:t>
      </w:r>
    </w:p>
    <w:p w14:paraId="6B99FB31" w14:textId="77777777" w:rsidR="00B70592" w:rsidRPr="00B70592" w:rsidRDefault="00B70592" w:rsidP="00B70592">
      <w:pPr>
        <w:rPr>
          <w:rFonts w:ascii="Arial" w:hAnsi="Arial" w:cs="Arial"/>
          <w:sz w:val="32"/>
          <w:szCs w:val="32"/>
          <w:shd w:val="clear" w:color="auto" w:fill="FFFFFF"/>
        </w:rPr>
      </w:pPr>
    </w:p>
    <w:p w14:paraId="50EC7BEF" w14:textId="77777777" w:rsidR="00B70592" w:rsidRDefault="00B70592" w:rsidP="00B70592">
      <w:pPr>
        <w:jc w:val="center"/>
        <w:rPr>
          <w:rFonts w:ascii="Arial" w:hAnsi="Arial" w:cs="Arial"/>
          <w:sz w:val="32"/>
          <w:szCs w:val="32"/>
          <w:shd w:val="clear" w:color="auto" w:fill="FFFFFF"/>
        </w:rPr>
      </w:pPr>
    </w:p>
    <w:p w14:paraId="1C93E906" w14:textId="77777777" w:rsidR="00B70592" w:rsidRDefault="00B70592" w:rsidP="00B70592">
      <w:pPr>
        <w:jc w:val="center"/>
        <w:rPr>
          <w:rFonts w:ascii="Arial" w:hAnsi="Arial" w:cs="Arial"/>
          <w:sz w:val="32"/>
          <w:szCs w:val="32"/>
          <w:shd w:val="clear" w:color="auto" w:fill="FFFFFF"/>
        </w:rPr>
      </w:pPr>
    </w:p>
    <w:p w14:paraId="2C76B62A" w14:textId="715F538F" w:rsidR="003D1842" w:rsidRPr="0014312E" w:rsidRDefault="003D1842" w:rsidP="00B70592">
      <w:pPr>
        <w:jc w:val="center"/>
        <w:rPr>
          <w:rFonts w:ascii="Arial" w:hAnsi="Arial" w:cs="Arial"/>
          <w:sz w:val="32"/>
          <w:szCs w:val="32"/>
          <w:shd w:val="clear" w:color="auto" w:fill="FFFFFF"/>
        </w:rPr>
      </w:pPr>
      <w:r w:rsidRPr="0014312E">
        <w:rPr>
          <w:rFonts w:ascii="Arial" w:hAnsi="Arial" w:cs="Arial"/>
          <w:sz w:val="32"/>
          <w:szCs w:val="32"/>
          <w:shd w:val="clear" w:color="auto" w:fill="FFFFFF"/>
        </w:rPr>
        <w:t>Introduction</w:t>
      </w:r>
    </w:p>
    <w:p w14:paraId="44EDFB0A" w14:textId="118FFA6F"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Humans are the </w:t>
      </w:r>
      <w:hyperlink r:id="rId7" w:history="1">
        <w:r w:rsidRPr="0014312E">
          <w:rPr>
            <w:rStyle w:val="Hyperlink"/>
            <w:rFonts w:ascii="Arial" w:hAnsi="Arial" w:cs="Arial"/>
            <w:color w:val="000000" w:themeColor="text1"/>
            <w:sz w:val="24"/>
            <w:szCs w:val="24"/>
            <w:u w:val="none"/>
          </w:rPr>
          <w:t>most cooperative species</w:t>
        </w:r>
      </w:hyperlink>
      <w:r w:rsidRPr="0014312E">
        <w:rPr>
          <w:rFonts w:ascii="Arial" w:hAnsi="Arial" w:cs="Arial"/>
          <w:bCs/>
          <w:color w:val="000000" w:themeColor="text1"/>
          <w:sz w:val="24"/>
          <w:szCs w:val="24"/>
          <w:shd w:val="clear" w:color="auto" w:fill="FFFFFF"/>
        </w:rPr>
        <w:t xml:space="preserve"> on the earth, people from all over the world are interconnected by creating a global network by using different modes like connected by a global system of roads, shipping lanes, and optical </w:t>
      </w:r>
      <w:r w:rsidRPr="0014312E">
        <w:rPr>
          <w:rFonts w:ascii="Arial" w:hAnsi="Arial" w:cs="Arial"/>
          <w:bCs/>
          <w:color w:val="000000" w:themeColor="text1"/>
          <w:sz w:val="24"/>
          <w:szCs w:val="24"/>
          <w:shd w:val="clear" w:color="auto" w:fill="FFFFFF"/>
        </w:rPr>
        <w:t>fibres</w:t>
      </w:r>
      <w:r w:rsidRPr="0014312E">
        <w:rPr>
          <w:rFonts w:ascii="Arial" w:hAnsi="Arial" w:cs="Arial"/>
          <w:bCs/>
          <w:color w:val="000000" w:themeColor="text1"/>
          <w:sz w:val="24"/>
          <w:szCs w:val="24"/>
          <w:shd w:val="clear" w:color="auto" w:fill="FFFFFF"/>
        </w:rPr>
        <w:t>. As all the world is interconnected, then the question is, “Why there is racism in society?” It is the right of every citizen in the country to have same access to public service as every other person have in his country.</w:t>
      </w:r>
    </w:p>
    <w:p w14:paraId="78C47DD4" w14:textId="01EAEF9A"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We must use this time to think about how we can improve our standards that everyone should be equally treated in </w:t>
      </w:r>
      <w:r w:rsidRPr="0014312E">
        <w:rPr>
          <w:rFonts w:ascii="Arial" w:hAnsi="Arial" w:cs="Arial"/>
          <w:bCs/>
          <w:color w:val="000000" w:themeColor="text1"/>
          <w:sz w:val="24"/>
          <w:szCs w:val="24"/>
          <w:shd w:val="clear" w:color="auto" w:fill="FFFFFF"/>
        </w:rPr>
        <w:t>society,</w:t>
      </w:r>
      <w:r w:rsidRPr="0014312E">
        <w:rPr>
          <w:rFonts w:ascii="Arial" w:hAnsi="Arial" w:cs="Arial"/>
          <w:bCs/>
          <w:color w:val="000000" w:themeColor="text1"/>
          <w:sz w:val="24"/>
          <w:szCs w:val="24"/>
          <w:shd w:val="clear" w:color="auto" w:fill="FFFFFF"/>
        </w:rPr>
        <w:t xml:space="preserve"> and we must not give up until all people gain equal rights and social justice. Now, this is a time to determine which strategies help bring people of all religions, caste, or </w:t>
      </w:r>
      <w:r w:rsidRPr="0014312E">
        <w:rPr>
          <w:rFonts w:ascii="Arial" w:hAnsi="Arial" w:cs="Arial"/>
          <w:bCs/>
          <w:color w:val="000000" w:themeColor="text1"/>
          <w:sz w:val="24"/>
          <w:szCs w:val="24"/>
          <w:shd w:val="clear" w:color="auto" w:fill="FFFFFF"/>
        </w:rPr>
        <w:t>colour</w:t>
      </w:r>
      <w:r w:rsidRPr="0014312E">
        <w:rPr>
          <w:rFonts w:ascii="Arial" w:hAnsi="Arial" w:cs="Arial"/>
          <w:bCs/>
          <w:color w:val="000000" w:themeColor="text1"/>
          <w:sz w:val="24"/>
          <w:szCs w:val="24"/>
          <w:shd w:val="clear" w:color="auto" w:fill="FFFFFF"/>
        </w:rPr>
        <w:t xml:space="preserve"> come together having no hate for each other. We must channel our disgust, grief, and frustration into positive change. According to </w:t>
      </w:r>
      <w:r w:rsidRPr="0014312E">
        <w:rPr>
          <w:rFonts w:ascii="Arial" w:hAnsi="Arial" w:cs="Arial"/>
          <w:b/>
          <w:bCs/>
          <w:color w:val="000000" w:themeColor="text1"/>
          <w:sz w:val="24"/>
          <w:szCs w:val="24"/>
          <w:shd w:val="clear" w:color="auto" w:fill="FFFFFF"/>
        </w:rPr>
        <w:t>Kareem Abdul Jabbar</w:t>
      </w:r>
      <w:r w:rsidRPr="0014312E">
        <w:rPr>
          <w:rFonts w:ascii="Arial" w:hAnsi="Arial" w:cs="Arial"/>
          <w:bCs/>
          <w:color w:val="000000" w:themeColor="text1"/>
          <w:sz w:val="24"/>
          <w:szCs w:val="24"/>
          <w:shd w:val="clear" w:color="auto" w:fill="FFFFFF"/>
        </w:rPr>
        <w:t xml:space="preserve"> (former basketball player of America) sports is one of the few areas in which Americans of all races can talk to each other. In the meantime, it can be the world's best hope for meaningful conversations. Like sports, there must be more platforms where people can talk to each other. We see modern Britain is multicultural, since world war-II, the UK has seen an influx of immigration.UK government is committed to liberal democracy. Their democracy is based on political equality and protects the rights of individuals and minorities. However, they are also committed to some form of democratic law and often use these laws to impose common moral standards.</w:t>
      </w:r>
    </w:p>
    <w:p w14:paraId="08811617" w14:textId="77777777" w:rsidR="0014312E" w:rsidRDefault="0014312E" w:rsidP="0014312E">
      <w:pPr>
        <w:jc w:val="center"/>
        <w:rPr>
          <w:rFonts w:ascii="Arial" w:hAnsi="Arial" w:cs="Arial"/>
          <w:sz w:val="32"/>
          <w:szCs w:val="32"/>
          <w:shd w:val="clear" w:color="auto" w:fill="FFFFFF"/>
        </w:rPr>
      </w:pPr>
    </w:p>
    <w:p w14:paraId="251C2DFF" w14:textId="2CF6860B" w:rsidR="0014312E" w:rsidRPr="0014312E" w:rsidRDefault="0014312E" w:rsidP="0014312E">
      <w:pPr>
        <w:jc w:val="center"/>
        <w:rPr>
          <w:rFonts w:ascii="Arial" w:hAnsi="Arial" w:cs="Arial"/>
          <w:sz w:val="32"/>
          <w:szCs w:val="32"/>
          <w:shd w:val="clear" w:color="auto" w:fill="FFFFFF"/>
        </w:rPr>
      </w:pPr>
      <w:r w:rsidRPr="0014312E">
        <w:rPr>
          <w:rFonts w:ascii="Arial" w:hAnsi="Arial" w:cs="Arial"/>
          <w:sz w:val="32"/>
          <w:szCs w:val="32"/>
          <w:shd w:val="clear" w:color="auto" w:fill="FFFFFF"/>
        </w:rPr>
        <w:t>Analysis</w:t>
      </w:r>
    </w:p>
    <w:p w14:paraId="451D4C67"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We see at a different level several actions were taken against racism, democratic policies, and officials of international premier leagues take every step to give no place to racism. Various countries are taking steps to improve the human rights situation of people of African descent in several countries around the world.</w:t>
      </w:r>
    </w:p>
    <w:p w14:paraId="1008F12D"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There are many countries around the world who has taken very serious action in order to develop human right of African people. </w:t>
      </w:r>
    </w:p>
    <w:p w14:paraId="6451F90F" w14:textId="77777777" w:rsidR="0014312E" w:rsidRDefault="0014312E" w:rsidP="0014312E">
      <w:pPr>
        <w:jc w:val="both"/>
        <w:rPr>
          <w:rFonts w:ascii="Arial" w:hAnsi="Arial" w:cs="Arial"/>
          <w:b/>
          <w:bCs/>
          <w:color w:val="000000" w:themeColor="text1"/>
          <w:sz w:val="24"/>
          <w:szCs w:val="24"/>
          <w:u w:val="single"/>
          <w:shd w:val="clear" w:color="auto" w:fill="FFFFFF"/>
        </w:rPr>
      </w:pPr>
    </w:p>
    <w:p w14:paraId="4218F216" w14:textId="005552B1" w:rsidR="0014312E" w:rsidRPr="0014312E" w:rsidRDefault="0014312E" w:rsidP="0014312E">
      <w:pPr>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lastRenderedPageBreak/>
        <w:t xml:space="preserve">National Action Plans to Stop Racism and Multi-culture in </w:t>
      </w:r>
      <w:r w:rsidRPr="0014312E">
        <w:rPr>
          <w:rFonts w:ascii="Arial" w:hAnsi="Arial" w:cs="Arial"/>
          <w:b/>
          <w:bCs/>
          <w:color w:val="000000" w:themeColor="text1"/>
          <w:sz w:val="24"/>
          <w:szCs w:val="24"/>
          <w:shd w:val="clear" w:color="auto" w:fill="FFFFFF"/>
        </w:rPr>
        <w:t>Britain.</w:t>
      </w:r>
    </w:p>
    <w:p w14:paraId="520C0C4F"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Many of europium countries have adopted national anti-apartheid programs and other programs that are related to human rights protection of African descent. England and Wales, the United Kingdom, and the Netherlands have issued police directives that specifically forbid racial or ethnic speculation. Modern Britain is multicultural, there are multiple apparent in Britain, which is more diverse than any other country and they are living peacefully. The problem of multiculturalism is that some ethnic groups and minorities do not recognize themselves as British, they recognize themselves to some other identity. But considerably of this looks exaggerated. Table 1 and Table 2 helps to understand how people of different regions recognize themselves in Britain.</w:t>
      </w:r>
    </w:p>
    <w:p w14:paraId="33411621" w14:textId="77777777" w:rsidR="0014312E" w:rsidRPr="0014312E" w:rsidRDefault="0014312E" w:rsidP="0014312E">
      <w:pPr>
        <w:ind w:left="720"/>
        <w:jc w:val="both"/>
        <w:rPr>
          <w:rStyle w:val="Strong"/>
          <w:rFonts w:ascii="Arial" w:hAnsi="Arial" w:cs="Arial"/>
          <w:sz w:val="24"/>
          <w:szCs w:val="24"/>
        </w:rPr>
      </w:pPr>
    </w:p>
    <w:p w14:paraId="62FACB40" w14:textId="77777777" w:rsidR="0014312E" w:rsidRPr="0014312E" w:rsidRDefault="0014312E" w:rsidP="0014312E">
      <w:pPr>
        <w:ind w:left="720"/>
        <w:jc w:val="both"/>
        <w:rPr>
          <w:rFonts w:ascii="Arial" w:hAnsi="Arial" w:cs="Arial"/>
          <w:bCs/>
          <w:sz w:val="24"/>
          <w:szCs w:val="24"/>
          <w:shd w:val="clear" w:color="auto" w:fill="FFFFFF"/>
        </w:rPr>
      </w:pPr>
      <w:r w:rsidRPr="0014312E">
        <w:rPr>
          <w:rStyle w:val="Strong"/>
          <w:rFonts w:ascii="Arial" w:hAnsi="Arial" w:cs="Arial"/>
          <w:color w:val="000000" w:themeColor="text1"/>
          <w:sz w:val="24"/>
          <w:szCs w:val="24"/>
        </w:rPr>
        <w:t xml:space="preserve">Table 1: </w:t>
      </w:r>
    </w:p>
    <w:tbl>
      <w:tblPr>
        <w:tblStyle w:val="TableGrid"/>
        <w:tblW w:w="0" w:type="auto"/>
        <w:tblInd w:w="1165" w:type="dxa"/>
        <w:tblLook w:val="04A0" w:firstRow="1" w:lastRow="0" w:firstColumn="1" w:lastColumn="0" w:noHBand="0" w:noVBand="1"/>
      </w:tblPr>
      <w:tblGrid>
        <w:gridCol w:w="1928"/>
        <w:gridCol w:w="1301"/>
        <w:gridCol w:w="1329"/>
        <w:gridCol w:w="2642"/>
      </w:tblGrid>
      <w:tr w:rsidR="0014312E" w:rsidRPr="0014312E" w14:paraId="0D6F757F" w14:textId="77777777" w:rsidTr="0014312E">
        <w:trPr>
          <w:trHeight w:val="440"/>
        </w:trPr>
        <w:tc>
          <w:tcPr>
            <w:tcW w:w="1928" w:type="dxa"/>
            <w:tcBorders>
              <w:top w:val="single" w:sz="4" w:space="0" w:color="auto"/>
              <w:left w:val="single" w:sz="4" w:space="0" w:color="auto"/>
              <w:bottom w:val="single" w:sz="4" w:space="0" w:color="auto"/>
              <w:right w:val="single" w:sz="4" w:space="0" w:color="auto"/>
            </w:tcBorders>
            <w:hideMark/>
          </w:tcPr>
          <w:p w14:paraId="4A54393B"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Ethnicity</w:t>
            </w:r>
          </w:p>
        </w:tc>
        <w:tc>
          <w:tcPr>
            <w:tcW w:w="1301" w:type="dxa"/>
            <w:tcBorders>
              <w:top w:val="single" w:sz="4" w:space="0" w:color="auto"/>
              <w:left w:val="single" w:sz="4" w:space="0" w:color="auto"/>
              <w:bottom w:val="single" w:sz="4" w:space="0" w:color="auto"/>
              <w:right w:val="single" w:sz="4" w:space="0" w:color="auto"/>
            </w:tcBorders>
            <w:hideMark/>
          </w:tcPr>
          <w:p w14:paraId="1C246441"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All</w:t>
            </w:r>
          </w:p>
        </w:tc>
        <w:tc>
          <w:tcPr>
            <w:tcW w:w="1329" w:type="dxa"/>
            <w:tcBorders>
              <w:top w:val="single" w:sz="4" w:space="0" w:color="auto"/>
              <w:left w:val="single" w:sz="4" w:space="0" w:color="auto"/>
              <w:bottom w:val="single" w:sz="4" w:space="0" w:color="auto"/>
              <w:right w:val="single" w:sz="4" w:space="0" w:color="auto"/>
            </w:tcBorders>
            <w:hideMark/>
          </w:tcPr>
          <w:p w14:paraId="3B26C098"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UK Born</w:t>
            </w:r>
          </w:p>
        </w:tc>
        <w:tc>
          <w:tcPr>
            <w:tcW w:w="2642" w:type="dxa"/>
            <w:tcBorders>
              <w:top w:val="single" w:sz="4" w:space="0" w:color="auto"/>
              <w:left w:val="single" w:sz="4" w:space="0" w:color="auto"/>
              <w:bottom w:val="single" w:sz="4" w:space="0" w:color="auto"/>
              <w:right w:val="single" w:sz="4" w:space="0" w:color="auto"/>
            </w:tcBorders>
            <w:hideMark/>
          </w:tcPr>
          <w:p w14:paraId="58B75CC9"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Foreign Born</w:t>
            </w:r>
          </w:p>
        </w:tc>
      </w:tr>
      <w:tr w:rsidR="0014312E" w:rsidRPr="0014312E" w14:paraId="4DC3E9FB" w14:textId="77777777" w:rsidTr="0014312E">
        <w:trPr>
          <w:trHeight w:val="389"/>
        </w:trPr>
        <w:tc>
          <w:tcPr>
            <w:tcW w:w="1928" w:type="dxa"/>
            <w:tcBorders>
              <w:top w:val="single" w:sz="4" w:space="0" w:color="auto"/>
              <w:left w:val="single" w:sz="4" w:space="0" w:color="auto"/>
              <w:bottom w:val="single" w:sz="4" w:space="0" w:color="auto"/>
              <w:right w:val="single" w:sz="4" w:space="0" w:color="auto"/>
            </w:tcBorders>
            <w:hideMark/>
          </w:tcPr>
          <w:p w14:paraId="07FB40E3"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White British</w:t>
            </w:r>
          </w:p>
        </w:tc>
        <w:tc>
          <w:tcPr>
            <w:tcW w:w="1301" w:type="dxa"/>
            <w:tcBorders>
              <w:top w:val="single" w:sz="4" w:space="0" w:color="auto"/>
              <w:left w:val="single" w:sz="4" w:space="0" w:color="auto"/>
              <w:bottom w:val="single" w:sz="4" w:space="0" w:color="auto"/>
              <w:right w:val="single" w:sz="4" w:space="0" w:color="auto"/>
            </w:tcBorders>
            <w:hideMark/>
          </w:tcPr>
          <w:p w14:paraId="4CF4FD56"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100%</w:t>
            </w:r>
          </w:p>
        </w:tc>
        <w:tc>
          <w:tcPr>
            <w:tcW w:w="1329" w:type="dxa"/>
            <w:tcBorders>
              <w:top w:val="single" w:sz="4" w:space="0" w:color="auto"/>
              <w:left w:val="single" w:sz="4" w:space="0" w:color="auto"/>
              <w:bottom w:val="single" w:sz="4" w:space="0" w:color="auto"/>
              <w:right w:val="single" w:sz="4" w:space="0" w:color="auto"/>
            </w:tcBorders>
            <w:hideMark/>
          </w:tcPr>
          <w:p w14:paraId="6DA7A0E9"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100%</w:t>
            </w:r>
          </w:p>
        </w:tc>
        <w:tc>
          <w:tcPr>
            <w:tcW w:w="2642" w:type="dxa"/>
            <w:tcBorders>
              <w:top w:val="single" w:sz="4" w:space="0" w:color="auto"/>
              <w:left w:val="single" w:sz="4" w:space="0" w:color="auto"/>
              <w:bottom w:val="single" w:sz="4" w:space="0" w:color="auto"/>
              <w:right w:val="single" w:sz="4" w:space="0" w:color="auto"/>
            </w:tcBorders>
            <w:hideMark/>
          </w:tcPr>
          <w:p w14:paraId="52D4EE39"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92%</w:t>
            </w:r>
          </w:p>
        </w:tc>
      </w:tr>
      <w:tr w:rsidR="0014312E" w:rsidRPr="0014312E" w14:paraId="77E4593A" w14:textId="77777777" w:rsidTr="0014312E">
        <w:trPr>
          <w:trHeight w:val="395"/>
        </w:trPr>
        <w:tc>
          <w:tcPr>
            <w:tcW w:w="1928" w:type="dxa"/>
            <w:tcBorders>
              <w:top w:val="single" w:sz="4" w:space="0" w:color="auto"/>
              <w:left w:val="single" w:sz="4" w:space="0" w:color="auto"/>
              <w:bottom w:val="single" w:sz="4" w:space="0" w:color="auto"/>
              <w:right w:val="single" w:sz="4" w:space="0" w:color="auto"/>
            </w:tcBorders>
            <w:hideMark/>
          </w:tcPr>
          <w:p w14:paraId="6FF423E3"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Pakistani</w:t>
            </w:r>
          </w:p>
        </w:tc>
        <w:tc>
          <w:tcPr>
            <w:tcW w:w="1301" w:type="dxa"/>
            <w:tcBorders>
              <w:top w:val="single" w:sz="4" w:space="0" w:color="auto"/>
              <w:left w:val="single" w:sz="4" w:space="0" w:color="auto"/>
              <w:bottom w:val="single" w:sz="4" w:space="0" w:color="auto"/>
              <w:right w:val="single" w:sz="4" w:space="0" w:color="auto"/>
            </w:tcBorders>
            <w:hideMark/>
          </w:tcPr>
          <w:p w14:paraId="0411B647"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81%</w:t>
            </w:r>
          </w:p>
        </w:tc>
        <w:tc>
          <w:tcPr>
            <w:tcW w:w="1329" w:type="dxa"/>
            <w:tcBorders>
              <w:top w:val="single" w:sz="4" w:space="0" w:color="auto"/>
              <w:left w:val="single" w:sz="4" w:space="0" w:color="auto"/>
              <w:bottom w:val="single" w:sz="4" w:space="0" w:color="auto"/>
              <w:right w:val="single" w:sz="4" w:space="0" w:color="auto"/>
            </w:tcBorders>
            <w:hideMark/>
          </w:tcPr>
          <w:p w14:paraId="368A6A2E"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95%</w:t>
            </w:r>
          </w:p>
        </w:tc>
        <w:tc>
          <w:tcPr>
            <w:tcW w:w="2642" w:type="dxa"/>
            <w:tcBorders>
              <w:top w:val="single" w:sz="4" w:space="0" w:color="auto"/>
              <w:left w:val="single" w:sz="4" w:space="0" w:color="auto"/>
              <w:bottom w:val="single" w:sz="4" w:space="0" w:color="auto"/>
              <w:right w:val="single" w:sz="4" w:space="0" w:color="auto"/>
            </w:tcBorders>
            <w:hideMark/>
          </w:tcPr>
          <w:p w14:paraId="77183CE0"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71%</w:t>
            </w:r>
          </w:p>
        </w:tc>
      </w:tr>
      <w:tr w:rsidR="0014312E" w:rsidRPr="0014312E" w14:paraId="61D94604" w14:textId="77777777" w:rsidTr="0014312E">
        <w:trPr>
          <w:trHeight w:val="350"/>
        </w:trPr>
        <w:tc>
          <w:tcPr>
            <w:tcW w:w="1928" w:type="dxa"/>
            <w:tcBorders>
              <w:top w:val="single" w:sz="4" w:space="0" w:color="auto"/>
              <w:left w:val="single" w:sz="4" w:space="0" w:color="auto"/>
              <w:bottom w:val="single" w:sz="4" w:space="0" w:color="auto"/>
              <w:right w:val="single" w:sz="4" w:space="0" w:color="auto"/>
            </w:tcBorders>
            <w:hideMark/>
          </w:tcPr>
          <w:p w14:paraId="0E401004"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Indians</w:t>
            </w:r>
          </w:p>
        </w:tc>
        <w:tc>
          <w:tcPr>
            <w:tcW w:w="1301" w:type="dxa"/>
            <w:tcBorders>
              <w:top w:val="single" w:sz="4" w:space="0" w:color="auto"/>
              <w:left w:val="single" w:sz="4" w:space="0" w:color="auto"/>
              <w:bottom w:val="single" w:sz="4" w:space="0" w:color="auto"/>
              <w:right w:val="single" w:sz="4" w:space="0" w:color="auto"/>
            </w:tcBorders>
            <w:hideMark/>
          </w:tcPr>
          <w:p w14:paraId="4AB32C5D"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73%</w:t>
            </w:r>
          </w:p>
        </w:tc>
        <w:tc>
          <w:tcPr>
            <w:tcW w:w="1329" w:type="dxa"/>
            <w:tcBorders>
              <w:top w:val="single" w:sz="4" w:space="0" w:color="auto"/>
              <w:left w:val="single" w:sz="4" w:space="0" w:color="auto"/>
              <w:bottom w:val="single" w:sz="4" w:space="0" w:color="auto"/>
              <w:right w:val="single" w:sz="4" w:space="0" w:color="auto"/>
            </w:tcBorders>
            <w:hideMark/>
          </w:tcPr>
          <w:p w14:paraId="56B9CD7E"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97%</w:t>
            </w:r>
          </w:p>
        </w:tc>
        <w:tc>
          <w:tcPr>
            <w:tcW w:w="2642" w:type="dxa"/>
            <w:tcBorders>
              <w:top w:val="single" w:sz="4" w:space="0" w:color="auto"/>
              <w:left w:val="single" w:sz="4" w:space="0" w:color="auto"/>
              <w:bottom w:val="single" w:sz="4" w:space="0" w:color="auto"/>
              <w:right w:val="single" w:sz="4" w:space="0" w:color="auto"/>
            </w:tcBorders>
            <w:hideMark/>
          </w:tcPr>
          <w:p w14:paraId="310D2F38"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64%</w:t>
            </w:r>
          </w:p>
        </w:tc>
      </w:tr>
      <w:tr w:rsidR="0014312E" w:rsidRPr="0014312E" w14:paraId="0497B076" w14:textId="77777777" w:rsidTr="0014312E">
        <w:trPr>
          <w:trHeight w:val="363"/>
        </w:trPr>
        <w:tc>
          <w:tcPr>
            <w:tcW w:w="1928" w:type="dxa"/>
            <w:tcBorders>
              <w:top w:val="single" w:sz="4" w:space="0" w:color="auto"/>
              <w:left w:val="single" w:sz="4" w:space="0" w:color="auto"/>
              <w:bottom w:val="single" w:sz="4" w:space="0" w:color="auto"/>
              <w:right w:val="single" w:sz="4" w:space="0" w:color="auto"/>
            </w:tcBorders>
            <w:hideMark/>
          </w:tcPr>
          <w:p w14:paraId="675FFD03"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Bangladeshi</w:t>
            </w:r>
          </w:p>
        </w:tc>
        <w:tc>
          <w:tcPr>
            <w:tcW w:w="1301" w:type="dxa"/>
            <w:tcBorders>
              <w:top w:val="single" w:sz="4" w:space="0" w:color="auto"/>
              <w:left w:val="single" w:sz="4" w:space="0" w:color="auto"/>
              <w:bottom w:val="single" w:sz="4" w:space="0" w:color="auto"/>
              <w:right w:val="single" w:sz="4" w:space="0" w:color="auto"/>
            </w:tcBorders>
            <w:hideMark/>
          </w:tcPr>
          <w:p w14:paraId="687A5C11"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80%</w:t>
            </w:r>
          </w:p>
        </w:tc>
        <w:tc>
          <w:tcPr>
            <w:tcW w:w="1329" w:type="dxa"/>
            <w:tcBorders>
              <w:top w:val="single" w:sz="4" w:space="0" w:color="auto"/>
              <w:left w:val="single" w:sz="4" w:space="0" w:color="auto"/>
              <w:bottom w:val="single" w:sz="4" w:space="0" w:color="auto"/>
              <w:right w:val="single" w:sz="4" w:space="0" w:color="auto"/>
            </w:tcBorders>
            <w:hideMark/>
          </w:tcPr>
          <w:p w14:paraId="392ADB4F"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92%</w:t>
            </w:r>
          </w:p>
        </w:tc>
        <w:tc>
          <w:tcPr>
            <w:tcW w:w="2642" w:type="dxa"/>
            <w:tcBorders>
              <w:top w:val="single" w:sz="4" w:space="0" w:color="auto"/>
              <w:left w:val="single" w:sz="4" w:space="0" w:color="auto"/>
              <w:bottom w:val="single" w:sz="4" w:space="0" w:color="auto"/>
              <w:right w:val="single" w:sz="4" w:space="0" w:color="auto"/>
            </w:tcBorders>
            <w:hideMark/>
          </w:tcPr>
          <w:p w14:paraId="3C2C2517"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77%</w:t>
            </w:r>
          </w:p>
        </w:tc>
      </w:tr>
      <w:tr w:rsidR="0014312E" w:rsidRPr="0014312E" w14:paraId="42DA6633" w14:textId="77777777" w:rsidTr="0014312E">
        <w:trPr>
          <w:trHeight w:val="363"/>
        </w:trPr>
        <w:tc>
          <w:tcPr>
            <w:tcW w:w="1928" w:type="dxa"/>
            <w:tcBorders>
              <w:top w:val="single" w:sz="4" w:space="0" w:color="auto"/>
              <w:left w:val="single" w:sz="4" w:space="0" w:color="auto"/>
              <w:bottom w:val="single" w:sz="4" w:space="0" w:color="auto"/>
              <w:right w:val="single" w:sz="4" w:space="0" w:color="auto"/>
            </w:tcBorders>
            <w:hideMark/>
          </w:tcPr>
          <w:p w14:paraId="4A594ED2"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Black Caribbean’s</w:t>
            </w:r>
          </w:p>
        </w:tc>
        <w:tc>
          <w:tcPr>
            <w:tcW w:w="1301" w:type="dxa"/>
            <w:tcBorders>
              <w:top w:val="single" w:sz="4" w:space="0" w:color="auto"/>
              <w:left w:val="single" w:sz="4" w:space="0" w:color="auto"/>
              <w:bottom w:val="single" w:sz="4" w:space="0" w:color="auto"/>
              <w:right w:val="single" w:sz="4" w:space="0" w:color="auto"/>
            </w:tcBorders>
            <w:hideMark/>
          </w:tcPr>
          <w:p w14:paraId="5F31B1B8"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88%</w:t>
            </w:r>
          </w:p>
        </w:tc>
        <w:tc>
          <w:tcPr>
            <w:tcW w:w="1329" w:type="dxa"/>
            <w:tcBorders>
              <w:top w:val="single" w:sz="4" w:space="0" w:color="auto"/>
              <w:left w:val="single" w:sz="4" w:space="0" w:color="auto"/>
              <w:bottom w:val="single" w:sz="4" w:space="0" w:color="auto"/>
              <w:right w:val="single" w:sz="4" w:space="0" w:color="auto"/>
            </w:tcBorders>
            <w:hideMark/>
          </w:tcPr>
          <w:p w14:paraId="107BBB1C"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97%</w:t>
            </w:r>
          </w:p>
        </w:tc>
        <w:tc>
          <w:tcPr>
            <w:tcW w:w="2642" w:type="dxa"/>
            <w:tcBorders>
              <w:top w:val="single" w:sz="4" w:space="0" w:color="auto"/>
              <w:left w:val="single" w:sz="4" w:space="0" w:color="auto"/>
              <w:bottom w:val="single" w:sz="4" w:space="0" w:color="auto"/>
              <w:right w:val="single" w:sz="4" w:space="0" w:color="auto"/>
            </w:tcBorders>
            <w:hideMark/>
          </w:tcPr>
          <w:p w14:paraId="75C5DDC9"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79%</w:t>
            </w:r>
          </w:p>
        </w:tc>
      </w:tr>
      <w:tr w:rsidR="0014312E" w:rsidRPr="0014312E" w14:paraId="530D3F4D" w14:textId="77777777" w:rsidTr="0014312E">
        <w:trPr>
          <w:trHeight w:val="323"/>
        </w:trPr>
        <w:tc>
          <w:tcPr>
            <w:tcW w:w="1928" w:type="dxa"/>
            <w:tcBorders>
              <w:top w:val="single" w:sz="4" w:space="0" w:color="auto"/>
              <w:left w:val="single" w:sz="4" w:space="0" w:color="auto"/>
              <w:bottom w:val="single" w:sz="4" w:space="0" w:color="auto"/>
              <w:right w:val="single" w:sz="4" w:space="0" w:color="auto"/>
            </w:tcBorders>
            <w:hideMark/>
          </w:tcPr>
          <w:p w14:paraId="4F8F87DF"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Black African</w:t>
            </w:r>
          </w:p>
        </w:tc>
        <w:tc>
          <w:tcPr>
            <w:tcW w:w="1301" w:type="dxa"/>
            <w:tcBorders>
              <w:top w:val="single" w:sz="4" w:space="0" w:color="auto"/>
              <w:left w:val="single" w:sz="4" w:space="0" w:color="auto"/>
              <w:bottom w:val="single" w:sz="4" w:space="0" w:color="auto"/>
              <w:right w:val="single" w:sz="4" w:space="0" w:color="auto"/>
            </w:tcBorders>
            <w:hideMark/>
          </w:tcPr>
          <w:p w14:paraId="505C4B94"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51%</w:t>
            </w:r>
          </w:p>
        </w:tc>
        <w:tc>
          <w:tcPr>
            <w:tcW w:w="1329" w:type="dxa"/>
            <w:tcBorders>
              <w:top w:val="single" w:sz="4" w:space="0" w:color="auto"/>
              <w:left w:val="single" w:sz="4" w:space="0" w:color="auto"/>
              <w:bottom w:val="single" w:sz="4" w:space="0" w:color="auto"/>
              <w:right w:val="single" w:sz="4" w:space="0" w:color="auto"/>
            </w:tcBorders>
            <w:hideMark/>
          </w:tcPr>
          <w:p w14:paraId="7FCC573C"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86%</w:t>
            </w:r>
          </w:p>
        </w:tc>
        <w:tc>
          <w:tcPr>
            <w:tcW w:w="2642" w:type="dxa"/>
            <w:tcBorders>
              <w:top w:val="single" w:sz="4" w:space="0" w:color="auto"/>
              <w:left w:val="single" w:sz="4" w:space="0" w:color="auto"/>
              <w:bottom w:val="single" w:sz="4" w:space="0" w:color="auto"/>
              <w:right w:val="single" w:sz="4" w:space="0" w:color="auto"/>
            </w:tcBorders>
            <w:hideMark/>
          </w:tcPr>
          <w:p w14:paraId="5D3B9D45"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45%</w:t>
            </w:r>
          </w:p>
        </w:tc>
      </w:tr>
    </w:tbl>
    <w:p w14:paraId="3E4241A4" w14:textId="6E2FCE18" w:rsidR="0014312E" w:rsidRPr="0014312E" w:rsidRDefault="0014312E" w:rsidP="0014312E">
      <w:pPr>
        <w:pStyle w:val="selectionshareable"/>
        <w:ind w:left="720"/>
        <w:jc w:val="both"/>
        <w:rPr>
          <w:rStyle w:val="Strong"/>
          <w:rFonts w:ascii="Arial" w:eastAsiaTheme="minorHAnsi" w:hAnsi="Arial" w:cs="Arial"/>
          <w:color w:val="000000" w:themeColor="text1"/>
          <w:lang w:val="en-US"/>
        </w:rPr>
      </w:pPr>
      <w:r w:rsidRPr="0014312E">
        <w:rPr>
          <w:rStyle w:val="Strong"/>
          <w:rFonts w:ascii="Arial" w:eastAsiaTheme="minorHAnsi" w:hAnsi="Arial" w:cs="Arial"/>
          <w:color w:val="000000" w:themeColor="text1"/>
        </w:rPr>
        <w:t xml:space="preserve">Table 2: Sense of belonging by </w:t>
      </w:r>
      <w:r w:rsidRPr="0014312E">
        <w:rPr>
          <w:rStyle w:val="Strong"/>
          <w:rFonts w:ascii="Arial" w:eastAsiaTheme="minorHAnsi" w:hAnsi="Arial" w:cs="Arial"/>
          <w:color w:val="000000" w:themeColor="text1"/>
        </w:rPr>
        <w:t>ethnicity.</w:t>
      </w:r>
    </w:p>
    <w:tbl>
      <w:tblPr>
        <w:tblStyle w:val="TableGrid"/>
        <w:tblW w:w="7155" w:type="dxa"/>
        <w:tblInd w:w="1210" w:type="dxa"/>
        <w:tblLook w:val="04A0" w:firstRow="1" w:lastRow="0" w:firstColumn="1" w:lastColumn="0" w:noHBand="0" w:noVBand="1"/>
      </w:tblPr>
      <w:tblGrid>
        <w:gridCol w:w="1730"/>
        <w:gridCol w:w="1730"/>
        <w:gridCol w:w="1730"/>
        <w:gridCol w:w="1965"/>
      </w:tblGrid>
      <w:tr w:rsidR="0014312E" w:rsidRPr="0014312E" w14:paraId="660090C6" w14:textId="77777777" w:rsidTr="0014312E">
        <w:trPr>
          <w:trHeight w:val="1378"/>
        </w:trPr>
        <w:tc>
          <w:tcPr>
            <w:tcW w:w="1730" w:type="dxa"/>
            <w:tcBorders>
              <w:top w:val="single" w:sz="4" w:space="0" w:color="auto"/>
              <w:left w:val="single" w:sz="4" w:space="0" w:color="auto"/>
              <w:bottom w:val="single" w:sz="4" w:space="0" w:color="auto"/>
              <w:right w:val="single" w:sz="4" w:space="0" w:color="auto"/>
            </w:tcBorders>
          </w:tcPr>
          <w:p w14:paraId="0EDD1429" w14:textId="77777777" w:rsidR="0014312E" w:rsidRPr="0014312E" w:rsidRDefault="0014312E">
            <w:pPr>
              <w:spacing w:line="240" w:lineRule="auto"/>
              <w:jc w:val="both"/>
              <w:rPr>
                <w:rFonts w:ascii="Arial" w:hAnsi="Arial" w:cs="Arial"/>
                <w:sz w:val="24"/>
                <w:szCs w:val="24"/>
                <w:shd w:val="clear" w:color="auto" w:fill="FFFFFF"/>
              </w:rPr>
            </w:pPr>
          </w:p>
          <w:p w14:paraId="525B2BBB"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p>
          <w:p w14:paraId="0EA97FAD"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 xml:space="preserve">     Ethnicity</w:t>
            </w:r>
          </w:p>
        </w:tc>
        <w:tc>
          <w:tcPr>
            <w:tcW w:w="1730" w:type="dxa"/>
            <w:tcBorders>
              <w:top w:val="single" w:sz="4" w:space="0" w:color="auto"/>
              <w:left w:val="single" w:sz="4" w:space="0" w:color="auto"/>
              <w:bottom w:val="single" w:sz="4" w:space="0" w:color="auto"/>
              <w:right w:val="single" w:sz="4" w:space="0" w:color="auto"/>
            </w:tcBorders>
            <w:hideMark/>
          </w:tcPr>
          <w:p w14:paraId="1793C20D"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Fairly or very strongly feeling that belong to Britain</w:t>
            </w:r>
          </w:p>
        </w:tc>
        <w:tc>
          <w:tcPr>
            <w:tcW w:w="1730" w:type="dxa"/>
            <w:tcBorders>
              <w:top w:val="single" w:sz="4" w:space="0" w:color="auto"/>
              <w:left w:val="single" w:sz="4" w:space="0" w:color="auto"/>
              <w:bottom w:val="single" w:sz="4" w:space="0" w:color="auto"/>
              <w:right w:val="single" w:sz="4" w:space="0" w:color="auto"/>
            </w:tcBorders>
            <w:hideMark/>
          </w:tcPr>
          <w:p w14:paraId="1A883B06"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Fairly or very strongly feeling that belong to local areas</w:t>
            </w:r>
          </w:p>
        </w:tc>
        <w:tc>
          <w:tcPr>
            <w:tcW w:w="1965" w:type="dxa"/>
            <w:tcBorders>
              <w:top w:val="single" w:sz="4" w:space="0" w:color="auto"/>
              <w:left w:val="single" w:sz="4" w:space="0" w:color="auto"/>
              <w:bottom w:val="single" w:sz="4" w:space="0" w:color="auto"/>
              <w:right w:val="single" w:sz="4" w:space="0" w:color="auto"/>
            </w:tcBorders>
            <w:hideMark/>
          </w:tcPr>
          <w:p w14:paraId="774D27E6" w14:textId="77777777" w:rsidR="0014312E" w:rsidRPr="0014312E" w:rsidRDefault="0014312E">
            <w:pPr>
              <w:spacing w:line="240" w:lineRule="auto"/>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Agreeing one can belong to Britain and maintain a separate religious identity</w:t>
            </w:r>
          </w:p>
        </w:tc>
      </w:tr>
      <w:tr w:rsidR="0014312E" w:rsidRPr="0014312E" w14:paraId="4C17386E" w14:textId="77777777" w:rsidTr="0014312E">
        <w:trPr>
          <w:trHeight w:val="349"/>
        </w:trPr>
        <w:tc>
          <w:tcPr>
            <w:tcW w:w="1730" w:type="dxa"/>
            <w:tcBorders>
              <w:top w:val="single" w:sz="4" w:space="0" w:color="auto"/>
              <w:left w:val="single" w:sz="4" w:space="0" w:color="auto"/>
              <w:bottom w:val="single" w:sz="4" w:space="0" w:color="auto"/>
              <w:right w:val="single" w:sz="4" w:space="0" w:color="auto"/>
            </w:tcBorders>
            <w:hideMark/>
          </w:tcPr>
          <w:p w14:paraId="3EBEDD43"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White British</w:t>
            </w:r>
          </w:p>
        </w:tc>
        <w:tc>
          <w:tcPr>
            <w:tcW w:w="1730" w:type="dxa"/>
            <w:tcBorders>
              <w:top w:val="single" w:sz="4" w:space="0" w:color="auto"/>
              <w:left w:val="single" w:sz="4" w:space="0" w:color="auto"/>
              <w:bottom w:val="single" w:sz="4" w:space="0" w:color="auto"/>
              <w:right w:val="single" w:sz="4" w:space="0" w:color="auto"/>
            </w:tcBorders>
            <w:hideMark/>
          </w:tcPr>
          <w:p w14:paraId="3B3B2B4E"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85%</w:t>
            </w:r>
          </w:p>
        </w:tc>
        <w:tc>
          <w:tcPr>
            <w:tcW w:w="1730" w:type="dxa"/>
            <w:tcBorders>
              <w:top w:val="single" w:sz="4" w:space="0" w:color="auto"/>
              <w:left w:val="single" w:sz="4" w:space="0" w:color="auto"/>
              <w:bottom w:val="single" w:sz="4" w:space="0" w:color="auto"/>
              <w:right w:val="single" w:sz="4" w:space="0" w:color="auto"/>
            </w:tcBorders>
            <w:hideMark/>
          </w:tcPr>
          <w:p w14:paraId="67F9329D"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72%</w:t>
            </w:r>
          </w:p>
        </w:tc>
        <w:tc>
          <w:tcPr>
            <w:tcW w:w="1965" w:type="dxa"/>
            <w:tcBorders>
              <w:top w:val="single" w:sz="4" w:space="0" w:color="auto"/>
              <w:left w:val="single" w:sz="4" w:space="0" w:color="auto"/>
              <w:bottom w:val="single" w:sz="4" w:space="0" w:color="auto"/>
              <w:right w:val="single" w:sz="4" w:space="0" w:color="auto"/>
            </w:tcBorders>
            <w:hideMark/>
          </w:tcPr>
          <w:p w14:paraId="5E17A4B9"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66%</w:t>
            </w:r>
          </w:p>
        </w:tc>
      </w:tr>
      <w:tr w:rsidR="0014312E" w:rsidRPr="0014312E" w14:paraId="024C8D6A" w14:textId="77777777" w:rsidTr="0014312E">
        <w:trPr>
          <w:trHeight w:val="329"/>
        </w:trPr>
        <w:tc>
          <w:tcPr>
            <w:tcW w:w="1730" w:type="dxa"/>
            <w:tcBorders>
              <w:top w:val="single" w:sz="4" w:space="0" w:color="auto"/>
              <w:left w:val="single" w:sz="4" w:space="0" w:color="auto"/>
              <w:bottom w:val="single" w:sz="4" w:space="0" w:color="auto"/>
              <w:right w:val="single" w:sz="4" w:space="0" w:color="auto"/>
            </w:tcBorders>
            <w:hideMark/>
          </w:tcPr>
          <w:p w14:paraId="31DCAB07"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Pakistani</w:t>
            </w:r>
          </w:p>
        </w:tc>
        <w:tc>
          <w:tcPr>
            <w:tcW w:w="1730" w:type="dxa"/>
            <w:tcBorders>
              <w:top w:val="single" w:sz="4" w:space="0" w:color="auto"/>
              <w:left w:val="single" w:sz="4" w:space="0" w:color="auto"/>
              <w:bottom w:val="single" w:sz="4" w:space="0" w:color="auto"/>
              <w:right w:val="single" w:sz="4" w:space="0" w:color="auto"/>
            </w:tcBorders>
            <w:hideMark/>
          </w:tcPr>
          <w:p w14:paraId="799A07ED"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89%</w:t>
            </w:r>
          </w:p>
        </w:tc>
        <w:tc>
          <w:tcPr>
            <w:tcW w:w="1730" w:type="dxa"/>
            <w:tcBorders>
              <w:top w:val="single" w:sz="4" w:space="0" w:color="auto"/>
              <w:left w:val="single" w:sz="4" w:space="0" w:color="auto"/>
              <w:bottom w:val="single" w:sz="4" w:space="0" w:color="auto"/>
              <w:right w:val="single" w:sz="4" w:space="0" w:color="auto"/>
            </w:tcBorders>
            <w:hideMark/>
          </w:tcPr>
          <w:p w14:paraId="252F0DE1"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81%</w:t>
            </w:r>
          </w:p>
        </w:tc>
        <w:tc>
          <w:tcPr>
            <w:tcW w:w="1965" w:type="dxa"/>
            <w:tcBorders>
              <w:top w:val="single" w:sz="4" w:space="0" w:color="auto"/>
              <w:left w:val="single" w:sz="4" w:space="0" w:color="auto"/>
              <w:bottom w:val="single" w:sz="4" w:space="0" w:color="auto"/>
              <w:right w:val="single" w:sz="4" w:space="0" w:color="auto"/>
            </w:tcBorders>
            <w:hideMark/>
          </w:tcPr>
          <w:p w14:paraId="1934311B"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89%</w:t>
            </w:r>
          </w:p>
        </w:tc>
      </w:tr>
      <w:tr w:rsidR="0014312E" w:rsidRPr="0014312E" w14:paraId="144C58B2" w14:textId="77777777" w:rsidTr="0014312E">
        <w:trPr>
          <w:trHeight w:val="349"/>
        </w:trPr>
        <w:tc>
          <w:tcPr>
            <w:tcW w:w="1730" w:type="dxa"/>
            <w:tcBorders>
              <w:top w:val="single" w:sz="4" w:space="0" w:color="auto"/>
              <w:left w:val="single" w:sz="4" w:space="0" w:color="auto"/>
              <w:bottom w:val="single" w:sz="4" w:space="0" w:color="auto"/>
              <w:right w:val="single" w:sz="4" w:space="0" w:color="auto"/>
            </w:tcBorders>
            <w:hideMark/>
          </w:tcPr>
          <w:p w14:paraId="4DD9BC40"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Indians</w:t>
            </w:r>
          </w:p>
        </w:tc>
        <w:tc>
          <w:tcPr>
            <w:tcW w:w="1730" w:type="dxa"/>
            <w:tcBorders>
              <w:top w:val="single" w:sz="4" w:space="0" w:color="auto"/>
              <w:left w:val="single" w:sz="4" w:space="0" w:color="auto"/>
              <w:bottom w:val="single" w:sz="4" w:space="0" w:color="auto"/>
              <w:right w:val="single" w:sz="4" w:space="0" w:color="auto"/>
            </w:tcBorders>
            <w:hideMark/>
          </w:tcPr>
          <w:p w14:paraId="3517CB8E"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89%</w:t>
            </w:r>
          </w:p>
        </w:tc>
        <w:tc>
          <w:tcPr>
            <w:tcW w:w="1730" w:type="dxa"/>
            <w:tcBorders>
              <w:top w:val="single" w:sz="4" w:space="0" w:color="auto"/>
              <w:left w:val="single" w:sz="4" w:space="0" w:color="auto"/>
              <w:bottom w:val="single" w:sz="4" w:space="0" w:color="auto"/>
              <w:right w:val="single" w:sz="4" w:space="0" w:color="auto"/>
            </w:tcBorders>
            <w:hideMark/>
          </w:tcPr>
          <w:p w14:paraId="6CE8CB11"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75%</w:t>
            </w:r>
          </w:p>
        </w:tc>
        <w:tc>
          <w:tcPr>
            <w:tcW w:w="1965" w:type="dxa"/>
            <w:tcBorders>
              <w:top w:val="single" w:sz="4" w:space="0" w:color="auto"/>
              <w:left w:val="single" w:sz="4" w:space="0" w:color="auto"/>
              <w:bottom w:val="single" w:sz="4" w:space="0" w:color="auto"/>
              <w:right w:val="single" w:sz="4" w:space="0" w:color="auto"/>
            </w:tcBorders>
            <w:hideMark/>
          </w:tcPr>
          <w:p w14:paraId="39C34C21"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84%</w:t>
            </w:r>
          </w:p>
        </w:tc>
      </w:tr>
      <w:tr w:rsidR="0014312E" w:rsidRPr="0014312E" w14:paraId="09BEF92C" w14:textId="77777777" w:rsidTr="0014312E">
        <w:trPr>
          <w:trHeight w:val="329"/>
        </w:trPr>
        <w:tc>
          <w:tcPr>
            <w:tcW w:w="1730" w:type="dxa"/>
            <w:tcBorders>
              <w:top w:val="single" w:sz="4" w:space="0" w:color="auto"/>
              <w:left w:val="single" w:sz="4" w:space="0" w:color="auto"/>
              <w:bottom w:val="single" w:sz="4" w:space="0" w:color="auto"/>
              <w:right w:val="single" w:sz="4" w:space="0" w:color="auto"/>
            </w:tcBorders>
            <w:hideMark/>
          </w:tcPr>
          <w:p w14:paraId="4FF35BD0"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Bangladeshi</w:t>
            </w:r>
          </w:p>
        </w:tc>
        <w:tc>
          <w:tcPr>
            <w:tcW w:w="1730" w:type="dxa"/>
            <w:tcBorders>
              <w:top w:val="single" w:sz="4" w:space="0" w:color="auto"/>
              <w:left w:val="single" w:sz="4" w:space="0" w:color="auto"/>
              <w:bottom w:val="single" w:sz="4" w:space="0" w:color="auto"/>
              <w:right w:val="single" w:sz="4" w:space="0" w:color="auto"/>
            </w:tcBorders>
            <w:hideMark/>
          </w:tcPr>
          <w:p w14:paraId="4616086A"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87%</w:t>
            </w:r>
          </w:p>
        </w:tc>
        <w:tc>
          <w:tcPr>
            <w:tcW w:w="1730" w:type="dxa"/>
            <w:tcBorders>
              <w:top w:val="single" w:sz="4" w:space="0" w:color="auto"/>
              <w:left w:val="single" w:sz="4" w:space="0" w:color="auto"/>
              <w:bottom w:val="single" w:sz="4" w:space="0" w:color="auto"/>
              <w:right w:val="single" w:sz="4" w:space="0" w:color="auto"/>
            </w:tcBorders>
            <w:hideMark/>
          </w:tcPr>
          <w:p w14:paraId="564D99C8"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78%</w:t>
            </w:r>
          </w:p>
        </w:tc>
        <w:tc>
          <w:tcPr>
            <w:tcW w:w="1965" w:type="dxa"/>
            <w:tcBorders>
              <w:top w:val="single" w:sz="4" w:space="0" w:color="auto"/>
              <w:left w:val="single" w:sz="4" w:space="0" w:color="auto"/>
              <w:bottom w:val="single" w:sz="4" w:space="0" w:color="auto"/>
              <w:right w:val="single" w:sz="4" w:space="0" w:color="auto"/>
            </w:tcBorders>
            <w:hideMark/>
          </w:tcPr>
          <w:p w14:paraId="7A116E3C"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86%</w:t>
            </w:r>
          </w:p>
        </w:tc>
      </w:tr>
      <w:tr w:rsidR="0014312E" w:rsidRPr="0014312E" w14:paraId="5670B554" w14:textId="77777777" w:rsidTr="0014312E">
        <w:trPr>
          <w:trHeight w:val="349"/>
        </w:trPr>
        <w:tc>
          <w:tcPr>
            <w:tcW w:w="1730" w:type="dxa"/>
            <w:tcBorders>
              <w:top w:val="single" w:sz="4" w:space="0" w:color="auto"/>
              <w:left w:val="single" w:sz="4" w:space="0" w:color="auto"/>
              <w:bottom w:val="single" w:sz="4" w:space="0" w:color="auto"/>
              <w:right w:val="single" w:sz="4" w:space="0" w:color="auto"/>
            </w:tcBorders>
            <w:hideMark/>
          </w:tcPr>
          <w:p w14:paraId="7E69CCBF"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Black Caribbean</w:t>
            </w:r>
          </w:p>
        </w:tc>
        <w:tc>
          <w:tcPr>
            <w:tcW w:w="1730" w:type="dxa"/>
            <w:tcBorders>
              <w:top w:val="single" w:sz="4" w:space="0" w:color="auto"/>
              <w:left w:val="single" w:sz="4" w:space="0" w:color="auto"/>
              <w:bottom w:val="single" w:sz="4" w:space="0" w:color="auto"/>
              <w:right w:val="single" w:sz="4" w:space="0" w:color="auto"/>
            </w:tcBorders>
            <w:hideMark/>
          </w:tcPr>
          <w:p w14:paraId="3BE0AB55"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84%</w:t>
            </w:r>
          </w:p>
        </w:tc>
        <w:tc>
          <w:tcPr>
            <w:tcW w:w="1730" w:type="dxa"/>
            <w:tcBorders>
              <w:top w:val="single" w:sz="4" w:space="0" w:color="auto"/>
              <w:left w:val="single" w:sz="4" w:space="0" w:color="auto"/>
              <w:bottom w:val="single" w:sz="4" w:space="0" w:color="auto"/>
              <w:right w:val="single" w:sz="4" w:space="0" w:color="auto"/>
            </w:tcBorders>
            <w:hideMark/>
          </w:tcPr>
          <w:p w14:paraId="35199DBE"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75%</w:t>
            </w:r>
          </w:p>
        </w:tc>
        <w:tc>
          <w:tcPr>
            <w:tcW w:w="1965" w:type="dxa"/>
            <w:tcBorders>
              <w:top w:val="single" w:sz="4" w:space="0" w:color="auto"/>
              <w:left w:val="single" w:sz="4" w:space="0" w:color="auto"/>
              <w:bottom w:val="single" w:sz="4" w:space="0" w:color="auto"/>
              <w:right w:val="single" w:sz="4" w:space="0" w:color="auto"/>
            </w:tcBorders>
            <w:hideMark/>
          </w:tcPr>
          <w:p w14:paraId="32C54EE7"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77%</w:t>
            </w:r>
          </w:p>
        </w:tc>
      </w:tr>
      <w:tr w:rsidR="0014312E" w:rsidRPr="0014312E" w14:paraId="2487B61C" w14:textId="77777777" w:rsidTr="0014312E">
        <w:trPr>
          <w:trHeight w:val="329"/>
        </w:trPr>
        <w:tc>
          <w:tcPr>
            <w:tcW w:w="1730" w:type="dxa"/>
            <w:tcBorders>
              <w:top w:val="single" w:sz="4" w:space="0" w:color="auto"/>
              <w:left w:val="single" w:sz="4" w:space="0" w:color="auto"/>
              <w:bottom w:val="single" w:sz="4" w:space="0" w:color="auto"/>
              <w:right w:val="single" w:sz="4" w:space="0" w:color="auto"/>
            </w:tcBorders>
            <w:hideMark/>
          </w:tcPr>
          <w:p w14:paraId="3CE9474F"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Black African</w:t>
            </w:r>
          </w:p>
        </w:tc>
        <w:tc>
          <w:tcPr>
            <w:tcW w:w="1730" w:type="dxa"/>
            <w:tcBorders>
              <w:top w:val="single" w:sz="4" w:space="0" w:color="auto"/>
              <w:left w:val="single" w:sz="4" w:space="0" w:color="auto"/>
              <w:bottom w:val="single" w:sz="4" w:space="0" w:color="auto"/>
              <w:right w:val="single" w:sz="4" w:space="0" w:color="auto"/>
            </w:tcBorders>
            <w:hideMark/>
          </w:tcPr>
          <w:p w14:paraId="5C617BD6"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84%</w:t>
            </w:r>
          </w:p>
        </w:tc>
        <w:tc>
          <w:tcPr>
            <w:tcW w:w="1730" w:type="dxa"/>
            <w:tcBorders>
              <w:top w:val="single" w:sz="4" w:space="0" w:color="auto"/>
              <w:left w:val="single" w:sz="4" w:space="0" w:color="auto"/>
              <w:bottom w:val="single" w:sz="4" w:space="0" w:color="auto"/>
              <w:right w:val="single" w:sz="4" w:space="0" w:color="auto"/>
            </w:tcBorders>
            <w:hideMark/>
          </w:tcPr>
          <w:p w14:paraId="22D8AE4A"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66%</w:t>
            </w:r>
          </w:p>
        </w:tc>
        <w:tc>
          <w:tcPr>
            <w:tcW w:w="1965" w:type="dxa"/>
            <w:tcBorders>
              <w:top w:val="single" w:sz="4" w:space="0" w:color="auto"/>
              <w:left w:val="single" w:sz="4" w:space="0" w:color="auto"/>
              <w:bottom w:val="single" w:sz="4" w:space="0" w:color="auto"/>
              <w:right w:val="single" w:sz="4" w:space="0" w:color="auto"/>
            </w:tcBorders>
            <w:hideMark/>
          </w:tcPr>
          <w:p w14:paraId="6DA315C9" w14:textId="77777777" w:rsidR="0014312E" w:rsidRPr="0014312E" w:rsidRDefault="0014312E">
            <w:pPr>
              <w:spacing w:line="240" w:lineRule="auto"/>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82%</w:t>
            </w:r>
          </w:p>
        </w:tc>
      </w:tr>
    </w:tbl>
    <w:p w14:paraId="05620DD7" w14:textId="77777777" w:rsidR="0014312E" w:rsidRPr="0014312E" w:rsidRDefault="0014312E" w:rsidP="0014312E">
      <w:pPr>
        <w:jc w:val="both"/>
        <w:rPr>
          <w:rFonts w:ascii="Arial" w:hAnsi="Arial" w:cs="Arial"/>
          <w:color w:val="4A4A4A"/>
          <w:sz w:val="24"/>
          <w:szCs w:val="24"/>
          <w:lang w:val="en-US"/>
        </w:rPr>
      </w:pPr>
      <w:r w:rsidRPr="0014312E">
        <w:rPr>
          <w:rFonts w:ascii="Arial" w:hAnsi="Arial" w:cs="Arial"/>
          <w:color w:val="4A4A4A"/>
          <w:sz w:val="24"/>
          <w:szCs w:val="24"/>
        </w:rPr>
        <w:t> </w:t>
      </w:r>
    </w:p>
    <w:p w14:paraId="1DB9B764"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The table mentioned above shows that minority races show similar levels, both in Britain and in their homeland. Britain government has taken lots of steps to make their minorities feel part of their society. As for minority groups, it is clear that one of the </w:t>
      </w:r>
      <w:r w:rsidRPr="0014312E">
        <w:rPr>
          <w:rFonts w:ascii="Arial" w:hAnsi="Arial" w:cs="Arial"/>
          <w:bCs/>
          <w:color w:val="000000" w:themeColor="text1"/>
          <w:sz w:val="24"/>
          <w:szCs w:val="24"/>
          <w:shd w:val="clear" w:color="auto" w:fill="FFFFFF"/>
        </w:rPr>
        <w:lastRenderedPageBreak/>
        <w:t>reasons they feel they are British is that they do not feel that there is a conflict between their culture and religion and to be a complete part of British society</w:t>
      </w:r>
      <w:r w:rsidRPr="0014312E">
        <w:rPr>
          <w:rFonts w:ascii="Arial" w:hAnsi="Arial" w:cs="Arial"/>
          <w:color w:val="4A4A4A"/>
          <w:sz w:val="24"/>
          <w:szCs w:val="24"/>
        </w:rPr>
        <w:t>.</w:t>
      </w:r>
    </w:p>
    <w:p w14:paraId="78BD3956" w14:textId="77777777" w:rsidR="0014312E" w:rsidRPr="0014312E" w:rsidRDefault="0014312E" w:rsidP="0014312E">
      <w:pPr>
        <w:jc w:val="both"/>
        <w:rPr>
          <w:rFonts w:ascii="Arial" w:hAnsi="Arial" w:cs="Arial"/>
          <w:b/>
          <w:color w:val="000000" w:themeColor="text1"/>
          <w:sz w:val="24"/>
          <w:szCs w:val="24"/>
          <w:shd w:val="clear" w:color="auto" w:fill="FFFFFF"/>
        </w:rPr>
      </w:pPr>
    </w:p>
    <w:p w14:paraId="0E4D996C" w14:textId="77777777" w:rsidR="0014312E" w:rsidRPr="0014312E" w:rsidRDefault="0014312E" w:rsidP="0014312E">
      <w:pPr>
        <w:jc w:val="both"/>
        <w:rPr>
          <w:rFonts w:ascii="Arial" w:hAnsi="Arial" w:cs="Arial"/>
          <w:b/>
          <w:color w:val="000000" w:themeColor="text1"/>
          <w:sz w:val="24"/>
          <w:szCs w:val="24"/>
          <w:shd w:val="clear" w:color="auto" w:fill="FFFFFF"/>
        </w:rPr>
      </w:pPr>
      <w:r w:rsidRPr="0014312E">
        <w:rPr>
          <w:rFonts w:ascii="Arial" w:hAnsi="Arial" w:cs="Arial"/>
          <w:b/>
          <w:color w:val="000000" w:themeColor="text1"/>
          <w:sz w:val="24"/>
          <w:szCs w:val="24"/>
          <w:shd w:val="clear" w:color="auto" w:fill="FFFFFF"/>
        </w:rPr>
        <w:t xml:space="preserve">Premier Leagues present No Room for Action Racism Action Plan </w:t>
      </w:r>
    </w:p>
    <w:p w14:paraId="52037D67" w14:textId="7777777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In February 2021, The Premier League has launched an action plan on No Room for Racism in sports to promote diversity and equality. This </w:t>
      </w:r>
      <w:r w:rsidRPr="0014312E">
        <w:rPr>
          <w:rFonts w:ascii="Arial" w:hAnsi="Arial" w:cs="Arial"/>
          <w:color w:val="000000" w:themeColor="text1"/>
          <w:sz w:val="24"/>
          <w:szCs w:val="24"/>
          <w:shd w:val="clear" w:color="auto" w:fill="FFFFFF"/>
        </w:rPr>
        <w:t>plan has set out a big picture of commitments, they aimed to provide greater opportunities and exposure in sports without giving priority to someone, every individual has equal right to take the opportunity, irrespective anyone is Black, Asian, and other minority groups in football.</w:t>
      </w:r>
      <w:r w:rsidRPr="0014312E">
        <w:rPr>
          <w:rFonts w:ascii="Arial" w:hAnsi="Arial" w:cs="Arial"/>
          <w:sz w:val="24"/>
          <w:szCs w:val="24"/>
        </w:rPr>
        <w:t xml:space="preserve"> </w:t>
      </w:r>
      <w:r w:rsidRPr="0014312E">
        <w:rPr>
          <w:rFonts w:ascii="Arial" w:hAnsi="Arial" w:cs="Arial"/>
          <w:color w:val="000000" w:themeColor="text1"/>
          <w:sz w:val="24"/>
          <w:szCs w:val="24"/>
          <w:shd w:val="clear" w:color="auto" w:fill="FFFFFF"/>
        </w:rPr>
        <w:t>Premier League officials have taken every possible step to eliminate racial discrimination.</w:t>
      </w:r>
    </w:p>
    <w:p w14:paraId="6AEEC8F5" w14:textId="7777777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Richard Masters, CEO of Premier League said that Football is sport that has brought together people from diverse communities and background. Sportsmen from different backgrounds made the game stronger and we ensure this also reflects in other games. Now, we see all over the different leagues were played every year in every sport (especially football and cricket), players from all over the world come together and made the sport stronger.</w:t>
      </w:r>
    </w:p>
    <w:p w14:paraId="5429CA46" w14:textId="77777777" w:rsidR="0014312E" w:rsidRDefault="0014312E" w:rsidP="0014312E">
      <w:pPr>
        <w:jc w:val="both"/>
        <w:rPr>
          <w:rFonts w:ascii="Arial" w:hAnsi="Arial" w:cs="Arial"/>
          <w:b/>
          <w:color w:val="000000" w:themeColor="text1"/>
          <w:sz w:val="24"/>
          <w:szCs w:val="24"/>
          <w:u w:val="single"/>
          <w:shd w:val="clear" w:color="auto" w:fill="FFFFFF"/>
        </w:rPr>
      </w:pPr>
    </w:p>
    <w:p w14:paraId="65A05876" w14:textId="49AEDB8F" w:rsidR="0014312E" w:rsidRPr="0014312E" w:rsidRDefault="0014312E" w:rsidP="0014312E">
      <w:pPr>
        <w:jc w:val="both"/>
        <w:rPr>
          <w:rFonts w:ascii="Arial" w:hAnsi="Arial" w:cs="Arial"/>
          <w:b/>
          <w:color w:val="000000" w:themeColor="text1"/>
          <w:sz w:val="24"/>
          <w:szCs w:val="24"/>
          <w:shd w:val="clear" w:color="auto" w:fill="FFFFFF"/>
        </w:rPr>
      </w:pPr>
      <w:r w:rsidRPr="0014312E">
        <w:rPr>
          <w:rFonts w:ascii="Arial" w:hAnsi="Arial" w:cs="Arial"/>
          <w:b/>
          <w:color w:val="000000" w:themeColor="text1"/>
          <w:sz w:val="24"/>
          <w:szCs w:val="24"/>
          <w:shd w:val="clear" w:color="auto" w:fill="FFFFFF"/>
        </w:rPr>
        <w:t xml:space="preserve">  There is No Room for Racism Action Plan Commitments</w:t>
      </w:r>
    </w:p>
    <w:p w14:paraId="536E91A4" w14:textId="2FBEE6F4"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 xml:space="preserve">This planning help to increase variety in a leadership </w:t>
      </w:r>
      <w:r w:rsidRPr="0014312E">
        <w:rPr>
          <w:rFonts w:ascii="Arial" w:hAnsi="Arial" w:cs="Arial"/>
          <w:color w:val="000000" w:themeColor="text1"/>
          <w:sz w:val="24"/>
          <w:szCs w:val="24"/>
          <w:shd w:val="clear" w:color="auto" w:fill="FFFFFF"/>
        </w:rPr>
        <w:t>position.</w:t>
      </w:r>
    </w:p>
    <w:p w14:paraId="53D61432"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Increase the representation of coaches from a variety of backgrounds from Britain, Black, Asia and other ethnic groups.</w:t>
      </w:r>
    </w:p>
    <w:p w14:paraId="56D1B747"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Make sure every player has the opportunity to exercise strengths in football.</w:t>
      </w:r>
    </w:p>
    <w:p w14:paraId="4670F4F6"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Give support to youth by encouraging their ambitions, education, and pathways to opportunities.</w:t>
      </w:r>
    </w:p>
    <w:p w14:paraId="767256DB" w14:textId="05DFC1EB"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 xml:space="preserve">Continue to </w:t>
      </w:r>
      <w:r w:rsidRPr="0014312E">
        <w:rPr>
          <w:rFonts w:ascii="Arial" w:hAnsi="Arial" w:cs="Arial"/>
          <w:color w:val="000000" w:themeColor="text1"/>
          <w:sz w:val="24"/>
          <w:szCs w:val="24"/>
          <w:shd w:val="clear" w:color="auto" w:fill="FFFFFF"/>
        </w:rPr>
        <w:t>act</w:t>
      </w:r>
      <w:r w:rsidRPr="0014312E">
        <w:rPr>
          <w:rFonts w:ascii="Arial" w:hAnsi="Arial" w:cs="Arial"/>
          <w:color w:val="000000" w:themeColor="text1"/>
          <w:sz w:val="24"/>
          <w:szCs w:val="24"/>
          <w:shd w:val="clear" w:color="auto" w:fill="FFFFFF"/>
        </w:rPr>
        <w:t xml:space="preserve"> against all forms of prejudice, wherever they occur in sports.</w:t>
      </w:r>
    </w:p>
    <w:p w14:paraId="1B7B196E"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Support clubs are setting their framework and clarity aimed at embedding equality, diversity, and inclusion throughout the organization.</w:t>
      </w:r>
    </w:p>
    <w:p w14:paraId="5C8B4CD4" w14:textId="7777777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The </w:t>
      </w:r>
      <w:hyperlink r:id="rId8" w:history="1">
        <w:r w:rsidRPr="0014312E">
          <w:rPr>
            <w:rStyle w:val="Hyperlink"/>
            <w:rFonts w:ascii="Arial" w:hAnsi="Arial" w:cs="Arial"/>
            <w:color w:val="000000" w:themeColor="text1"/>
            <w:sz w:val="24"/>
            <w:szCs w:val="24"/>
            <w:u w:val="none"/>
          </w:rPr>
          <w:t>action plan</w:t>
        </w:r>
      </w:hyperlink>
      <w:r w:rsidRPr="0014312E">
        <w:rPr>
          <w:rFonts w:ascii="Arial" w:hAnsi="Arial" w:cs="Arial"/>
          <w:color w:val="000000" w:themeColor="text1"/>
          <w:sz w:val="24"/>
          <w:szCs w:val="24"/>
          <w:shd w:val="clear" w:color="auto" w:fill="FFFFFF"/>
        </w:rPr>
        <w:t> that was launched by the Premier League to stop racism in February 2021 is supported by the following six commitments:</w:t>
      </w:r>
    </w:p>
    <w:p w14:paraId="670F3FDF"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Executive pathways</w:t>
      </w:r>
    </w:p>
    <w:p w14:paraId="4F124C91"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Coaching pathways</w:t>
      </w:r>
    </w:p>
    <w:p w14:paraId="0C102880"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Player pathway</w:t>
      </w:r>
    </w:p>
    <w:p w14:paraId="62EE7776"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Supporting communities</w:t>
      </w:r>
    </w:p>
    <w:p w14:paraId="7169D636" w14:textId="77777777" w:rsidR="0014312E" w:rsidRP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Action against racism</w:t>
      </w:r>
    </w:p>
    <w:p w14:paraId="6E8D9E2E" w14:textId="77777777" w:rsidR="0014312E" w:rsidRDefault="0014312E" w:rsidP="0014312E">
      <w:pPr>
        <w:pStyle w:val="ListParagraph"/>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Embedding equality</w:t>
      </w:r>
    </w:p>
    <w:p w14:paraId="3DDBC050" w14:textId="77777777" w:rsidR="0014312E" w:rsidRDefault="0014312E" w:rsidP="0014312E">
      <w:pPr>
        <w:pStyle w:val="ListParagraph"/>
        <w:jc w:val="both"/>
        <w:rPr>
          <w:rFonts w:ascii="Arial" w:hAnsi="Arial" w:cs="Arial"/>
          <w:b/>
          <w:color w:val="000000" w:themeColor="text1"/>
          <w:sz w:val="24"/>
          <w:szCs w:val="24"/>
          <w:shd w:val="clear" w:color="auto" w:fill="FFFFFF"/>
        </w:rPr>
      </w:pPr>
    </w:p>
    <w:p w14:paraId="2DF2BA46" w14:textId="77777777" w:rsidR="0014312E" w:rsidRDefault="0014312E" w:rsidP="0014312E">
      <w:pPr>
        <w:pStyle w:val="ListParagraph"/>
        <w:jc w:val="both"/>
        <w:rPr>
          <w:rFonts w:ascii="Arial" w:hAnsi="Arial" w:cs="Arial"/>
          <w:b/>
          <w:color w:val="000000" w:themeColor="text1"/>
          <w:sz w:val="24"/>
          <w:szCs w:val="24"/>
          <w:shd w:val="clear" w:color="auto" w:fill="FFFFFF"/>
        </w:rPr>
      </w:pPr>
    </w:p>
    <w:p w14:paraId="1040C090" w14:textId="065530FA" w:rsidR="0014312E" w:rsidRPr="0014312E" w:rsidRDefault="0014312E" w:rsidP="0014312E">
      <w:pPr>
        <w:jc w:val="both"/>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t>Black Lives Matter</w:t>
      </w:r>
    </w:p>
    <w:p w14:paraId="26F6B817" w14:textId="072397D9"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color w:val="000000" w:themeColor="text1"/>
          <w:sz w:val="24"/>
          <w:szCs w:val="24"/>
          <w:shd w:val="clear" w:color="auto" w:fill="FFFFFF"/>
        </w:rPr>
        <w:t>In 2020 after the death of George Floyd, multiple sports celebrities Naomi Osaka, LeBron James, Michael Jordan, protest against racism and discrimination.</w:t>
      </w:r>
      <w:r w:rsidRPr="0014312E">
        <w:rPr>
          <w:rFonts w:ascii="Arial" w:hAnsi="Arial" w:cs="Arial"/>
          <w:color w:val="70706F"/>
          <w:sz w:val="24"/>
          <w:szCs w:val="24"/>
          <w:shd w:val="clear" w:color="auto" w:fill="FFFFFF"/>
        </w:rPr>
        <w:t xml:space="preserve"> </w:t>
      </w:r>
      <w:r w:rsidRPr="0014312E">
        <w:rPr>
          <w:rFonts w:ascii="Arial" w:hAnsi="Arial" w:cs="Arial"/>
          <w:color w:val="000000" w:themeColor="text1"/>
          <w:sz w:val="24"/>
          <w:szCs w:val="24"/>
          <w:shd w:val="clear" w:color="auto" w:fill="FFFFFF"/>
        </w:rPr>
        <w:t xml:space="preserve">The death </w:t>
      </w:r>
      <w:r w:rsidRPr="0014312E">
        <w:rPr>
          <w:rFonts w:ascii="Arial" w:hAnsi="Arial" w:cs="Arial"/>
          <w:color w:val="000000" w:themeColor="text1"/>
          <w:sz w:val="24"/>
          <w:szCs w:val="24"/>
          <w:shd w:val="clear" w:color="auto" w:fill="FFFFFF"/>
        </w:rPr>
        <w:lastRenderedPageBreak/>
        <w:t>of George Floyd in a violent arrest has generated a wave of objection in the USA against racism. The world of sport is also taking a stand against this violence.</w:t>
      </w:r>
      <w:r w:rsidRPr="0014312E">
        <w:rPr>
          <w:rFonts w:ascii="Arial" w:hAnsi="Arial" w:cs="Arial"/>
          <w:b/>
          <w:bCs/>
          <w:color w:val="000000" w:themeColor="text1"/>
          <w:sz w:val="24"/>
          <w:szCs w:val="24"/>
          <w:shd w:val="clear" w:color="auto" w:fill="FFFFFF"/>
        </w:rPr>
        <w:t xml:space="preserve"> </w:t>
      </w:r>
      <w:r w:rsidRPr="0014312E">
        <w:rPr>
          <w:rFonts w:ascii="Arial" w:hAnsi="Arial" w:cs="Arial"/>
          <w:bCs/>
          <w:color w:val="000000" w:themeColor="text1"/>
          <w:sz w:val="24"/>
          <w:szCs w:val="24"/>
          <w:shd w:val="clear" w:color="auto" w:fill="FFFFFF"/>
        </w:rPr>
        <w:t>The Global Exchange is an international human rights organization affiliated with the Movement for Black Lives in the United States and internationally.</w:t>
      </w:r>
      <w:r w:rsidRPr="0014312E">
        <w:rPr>
          <w:rFonts w:ascii="Arial" w:hAnsi="Arial" w:cs="Arial"/>
          <w:sz w:val="24"/>
          <w:szCs w:val="24"/>
        </w:rPr>
        <w:t xml:space="preserve"> </w:t>
      </w:r>
      <w:r w:rsidRPr="0014312E">
        <w:rPr>
          <w:rFonts w:ascii="Arial" w:hAnsi="Arial" w:cs="Arial"/>
          <w:bCs/>
          <w:color w:val="000000" w:themeColor="text1"/>
          <w:sz w:val="24"/>
          <w:szCs w:val="24"/>
          <w:shd w:val="clear" w:color="auto" w:fill="FFFFFF"/>
        </w:rPr>
        <w:t xml:space="preserve">They are standing with the people seeking justice for George Floyd and many other people in the black community who have suffered for too long at the hands of an indifferent America. It is time to speak out against police brutality, to counter the president's threatening threats, and to end the regular racism that threatens black </w:t>
      </w:r>
      <w:r w:rsidRPr="0014312E">
        <w:rPr>
          <w:rFonts w:ascii="Arial" w:hAnsi="Arial" w:cs="Arial"/>
          <w:bCs/>
          <w:color w:val="000000" w:themeColor="text1"/>
          <w:sz w:val="24"/>
          <w:szCs w:val="24"/>
          <w:shd w:val="clear" w:color="auto" w:fill="FFFFFF"/>
        </w:rPr>
        <w:t>society.</w:t>
      </w:r>
    </w:p>
    <w:p w14:paraId="62011E80"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We must stand up against injustice and rebuild a future based on human rights and true equality.</w:t>
      </w:r>
    </w:p>
    <w:p w14:paraId="5FFBEDAA"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All over the world, we see the success story of different black people. Their success stories are a motive for youth to also take an active part in global activities. Sportswriters Robert Lipsyte and Pete Levine wrote. “It represented the dream and the fear of equal opportunity, and it would forever change the look of the game and the attitudes of the American people.”</w:t>
      </w:r>
    </w:p>
    <w:p w14:paraId="5ED97271"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Robinson silently faces severe racist treatment from team members and baseball fan, without this kind of treatment Robinson continue his passion and soon recognize one of the most talented and fiercest players in the game. Less than two years into the Premier League, Robinson won the most prestigious player of the year award. Robinson went on to play in six World Series and helped give the Dodgers a World Series win in 1955.</w:t>
      </w:r>
    </w:p>
    <w:p w14:paraId="5708312A" w14:textId="7777777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Outside the sports field, Robinson was the forefather of a human rights organization, speaking out against racism and pressuring baseball to use its economic influence to divide Southern cities and to recruit more people into leagues.</w:t>
      </w:r>
    </w:p>
    <w:p w14:paraId="3BEF079D" w14:textId="77777777" w:rsidR="0014312E" w:rsidRPr="0014312E" w:rsidRDefault="0014312E" w:rsidP="0014312E">
      <w:pPr>
        <w:jc w:val="both"/>
        <w:rPr>
          <w:rFonts w:ascii="Arial" w:hAnsi="Arial" w:cs="Arial"/>
          <w:b/>
          <w:color w:val="000000" w:themeColor="text1"/>
          <w:sz w:val="24"/>
          <w:szCs w:val="24"/>
          <w:shd w:val="clear" w:color="auto" w:fill="FFFFFF"/>
        </w:rPr>
      </w:pPr>
    </w:p>
    <w:p w14:paraId="70530979" w14:textId="7B8517CD" w:rsidR="0014312E" w:rsidRPr="0014312E" w:rsidRDefault="0014312E" w:rsidP="0014312E">
      <w:pPr>
        <w:jc w:val="both"/>
        <w:rPr>
          <w:rFonts w:ascii="Arial" w:hAnsi="Arial" w:cs="Arial"/>
          <w:b/>
          <w:color w:val="000000" w:themeColor="text1"/>
          <w:sz w:val="24"/>
          <w:szCs w:val="24"/>
          <w:shd w:val="clear" w:color="auto" w:fill="FFFFFF"/>
        </w:rPr>
      </w:pPr>
      <w:r w:rsidRPr="0014312E">
        <w:rPr>
          <w:rFonts w:ascii="Arial" w:hAnsi="Arial" w:cs="Arial"/>
          <w:b/>
          <w:color w:val="000000" w:themeColor="text1"/>
          <w:sz w:val="24"/>
          <w:szCs w:val="24"/>
          <w:shd w:val="clear" w:color="auto" w:fill="FFFFFF"/>
        </w:rPr>
        <w:t>Training Programs against Racism</w:t>
      </w:r>
    </w:p>
    <w:p w14:paraId="3C9F5268" w14:textId="03C9311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Anti-apartheid training is programs aimed at educating individuals and groups to recognize white supremacy and understanding discrimination as part of their morals and how they build almost all institutions in the United States. It’s all depends on institute whether they are providing full time training or divide the training over the days, </w:t>
      </w:r>
      <w:r w:rsidRPr="0014312E">
        <w:rPr>
          <w:rFonts w:ascii="Arial" w:hAnsi="Arial" w:cs="Arial"/>
          <w:bCs/>
          <w:color w:val="000000" w:themeColor="text1"/>
          <w:sz w:val="24"/>
          <w:szCs w:val="24"/>
          <w:shd w:val="clear" w:color="auto" w:fill="FFFFFF"/>
        </w:rPr>
        <w:t>weeks,</w:t>
      </w:r>
      <w:r w:rsidRPr="0014312E">
        <w:rPr>
          <w:rFonts w:ascii="Arial" w:hAnsi="Arial" w:cs="Arial"/>
          <w:bCs/>
          <w:color w:val="000000" w:themeColor="text1"/>
          <w:sz w:val="24"/>
          <w:szCs w:val="24"/>
          <w:shd w:val="clear" w:color="auto" w:fill="FFFFFF"/>
        </w:rPr>
        <w:t xml:space="preserve"> and months. The central principles of anti-apartheid education include addressing your rights and hardships and taking individual and collective action to fight against organized discrimination. </w:t>
      </w:r>
    </w:p>
    <w:p w14:paraId="4729258A" w14:textId="665D291D"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Recently in 2020 one of the </w:t>
      </w:r>
      <w:r w:rsidRPr="0014312E">
        <w:rPr>
          <w:rFonts w:ascii="Arial" w:hAnsi="Arial" w:cs="Arial"/>
          <w:bCs/>
          <w:color w:val="000000" w:themeColor="text1"/>
          <w:sz w:val="24"/>
          <w:szCs w:val="24"/>
          <w:shd w:val="clear" w:color="auto" w:fill="FFFFFF"/>
        </w:rPr>
        <w:t>parliamentarians</w:t>
      </w:r>
      <w:r w:rsidRPr="0014312E">
        <w:rPr>
          <w:rFonts w:ascii="Arial" w:hAnsi="Arial" w:cs="Arial"/>
          <w:bCs/>
          <w:color w:val="000000" w:themeColor="text1"/>
          <w:sz w:val="24"/>
          <w:szCs w:val="24"/>
          <w:shd w:val="clear" w:color="auto" w:fill="FFFFFF"/>
        </w:rPr>
        <w:t xml:space="preserve"> filed a petition that Makes Anti-Racism training mandatory in all UK workplaces. He said that government should make the anti-racism training mandatory in all United Kingdom workplaces. Enabling companies to apply this training in their induction and for employees to participate in regular training, to ensure that training remains relevant. He also said that the reason why I said training should be important is that employees and employers should know that how to report and eliminate racism at workplace. it’s necessary that every race should be protected at workplace. He said he has himself seen the discrimination.</w:t>
      </w:r>
    </w:p>
    <w:p w14:paraId="1091FD19" w14:textId="65D7F09E"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lastRenderedPageBreak/>
        <w:t xml:space="preserve">But the response of government to this petition was that government is committed to handle racism in country, and they </w:t>
      </w:r>
      <w:r w:rsidRPr="0014312E">
        <w:rPr>
          <w:rFonts w:ascii="Arial" w:hAnsi="Arial" w:cs="Arial"/>
          <w:bCs/>
          <w:color w:val="000000" w:themeColor="text1"/>
          <w:sz w:val="24"/>
          <w:szCs w:val="24"/>
          <w:shd w:val="clear" w:color="auto" w:fill="FFFFFF"/>
        </w:rPr>
        <w:t>have created</w:t>
      </w:r>
      <w:r w:rsidRPr="0014312E">
        <w:rPr>
          <w:rFonts w:ascii="Arial" w:hAnsi="Arial" w:cs="Arial"/>
          <w:bCs/>
          <w:color w:val="000000" w:themeColor="text1"/>
          <w:sz w:val="24"/>
          <w:szCs w:val="24"/>
          <w:shd w:val="clear" w:color="auto" w:fill="FFFFFF"/>
        </w:rPr>
        <w:t xml:space="preserve"> a new cross government commission that will take into consideration every possible option and will make recommendation and report it. The government has every time made it ensure the equality.</w:t>
      </w:r>
    </w:p>
    <w:p w14:paraId="4BA75304" w14:textId="5B8432C1"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 xml:space="preserve">There is no place for discrimination is our societies, our job places and neither in our lives. The government has already established equality hub which is consisted </w:t>
      </w:r>
      <w:r w:rsidRPr="0014312E">
        <w:rPr>
          <w:rFonts w:ascii="Arial" w:hAnsi="Arial" w:cs="Arial"/>
          <w:bCs/>
          <w:color w:val="000000" w:themeColor="text1"/>
          <w:sz w:val="24"/>
          <w:szCs w:val="24"/>
          <w:shd w:val="clear" w:color="auto" w:fill="FFFFFF"/>
        </w:rPr>
        <w:t>of</w:t>
      </w:r>
      <w:r w:rsidRPr="0014312E">
        <w:rPr>
          <w:rFonts w:ascii="Arial" w:hAnsi="Arial" w:cs="Arial"/>
          <w:bCs/>
          <w:color w:val="000000" w:themeColor="text1"/>
          <w:sz w:val="24"/>
          <w:szCs w:val="24"/>
          <w:shd w:val="clear" w:color="auto" w:fill="FFFFFF"/>
        </w:rPr>
        <w:t xml:space="preserve"> unit that only look at race and ethnicity. The government has also introduced the Race at Work Charter, giving businesses a clear set of direction that will assist in creating numerous opportunities for the minority working class.</w:t>
      </w:r>
    </w:p>
    <w:p w14:paraId="6D289D5D"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Despite of above there is still lot of progress required to be made. For which government has establish a cross government commission to examine racial and ethnic inequalities and make strong recommendation for further reform.</w:t>
      </w:r>
    </w:p>
    <w:p w14:paraId="4A29DB9E"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The commission will address every possible angle of inequalities, including at workplace. The main motive of this group is to set new directions and agenda to eliminate discrimination at individual level as well as at community and society level. This commission will sort out the reason of discrimination and how to eliminate it and make recommendations for action plan to the government and other institutes of society.</w:t>
      </w:r>
    </w:p>
    <w:p w14:paraId="42DB065A"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So, in the meantime, government is not committed to providing mandatory anti-apartheid training, we are taking significant steps to assess which changes will have the most significant and positive implications for tackling discrimination and inequality in the UK workplace.</w:t>
      </w:r>
    </w:p>
    <w:p w14:paraId="678F8F3F" w14:textId="77777777" w:rsidR="0014312E" w:rsidRPr="0014312E" w:rsidRDefault="0014312E" w:rsidP="0014312E">
      <w:pPr>
        <w:jc w:val="both"/>
        <w:rPr>
          <w:rFonts w:ascii="Arial" w:hAnsi="Arial" w:cs="Arial"/>
          <w:bCs/>
          <w:color w:val="000000" w:themeColor="text1"/>
          <w:sz w:val="24"/>
          <w:szCs w:val="24"/>
          <w:shd w:val="clear" w:color="auto" w:fill="FFFFFF"/>
        </w:rPr>
      </w:pPr>
      <w:r w:rsidRPr="0014312E">
        <w:rPr>
          <w:rFonts w:ascii="Arial" w:hAnsi="Arial" w:cs="Arial"/>
          <w:bCs/>
          <w:color w:val="000000" w:themeColor="text1"/>
          <w:sz w:val="24"/>
          <w:szCs w:val="24"/>
          <w:shd w:val="clear" w:color="auto" w:fill="FFFFFF"/>
        </w:rPr>
        <w:t>Therefore, whilst at this stage, we are not committing to introducing mandatory anti-racism training; we are taking important steps to evaluate what improvements will have the maximum substantial and optimistic impacts on undertaking discrimination in the United Kingdom workplaces.</w:t>
      </w:r>
      <w:sdt>
        <w:sdtPr>
          <w:rPr>
            <w:rFonts w:ascii="Arial" w:hAnsi="Arial" w:cs="Arial"/>
            <w:bCs/>
            <w:color w:val="000000" w:themeColor="text1"/>
            <w:sz w:val="24"/>
            <w:szCs w:val="24"/>
            <w:shd w:val="clear" w:color="auto" w:fill="FFFFFF"/>
          </w:rPr>
          <w:id w:val="-1585683954"/>
          <w:citation/>
        </w:sdtPr>
        <w:sdtContent>
          <w:r w:rsidRPr="0014312E">
            <w:rPr>
              <w:rFonts w:ascii="Arial" w:hAnsi="Arial" w:cs="Arial"/>
              <w:bCs/>
              <w:color w:val="000000" w:themeColor="text1"/>
              <w:sz w:val="24"/>
              <w:szCs w:val="24"/>
              <w:shd w:val="clear" w:color="auto" w:fill="FFFFFF"/>
            </w:rPr>
            <w:fldChar w:fldCharType="begin"/>
          </w:r>
          <w:r w:rsidRPr="0014312E">
            <w:rPr>
              <w:rFonts w:ascii="Arial" w:hAnsi="Arial" w:cs="Arial"/>
              <w:bCs/>
              <w:color w:val="000000" w:themeColor="text1"/>
              <w:sz w:val="24"/>
              <w:szCs w:val="24"/>
              <w:shd w:val="clear" w:color="auto" w:fill="FFFFFF"/>
            </w:rPr>
            <w:instrText xml:space="preserve"> CITATION UKG \l 1033 </w:instrText>
          </w:r>
          <w:r w:rsidRPr="0014312E">
            <w:rPr>
              <w:rFonts w:ascii="Arial" w:hAnsi="Arial" w:cs="Arial"/>
              <w:bCs/>
              <w:color w:val="000000" w:themeColor="text1"/>
              <w:sz w:val="24"/>
              <w:szCs w:val="24"/>
              <w:shd w:val="clear" w:color="auto" w:fill="FFFFFF"/>
            </w:rPr>
            <w:fldChar w:fldCharType="separate"/>
          </w:r>
          <w:r w:rsidRPr="0014312E">
            <w:rPr>
              <w:rFonts w:ascii="Arial" w:hAnsi="Arial" w:cs="Arial"/>
              <w:bCs/>
              <w:noProof/>
              <w:color w:val="000000" w:themeColor="text1"/>
              <w:sz w:val="24"/>
              <w:szCs w:val="24"/>
              <w:shd w:val="clear" w:color="auto" w:fill="FFFFFF"/>
            </w:rPr>
            <w:t xml:space="preserve"> </w:t>
          </w:r>
          <w:r w:rsidRPr="0014312E">
            <w:rPr>
              <w:rFonts w:ascii="Arial" w:hAnsi="Arial" w:cs="Arial"/>
              <w:noProof/>
              <w:color w:val="000000" w:themeColor="text1"/>
              <w:sz w:val="24"/>
              <w:szCs w:val="24"/>
              <w:shd w:val="clear" w:color="auto" w:fill="FFFFFF"/>
            </w:rPr>
            <w:t>(Parliament, n.d.)</w:t>
          </w:r>
          <w:r w:rsidRPr="0014312E">
            <w:rPr>
              <w:rFonts w:ascii="Arial" w:hAnsi="Arial" w:cs="Arial"/>
              <w:bCs/>
              <w:color w:val="000000" w:themeColor="text1"/>
              <w:sz w:val="24"/>
              <w:szCs w:val="24"/>
              <w:shd w:val="clear" w:color="auto" w:fill="FFFFFF"/>
            </w:rPr>
            <w:fldChar w:fldCharType="end"/>
          </w:r>
        </w:sdtContent>
      </w:sdt>
    </w:p>
    <w:p w14:paraId="09775AF4" w14:textId="23A8A73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However,</w:t>
      </w:r>
      <w:r w:rsidRPr="0014312E">
        <w:rPr>
          <w:rFonts w:ascii="Arial" w:hAnsi="Arial" w:cs="Arial"/>
          <w:color w:val="000000" w:themeColor="text1"/>
          <w:sz w:val="24"/>
          <w:szCs w:val="24"/>
          <w:shd w:val="clear" w:color="auto" w:fill="FFFFFF"/>
        </w:rPr>
        <w:t xml:space="preserve"> there are many schemes have been launched to train employees, students, and the </w:t>
      </w:r>
      <w:r w:rsidRPr="0014312E">
        <w:rPr>
          <w:rFonts w:ascii="Arial" w:hAnsi="Arial" w:cs="Arial"/>
          <w:color w:val="000000" w:themeColor="text1"/>
          <w:sz w:val="24"/>
          <w:szCs w:val="24"/>
          <w:shd w:val="clear" w:color="auto" w:fill="FFFFFF"/>
        </w:rPr>
        <w:t>public</w:t>
      </w:r>
      <w:r w:rsidRPr="0014312E">
        <w:rPr>
          <w:rFonts w:ascii="Arial" w:hAnsi="Arial" w:cs="Arial"/>
          <w:color w:val="000000" w:themeColor="text1"/>
          <w:sz w:val="24"/>
          <w:szCs w:val="24"/>
          <w:shd w:val="clear" w:color="auto" w:fill="FFFFFF"/>
        </w:rPr>
        <w:t xml:space="preserve"> in the UK, and the government has made and implemented lots of policies to eliminate racism especially in supports and premier leagues. </w:t>
      </w:r>
    </w:p>
    <w:p w14:paraId="42E8E7CE" w14:textId="77777777" w:rsidR="0014312E" w:rsidRPr="0014312E" w:rsidRDefault="0014312E" w:rsidP="0014312E">
      <w:pPr>
        <w:jc w:val="both"/>
        <w:rPr>
          <w:rFonts w:ascii="Arial" w:hAnsi="Arial" w:cs="Arial"/>
          <w:color w:val="000000" w:themeColor="text1"/>
          <w:sz w:val="24"/>
          <w:szCs w:val="24"/>
          <w:shd w:val="clear" w:color="auto" w:fill="FFFFFF"/>
        </w:rPr>
      </w:pPr>
      <w:r w:rsidRPr="0014312E">
        <w:rPr>
          <w:rFonts w:ascii="Arial" w:hAnsi="Arial" w:cs="Arial"/>
          <w:color w:val="000000" w:themeColor="text1"/>
          <w:sz w:val="24"/>
          <w:szCs w:val="24"/>
          <w:shd w:val="clear" w:color="auto" w:fill="FFFFFF"/>
        </w:rPr>
        <w:t xml:space="preserve">  </w:t>
      </w:r>
    </w:p>
    <w:p w14:paraId="7C11A745" w14:textId="77777777" w:rsidR="0014312E" w:rsidRPr="0014312E" w:rsidRDefault="0014312E" w:rsidP="0014312E">
      <w:pPr>
        <w:jc w:val="both"/>
        <w:rPr>
          <w:rFonts w:ascii="Arial" w:hAnsi="Arial" w:cs="Arial"/>
          <w:color w:val="000000" w:themeColor="text1"/>
          <w:sz w:val="24"/>
          <w:szCs w:val="24"/>
          <w:shd w:val="clear" w:color="auto" w:fill="FFFFFF"/>
        </w:rPr>
      </w:pPr>
    </w:p>
    <w:p w14:paraId="4C4AEF50" w14:textId="77777777" w:rsidR="0014312E" w:rsidRPr="0014312E" w:rsidRDefault="0014312E" w:rsidP="0014312E">
      <w:pPr>
        <w:jc w:val="center"/>
        <w:rPr>
          <w:rFonts w:ascii="Arial" w:hAnsi="Arial" w:cs="Arial"/>
          <w:color w:val="4472C4" w:themeColor="accent1"/>
          <w:sz w:val="32"/>
          <w:szCs w:val="32"/>
        </w:rPr>
      </w:pPr>
      <w:r w:rsidRPr="0014312E">
        <w:rPr>
          <w:rFonts w:ascii="Arial" w:hAnsi="Arial" w:cs="Arial"/>
          <w:sz w:val="32"/>
          <w:szCs w:val="32"/>
        </w:rPr>
        <w:t>Conclusion</w:t>
      </w:r>
    </w:p>
    <w:p w14:paraId="71CBA39B" w14:textId="77777777" w:rsidR="0014312E" w:rsidRPr="0014312E" w:rsidRDefault="0014312E" w:rsidP="0014312E">
      <w:pPr>
        <w:rPr>
          <w:rFonts w:ascii="Arial" w:hAnsi="Arial" w:cs="Arial"/>
          <w:sz w:val="24"/>
          <w:szCs w:val="24"/>
        </w:rPr>
      </w:pPr>
      <w:r w:rsidRPr="0014312E">
        <w:rPr>
          <w:rFonts w:ascii="Arial" w:hAnsi="Arial" w:cs="Arial"/>
          <w:sz w:val="24"/>
          <w:szCs w:val="24"/>
        </w:rPr>
        <w:t xml:space="preserve">Racism issues are dominant in all societies, but this is not a sign of a good society, everyone must have equal rights in society irrespective of their skin </w:t>
      </w:r>
      <w:proofErr w:type="spellStart"/>
      <w:r w:rsidRPr="0014312E">
        <w:rPr>
          <w:rFonts w:ascii="Arial" w:hAnsi="Arial" w:cs="Arial"/>
          <w:sz w:val="24"/>
          <w:szCs w:val="24"/>
        </w:rPr>
        <w:t>color</w:t>
      </w:r>
      <w:proofErr w:type="spellEnd"/>
      <w:r w:rsidRPr="0014312E">
        <w:rPr>
          <w:rFonts w:ascii="Arial" w:hAnsi="Arial" w:cs="Arial"/>
          <w:sz w:val="24"/>
          <w:szCs w:val="24"/>
        </w:rPr>
        <w:t>, religion, and other beliefs. It’s time to stop racism, and everybody raises their voice against racism. Be a good human, fights against racial prejudice, stand up for human rights.</w:t>
      </w:r>
    </w:p>
    <w:p w14:paraId="30CC2852" w14:textId="77777777" w:rsidR="0014312E" w:rsidRDefault="0014312E" w:rsidP="0014312E">
      <w:pPr>
        <w:rPr>
          <w:rFonts w:ascii="Arial" w:hAnsi="Arial" w:cs="Arial"/>
          <w:b/>
          <w:sz w:val="24"/>
          <w:szCs w:val="24"/>
        </w:rPr>
      </w:pPr>
    </w:p>
    <w:p w14:paraId="2C505F74" w14:textId="049059A8" w:rsidR="0014312E" w:rsidRPr="0014312E" w:rsidRDefault="0014312E" w:rsidP="0014312E">
      <w:pPr>
        <w:rPr>
          <w:rFonts w:ascii="Arial" w:hAnsi="Arial" w:cs="Arial"/>
          <w:b/>
          <w:sz w:val="24"/>
          <w:szCs w:val="24"/>
        </w:rPr>
      </w:pPr>
      <w:r w:rsidRPr="0014312E">
        <w:rPr>
          <w:rFonts w:ascii="Arial" w:hAnsi="Arial" w:cs="Arial"/>
          <w:b/>
          <w:sz w:val="24"/>
          <w:szCs w:val="24"/>
        </w:rPr>
        <w:t xml:space="preserve">What </w:t>
      </w:r>
      <w:r w:rsidRPr="0014312E">
        <w:rPr>
          <w:rFonts w:ascii="Arial" w:hAnsi="Arial" w:cs="Arial"/>
          <w:b/>
          <w:sz w:val="24"/>
          <w:szCs w:val="24"/>
        </w:rPr>
        <w:t>Can We</w:t>
      </w:r>
      <w:r w:rsidRPr="0014312E">
        <w:rPr>
          <w:rFonts w:ascii="Arial" w:hAnsi="Arial" w:cs="Arial"/>
          <w:b/>
          <w:sz w:val="24"/>
          <w:szCs w:val="24"/>
        </w:rPr>
        <w:t xml:space="preserve"> Do To End Racism?</w:t>
      </w:r>
    </w:p>
    <w:p w14:paraId="226ABF95" w14:textId="41A6B374" w:rsidR="0014312E" w:rsidRPr="0014312E" w:rsidRDefault="0014312E" w:rsidP="0014312E">
      <w:pPr>
        <w:rPr>
          <w:rFonts w:ascii="Arial" w:hAnsi="Arial" w:cs="Arial"/>
          <w:sz w:val="24"/>
          <w:szCs w:val="24"/>
        </w:rPr>
      </w:pPr>
      <w:r w:rsidRPr="0014312E">
        <w:rPr>
          <w:rFonts w:ascii="Arial" w:hAnsi="Arial" w:cs="Arial"/>
          <w:sz w:val="24"/>
          <w:szCs w:val="24"/>
        </w:rPr>
        <w:t xml:space="preserve">To end racism, there is a need to raise a voice on a different platform. We must raise a voice against racism in the workplace and engage black people in work. In 2018, </w:t>
      </w:r>
      <w:r w:rsidRPr="0014312E">
        <w:rPr>
          <w:rFonts w:ascii="Arial" w:hAnsi="Arial" w:cs="Arial"/>
          <w:sz w:val="24"/>
          <w:szCs w:val="24"/>
        </w:rPr>
        <w:lastRenderedPageBreak/>
        <w:t>31% of black people in America attained university which is higher than the 16% in 1992. There is also a need to continue this percentage in the organization, encourage resources for black, indigenous, and people-of-</w:t>
      </w:r>
      <w:r w:rsidRPr="0014312E">
        <w:rPr>
          <w:rFonts w:ascii="Arial" w:hAnsi="Arial" w:cs="Arial"/>
          <w:sz w:val="24"/>
          <w:szCs w:val="24"/>
        </w:rPr>
        <w:t>colour</w:t>
      </w:r>
      <w:r w:rsidRPr="0014312E">
        <w:rPr>
          <w:rFonts w:ascii="Arial" w:hAnsi="Arial" w:cs="Arial"/>
          <w:sz w:val="24"/>
          <w:szCs w:val="24"/>
        </w:rPr>
        <w:t xml:space="preserve"> (BIPOC) at the workplace and find ways to speak against racism. Try to create a diversified team, so everyone has equal opportunity and access to promotion. The government needs to make strict policies and provide training not only to just players but also to their fans in premier leagues. There should be a role to elect a multicultural team and promote say no to racism.</w:t>
      </w:r>
    </w:p>
    <w:p w14:paraId="744473D1" w14:textId="2183C6C2" w:rsidR="0014312E" w:rsidRPr="0014312E" w:rsidRDefault="0014312E" w:rsidP="0014312E">
      <w:pPr>
        <w:rPr>
          <w:rFonts w:ascii="Arial" w:hAnsi="Arial" w:cs="Arial"/>
          <w:sz w:val="24"/>
          <w:szCs w:val="24"/>
        </w:rPr>
      </w:pPr>
      <w:r w:rsidRPr="0014312E">
        <w:rPr>
          <w:rFonts w:ascii="Arial" w:hAnsi="Arial" w:cs="Arial"/>
          <w:sz w:val="24"/>
          <w:szCs w:val="24"/>
        </w:rPr>
        <w:t xml:space="preserve">Finally, the most important is that every individual must commit to being anti-racist to stop racism in society. Every individual must raise their voice when seeing discrimination in society, stand up for human rights. After the death of George Floyd, a group of individual raise voice in campaigns to end systematic racial injustice. White people and non-black people of </w:t>
      </w:r>
      <w:r w:rsidRPr="0014312E">
        <w:rPr>
          <w:rFonts w:ascii="Arial" w:hAnsi="Arial" w:cs="Arial"/>
          <w:sz w:val="24"/>
          <w:szCs w:val="24"/>
        </w:rPr>
        <w:t>colour</w:t>
      </w:r>
      <w:r w:rsidRPr="0014312E">
        <w:rPr>
          <w:rFonts w:ascii="Arial" w:hAnsi="Arial" w:cs="Arial"/>
          <w:sz w:val="24"/>
          <w:szCs w:val="24"/>
        </w:rPr>
        <w:t xml:space="preserve"> must agree to practical action and education to combat the problem.</w:t>
      </w:r>
    </w:p>
    <w:p w14:paraId="011C1E14" w14:textId="77777777" w:rsidR="0014312E" w:rsidRPr="0014312E" w:rsidRDefault="0014312E" w:rsidP="0014312E">
      <w:pPr>
        <w:jc w:val="both"/>
        <w:rPr>
          <w:rFonts w:ascii="Arial" w:hAnsi="Arial" w:cs="Arial"/>
          <w:color w:val="000000" w:themeColor="text1"/>
          <w:sz w:val="24"/>
          <w:szCs w:val="24"/>
          <w:shd w:val="clear" w:color="auto" w:fill="FFFFFF"/>
        </w:rPr>
      </w:pPr>
    </w:p>
    <w:p w14:paraId="2EBA9033" w14:textId="77777777" w:rsidR="0014312E" w:rsidRPr="0014312E" w:rsidRDefault="0014312E" w:rsidP="0014312E">
      <w:pPr>
        <w:jc w:val="both"/>
        <w:rPr>
          <w:rFonts w:ascii="Arial" w:hAnsi="Arial" w:cs="Arial"/>
          <w:color w:val="000000" w:themeColor="text1"/>
          <w:sz w:val="24"/>
          <w:szCs w:val="24"/>
          <w:shd w:val="clear" w:color="auto" w:fill="FFFFFF"/>
        </w:rPr>
      </w:pPr>
    </w:p>
    <w:p w14:paraId="463AD171" w14:textId="77777777" w:rsidR="0014312E" w:rsidRPr="0014312E" w:rsidRDefault="0014312E" w:rsidP="0014312E">
      <w:pPr>
        <w:jc w:val="both"/>
        <w:rPr>
          <w:rFonts w:ascii="Arial" w:hAnsi="Arial" w:cs="Arial"/>
          <w:color w:val="000000" w:themeColor="text1"/>
          <w:sz w:val="24"/>
          <w:szCs w:val="24"/>
          <w:shd w:val="clear" w:color="auto" w:fill="FFFFFF"/>
        </w:rPr>
      </w:pPr>
    </w:p>
    <w:p w14:paraId="5981A405"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5D7E2C61"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4C7979E7"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6B4665A3"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06B60C70"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1107DFA9"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761C07FE" w14:textId="77777777" w:rsidR="0014312E" w:rsidRPr="0014312E" w:rsidRDefault="0014312E" w:rsidP="0014312E">
      <w:pPr>
        <w:jc w:val="both"/>
        <w:rPr>
          <w:rFonts w:ascii="Arial" w:hAnsi="Arial" w:cs="Arial"/>
          <w:b/>
          <w:bCs/>
          <w:color w:val="000000" w:themeColor="text1"/>
          <w:sz w:val="24"/>
          <w:szCs w:val="24"/>
          <w:shd w:val="clear" w:color="auto" w:fill="FFFFFF"/>
        </w:rPr>
      </w:pPr>
    </w:p>
    <w:p w14:paraId="2C6BA4EB" w14:textId="77777777" w:rsidR="0014312E" w:rsidRPr="0014312E" w:rsidRDefault="0014312E" w:rsidP="0014312E">
      <w:pPr>
        <w:rPr>
          <w:rFonts w:ascii="Arial" w:hAnsi="Arial" w:cs="Arial"/>
          <w:b/>
          <w:bCs/>
          <w:color w:val="000000" w:themeColor="text1"/>
          <w:sz w:val="24"/>
          <w:szCs w:val="24"/>
          <w:shd w:val="clear" w:color="auto" w:fill="FFFFFF"/>
        </w:rPr>
      </w:pPr>
    </w:p>
    <w:p w14:paraId="38A298C6" w14:textId="77777777" w:rsidR="0014312E" w:rsidRPr="0014312E" w:rsidRDefault="0014312E" w:rsidP="0014312E">
      <w:pPr>
        <w:rPr>
          <w:rFonts w:ascii="Arial" w:hAnsi="Arial" w:cs="Arial"/>
          <w:b/>
          <w:bCs/>
          <w:color w:val="000000" w:themeColor="text1"/>
          <w:sz w:val="24"/>
          <w:szCs w:val="24"/>
          <w:shd w:val="clear" w:color="auto" w:fill="FFFFFF"/>
        </w:rPr>
      </w:pPr>
      <w:r w:rsidRPr="0014312E">
        <w:rPr>
          <w:rFonts w:ascii="Arial" w:hAnsi="Arial" w:cs="Arial"/>
          <w:b/>
          <w:bCs/>
          <w:color w:val="000000" w:themeColor="text1"/>
          <w:sz w:val="24"/>
          <w:szCs w:val="24"/>
          <w:shd w:val="clear" w:color="auto" w:fill="FFFFFF"/>
        </w:rPr>
        <w:br w:type="page"/>
      </w:r>
    </w:p>
    <w:p w14:paraId="50CBAFC2" w14:textId="576CCC9A" w:rsidR="0014312E" w:rsidRPr="0014312E" w:rsidRDefault="0014312E" w:rsidP="0014312E">
      <w:pPr>
        <w:jc w:val="center"/>
        <w:rPr>
          <w:rFonts w:ascii="Arial" w:hAnsi="Arial" w:cs="Arial"/>
          <w:color w:val="000000" w:themeColor="text1"/>
          <w:sz w:val="32"/>
          <w:szCs w:val="32"/>
          <w:shd w:val="clear" w:color="auto" w:fill="FFFFFF"/>
        </w:rPr>
      </w:pPr>
      <w:r w:rsidRPr="0014312E">
        <w:rPr>
          <w:rFonts w:ascii="Arial" w:hAnsi="Arial" w:cs="Arial"/>
          <w:color w:val="000000" w:themeColor="text1"/>
          <w:sz w:val="32"/>
          <w:szCs w:val="32"/>
          <w:shd w:val="clear" w:color="auto" w:fill="FFFFFF"/>
        </w:rPr>
        <w:lastRenderedPageBreak/>
        <w:t>References</w:t>
      </w:r>
    </w:p>
    <w:p w14:paraId="03F21EC5" w14:textId="77777777" w:rsidR="0014312E" w:rsidRPr="0014312E" w:rsidRDefault="0014312E" w:rsidP="0014312E">
      <w:pPr>
        <w:jc w:val="center"/>
        <w:rPr>
          <w:rFonts w:ascii="Arial" w:hAnsi="Arial" w:cs="Arial"/>
          <w:color w:val="000000" w:themeColor="text1"/>
          <w:sz w:val="24"/>
          <w:szCs w:val="24"/>
          <w:shd w:val="clear" w:color="auto" w:fill="FFFFFF"/>
        </w:rPr>
      </w:pPr>
    </w:p>
    <w:p w14:paraId="3122786C"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r w:rsidRPr="0014312E">
        <w:rPr>
          <w:rFonts w:ascii="Arial" w:hAnsi="Arial" w:cs="Arial"/>
          <w:bCs/>
          <w:color w:val="000000" w:themeColor="text1"/>
          <w:sz w:val="24"/>
          <w:szCs w:val="24"/>
          <w:shd w:val="clear" w:color="auto" w:fill="FFFFFF"/>
        </w:rPr>
        <w:t xml:space="preserve">By PA Media </w:t>
      </w:r>
      <w:r w:rsidRPr="0014312E">
        <w:rPr>
          <w:rFonts w:ascii="Arial" w:hAnsi="Arial" w:cs="Arial"/>
          <w:color w:val="000000" w:themeColor="text1"/>
          <w:sz w:val="24"/>
          <w:szCs w:val="24"/>
          <w:shd w:val="clear" w:color="auto" w:fill="FFFFFF"/>
        </w:rPr>
        <w:t>Tuesday 9 February 2021, UK (</w:t>
      </w:r>
      <w:hyperlink r:id="rId9" w:history="1">
        <w:r w:rsidRPr="0014312E">
          <w:rPr>
            <w:rStyle w:val="Hyperlink"/>
            <w:rFonts w:ascii="Arial" w:hAnsi="Arial" w:cs="Arial"/>
            <w:color w:val="000000" w:themeColor="text1"/>
            <w:sz w:val="24"/>
            <w:szCs w:val="24"/>
            <w:shd w:val="clear" w:color="auto" w:fill="FFFFFF"/>
          </w:rPr>
          <w:t>https://www.skysports.com/football/news/11661/12213599/premier-league-launches-no-room-for-racism-action-plan</w:t>
        </w:r>
      </w:hyperlink>
      <w:r w:rsidRPr="0014312E">
        <w:rPr>
          <w:rFonts w:ascii="Arial" w:hAnsi="Arial" w:cs="Arial"/>
          <w:color w:val="000000" w:themeColor="text1"/>
          <w:sz w:val="24"/>
          <w:szCs w:val="24"/>
          <w:shd w:val="clear" w:color="auto" w:fill="FFFFFF"/>
        </w:rPr>
        <w:t>)</w:t>
      </w:r>
    </w:p>
    <w:p w14:paraId="1272A400"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hyperlink r:id="rId10" w:history="1">
        <w:r w:rsidRPr="0014312E">
          <w:rPr>
            <w:rStyle w:val="Hyperlink"/>
            <w:rFonts w:ascii="Arial" w:hAnsi="Arial" w:cs="Arial"/>
            <w:color w:val="000000" w:themeColor="text1"/>
            <w:sz w:val="24"/>
            <w:szCs w:val="24"/>
          </w:rPr>
          <w:t>https://www.premierleague.com/news/2021251</w:t>
        </w:r>
      </w:hyperlink>
    </w:p>
    <w:p w14:paraId="530A4288"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r w:rsidRPr="0014312E">
        <w:rPr>
          <w:rFonts w:ascii="Arial" w:hAnsi="Arial" w:cs="Arial"/>
          <w:color w:val="000000" w:themeColor="text1"/>
          <w:sz w:val="24"/>
          <w:szCs w:val="24"/>
        </w:rPr>
        <w:t xml:space="preserve">Richard T. Ashcroft &amp; Mark </w:t>
      </w:r>
      <w:proofErr w:type="spellStart"/>
      <w:r w:rsidRPr="0014312E">
        <w:rPr>
          <w:rFonts w:ascii="Arial" w:hAnsi="Arial" w:cs="Arial"/>
          <w:color w:val="000000" w:themeColor="text1"/>
          <w:sz w:val="24"/>
          <w:szCs w:val="24"/>
        </w:rPr>
        <w:t>Bevir</w:t>
      </w:r>
      <w:proofErr w:type="spellEnd"/>
      <w:r w:rsidRPr="0014312E">
        <w:rPr>
          <w:rFonts w:ascii="Arial" w:hAnsi="Arial" w:cs="Arial"/>
          <w:color w:val="000000" w:themeColor="text1"/>
          <w:sz w:val="24"/>
          <w:szCs w:val="24"/>
        </w:rPr>
        <w:t xml:space="preserve"> (</w:t>
      </w:r>
      <w:r w:rsidRPr="0014312E">
        <w:rPr>
          <w:rFonts w:ascii="Arial" w:hAnsi="Arial" w:cs="Arial"/>
          <w:bCs/>
          <w:color w:val="000000" w:themeColor="text1"/>
          <w:sz w:val="24"/>
          <w:szCs w:val="24"/>
        </w:rPr>
        <w:t>Multiculturalism in contemporary Britain: policy, law, and theory), 30 November 2017.</w:t>
      </w:r>
    </w:p>
    <w:p w14:paraId="4BA72D87"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hyperlink r:id="rId11" w:history="1">
        <w:r w:rsidRPr="0014312E">
          <w:rPr>
            <w:rStyle w:val="Hyperlink"/>
            <w:rFonts w:ascii="Arial" w:hAnsi="Arial" w:cs="Arial"/>
            <w:sz w:val="24"/>
            <w:szCs w:val="24"/>
          </w:rPr>
          <w:t>https://globalexchange.org/2020/06/03/global-exchange</w:t>
        </w:r>
      </w:hyperlink>
    </w:p>
    <w:p w14:paraId="678A70E1"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hyperlink r:id="rId12" w:history="1">
        <w:r w:rsidRPr="0014312E">
          <w:rPr>
            <w:rStyle w:val="Hyperlink"/>
            <w:rFonts w:ascii="Arial" w:hAnsi="Arial" w:cs="Arial"/>
            <w:sz w:val="24"/>
            <w:szCs w:val="24"/>
          </w:rPr>
          <w:t>https://www.un.org/en/observances/decade-people-african-descent/actions-taken</w:t>
        </w:r>
      </w:hyperlink>
    </w:p>
    <w:p w14:paraId="4519439A" w14:textId="77777777" w:rsidR="0014312E" w:rsidRPr="0014312E" w:rsidRDefault="0014312E" w:rsidP="0014312E">
      <w:pPr>
        <w:pStyle w:val="ListParagraph"/>
        <w:numPr>
          <w:ilvl w:val="0"/>
          <w:numId w:val="3"/>
        </w:numPr>
        <w:jc w:val="both"/>
        <w:rPr>
          <w:rFonts w:ascii="Arial" w:hAnsi="Arial" w:cs="Arial"/>
          <w:color w:val="000000" w:themeColor="text1"/>
          <w:sz w:val="24"/>
          <w:szCs w:val="24"/>
        </w:rPr>
      </w:pPr>
      <w:r w:rsidRPr="0014312E">
        <w:rPr>
          <w:rFonts w:ascii="Arial" w:hAnsi="Arial" w:cs="Arial"/>
          <w:color w:val="000000" w:themeColor="text1"/>
          <w:sz w:val="24"/>
          <w:szCs w:val="24"/>
        </w:rPr>
        <w:t xml:space="preserve">https://blogs.lse.ac.uk/politicsandpolicy/multiculturalism-immigration-support-white-population/ </w:t>
      </w:r>
    </w:p>
    <w:p w14:paraId="754338F1" w14:textId="77777777" w:rsidR="0014312E" w:rsidRPr="0014312E" w:rsidRDefault="0014312E" w:rsidP="0014312E">
      <w:pPr>
        <w:pStyle w:val="ListParagraph"/>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Petitions - UK Government and Parliament. (n.d.). </w:t>
      </w:r>
      <w:r w:rsidRPr="0014312E">
        <w:rPr>
          <w:rFonts w:ascii="Arial" w:hAnsi="Arial" w:cs="Arial"/>
          <w:i/>
          <w:iCs/>
          <w:sz w:val="24"/>
          <w:szCs w:val="24"/>
        </w:rPr>
        <w:t>Petition: Make Anti-Racism training mandatory in all UK workplaces</w:t>
      </w:r>
      <w:r w:rsidRPr="0014312E">
        <w:rPr>
          <w:rFonts w:ascii="Arial" w:hAnsi="Arial" w:cs="Arial"/>
          <w:sz w:val="24"/>
          <w:szCs w:val="24"/>
        </w:rPr>
        <w:t xml:space="preserve">. [online] Available at: </w:t>
      </w:r>
      <w:hyperlink r:id="rId13" w:history="1">
        <w:r w:rsidRPr="0014312E">
          <w:rPr>
            <w:rStyle w:val="Hyperlink"/>
            <w:rFonts w:ascii="Arial" w:hAnsi="Arial" w:cs="Arial"/>
            <w:sz w:val="24"/>
            <w:szCs w:val="24"/>
          </w:rPr>
          <w:t>https://petition.parliament.uk/petitions/324896</w:t>
        </w:r>
      </w:hyperlink>
      <w:r w:rsidRPr="0014312E">
        <w:rPr>
          <w:rFonts w:ascii="Arial" w:hAnsi="Arial" w:cs="Arial"/>
          <w:sz w:val="24"/>
          <w:szCs w:val="24"/>
        </w:rPr>
        <w:t xml:space="preserve"> [Accessed 2 May 2021].</w:t>
      </w:r>
    </w:p>
    <w:p w14:paraId="2EEC7920"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Anon, (n.d.).</w:t>
      </w:r>
    </w:p>
    <w:p w14:paraId="40EF98F7"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Association, T.F. (n.d.). </w:t>
      </w:r>
      <w:r w:rsidRPr="0014312E">
        <w:rPr>
          <w:rFonts w:ascii="Arial" w:hAnsi="Arial" w:cs="Arial"/>
          <w:i/>
          <w:iCs/>
          <w:sz w:val="24"/>
          <w:szCs w:val="24"/>
        </w:rPr>
        <w:t xml:space="preserve">The website for the English football association, the Emirates FA </w:t>
      </w:r>
      <w:proofErr w:type="gramStart"/>
      <w:r w:rsidRPr="0014312E">
        <w:rPr>
          <w:rFonts w:ascii="Arial" w:hAnsi="Arial" w:cs="Arial"/>
          <w:i/>
          <w:iCs/>
          <w:sz w:val="24"/>
          <w:szCs w:val="24"/>
        </w:rPr>
        <w:t>Cup</w:t>
      </w:r>
      <w:proofErr w:type="gramEnd"/>
      <w:r w:rsidRPr="0014312E">
        <w:rPr>
          <w:rFonts w:ascii="Arial" w:hAnsi="Arial" w:cs="Arial"/>
          <w:i/>
          <w:iCs/>
          <w:sz w:val="24"/>
          <w:szCs w:val="24"/>
        </w:rPr>
        <w:t xml:space="preserve"> and the England football team</w:t>
      </w:r>
      <w:r w:rsidRPr="0014312E">
        <w:rPr>
          <w:rFonts w:ascii="Arial" w:hAnsi="Arial" w:cs="Arial"/>
          <w:sz w:val="24"/>
          <w:szCs w:val="24"/>
        </w:rPr>
        <w:t xml:space="preserve">. [online] www.thefa.com. Available at: </w:t>
      </w:r>
      <w:hyperlink r:id="rId14" w:history="1">
        <w:r w:rsidRPr="0014312E">
          <w:rPr>
            <w:rStyle w:val="Hyperlink"/>
            <w:rFonts w:ascii="Arial" w:hAnsi="Arial" w:cs="Arial"/>
            <w:color w:val="auto"/>
            <w:sz w:val="24"/>
            <w:szCs w:val="24"/>
            <w:u w:val="none"/>
          </w:rPr>
          <w:t>https://www.thefa.com/football-rules-governance/policies/equality/race-equality</w:t>
        </w:r>
      </w:hyperlink>
      <w:r w:rsidRPr="0014312E">
        <w:rPr>
          <w:rFonts w:ascii="Arial" w:hAnsi="Arial" w:cs="Arial"/>
          <w:sz w:val="24"/>
          <w:szCs w:val="24"/>
        </w:rPr>
        <w:t>.</w:t>
      </w:r>
    </w:p>
    <w:p w14:paraId="42CC1B7D"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Football racism: Premier League and EFL asked to help tackle problem. (2021). </w:t>
      </w:r>
      <w:r w:rsidRPr="0014312E">
        <w:rPr>
          <w:rFonts w:ascii="Arial" w:hAnsi="Arial" w:cs="Arial"/>
          <w:i/>
          <w:iCs/>
          <w:sz w:val="24"/>
          <w:szCs w:val="24"/>
        </w:rPr>
        <w:t>BBC News</w:t>
      </w:r>
      <w:r w:rsidRPr="0014312E">
        <w:rPr>
          <w:rFonts w:ascii="Arial" w:hAnsi="Arial" w:cs="Arial"/>
          <w:sz w:val="24"/>
          <w:szCs w:val="24"/>
        </w:rPr>
        <w:t xml:space="preserve">. [online] 5 Mar. Available at: </w:t>
      </w:r>
      <w:hyperlink r:id="rId15" w:history="1">
        <w:r w:rsidRPr="0014312E">
          <w:rPr>
            <w:rStyle w:val="Hyperlink"/>
            <w:rFonts w:ascii="Arial" w:hAnsi="Arial" w:cs="Arial"/>
            <w:color w:val="auto"/>
            <w:sz w:val="24"/>
            <w:szCs w:val="24"/>
            <w:u w:val="none"/>
          </w:rPr>
          <w:t>https://www.bbc.com/news/uk-56253020</w:t>
        </w:r>
      </w:hyperlink>
      <w:r w:rsidRPr="0014312E">
        <w:rPr>
          <w:rFonts w:ascii="Arial" w:hAnsi="Arial" w:cs="Arial"/>
          <w:sz w:val="24"/>
          <w:szCs w:val="24"/>
        </w:rPr>
        <w:t xml:space="preserve"> [Accessed 2 May 2021].</w:t>
      </w:r>
    </w:p>
    <w:p w14:paraId="2B47697F"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 GOV.UK. (n.d.). </w:t>
      </w:r>
      <w:r w:rsidRPr="0014312E">
        <w:rPr>
          <w:rFonts w:ascii="Arial" w:hAnsi="Arial" w:cs="Arial"/>
          <w:i/>
          <w:iCs/>
          <w:sz w:val="24"/>
          <w:szCs w:val="24"/>
        </w:rPr>
        <w:t>Commission on Race and Ethnic Disparities</w:t>
      </w:r>
      <w:r w:rsidRPr="0014312E">
        <w:rPr>
          <w:rFonts w:ascii="Arial" w:hAnsi="Arial" w:cs="Arial"/>
          <w:sz w:val="24"/>
          <w:szCs w:val="24"/>
        </w:rPr>
        <w:t xml:space="preserve">. [online] Available at: </w:t>
      </w:r>
      <w:hyperlink r:id="rId16" w:history="1">
        <w:r w:rsidRPr="0014312E">
          <w:rPr>
            <w:rStyle w:val="Hyperlink"/>
            <w:rFonts w:ascii="Arial" w:hAnsi="Arial" w:cs="Arial"/>
            <w:color w:val="auto"/>
            <w:sz w:val="24"/>
            <w:szCs w:val="24"/>
            <w:u w:val="none"/>
          </w:rPr>
          <w:t>https://www.gov.uk/government/organisations/commission-on-race-and-ethnic-disparities</w:t>
        </w:r>
      </w:hyperlink>
      <w:r w:rsidRPr="0014312E">
        <w:rPr>
          <w:rFonts w:ascii="Arial" w:hAnsi="Arial" w:cs="Arial"/>
          <w:sz w:val="24"/>
          <w:szCs w:val="24"/>
        </w:rPr>
        <w:t>.</w:t>
      </w:r>
    </w:p>
    <w:p w14:paraId="6DA6F3DE"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Gupta, T.D. (2003). Teaching Anti-Racist Research in the Academy. </w:t>
      </w:r>
      <w:r w:rsidRPr="0014312E">
        <w:rPr>
          <w:rFonts w:ascii="Arial" w:hAnsi="Arial" w:cs="Arial"/>
          <w:i/>
          <w:iCs/>
          <w:sz w:val="24"/>
          <w:szCs w:val="24"/>
        </w:rPr>
        <w:t>Teaching Sociology</w:t>
      </w:r>
      <w:r w:rsidRPr="0014312E">
        <w:rPr>
          <w:rFonts w:ascii="Arial" w:hAnsi="Arial" w:cs="Arial"/>
          <w:sz w:val="24"/>
          <w:szCs w:val="24"/>
        </w:rPr>
        <w:t>, 31(4), p.456.</w:t>
      </w:r>
    </w:p>
    <w:p w14:paraId="38E67779"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proofErr w:type="spellStart"/>
      <w:r w:rsidRPr="0014312E">
        <w:rPr>
          <w:rFonts w:ascii="Arial" w:hAnsi="Arial" w:cs="Arial"/>
          <w:sz w:val="24"/>
          <w:szCs w:val="24"/>
        </w:rPr>
        <w:t>Hamaz</w:t>
      </w:r>
      <w:proofErr w:type="spellEnd"/>
      <w:r w:rsidRPr="0014312E">
        <w:rPr>
          <w:rFonts w:ascii="Arial" w:hAnsi="Arial" w:cs="Arial"/>
          <w:sz w:val="24"/>
          <w:szCs w:val="24"/>
        </w:rPr>
        <w:t xml:space="preserve">, S. (2008). How Do Diversity Trainers and Consultants Embody Antiracism? Constructions of Antiracism in the United Kingdom. </w:t>
      </w:r>
      <w:r w:rsidRPr="0014312E">
        <w:rPr>
          <w:rFonts w:ascii="Arial" w:hAnsi="Arial" w:cs="Arial"/>
          <w:i/>
          <w:iCs/>
          <w:sz w:val="24"/>
          <w:szCs w:val="24"/>
        </w:rPr>
        <w:t>International Journal of Sociology</w:t>
      </w:r>
      <w:r w:rsidRPr="0014312E">
        <w:rPr>
          <w:rFonts w:ascii="Arial" w:hAnsi="Arial" w:cs="Arial"/>
          <w:sz w:val="24"/>
          <w:szCs w:val="24"/>
        </w:rPr>
        <w:t xml:space="preserve">, [online] 38(2), pp.30–42. Available at: </w:t>
      </w:r>
      <w:hyperlink r:id="rId17" w:history="1">
        <w:r w:rsidRPr="0014312E">
          <w:rPr>
            <w:rStyle w:val="Hyperlink"/>
            <w:rFonts w:ascii="Arial" w:hAnsi="Arial" w:cs="Arial"/>
            <w:color w:val="auto"/>
            <w:sz w:val="24"/>
            <w:szCs w:val="24"/>
            <w:u w:val="none"/>
          </w:rPr>
          <w:t>https://www.jstor.org/stable/20628326?seq=1</w:t>
        </w:r>
      </w:hyperlink>
      <w:r w:rsidRPr="0014312E">
        <w:rPr>
          <w:rFonts w:ascii="Arial" w:hAnsi="Arial" w:cs="Arial"/>
          <w:sz w:val="24"/>
          <w:szCs w:val="24"/>
        </w:rPr>
        <w:t xml:space="preserve"> [Accessed 2 May 2021].</w:t>
      </w:r>
    </w:p>
    <w:p w14:paraId="7C821F1E"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lastRenderedPageBreak/>
        <w:t xml:space="preserve">Luthra, M. and Oakley, R. (1991). </w:t>
      </w:r>
      <w:r w:rsidRPr="0014312E">
        <w:rPr>
          <w:rFonts w:ascii="Arial" w:hAnsi="Arial" w:cs="Arial"/>
          <w:i/>
          <w:iCs/>
          <w:sz w:val="24"/>
          <w:szCs w:val="24"/>
        </w:rPr>
        <w:t>Combating Racism Through Training: A Review of Approaches to Race Training in Organisations</w:t>
      </w:r>
      <w:r w:rsidRPr="0014312E">
        <w:rPr>
          <w:rFonts w:ascii="Arial" w:hAnsi="Arial" w:cs="Arial"/>
          <w:sz w:val="24"/>
          <w:szCs w:val="24"/>
        </w:rPr>
        <w:t>. [online</w:t>
      </w:r>
      <w:proofErr w:type="gramStart"/>
      <w:r w:rsidRPr="0014312E">
        <w:rPr>
          <w:rFonts w:ascii="Arial" w:hAnsi="Arial" w:cs="Arial"/>
          <w:sz w:val="24"/>
          <w:szCs w:val="24"/>
        </w:rPr>
        <w:t>] .</w:t>
      </w:r>
      <w:proofErr w:type="gramEnd"/>
      <w:r w:rsidRPr="0014312E">
        <w:rPr>
          <w:rFonts w:ascii="Arial" w:hAnsi="Arial" w:cs="Arial"/>
          <w:sz w:val="24"/>
          <w:szCs w:val="24"/>
        </w:rPr>
        <w:t xml:space="preserve"> Available at: </w:t>
      </w:r>
      <w:hyperlink r:id="rId18" w:history="1">
        <w:r w:rsidRPr="0014312E">
          <w:rPr>
            <w:rStyle w:val="Hyperlink"/>
            <w:rFonts w:ascii="Arial" w:hAnsi="Arial" w:cs="Arial"/>
            <w:color w:val="auto"/>
            <w:sz w:val="24"/>
            <w:szCs w:val="24"/>
            <w:u w:val="none"/>
          </w:rPr>
          <w:t>https://warwick.ac.uk/fac/soc/crer/research/publications/policy/policyp_no.22.pdf</w:t>
        </w:r>
      </w:hyperlink>
      <w:r w:rsidRPr="0014312E">
        <w:rPr>
          <w:rFonts w:ascii="Arial" w:hAnsi="Arial" w:cs="Arial"/>
          <w:sz w:val="24"/>
          <w:szCs w:val="24"/>
        </w:rPr>
        <w:t xml:space="preserve"> [Accessed 2 May 2021].</w:t>
      </w:r>
    </w:p>
    <w:p w14:paraId="26F0AAA6"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Petitions - UK Government and Parliament. (n.d.). </w:t>
      </w:r>
      <w:r w:rsidRPr="0014312E">
        <w:rPr>
          <w:rFonts w:ascii="Arial" w:hAnsi="Arial" w:cs="Arial"/>
          <w:i/>
          <w:iCs/>
          <w:sz w:val="24"/>
          <w:szCs w:val="24"/>
        </w:rPr>
        <w:t>Petition: Make Anti-Racism training mandatory in all UK workplaces</w:t>
      </w:r>
      <w:r w:rsidRPr="0014312E">
        <w:rPr>
          <w:rFonts w:ascii="Arial" w:hAnsi="Arial" w:cs="Arial"/>
          <w:sz w:val="24"/>
          <w:szCs w:val="24"/>
        </w:rPr>
        <w:t xml:space="preserve">. [online] Available at: </w:t>
      </w:r>
      <w:hyperlink r:id="rId19" w:history="1">
        <w:r w:rsidRPr="0014312E">
          <w:rPr>
            <w:rStyle w:val="Hyperlink"/>
            <w:rFonts w:ascii="Arial" w:hAnsi="Arial" w:cs="Arial"/>
            <w:color w:val="auto"/>
            <w:sz w:val="24"/>
            <w:szCs w:val="24"/>
            <w:u w:val="none"/>
          </w:rPr>
          <w:t>https://petition.parliament.uk/petitions/324896</w:t>
        </w:r>
      </w:hyperlink>
      <w:r w:rsidRPr="0014312E">
        <w:rPr>
          <w:rFonts w:ascii="Arial" w:hAnsi="Arial" w:cs="Arial"/>
          <w:sz w:val="24"/>
          <w:szCs w:val="24"/>
        </w:rPr>
        <w:t xml:space="preserve"> [Accessed 2 May 2021].</w:t>
      </w:r>
    </w:p>
    <w:p w14:paraId="79CF79BE"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Premier League (2019). </w:t>
      </w:r>
      <w:r w:rsidRPr="0014312E">
        <w:rPr>
          <w:rFonts w:ascii="Arial" w:hAnsi="Arial" w:cs="Arial"/>
          <w:i/>
          <w:iCs/>
          <w:sz w:val="24"/>
          <w:szCs w:val="24"/>
        </w:rPr>
        <w:t>No Room for Racism Football Campaign | Premier League</w:t>
      </w:r>
      <w:r w:rsidRPr="0014312E">
        <w:rPr>
          <w:rFonts w:ascii="Arial" w:hAnsi="Arial" w:cs="Arial"/>
          <w:sz w:val="24"/>
          <w:szCs w:val="24"/>
        </w:rPr>
        <w:t xml:space="preserve">. [online] Premierleague.com. Available at: </w:t>
      </w:r>
      <w:hyperlink r:id="rId20" w:history="1">
        <w:r w:rsidRPr="0014312E">
          <w:rPr>
            <w:rStyle w:val="Hyperlink"/>
            <w:rFonts w:ascii="Arial" w:hAnsi="Arial" w:cs="Arial"/>
            <w:color w:val="auto"/>
            <w:sz w:val="24"/>
            <w:szCs w:val="24"/>
            <w:u w:val="none"/>
          </w:rPr>
          <w:t>https://www.premierleague.com/NoRoomForRacism</w:t>
        </w:r>
      </w:hyperlink>
      <w:r w:rsidRPr="0014312E">
        <w:rPr>
          <w:rFonts w:ascii="Arial" w:hAnsi="Arial" w:cs="Arial"/>
          <w:sz w:val="24"/>
          <w:szCs w:val="24"/>
        </w:rPr>
        <w:t>.</w:t>
      </w:r>
    </w:p>
    <w:p w14:paraId="277E6D41"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Racism in football: Footballers still facing racist abuse online - CBBC Newsround. (2021). </w:t>
      </w:r>
      <w:r w:rsidRPr="0014312E">
        <w:rPr>
          <w:rFonts w:ascii="Arial" w:hAnsi="Arial" w:cs="Arial"/>
          <w:i/>
          <w:iCs/>
          <w:sz w:val="24"/>
          <w:szCs w:val="24"/>
        </w:rPr>
        <w:t>www.bbc.co.uk</w:t>
      </w:r>
      <w:r w:rsidRPr="0014312E">
        <w:rPr>
          <w:rFonts w:ascii="Arial" w:hAnsi="Arial" w:cs="Arial"/>
          <w:sz w:val="24"/>
          <w:szCs w:val="24"/>
        </w:rPr>
        <w:t xml:space="preserve">. [online] 17 Feb. Available at: </w:t>
      </w:r>
      <w:hyperlink r:id="rId21" w:history="1">
        <w:r w:rsidRPr="0014312E">
          <w:rPr>
            <w:rStyle w:val="Hyperlink"/>
            <w:rFonts w:ascii="Arial" w:hAnsi="Arial" w:cs="Arial"/>
            <w:color w:val="auto"/>
            <w:sz w:val="24"/>
            <w:szCs w:val="24"/>
            <w:u w:val="none"/>
          </w:rPr>
          <w:t>https://www.bbc.co.uk/newsround/56084622</w:t>
        </w:r>
      </w:hyperlink>
      <w:r w:rsidRPr="0014312E">
        <w:rPr>
          <w:rFonts w:ascii="Arial" w:hAnsi="Arial" w:cs="Arial"/>
          <w:sz w:val="24"/>
          <w:szCs w:val="24"/>
        </w:rPr>
        <w:t>.</w:t>
      </w:r>
    </w:p>
    <w:p w14:paraId="38321A93"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Show Racism the Red Card (2019). </w:t>
      </w:r>
      <w:r w:rsidRPr="0014312E">
        <w:rPr>
          <w:rFonts w:ascii="Arial" w:hAnsi="Arial" w:cs="Arial"/>
          <w:i/>
          <w:iCs/>
          <w:sz w:val="24"/>
          <w:szCs w:val="24"/>
        </w:rPr>
        <w:t>Show Racism the Red Card</w:t>
      </w:r>
      <w:r w:rsidRPr="0014312E">
        <w:rPr>
          <w:rFonts w:ascii="Arial" w:hAnsi="Arial" w:cs="Arial"/>
          <w:sz w:val="24"/>
          <w:szCs w:val="24"/>
        </w:rPr>
        <w:t xml:space="preserve">. [online] Show Racism the Red Card. Available at: </w:t>
      </w:r>
      <w:hyperlink r:id="rId22" w:history="1">
        <w:r w:rsidRPr="0014312E">
          <w:rPr>
            <w:rStyle w:val="Hyperlink"/>
            <w:rFonts w:ascii="Arial" w:hAnsi="Arial" w:cs="Arial"/>
            <w:color w:val="auto"/>
            <w:sz w:val="24"/>
            <w:szCs w:val="24"/>
            <w:u w:val="none"/>
          </w:rPr>
          <w:t>https://www.theredcard.org/</w:t>
        </w:r>
      </w:hyperlink>
      <w:r w:rsidRPr="0014312E">
        <w:rPr>
          <w:rFonts w:ascii="Arial" w:hAnsi="Arial" w:cs="Arial"/>
          <w:sz w:val="24"/>
          <w:szCs w:val="24"/>
        </w:rPr>
        <w:t>.</w:t>
      </w:r>
    </w:p>
    <w:p w14:paraId="75324993" w14:textId="77777777" w:rsidR="0014312E" w:rsidRPr="0014312E" w:rsidRDefault="0014312E" w:rsidP="0014312E">
      <w:pPr>
        <w:widowControl w:val="0"/>
        <w:numPr>
          <w:ilvl w:val="0"/>
          <w:numId w:val="3"/>
        </w:numPr>
        <w:autoSpaceDE w:val="0"/>
        <w:autoSpaceDN w:val="0"/>
        <w:adjustRightInd w:val="0"/>
        <w:spacing w:after="240" w:line="360" w:lineRule="auto"/>
        <w:rPr>
          <w:rFonts w:ascii="Arial" w:hAnsi="Arial" w:cs="Arial"/>
          <w:sz w:val="24"/>
          <w:szCs w:val="24"/>
        </w:rPr>
      </w:pPr>
      <w:r w:rsidRPr="0014312E">
        <w:rPr>
          <w:rFonts w:ascii="Arial" w:hAnsi="Arial" w:cs="Arial"/>
          <w:sz w:val="24"/>
          <w:szCs w:val="24"/>
        </w:rPr>
        <w:t xml:space="preserve">Wikipedia. (2021). </w:t>
      </w:r>
      <w:r w:rsidRPr="0014312E">
        <w:rPr>
          <w:rFonts w:ascii="Arial" w:hAnsi="Arial" w:cs="Arial"/>
          <w:i/>
          <w:iCs/>
          <w:sz w:val="24"/>
          <w:szCs w:val="24"/>
        </w:rPr>
        <w:t>Racism in association football</w:t>
      </w:r>
      <w:r w:rsidRPr="0014312E">
        <w:rPr>
          <w:rFonts w:ascii="Arial" w:hAnsi="Arial" w:cs="Arial"/>
          <w:sz w:val="24"/>
          <w:szCs w:val="24"/>
        </w:rPr>
        <w:t xml:space="preserve">. [online] Available at: </w:t>
      </w:r>
      <w:hyperlink r:id="rId23" w:anchor="United_Kingdom" w:history="1">
        <w:r w:rsidRPr="0014312E">
          <w:rPr>
            <w:rStyle w:val="Hyperlink"/>
            <w:rFonts w:ascii="Arial" w:hAnsi="Arial" w:cs="Arial"/>
            <w:color w:val="auto"/>
            <w:sz w:val="24"/>
            <w:szCs w:val="24"/>
            <w:u w:val="none"/>
          </w:rPr>
          <w:t>https://en.wikipedia.org/wiki/Racism_in_association_football#United_Kingdom</w:t>
        </w:r>
      </w:hyperlink>
      <w:r w:rsidRPr="0014312E">
        <w:rPr>
          <w:rFonts w:ascii="Arial" w:hAnsi="Arial" w:cs="Arial"/>
          <w:sz w:val="24"/>
          <w:szCs w:val="24"/>
        </w:rPr>
        <w:t xml:space="preserve"> [Accessed 2 May 2021].</w:t>
      </w:r>
    </w:p>
    <w:p w14:paraId="253D73E1" w14:textId="77777777" w:rsidR="0014312E" w:rsidRPr="0014312E" w:rsidRDefault="0014312E" w:rsidP="0014312E">
      <w:pPr>
        <w:ind w:left="360"/>
        <w:jc w:val="both"/>
        <w:rPr>
          <w:rFonts w:ascii="Times New Roman" w:hAnsi="Times New Roman" w:cs="Times New Roman"/>
          <w:color w:val="000000" w:themeColor="text1"/>
          <w:sz w:val="24"/>
          <w:szCs w:val="24"/>
        </w:rPr>
      </w:pPr>
    </w:p>
    <w:p w14:paraId="12A2FD67" w14:textId="77777777" w:rsidR="00B70592" w:rsidRPr="00B70592" w:rsidRDefault="00B70592" w:rsidP="00B70592">
      <w:pPr>
        <w:jc w:val="center"/>
        <w:rPr>
          <w:rFonts w:ascii="Arial" w:hAnsi="Arial" w:cs="Arial"/>
          <w:sz w:val="32"/>
          <w:szCs w:val="32"/>
          <w:shd w:val="clear" w:color="auto" w:fill="FFFFFF"/>
        </w:rPr>
      </w:pPr>
    </w:p>
    <w:sectPr w:rsidR="00B70592" w:rsidRPr="00B705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A3758"/>
    <w:multiLevelType w:val="hybridMultilevel"/>
    <w:tmpl w:val="AD44991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C8E5E09"/>
    <w:multiLevelType w:val="hybridMultilevel"/>
    <w:tmpl w:val="C26C1DB2"/>
    <w:lvl w:ilvl="0" w:tplc="204EB2E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EBA13F0"/>
    <w:multiLevelType w:val="hybridMultilevel"/>
    <w:tmpl w:val="3246F12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928"/>
    <w:rsid w:val="0014312E"/>
    <w:rsid w:val="003D1842"/>
    <w:rsid w:val="00656928"/>
    <w:rsid w:val="00823DCA"/>
    <w:rsid w:val="00A52C5D"/>
    <w:rsid w:val="00B70592"/>
    <w:rsid w:val="00C62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C3270"/>
  <w15:chartTrackingRefBased/>
  <w15:docId w15:val="{E78184B4-08CB-4277-B0FE-3A770A497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84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D1842"/>
    <w:rPr>
      <w:color w:val="0563C1" w:themeColor="hyperlink"/>
      <w:u w:val="single"/>
    </w:rPr>
  </w:style>
  <w:style w:type="paragraph" w:styleId="Title">
    <w:name w:val="Title"/>
    <w:basedOn w:val="Normal"/>
    <w:next w:val="Normal"/>
    <w:link w:val="TitleChar"/>
    <w:uiPriority w:val="10"/>
    <w:qFormat/>
    <w:rsid w:val="003D184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D1842"/>
    <w:rPr>
      <w:rFonts w:asciiTheme="majorHAnsi" w:eastAsiaTheme="majorEastAsia" w:hAnsiTheme="majorHAnsi" w:cstheme="majorBidi"/>
      <w:color w:val="323E4F" w:themeColor="text2" w:themeShade="BF"/>
      <w:spacing w:val="5"/>
      <w:kern w:val="28"/>
      <w:sz w:val="52"/>
      <w:szCs w:val="52"/>
      <w:lang w:val="en-US"/>
    </w:rPr>
  </w:style>
  <w:style w:type="paragraph" w:styleId="ListParagraph">
    <w:name w:val="List Paragraph"/>
    <w:basedOn w:val="Normal"/>
    <w:uiPriority w:val="34"/>
    <w:qFormat/>
    <w:rsid w:val="003D1842"/>
    <w:pPr>
      <w:ind w:left="720"/>
      <w:contextualSpacing/>
    </w:pPr>
  </w:style>
  <w:style w:type="paragraph" w:styleId="IntenseQuote">
    <w:name w:val="Intense Quote"/>
    <w:basedOn w:val="Normal"/>
    <w:next w:val="Normal"/>
    <w:link w:val="IntenseQuoteChar"/>
    <w:uiPriority w:val="30"/>
    <w:qFormat/>
    <w:rsid w:val="003D184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D1842"/>
    <w:rPr>
      <w:i/>
      <w:iCs/>
      <w:color w:val="4472C4" w:themeColor="accent1"/>
      <w:lang w:val="en-US"/>
    </w:rPr>
  </w:style>
  <w:style w:type="paragraph" w:customStyle="1" w:styleId="selectionshareable">
    <w:name w:val="selectionshareable"/>
    <w:basedOn w:val="Normal"/>
    <w:rsid w:val="003D184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D184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D18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2200061">
      <w:bodyDiv w:val="1"/>
      <w:marLeft w:val="0"/>
      <w:marRight w:val="0"/>
      <w:marTop w:val="0"/>
      <w:marBottom w:val="0"/>
      <w:divBdr>
        <w:top w:val="none" w:sz="0" w:space="0" w:color="auto"/>
        <w:left w:val="none" w:sz="0" w:space="0" w:color="auto"/>
        <w:bottom w:val="none" w:sz="0" w:space="0" w:color="auto"/>
        <w:right w:val="none" w:sz="0" w:space="0" w:color="auto"/>
      </w:divBdr>
    </w:div>
    <w:div w:id="114196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league.com/news/2021164" TargetMode="External"/><Relationship Id="rId13" Type="http://schemas.openxmlformats.org/officeDocument/2006/relationships/hyperlink" Target="https://petition.parliament.uk/petitions/324896" TargetMode="External"/><Relationship Id="rId18" Type="http://schemas.openxmlformats.org/officeDocument/2006/relationships/hyperlink" Target="https://warwick.ac.uk/fac/soc/crer/research/publications/policy/policyp_no.22.pdf" TargetMode="External"/><Relationship Id="rId3" Type="http://schemas.openxmlformats.org/officeDocument/2006/relationships/styles" Target="styles.xml"/><Relationship Id="rId21" Type="http://schemas.openxmlformats.org/officeDocument/2006/relationships/hyperlink" Target="https://www.bbc.co.uk/newsround/56084622" TargetMode="External"/><Relationship Id="rId7" Type="http://schemas.openxmlformats.org/officeDocument/2006/relationships/hyperlink" Target="https://theconversation.com/sino-tibetan-populations-shed-light-on-human-cooperation-49469" TargetMode="External"/><Relationship Id="rId12" Type="http://schemas.openxmlformats.org/officeDocument/2006/relationships/hyperlink" Target="https://www.un.org/en/observances/decade-people-african-descent/actions-taken" TargetMode="External"/><Relationship Id="rId17" Type="http://schemas.openxmlformats.org/officeDocument/2006/relationships/hyperlink" Target="https://www.jstor.org/stable/20628326?seq=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organisations/commission-on-race-and-ethnic-disparities" TargetMode="External"/><Relationship Id="rId20" Type="http://schemas.openxmlformats.org/officeDocument/2006/relationships/hyperlink" Target="https://www.premierleague.com/NoRoomForRacis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globalexchange.org/2020/06/03/global-exchang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m/news/uk-56253020" TargetMode="External"/><Relationship Id="rId23" Type="http://schemas.openxmlformats.org/officeDocument/2006/relationships/hyperlink" Target="https://en.wikipedia.org/wiki/Racism_in_association_football" TargetMode="External"/><Relationship Id="rId10" Type="http://schemas.openxmlformats.org/officeDocument/2006/relationships/hyperlink" Target="https://www.premierleague.com/news/2021251" TargetMode="External"/><Relationship Id="rId19" Type="http://schemas.openxmlformats.org/officeDocument/2006/relationships/hyperlink" Target="https://petition.parliament.uk/petitions/324896" TargetMode="External"/><Relationship Id="rId4" Type="http://schemas.openxmlformats.org/officeDocument/2006/relationships/settings" Target="settings.xml"/><Relationship Id="rId9" Type="http://schemas.openxmlformats.org/officeDocument/2006/relationships/hyperlink" Target="https://www.skysports.com/football/news/11661/12213599/premier-league-launches-no-room-for-racism-action-plan" TargetMode="External"/><Relationship Id="rId14" Type="http://schemas.openxmlformats.org/officeDocument/2006/relationships/hyperlink" Target="https://www.thefa.com/football-rules-governance/policies/equality/race-equality" TargetMode="External"/><Relationship Id="rId22" Type="http://schemas.openxmlformats.org/officeDocument/2006/relationships/hyperlink" Target="https://www.theredcar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FB7C2-B1BC-4B9E-8B27-BC482F3FD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2589</Words>
  <Characters>14762</Characters>
  <Application>Microsoft Office Word</Application>
  <DocSecurity>0</DocSecurity>
  <Lines>123</Lines>
  <Paragraphs>34</Paragraphs>
  <ScaleCrop>false</ScaleCrop>
  <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cp:lastModifiedBy>
  <cp:revision>7</cp:revision>
  <dcterms:created xsi:type="dcterms:W3CDTF">2021-05-09T16:05:00Z</dcterms:created>
  <dcterms:modified xsi:type="dcterms:W3CDTF">2021-05-13T06:44:00Z</dcterms:modified>
</cp:coreProperties>
</file>