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386B38" w14:textId="6BA8F4C0" w:rsidR="00791AC4" w:rsidRPr="000F25CC" w:rsidRDefault="003E077B" w:rsidP="0037509D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>
        <w:rPr>
          <w:rFonts w:ascii="Cambria" w:hAnsi="Cambria"/>
          <w:b/>
          <w:bCs/>
          <w:sz w:val="28"/>
          <w:szCs w:val="28"/>
          <w:u w:val="single"/>
        </w:rPr>
        <w:t>W</w:t>
      </w:r>
      <w:r w:rsidR="0037509D" w:rsidRPr="000F25CC">
        <w:rPr>
          <w:rFonts w:ascii="Cambria" w:hAnsi="Cambria"/>
          <w:b/>
          <w:bCs/>
          <w:sz w:val="28"/>
          <w:szCs w:val="28"/>
          <w:u w:val="single"/>
        </w:rPr>
        <w:t xml:space="preserve">orkbook: </w:t>
      </w:r>
      <w:r w:rsidR="00791AC4" w:rsidRPr="000F25CC">
        <w:rPr>
          <w:rFonts w:ascii="Cambria" w:hAnsi="Cambria"/>
          <w:b/>
          <w:bCs/>
          <w:sz w:val="28"/>
          <w:szCs w:val="28"/>
          <w:u w:val="single"/>
        </w:rPr>
        <w:t>Introduction to integrated health and social care.</w:t>
      </w:r>
    </w:p>
    <w:p w14:paraId="736E9030" w14:textId="1C83AA72" w:rsidR="00791AC4" w:rsidRPr="005A20F4" w:rsidRDefault="00791AC4" w:rsidP="0037509D">
      <w:pPr>
        <w:jc w:val="right"/>
        <w:rPr>
          <w:rFonts w:ascii="Cambria" w:hAnsi="Cambria"/>
        </w:rPr>
      </w:pPr>
    </w:p>
    <w:p w14:paraId="256A7241" w14:textId="022E9B74" w:rsidR="00DE2ABE" w:rsidRPr="005A20F4" w:rsidRDefault="00EE798B" w:rsidP="00EB7BAE">
      <w:pPr>
        <w:rPr>
          <w:rFonts w:ascii="Cambria" w:hAnsi="Cambria"/>
          <w:b/>
          <w:bCs/>
          <w:u w:val="single"/>
        </w:rPr>
      </w:pPr>
      <w:r w:rsidRPr="005A20F4">
        <w:rPr>
          <w:rFonts w:ascii="Cambria" w:hAnsi="Cambria"/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DB2EAB6" wp14:editId="0B540C38">
                <wp:simplePos x="0" y="0"/>
                <wp:positionH relativeFrom="column">
                  <wp:posOffset>3628390</wp:posOffset>
                </wp:positionH>
                <wp:positionV relativeFrom="paragraph">
                  <wp:posOffset>5715</wp:posOffset>
                </wp:positionV>
                <wp:extent cx="5503545" cy="5019675"/>
                <wp:effectExtent l="0" t="0" r="20955" b="28575"/>
                <wp:wrapSquare wrapText="bothSides"/>
                <wp:docPr id="6536625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03545" cy="501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AF73B" w14:textId="77777777" w:rsidR="0037509D" w:rsidRPr="00EE798B" w:rsidRDefault="0037509D" w:rsidP="0037509D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EE798B">
                              <w:rPr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Scenario</w:t>
                            </w:r>
                          </w:p>
                          <w:p w14:paraId="1CCD6D03" w14:textId="77777777" w:rsidR="007B11A7" w:rsidRPr="00EE798B" w:rsidRDefault="007B11A7" w:rsidP="007B11A7">
                            <w:pPr>
                              <w:spacing w:before="210" w:after="210" w:line="300" w:lineRule="auto"/>
                              <w:rPr>
                                <w:sz w:val="32"/>
                                <w:szCs w:val="32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Mr Gareth Williams is a 78-year-old widower who lives alone in a rural community in Carmarthenshire, Wales. He has recently been discharged from hospital following a fall that resulted in a fractured hip. Mr Williams has several long-term health conditions, including Type 2 Diabetes, Chronic Obstructive Pulmonary Disease (COPD), and mild vascular dementia.</w:t>
                            </w:r>
                          </w:p>
                          <w:p w14:paraId="0FDBC364" w14:textId="77777777" w:rsidR="007B11A7" w:rsidRPr="00EE798B" w:rsidRDefault="007B11A7" w:rsidP="007B11A7">
                            <w:pPr>
                              <w:spacing w:before="210" w:after="21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Before his hospital admission, Mr Williams was largely independent, although he received occasional support from his daughter, who lives 30 miles away and works full-time. Following his discharge, concerns have been raised about his ability to live independently and manage his daily activities safely.</w:t>
                            </w:r>
                          </w:p>
                          <w:p w14:paraId="35573567" w14:textId="1032D86F" w:rsidR="00EE798B" w:rsidRPr="00EE798B" w:rsidRDefault="00EE798B" w:rsidP="007B11A7">
                            <w:pPr>
                              <w:spacing w:before="210" w:after="210" w:line="300" w:lineRule="auto"/>
                              <w:rPr>
                                <w:sz w:val="32"/>
                                <w:szCs w:val="32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Key challenges:</w:t>
                            </w:r>
                          </w:p>
                          <w:p w14:paraId="1C2418A3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Difficulty managing medication.</w:t>
                            </w:r>
                          </w:p>
                          <w:p w14:paraId="2FD1D6D2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Increased risk of falls within the home.</w:t>
                            </w:r>
                          </w:p>
                          <w:p w14:paraId="202AF335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Feelings of loneliness and social isolation.</w:t>
                            </w:r>
                          </w:p>
                          <w:p w14:paraId="2AC10595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Memory difficulties affecting daily living.</w:t>
                            </w:r>
                          </w:p>
                          <w:p w14:paraId="49FFE9FD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Financial concerns regarding the cost of care and support services.</w:t>
                            </w:r>
                          </w:p>
                          <w:p w14:paraId="79C065F9" w14:textId="77777777" w:rsidR="00F57549" w:rsidRPr="00EE798B" w:rsidRDefault="00F57549" w:rsidP="00F5754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00" w:lineRule="auto"/>
                              <w:rPr>
                                <w:rFonts w:ascii="Segoe UI" w:eastAsia="Segoe UI" w:hAnsi="Segoe UI" w:cs="Segoe UI"/>
                              </w:rPr>
                            </w:pPr>
                            <w:r w:rsidRPr="00EE798B">
                              <w:rPr>
                                <w:rFonts w:ascii="Segoe UI" w:eastAsia="Segoe UI" w:hAnsi="Segoe UI" w:cs="Segoe UI"/>
                              </w:rPr>
                              <w:t>Difficulty attending appointments due to limited public transport.</w:t>
                            </w:r>
                          </w:p>
                          <w:p w14:paraId="529587A2" w14:textId="307936E0" w:rsidR="0037509D" w:rsidRPr="00EE798B" w:rsidRDefault="0037509D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B2EA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5.7pt;margin-top:.45pt;width:433.35pt;height:395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">
                <v:textbox>
                  <w:txbxContent>
                    <w:p w14:paraId="353AF73B" w14:textId="77777777" w:rsidR="0037509D" w:rsidRPr="00EE798B" w:rsidRDefault="0037509D" w:rsidP="0037509D">
                      <w:pPr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EE798B">
                        <w:rPr>
                          <w:b/>
                          <w:bCs/>
                          <w:sz w:val="36"/>
                          <w:szCs w:val="36"/>
                          <w:u w:val="single"/>
                        </w:rPr>
                        <w:t>Scenario</w:t>
                      </w:r>
                    </w:p>
                    <w:p w14:paraId="1CCD6D03" w14:textId="77777777" w:rsidR="007B11A7" w:rsidRPr="00EE798B" w:rsidRDefault="007B11A7" w:rsidP="007B11A7">
                      <w:pPr>
                        <w:spacing w:before="210" w:after="210" w:line="300" w:lineRule="auto"/>
                        <w:rPr>
                          <w:sz w:val="32"/>
                          <w:szCs w:val="32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Mr Gareth Williams is a 78-year-old widower who lives alone in a rural community in Carmarthenshire, Wales. He has recently been discharged from hospital following a fall that resulted in a fractured hip. Mr Williams has several long-term health conditions, including Type 2 Diabetes, Chronic Obstructive Pulmonary Disease (COPD), and mild vascular dementia.</w:t>
                      </w:r>
                    </w:p>
                    <w:p w14:paraId="0FDBC364" w14:textId="77777777" w:rsidR="007B11A7" w:rsidRPr="00EE798B" w:rsidRDefault="007B11A7" w:rsidP="007B11A7">
                      <w:pPr>
                        <w:spacing w:before="210" w:after="21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Before his hospital admission, Mr Williams was largely independent, although he received occasional support from his daughter, who lives 30 miles away and works full-time. Following his discharge, concerns have been raised about his ability to live independently and manage his daily activities safely.</w:t>
                      </w:r>
                    </w:p>
                    <w:p w14:paraId="35573567" w14:textId="1032D86F" w:rsidR="00EE798B" w:rsidRPr="00EE798B" w:rsidRDefault="00EE798B" w:rsidP="007B11A7">
                      <w:pPr>
                        <w:spacing w:before="210" w:after="210" w:line="300" w:lineRule="auto"/>
                        <w:rPr>
                          <w:sz w:val="32"/>
                          <w:szCs w:val="32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Key challenges:</w:t>
                      </w:r>
                    </w:p>
                    <w:p w14:paraId="1C2418A3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Difficulty managing medication.</w:t>
                      </w:r>
                    </w:p>
                    <w:p w14:paraId="2FD1D6D2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Increased risk of falls within the home.</w:t>
                      </w:r>
                    </w:p>
                    <w:p w14:paraId="202AF335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Feelings of loneliness and social isolation.</w:t>
                      </w:r>
                    </w:p>
                    <w:p w14:paraId="2AC10595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Memory difficulties affecting daily living.</w:t>
                      </w:r>
                    </w:p>
                    <w:p w14:paraId="49FFE9FD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Financial concerns regarding the cost of care and support services.</w:t>
                      </w:r>
                    </w:p>
                    <w:p w14:paraId="79C065F9" w14:textId="77777777" w:rsidR="00F57549" w:rsidRPr="00EE798B" w:rsidRDefault="00F57549" w:rsidP="00F5754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00" w:lineRule="auto"/>
                        <w:rPr>
                          <w:rFonts w:ascii="Segoe UI" w:eastAsia="Segoe UI" w:hAnsi="Segoe UI" w:cs="Segoe UI"/>
                        </w:rPr>
                      </w:pPr>
                      <w:r w:rsidRPr="00EE798B">
                        <w:rPr>
                          <w:rFonts w:ascii="Segoe UI" w:eastAsia="Segoe UI" w:hAnsi="Segoe UI" w:cs="Segoe UI"/>
                        </w:rPr>
                        <w:t>Difficulty attending appointments due to limited public transport.</w:t>
                      </w:r>
                    </w:p>
                    <w:p w14:paraId="529587A2" w14:textId="307936E0" w:rsidR="0037509D" w:rsidRPr="00EE798B" w:rsidRDefault="0037509D">
                      <w:pPr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7EF4EA" w14:textId="5822855E" w:rsidR="00DE2ABE" w:rsidRPr="005A20F4" w:rsidRDefault="001F26E0" w:rsidP="00791AC4">
      <w:pPr>
        <w:rPr>
          <w:rFonts w:ascii="Cambria" w:hAnsi="Cambria"/>
          <w:b/>
          <w:bCs/>
          <w:u w:val="single"/>
        </w:rPr>
      </w:pPr>
      <w:r>
        <w:rPr>
          <w:noProof/>
        </w:rPr>
        <w:drawing>
          <wp:inline distT="0" distB="0" distL="0" distR="0" wp14:anchorId="5D1BB3F5" wp14:editId="2B53D1DB">
            <wp:extent cx="3093085" cy="3505200"/>
            <wp:effectExtent l="0" t="0" r="0" b="0"/>
            <wp:docPr id="861430045" name="Picture 7" descr="Funny Old Man Cartoon Character Walking with Stick 74142677 Vector Ar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unny Old Man Cartoon Character Walking with Stick 74142677 Vector Art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3085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3EA62" w14:textId="77777777" w:rsidR="001F26E0" w:rsidRDefault="001F26E0" w:rsidP="00791AC4">
      <w:pPr>
        <w:rPr>
          <w:rFonts w:ascii="Cambria" w:hAnsi="Cambria"/>
          <w:b/>
          <w:bCs/>
          <w:u w:val="single"/>
        </w:rPr>
      </w:pPr>
    </w:p>
    <w:p w14:paraId="2EE36947" w14:textId="77777777" w:rsidR="001F26E0" w:rsidRDefault="001F26E0" w:rsidP="00791AC4">
      <w:pPr>
        <w:rPr>
          <w:rFonts w:ascii="Cambria" w:hAnsi="Cambria"/>
          <w:b/>
          <w:bCs/>
          <w:u w:val="single"/>
        </w:rPr>
      </w:pPr>
    </w:p>
    <w:p w14:paraId="79F5020A" w14:textId="77777777" w:rsidR="001F26E0" w:rsidRDefault="001F26E0" w:rsidP="00791AC4">
      <w:pPr>
        <w:rPr>
          <w:rFonts w:ascii="Cambria" w:hAnsi="Cambria"/>
          <w:b/>
          <w:bCs/>
          <w:u w:val="single"/>
        </w:rPr>
      </w:pPr>
    </w:p>
    <w:p w14:paraId="37716082" w14:textId="77777777" w:rsidR="001F26E0" w:rsidRDefault="001F26E0" w:rsidP="00791AC4">
      <w:pPr>
        <w:rPr>
          <w:rFonts w:ascii="Cambria" w:hAnsi="Cambria"/>
          <w:b/>
          <w:bCs/>
          <w:u w:val="single"/>
        </w:rPr>
      </w:pPr>
    </w:p>
    <w:p w14:paraId="1D568A1A" w14:textId="77777777" w:rsidR="001F26E0" w:rsidRDefault="001F26E0" w:rsidP="00791AC4">
      <w:pPr>
        <w:rPr>
          <w:rFonts w:ascii="Cambria" w:hAnsi="Cambria"/>
          <w:b/>
          <w:bCs/>
          <w:u w:val="single"/>
        </w:rPr>
      </w:pPr>
    </w:p>
    <w:p w14:paraId="1CE21E64" w14:textId="322AB44E" w:rsidR="00791AC4" w:rsidRPr="005A20F4" w:rsidRDefault="00791AC4" w:rsidP="00791AC4">
      <w:pPr>
        <w:rPr>
          <w:rFonts w:ascii="Cambria" w:hAnsi="Cambria"/>
          <w:b/>
          <w:bCs/>
          <w:u w:val="single"/>
        </w:rPr>
      </w:pPr>
      <w:r w:rsidRPr="005A20F4">
        <w:rPr>
          <w:rFonts w:ascii="Cambria" w:hAnsi="Cambria"/>
          <w:b/>
          <w:bCs/>
          <w:u w:val="single"/>
        </w:rPr>
        <w:t xml:space="preserve">Using the scenario, undertake a needs assessment for </w:t>
      </w:r>
      <w:r w:rsidR="001F26E0">
        <w:rPr>
          <w:rFonts w:ascii="Cambria" w:hAnsi="Cambria"/>
          <w:b/>
          <w:bCs/>
          <w:u w:val="single"/>
        </w:rPr>
        <w:t>Gareth</w:t>
      </w:r>
      <w:r w:rsidRPr="005A20F4">
        <w:rPr>
          <w:rFonts w:ascii="Cambria" w:hAnsi="Cambria"/>
          <w:b/>
          <w:bCs/>
          <w:u w:val="single"/>
        </w:rPr>
        <w:t xml:space="preserve"> by appl</w:t>
      </w:r>
      <w:r w:rsidR="00DE2ABE" w:rsidRPr="005A20F4">
        <w:rPr>
          <w:rFonts w:ascii="Cambria" w:hAnsi="Cambria"/>
          <w:b/>
          <w:bCs/>
          <w:u w:val="single"/>
        </w:rPr>
        <w:t>ying</w:t>
      </w:r>
      <w:r w:rsidRPr="005A20F4">
        <w:rPr>
          <w:rFonts w:ascii="Cambria" w:hAnsi="Cambria"/>
          <w:b/>
          <w:bCs/>
          <w:u w:val="single"/>
        </w:rPr>
        <w:t xml:space="preserve"> the PIES framework:</w:t>
      </w:r>
    </w:p>
    <w:p w14:paraId="7FF609C7" w14:textId="77777777" w:rsidR="00791AC4" w:rsidRPr="005A20F4" w:rsidRDefault="00791AC4" w:rsidP="00791AC4">
      <w:pPr>
        <w:ind w:left="360"/>
        <w:rPr>
          <w:rFonts w:ascii="Cambria" w:hAnsi="Cambria"/>
        </w:rPr>
      </w:pPr>
    </w:p>
    <w:tbl>
      <w:tblPr>
        <w:tblStyle w:val="GridTable4-Accent4"/>
        <w:tblW w:w="14968" w:type="dxa"/>
        <w:tblLook w:val="04A0" w:firstRow="1" w:lastRow="0" w:firstColumn="1" w:lastColumn="0" w:noHBand="0" w:noVBand="1"/>
      </w:tblPr>
      <w:tblGrid>
        <w:gridCol w:w="3742"/>
        <w:gridCol w:w="3742"/>
        <w:gridCol w:w="3742"/>
        <w:gridCol w:w="3742"/>
      </w:tblGrid>
      <w:tr w:rsidR="00791AC4" w:rsidRPr="005A20F4" w14:paraId="3BDC803D" w14:textId="77777777" w:rsidTr="005A20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742" w:type="dxa"/>
          </w:tcPr>
          <w:p w14:paraId="6421C35C" w14:textId="48840EEA" w:rsidR="00791AC4" w:rsidRPr="005A20F4" w:rsidRDefault="0037509D">
            <w:pPr>
              <w:rPr>
                <w:rFonts w:ascii="Cambria" w:hAnsi="Cambria"/>
                <w:color w:val="000000" w:themeColor="text1"/>
                <w:sz w:val="32"/>
                <w:szCs w:val="32"/>
              </w:rPr>
            </w:pPr>
            <w:r w:rsidRPr="005A20F4">
              <w:rPr>
                <w:rFonts w:ascii="Cambria" w:hAnsi="Cambria"/>
                <w:color w:val="000000" w:themeColor="text1"/>
                <w:sz w:val="32"/>
                <w:szCs w:val="32"/>
              </w:rPr>
              <w:t>Physical</w:t>
            </w:r>
          </w:p>
        </w:tc>
        <w:tc>
          <w:tcPr>
            <w:tcW w:w="3742" w:type="dxa"/>
          </w:tcPr>
          <w:p w14:paraId="7E508F76" w14:textId="637A8FB7" w:rsidR="00791AC4" w:rsidRPr="005A20F4" w:rsidRDefault="003750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/>
                <w:color w:val="000000" w:themeColor="text1"/>
                <w:sz w:val="32"/>
                <w:szCs w:val="32"/>
              </w:rPr>
            </w:pPr>
            <w:r w:rsidRPr="005A20F4">
              <w:rPr>
                <w:rFonts w:ascii="Cambria" w:hAnsi="Cambria"/>
                <w:color w:val="000000" w:themeColor="text1"/>
                <w:sz w:val="32"/>
                <w:szCs w:val="32"/>
              </w:rPr>
              <w:t>Emotional</w:t>
            </w:r>
          </w:p>
        </w:tc>
        <w:tc>
          <w:tcPr>
            <w:tcW w:w="3742" w:type="dxa"/>
          </w:tcPr>
          <w:p w14:paraId="739CA969" w14:textId="01DB986C" w:rsidR="00791AC4" w:rsidRPr="005A20F4" w:rsidRDefault="003750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/>
                <w:color w:val="000000" w:themeColor="text1"/>
                <w:sz w:val="32"/>
                <w:szCs w:val="32"/>
              </w:rPr>
            </w:pPr>
            <w:r w:rsidRPr="005A20F4">
              <w:rPr>
                <w:rFonts w:ascii="Cambria" w:hAnsi="Cambria"/>
                <w:color w:val="000000" w:themeColor="text1"/>
                <w:sz w:val="32"/>
                <w:szCs w:val="32"/>
              </w:rPr>
              <w:t>Intellectual</w:t>
            </w:r>
          </w:p>
        </w:tc>
        <w:tc>
          <w:tcPr>
            <w:tcW w:w="3742" w:type="dxa"/>
          </w:tcPr>
          <w:p w14:paraId="5C1C119C" w14:textId="64B122CB" w:rsidR="00791AC4" w:rsidRPr="005A20F4" w:rsidRDefault="003750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/>
                <w:color w:val="000000" w:themeColor="text1"/>
                <w:sz w:val="32"/>
                <w:szCs w:val="32"/>
              </w:rPr>
            </w:pPr>
            <w:r w:rsidRPr="005A20F4">
              <w:rPr>
                <w:rFonts w:ascii="Cambria" w:hAnsi="Cambria"/>
                <w:color w:val="000000" w:themeColor="text1"/>
                <w:sz w:val="32"/>
                <w:szCs w:val="32"/>
              </w:rPr>
              <w:t>Spiritual</w:t>
            </w:r>
          </w:p>
        </w:tc>
      </w:tr>
      <w:tr w:rsidR="00791AC4" w:rsidRPr="005A20F4" w14:paraId="164DFC27" w14:textId="77777777" w:rsidTr="005A20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742" w:type="dxa"/>
          </w:tcPr>
          <w:p w14:paraId="15307396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742" w:type="dxa"/>
          </w:tcPr>
          <w:p w14:paraId="7ECF09A5" w14:textId="77777777" w:rsidR="00791AC4" w:rsidRPr="005A20F4" w:rsidRDefault="00791A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</w:tc>
        <w:tc>
          <w:tcPr>
            <w:tcW w:w="3742" w:type="dxa"/>
          </w:tcPr>
          <w:p w14:paraId="7FB1C28E" w14:textId="77777777" w:rsidR="00791AC4" w:rsidRPr="005A20F4" w:rsidRDefault="00791A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4AA0AC5F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02C30A9B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6CB13AC5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399628E4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5D634EC5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1B59AF3D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70D81E2B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5C4E3D31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  <w:p w14:paraId="67B1FC12" w14:textId="77777777" w:rsidR="005A20F4" w:rsidRPr="005A20F4" w:rsidRDefault="005A20F4" w:rsidP="005A20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</w:tc>
        <w:tc>
          <w:tcPr>
            <w:tcW w:w="3742" w:type="dxa"/>
          </w:tcPr>
          <w:p w14:paraId="32202591" w14:textId="77777777" w:rsidR="00791AC4" w:rsidRPr="005A20F4" w:rsidRDefault="00791A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/>
              </w:rPr>
            </w:pPr>
          </w:p>
        </w:tc>
      </w:tr>
    </w:tbl>
    <w:p w14:paraId="1CA29B71" w14:textId="77777777" w:rsidR="00791AC4" w:rsidRPr="005A20F4" w:rsidRDefault="00791AC4">
      <w:pPr>
        <w:rPr>
          <w:rFonts w:ascii="Cambria" w:hAnsi="Cambria"/>
        </w:rPr>
      </w:pPr>
    </w:p>
    <w:p w14:paraId="551BED24" w14:textId="77777777" w:rsidR="00791AC4" w:rsidRPr="005A20F4" w:rsidRDefault="00791AC4">
      <w:pPr>
        <w:rPr>
          <w:rFonts w:ascii="Cambria" w:hAnsi="Cambria"/>
        </w:rPr>
      </w:pPr>
    </w:p>
    <w:p w14:paraId="754D6829" w14:textId="3FE58561" w:rsidR="00791AC4" w:rsidRPr="005A20F4" w:rsidRDefault="00791AC4" w:rsidP="005A20F4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5A20F4">
        <w:rPr>
          <w:rFonts w:ascii="Cambria" w:hAnsi="Cambria"/>
          <w:b/>
          <w:bCs/>
          <w:sz w:val="28"/>
          <w:szCs w:val="28"/>
          <w:u w:val="single"/>
        </w:rPr>
        <w:t>Now let’s turn these needs into outcomes:</w:t>
      </w:r>
    </w:p>
    <w:p w14:paraId="17CE8184" w14:textId="4E09CBC0" w:rsidR="00791AC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 xml:space="preserve">What </w:t>
      </w:r>
      <w:r w:rsidR="009A520E">
        <w:rPr>
          <w:rFonts w:ascii="Cambria" w:hAnsi="Cambria"/>
        </w:rPr>
        <w:t>may Gareth</w:t>
      </w:r>
      <w:r w:rsidRPr="005A20F4">
        <w:rPr>
          <w:rFonts w:ascii="Cambria" w:hAnsi="Cambria"/>
        </w:rPr>
        <w:t xml:space="preserve"> want to achieve?</w:t>
      </w:r>
    </w:p>
    <w:p w14:paraId="71293BE8" w14:textId="62A198DB" w:rsidR="005A20F4" w:rsidRDefault="005A20F4" w:rsidP="00791AC4">
      <w:pPr>
        <w:rPr>
          <w:rFonts w:ascii="Cambria" w:hAnsi="Cambria"/>
        </w:rPr>
      </w:pPr>
      <w:r>
        <w:rPr>
          <w:rFonts w:ascii="Cambria" w:hAnsi="Cambria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71E1BF" wp14:editId="67EE549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8972550" cy="2162175"/>
                <wp:effectExtent l="0" t="0" r="19050" b="28575"/>
                <wp:wrapNone/>
                <wp:docPr id="37780773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2550" cy="2162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232833E" id="Rectangle 2" o:spid="_x0000_s1026" style="position:absolute;margin-left:0;margin-top:0;width:706.5pt;height:170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" fillcolor="white [3201]" strokecolor="#156082 [3204]" strokeweight="1.5pt"/>
            </w:pict>
          </mc:Fallback>
        </mc:AlternateContent>
      </w:r>
    </w:p>
    <w:p w14:paraId="5E890FEF" w14:textId="77777777" w:rsidR="005A20F4" w:rsidRDefault="005A20F4" w:rsidP="00791AC4">
      <w:pPr>
        <w:rPr>
          <w:rFonts w:ascii="Cambria" w:hAnsi="Cambria"/>
        </w:rPr>
      </w:pPr>
    </w:p>
    <w:p w14:paraId="52CAD162" w14:textId="77777777" w:rsidR="005A20F4" w:rsidRPr="005A20F4" w:rsidRDefault="005A20F4" w:rsidP="00791AC4">
      <w:pPr>
        <w:rPr>
          <w:rFonts w:ascii="Cambria" w:hAnsi="Cambria"/>
        </w:rPr>
      </w:pPr>
    </w:p>
    <w:p w14:paraId="4A78BBB5" w14:textId="77777777" w:rsidR="00791AC4" w:rsidRPr="005A20F4" w:rsidRDefault="00791AC4" w:rsidP="00791AC4">
      <w:pPr>
        <w:rPr>
          <w:rFonts w:ascii="Cambria" w:hAnsi="Cambria"/>
        </w:rPr>
      </w:pPr>
    </w:p>
    <w:p w14:paraId="119DA54B" w14:textId="77777777" w:rsidR="00791AC4" w:rsidRDefault="00791AC4" w:rsidP="00791AC4">
      <w:pPr>
        <w:rPr>
          <w:rFonts w:ascii="Cambria" w:hAnsi="Cambria"/>
        </w:rPr>
      </w:pPr>
    </w:p>
    <w:p w14:paraId="2C27306F" w14:textId="77777777" w:rsidR="005A20F4" w:rsidRPr="005A20F4" w:rsidRDefault="005A20F4" w:rsidP="00791AC4">
      <w:pPr>
        <w:rPr>
          <w:rFonts w:ascii="Cambria" w:hAnsi="Cambria"/>
        </w:rPr>
      </w:pPr>
    </w:p>
    <w:p w14:paraId="0A1F4260" w14:textId="77777777" w:rsidR="00791AC4" w:rsidRPr="005A20F4" w:rsidRDefault="00791AC4" w:rsidP="00791AC4">
      <w:pPr>
        <w:rPr>
          <w:rFonts w:ascii="Cambria" w:hAnsi="Cambria"/>
        </w:rPr>
      </w:pPr>
    </w:p>
    <w:p w14:paraId="0ED9A764" w14:textId="77777777" w:rsidR="005A20F4" w:rsidRDefault="005A20F4" w:rsidP="00791AC4">
      <w:pPr>
        <w:rPr>
          <w:rFonts w:ascii="Cambria" w:hAnsi="Cambria"/>
        </w:rPr>
      </w:pPr>
    </w:p>
    <w:p w14:paraId="364A86DF" w14:textId="7BC52F62" w:rsidR="005A20F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 xml:space="preserve">What </w:t>
      </w:r>
      <w:r w:rsidR="009A520E">
        <w:rPr>
          <w:rFonts w:ascii="Cambria" w:hAnsi="Cambria"/>
        </w:rPr>
        <w:t>might</w:t>
      </w:r>
      <w:r w:rsidRPr="005A20F4">
        <w:rPr>
          <w:rFonts w:ascii="Cambria" w:hAnsi="Cambria"/>
        </w:rPr>
        <w:t xml:space="preserve"> success look like to h</w:t>
      </w:r>
      <w:r w:rsidR="009A520E">
        <w:rPr>
          <w:rFonts w:ascii="Cambria" w:hAnsi="Cambria"/>
        </w:rPr>
        <w:t>im</w:t>
      </w:r>
      <w:r w:rsidRPr="005A20F4">
        <w:rPr>
          <w:rFonts w:ascii="Cambria" w:hAnsi="Cambria"/>
        </w:rPr>
        <w:t>?</w:t>
      </w:r>
    </w:p>
    <w:p w14:paraId="709C5ACB" w14:textId="77777777" w:rsidR="005A20F4" w:rsidRDefault="005A20F4" w:rsidP="00791AC4">
      <w:pPr>
        <w:rPr>
          <w:rFonts w:ascii="Cambria" w:hAnsi="Cambria"/>
        </w:rPr>
      </w:pPr>
    </w:p>
    <w:p w14:paraId="771E1708" w14:textId="7B13D3E2" w:rsidR="005A20F4" w:rsidRDefault="005A20F4" w:rsidP="00791AC4">
      <w:pPr>
        <w:rPr>
          <w:rFonts w:ascii="Cambria" w:hAnsi="Cambria"/>
        </w:rPr>
      </w:pPr>
      <w:r>
        <w:rPr>
          <w:rFonts w:ascii="Cambria" w:hAnsi="Cambri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2B47EEF" wp14:editId="21767E2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8972550" cy="2162175"/>
                <wp:effectExtent l="0" t="0" r="19050" b="28575"/>
                <wp:wrapNone/>
                <wp:docPr id="173246662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2550" cy="2162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3DA90A" id="Rectangle 2" o:spid="_x0000_s1026" style="position:absolute;margin-left:0;margin-top:0;width:706.5pt;height:170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" fillcolor="white [3201]" strokecolor="#156082 [3204]" strokeweight="1.5pt"/>
            </w:pict>
          </mc:Fallback>
        </mc:AlternateContent>
      </w:r>
    </w:p>
    <w:p w14:paraId="6E0B2082" w14:textId="77777777" w:rsidR="005A20F4" w:rsidRDefault="005A20F4" w:rsidP="00791AC4">
      <w:pPr>
        <w:rPr>
          <w:rFonts w:ascii="Cambria" w:hAnsi="Cambria"/>
        </w:rPr>
      </w:pPr>
    </w:p>
    <w:p w14:paraId="462635AB" w14:textId="77777777" w:rsidR="005A20F4" w:rsidRDefault="005A20F4" w:rsidP="00791AC4">
      <w:pPr>
        <w:rPr>
          <w:rFonts w:ascii="Cambria" w:hAnsi="Cambria"/>
        </w:rPr>
      </w:pPr>
    </w:p>
    <w:p w14:paraId="04CEC3B0" w14:textId="77777777" w:rsidR="005A20F4" w:rsidRPr="005A20F4" w:rsidRDefault="005A20F4" w:rsidP="00791AC4">
      <w:pPr>
        <w:rPr>
          <w:rFonts w:ascii="Cambria" w:hAnsi="Cambria"/>
        </w:rPr>
      </w:pPr>
    </w:p>
    <w:p w14:paraId="48AF2EC7" w14:textId="77777777" w:rsidR="00791AC4" w:rsidRPr="005A20F4" w:rsidRDefault="00791AC4" w:rsidP="00791AC4">
      <w:pPr>
        <w:rPr>
          <w:rFonts w:ascii="Cambria" w:hAnsi="Cambria"/>
        </w:rPr>
      </w:pPr>
    </w:p>
    <w:p w14:paraId="445FB17E" w14:textId="77777777" w:rsidR="00791AC4" w:rsidRPr="005A20F4" w:rsidRDefault="00791AC4" w:rsidP="00791AC4">
      <w:pPr>
        <w:rPr>
          <w:rFonts w:ascii="Cambria" w:hAnsi="Cambria"/>
        </w:rPr>
      </w:pPr>
    </w:p>
    <w:p w14:paraId="5CF997A4" w14:textId="77777777" w:rsidR="00791AC4" w:rsidRPr="005A20F4" w:rsidRDefault="00791AC4" w:rsidP="00791AC4">
      <w:pPr>
        <w:rPr>
          <w:rFonts w:ascii="Cambria" w:hAnsi="Cambria"/>
        </w:rPr>
      </w:pPr>
    </w:p>
    <w:p w14:paraId="3018C847" w14:textId="0B5EECFE" w:rsidR="00791AC4" w:rsidRPr="005A20F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 xml:space="preserve">What can </w:t>
      </w:r>
      <w:r w:rsidR="009A520E">
        <w:rPr>
          <w:rFonts w:ascii="Cambria" w:hAnsi="Cambria"/>
        </w:rPr>
        <w:t>he</w:t>
      </w:r>
      <w:r w:rsidRPr="005A20F4">
        <w:rPr>
          <w:rFonts w:ascii="Cambria" w:hAnsi="Cambria"/>
        </w:rPr>
        <w:t xml:space="preserve"> do h</w:t>
      </w:r>
      <w:r w:rsidR="009A520E">
        <w:rPr>
          <w:rFonts w:ascii="Cambria" w:hAnsi="Cambria"/>
        </w:rPr>
        <w:t>imsel</w:t>
      </w:r>
      <w:r w:rsidRPr="005A20F4">
        <w:rPr>
          <w:rFonts w:ascii="Cambria" w:hAnsi="Cambria"/>
        </w:rPr>
        <w:t>f?</w:t>
      </w:r>
    </w:p>
    <w:p w14:paraId="32A20750" w14:textId="723CF2BE" w:rsidR="00791AC4" w:rsidRPr="005A20F4" w:rsidRDefault="005A20F4" w:rsidP="00791AC4">
      <w:pPr>
        <w:rPr>
          <w:rFonts w:ascii="Cambria" w:hAnsi="Cambria"/>
        </w:rPr>
      </w:pPr>
      <w:r>
        <w:rPr>
          <w:rFonts w:ascii="Cambria" w:hAnsi="Cambria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7394B7A" wp14:editId="430BD8C7">
                <wp:simplePos x="0" y="0"/>
                <wp:positionH relativeFrom="column">
                  <wp:posOffset>66675</wp:posOffset>
                </wp:positionH>
                <wp:positionV relativeFrom="paragraph">
                  <wp:posOffset>102870</wp:posOffset>
                </wp:positionV>
                <wp:extent cx="8972550" cy="2162175"/>
                <wp:effectExtent l="0" t="0" r="19050" b="28575"/>
                <wp:wrapNone/>
                <wp:docPr id="62947107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2550" cy="2162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61864C0" id="Rectangle 2" o:spid="_x0000_s1026" style="position:absolute;margin-left:5.25pt;margin-top:8.1pt;width:706.5pt;height:170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" fillcolor="white [3201]" strokecolor="#156082 [3204]" strokeweight="1.5pt"/>
            </w:pict>
          </mc:Fallback>
        </mc:AlternateContent>
      </w:r>
    </w:p>
    <w:p w14:paraId="544E79A7" w14:textId="77777777" w:rsidR="00791AC4" w:rsidRDefault="00791AC4" w:rsidP="00791AC4">
      <w:pPr>
        <w:rPr>
          <w:rFonts w:ascii="Cambria" w:hAnsi="Cambria"/>
        </w:rPr>
      </w:pPr>
    </w:p>
    <w:p w14:paraId="3D380682" w14:textId="77777777" w:rsidR="005A20F4" w:rsidRDefault="005A20F4" w:rsidP="00791AC4">
      <w:pPr>
        <w:rPr>
          <w:rFonts w:ascii="Cambria" w:hAnsi="Cambria"/>
        </w:rPr>
      </w:pPr>
    </w:p>
    <w:p w14:paraId="6DE83594" w14:textId="77777777" w:rsidR="005A20F4" w:rsidRDefault="005A20F4" w:rsidP="00791AC4">
      <w:pPr>
        <w:rPr>
          <w:rFonts w:ascii="Cambria" w:hAnsi="Cambria"/>
        </w:rPr>
      </w:pPr>
    </w:p>
    <w:p w14:paraId="2B63A301" w14:textId="77777777" w:rsidR="005A20F4" w:rsidRDefault="005A20F4" w:rsidP="00791AC4">
      <w:pPr>
        <w:rPr>
          <w:rFonts w:ascii="Cambria" w:hAnsi="Cambria"/>
        </w:rPr>
      </w:pPr>
    </w:p>
    <w:p w14:paraId="15914EEB" w14:textId="77777777" w:rsidR="005A20F4" w:rsidRPr="005A20F4" w:rsidRDefault="005A20F4" w:rsidP="00791AC4">
      <w:pPr>
        <w:rPr>
          <w:rFonts w:ascii="Cambria" w:hAnsi="Cambria"/>
        </w:rPr>
      </w:pPr>
    </w:p>
    <w:p w14:paraId="0011A286" w14:textId="77777777" w:rsidR="00791AC4" w:rsidRPr="005A20F4" w:rsidRDefault="00791AC4" w:rsidP="00791AC4">
      <w:pPr>
        <w:rPr>
          <w:rFonts w:ascii="Cambria" w:hAnsi="Cambria"/>
        </w:rPr>
      </w:pPr>
    </w:p>
    <w:p w14:paraId="3D6CC04E" w14:textId="77777777" w:rsidR="00791AC4" w:rsidRPr="005A20F4" w:rsidRDefault="00791AC4" w:rsidP="00791AC4">
      <w:pPr>
        <w:rPr>
          <w:rFonts w:ascii="Cambria" w:hAnsi="Cambria"/>
        </w:rPr>
      </w:pPr>
    </w:p>
    <w:p w14:paraId="41C8166C" w14:textId="77777777" w:rsidR="00791AC4" w:rsidRPr="005A20F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>Who needs to be involved?</w:t>
      </w:r>
    </w:p>
    <w:p w14:paraId="5A5D6060" w14:textId="77777777" w:rsidR="00791AC4" w:rsidRPr="005A20F4" w:rsidRDefault="00791AC4" w:rsidP="00791AC4">
      <w:pPr>
        <w:rPr>
          <w:rFonts w:ascii="Cambria" w:hAnsi="Cambria"/>
        </w:rPr>
      </w:pPr>
    </w:p>
    <w:p w14:paraId="0649C330" w14:textId="395402AD" w:rsidR="00791AC4" w:rsidRDefault="005A20F4" w:rsidP="00791AC4">
      <w:pPr>
        <w:rPr>
          <w:rFonts w:ascii="Cambria" w:hAnsi="Cambria"/>
        </w:rPr>
      </w:pPr>
      <w:r>
        <w:rPr>
          <w:rFonts w:ascii="Cambria" w:hAnsi="Cambria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F77419" wp14:editId="3E2DC756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8972550" cy="2162175"/>
                <wp:effectExtent l="0" t="0" r="19050" b="28575"/>
                <wp:wrapNone/>
                <wp:docPr id="439484965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2550" cy="2162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1F2FBC" id="Rectangle 2" o:spid="_x0000_s1026" style="position:absolute;margin-left:0;margin-top:-.05pt;width:706.5pt;height:170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" fillcolor="white [3201]" strokecolor="#156082 [3204]" strokeweight="1.5pt"/>
            </w:pict>
          </mc:Fallback>
        </mc:AlternateContent>
      </w:r>
    </w:p>
    <w:p w14:paraId="7FC9D8D4" w14:textId="77777777" w:rsidR="005A20F4" w:rsidRDefault="005A20F4" w:rsidP="00791AC4">
      <w:pPr>
        <w:rPr>
          <w:rFonts w:ascii="Cambria" w:hAnsi="Cambria"/>
        </w:rPr>
      </w:pPr>
    </w:p>
    <w:p w14:paraId="21167B32" w14:textId="77777777" w:rsidR="005A20F4" w:rsidRDefault="005A20F4" w:rsidP="00791AC4">
      <w:pPr>
        <w:rPr>
          <w:rFonts w:ascii="Cambria" w:hAnsi="Cambria"/>
        </w:rPr>
      </w:pPr>
    </w:p>
    <w:p w14:paraId="031DE414" w14:textId="77777777" w:rsidR="005A20F4" w:rsidRDefault="005A20F4" w:rsidP="00791AC4">
      <w:pPr>
        <w:rPr>
          <w:rFonts w:ascii="Cambria" w:hAnsi="Cambria"/>
        </w:rPr>
      </w:pPr>
    </w:p>
    <w:p w14:paraId="657F2867" w14:textId="77777777" w:rsidR="005A20F4" w:rsidRDefault="005A20F4" w:rsidP="00791AC4">
      <w:pPr>
        <w:rPr>
          <w:rFonts w:ascii="Cambria" w:hAnsi="Cambria"/>
        </w:rPr>
      </w:pPr>
    </w:p>
    <w:p w14:paraId="10DF3F29" w14:textId="77777777" w:rsidR="005A20F4" w:rsidRDefault="005A20F4" w:rsidP="00791AC4">
      <w:pPr>
        <w:rPr>
          <w:rFonts w:ascii="Cambria" w:hAnsi="Cambria"/>
        </w:rPr>
      </w:pPr>
    </w:p>
    <w:p w14:paraId="341103C7" w14:textId="77777777" w:rsidR="00791AC4" w:rsidRPr="005A20F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>What reasonable adjustments are needed?</w:t>
      </w:r>
    </w:p>
    <w:p w14:paraId="076AAA0E" w14:textId="77777777" w:rsidR="00791AC4" w:rsidRPr="005A20F4" w:rsidRDefault="00791AC4" w:rsidP="00791AC4">
      <w:pPr>
        <w:rPr>
          <w:rFonts w:ascii="Cambria" w:hAnsi="Cambria"/>
        </w:rPr>
      </w:pPr>
    </w:p>
    <w:p w14:paraId="0A6967C9" w14:textId="2D267B48" w:rsidR="00791AC4" w:rsidRPr="005A20F4" w:rsidRDefault="005A20F4" w:rsidP="00791AC4">
      <w:pPr>
        <w:rPr>
          <w:rFonts w:ascii="Cambria" w:hAnsi="Cambria"/>
        </w:rPr>
      </w:pPr>
      <w:r>
        <w:rPr>
          <w:rFonts w:ascii="Cambria" w:hAnsi="Cambri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8545266" wp14:editId="15E9D359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8972550" cy="2162175"/>
                <wp:effectExtent l="0" t="0" r="19050" b="28575"/>
                <wp:wrapNone/>
                <wp:docPr id="1365401068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72550" cy="21621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82B05C" id="Rectangle 2" o:spid="_x0000_s1026" style="position:absolute;margin-left:0;margin-top:-.05pt;width:706.5pt;height:170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" fillcolor="white [3201]" strokecolor="#156082 [3204]" strokeweight="1.5pt"/>
            </w:pict>
          </mc:Fallback>
        </mc:AlternateContent>
      </w:r>
    </w:p>
    <w:p w14:paraId="417188FC" w14:textId="77777777" w:rsidR="00791AC4" w:rsidRPr="005A20F4" w:rsidRDefault="00791AC4" w:rsidP="00791AC4">
      <w:pPr>
        <w:rPr>
          <w:rFonts w:ascii="Cambria" w:hAnsi="Cambria"/>
        </w:rPr>
      </w:pPr>
    </w:p>
    <w:p w14:paraId="2BA2B301" w14:textId="77777777" w:rsidR="00791AC4" w:rsidRPr="005A20F4" w:rsidRDefault="00791AC4" w:rsidP="00791AC4">
      <w:pPr>
        <w:rPr>
          <w:rFonts w:ascii="Cambria" w:hAnsi="Cambria"/>
        </w:rPr>
      </w:pPr>
    </w:p>
    <w:p w14:paraId="0BCABB45" w14:textId="77777777" w:rsidR="00791AC4" w:rsidRPr="005A20F4" w:rsidRDefault="00791AC4" w:rsidP="00791AC4">
      <w:pPr>
        <w:rPr>
          <w:rFonts w:ascii="Cambria" w:hAnsi="Cambria"/>
        </w:rPr>
      </w:pPr>
      <w:r w:rsidRPr="005A20F4">
        <w:rPr>
          <w:rFonts w:ascii="Cambria" w:hAnsi="Cambria"/>
        </w:rPr>
        <w:t>How will progress be reviewed?</w:t>
      </w:r>
    </w:p>
    <w:p w14:paraId="5B3B560B" w14:textId="77777777" w:rsidR="00791AC4" w:rsidRPr="005A20F4" w:rsidRDefault="00791AC4">
      <w:pPr>
        <w:rPr>
          <w:rFonts w:ascii="Cambria" w:hAnsi="Cambria"/>
        </w:rPr>
      </w:pPr>
    </w:p>
    <w:p w14:paraId="200D3CFA" w14:textId="77777777" w:rsidR="00791AC4" w:rsidRPr="005A20F4" w:rsidRDefault="00791AC4">
      <w:pPr>
        <w:rPr>
          <w:rFonts w:ascii="Cambria" w:hAnsi="Cambria"/>
        </w:rPr>
      </w:pPr>
    </w:p>
    <w:p w14:paraId="61F9228F" w14:textId="77777777" w:rsidR="009F1E53" w:rsidRPr="005A20F4" w:rsidRDefault="009F1E53">
      <w:pPr>
        <w:rPr>
          <w:rFonts w:ascii="Cambria" w:hAnsi="Cambria"/>
        </w:rPr>
      </w:pPr>
    </w:p>
    <w:p w14:paraId="47E3FCC7" w14:textId="77777777" w:rsidR="009F1E53" w:rsidRPr="005A20F4" w:rsidRDefault="009F1E53">
      <w:pPr>
        <w:rPr>
          <w:rFonts w:ascii="Cambria" w:hAnsi="Cambria"/>
        </w:rPr>
      </w:pPr>
    </w:p>
    <w:p w14:paraId="1427990C" w14:textId="77777777" w:rsidR="009F1E53" w:rsidRPr="005A20F4" w:rsidRDefault="009F1E53">
      <w:pPr>
        <w:rPr>
          <w:rFonts w:ascii="Cambria" w:hAnsi="Cambria"/>
        </w:rPr>
      </w:pPr>
    </w:p>
    <w:p w14:paraId="4CF8202C" w14:textId="77777777" w:rsidR="009F1E53" w:rsidRPr="005A20F4" w:rsidRDefault="009F1E53">
      <w:pPr>
        <w:rPr>
          <w:rFonts w:ascii="Cambria" w:hAnsi="Cambria"/>
        </w:rPr>
      </w:pPr>
    </w:p>
    <w:p w14:paraId="524B5F22" w14:textId="77777777" w:rsidR="009F1E53" w:rsidRPr="005A20F4" w:rsidRDefault="009F1E53">
      <w:pPr>
        <w:rPr>
          <w:rFonts w:ascii="Cambria" w:hAnsi="Cambria"/>
        </w:rPr>
      </w:pPr>
    </w:p>
    <w:p w14:paraId="40AA09E2" w14:textId="77777777" w:rsidR="009F1E53" w:rsidRPr="005A20F4" w:rsidRDefault="009F1E53">
      <w:pPr>
        <w:rPr>
          <w:rFonts w:ascii="Cambria" w:hAnsi="Cambria"/>
        </w:rPr>
      </w:pPr>
    </w:p>
    <w:p w14:paraId="7817B1C7" w14:textId="77777777" w:rsidR="00D43EC9" w:rsidRDefault="00D43EC9" w:rsidP="00D43EC9">
      <w:pPr>
        <w:rPr>
          <w:rFonts w:ascii="Cambria" w:hAnsi="Cambria"/>
        </w:rPr>
      </w:pPr>
    </w:p>
    <w:p w14:paraId="2960DCA5" w14:textId="77777777" w:rsidR="00D43EC9" w:rsidRDefault="00D43EC9" w:rsidP="00D43EC9">
      <w:pPr>
        <w:rPr>
          <w:rFonts w:ascii="Cambria" w:hAnsi="Cambria"/>
          <w:b/>
          <w:bCs/>
          <w:sz w:val="32"/>
          <w:szCs w:val="32"/>
          <w:u w:val="single"/>
        </w:rPr>
      </w:pPr>
    </w:p>
    <w:p w14:paraId="2AD43E96" w14:textId="400C0D23" w:rsidR="00791AC4" w:rsidRPr="005A20F4" w:rsidRDefault="00791AC4" w:rsidP="00D43EC9">
      <w:pPr>
        <w:rPr>
          <w:rFonts w:ascii="Cambria" w:hAnsi="Cambria"/>
          <w:b/>
          <w:bCs/>
          <w:sz w:val="32"/>
          <w:szCs w:val="32"/>
          <w:u w:val="single"/>
        </w:rPr>
      </w:pPr>
      <w:r w:rsidRPr="005A20F4">
        <w:rPr>
          <w:rFonts w:ascii="Cambria" w:hAnsi="Cambria"/>
          <w:b/>
          <w:bCs/>
          <w:sz w:val="32"/>
          <w:szCs w:val="32"/>
          <w:u w:val="single"/>
        </w:rPr>
        <w:lastRenderedPageBreak/>
        <w:t xml:space="preserve">Finally, using specific examples from </w:t>
      </w:r>
      <w:r w:rsidR="00EF6F33">
        <w:rPr>
          <w:rFonts w:ascii="Cambria" w:hAnsi="Cambria"/>
          <w:b/>
          <w:bCs/>
          <w:sz w:val="32"/>
          <w:szCs w:val="32"/>
          <w:u w:val="single"/>
        </w:rPr>
        <w:t>Gareth</w:t>
      </w:r>
      <w:r w:rsidRPr="005A20F4">
        <w:rPr>
          <w:rFonts w:ascii="Cambria" w:hAnsi="Cambria"/>
          <w:b/>
          <w:bCs/>
          <w:sz w:val="32"/>
          <w:szCs w:val="32"/>
          <w:u w:val="single"/>
        </w:rPr>
        <w:t>’s case: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69"/>
        <w:gridCol w:w="3469"/>
        <w:gridCol w:w="3469"/>
        <w:gridCol w:w="3469"/>
      </w:tblGrid>
      <w:tr w:rsidR="00791AC4" w:rsidRPr="005A20F4" w14:paraId="5145A10F" w14:textId="77777777" w:rsidTr="005A20F4">
        <w:trPr>
          <w:trHeight w:val="1041"/>
        </w:trPr>
        <w:tc>
          <w:tcPr>
            <w:tcW w:w="3469" w:type="dxa"/>
          </w:tcPr>
          <w:p w14:paraId="3489B30A" w14:textId="753EBF15" w:rsidR="00791AC4" w:rsidRPr="005A20F4" w:rsidRDefault="00791AC4">
            <w:pPr>
              <w:rPr>
                <w:rFonts w:ascii="Cambria" w:hAnsi="Cambria"/>
              </w:rPr>
            </w:pPr>
            <w:r w:rsidRPr="005A20F4">
              <w:rPr>
                <w:rFonts w:ascii="Cambria" w:hAnsi="Cambria"/>
              </w:rPr>
              <w:t>Explain two ways social determinants could affect h</w:t>
            </w:r>
            <w:r w:rsidR="00EF6F33">
              <w:rPr>
                <w:rFonts w:ascii="Cambria" w:hAnsi="Cambria"/>
              </w:rPr>
              <w:t xml:space="preserve">is </w:t>
            </w:r>
            <w:r w:rsidRPr="005A20F4">
              <w:rPr>
                <w:rFonts w:ascii="Cambria" w:hAnsi="Cambria"/>
              </w:rPr>
              <w:t>health and wellbeing.</w:t>
            </w:r>
          </w:p>
        </w:tc>
        <w:tc>
          <w:tcPr>
            <w:tcW w:w="3469" w:type="dxa"/>
          </w:tcPr>
          <w:p w14:paraId="0D8F8B68" w14:textId="11190DD5" w:rsidR="00791AC4" w:rsidRPr="005A20F4" w:rsidRDefault="00791AC4" w:rsidP="00791AC4">
            <w:pPr>
              <w:spacing w:after="160" w:line="278" w:lineRule="auto"/>
              <w:rPr>
                <w:rFonts w:ascii="Cambria" w:hAnsi="Cambria"/>
              </w:rPr>
            </w:pPr>
            <w:r w:rsidRPr="005A20F4">
              <w:rPr>
                <w:rFonts w:ascii="Cambria" w:hAnsi="Cambria"/>
              </w:rPr>
              <w:t>Analyse two ways h</w:t>
            </w:r>
            <w:r w:rsidR="00EF6F33">
              <w:rPr>
                <w:rFonts w:ascii="Cambria" w:hAnsi="Cambria"/>
              </w:rPr>
              <w:t xml:space="preserve">is </w:t>
            </w:r>
            <w:r w:rsidRPr="005A20F4">
              <w:rPr>
                <w:rFonts w:ascii="Cambria" w:hAnsi="Cambria"/>
              </w:rPr>
              <w:t>needs are complex or interconnected.</w:t>
            </w:r>
          </w:p>
          <w:p w14:paraId="21A652D6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469" w:type="dxa"/>
          </w:tcPr>
          <w:p w14:paraId="7BE8193F" w14:textId="77777777" w:rsidR="00791AC4" w:rsidRPr="005A20F4" w:rsidRDefault="00791AC4" w:rsidP="00791AC4">
            <w:pPr>
              <w:spacing w:after="160" w:line="278" w:lineRule="auto"/>
              <w:rPr>
                <w:rFonts w:ascii="Cambria" w:hAnsi="Cambria"/>
              </w:rPr>
            </w:pPr>
            <w:r w:rsidRPr="005A20F4">
              <w:rPr>
                <w:rFonts w:ascii="Cambria" w:hAnsi="Cambria"/>
              </w:rPr>
              <w:t>Recommend three person-centred actions and justify each.</w:t>
            </w:r>
          </w:p>
          <w:p w14:paraId="04C4AB2C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469" w:type="dxa"/>
          </w:tcPr>
          <w:p w14:paraId="139C5BDC" w14:textId="77777777" w:rsidR="00791AC4" w:rsidRPr="005A20F4" w:rsidRDefault="00791AC4" w:rsidP="00791AC4">
            <w:pPr>
              <w:spacing w:after="160" w:line="278" w:lineRule="auto"/>
              <w:rPr>
                <w:rFonts w:ascii="Cambria" w:hAnsi="Cambria"/>
              </w:rPr>
            </w:pPr>
            <w:r w:rsidRPr="005A20F4">
              <w:rPr>
                <w:rFonts w:ascii="Cambria" w:hAnsi="Cambria"/>
              </w:rPr>
              <w:t>Explain one potential inequality or access barrier and how a service could respond.</w:t>
            </w:r>
          </w:p>
          <w:p w14:paraId="07E758C8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</w:tr>
      <w:tr w:rsidR="00791AC4" w:rsidRPr="005A20F4" w14:paraId="58192951" w14:textId="77777777" w:rsidTr="005A20F4">
        <w:trPr>
          <w:trHeight w:val="6752"/>
        </w:trPr>
        <w:tc>
          <w:tcPr>
            <w:tcW w:w="3469" w:type="dxa"/>
          </w:tcPr>
          <w:p w14:paraId="7740A353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469" w:type="dxa"/>
          </w:tcPr>
          <w:p w14:paraId="05C6900E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469" w:type="dxa"/>
          </w:tcPr>
          <w:p w14:paraId="2D9127F4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  <w:tc>
          <w:tcPr>
            <w:tcW w:w="3469" w:type="dxa"/>
          </w:tcPr>
          <w:p w14:paraId="34B67E54" w14:textId="77777777" w:rsidR="00791AC4" w:rsidRPr="005A20F4" w:rsidRDefault="00791AC4">
            <w:pPr>
              <w:rPr>
                <w:rFonts w:ascii="Cambria" w:hAnsi="Cambria"/>
              </w:rPr>
            </w:pPr>
          </w:p>
        </w:tc>
      </w:tr>
    </w:tbl>
    <w:p w14:paraId="4110C8BC" w14:textId="77777777" w:rsidR="00791AC4" w:rsidRPr="005A20F4" w:rsidRDefault="00791AC4">
      <w:pPr>
        <w:rPr>
          <w:rFonts w:ascii="Cambria" w:hAnsi="Cambria"/>
        </w:rPr>
      </w:pPr>
    </w:p>
    <w:sectPr w:rsidR="00791AC4" w:rsidRPr="005A20F4" w:rsidSect="00791AC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BF2029"/>
    <w:multiLevelType w:val="hybridMultilevel"/>
    <w:tmpl w:val="F5CA109A"/>
    <w:lvl w:ilvl="0" w:tplc="54AC9F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C412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F402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9AA22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5408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A4D5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3E4C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BEB1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224E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2852E5D"/>
    <w:multiLevelType w:val="hybridMultilevel"/>
    <w:tmpl w:val="66F8B098"/>
    <w:lvl w:ilvl="0" w:tplc="6B889F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54E0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24A9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7C66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70D0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E66D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7E98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94EB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6E06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775FF3"/>
    <w:multiLevelType w:val="hybridMultilevel"/>
    <w:tmpl w:val="26C6BDE4"/>
    <w:lvl w:ilvl="0" w:tplc="8B28E6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B44B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806B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2CBD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F23D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A22A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AA93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EEF4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705D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42304791">
    <w:abstractNumId w:val="2"/>
  </w:num>
  <w:num w:numId="2" w16cid:durableId="1606964562">
    <w:abstractNumId w:val="0"/>
  </w:num>
  <w:num w:numId="3" w16cid:durableId="9154372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AC4"/>
    <w:rsid w:val="0008226D"/>
    <w:rsid w:val="000F25CC"/>
    <w:rsid w:val="001F26E0"/>
    <w:rsid w:val="00246CBD"/>
    <w:rsid w:val="0037509D"/>
    <w:rsid w:val="003E077B"/>
    <w:rsid w:val="005A20F4"/>
    <w:rsid w:val="00791AC4"/>
    <w:rsid w:val="007B11A7"/>
    <w:rsid w:val="0098101B"/>
    <w:rsid w:val="009A520E"/>
    <w:rsid w:val="009F1E53"/>
    <w:rsid w:val="00D43EC9"/>
    <w:rsid w:val="00DE2ABE"/>
    <w:rsid w:val="00EB7BAE"/>
    <w:rsid w:val="00EE798B"/>
    <w:rsid w:val="00EF6F33"/>
    <w:rsid w:val="00F57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D6034"/>
  <w15:chartTrackingRefBased/>
  <w15:docId w15:val="{F9D3E146-5940-4B60-BD76-D35A994A2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1A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1A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1A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1A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1A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1A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1A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1A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1A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1A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1A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1A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1A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1A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1A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1A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1A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1A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1A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1A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1A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1A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1A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1A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1A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1A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1A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1A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1AC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91A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4">
    <w:name w:val="Grid Table 4 Accent 4"/>
    <w:basedOn w:val="TableNormal"/>
    <w:uiPriority w:val="49"/>
    <w:rsid w:val="005A20F4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7</Pages>
  <Words>125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12</cp:revision>
  <cp:lastPrinted>2026-10-07T08:13:00Z</cp:lastPrinted>
  <dcterms:created xsi:type="dcterms:W3CDTF">2026-10-06T11:49:00Z</dcterms:created>
  <dcterms:modified xsi:type="dcterms:W3CDTF">2026-10-07T11:42:00Z</dcterms:modified>
</cp:coreProperties>
</file>