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823377"/>
        <w:docPartObj>
          <w:docPartGallery w:val="Cover Pages"/>
          <w:docPartUnique/>
        </w:docPartObj>
      </w:sdtPr>
      <w:sdtEndPr>
        <w:rPr>
          <w:rFonts w:ascii="Arial" w:hAnsi="Arial" w:cs="Arial"/>
          <w:b/>
          <w:bCs/>
          <w:u w:val="single"/>
        </w:rPr>
      </w:sdtEndPr>
      <w:sdtContent>
        <w:p w14:paraId="1B67ECD5" w14:textId="0815548F" w:rsidR="00142C76" w:rsidRDefault="005D6FA0">
          <w:r w:rsidRPr="00FB40FE">
            <w:rPr>
              <w:rFonts w:ascii="Arial" w:hAnsi="Arial" w:cs="Arial"/>
              <w:b/>
              <w:bCs/>
              <w:noProof/>
              <w:u w:val="single"/>
            </w:rPr>
            <mc:AlternateContent>
              <mc:Choice Requires="wps">
                <w:drawing>
                  <wp:anchor distT="45720" distB="45720" distL="114300" distR="114300" simplePos="0" relativeHeight="251663872" behindDoc="0" locked="0" layoutInCell="1" allowOverlap="1" wp14:anchorId="3C00E07D" wp14:editId="2E1D0C14">
                    <wp:simplePos x="0" y="0"/>
                    <wp:positionH relativeFrom="column">
                      <wp:posOffset>-541020</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B4B762" w14:textId="788AC18D" w:rsidR="00FB40FE" w:rsidRDefault="00FB40FE">
                                <w:r>
                                  <w:t xml:space="preserve">Name: Keira </w:t>
                                </w:r>
                                <w:r w:rsidR="00A45F67">
                                  <w:t>Pritchard (2503415)</w:t>
                                </w:r>
                              </w:p>
                              <w:p w14:paraId="32287FCF" w14:textId="1196A855" w:rsidR="00A45F67" w:rsidRDefault="00370C2D">
                                <w:r>
                                  <w:t xml:space="preserve">Module: Niche Marketing and Social Media </w:t>
                                </w:r>
                              </w:p>
                              <w:p w14:paraId="1B4B7CAB" w14:textId="07EC9554" w:rsidR="00370C2D" w:rsidRDefault="00370C2D">
                                <w:r>
                                  <w:t xml:space="preserve">Module </w:t>
                                </w:r>
                                <w:r w:rsidR="00391F35">
                                  <w:t>ID</w:t>
                                </w:r>
                                <w:r>
                                  <w:t>: BMTH4014</w:t>
                                </w:r>
                              </w:p>
                              <w:p w14:paraId="16D46098" w14:textId="18635FF3" w:rsidR="00F41B2D" w:rsidRDefault="00F41B2D">
                                <w:r>
                                  <w:t>Lect</w:t>
                                </w:r>
                                <w:r w:rsidR="006139E9">
                                  <w:t>urer: Chris Wilkin</w:t>
                                </w:r>
                              </w:p>
                              <w:p w14:paraId="41FA63F2" w14:textId="5CB0A071" w:rsidR="00391F35" w:rsidRDefault="00391F35">
                                <w:r>
                                  <w:t>Due date: 27</w:t>
                                </w:r>
                                <w:r w:rsidRPr="00391F35">
                                  <w:rPr>
                                    <w:vertAlign w:val="superscript"/>
                                  </w:rPr>
                                  <w:t>th</w:t>
                                </w:r>
                                <w:r>
                                  <w:t xml:space="preserve"> </w:t>
                                </w:r>
                                <w:r w:rsidR="005D6FA0">
                                  <w:t>March 2026</w:t>
                                </w:r>
                              </w:p>
                              <w:p w14:paraId="6E8F5836" w14:textId="7995C779" w:rsidR="005D6FA0" w:rsidRDefault="005D6FA0">
                                <w:r>
                                  <w:t>Word count:</w:t>
                                </w:r>
                                <w:r w:rsidR="001D79B9">
                                  <w:t xml:space="preserve"> 15</w:t>
                                </w:r>
                                <w:r w:rsidR="00E107FA">
                                  <w:t>08</w:t>
                                </w:r>
                                <w:r w:rsidR="001D79B9">
                                  <w:t xml:space="preserve"> </w:t>
                                </w:r>
                                <w:r w:rsidR="006C6FA8">
                                  <w:t>words</w:t>
                                </w:r>
                              </w:p>
                              <w:p w14:paraId="2B15F6AC" w14:textId="77777777" w:rsidR="006139E9" w:rsidRDefault="006139E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C00E07D" id="_x0000_t202" coordsize="21600,21600" o:spt="202" path="m,l,21600r21600,l21600,xe">
                    <v:stroke joinstyle="miter"/>
                    <v:path gradientshapeok="t" o:connecttype="rect"/>
                  </v:shapetype>
                  <v:shape id="Text Box 2" o:spid="_x0000_s1026" type="#_x0000_t202" style="position:absolute;margin-left:-42.6pt;margin-top:0;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">
                    <v:textbox style="mso-fit-shape-to-text:t">
                      <w:txbxContent>
                        <w:p w14:paraId="37B4B762" w14:textId="788AC18D" w:rsidR="00FB40FE" w:rsidRDefault="00FB40FE">
                          <w:r>
                            <w:t xml:space="preserve">Name: Keira </w:t>
                          </w:r>
                          <w:r w:rsidR="00A45F67">
                            <w:t>Pritchard (2503415)</w:t>
                          </w:r>
                        </w:p>
                        <w:p w14:paraId="32287FCF" w14:textId="1196A855" w:rsidR="00A45F67" w:rsidRDefault="00370C2D">
                          <w:r>
                            <w:t xml:space="preserve">Module: Niche Marketing and Social Media </w:t>
                          </w:r>
                        </w:p>
                        <w:p w14:paraId="1B4B7CAB" w14:textId="07EC9554" w:rsidR="00370C2D" w:rsidRDefault="00370C2D">
                          <w:r>
                            <w:t xml:space="preserve">Module </w:t>
                          </w:r>
                          <w:r w:rsidR="00391F35">
                            <w:t>ID</w:t>
                          </w:r>
                          <w:r>
                            <w:t>: BMTH4014</w:t>
                          </w:r>
                        </w:p>
                        <w:p w14:paraId="16D46098" w14:textId="18635FF3" w:rsidR="00F41B2D" w:rsidRDefault="00F41B2D">
                          <w:r>
                            <w:t>Lect</w:t>
                          </w:r>
                          <w:r w:rsidR="006139E9">
                            <w:t>urer: Chris Wilkin</w:t>
                          </w:r>
                        </w:p>
                        <w:p w14:paraId="41FA63F2" w14:textId="5CB0A071" w:rsidR="00391F35" w:rsidRDefault="00391F35">
                          <w:r>
                            <w:t>Due date: 27</w:t>
                          </w:r>
                          <w:r w:rsidRPr="00391F35">
                            <w:rPr>
                              <w:vertAlign w:val="superscript"/>
                            </w:rPr>
                            <w:t>th</w:t>
                          </w:r>
                          <w:r>
                            <w:t xml:space="preserve"> </w:t>
                          </w:r>
                          <w:r w:rsidR="005D6FA0">
                            <w:t>March 2026</w:t>
                          </w:r>
                        </w:p>
                        <w:p w14:paraId="6E8F5836" w14:textId="7995C779" w:rsidR="005D6FA0" w:rsidRDefault="005D6FA0">
                          <w:r>
                            <w:t>Word count:</w:t>
                          </w:r>
                          <w:r w:rsidR="001D79B9">
                            <w:t xml:space="preserve"> 15</w:t>
                          </w:r>
                          <w:r w:rsidR="00E107FA">
                            <w:t>08</w:t>
                          </w:r>
                          <w:r w:rsidR="001D79B9">
                            <w:t xml:space="preserve"> </w:t>
                          </w:r>
                          <w:r w:rsidR="006C6FA8">
                            <w:t>words</w:t>
                          </w:r>
                        </w:p>
                        <w:p w14:paraId="2B15F6AC" w14:textId="77777777" w:rsidR="006139E9" w:rsidRDefault="006139E9"/>
                      </w:txbxContent>
                    </v:textbox>
                    <w10:wrap type="square"/>
                  </v:shape>
                </w:pict>
              </mc:Fallback>
            </mc:AlternateContent>
          </w:r>
          <w:r>
            <w:rPr>
              <w:noProof/>
            </w:rPr>
            <mc:AlternateContent>
              <mc:Choice Requires="wps">
                <w:drawing>
                  <wp:anchor distT="0" distB="0" distL="114300" distR="114300" simplePos="0" relativeHeight="251656704" behindDoc="0" locked="0" layoutInCell="1" allowOverlap="1" wp14:anchorId="6E96B39A" wp14:editId="18525697">
                    <wp:simplePos x="0" y="0"/>
                    <wp:positionH relativeFrom="page">
                      <wp:posOffset>201930</wp:posOffset>
                    </wp:positionH>
                    <wp:positionV relativeFrom="margin">
                      <wp:align>center</wp:align>
                    </wp:positionV>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5A8E1762" w14:textId="31F1B1C0" w:rsidR="00142C76" w:rsidRPr="00FB40FE" w:rsidRDefault="00142C76" w:rsidP="00FB40FE">
                                <w:pPr>
                                  <w:pStyle w:val="Title"/>
                                  <w:jc w:val="right"/>
                                  <w:rPr>
                                    <w:caps/>
                                    <w:color w:val="FFFFFF" w:themeColor="background1"/>
                                    <w:sz w:val="80"/>
                                    <w:szCs w:val="80"/>
                                  </w:rPr>
                                </w:pPr>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r w:rsidRPr="00FB40FE">
                                      <w:rPr>
                                        <w:caps/>
                                        <w:color w:val="FFFFFF" w:themeColor="background1"/>
                                        <w:sz w:val="80"/>
                                        <w:szCs w:val="80"/>
                                      </w:rPr>
                                      <w:t>Marketing REPORT</w:t>
                                    </w:r>
                                  </w:sdtContent>
                                </w:sdt>
                                <w:r w:rsidR="008214A5">
                                  <w:rPr>
                                    <w:caps/>
                                    <w:color w:val="FFFFFF" w:themeColor="background1"/>
                                    <w:sz w:val="80"/>
                                    <w:szCs w:val="80"/>
                                  </w:rPr>
                                  <w:t xml:space="preserve"> for the House party event at the swansea arena</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E96B39A" id="Rectangle 16" o:spid="_x0000_s1027" style="position:absolute;margin-left:15.9pt;margin-top:0;width:422.3pt;height:760.1pt;z-index:251656704;visibility:visible;mso-wrap-style:square;mso-width-percent:690;mso-height-percent:960;mso-wrap-distance-left:9pt;mso-wrap-distance-top:0;mso-wrap-distance-right:9pt;mso-wrap-distance-bottom:0;mso-position-horizontal:absolute;mso-position-horizontal-relative:page;mso-position-vertical:center;mso-position-vertical-relative:margin;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" fillcolor="#156082 [3204]" stroked="f">
                    <v:textbox inset="21.6pt,1in,21.6pt">
                      <w:txbxContent>
                        <w:p w14:paraId="5A8E1762" w14:textId="31F1B1C0" w:rsidR="00142C76" w:rsidRPr="00FB40FE" w:rsidRDefault="00142C76" w:rsidP="00FB40FE">
                          <w:pPr>
                            <w:pStyle w:val="Title"/>
                            <w:jc w:val="right"/>
                            <w:rPr>
                              <w:caps/>
                              <w:color w:val="FFFFFF" w:themeColor="background1"/>
                              <w:sz w:val="80"/>
                              <w:szCs w:val="80"/>
                            </w:rPr>
                          </w:pPr>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r w:rsidRPr="00FB40FE">
                                <w:rPr>
                                  <w:caps/>
                                  <w:color w:val="FFFFFF" w:themeColor="background1"/>
                                  <w:sz w:val="80"/>
                                  <w:szCs w:val="80"/>
                                </w:rPr>
                                <w:t>Marketing REPORT</w:t>
                              </w:r>
                            </w:sdtContent>
                          </w:sdt>
                          <w:r w:rsidR="008214A5">
                            <w:rPr>
                              <w:caps/>
                              <w:color w:val="FFFFFF" w:themeColor="background1"/>
                              <w:sz w:val="80"/>
                              <w:szCs w:val="80"/>
                            </w:rPr>
                            <w:t xml:space="preserve"> for the House party event at the swansea arena</w:t>
                          </w:r>
                        </w:p>
                      </w:txbxContent>
                    </v:textbox>
                    <w10:wrap anchorx="page" anchory="margin"/>
                  </v:rect>
                </w:pict>
              </mc:Fallback>
            </mc:AlternateContent>
          </w:r>
          <w:r w:rsidR="00142C76">
            <w:rPr>
              <w:noProof/>
            </w:rPr>
            <mc:AlternateContent>
              <mc:Choice Requires="wps">
                <w:drawing>
                  <wp:anchor distT="0" distB="0" distL="114300" distR="114300" simplePos="0" relativeHeight="251658752" behindDoc="0" locked="0" layoutInCell="1" allowOverlap="1" wp14:anchorId="75FB4E69" wp14:editId="44FC081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479D00" w14:textId="46BC94DC" w:rsidR="00142C76" w:rsidRDefault="00142C76">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5FB4E69" id="Rectangle 268" o:spid="_x0000_s1028" style="position:absolute;margin-left:0;margin-top:0;width:148.1pt;height:760.3pt;z-index:25165875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Rn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JtADVqGmx3UxztLLKRxcoZft/iQ&#10;W+b8HbM4P/j4uBP8LR5SQV9RGP8oacD+fOs+2GNbo5aSHuexou7HnllBifqiseGL1QL7Cic4Sh+X&#10;ZwsU7G+q3UuV3neXgP1R4P4xPP4GB6+mX2mhe8TlsQlxUcU0x+gV5d5OwqVPmwLXDxebTTTDsTXM&#10;b/W94QE8MB1a9WF4ZNaM/exxFG5gml5WvmrrZBs8NWz2HmQbe/6Z2fENcORjM43rKeyUl3K0el6i&#10;618A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SjpUZ5UCAACMBQAADgAAAAAAAAAAAAAAAAAuAgAAZHJzL2Uyb0RvYy54bWxQ&#10;SwECLQAUAAYACAAAACEApPW8+tsAAAAGAQAADwAAAAAAAAAAAAAAAADvBAAAZHJzL2Rvd25yZXYu&#10;eG1sUEsFBgAAAAAEAAQA8wAAAPcFAAAAAA==&#10;" fillcolor="#0e2841 [3215]" stroked="f" strokeweight="1.5pt">
                    <v:textbox inset="14.4pt,,14.4pt">
                      <w:txbxContent>
                        <w:p w14:paraId="33479D00" w14:textId="46BC94DC" w:rsidR="00142C76" w:rsidRDefault="00142C76">
                          <w:pPr>
                            <w:pStyle w:val="Subtitle"/>
                            <w:rPr>
                              <w:rFonts w:cstheme="minorBidi"/>
                              <w:color w:val="FFFFFF" w:themeColor="background1"/>
                            </w:rPr>
                          </w:pPr>
                        </w:p>
                      </w:txbxContent>
                    </v:textbox>
                    <w10:wrap anchorx="page" anchory="page"/>
                  </v:rect>
                </w:pict>
              </mc:Fallback>
            </mc:AlternateContent>
          </w:r>
        </w:p>
        <w:p w14:paraId="7CF56E55" w14:textId="67D0A0EF" w:rsidR="00142C76" w:rsidRDefault="00142C76"/>
        <w:p w14:paraId="3F59112F" w14:textId="31458A96" w:rsidR="00142C76" w:rsidRDefault="00142C76">
          <w:pPr>
            <w:rPr>
              <w:rFonts w:ascii="Arial" w:hAnsi="Arial" w:cs="Arial"/>
              <w:b/>
              <w:bCs/>
              <w:u w:val="single"/>
            </w:rPr>
          </w:pPr>
          <w:r>
            <w:rPr>
              <w:rFonts w:ascii="Arial" w:hAnsi="Arial" w:cs="Arial"/>
              <w:b/>
              <w:bCs/>
              <w:u w:val="single"/>
            </w:rPr>
            <w:br w:type="page"/>
          </w:r>
        </w:p>
      </w:sdtContent>
    </w:sdt>
    <w:p w14:paraId="7E9E8ADD" w14:textId="00A50F62" w:rsidR="006604FC" w:rsidRPr="000C71D0" w:rsidRDefault="007618C2">
      <w:pPr>
        <w:rPr>
          <w:b/>
          <w:bCs/>
          <w:u w:val="single"/>
        </w:rPr>
      </w:pPr>
      <w:r w:rsidRPr="000C71D0">
        <w:rPr>
          <w:b/>
          <w:bCs/>
          <w:u w:val="single"/>
        </w:rPr>
        <w:lastRenderedPageBreak/>
        <w:t>AI</w:t>
      </w:r>
      <w:r w:rsidR="00157895" w:rsidRPr="000C71D0">
        <w:rPr>
          <w:b/>
          <w:bCs/>
          <w:u w:val="single"/>
        </w:rPr>
        <w:t xml:space="preserve"> acknowledgment</w:t>
      </w:r>
    </w:p>
    <w:p w14:paraId="40C4C0BE" w14:textId="25660E9E" w:rsidR="006604FC" w:rsidRDefault="00C07245">
      <w:r>
        <w:t xml:space="preserve">I can confirm </w:t>
      </w:r>
      <w:r w:rsidR="00841D46">
        <w:t>that I have not used any AI tools in the research and creation of this assignment. I confirm I have not presented any AI generated materials as my own work. I confirm I have copies of my drafts, notes, and other sources I used, which I may be asked to provide in evidence.</w:t>
      </w:r>
    </w:p>
    <w:p w14:paraId="76C5A365" w14:textId="77777777" w:rsidR="006604FC" w:rsidRDefault="006604FC"/>
    <w:p w14:paraId="67FD631D" w14:textId="77777777" w:rsidR="006604FC" w:rsidRDefault="006604FC"/>
    <w:p w14:paraId="14BBA36F" w14:textId="77777777" w:rsidR="006604FC" w:rsidRDefault="006604FC"/>
    <w:p w14:paraId="3EAD7D05" w14:textId="77777777" w:rsidR="006604FC" w:rsidRDefault="006604FC"/>
    <w:p w14:paraId="014FC417" w14:textId="77777777" w:rsidR="006604FC" w:rsidRDefault="006604FC"/>
    <w:p w14:paraId="79A6F709" w14:textId="77777777" w:rsidR="006604FC" w:rsidRDefault="006604FC"/>
    <w:p w14:paraId="220F76EE" w14:textId="77777777" w:rsidR="006604FC" w:rsidRDefault="006604FC"/>
    <w:p w14:paraId="5ED77512" w14:textId="77777777" w:rsidR="006604FC" w:rsidRDefault="006604FC"/>
    <w:p w14:paraId="129C2DD6" w14:textId="77777777" w:rsidR="006604FC" w:rsidRDefault="006604FC"/>
    <w:p w14:paraId="1C160007" w14:textId="77777777" w:rsidR="006604FC" w:rsidRDefault="006604FC"/>
    <w:p w14:paraId="46A6DC68" w14:textId="77777777" w:rsidR="006604FC" w:rsidRDefault="006604FC"/>
    <w:p w14:paraId="7D21F4BF" w14:textId="77777777" w:rsidR="006604FC" w:rsidRDefault="006604FC"/>
    <w:p w14:paraId="01C2FF8A" w14:textId="77777777" w:rsidR="006604FC" w:rsidRDefault="006604FC"/>
    <w:p w14:paraId="01306712" w14:textId="77777777" w:rsidR="006604FC" w:rsidRDefault="006604FC"/>
    <w:p w14:paraId="3B7C67A5" w14:textId="77777777" w:rsidR="006604FC" w:rsidRDefault="006604FC"/>
    <w:p w14:paraId="7260A48F" w14:textId="77777777" w:rsidR="006604FC" w:rsidRDefault="006604FC"/>
    <w:p w14:paraId="1156F7F6" w14:textId="77777777" w:rsidR="006604FC" w:rsidRDefault="006604FC"/>
    <w:p w14:paraId="73CC8825" w14:textId="77777777" w:rsidR="006604FC" w:rsidRDefault="006604FC"/>
    <w:p w14:paraId="5D9D3A4B" w14:textId="675096D8" w:rsidR="00157895" w:rsidRDefault="00157895" w:rsidP="00D12327">
      <w:pPr>
        <w:spacing w:line="360" w:lineRule="auto"/>
        <w:jc w:val="both"/>
        <w:rPr>
          <w:rFonts w:ascii="Arial" w:hAnsi="Arial" w:cs="Arial"/>
          <w:b/>
          <w:bCs/>
          <w:u w:val="single"/>
        </w:rPr>
      </w:pPr>
    </w:p>
    <w:p w14:paraId="61BB3470" w14:textId="77777777" w:rsidR="00157895" w:rsidRDefault="00157895" w:rsidP="00D12327">
      <w:pPr>
        <w:spacing w:line="360" w:lineRule="auto"/>
        <w:jc w:val="both"/>
        <w:rPr>
          <w:rFonts w:ascii="Arial" w:hAnsi="Arial" w:cs="Arial"/>
          <w:b/>
          <w:bCs/>
          <w:u w:val="single"/>
        </w:rPr>
      </w:pPr>
    </w:p>
    <w:p w14:paraId="194DAF56" w14:textId="77777777" w:rsidR="00157895" w:rsidRDefault="00157895" w:rsidP="00D12327">
      <w:pPr>
        <w:spacing w:line="360" w:lineRule="auto"/>
        <w:jc w:val="both"/>
        <w:rPr>
          <w:rFonts w:ascii="Arial" w:hAnsi="Arial" w:cs="Arial"/>
          <w:b/>
          <w:bCs/>
          <w:u w:val="single"/>
        </w:rPr>
      </w:pPr>
    </w:p>
    <w:p w14:paraId="0BFCE615" w14:textId="77777777" w:rsidR="00157895" w:rsidRDefault="00157895" w:rsidP="00D12327">
      <w:pPr>
        <w:spacing w:line="360" w:lineRule="auto"/>
        <w:jc w:val="both"/>
        <w:rPr>
          <w:rFonts w:ascii="Arial" w:hAnsi="Arial" w:cs="Arial"/>
          <w:b/>
          <w:bCs/>
          <w:u w:val="single"/>
        </w:rPr>
      </w:pPr>
    </w:p>
    <w:p w14:paraId="0697A3C1" w14:textId="77777777" w:rsidR="00157895" w:rsidRDefault="00157895" w:rsidP="00D12327">
      <w:pPr>
        <w:spacing w:line="360" w:lineRule="auto"/>
        <w:jc w:val="both"/>
        <w:rPr>
          <w:rFonts w:ascii="Arial" w:hAnsi="Arial" w:cs="Arial"/>
          <w:b/>
          <w:bCs/>
          <w:u w:val="single"/>
        </w:rPr>
      </w:pPr>
    </w:p>
    <w:p w14:paraId="4037FF6D" w14:textId="6295F14E" w:rsidR="00CD3471" w:rsidRDefault="00CD3471" w:rsidP="00CD3471">
      <w:pPr>
        <w:pStyle w:val="TOCHeading"/>
      </w:pPr>
    </w:p>
    <w:p w14:paraId="0B04CBE6" w14:textId="167840D6" w:rsidR="00CD3471" w:rsidRDefault="00CD3471" w:rsidP="00CD3471">
      <w:pPr>
        <w:rPr>
          <w:lang w:eastAsia="en-GB"/>
        </w:rPr>
      </w:pPr>
    </w:p>
    <w:sdt>
      <w:sdtPr>
        <w:id w:val="-175296763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09C3DBF" w14:textId="1C92EE05" w:rsidR="00CD3471" w:rsidRPr="000C71D0" w:rsidRDefault="00CD3471">
          <w:pPr>
            <w:pStyle w:val="TOCHeading"/>
            <w:rPr>
              <w:sz w:val="44"/>
              <w:szCs w:val="44"/>
            </w:rPr>
          </w:pPr>
          <w:r w:rsidRPr="000C71D0">
            <w:rPr>
              <w:sz w:val="44"/>
              <w:szCs w:val="44"/>
            </w:rPr>
            <w:t>Table of Contents</w:t>
          </w:r>
        </w:p>
        <w:p w14:paraId="332180CF" w14:textId="34897CDE" w:rsidR="00C65B15" w:rsidRPr="000C71D0" w:rsidRDefault="00CD3471">
          <w:pPr>
            <w:pStyle w:val="TOC2"/>
            <w:tabs>
              <w:tab w:val="right" w:leader="dot" w:pos="9016"/>
            </w:tabs>
            <w:rPr>
              <w:rFonts w:eastAsiaTheme="minorEastAsia"/>
              <w:noProof/>
              <w:sz w:val="44"/>
              <w:szCs w:val="44"/>
              <w:lang w:eastAsia="en-GB"/>
            </w:rPr>
          </w:pPr>
          <w:r w:rsidRPr="000C71D0">
            <w:rPr>
              <w:sz w:val="44"/>
              <w:szCs w:val="44"/>
            </w:rPr>
            <w:fldChar w:fldCharType="begin"/>
          </w:r>
          <w:r w:rsidRPr="000C71D0">
            <w:rPr>
              <w:sz w:val="44"/>
              <w:szCs w:val="44"/>
            </w:rPr>
            <w:instrText xml:space="preserve"> TOC \o "1-3" \h \z \u </w:instrText>
          </w:r>
          <w:r w:rsidRPr="000C71D0">
            <w:rPr>
              <w:sz w:val="44"/>
              <w:szCs w:val="44"/>
            </w:rPr>
            <w:fldChar w:fldCharType="separate"/>
          </w:r>
          <w:hyperlink w:anchor="_Toc225101231" w:history="1">
            <w:r w:rsidR="00C65B15" w:rsidRPr="000C71D0">
              <w:rPr>
                <w:rStyle w:val="Hyperlink"/>
                <w:noProof/>
                <w:sz w:val="44"/>
                <w:szCs w:val="44"/>
              </w:rPr>
              <w:t>Introduction</w:t>
            </w:r>
            <w:r w:rsidR="00C65B15" w:rsidRPr="000C71D0">
              <w:rPr>
                <w:noProof/>
                <w:webHidden/>
                <w:sz w:val="44"/>
                <w:szCs w:val="44"/>
              </w:rPr>
              <w:tab/>
            </w:r>
            <w:r w:rsidR="00C65B15" w:rsidRPr="000C71D0">
              <w:rPr>
                <w:noProof/>
                <w:webHidden/>
                <w:sz w:val="44"/>
                <w:szCs w:val="44"/>
              </w:rPr>
              <w:fldChar w:fldCharType="begin"/>
            </w:r>
            <w:r w:rsidR="00C65B15" w:rsidRPr="000C71D0">
              <w:rPr>
                <w:noProof/>
                <w:webHidden/>
                <w:sz w:val="44"/>
                <w:szCs w:val="44"/>
              </w:rPr>
              <w:instrText xml:space="preserve"> PAGEREF _Toc225101231 \h </w:instrText>
            </w:r>
            <w:r w:rsidR="00C65B15" w:rsidRPr="000C71D0">
              <w:rPr>
                <w:noProof/>
                <w:webHidden/>
                <w:sz w:val="44"/>
                <w:szCs w:val="44"/>
              </w:rPr>
            </w:r>
            <w:r w:rsidR="00C65B15" w:rsidRPr="000C71D0">
              <w:rPr>
                <w:noProof/>
                <w:webHidden/>
                <w:sz w:val="44"/>
                <w:szCs w:val="44"/>
              </w:rPr>
              <w:fldChar w:fldCharType="separate"/>
            </w:r>
            <w:r w:rsidR="00C65B15" w:rsidRPr="000C71D0">
              <w:rPr>
                <w:noProof/>
                <w:webHidden/>
                <w:sz w:val="44"/>
                <w:szCs w:val="44"/>
              </w:rPr>
              <w:t>3</w:t>
            </w:r>
            <w:r w:rsidR="00C65B15" w:rsidRPr="000C71D0">
              <w:rPr>
                <w:noProof/>
                <w:webHidden/>
                <w:sz w:val="44"/>
                <w:szCs w:val="44"/>
              </w:rPr>
              <w:fldChar w:fldCharType="end"/>
            </w:r>
          </w:hyperlink>
        </w:p>
        <w:p w14:paraId="27575D2B" w14:textId="138BA05C" w:rsidR="00C65B15" w:rsidRPr="000C71D0" w:rsidRDefault="00C65B15">
          <w:pPr>
            <w:pStyle w:val="TOC2"/>
            <w:tabs>
              <w:tab w:val="right" w:leader="dot" w:pos="9016"/>
            </w:tabs>
            <w:rPr>
              <w:rFonts w:eastAsiaTheme="minorEastAsia"/>
              <w:noProof/>
              <w:sz w:val="44"/>
              <w:szCs w:val="44"/>
              <w:lang w:eastAsia="en-GB"/>
            </w:rPr>
          </w:pPr>
          <w:hyperlink w:anchor="_Toc225101232" w:history="1">
            <w:r w:rsidRPr="000C71D0">
              <w:rPr>
                <w:rStyle w:val="Hyperlink"/>
                <w:noProof/>
                <w:sz w:val="44"/>
                <w:szCs w:val="44"/>
              </w:rPr>
              <w:t>Situation Analysis</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_Toc225101232 \h </w:instrText>
            </w:r>
            <w:r w:rsidRPr="000C71D0">
              <w:rPr>
                <w:noProof/>
                <w:webHidden/>
                <w:sz w:val="44"/>
                <w:szCs w:val="44"/>
              </w:rPr>
            </w:r>
            <w:r w:rsidRPr="000C71D0">
              <w:rPr>
                <w:noProof/>
                <w:webHidden/>
                <w:sz w:val="44"/>
                <w:szCs w:val="44"/>
              </w:rPr>
              <w:fldChar w:fldCharType="separate"/>
            </w:r>
            <w:r w:rsidRPr="000C71D0">
              <w:rPr>
                <w:noProof/>
                <w:webHidden/>
                <w:sz w:val="44"/>
                <w:szCs w:val="44"/>
              </w:rPr>
              <w:t>3</w:t>
            </w:r>
            <w:r w:rsidRPr="000C71D0">
              <w:rPr>
                <w:noProof/>
                <w:webHidden/>
                <w:sz w:val="44"/>
                <w:szCs w:val="44"/>
              </w:rPr>
              <w:fldChar w:fldCharType="end"/>
            </w:r>
          </w:hyperlink>
        </w:p>
        <w:p w14:paraId="5D9DF789" w14:textId="2F7B5ACA" w:rsidR="00C65B15" w:rsidRPr="000C71D0" w:rsidRDefault="00C65B15">
          <w:pPr>
            <w:pStyle w:val="TOC2"/>
            <w:tabs>
              <w:tab w:val="right" w:leader="dot" w:pos="9016"/>
            </w:tabs>
            <w:rPr>
              <w:rFonts w:eastAsiaTheme="minorEastAsia"/>
              <w:noProof/>
              <w:sz w:val="44"/>
              <w:szCs w:val="44"/>
              <w:lang w:eastAsia="en-GB"/>
            </w:rPr>
          </w:pPr>
          <w:hyperlink w:anchor="_Toc225101233" w:history="1">
            <w:r w:rsidRPr="000C71D0">
              <w:rPr>
                <w:rStyle w:val="Hyperlink"/>
                <w:noProof/>
                <w:sz w:val="44"/>
                <w:szCs w:val="44"/>
              </w:rPr>
              <w:t>Objectives</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_Toc225101233 \h </w:instrText>
            </w:r>
            <w:r w:rsidRPr="000C71D0">
              <w:rPr>
                <w:noProof/>
                <w:webHidden/>
                <w:sz w:val="44"/>
                <w:szCs w:val="44"/>
              </w:rPr>
            </w:r>
            <w:r w:rsidRPr="000C71D0">
              <w:rPr>
                <w:noProof/>
                <w:webHidden/>
                <w:sz w:val="44"/>
                <w:szCs w:val="44"/>
              </w:rPr>
              <w:fldChar w:fldCharType="separate"/>
            </w:r>
            <w:r w:rsidRPr="000C71D0">
              <w:rPr>
                <w:noProof/>
                <w:webHidden/>
                <w:sz w:val="44"/>
                <w:szCs w:val="44"/>
              </w:rPr>
              <w:t>5</w:t>
            </w:r>
            <w:r w:rsidRPr="000C71D0">
              <w:rPr>
                <w:noProof/>
                <w:webHidden/>
                <w:sz w:val="44"/>
                <w:szCs w:val="44"/>
              </w:rPr>
              <w:fldChar w:fldCharType="end"/>
            </w:r>
          </w:hyperlink>
        </w:p>
        <w:p w14:paraId="102E3676" w14:textId="5D66633E" w:rsidR="00C65B15" w:rsidRPr="000C71D0" w:rsidRDefault="00C65B15">
          <w:pPr>
            <w:pStyle w:val="TOC2"/>
            <w:tabs>
              <w:tab w:val="right" w:leader="dot" w:pos="9016"/>
            </w:tabs>
            <w:rPr>
              <w:rFonts w:eastAsiaTheme="minorEastAsia"/>
              <w:noProof/>
              <w:sz w:val="44"/>
              <w:szCs w:val="44"/>
              <w:lang w:eastAsia="en-GB"/>
            </w:rPr>
          </w:pPr>
          <w:hyperlink w:anchor="_Toc225101234" w:history="1">
            <w:r w:rsidRPr="000C71D0">
              <w:rPr>
                <w:rStyle w:val="Hyperlink"/>
                <w:noProof/>
                <w:sz w:val="44"/>
                <w:szCs w:val="44"/>
              </w:rPr>
              <w:t>Strategy</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_Toc225101234 \h </w:instrText>
            </w:r>
            <w:r w:rsidRPr="000C71D0">
              <w:rPr>
                <w:noProof/>
                <w:webHidden/>
                <w:sz w:val="44"/>
                <w:szCs w:val="44"/>
              </w:rPr>
            </w:r>
            <w:r w:rsidRPr="000C71D0">
              <w:rPr>
                <w:noProof/>
                <w:webHidden/>
                <w:sz w:val="44"/>
                <w:szCs w:val="44"/>
              </w:rPr>
              <w:fldChar w:fldCharType="separate"/>
            </w:r>
            <w:r w:rsidRPr="000C71D0">
              <w:rPr>
                <w:noProof/>
                <w:webHidden/>
                <w:sz w:val="44"/>
                <w:szCs w:val="44"/>
              </w:rPr>
              <w:t>5</w:t>
            </w:r>
            <w:r w:rsidRPr="000C71D0">
              <w:rPr>
                <w:noProof/>
                <w:webHidden/>
                <w:sz w:val="44"/>
                <w:szCs w:val="44"/>
              </w:rPr>
              <w:fldChar w:fldCharType="end"/>
            </w:r>
          </w:hyperlink>
        </w:p>
        <w:p w14:paraId="57EC11BA" w14:textId="07B0312A" w:rsidR="00C65B15" w:rsidRPr="000C71D0" w:rsidRDefault="00C65B15">
          <w:pPr>
            <w:pStyle w:val="TOC2"/>
            <w:tabs>
              <w:tab w:val="right" w:leader="dot" w:pos="9016"/>
            </w:tabs>
            <w:rPr>
              <w:rFonts w:eastAsiaTheme="minorEastAsia"/>
              <w:noProof/>
              <w:sz w:val="44"/>
              <w:szCs w:val="44"/>
              <w:lang w:eastAsia="en-GB"/>
            </w:rPr>
          </w:pPr>
          <w:hyperlink w:anchor="_Toc225101235" w:history="1">
            <w:r w:rsidRPr="000C71D0">
              <w:rPr>
                <w:rStyle w:val="Hyperlink"/>
                <w:noProof/>
                <w:sz w:val="44"/>
                <w:szCs w:val="44"/>
              </w:rPr>
              <w:t>Tactics</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_Toc225101235 \h </w:instrText>
            </w:r>
            <w:r w:rsidRPr="000C71D0">
              <w:rPr>
                <w:noProof/>
                <w:webHidden/>
                <w:sz w:val="44"/>
                <w:szCs w:val="44"/>
              </w:rPr>
            </w:r>
            <w:r w:rsidRPr="000C71D0">
              <w:rPr>
                <w:noProof/>
                <w:webHidden/>
                <w:sz w:val="44"/>
                <w:szCs w:val="44"/>
              </w:rPr>
              <w:fldChar w:fldCharType="separate"/>
            </w:r>
            <w:r w:rsidRPr="000C71D0">
              <w:rPr>
                <w:noProof/>
                <w:webHidden/>
                <w:sz w:val="44"/>
                <w:szCs w:val="44"/>
              </w:rPr>
              <w:t>6</w:t>
            </w:r>
            <w:r w:rsidRPr="000C71D0">
              <w:rPr>
                <w:noProof/>
                <w:webHidden/>
                <w:sz w:val="44"/>
                <w:szCs w:val="44"/>
              </w:rPr>
              <w:fldChar w:fldCharType="end"/>
            </w:r>
          </w:hyperlink>
        </w:p>
        <w:p w14:paraId="1670E3A4" w14:textId="6F3B3D7C" w:rsidR="00C65B15" w:rsidRPr="000C71D0" w:rsidRDefault="00C65B15">
          <w:pPr>
            <w:pStyle w:val="TOC2"/>
            <w:tabs>
              <w:tab w:val="right" w:leader="dot" w:pos="9016"/>
            </w:tabs>
            <w:rPr>
              <w:rFonts w:eastAsiaTheme="minorEastAsia"/>
              <w:noProof/>
              <w:sz w:val="44"/>
              <w:szCs w:val="44"/>
              <w:lang w:eastAsia="en-GB"/>
            </w:rPr>
          </w:pPr>
          <w:hyperlink w:anchor="_Toc225101236" w:history="1">
            <w:r w:rsidRPr="000C71D0">
              <w:rPr>
                <w:rStyle w:val="Hyperlink"/>
                <w:noProof/>
                <w:sz w:val="44"/>
                <w:szCs w:val="44"/>
              </w:rPr>
              <w:t>Action</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_Toc225101236 \h </w:instrText>
            </w:r>
            <w:r w:rsidRPr="000C71D0">
              <w:rPr>
                <w:noProof/>
                <w:webHidden/>
                <w:sz w:val="44"/>
                <w:szCs w:val="44"/>
              </w:rPr>
            </w:r>
            <w:r w:rsidRPr="000C71D0">
              <w:rPr>
                <w:noProof/>
                <w:webHidden/>
                <w:sz w:val="44"/>
                <w:szCs w:val="44"/>
              </w:rPr>
              <w:fldChar w:fldCharType="separate"/>
            </w:r>
            <w:r w:rsidRPr="000C71D0">
              <w:rPr>
                <w:noProof/>
                <w:webHidden/>
                <w:sz w:val="44"/>
                <w:szCs w:val="44"/>
              </w:rPr>
              <w:t>7</w:t>
            </w:r>
            <w:r w:rsidRPr="000C71D0">
              <w:rPr>
                <w:noProof/>
                <w:webHidden/>
                <w:sz w:val="44"/>
                <w:szCs w:val="44"/>
              </w:rPr>
              <w:fldChar w:fldCharType="end"/>
            </w:r>
          </w:hyperlink>
        </w:p>
        <w:p w14:paraId="03D9C09B" w14:textId="36E0D589" w:rsidR="00C65B15" w:rsidRPr="000C71D0" w:rsidRDefault="00C65B15">
          <w:pPr>
            <w:pStyle w:val="TOC2"/>
            <w:tabs>
              <w:tab w:val="right" w:leader="dot" w:pos="9016"/>
            </w:tabs>
            <w:rPr>
              <w:rFonts w:eastAsiaTheme="minorEastAsia"/>
              <w:noProof/>
              <w:sz w:val="44"/>
              <w:szCs w:val="44"/>
              <w:lang w:eastAsia="en-GB"/>
            </w:rPr>
          </w:pPr>
          <w:hyperlink w:anchor="_Toc225101237" w:history="1">
            <w:r w:rsidRPr="000C71D0">
              <w:rPr>
                <w:rStyle w:val="Hyperlink"/>
                <w:noProof/>
                <w:sz w:val="44"/>
                <w:szCs w:val="44"/>
              </w:rPr>
              <w:t>Control</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_Toc225101237 \h </w:instrText>
            </w:r>
            <w:r w:rsidRPr="000C71D0">
              <w:rPr>
                <w:noProof/>
                <w:webHidden/>
                <w:sz w:val="44"/>
                <w:szCs w:val="44"/>
              </w:rPr>
            </w:r>
            <w:r w:rsidRPr="000C71D0">
              <w:rPr>
                <w:noProof/>
                <w:webHidden/>
                <w:sz w:val="44"/>
                <w:szCs w:val="44"/>
              </w:rPr>
              <w:fldChar w:fldCharType="separate"/>
            </w:r>
            <w:r w:rsidRPr="000C71D0">
              <w:rPr>
                <w:noProof/>
                <w:webHidden/>
                <w:sz w:val="44"/>
                <w:szCs w:val="44"/>
              </w:rPr>
              <w:t>7</w:t>
            </w:r>
            <w:r w:rsidRPr="000C71D0">
              <w:rPr>
                <w:noProof/>
                <w:webHidden/>
                <w:sz w:val="44"/>
                <w:szCs w:val="44"/>
              </w:rPr>
              <w:fldChar w:fldCharType="end"/>
            </w:r>
          </w:hyperlink>
        </w:p>
        <w:p w14:paraId="53BEAC5C" w14:textId="6A7E0050" w:rsidR="00C65B15" w:rsidRPr="000C71D0" w:rsidRDefault="00C65B15">
          <w:pPr>
            <w:pStyle w:val="TOC2"/>
            <w:tabs>
              <w:tab w:val="right" w:leader="dot" w:pos="9016"/>
            </w:tabs>
            <w:rPr>
              <w:rFonts w:eastAsiaTheme="minorEastAsia"/>
              <w:noProof/>
              <w:sz w:val="44"/>
              <w:szCs w:val="44"/>
              <w:lang w:eastAsia="en-GB"/>
            </w:rPr>
          </w:pPr>
          <w:hyperlink w:anchor="_Toc225101238" w:history="1">
            <w:r w:rsidRPr="000C71D0">
              <w:rPr>
                <w:rStyle w:val="Hyperlink"/>
                <w:noProof/>
                <w:sz w:val="44"/>
                <w:szCs w:val="44"/>
              </w:rPr>
              <w:t>Conclusion</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_Toc225101238 \h </w:instrText>
            </w:r>
            <w:r w:rsidRPr="000C71D0">
              <w:rPr>
                <w:noProof/>
                <w:webHidden/>
                <w:sz w:val="44"/>
                <w:szCs w:val="44"/>
              </w:rPr>
            </w:r>
            <w:r w:rsidRPr="000C71D0">
              <w:rPr>
                <w:noProof/>
                <w:webHidden/>
                <w:sz w:val="44"/>
                <w:szCs w:val="44"/>
              </w:rPr>
              <w:fldChar w:fldCharType="separate"/>
            </w:r>
            <w:r w:rsidRPr="000C71D0">
              <w:rPr>
                <w:noProof/>
                <w:webHidden/>
                <w:sz w:val="44"/>
                <w:szCs w:val="44"/>
              </w:rPr>
              <w:t>8</w:t>
            </w:r>
            <w:r w:rsidRPr="000C71D0">
              <w:rPr>
                <w:noProof/>
                <w:webHidden/>
                <w:sz w:val="44"/>
                <w:szCs w:val="44"/>
              </w:rPr>
              <w:fldChar w:fldCharType="end"/>
            </w:r>
          </w:hyperlink>
        </w:p>
        <w:p w14:paraId="54E72C26" w14:textId="4BA40B81" w:rsidR="00C65B15" w:rsidRPr="000C71D0" w:rsidRDefault="00C65B15">
          <w:pPr>
            <w:pStyle w:val="TOC2"/>
            <w:tabs>
              <w:tab w:val="right" w:leader="dot" w:pos="9016"/>
            </w:tabs>
            <w:rPr>
              <w:rFonts w:eastAsiaTheme="minorEastAsia"/>
              <w:noProof/>
              <w:sz w:val="44"/>
              <w:szCs w:val="44"/>
              <w:lang w:eastAsia="en-GB"/>
            </w:rPr>
          </w:pPr>
          <w:hyperlink w:anchor="_Toc225101239" w:history="1">
            <w:r w:rsidRPr="000C71D0">
              <w:rPr>
                <w:rStyle w:val="Hyperlink"/>
                <w:noProof/>
                <w:sz w:val="44"/>
                <w:szCs w:val="44"/>
              </w:rPr>
              <w:t>References</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_Toc225101239 \h </w:instrText>
            </w:r>
            <w:r w:rsidRPr="000C71D0">
              <w:rPr>
                <w:noProof/>
                <w:webHidden/>
                <w:sz w:val="44"/>
                <w:szCs w:val="44"/>
              </w:rPr>
            </w:r>
            <w:r w:rsidRPr="000C71D0">
              <w:rPr>
                <w:noProof/>
                <w:webHidden/>
                <w:sz w:val="44"/>
                <w:szCs w:val="44"/>
              </w:rPr>
              <w:fldChar w:fldCharType="separate"/>
            </w:r>
            <w:r w:rsidRPr="000C71D0">
              <w:rPr>
                <w:noProof/>
                <w:webHidden/>
                <w:sz w:val="44"/>
                <w:szCs w:val="44"/>
              </w:rPr>
              <w:t>8</w:t>
            </w:r>
            <w:r w:rsidRPr="000C71D0">
              <w:rPr>
                <w:noProof/>
                <w:webHidden/>
                <w:sz w:val="44"/>
                <w:szCs w:val="44"/>
              </w:rPr>
              <w:fldChar w:fldCharType="end"/>
            </w:r>
          </w:hyperlink>
        </w:p>
        <w:p w14:paraId="439588C5" w14:textId="7227DD98" w:rsidR="00C65B15" w:rsidRPr="000C71D0" w:rsidRDefault="00C65B15">
          <w:pPr>
            <w:pStyle w:val="TOC2"/>
            <w:tabs>
              <w:tab w:val="right" w:leader="dot" w:pos="9016"/>
            </w:tabs>
            <w:rPr>
              <w:rFonts w:eastAsiaTheme="minorEastAsia"/>
              <w:noProof/>
              <w:sz w:val="44"/>
              <w:szCs w:val="44"/>
              <w:lang w:eastAsia="en-GB"/>
            </w:rPr>
          </w:pPr>
          <w:hyperlink w:anchor="_Toc225101240" w:history="1">
            <w:r w:rsidRPr="000C71D0">
              <w:rPr>
                <w:rStyle w:val="Hyperlink"/>
                <w:noProof/>
                <w:sz w:val="44"/>
                <w:szCs w:val="44"/>
              </w:rPr>
              <w:t>Appendices</w:t>
            </w:r>
            <w:r w:rsidRPr="000C71D0">
              <w:rPr>
                <w:noProof/>
                <w:webHidden/>
                <w:sz w:val="44"/>
                <w:szCs w:val="44"/>
              </w:rPr>
              <w:tab/>
            </w:r>
            <w:r w:rsidRPr="000C71D0">
              <w:rPr>
                <w:noProof/>
                <w:webHidden/>
                <w:sz w:val="44"/>
                <w:szCs w:val="44"/>
              </w:rPr>
              <w:fldChar w:fldCharType="begin"/>
            </w:r>
            <w:r w:rsidRPr="000C71D0">
              <w:rPr>
                <w:noProof/>
                <w:webHidden/>
                <w:sz w:val="44"/>
                <w:szCs w:val="44"/>
              </w:rPr>
              <w:instrText xml:space="preserve"> PAGEREF _Toc225101240 \h </w:instrText>
            </w:r>
            <w:r w:rsidRPr="000C71D0">
              <w:rPr>
                <w:noProof/>
                <w:webHidden/>
                <w:sz w:val="44"/>
                <w:szCs w:val="44"/>
              </w:rPr>
            </w:r>
            <w:r w:rsidRPr="000C71D0">
              <w:rPr>
                <w:noProof/>
                <w:webHidden/>
                <w:sz w:val="44"/>
                <w:szCs w:val="44"/>
              </w:rPr>
              <w:fldChar w:fldCharType="separate"/>
            </w:r>
            <w:r w:rsidRPr="000C71D0">
              <w:rPr>
                <w:noProof/>
                <w:webHidden/>
                <w:sz w:val="44"/>
                <w:szCs w:val="44"/>
              </w:rPr>
              <w:t>10</w:t>
            </w:r>
            <w:r w:rsidRPr="000C71D0">
              <w:rPr>
                <w:noProof/>
                <w:webHidden/>
                <w:sz w:val="44"/>
                <w:szCs w:val="44"/>
              </w:rPr>
              <w:fldChar w:fldCharType="end"/>
            </w:r>
          </w:hyperlink>
        </w:p>
        <w:p w14:paraId="34F9B3C3" w14:textId="5AACB4AC" w:rsidR="00CD3471" w:rsidRDefault="00CD3471">
          <w:r w:rsidRPr="000C71D0">
            <w:rPr>
              <w:b/>
              <w:bCs/>
              <w:sz w:val="44"/>
              <w:szCs w:val="44"/>
            </w:rPr>
            <w:fldChar w:fldCharType="end"/>
          </w:r>
        </w:p>
      </w:sdtContent>
    </w:sdt>
    <w:p w14:paraId="4F93B539" w14:textId="77777777" w:rsidR="00CD3471" w:rsidRPr="00CD3471" w:rsidRDefault="00CD3471" w:rsidP="00CD3471">
      <w:pPr>
        <w:rPr>
          <w:lang w:eastAsia="en-GB"/>
        </w:rPr>
      </w:pPr>
    </w:p>
    <w:p w14:paraId="191D82BF" w14:textId="77777777" w:rsidR="00157895" w:rsidRDefault="00157895" w:rsidP="00D12327">
      <w:pPr>
        <w:spacing w:line="360" w:lineRule="auto"/>
        <w:jc w:val="both"/>
        <w:rPr>
          <w:rFonts w:ascii="Arial" w:hAnsi="Arial" w:cs="Arial"/>
          <w:b/>
          <w:bCs/>
          <w:u w:val="single"/>
        </w:rPr>
      </w:pPr>
    </w:p>
    <w:p w14:paraId="1ACF6878" w14:textId="77777777" w:rsidR="00157895" w:rsidRDefault="00157895" w:rsidP="00D12327">
      <w:pPr>
        <w:spacing w:line="360" w:lineRule="auto"/>
        <w:jc w:val="both"/>
        <w:rPr>
          <w:rFonts w:ascii="Arial" w:hAnsi="Arial" w:cs="Arial"/>
          <w:b/>
          <w:bCs/>
          <w:u w:val="single"/>
        </w:rPr>
      </w:pPr>
    </w:p>
    <w:p w14:paraId="48511964" w14:textId="77777777" w:rsidR="00157895" w:rsidRDefault="00157895" w:rsidP="00D12327">
      <w:pPr>
        <w:spacing w:line="360" w:lineRule="auto"/>
        <w:jc w:val="both"/>
        <w:rPr>
          <w:rFonts w:ascii="Arial" w:hAnsi="Arial" w:cs="Arial"/>
          <w:b/>
          <w:bCs/>
          <w:u w:val="single"/>
        </w:rPr>
      </w:pPr>
    </w:p>
    <w:p w14:paraId="64F8B813" w14:textId="77777777" w:rsidR="00157895" w:rsidRDefault="00157895" w:rsidP="00D12327">
      <w:pPr>
        <w:spacing w:line="360" w:lineRule="auto"/>
        <w:jc w:val="both"/>
        <w:rPr>
          <w:rFonts w:ascii="Arial" w:hAnsi="Arial" w:cs="Arial"/>
          <w:b/>
          <w:bCs/>
          <w:u w:val="single"/>
        </w:rPr>
      </w:pPr>
    </w:p>
    <w:p w14:paraId="764C2B75" w14:textId="77777777" w:rsidR="00157895" w:rsidRDefault="00157895" w:rsidP="00D12327">
      <w:pPr>
        <w:spacing w:line="360" w:lineRule="auto"/>
        <w:jc w:val="both"/>
        <w:rPr>
          <w:rFonts w:ascii="Arial" w:hAnsi="Arial" w:cs="Arial"/>
          <w:b/>
          <w:bCs/>
          <w:u w:val="single"/>
        </w:rPr>
      </w:pPr>
    </w:p>
    <w:p w14:paraId="2C6CE593" w14:textId="77777777" w:rsidR="00157895" w:rsidRDefault="00157895" w:rsidP="00D12327">
      <w:pPr>
        <w:spacing w:line="360" w:lineRule="auto"/>
        <w:jc w:val="both"/>
        <w:rPr>
          <w:rFonts w:ascii="Arial" w:hAnsi="Arial" w:cs="Arial"/>
          <w:b/>
          <w:bCs/>
          <w:u w:val="single"/>
        </w:rPr>
      </w:pPr>
    </w:p>
    <w:p w14:paraId="424BEDA4" w14:textId="77777777" w:rsidR="00157895" w:rsidRDefault="00157895" w:rsidP="00D12327">
      <w:pPr>
        <w:spacing w:line="360" w:lineRule="auto"/>
        <w:jc w:val="both"/>
        <w:rPr>
          <w:rFonts w:ascii="Arial" w:hAnsi="Arial" w:cs="Arial"/>
          <w:b/>
          <w:bCs/>
          <w:u w:val="single"/>
        </w:rPr>
      </w:pPr>
    </w:p>
    <w:p w14:paraId="730C78F7" w14:textId="77777777" w:rsidR="00157895" w:rsidRDefault="00157895" w:rsidP="00D12327">
      <w:pPr>
        <w:spacing w:line="360" w:lineRule="auto"/>
        <w:jc w:val="both"/>
        <w:rPr>
          <w:rFonts w:ascii="Arial" w:hAnsi="Arial" w:cs="Arial"/>
          <w:b/>
          <w:bCs/>
          <w:u w:val="single"/>
        </w:rPr>
      </w:pPr>
    </w:p>
    <w:p w14:paraId="3E0CBD6A" w14:textId="23DFAD0A" w:rsidR="006604FC" w:rsidRPr="00D41396" w:rsidRDefault="006604FC" w:rsidP="00C65B15">
      <w:pPr>
        <w:pStyle w:val="Heading2"/>
      </w:pPr>
      <w:bookmarkStart w:id="0" w:name="_Toc225101231"/>
      <w:r w:rsidRPr="00D41396">
        <w:t>Introduction</w:t>
      </w:r>
      <w:bookmarkEnd w:id="0"/>
    </w:p>
    <w:p w14:paraId="77B34039" w14:textId="672C0885" w:rsidR="00D41396" w:rsidRDefault="006C2561" w:rsidP="00D12327">
      <w:pPr>
        <w:spacing w:line="360" w:lineRule="auto"/>
        <w:jc w:val="both"/>
        <w:rPr>
          <w:rFonts w:ascii="Arial" w:hAnsi="Arial" w:cs="Arial"/>
        </w:rPr>
      </w:pPr>
      <w:r w:rsidRPr="00D12327">
        <w:rPr>
          <w:rFonts w:ascii="Arial" w:hAnsi="Arial" w:cs="Arial"/>
        </w:rPr>
        <w:t>Th</w:t>
      </w:r>
      <w:r w:rsidR="00CE31CE" w:rsidRPr="00D12327">
        <w:rPr>
          <w:rFonts w:ascii="Arial" w:hAnsi="Arial" w:cs="Arial"/>
        </w:rPr>
        <w:t>e purpose of this</w:t>
      </w:r>
      <w:r w:rsidRPr="00D12327">
        <w:rPr>
          <w:rFonts w:ascii="Arial" w:hAnsi="Arial" w:cs="Arial"/>
        </w:rPr>
        <w:t xml:space="preserve"> </w:t>
      </w:r>
      <w:r w:rsidR="00B9230B" w:rsidRPr="00D12327">
        <w:rPr>
          <w:rFonts w:ascii="Arial" w:hAnsi="Arial" w:cs="Arial"/>
        </w:rPr>
        <w:t xml:space="preserve">is </w:t>
      </w:r>
      <w:r w:rsidR="00CE31CE" w:rsidRPr="00D12327">
        <w:rPr>
          <w:rFonts w:ascii="Arial" w:hAnsi="Arial" w:cs="Arial"/>
        </w:rPr>
        <w:t>to</w:t>
      </w:r>
      <w:r w:rsidR="00D52349" w:rsidRPr="00D12327">
        <w:rPr>
          <w:rFonts w:ascii="Arial" w:hAnsi="Arial" w:cs="Arial"/>
        </w:rPr>
        <w:t xml:space="preserve"> </w:t>
      </w:r>
      <w:r w:rsidR="00CE31CE" w:rsidRPr="00D12327">
        <w:rPr>
          <w:rFonts w:ascii="Arial" w:hAnsi="Arial" w:cs="Arial"/>
        </w:rPr>
        <w:t xml:space="preserve">develop </w:t>
      </w:r>
      <w:r w:rsidR="00D12327" w:rsidRPr="00D12327">
        <w:rPr>
          <w:rFonts w:ascii="Arial" w:hAnsi="Arial" w:cs="Arial"/>
        </w:rPr>
        <w:t>an</w:t>
      </w:r>
      <w:r w:rsidR="00CE31CE" w:rsidRPr="00D12327">
        <w:rPr>
          <w:rFonts w:ascii="Arial" w:hAnsi="Arial" w:cs="Arial"/>
        </w:rPr>
        <w:t xml:space="preserve"> </w:t>
      </w:r>
      <w:r w:rsidR="00D12327" w:rsidRPr="00D12327">
        <w:rPr>
          <w:rFonts w:ascii="Arial" w:hAnsi="Arial" w:cs="Arial"/>
        </w:rPr>
        <w:t xml:space="preserve">effective niche marketing report using SOSTAC to </w:t>
      </w:r>
      <w:r w:rsidR="00CE31CE" w:rsidRPr="00D12327">
        <w:rPr>
          <w:rFonts w:ascii="Arial" w:hAnsi="Arial" w:cs="Arial"/>
        </w:rPr>
        <w:t>promot</w:t>
      </w:r>
      <w:r w:rsidR="00D12327" w:rsidRPr="00D12327">
        <w:rPr>
          <w:rFonts w:ascii="Arial" w:hAnsi="Arial" w:cs="Arial"/>
        </w:rPr>
        <w:t>e and publicise, while using a</w:t>
      </w:r>
      <w:r w:rsidR="00CE31CE" w:rsidRPr="00D12327">
        <w:rPr>
          <w:rFonts w:ascii="Arial" w:hAnsi="Arial" w:cs="Arial"/>
        </w:rPr>
        <w:t xml:space="preserve"> strategic approach </w:t>
      </w:r>
      <w:r w:rsidR="00D12327" w:rsidRPr="00D12327">
        <w:rPr>
          <w:rFonts w:ascii="Arial" w:hAnsi="Arial" w:cs="Arial"/>
        </w:rPr>
        <w:t>for</w:t>
      </w:r>
      <w:r w:rsidR="00B77843" w:rsidRPr="00D12327">
        <w:rPr>
          <w:rFonts w:ascii="Arial" w:hAnsi="Arial" w:cs="Arial"/>
        </w:rPr>
        <w:t xml:space="preserve"> the House Party event at the Swansea Arena</w:t>
      </w:r>
      <w:r w:rsidR="00CE31CE" w:rsidRPr="00D12327">
        <w:rPr>
          <w:rFonts w:ascii="Arial" w:hAnsi="Arial" w:cs="Arial"/>
        </w:rPr>
        <w:t xml:space="preserve">, targeting consumers who are </w:t>
      </w:r>
      <w:r w:rsidR="00694AE3">
        <w:rPr>
          <w:rFonts w:ascii="Arial" w:hAnsi="Arial" w:cs="Arial"/>
        </w:rPr>
        <w:t>18-35 years old,</w:t>
      </w:r>
      <w:r w:rsidR="002C308D" w:rsidRPr="00D12327">
        <w:rPr>
          <w:rFonts w:ascii="Arial" w:hAnsi="Arial" w:cs="Arial"/>
        </w:rPr>
        <w:t xml:space="preserve"> </w:t>
      </w:r>
      <w:r w:rsidR="00CE31CE" w:rsidRPr="00D12327">
        <w:rPr>
          <w:rFonts w:ascii="Arial" w:hAnsi="Arial" w:cs="Arial"/>
        </w:rPr>
        <w:t xml:space="preserve">seeking entertainment </w:t>
      </w:r>
      <w:r w:rsidR="00B23824" w:rsidRPr="00D12327">
        <w:rPr>
          <w:rFonts w:ascii="Arial" w:hAnsi="Arial" w:cs="Arial"/>
        </w:rPr>
        <w:t>through music</w:t>
      </w:r>
      <w:r w:rsidR="002C308D" w:rsidRPr="00D12327">
        <w:rPr>
          <w:rFonts w:ascii="Arial" w:hAnsi="Arial" w:cs="Arial"/>
        </w:rPr>
        <w:t xml:space="preserve"> (Gen Z and young Millennials)</w:t>
      </w:r>
      <w:r w:rsidR="00B23824" w:rsidRPr="00D12327">
        <w:rPr>
          <w:rFonts w:ascii="Arial" w:hAnsi="Arial" w:cs="Arial"/>
        </w:rPr>
        <w:t xml:space="preserve">. </w:t>
      </w:r>
      <w:r w:rsidR="00D52349" w:rsidRPr="00D12327">
        <w:rPr>
          <w:rFonts w:ascii="Arial" w:hAnsi="Arial" w:cs="Arial"/>
        </w:rPr>
        <w:t xml:space="preserve">This plan applies </w:t>
      </w:r>
      <w:r w:rsidR="00A11FA8" w:rsidRPr="00D12327">
        <w:rPr>
          <w:rFonts w:ascii="Arial" w:hAnsi="Arial" w:cs="Arial"/>
        </w:rPr>
        <w:t>key marketing frameworks such as 4P’s</w:t>
      </w:r>
      <w:r w:rsidR="00A513C7">
        <w:rPr>
          <w:rFonts w:ascii="Arial" w:hAnsi="Arial" w:cs="Arial"/>
        </w:rPr>
        <w:t>, PESTLE, 5 C’S and RACE</w:t>
      </w:r>
      <w:r w:rsidR="00A11FA8" w:rsidRPr="00D12327">
        <w:rPr>
          <w:rFonts w:ascii="Arial" w:hAnsi="Arial" w:cs="Arial"/>
        </w:rPr>
        <w:t xml:space="preserve">, </w:t>
      </w:r>
      <w:r w:rsidR="00D12327" w:rsidRPr="00D12327">
        <w:rPr>
          <w:rFonts w:ascii="Arial" w:hAnsi="Arial" w:cs="Arial"/>
        </w:rPr>
        <w:t xml:space="preserve">while using </w:t>
      </w:r>
      <w:r w:rsidR="00A11FA8" w:rsidRPr="00D12327">
        <w:rPr>
          <w:rFonts w:ascii="Arial" w:hAnsi="Arial" w:cs="Arial"/>
        </w:rPr>
        <w:t>strategic marketing</w:t>
      </w:r>
      <w:r w:rsidR="001D79B9">
        <w:rPr>
          <w:rFonts w:ascii="Arial" w:hAnsi="Arial" w:cs="Arial"/>
        </w:rPr>
        <w:t xml:space="preserve"> and</w:t>
      </w:r>
      <w:r w:rsidR="00A11FA8" w:rsidRPr="00D12327">
        <w:rPr>
          <w:rFonts w:ascii="Arial" w:hAnsi="Arial" w:cs="Arial"/>
        </w:rPr>
        <w:t xml:space="preserve"> niche market planning. This report will help The House Party event gain competitive advantages. Digital Marketing concepts according to Chaffey and Smith (2023) show the integration of social media, influences, and online engagement strategies. </w:t>
      </w:r>
    </w:p>
    <w:p w14:paraId="77DF3C35" w14:textId="77777777" w:rsidR="0044370E" w:rsidRPr="0044370E" w:rsidRDefault="0044370E" w:rsidP="00D12327">
      <w:pPr>
        <w:spacing w:line="360" w:lineRule="auto"/>
        <w:jc w:val="both"/>
        <w:rPr>
          <w:rFonts w:ascii="Arial" w:hAnsi="Arial" w:cs="Arial"/>
        </w:rPr>
      </w:pPr>
    </w:p>
    <w:p w14:paraId="4498B5D3" w14:textId="4812ED82" w:rsidR="00D41396" w:rsidRPr="00D41396" w:rsidRDefault="00D41396" w:rsidP="00C65B15">
      <w:pPr>
        <w:pStyle w:val="Heading2"/>
      </w:pPr>
      <w:bookmarkStart w:id="1" w:name="_Toc225101232"/>
      <w:r w:rsidRPr="00D41396">
        <w:t>Situation Analysis</w:t>
      </w:r>
      <w:bookmarkEnd w:id="1"/>
      <w:r w:rsidRPr="00D41396">
        <w:t xml:space="preserve"> </w:t>
      </w:r>
    </w:p>
    <w:p w14:paraId="779D8801" w14:textId="4C76538B" w:rsidR="00D41396" w:rsidRPr="00C65B15" w:rsidRDefault="00D41396" w:rsidP="00C65B15">
      <w:pPr>
        <w:rPr>
          <w:b/>
          <w:bCs/>
        </w:rPr>
      </w:pPr>
      <w:r w:rsidRPr="00C65B15">
        <w:rPr>
          <w:b/>
          <w:bCs/>
        </w:rPr>
        <w:t xml:space="preserve">5C’s </w:t>
      </w:r>
      <w:r w:rsidR="000D07D7" w:rsidRPr="00C65B15">
        <w:rPr>
          <w:b/>
          <w:bCs/>
        </w:rPr>
        <w:t>A</w:t>
      </w:r>
      <w:r w:rsidRPr="00C65B15">
        <w:rPr>
          <w:b/>
          <w:bCs/>
        </w:rPr>
        <w:t xml:space="preserve">nalysis </w:t>
      </w:r>
      <w:r w:rsidR="000D07D7" w:rsidRPr="00C65B15">
        <w:rPr>
          <w:b/>
          <w:bCs/>
        </w:rPr>
        <w:t>M</w:t>
      </w:r>
      <w:r w:rsidRPr="00C65B15">
        <w:rPr>
          <w:b/>
          <w:bCs/>
        </w:rPr>
        <w:t xml:space="preserve">odel </w:t>
      </w:r>
    </w:p>
    <w:p w14:paraId="43F83748" w14:textId="1538A46A" w:rsidR="00D41396" w:rsidRDefault="00D41396" w:rsidP="00D12327">
      <w:pPr>
        <w:spacing w:line="360" w:lineRule="auto"/>
        <w:jc w:val="both"/>
        <w:rPr>
          <w:rFonts w:ascii="Arial" w:hAnsi="Arial" w:cs="Arial"/>
        </w:rPr>
      </w:pPr>
      <w:r w:rsidRPr="003B5CF1">
        <w:rPr>
          <w:rFonts w:ascii="Arial" w:hAnsi="Arial" w:cs="Arial"/>
          <w:b/>
          <w:bCs/>
        </w:rPr>
        <w:t>Company:</w:t>
      </w:r>
      <w:r>
        <w:rPr>
          <w:rFonts w:ascii="Arial" w:hAnsi="Arial" w:cs="Arial"/>
        </w:rPr>
        <w:t xml:space="preserve"> </w:t>
      </w:r>
      <w:r w:rsidR="00CA794D">
        <w:rPr>
          <w:rFonts w:ascii="Arial" w:hAnsi="Arial" w:cs="Arial"/>
        </w:rPr>
        <w:t>A SWOT analysis (Appendix 1) highlights how the House Party event at Swansea Arena befits from</w:t>
      </w:r>
      <w:r w:rsidR="00E757BA">
        <w:rPr>
          <w:rFonts w:ascii="Arial" w:hAnsi="Arial" w:cs="Arial"/>
        </w:rPr>
        <w:t xml:space="preserve"> the</w:t>
      </w:r>
      <w:r w:rsidR="00CA794D">
        <w:rPr>
          <w:rFonts w:ascii="Arial" w:hAnsi="Arial" w:cs="Arial"/>
        </w:rPr>
        <w:t xml:space="preserve"> strong venue reputation, high quality production, and its central location. However, </w:t>
      </w:r>
      <w:r w:rsidR="00033009">
        <w:rPr>
          <w:rFonts w:ascii="Arial" w:hAnsi="Arial" w:cs="Arial"/>
        </w:rPr>
        <w:t xml:space="preserve">social media engagement fluctuates, and consumers are more price awareness which remains a challenge within this market. Opportunities </w:t>
      </w:r>
      <w:r w:rsidR="00C64045">
        <w:rPr>
          <w:rFonts w:ascii="Arial" w:hAnsi="Arial" w:cs="Arial"/>
        </w:rPr>
        <w:t>for the House Party event</w:t>
      </w:r>
      <w:r w:rsidR="00033009">
        <w:rPr>
          <w:rFonts w:ascii="Arial" w:hAnsi="Arial" w:cs="Arial"/>
        </w:rPr>
        <w:t xml:space="preserve"> include influencer partnerships </w:t>
      </w:r>
      <w:r w:rsidR="00767A86">
        <w:rPr>
          <w:rFonts w:ascii="Arial" w:hAnsi="Arial" w:cs="Arial"/>
        </w:rPr>
        <w:t>and high engagement of online content</w:t>
      </w:r>
      <w:r w:rsidR="006A4F59">
        <w:rPr>
          <w:rFonts w:ascii="Arial" w:hAnsi="Arial" w:cs="Arial"/>
        </w:rPr>
        <w:t xml:space="preserve">, while threats include cost of living, competition from other local venues, and changes in trends. </w:t>
      </w:r>
    </w:p>
    <w:p w14:paraId="400E81FC" w14:textId="727A0FBC" w:rsidR="00D41396" w:rsidRDefault="00D41396" w:rsidP="00D12327">
      <w:pPr>
        <w:spacing w:line="360" w:lineRule="auto"/>
        <w:jc w:val="both"/>
        <w:rPr>
          <w:rFonts w:ascii="Arial" w:hAnsi="Arial" w:cs="Arial"/>
        </w:rPr>
      </w:pPr>
      <w:r w:rsidRPr="003B5CF1">
        <w:rPr>
          <w:rFonts w:ascii="Arial" w:hAnsi="Arial" w:cs="Arial"/>
          <w:b/>
          <w:bCs/>
        </w:rPr>
        <w:t>Customers</w:t>
      </w:r>
      <w:r w:rsidR="006A4F59" w:rsidRPr="003B5CF1">
        <w:rPr>
          <w:rFonts w:ascii="Arial" w:hAnsi="Arial" w:cs="Arial"/>
          <w:b/>
          <w:bCs/>
        </w:rPr>
        <w:t>:</w:t>
      </w:r>
      <w:r w:rsidR="006A4F59">
        <w:rPr>
          <w:rFonts w:ascii="Arial" w:hAnsi="Arial" w:cs="Arial"/>
        </w:rPr>
        <w:t xml:space="preserve"> </w:t>
      </w:r>
      <w:r w:rsidR="00373623">
        <w:rPr>
          <w:rFonts w:ascii="Arial" w:hAnsi="Arial" w:cs="Arial"/>
        </w:rPr>
        <w:t xml:space="preserve">Based </w:t>
      </w:r>
      <w:r w:rsidR="00D01280">
        <w:rPr>
          <w:rFonts w:ascii="Arial" w:hAnsi="Arial" w:cs="Arial"/>
        </w:rPr>
        <w:t xml:space="preserve">off </w:t>
      </w:r>
      <w:r w:rsidR="005423EB">
        <w:rPr>
          <w:rFonts w:ascii="Arial" w:hAnsi="Arial" w:cs="Arial"/>
        </w:rPr>
        <w:t>(</w:t>
      </w:r>
      <w:r w:rsidR="00D01280">
        <w:rPr>
          <w:rFonts w:ascii="Arial" w:hAnsi="Arial" w:cs="Arial"/>
        </w:rPr>
        <w:t xml:space="preserve">Appendix 2) findings the Swansea Arena appeals to </w:t>
      </w:r>
      <w:r w:rsidR="00740C0E">
        <w:rPr>
          <w:rFonts w:ascii="Arial" w:hAnsi="Arial" w:cs="Arial"/>
        </w:rPr>
        <w:t>Gen Z and</w:t>
      </w:r>
      <w:r w:rsidR="002D0998">
        <w:rPr>
          <w:rFonts w:ascii="Arial" w:hAnsi="Arial" w:cs="Arial"/>
        </w:rPr>
        <w:t xml:space="preserve"> young</w:t>
      </w:r>
      <w:r w:rsidR="00740C0E">
        <w:rPr>
          <w:rFonts w:ascii="Arial" w:hAnsi="Arial" w:cs="Arial"/>
        </w:rPr>
        <w:t xml:space="preserve"> Millennials</w:t>
      </w:r>
      <w:r w:rsidR="00D01280">
        <w:rPr>
          <w:rFonts w:ascii="Arial" w:hAnsi="Arial" w:cs="Arial"/>
        </w:rPr>
        <w:t xml:space="preserve">, demographically this includes individuals </w:t>
      </w:r>
      <w:r w:rsidR="00373623">
        <w:rPr>
          <w:rFonts w:ascii="Arial" w:hAnsi="Arial" w:cs="Arial"/>
        </w:rPr>
        <w:t xml:space="preserve">who </w:t>
      </w:r>
      <w:r w:rsidR="00D01280">
        <w:rPr>
          <w:rFonts w:ascii="Arial" w:hAnsi="Arial" w:cs="Arial"/>
        </w:rPr>
        <w:t>are</w:t>
      </w:r>
      <w:r w:rsidR="004C5A95">
        <w:rPr>
          <w:rFonts w:ascii="Arial" w:hAnsi="Arial" w:cs="Arial"/>
        </w:rPr>
        <w:t xml:space="preserve"> </w:t>
      </w:r>
      <w:r w:rsidR="002D0998">
        <w:rPr>
          <w:rFonts w:ascii="Arial" w:hAnsi="Arial" w:cs="Arial"/>
        </w:rPr>
        <w:t>primarily 18–35-year-olds</w:t>
      </w:r>
      <w:r w:rsidR="00740C0E">
        <w:rPr>
          <w:rFonts w:ascii="Arial" w:hAnsi="Arial" w:cs="Arial"/>
        </w:rPr>
        <w:t xml:space="preserve">. These consumers depend heavily on social </w:t>
      </w:r>
      <w:r w:rsidR="002D0998">
        <w:rPr>
          <w:rFonts w:ascii="Arial" w:hAnsi="Arial" w:cs="Arial"/>
        </w:rPr>
        <w:t xml:space="preserve">networks, </w:t>
      </w:r>
      <w:r w:rsidR="000E1DB1">
        <w:rPr>
          <w:rFonts w:ascii="Arial" w:hAnsi="Arial" w:cs="Arial"/>
        </w:rPr>
        <w:t>using</w:t>
      </w:r>
      <w:r w:rsidR="002D0998">
        <w:rPr>
          <w:rFonts w:ascii="Arial" w:hAnsi="Arial" w:cs="Arial"/>
        </w:rPr>
        <w:t xml:space="preserve"> Facebook and YouTube (Appendix 3)</w:t>
      </w:r>
      <w:r w:rsidR="00740C0E">
        <w:rPr>
          <w:rFonts w:ascii="Arial" w:hAnsi="Arial" w:cs="Arial"/>
        </w:rPr>
        <w:t xml:space="preserve">, </w:t>
      </w:r>
      <w:r w:rsidR="00BC1486">
        <w:rPr>
          <w:rFonts w:ascii="Arial" w:hAnsi="Arial" w:cs="Arial"/>
        </w:rPr>
        <w:t xml:space="preserve">also </w:t>
      </w:r>
      <w:r w:rsidR="00740C0E">
        <w:rPr>
          <w:rFonts w:ascii="Arial" w:hAnsi="Arial" w:cs="Arial"/>
        </w:rPr>
        <w:t xml:space="preserve">recommendation from </w:t>
      </w:r>
      <w:r w:rsidR="002D0998">
        <w:rPr>
          <w:rFonts w:ascii="Arial" w:hAnsi="Arial" w:cs="Arial"/>
        </w:rPr>
        <w:t>consumers</w:t>
      </w:r>
      <w:r w:rsidR="00740C0E">
        <w:rPr>
          <w:rFonts w:ascii="Arial" w:hAnsi="Arial" w:cs="Arial"/>
        </w:rPr>
        <w:t xml:space="preserve"> </w:t>
      </w:r>
      <w:r w:rsidR="00BC1486">
        <w:rPr>
          <w:rFonts w:ascii="Arial" w:hAnsi="Arial" w:cs="Arial"/>
        </w:rPr>
        <w:t xml:space="preserve">that are at </w:t>
      </w:r>
      <w:r w:rsidR="002D0998">
        <w:rPr>
          <w:rFonts w:ascii="Arial" w:hAnsi="Arial" w:cs="Arial"/>
        </w:rPr>
        <w:t>similar ages</w:t>
      </w:r>
      <w:r w:rsidR="00EA4F90">
        <w:rPr>
          <w:rFonts w:ascii="Arial" w:hAnsi="Arial" w:cs="Arial"/>
        </w:rPr>
        <w:t>, and online reviews</w:t>
      </w:r>
      <w:r w:rsidR="00BC1486">
        <w:rPr>
          <w:rFonts w:ascii="Arial" w:hAnsi="Arial" w:cs="Arial"/>
        </w:rPr>
        <w:t xml:space="preserve"> when choosing an event</w:t>
      </w:r>
      <w:r w:rsidR="00D01280">
        <w:rPr>
          <w:rFonts w:ascii="Arial" w:hAnsi="Arial" w:cs="Arial"/>
        </w:rPr>
        <w:t xml:space="preserve"> (Chaffey et al, 2019). Psychographic wise, the consumers </w:t>
      </w:r>
      <w:r w:rsidR="000E1DB1">
        <w:rPr>
          <w:rFonts w:ascii="Arial" w:hAnsi="Arial" w:cs="Arial"/>
        </w:rPr>
        <w:t>are</w:t>
      </w:r>
      <w:r w:rsidR="005C54CB">
        <w:rPr>
          <w:rFonts w:ascii="Arial" w:hAnsi="Arial" w:cs="Arial"/>
        </w:rPr>
        <w:t xml:space="preserve"> defined by lifestyle-driven </w:t>
      </w:r>
      <w:r w:rsidR="00FE786D">
        <w:rPr>
          <w:rFonts w:ascii="Arial" w:hAnsi="Arial" w:cs="Arial"/>
        </w:rPr>
        <w:t>consumptions, looking for identity expression through events and music (Kotler et al, 2024).</w:t>
      </w:r>
    </w:p>
    <w:p w14:paraId="25A4B02E" w14:textId="691C6D5C" w:rsidR="00D41396" w:rsidRDefault="00D41396" w:rsidP="00D12327">
      <w:pPr>
        <w:spacing w:line="360" w:lineRule="auto"/>
        <w:jc w:val="both"/>
        <w:rPr>
          <w:rFonts w:ascii="Arial" w:hAnsi="Arial" w:cs="Arial"/>
        </w:rPr>
      </w:pPr>
      <w:r w:rsidRPr="003B5CF1">
        <w:rPr>
          <w:rFonts w:ascii="Arial" w:hAnsi="Arial" w:cs="Arial"/>
          <w:b/>
          <w:bCs/>
        </w:rPr>
        <w:t>Competitors</w:t>
      </w:r>
      <w:r w:rsidR="00FE786D" w:rsidRPr="003B5CF1">
        <w:rPr>
          <w:rFonts w:ascii="Arial" w:hAnsi="Arial" w:cs="Arial"/>
          <w:b/>
          <w:bCs/>
        </w:rPr>
        <w:t>:</w:t>
      </w:r>
      <w:r w:rsidR="00FE786D">
        <w:rPr>
          <w:rFonts w:ascii="Arial" w:hAnsi="Arial" w:cs="Arial"/>
        </w:rPr>
        <w:t xml:space="preserve"> The competitors of the House Party event include</w:t>
      </w:r>
      <w:r w:rsidR="003F4C47">
        <w:rPr>
          <w:rFonts w:ascii="Arial" w:hAnsi="Arial" w:cs="Arial"/>
        </w:rPr>
        <w:t xml:space="preserve"> Swansea.com, Elysium, Sin City, The Bunk</w:t>
      </w:r>
      <w:r w:rsidR="00D229DC">
        <w:rPr>
          <w:rFonts w:ascii="Arial" w:hAnsi="Arial" w:cs="Arial"/>
        </w:rPr>
        <w:t xml:space="preserve"> </w:t>
      </w:r>
      <w:r w:rsidR="003F4C47">
        <w:rPr>
          <w:rFonts w:ascii="Arial" w:hAnsi="Arial" w:cs="Arial"/>
        </w:rPr>
        <w:t>House, Jack Murphys, and Hanger 18 Music Venue</w:t>
      </w:r>
      <w:r w:rsidR="00D229DC">
        <w:rPr>
          <w:rFonts w:ascii="Arial" w:hAnsi="Arial" w:cs="Arial"/>
        </w:rPr>
        <w:t xml:space="preserve"> as these venues offer similar genres and events. Using perceptual mapping (appendix 4) </w:t>
      </w:r>
      <w:r w:rsidR="00D229DC">
        <w:rPr>
          <w:rFonts w:ascii="Arial" w:hAnsi="Arial" w:cs="Arial"/>
        </w:rPr>
        <w:lastRenderedPageBreak/>
        <w:t xml:space="preserve">highlights how the Swansea arena can position itself as affordable pricing and high-quality production, also offering differentiation at </w:t>
      </w:r>
      <w:r w:rsidR="00E17207">
        <w:rPr>
          <w:rFonts w:ascii="Arial" w:hAnsi="Arial" w:cs="Arial"/>
        </w:rPr>
        <w:t>its</w:t>
      </w:r>
      <w:r w:rsidR="00D229DC">
        <w:rPr>
          <w:rFonts w:ascii="Arial" w:hAnsi="Arial" w:cs="Arial"/>
        </w:rPr>
        <w:t xml:space="preserve"> arena (Tresidder &amp; Hirst, 2012). </w:t>
      </w:r>
    </w:p>
    <w:p w14:paraId="7B357CED" w14:textId="179696DC" w:rsidR="00E17207" w:rsidRDefault="00D41396" w:rsidP="00D12327">
      <w:pPr>
        <w:spacing w:line="360" w:lineRule="auto"/>
        <w:jc w:val="both"/>
        <w:rPr>
          <w:rFonts w:ascii="Arial" w:hAnsi="Arial" w:cs="Arial"/>
        </w:rPr>
      </w:pPr>
      <w:r w:rsidRPr="003B5CF1">
        <w:rPr>
          <w:rFonts w:ascii="Arial" w:hAnsi="Arial" w:cs="Arial"/>
          <w:b/>
          <w:bCs/>
        </w:rPr>
        <w:t>Collaborators</w:t>
      </w:r>
      <w:r w:rsidR="00106284" w:rsidRPr="003B5CF1">
        <w:rPr>
          <w:rFonts w:ascii="Arial" w:hAnsi="Arial" w:cs="Arial"/>
          <w:b/>
          <w:bCs/>
        </w:rPr>
        <w:t>:</w:t>
      </w:r>
      <w:r w:rsidR="00106284">
        <w:rPr>
          <w:rFonts w:ascii="Arial" w:hAnsi="Arial" w:cs="Arial"/>
        </w:rPr>
        <w:t xml:space="preserve"> The collaborators of the House Party event include </w:t>
      </w:r>
      <w:r w:rsidR="00E17207" w:rsidRPr="00E17207">
        <w:rPr>
          <w:rFonts w:ascii="Arial" w:hAnsi="Arial" w:cs="Arial"/>
        </w:rPr>
        <w:t>The Bunkhouse, Elysium, Hangar 18 Music Venue, Hippos, Sin City and University of </w:t>
      </w:r>
      <w:r w:rsidR="00E17207">
        <w:rPr>
          <w:rFonts w:ascii="Arial" w:hAnsi="Arial" w:cs="Arial"/>
        </w:rPr>
        <w:t>Wales</w:t>
      </w:r>
      <w:r w:rsidR="00E17207" w:rsidRPr="00E17207">
        <w:rPr>
          <w:rFonts w:ascii="Arial" w:hAnsi="Arial" w:cs="Arial"/>
        </w:rPr>
        <w:t> Trinity St David</w:t>
      </w:r>
      <w:r w:rsidR="00B86F26">
        <w:rPr>
          <w:rFonts w:ascii="Arial" w:hAnsi="Arial" w:cs="Arial"/>
        </w:rPr>
        <w:t xml:space="preserve"> </w:t>
      </w:r>
      <w:r w:rsidR="00B86F26" w:rsidRPr="00B86F26">
        <w:rPr>
          <w:rFonts w:ascii="Arial" w:hAnsi="Arial" w:cs="Arial"/>
        </w:rPr>
        <w:t>(ATG Tickets, 2025)</w:t>
      </w:r>
      <w:r w:rsidR="005231C2">
        <w:rPr>
          <w:rFonts w:ascii="Arial" w:hAnsi="Arial" w:cs="Arial"/>
        </w:rPr>
        <w:t xml:space="preserve">. These </w:t>
      </w:r>
      <w:r w:rsidR="00B51F68">
        <w:rPr>
          <w:rFonts w:ascii="Arial" w:hAnsi="Arial" w:cs="Arial"/>
        </w:rPr>
        <w:t xml:space="preserve">collaborators enhances’ the credibility and reach of the House Party. On the other hand, collaborating with influencers can be </w:t>
      </w:r>
      <w:r w:rsidR="000122E9">
        <w:rPr>
          <w:rFonts w:ascii="Arial" w:hAnsi="Arial" w:cs="Arial"/>
        </w:rPr>
        <w:t xml:space="preserve">on the House Party event can be worthwhile in reaching consumers and can help build trust (Chaffey et al, 2019). Collaborating with these venues has promotional effectiveness and helps build distribution. </w:t>
      </w:r>
    </w:p>
    <w:p w14:paraId="11D31A90" w14:textId="5783C68C" w:rsidR="00145AB1" w:rsidRDefault="00CA794D" w:rsidP="00145AB1">
      <w:pPr>
        <w:spacing w:line="360" w:lineRule="auto"/>
        <w:jc w:val="both"/>
        <w:rPr>
          <w:rFonts w:ascii="Arial" w:hAnsi="Arial" w:cs="Arial"/>
        </w:rPr>
      </w:pPr>
      <w:r w:rsidRPr="003B5CF1">
        <w:rPr>
          <w:rFonts w:ascii="Arial" w:hAnsi="Arial" w:cs="Arial"/>
          <w:b/>
          <w:bCs/>
        </w:rPr>
        <w:t>C</w:t>
      </w:r>
      <w:r w:rsidR="00D41396" w:rsidRPr="003B5CF1">
        <w:rPr>
          <w:rFonts w:ascii="Arial" w:hAnsi="Arial" w:cs="Arial"/>
          <w:b/>
          <w:bCs/>
        </w:rPr>
        <w:t>limate</w:t>
      </w:r>
      <w:r w:rsidR="000122E9" w:rsidRPr="003B5CF1">
        <w:rPr>
          <w:rFonts w:ascii="Arial" w:hAnsi="Arial" w:cs="Arial"/>
          <w:b/>
          <w:bCs/>
        </w:rPr>
        <w:t>:</w:t>
      </w:r>
      <w:r w:rsidR="00782A5B">
        <w:rPr>
          <w:rFonts w:ascii="Arial" w:hAnsi="Arial" w:cs="Arial"/>
        </w:rPr>
        <w:t xml:space="preserve"> </w:t>
      </w:r>
      <w:r w:rsidR="00A819CD">
        <w:rPr>
          <w:rFonts w:ascii="Arial" w:hAnsi="Arial" w:cs="Arial"/>
        </w:rPr>
        <w:t xml:space="preserve">The PESTLE framework (Appendix 5) evaluates the macro environmental factors influencing the marketing and delivery of House Party. </w:t>
      </w:r>
      <w:r w:rsidR="00890718">
        <w:rPr>
          <w:rFonts w:ascii="Arial" w:hAnsi="Arial" w:cs="Arial"/>
        </w:rPr>
        <w:t>For t</w:t>
      </w:r>
      <w:r w:rsidR="00A819CD">
        <w:rPr>
          <w:rFonts w:ascii="Arial" w:hAnsi="Arial" w:cs="Arial"/>
        </w:rPr>
        <w:t>he political environment</w:t>
      </w:r>
      <w:r w:rsidR="00890718">
        <w:rPr>
          <w:rFonts w:ascii="Arial" w:hAnsi="Arial" w:cs="Arial"/>
        </w:rPr>
        <w:t xml:space="preserve">, </w:t>
      </w:r>
      <w:r w:rsidR="00B2372A">
        <w:rPr>
          <w:rFonts w:ascii="Arial" w:hAnsi="Arial" w:cs="Arial"/>
        </w:rPr>
        <w:t>safety regulations</w:t>
      </w:r>
      <w:r w:rsidR="00890718">
        <w:rPr>
          <w:rFonts w:ascii="Arial" w:hAnsi="Arial" w:cs="Arial"/>
        </w:rPr>
        <w:t xml:space="preserve"> are crucial as an event needs to be in a venue where it is deemed as safe to avoid any economic damage or loss of tourism </w:t>
      </w:r>
      <w:r w:rsidR="00145AB1" w:rsidRPr="00145AB1">
        <w:rPr>
          <w:rFonts w:ascii="Arial" w:hAnsi="Arial" w:cs="Arial"/>
        </w:rPr>
        <w:t>(Hall, 2019)</w:t>
      </w:r>
      <w:r w:rsidR="00145AB1">
        <w:rPr>
          <w:rFonts w:ascii="Arial" w:hAnsi="Arial" w:cs="Arial"/>
        </w:rPr>
        <w:t>. The economic factors can affect the consumers and the event with the rising inflation and interest rates it can reduce the disposable income impacting ticket pricing strategies</w:t>
      </w:r>
      <w:r w:rsidR="003B5CF1">
        <w:rPr>
          <w:rFonts w:ascii="Arial" w:hAnsi="Arial" w:cs="Arial"/>
        </w:rPr>
        <w:t xml:space="preserve">, estimating venue costs, </w:t>
      </w:r>
      <w:r w:rsidR="00145AB1">
        <w:rPr>
          <w:rFonts w:ascii="Arial" w:hAnsi="Arial" w:cs="Arial"/>
        </w:rPr>
        <w:t>and the levels of attendees</w:t>
      </w:r>
      <w:r w:rsidR="003B5CF1">
        <w:rPr>
          <w:rFonts w:ascii="Arial" w:hAnsi="Arial" w:cs="Arial"/>
        </w:rPr>
        <w:t xml:space="preserve"> </w:t>
      </w:r>
      <w:r w:rsidR="003B5CF1" w:rsidRPr="003B5CF1">
        <w:rPr>
          <w:rFonts w:ascii="Arial" w:hAnsi="Arial" w:cs="Arial"/>
        </w:rPr>
        <w:t>(Akinsowon, 2018)</w:t>
      </w:r>
      <w:r w:rsidR="003B5CF1">
        <w:rPr>
          <w:rFonts w:ascii="Arial" w:hAnsi="Arial" w:cs="Arial"/>
        </w:rPr>
        <w:t>. Pricing strategies must be able to balance affordability while still being profitable. The Swansea Arena helps with social factors as it is accessible</w:t>
      </w:r>
      <w:r w:rsidR="001E195F">
        <w:rPr>
          <w:rFonts w:ascii="Arial" w:hAnsi="Arial" w:cs="Arial"/>
        </w:rPr>
        <w:t xml:space="preserve"> and modern which attracts audiences who are seeking experiences. Social influences like online </w:t>
      </w:r>
      <w:r w:rsidR="0092358D">
        <w:rPr>
          <w:rFonts w:ascii="Arial" w:hAnsi="Arial" w:cs="Arial"/>
        </w:rPr>
        <w:t>reviews</w:t>
      </w:r>
      <w:r w:rsidR="001E195F">
        <w:rPr>
          <w:rFonts w:ascii="Arial" w:hAnsi="Arial" w:cs="Arial"/>
        </w:rPr>
        <w:t>, peer recommendations,</w:t>
      </w:r>
      <w:r w:rsidR="0092358D">
        <w:rPr>
          <w:rFonts w:ascii="Arial" w:hAnsi="Arial" w:cs="Arial"/>
        </w:rPr>
        <w:t xml:space="preserve"> and</w:t>
      </w:r>
      <w:r w:rsidR="001E195F">
        <w:rPr>
          <w:rFonts w:ascii="Arial" w:hAnsi="Arial" w:cs="Arial"/>
        </w:rPr>
        <w:t xml:space="preserve"> social media content can shape </w:t>
      </w:r>
      <w:r w:rsidR="0092358D">
        <w:rPr>
          <w:rFonts w:ascii="Arial" w:hAnsi="Arial" w:cs="Arial"/>
        </w:rPr>
        <w:t>attendees’</w:t>
      </w:r>
      <w:r w:rsidR="001E195F">
        <w:rPr>
          <w:rFonts w:ascii="Arial" w:hAnsi="Arial" w:cs="Arial"/>
        </w:rPr>
        <w:t xml:space="preserve"> </w:t>
      </w:r>
      <w:r w:rsidR="0092358D">
        <w:rPr>
          <w:rFonts w:ascii="Arial" w:hAnsi="Arial" w:cs="Arial"/>
        </w:rPr>
        <w:t xml:space="preserve">decisions as music events serves as social movements </w:t>
      </w:r>
      <w:r w:rsidR="0092358D" w:rsidRPr="0092358D">
        <w:rPr>
          <w:rFonts w:ascii="Arial" w:hAnsi="Arial" w:cs="Arial"/>
        </w:rPr>
        <w:t>(Bhorkar, 2025)</w:t>
      </w:r>
      <w:r w:rsidR="0092358D">
        <w:rPr>
          <w:rFonts w:ascii="Arial" w:hAnsi="Arial" w:cs="Arial"/>
        </w:rPr>
        <w:t>.</w:t>
      </w:r>
      <w:r w:rsidR="001E195F">
        <w:rPr>
          <w:rFonts w:ascii="Arial" w:hAnsi="Arial" w:cs="Arial"/>
        </w:rPr>
        <w:t xml:space="preserve"> </w:t>
      </w:r>
      <w:r w:rsidR="0092358D">
        <w:rPr>
          <w:rFonts w:ascii="Arial" w:hAnsi="Arial" w:cs="Arial"/>
        </w:rPr>
        <w:t xml:space="preserve">Consumers seek authentic experiences, which aligns with grassroot events (Frochot and Batat, 2013). Technological advancements are crucial to marketing and delivering events as social media allows for promotion, community </w:t>
      </w:r>
      <w:r w:rsidR="000E1DB1">
        <w:rPr>
          <w:rFonts w:ascii="Arial" w:hAnsi="Arial" w:cs="Arial"/>
        </w:rPr>
        <w:t>building,</w:t>
      </w:r>
      <w:r w:rsidR="0092358D">
        <w:rPr>
          <w:rFonts w:ascii="Arial" w:hAnsi="Arial" w:cs="Arial"/>
        </w:rPr>
        <w:t xml:space="preserve"> and engagement from consumers (Chaffey et al, 2023). Artificial Intelligence </w:t>
      </w:r>
      <w:r w:rsidR="00FA4FE8">
        <w:rPr>
          <w:rFonts w:ascii="Arial" w:hAnsi="Arial" w:cs="Arial"/>
        </w:rPr>
        <w:t>can be used</w:t>
      </w:r>
      <w:r w:rsidR="00752E2D">
        <w:rPr>
          <w:rFonts w:ascii="Arial" w:hAnsi="Arial" w:cs="Arial"/>
        </w:rPr>
        <w:t xml:space="preserve"> for personalised marketing and </w:t>
      </w:r>
      <w:r w:rsidR="000A22EC">
        <w:rPr>
          <w:rFonts w:ascii="Arial" w:hAnsi="Arial" w:cs="Arial"/>
        </w:rPr>
        <w:t>enhancing attendee engagement</w:t>
      </w:r>
      <w:r w:rsidR="00752E2D">
        <w:rPr>
          <w:rFonts w:ascii="Arial" w:hAnsi="Arial" w:cs="Arial"/>
        </w:rPr>
        <w:t xml:space="preserve"> </w:t>
      </w:r>
      <w:r w:rsidR="000A22EC" w:rsidRPr="000A22EC">
        <w:rPr>
          <w:rFonts w:ascii="Arial" w:hAnsi="Arial" w:cs="Arial"/>
        </w:rPr>
        <w:t>(10times, 2023)</w:t>
      </w:r>
      <w:r w:rsidR="000A22EC">
        <w:rPr>
          <w:rFonts w:ascii="Arial" w:hAnsi="Arial" w:cs="Arial"/>
        </w:rPr>
        <w:t>. W</w:t>
      </w:r>
      <w:r w:rsidR="00752E2D">
        <w:rPr>
          <w:rFonts w:ascii="Arial" w:hAnsi="Arial" w:cs="Arial"/>
        </w:rPr>
        <w:t xml:space="preserve">hile virtual reality allows for enhances event experiences. </w:t>
      </w:r>
      <w:r w:rsidR="00FA4FE8">
        <w:rPr>
          <w:rFonts w:ascii="Arial" w:hAnsi="Arial" w:cs="Arial"/>
        </w:rPr>
        <w:t>For legal, this includes a</w:t>
      </w:r>
      <w:r w:rsidR="000A22EC">
        <w:rPr>
          <w:rFonts w:ascii="Arial" w:hAnsi="Arial" w:cs="Arial"/>
        </w:rPr>
        <w:t xml:space="preserve"> health and safety regulations, alcohol licensing, not being able to comply with these regulations can result in fines or the event getting cancelled, making legal factors crucial for event planning and marketing (Middleton et al, 2009). Lastly, environmental factors are important as issues like waste generation, noise pollution, and energy consumption must be addressed to meet the </w:t>
      </w:r>
      <w:r w:rsidR="00373623">
        <w:rPr>
          <w:rFonts w:ascii="Arial" w:hAnsi="Arial" w:cs="Arial"/>
        </w:rPr>
        <w:t>stakeholder’s</w:t>
      </w:r>
      <w:r w:rsidR="000A22EC">
        <w:rPr>
          <w:rFonts w:ascii="Arial" w:hAnsi="Arial" w:cs="Arial"/>
        </w:rPr>
        <w:t xml:space="preserve"> sustainability standards. </w:t>
      </w:r>
    </w:p>
    <w:p w14:paraId="2BC10F48" w14:textId="3589843A" w:rsidR="000A22EC" w:rsidRPr="00373623" w:rsidRDefault="000A22EC" w:rsidP="00C65B15">
      <w:pPr>
        <w:pStyle w:val="Heading2"/>
      </w:pPr>
      <w:bookmarkStart w:id="2" w:name="_Toc225101233"/>
      <w:r w:rsidRPr="00373623">
        <w:lastRenderedPageBreak/>
        <w:t>Objectives</w:t>
      </w:r>
      <w:bookmarkEnd w:id="2"/>
      <w:r w:rsidRPr="00373623">
        <w:t xml:space="preserve"> </w:t>
      </w:r>
    </w:p>
    <w:p w14:paraId="009F36F4" w14:textId="6EE7F30D" w:rsidR="006D7440" w:rsidRPr="00C65B15" w:rsidRDefault="006D7440" w:rsidP="00C65B15">
      <w:pPr>
        <w:rPr>
          <w:b/>
          <w:bCs/>
        </w:rPr>
      </w:pPr>
      <w:r w:rsidRPr="00C65B15">
        <w:rPr>
          <w:b/>
          <w:bCs/>
        </w:rPr>
        <w:t xml:space="preserve">SMART </w:t>
      </w:r>
      <w:r w:rsidR="000D07D7" w:rsidRPr="00C65B15">
        <w:rPr>
          <w:b/>
          <w:bCs/>
        </w:rPr>
        <w:t>O</w:t>
      </w:r>
      <w:r w:rsidRPr="00C65B15">
        <w:rPr>
          <w:b/>
          <w:bCs/>
        </w:rPr>
        <w:t>bjectives</w:t>
      </w:r>
    </w:p>
    <w:p w14:paraId="78B05C6F" w14:textId="3C1827EC" w:rsidR="006D7440" w:rsidRDefault="006D7440" w:rsidP="00145AB1">
      <w:pPr>
        <w:spacing w:line="360" w:lineRule="auto"/>
        <w:jc w:val="both"/>
        <w:rPr>
          <w:rFonts w:ascii="Arial" w:hAnsi="Arial" w:cs="Arial"/>
        </w:rPr>
      </w:pPr>
      <w:r w:rsidRPr="00373623">
        <w:rPr>
          <w:rFonts w:ascii="Arial" w:hAnsi="Arial" w:cs="Arial"/>
          <w:b/>
          <w:bCs/>
        </w:rPr>
        <w:t>S</w:t>
      </w:r>
      <w:r>
        <w:rPr>
          <w:rFonts w:ascii="Arial" w:hAnsi="Arial" w:cs="Arial"/>
        </w:rPr>
        <w:t xml:space="preserve">: target 18–35-year-olds who are </w:t>
      </w:r>
      <w:r w:rsidR="00373623">
        <w:rPr>
          <w:rFonts w:ascii="Arial" w:hAnsi="Arial" w:cs="Arial"/>
        </w:rPr>
        <w:t xml:space="preserve">driven </w:t>
      </w:r>
      <w:r w:rsidR="000D07D7">
        <w:rPr>
          <w:rFonts w:ascii="Arial" w:hAnsi="Arial" w:cs="Arial"/>
        </w:rPr>
        <w:t>b</w:t>
      </w:r>
      <w:r w:rsidR="00373623">
        <w:rPr>
          <w:rFonts w:ascii="Arial" w:hAnsi="Arial" w:cs="Arial"/>
        </w:rPr>
        <w:t>y social media.</w:t>
      </w:r>
    </w:p>
    <w:p w14:paraId="05110FA2" w14:textId="56FC2396" w:rsidR="00373623" w:rsidRDefault="00373623" w:rsidP="00145AB1">
      <w:pPr>
        <w:spacing w:line="360" w:lineRule="auto"/>
        <w:jc w:val="both"/>
        <w:rPr>
          <w:rFonts w:ascii="Arial" w:hAnsi="Arial" w:cs="Arial"/>
        </w:rPr>
      </w:pPr>
      <w:r w:rsidRPr="00373623">
        <w:rPr>
          <w:rFonts w:ascii="Arial" w:hAnsi="Arial" w:cs="Arial"/>
          <w:b/>
          <w:bCs/>
        </w:rPr>
        <w:t>M</w:t>
      </w:r>
      <w:r>
        <w:rPr>
          <w:rFonts w:ascii="Arial" w:hAnsi="Arial" w:cs="Arial"/>
        </w:rPr>
        <w:t xml:space="preserve">: Achieve 75% ticket sales in 6 weeks. </w:t>
      </w:r>
    </w:p>
    <w:p w14:paraId="46941243" w14:textId="0C5CC5C4" w:rsidR="00373623" w:rsidRDefault="00373623" w:rsidP="00145AB1">
      <w:pPr>
        <w:spacing w:line="360" w:lineRule="auto"/>
        <w:jc w:val="both"/>
        <w:rPr>
          <w:rFonts w:ascii="Arial" w:hAnsi="Arial" w:cs="Arial"/>
        </w:rPr>
      </w:pPr>
      <w:r w:rsidRPr="00373623">
        <w:rPr>
          <w:rFonts w:ascii="Arial" w:hAnsi="Arial" w:cs="Arial"/>
          <w:b/>
          <w:bCs/>
        </w:rPr>
        <w:t>A</w:t>
      </w:r>
      <w:r>
        <w:rPr>
          <w:rFonts w:ascii="Arial" w:hAnsi="Arial" w:cs="Arial"/>
        </w:rPr>
        <w:t xml:space="preserve">: Use social media platforms and influencers to engage this </w:t>
      </w:r>
      <w:r w:rsidR="00F81E5E">
        <w:rPr>
          <w:rFonts w:ascii="Arial" w:hAnsi="Arial" w:cs="Arial"/>
        </w:rPr>
        <w:t>demographic</w:t>
      </w:r>
      <w:r>
        <w:rPr>
          <w:rFonts w:ascii="Arial" w:hAnsi="Arial" w:cs="Arial"/>
        </w:rPr>
        <w:t xml:space="preserve"> audience</w:t>
      </w:r>
      <w:r w:rsidR="00F81E5E">
        <w:rPr>
          <w:rFonts w:ascii="Arial" w:hAnsi="Arial" w:cs="Arial"/>
        </w:rPr>
        <w:t xml:space="preserve"> (18-35)</w:t>
      </w:r>
      <w:r>
        <w:rPr>
          <w:rFonts w:ascii="Arial" w:hAnsi="Arial" w:cs="Arial"/>
        </w:rPr>
        <w:t>.</w:t>
      </w:r>
    </w:p>
    <w:p w14:paraId="136EE16C" w14:textId="2557E97D" w:rsidR="00373623" w:rsidRDefault="00373623" w:rsidP="00145AB1">
      <w:pPr>
        <w:spacing w:line="360" w:lineRule="auto"/>
        <w:jc w:val="both"/>
        <w:rPr>
          <w:rFonts w:ascii="Arial" w:hAnsi="Arial" w:cs="Arial"/>
        </w:rPr>
      </w:pPr>
      <w:r w:rsidRPr="00373623">
        <w:rPr>
          <w:rFonts w:ascii="Arial" w:hAnsi="Arial" w:cs="Arial"/>
          <w:b/>
          <w:bCs/>
        </w:rPr>
        <w:t>R</w:t>
      </w:r>
      <w:r>
        <w:rPr>
          <w:rFonts w:ascii="Arial" w:hAnsi="Arial" w:cs="Arial"/>
        </w:rPr>
        <w:t xml:space="preserve">: Supports the goals of engagement, attendance, and awareness. </w:t>
      </w:r>
    </w:p>
    <w:p w14:paraId="342EACA4" w14:textId="380C5C5F" w:rsidR="00373623" w:rsidRPr="00145AB1" w:rsidRDefault="00373623" w:rsidP="00145AB1">
      <w:pPr>
        <w:spacing w:line="360" w:lineRule="auto"/>
        <w:jc w:val="both"/>
        <w:rPr>
          <w:rFonts w:ascii="Arial" w:hAnsi="Arial" w:cs="Arial"/>
        </w:rPr>
      </w:pPr>
      <w:r w:rsidRPr="00373623">
        <w:rPr>
          <w:rFonts w:ascii="Arial" w:hAnsi="Arial" w:cs="Arial"/>
          <w:b/>
          <w:bCs/>
        </w:rPr>
        <w:t>T</w:t>
      </w:r>
      <w:r>
        <w:rPr>
          <w:rFonts w:ascii="Arial" w:hAnsi="Arial" w:cs="Arial"/>
        </w:rPr>
        <w:t xml:space="preserve">: </w:t>
      </w:r>
      <w:r w:rsidR="000D07D7">
        <w:rPr>
          <w:rFonts w:ascii="Arial" w:hAnsi="Arial" w:cs="Arial"/>
        </w:rPr>
        <w:t xml:space="preserve">Achieve all objectives within 5-6 weeks prior to House Party. </w:t>
      </w:r>
    </w:p>
    <w:p w14:paraId="66BFF6C2" w14:textId="77777777" w:rsidR="000D07D7" w:rsidRDefault="00890718" w:rsidP="00D12327">
      <w:pPr>
        <w:spacing w:line="360" w:lineRule="auto"/>
        <w:jc w:val="both"/>
        <w:rPr>
          <w:rFonts w:ascii="Arial" w:hAnsi="Arial" w:cs="Arial"/>
        </w:rPr>
      </w:pPr>
      <w:r>
        <w:rPr>
          <w:rFonts w:ascii="Arial" w:hAnsi="Arial" w:cs="Arial"/>
        </w:rPr>
        <w:t xml:space="preserve"> </w:t>
      </w:r>
    </w:p>
    <w:p w14:paraId="00CFBDB8" w14:textId="77EE27D4" w:rsidR="00D41396" w:rsidRPr="000D07D7" w:rsidRDefault="000D07D7" w:rsidP="00C65B15">
      <w:pPr>
        <w:pStyle w:val="Heading2"/>
      </w:pPr>
      <w:bookmarkStart w:id="3" w:name="_Toc225101234"/>
      <w:r w:rsidRPr="000D07D7">
        <w:t>Strategy</w:t>
      </w:r>
      <w:bookmarkEnd w:id="3"/>
    </w:p>
    <w:p w14:paraId="23EEAFCA" w14:textId="1B999398" w:rsidR="000E05FE" w:rsidRPr="006B4327" w:rsidRDefault="000E05FE" w:rsidP="00D12327">
      <w:pPr>
        <w:spacing w:line="360" w:lineRule="auto"/>
        <w:jc w:val="both"/>
        <w:rPr>
          <w:rFonts w:ascii="Arial" w:hAnsi="Arial" w:cs="Arial"/>
        </w:rPr>
      </w:pPr>
      <w:r w:rsidRPr="006B4327">
        <w:rPr>
          <w:rFonts w:ascii="Arial" w:hAnsi="Arial" w:cs="Arial"/>
        </w:rPr>
        <w:t xml:space="preserve">The market strategy for the House Party </w:t>
      </w:r>
      <w:r w:rsidR="006B4327" w:rsidRPr="006B4327">
        <w:rPr>
          <w:rFonts w:ascii="Arial" w:hAnsi="Arial" w:cs="Arial"/>
        </w:rPr>
        <w:t xml:space="preserve">event </w:t>
      </w:r>
      <w:r w:rsidR="00BA4868" w:rsidRPr="006B4327">
        <w:rPr>
          <w:rFonts w:ascii="Arial" w:hAnsi="Arial" w:cs="Arial"/>
        </w:rPr>
        <w:t>reflects the market penetration approach. The demographic</w:t>
      </w:r>
      <w:r w:rsidR="006B4327" w:rsidRPr="006B4327">
        <w:rPr>
          <w:rFonts w:ascii="Arial" w:hAnsi="Arial" w:cs="Arial"/>
        </w:rPr>
        <w:t xml:space="preserve"> 18–35-year-olds are highly engaged online, so using promotional activity on online platforms to increase attendance.</w:t>
      </w:r>
    </w:p>
    <w:p w14:paraId="7415FEE8" w14:textId="1AF20A52" w:rsidR="00CA794D" w:rsidRPr="000D07D7" w:rsidRDefault="000D07D7" w:rsidP="00D12327">
      <w:pPr>
        <w:spacing w:line="360" w:lineRule="auto"/>
        <w:jc w:val="both"/>
        <w:rPr>
          <w:rFonts w:ascii="Arial" w:hAnsi="Arial" w:cs="Arial"/>
          <w:b/>
          <w:bCs/>
        </w:rPr>
      </w:pPr>
      <w:r w:rsidRPr="000D07D7">
        <w:rPr>
          <w:rFonts w:ascii="Arial" w:hAnsi="Arial" w:cs="Arial"/>
          <w:b/>
          <w:bCs/>
        </w:rPr>
        <w:t>4P’s Marketing Mix</w:t>
      </w:r>
    </w:p>
    <w:p w14:paraId="47BBB36F" w14:textId="6DD3C7F1" w:rsidR="00CA794D" w:rsidRPr="000D07D7" w:rsidRDefault="000D07D7" w:rsidP="00D12327">
      <w:pPr>
        <w:spacing w:line="360" w:lineRule="auto"/>
        <w:jc w:val="both"/>
        <w:rPr>
          <w:rFonts w:ascii="Arial" w:hAnsi="Arial" w:cs="Arial"/>
          <w:b/>
          <w:bCs/>
        </w:rPr>
      </w:pPr>
      <w:r w:rsidRPr="000D07D7">
        <w:rPr>
          <w:rFonts w:ascii="Arial" w:hAnsi="Arial" w:cs="Arial"/>
          <w:b/>
          <w:bCs/>
        </w:rPr>
        <w:t>Product</w:t>
      </w:r>
      <w:r w:rsidR="000E1DB1">
        <w:rPr>
          <w:rFonts w:ascii="Arial" w:hAnsi="Arial" w:cs="Arial"/>
          <w:b/>
          <w:bCs/>
        </w:rPr>
        <w:t xml:space="preserve">: </w:t>
      </w:r>
      <w:r w:rsidR="000E1DB1" w:rsidRPr="000E1DB1">
        <w:rPr>
          <w:rFonts w:ascii="Arial" w:hAnsi="Arial" w:cs="Arial"/>
        </w:rPr>
        <w:t>The House Party is a grassroot music driven event. The branding of this event includes inclusivity</w:t>
      </w:r>
      <w:r w:rsidR="0034571E">
        <w:rPr>
          <w:rFonts w:ascii="Arial" w:hAnsi="Arial" w:cs="Arial"/>
        </w:rPr>
        <w:t>, visual appeal</w:t>
      </w:r>
      <w:r w:rsidR="00D06251">
        <w:rPr>
          <w:rFonts w:ascii="Arial" w:hAnsi="Arial" w:cs="Arial"/>
        </w:rPr>
        <w:t>,</w:t>
      </w:r>
      <w:r w:rsidR="0034571E">
        <w:rPr>
          <w:rFonts w:ascii="Arial" w:hAnsi="Arial" w:cs="Arial"/>
        </w:rPr>
        <w:t xml:space="preserve"> and music nightlife culture, this aligns with the experiential marketing principles (Middleton et al, 2009). </w:t>
      </w:r>
    </w:p>
    <w:p w14:paraId="1E359CBD" w14:textId="39B347C1" w:rsidR="000D07D7" w:rsidRPr="000D07D7" w:rsidRDefault="000D07D7" w:rsidP="00D12327">
      <w:pPr>
        <w:spacing w:line="360" w:lineRule="auto"/>
        <w:jc w:val="both"/>
        <w:rPr>
          <w:rFonts w:ascii="Arial" w:hAnsi="Arial" w:cs="Arial"/>
          <w:b/>
          <w:bCs/>
        </w:rPr>
      </w:pPr>
      <w:r w:rsidRPr="000D07D7">
        <w:rPr>
          <w:rFonts w:ascii="Arial" w:hAnsi="Arial" w:cs="Arial"/>
          <w:b/>
          <w:bCs/>
        </w:rPr>
        <w:t>Price</w:t>
      </w:r>
      <w:r w:rsidR="00D06251">
        <w:rPr>
          <w:rFonts w:ascii="Arial" w:hAnsi="Arial" w:cs="Arial"/>
          <w:b/>
          <w:bCs/>
        </w:rPr>
        <w:t xml:space="preserve">: </w:t>
      </w:r>
      <w:r w:rsidR="00D06251" w:rsidRPr="00D06251">
        <w:rPr>
          <w:rFonts w:ascii="Arial" w:hAnsi="Arial" w:cs="Arial"/>
        </w:rPr>
        <w:t>The pricing strategy incorporates supporting the local music scene and early bird tiers. This reflects yield management that is commonly applied in hospitality and events to help with revenue (Bowie, 2017).</w:t>
      </w:r>
      <w:r w:rsidR="00D06251">
        <w:rPr>
          <w:rFonts w:ascii="Arial" w:hAnsi="Arial" w:cs="Arial"/>
          <w:b/>
          <w:bCs/>
        </w:rPr>
        <w:t xml:space="preserve"> </w:t>
      </w:r>
      <w:r w:rsidR="00BA4868" w:rsidRPr="00BA4868">
        <w:rPr>
          <w:rFonts w:ascii="Arial" w:hAnsi="Arial" w:cs="Arial"/>
        </w:rPr>
        <w:t>The pricing also reflects affordability and value.</w:t>
      </w:r>
      <w:r w:rsidR="00BA4868">
        <w:rPr>
          <w:rFonts w:ascii="Arial" w:hAnsi="Arial" w:cs="Arial"/>
          <w:b/>
          <w:bCs/>
        </w:rPr>
        <w:t xml:space="preserve"> </w:t>
      </w:r>
    </w:p>
    <w:p w14:paraId="1B7CEEF7" w14:textId="609337B3" w:rsidR="000D07D7" w:rsidRPr="000D07D7" w:rsidRDefault="000D07D7" w:rsidP="00D12327">
      <w:pPr>
        <w:spacing w:line="360" w:lineRule="auto"/>
        <w:jc w:val="both"/>
        <w:rPr>
          <w:rFonts w:ascii="Arial" w:hAnsi="Arial" w:cs="Arial"/>
          <w:b/>
          <w:bCs/>
        </w:rPr>
      </w:pPr>
      <w:r w:rsidRPr="000D07D7">
        <w:rPr>
          <w:rFonts w:ascii="Arial" w:hAnsi="Arial" w:cs="Arial"/>
          <w:b/>
          <w:bCs/>
        </w:rPr>
        <w:t>Place</w:t>
      </w:r>
      <w:r w:rsidR="00D06251">
        <w:rPr>
          <w:rFonts w:ascii="Arial" w:hAnsi="Arial" w:cs="Arial"/>
          <w:b/>
          <w:bCs/>
        </w:rPr>
        <w:t xml:space="preserve">: </w:t>
      </w:r>
      <w:r w:rsidR="00D06251" w:rsidRPr="003F5BAC">
        <w:rPr>
          <w:rFonts w:ascii="Arial" w:hAnsi="Arial" w:cs="Arial"/>
        </w:rPr>
        <w:t xml:space="preserve">Tickets are being distributed </w:t>
      </w:r>
      <w:r w:rsidR="00BA4868">
        <w:rPr>
          <w:rFonts w:ascii="Arial" w:hAnsi="Arial" w:cs="Arial"/>
        </w:rPr>
        <w:t xml:space="preserve">primarily through </w:t>
      </w:r>
      <w:r w:rsidR="00D06251" w:rsidRPr="003F5BAC">
        <w:rPr>
          <w:rFonts w:ascii="Arial" w:hAnsi="Arial" w:cs="Arial"/>
        </w:rPr>
        <w:t xml:space="preserve">digital platforms such as AGT Tickets and </w:t>
      </w:r>
      <w:r w:rsidR="00BA4868">
        <w:rPr>
          <w:rFonts w:ascii="Arial" w:hAnsi="Arial" w:cs="Arial"/>
        </w:rPr>
        <w:t>Eventbrite, the demographic has a higher mobile phone usage which is crucial.</w:t>
      </w:r>
      <w:r w:rsidR="00D06251" w:rsidRPr="003F5BAC">
        <w:rPr>
          <w:rFonts w:ascii="Arial" w:hAnsi="Arial" w:cs="Arial"/>
        </w:rPr>
        <w:t xml:space="preserve"> Swansea Arena </w:t>
      </w:r>
      <w:proofErr w:type="gramStart"/>
      <w:r w:rsidR="003F5BAC" w:rsidRPr="003F5BAC">
        <w:rPr>
          <w:rFonts w:ascii="Arial" w:hAnsi="Arial" w:cs="Arial"/>
        </w:rPr>
        <w:t xml:space="preserve">being </w:t>
      </w:r>
      <w:r w:rsidR="00BA4868">
        <w:rPr>
          <w:rFonts w:ascii="Arial" w:hAnsi="Arial" w:cs="Arial"/>
        </w:rPr>
        <w:t>located in</w:t>
      </w:r>
      <w:proofErr w:type="gramEnd"/>
      <w:r w:rsidR="00BA4868">
        <w:rPr>
          <w:rFonts w:ascii="Arial" w:hAnsi="Arial" w:cs="Arial"/>
        </w:rPr>
        <w:t xml:space="preserve"> the</w:t>
      </w:r>
      <w:r w:rsidR="00D06251" w:rsidRPr="003F5BAC">
        <w:rPr>
          <w:rFonts w:ascii="Arial" w:hAnsi="Arial" w:cs="Arial"/>
        </w:rPr>
        <w:t xml:space="preserve"> central </w:t>
      </w:r>
      <w:r w:rsidR="003F5BAC" w:rsidRPr="003F5BAC">
        <w:rPr>
          <w:rFonts w:ascii="Arial" w:hAnsi="Arial" w:cs="Arial"/>
        </w:rPr>
        <w:t>supports’</w:t>
      </w:r>
      <w:r w:rsidR="00D06251" w:rsidRPr="003F5BAC">
        <w:rPr>
          <w:rFonts w:ascii="Arial" w:hAnsi="Arial" w:cs="Arial"/>
        </w:rPr>
        <w:t xml:space="preserve"> accessibility and i</w:t>
      </w:r>
      <w:r w:rsidR="00BA4868">
        <w:rPr>
          <w:rFonts w:ascii="Arial" w:hAnsi="Arial" w:cs="Arial"/>
        </w:rPr>
        <w:t>s known for being</w:t>
      </w:r>
      <w:r w:rsidR="00D06251" w:rsidRPr="003F5BAC">
        <w:rPr>
          <w:rFonts w:ascii="Arial" w:hAnsi="Arial" w:cs="Arial"/>
        </w:rPr>
        <w:t xml:space="preserve"> consistent with </w:t>
      </w:r>
      <w:r w:rsidR="003F5BAC" w:rsidRPr="003F5BAC">
        <w:rPr>
          <w:rFonts w:ascii="Arial" w:hAnsi="Arial" w:cs="Arial"/>
        </w:rPr>
        <w:t>tourism.</w:t>
      </w:r>
    </w:p>
    <w:p w14:paraId="22BCF8D9" w14:textId="24404E08" w:rsidR="000D07D7" w:rsidRPr="000D07D7" w:rsidRDefault="003F5BAC" w:rsidP="00D12327">
      <w:pPr>
        <w:spacing w:line="360" w:lineRule="auto"/>
        <w:jc w:val="both"/>
        <w:rPr>
          <w:rFonts w:ascii="Arial" w:hAnsi="Arial" w:cs="Arial"/>
          <w:b/>
          <w:bCs/>
        </w:rPr>
      </w:pPr>
      <w:r w:rsidRPr="000D07D7">
        <w:rPr>
          <w:rFonts w:ascii="Arial" w:hAnsi="Arial" w:cs="Arial"/>
          <w:b/>
          <w:bCs/>
        </w:rPr>
        <w:t>Promotion</w:t>
      </w:r>
      <w:r>
        <w:rPr>
          <w:rFonts w:ascii="Arial" w:hAnsi="Arial" w:cs="Arial"/>
          <w:b/>
          <w:bCs/>
        </w:rPr>
        <w:t xml:space="preserve">: </w:t>
      </w:r>
      <w:r w:rsidRPr="003F5BAC">
        <w:rPr>
          <w:rFonts w:ascii="Arial" w:hAnsi="Arial" w:cs="Arial"/>
        </w:rPr>
        <w:t>The House Part</w:t>
      </w:r>
      <w:r>
        <w:rPr>
          <w:rFonts w:ascii="Arial" w:hAnsi="Arial" w:cs="Arial"/>
        </w:rPr>
        <w:t>y</w:t>
      </w:r>
      <w:r w:rsidRPr="003F5BAC">
        <w:rPr>
          <w:rFonts w:ascii="Arial" w:hAnsi="Arial" w:cs="Arial"/>
        </w:rPr>
        <w:t xml:space="preserve"> will rely on digital marketing</w:t>
      </w:r>
      <w:r>
        <w:rPr>
          <w:rFonts w:ascii="Arial" w:hAnsi="Arial" w:cs="Arial"/>
        </w:rPr>
        <w:t>, using</w:t>
      </w:r>
      <w:r w:rsidR="000E05FE">
        <w:rPr>
          <w:rFonts w:ascii="Arial" w:hAnsi="Arial" w:cs="Arial"/>
        </w:rPr>
        <w:t xml:space="preserve"> </w:t>
      </w:r>
      <w:r>
        <w:rPr>
          <w:rFonts w:ascii="Arial" w:hAnsi="Arial" w:cs="Arial"/>
        </w:rPr>
        <w:t xml:space="preserve">social media platforms </w:t>
      </w:r>
      <w:r w:rsidR="000E05FE">
        <w:rPr>
          <w:rFonts w:ascii="Arial" w:hAnsi="Arial" w:cs="Arial"/>
        </w:rPr>
        <w:t xml:space="preserve">for advertising, and influencer partnerships. CRM tools will part audiences and have personalised communications, gaining loyalty and change (Jobber and Ellis-Chadwick, 2020). </w:t>
      </w:r>
    </w:p>
    <w:p w14:paraId="4DBE5C54" w14:textId="77777777" w:rsidR="000A22EC" w:rsidRDefault="000A22EC" w:rsidP="00D12327">
      <w:pPr>
        <w:spacing w:line="360" w:lineRule="auto"/>
        <w:jc w:val="both"/>
        <w:rPr>
          <w:rFonts w:ascii="Arial" w:hAnsi="Arial" w:cs="Arial"/>
          <w:b/>
          <w:bCs/>
          <w:u w:val="single"/>
        </w:rPr>
      </w:pPr>
    </w:p>
    <w:p w14:paraId="1107E27D" w14:textId="6CB25069" w:rsidR="000D07D7" w:rsidRDefault="000D07D7" w:rsidP="00C65B15">
      <w:pPr>
        <w:pStyle w:val="Heading2"/>
      </w:pPr>
      <w:bookmarkStart w:id="4" w:name="_Toc225101235"/>
      <w:r>
        <w:t>Tactics</w:t>
      </w:r>
      <w:bookmarkEnd w:id="4"/>
    </w:p>
    <w:p w14:paraId="1405842F" w14:textId="0CBBFA92" w:rsidR="007736EA" w:rsidRPr="007736EA" w:rsidRDefault="007736EA" w:rsidP="00D12327">
      <w:pPr>
        <w:spacing w:line="360" w:lineRule="auto"/>
        <w:jc w:val="both"/>
        <w:rPr>
          <w:rFonts w:ascii="Arial" w:hAnsi="Arial" w:cs="Arial"/>
          <w:b/>
          <w:bCs/>
        </w:rPr>
      </w:pPr>
      <w:r w:rsidRPr="007736EA">
        <w:rPr>
          <w:rFonts w:ascii="Arial" w:hAnsi="Arial" w:cs="Arial"/>
          <w:b/>
          <w:bCs/>
        </w:rPr>
        <w:t>Race Framework</w:t>
      </w:r>
    </w:p>
    <w:p w14:paraId="545B5B7B" w14:textId="7559E079" w:rsidR="003D59EA" w:rsidRPr="00E73822" w:rsidRDefault="003D59EA" w:rsidP="00D12327">
      <w:pPr>
        <w:spacing w:line="360" w:lineRule="auto"/>
        <w:jc w:val="both"/>
        <w:rPr>
          <w:rFonts w:ascii="Arial" w:hAnsi="Arial" w:cs="Arial"/>
        </w:rPr>
      </w:pPr>
      <w:r w:rsidRPr="00E73822">
        <w:rPr>
          <w:rFonts w:ascii="Arial" w:hAnsi="Arial" w:cs="Arial"/>
        </w:rPr>
        <w:t xml:space="preserve">To promote the House Party event, will be used along with a mix of communication methods, this is designed to target the demographic </w:t>
      </w:r>
      <w:r w:rsidR="002F6185" w:rsidRPr="00E73822">
        <w:rPr>
          <w:rFonts w:ascii="Arial" w:hAnsi="Arial" w:cs="Arial"/>
        </w:rPr>
        <w:t>18–35-year-olds</w:t>
      </w:r>
      <w:r w:rsidRPr="00E73822">
        <w:rPr>
          <w:rFonts w:ascii="Arial" w:hAnsi="Arial" w:cs="Arial"/>
        </w:rPr>
        <w:t xml:space="preserve">. </w:t>
      </w:r>
    </w:p>
    <w:p w14:paraId="5E79FD8E" w14:textId="4AE215E0" w:rsidR="003D59EA" w:rsidRDefault="003D59EA" w:rsidP="00D12327">
      <w:pPr>
        <w:spacing w:line="360" w:lineRule="auto"/>
        <w:jc w:val="both"/>
        <w:rPr>
          <w:rFonts w:ascii="Arial" w:hAnsi="Arial" w:cs="Arial"/>
        </w:rPr>
      </w:pPr>
      <w:r w:rsidRPr="00F81E5E">
        <w:rPr>
          <w:rFonts w:ascii="Arial" w:hAnsi="Arial" w:cs="Arial"/>
          <w:b/>
          <w:bCs/>
        </w:rPr>
        <w:t>Reach:</w:t>
      </w:r>
      <w:r w:rsidRPr="00E73822">
        <w:rPr>
          <w:rFonts w:ascii="Arial" w:hAnsi="Arial" w:cs="Arial"/>
        </w:rPr>
        <w:t xml:space="preserve"> the outcome of this is to have more engagement for the event. Social media platforms such as </w:t>
      </w:r>
      <w:r w:rsidR="00E73822" w:rsidRPr="00E73822">
        <w:rPr>
          <w:rFonts w:ascii="Arial" w:hAnsi="Arial" w:cs="Arial"/>
        </w:rPr>
        <w:t>YouTube</w:t>
      </w:r>
      <w:r w:rsidRPr="00E73822">
        <w:rPr>
          <w:rFonts w:ascii="Arial" w:hAnsi="Arial" w:cs="Arial"/>
        </w:rPr>
        <w:t xml:space="preserve"> and Facebook will be the </w:t>
      </w:r>
      <w:r w:rsidR="00161A1A" w:rsidRPr="00E73822">
        <w:rPr>
          <w:rFonts w:ascii="Arial" w:hAnsi="Arial" w:cs="Arial"/>
        </w:rPr>
        <w:t>focus</w:t>
      </w:r>
      <w:r w:rsidRPr="00E73822">
        <w:rPr>
          <w:rFonts w:ascii="Arial" w:hAnsi="Arial" w:cs="Arial"/>
        </w:rPr>
        <w:t>, as Sparktoro (appendix 3) shows that this demographic uses these platforms for the Swansea Arena the mos</w:t>
      </w:r>
      <w:r w:rsidR="00E73822">
        <w:rPr>
          <w:rFonts w:ascii="Arial" w:hAnsi="Arial" w:cs="Arial"/>
        </w:rPr>
        <w:t>t. Location based targeting will help reach people near or outside of Swansea.</w:t>
      </w:r>
      <w:r w:rsidR="002F6185">
        <w:rPr>
          <w:rFonts w:ascii="Arial" w:hAnsi="Arial" w:cs="Arial"/>
        </w:rPr>
        <w:t xml:space="preserve"> Music-based influencers will be able to help promote the event and can improve trust and visibility. </w:t>
      </w:r>
    </w:p>
    <w:p w14:paraId="413BB01B" w14:textId="46DC02DA" w:rsidR="002F6185" w:rsidRDefault="002F6185" w:rsidP="00D12327">
      <w:pPr>
        <w:spacing w:line="360" w:lineRule="auto"/>
        <w:jc w:val="both"/>
        <w:rPr>
          <w:rFonts w:ascii="Arial" w:hAnsi="Arial" w:cs="Arial"/>
        </w:rPr>
      </w:pPr>
      <w:r w:rsidRPr="00F81E5E">
        <w:rPr>
          <w:rFonts w:ascii="Arial" w:hAnsi="Arial" w:cs="Arial"/>
          <w:b/>
          <w:bCs/>
        </w:rPr>
        <w:t>Act:</w:t>
      </w:r>
      <w:r>
        <w:rPr>
          <w:rFonts w:ascii="Arial" w:hAnsi="Arial" w:cs="Arial"/>
        </w:rPr>
        <w:t xml:space="preserve"> </w:t>
      </w:r>
      <w:r w:rsidR="005E624E">
        <w:rPr>
          <w:rFonts w:ascii="Arial" w:hAnsi="Arial" w:cs="Arial"/>
        </w:rPr>
        <w:t>To get the demographic to interact and engage with online advertisement</w:t>
      </w:r>
      <w:r w:rsidR="0044370E">
        <w:rPr>
          <w:rFonts w:ascii="Arial" w:hAnsi="Arial" w:cs="Arial"/>
        </w:rPr>
        <w:t>,</w:t>
      </w:r>
      <w:r w:rsidR="005E624E">
        <w:rPr>
          <w:rFonts w:ascii="Arial" w:hAnsi="Arial" w:cs="Arial"/>
        </w:rPr>
        <w:t xml:space="preserve"> promoting c</w:t>
      </w:r>
      <w:r>
        <w:rPr>
          <w:rFonts w:ascii="Arial" w:hAnsi="Arial" w:cs="Arial"/>
        </w:rPr>
        <w:t>ontent</w:t>
      </w:r>
      <w:r w:rsidR="005E624E">
        <w:rPr>
          <w:rFonts w:ascii="Arial" w:hAnsi="Arial" w:cs="Arial"/>
        </w:rPr>
        <w:t xml:space="preserve"> such as</w:t>
      </w:r>
      <w:r>
        <w:rPr>
          <w:rFonts w:ascii="Arial" w:hAnsi="Arial" w:cs="Arial"/>
        </w:rPr>
        <w:t xml:space="preserve"> behind the scenes, </w:t>
      </w:r>
      <w:r w:rsidR="00C86A45">
        <w:rPr>
          <w:rFonts w:ascii="Arial" w:hAnsi="Arial" w:cs="Arial"/>
        </w:rPr>
        <w:t xml:space="preserve">short formed </w:t>
      </w:r>
      <w:r>
        <w:rPr>
          <w:rFonts w:ascii="Arial" w:hAnsi="Arial" w:cs="Arial"/>
        </w:rPr>
        <w:t xml:space="preserve">interactive posts, and </w:t>
      </w:r>
      <w:r w:rsidR="005E624E">
        <w:rPr>
          <w:rFonts w:ascii="Arial" w:hAnsi="Arial" w:cs="Arial"/>
        </w:rPr>
        <w:t>pre-event</w:t>
      </w:r>
      <w:r>
        <w:rPr>
          <w:rFonts w:ascii="Arial" w:hAnsi="Arial" w:cs="Arial"/>
        </w:rPr>
        <w:t xml:space="preserve"> interviews can encourage engagement. </w:t>
      </w:r>
      <w:r w:rsidR="00C86A45">
        <w:rPr>
          <w:rFonts w:ascii="Arial" w:hAnsi="Arial" w:cs="Arial"/>
        </w:rPr>
        <w:t xml:space="preserve">The Swansea Arena Website should have </w:t>
      </w:r>
      <w:r w:rsidR="005E624E">
        <w:rPr>
          <w:rFonts w:ascii="Arial" w:hAnsi="Arial" w:cs="Arial"/>
        </w:rPr>
        <w:t>a</w:t>
      </w:r>
      <w:r w:rsidR="00C86A45">
        <w:rPr>
          <w:rFonts w:ascii="Arial" w:hAnsi="Arial" w:cs="Arial"/>
        </w:rPr>
        <w:t xml:space="preserve"> clearer navigation on mobile to attain tickets</w:t>
      </w:r>
      <w:r w:rsidR="005E624E">
        <w:rPr>
          <w:rFonts w:ascii="Arial" w:hAnsi="Arial" w:cs="Arial"/>
        </w:rPr>
        <w:t xml:space="preserve">. As (appendix 6) shows 93.44% </w:t>
      </w:r>
      <w:r w:rsidR="0044370E">
        <w:rPr>
          <w:rFonts w:ascii="Arial" w:hAnsi="Arial" w:cs="Arial"/>
        </w:rPr>
        <w:t>who visit the website are</w:t>
      </w:r>
      <w:r w:rsidR="005E624E">
        <w:rPr>
          <w:rFonts w:ascii="Arial" w:hAnsi="Arial" w:cs="Arial"/>
        </w:rPr>
        <w:t xml:space="preserve"> mobile</w:t>
      </w:r>
      <w:r w:rsidR="0044370E">
        <w:rPr>
          <w:rFonts w:ascii="Arial" w:hAnsi="Arial" w:cs="Arial"/>
        </w:rPr>
        <w:t xml:space="preserve"> users</w:t>
      </w:r>
      <w:r w:rsidR="005E624E">
        <w:rPr>
          <w:rFonts w:ascii="Arial" w:hAnsi="Arial" w:cs="Arial"/>
        </w:rPr>
        <w:t>. Improvements for the website could include</w:t>
      </w:r>
      <w:r w:rsidR="0044370E">
        <w:rPr>
          <w:rFonts w:ascii="Arial" w:hAnsi="Arial" w:cs="Arial"/>
        </w:rPr>
        <w:t xml:space="preserve"> responsive layout that automatically adjusts to fit the screen size of any device, simplifying the navigation of the website on mobile devices, and enhance the speed of the website as delay can cause users to leave the site, dropping the visit numbers on the </w:t>
      </w:r>
      <w:r w:rsidR="009C3E57">
        <w:rPr>
          <w:rFonts w:ascii="Arial" w:hAnsi="Arial" w:cs="Arial"/>
        </w:rPr>
        <w:t>website</w:t>
      </w:r>
      <w:r w:rsidR="0044370E">
        <w:rPr>
          <w:rFonts w:ascii="Arial" w:hAnsi="Arial" w:cs="Arial"/>
        </w:rPr>
        <w:t xml:space="preserve">. </w:t>
      </w:r>
    </w:p>
    <w:p w14:paraId="29F05F86" w14:textId="0FF2C4C3" w:rsidR="00F81E5E" w:rsidRDefault="00F81E5E" w:rsidP="00D12327">
      <w:pPr>
        <w:spacing w:line="360" w:lineRule="auto"/>
        <w:jc w:val="both"/>
        <w:rPr>
          <w:rFonts w:ascii="Arial" w:hAnsi="Arial" w:cs="Arial"/>
        </w:rPr>
      </w:pPr>
      <w:r w:rsidRPr="00F81E5E">
        <w:rPr>
          <w:rFonts w:ascii="Arial" w:hAnsi="Arial" w:cs="Arial"/>
          <w:b/>
          <w:bCs/>
        </w:rPr>
        <w:t>Convert:</w:t>
      </w:r>
      <w:r>
        <w:rPr>
          <w:rFonts w:ascii="Arial" w:hAnsi="Arial" w:cs="Arial"/>
        </w:rPr>
        <w:t xml:space="preserve"> Offers like group deals and discounts for early bird tickets can attract the younger demographic as they can be affected by inflation rates making the costs more appealing. Reshowing advertisements to consumers who has shown interest on the website, helping these to complete their ticket purchase.</w:t>
      </w:r>
    </w:p>
    <w:p w14:paraId="324C0B54" w14:textId="6335A139" w:rsidR="00F81E5E" w:rsidRDefault="00F81E5E" w:rsidP="00D12327">
      <w:pPr>
        <w:spacing w:line="360" w:lineRule="auto"/>
        <w:jc w:val="both"/>
        <w:rPr>
          <w:rFonts w:ascii="Arial" w:hAnsi="Arial" w:cs="Arial"/>
          <w:b/>
          <w:bCs/>
          <w:u w:val="single"/>
        </w:rPr>
      </w:pPr>
      <w:r w:rsidRPr="002D2830">
        <w:rPr>
          <w:rFonts w:ascii="Arial" w:hAnsi="Arial" w:cs="Arial"/>
          <w:b/>
          <w:bCs/>
        </w:rPr>
        <w:t>Engage:</w:t>
      </w:r>
      <w:r>
        <w:rPr>
          <w:rFonts w:ascii="Arial" w:hAnsi="Arial" w:cs="Arial"/>
        </w:rPr>
        <w:t xml:space="preserve"> </w:t>
      </w:r>
      <w:r w:rsidR="009C3E57">
        <w:rPr>
          <w:rFonts w:ascii="Arial" w:hAnsi="Arial" w:cs="Arial"/>
        </w:rPr>
        <w:t>Once tickets have been bought</w:t>
      </w:r>
      <w:r w:rsidR="00E41C85">
        <w:rPr>
          <w:rFonts w:ascii="Arial" w:hAnsi="Arial" w:cs="Arial"/>
        </w:rPr>
        <w:t xml:space="preserve">, using social media hashtags and encouraging attendees to share their experience after the event will build publicity. Reviews of the event on Trip Advisor can improve the reputation. Lastly, follow up emails about future events and offers can help with consistency. </w:t>
      </w:r>
    </w:p>
    <w:p w14:paraId="3A0BB01A" w14:textId="77777777" w:rsidR="00E41C85" w:rsidRDefault="00E41C85" w:rsidP="00D12327">
      <w:pPr>
        <w:spacing w:line="360" w:lineRule="auto"/>
        <w:jc w:val="both"/>
        <w:rPr>
          <w:rFonts w:ascii="Arial" w:hAnsi="Arial" w:cs="Arial"/>
          <w:b/>
          <w:bCs/>
          <w:u w:val="single"/>
        </w:rPr>
      </w:pPr>
    </w:p>
    <w:p w14:paraId="781F3A5B" w14:textId="480AABF8" w:rsidR="006B4327" w:rsidRDefault="000D07D7" w:rsidP="00C65B15">
      <w:pPr>
        <w:pStyle w:val="Heading2"/>
      </w:pPr>
      <w:bookmarkStart w:id="5" w:name="_Toc225101236"/>
      <w:r>
        <w:lastRenderedPageBreak/>
        <w:t>Action</w:t>
      </w:r>
      <w:bookmarkEnd w:id="5"/>
    </w:p>
    <w:p w14:paraId="7270407F" w14:textId="4887ADEA" w:rsidR="00E41C85" w:rsidRPr="00326C4A" w:rsidRDefault="00326C4A" w:rsidP="00D12327">
      <w:pPr>
        <w:spacing w:line="360" w:lineRule="auto"/>
        <w:jc w:val="both"/>
        <w:rPr>
          <w:rFonts w:ascii="Arial" w:hAnsi="Arial" w:cs="Arial"/>
        </w:rPr>
      </w:pPr>
      <w:r w:rsidRPr="00326C4A">
        <w:rPr>
          <w:rFonts w:ascii="Arial" w:hAnsi="Arial" w:cs="Arial"/>
        </w:rPr>
        <w:t>The Gantt char</w:t>
      </w:r>
      <w:r>
        <w:rPr>
          <w:rFonts w:ascii="Arial" w:hAnsi="Arial" w:cs="Arial"/>
        </w:rPr>
        <w:t>t</w:t>
      </w:r>
      <w:r w:rsidRPr="00326C4A">
        <w:rPr>
          <w:rFonts w:ascii="Arial" w:hAnsi="Arial" w:cs="Arial"/>
        </w:rPr>
        <w:t xml:space="preserve"> (appendix 7)</w:t>
      </w:r>
      <w:r>
        <w:rPr>
          <w:rFonts w:ascii="Arial" w:hAnsi="Arial" w:cs="Arial"/>
        </w:rPr>
        <w:t xml:space="preserve"> shows the timeline for the House Partys marketing communication plan, </w:t>
      </w:r>
      <w:r w:rsidR="002A6BF6">
        <w:rPr>
          <w:rFonts w:ascii="Arial" w:hAnsi="Arial" w:cs="Arial"/>
        </w:rPr>
        <w:t xml:space="preserve">with how the different promotional actions are scheduled across the months. For advertisements, social media ads run for a longer duration to build awareness, whereas early bird tickets and group discounts run for a shorter duration to drive urgency for ticket sales. </w:t>
      </w:r>
      <w:r w:rsidR="007736EA">
        <w:rPr>
          <w:rFonts w:ascii="Arial" w:hAnsi="Arial" w:cs="Arial"/>
        </w:rPr>
        <w:t>Direct marketing</w:t>
      </w:r>
      <w:r w:rsidR="002A6BF6">
        <w:rPr>
          <w:rFonts w:ascii="Arial" w:hAnsi="Arial" w:cs="Arial"/>
        </w:rPr>
        <w:t xml:space="preserve"> includes retargeting </w:t>
      </w:r>
      <w:r w:rsidR="007736EA">
        <w:rPr>
          <w:rFonts w:ascii="Arial" w:hAnsi="Arial" w:cs="Arial"/>
        </w:rPr>
        <w:t>ADs</w:t>
      </w:r>
      <w:r w:rsidR="002A6BF6">
        <w:rPr>
          <w:rFonts w:ascii="Arial" w:hAnsi="Arial" w:cs="Arial"/>
        </w:rPr>
        <w:t xml:space="preserve"> to use to deliver messages and encourage sales</w:t>
      </w:r>
      <w:r w:rsidR="007736EA">
        <w:rPr>
          <w:rFonts w:ascii="Arial" w:hAnsi="Arial" w:cs="Arial"/>
        </w:rPr>
        <w:t xml:space="preserve">, particularly among the target audience 18-35 as this demographic is highly responsive to digital communication (Chaffey et al, 2019). Influencer collaboration and email marketing are timed around the event to reach engagement and create anticipation. Altogether, the Gantt chart supports the RACE framework and help to achieve the objectives, making sure marketing efforts are going into effect. </w:t>
      </w:r>
    </w:p>
    <w:p w14:paraId="3563A18F" w14:textId="2B46EABF" w:rsidR="000D07D7" w:rsidRDefault="000D07D7" w:rsidP="00C65B15">
      <w:pPr>
        <w:pStyle w:val="Heading2"/>
      </w:pPr>
      <w:bookmarkStart w:id="6" w:name="_Toc225101237"/>
      <w:r>
        <w:t>Control</w:t>
      </w:r>
      <w:bookmarkEnd w:id="6"/>
    </w:p>
    <w:p w14:paraId="782819A1" w14:textId="1418FDDF" w:rsidR="007736EA" w:rsidRPr="007736EA" w:rsidRDefault="007736EA" w:rsidP="00D12327">
      <w:pPr>
        <w:spacing w:line="360" w:lineRule="auto"/>
        <w:jc w:val="both"/>
        <w:rPr>
          <w:rFonts w:ascii="Arial" w:hAnsi="Arial" w:cs="Arial"/>
        </w:rPr>
      </w:pPr>
      <w:r w:rsidRPr="007736EA">
        <w:rPr>
          <w:rFonts w:ascii="Arial" w:hAnsi="Arial" w:cs="Arial"/>
        </w:rPr>
        <w:t xml:space="preserve">Using key performance indicators (KPI) can track engagement and sales. One KPI is ticket sales, aiming for 75% sales in tickets, which shows revenue performance. Social media metric such as likes, comments, and follower growth will measure brand awareness among the target audience 18-35. </w:t>
      </w:r>
      <w:r>
        <w:rPr>
          <w:rFonts w:ascii="Arial" w:hAnsi="Arial" w:cs="Arial"/>
        </w:rPr>
        <w:t xml:space="preserve">Web analytics which include page visits, will track how the target audience will move from interest to buying tickets using tools like </w:t>
      </w:r>
      <w:proofErr w:type="spellStart"/>
      <w:r>
        <w:rPr>
          <w:rFonts w:ascii="Arial" w:hAnsi="Arial" w:cs="Arial"/>
        </w:rPr>
        <w:t>SimilarWeb</w:t>
      </w:r>
      <w:proofErr w:type="spellEnd"/>
      <w:r>
        <w:rPr>
          <w:rFonts w:ascii="Arial" w:hAnsi="Arial" w:cs="Arial"/>
        </w:rPr>
        <w:t xml:space="preserve">. Using customer data such as number of new customers and emails signups can track audience growth. Lastly, profit levels can evaluate the financial success. Using KPI’s to monitor allows for the marketing strategy to stay effective, aligning with the objectives. </w:t>
      </w:r>
    </w:p>
    <w:p w14:paraId="2E380079" w14:textId="6498E386" w:rsidR="000D07D7" w:rsidRDefault="000D07D7" w:rsidP="00C65B15">
      <w:pPr>
        <w:pStyle w:val="Heading2"/>
      </w:pPr>
      <w:bookmarkStart w:id="7" w:name="_Toc225101238"/>
      <w:r>
        <w:t>Conclusion</w:t>
      </w:r>
      <w:bookmarkEnd w:id="7"/>
    </w:p>
    <w:p w14:paraId="4AA1BEF5" w14:textId="61D2152B" w:rsidR="000D07D7" w:rsidRPr="007736EA" w:rsidRDefault="007736EA" w:rsidP="00D12327">
      <w:pPr>
        <w:spacing w:line="360" w:lineRule="auto"/>
        <w:jc w:val="both"/>
        <w:rPr>
          <w:rFonts w:ascii="Arial" w:hAnsi="Arial" w:cs="Arial"/>
        </w:rPr>
      </w:pPr>
      <w:r w:rsidRPr="007736EA">
        <w:rPr>
          <w:rFonts w:ascii="Arial" w:hAnsi="Arial" w:cs="Arial"/>
        </w:rPr>
        <w:t xml:space="preserve">In conclusion, </w:t>
      </w:r>
      <w:r>
        <w:rPr>
          <w:rFonts w:ascii="Arial" w:hAnsi="Arial" w:cs="Arial"/>
        </w:rPr>
        <w:t>this marketing plan efficiently targets 18-35 demographic, using a structed approach such as the 5 C’s, PESTLE, and RACE frameworks. This approach highlights the importance of digital marketing, influencer engagement, and ticket sales towards the event. Overall, this strategy approach aligns with the marketing objectives and promotes the House Party as an engaging experience for the target audience</w:t>
      </w:r>
      <w:r w:rsidR="007618C2">
        <w:rPr>
          <w:rFonts w:ascii="Arial" w:hAnsi="Arial" w:cs="Arial"/>
        </w:rPr>
        <w:t xml:space="preserve">. </w:t>
      </w:r>
    </w:p>
    <w:p w14:paraId="49A33DD1" w14:textId="51488235" w:rsidR="00CA794D" w:rsidRPr="003F4C47" w:rsidRDefault="00EA4F90" w:rsidP="00C65B15">
      <w:pPr>
        <w:pStyle w:val="Heading2"/>
      </w:pPr>
      <w:bookmarkStart w:id="8" w:name="_Toc225101239"/>
      <w:r w:rsidRPr="003F4C47">
        <w:lastRenderedPageBreak/>
        <w:t>References</w:t>
      </w:r>
      <w:bookmarkEnd w:id="8"/>
      <w:r w:rsidRPr="003F4C47">
        <w:t xml:space="preserve"> </w:t>
      </w:r>
    </w:p>
    <w:p w14:paraId="4A06819C" w14:textId="5C8CEB7C" w:rsidR="000A22EC" w:rsidRDefault="000A22EC" w:rsidP="000A22EC">
      <w:pPr>
        <w:spacing w:line="360" w:lineRule="auto"/>
        <w:jc w:val="both"/>
        <w:rPr>
          <w:rFonts w:ascii="Arial" w:hAnsi="Arial" w:cs="Arial"/>
        </w:rPr>
      </w:pPr>
      <w:r w:rsidRPr="000A22EC">
        <w:rPr>
          <w:rFonts w:ascii="Arial" w:hAnsi="Arial" w:cs="Arial"/>
        </w:rPr>
        <w:t xml:space="preserve">10times (2023) </w:t>
      </w:r>
      <w:r w:rsidRPr="000A22EC">
        <w:rPr>
          <w:rFonts w:ascii="Arial" w:hAnsi="Arial" w:cs="Arial"/>
          <w:i/>
          <w:iCs/>
        </w:rPr>
        <w:t>AI in Event Planning: A Peek into the Future of Events</w:t>
      </w:r>
      <w:r w:rsidRPr="000A22EC">
        <w:rPr>
          <w:rFonts w:ascii="Arial" w:hAnsi="Arial" w:cs="Arial"/>
        </w:rPr>
        <w:t xml:space="preserve">. Accelerate the Growth of virtual &amp; hybrid events. Available at: </w:t>
      </w:r>
      <w:hyperlink r:id="rId11" w:history="1">
        <w:r w:rsidRPr="000A22EC">
          <w:rPr>
            <w:rStyle w:val="Hyperlink"/>
            <w:rFonts w:ascii="Arial" w:hAnsi="Arial" w:cs="Arial"/>
          </w:rPr>
          <w:t>https://blog.10times.com/ai-in-event-planning/</w:t>
        </w:r>
      </w:hyperlink>
    </w:p>
    <w:p w14:paraId="3A0647DD" w14:textId="3353454A" w:rsidR="000A22EC" w:rsidRPr="000A22EC" w:rsidRDefault="000A22EC" w:rsidP="000A22EC">
      <w:pPr>
        <w:spacing w:line="360" w:lineRule="auto"/>
        <w:jc w:val="both"/>
        <w:rPr>
          <w:rFonts w:ascii="Arial" w:hAnsi="Arial" w:cs="Arial"/>
        </w:rPr>
      </w:pPr>
      <w:r>
        <w:rPr>
          <w:rFonts w:ascii="Arial" w:hAnsi="Arial" w:cs="Arial"/>
        </w:rPr>
        <w:t>(</w:t>
      </w:r>
      <w:r w:rsidRPr="000A22EC">
        <w:rPr>
          <w:rFonts w:ascii="Arial" w:hAnsi="Arial" w:cs="Arial"/>
        </w:rPr>
        <w:t>Accessed</w:t>
      </w:r>
      <w:r>
        <w:rPr>
          <w:rFonts w:ascii="Arial" w:hAnsi="Arial" w:cs="Arial"/>
        </w:rPr>
        <w:t xml:space="preserve">: </w:t>
      </w:r>
      <w:r w:rsidRPr="000A22EC">
        <w:rPr>
          <w:rFonts w:ascii="Arial" w:hAnsi="Arial" w:cs="Arial"/>
        </w:rPr>
        <w:t>21 Mar</w:t>
      </w:r>
      <w:r>
        <w:rPr>
          <w:rFonts w:ascii="Arial" w:hAnsi="Arial" w:cs="Arial"/>
        </w:rPr>
        <w:t>ch</w:t>
      </w:r>
      <w:r w:rsidRPr="000A22EC">
        <w:rPr>
          <w:rFonts w:ascii="Arial" w:hAnsi="Arial" w:cs="Arial"/>
        </w:rPr>
        <w:t xml:space="preserve"> 2026</w:t>
      </w:r>
      <w:r>
        <w:rPr>
          <w:rFonts w:ascii="Arial" w:hAnsi="Arial" w:cs="Arial"/>
        </w:rPr>
        <w:t>)</w:t>
      </w:r>
      <w:r w:rsidRPr="000A22EC">
        <w:rPr>
          <w:rFonts w:ascii="Arial" w:hAnsi="Arial" w:cs="Arial"/>
        </w:rPr>
        <w:t>.</w:t>
      </w:r>
    </w:p>
    <w:p w14:paraId="521FFE4A" w14:textId="1AE8E127" w:rsidR="003B5CF1" w:rsidRDefault="003B5CF1" w:rsidP="00157895">
      <w:pPr>
        <w:spacing w:line="360" w:lineRule="auto"/>
        <w:jc w:val="both"/>
        <w:rPr>
          <w:rFonts w:ascii="Arial" w:hAnsi="Arial" w:cs="Arial"/>
        </w:rPr>
      </w:pPr>
      <w:r w:rsidRPr="003B5CF1">
        <w:rPr>
          <w:rFonts w:ascii="Arial" w:hAnsi="Arial" w:cs="Arial"/>
        </w:rPr>
        <w:t xml:space="preserve">Akinsowon, V. (2018) </w:t>
      </w:r>
      <w:r w:rsidRPr="003B5CF1">
        <w:rPr>
          <w:rFonts w:ascii="Arial" w:hAnsi="Arial" w:cs="Arial"/>
          <w:i/>
          <w:iCs/>
        </w:rPr>
        <w:t>5 Ways the Economic Downturn is Impacting the Events Industry Cvent</w:t>
      </w:r>
      <w:r w:rsidRPr="003B5CF1">
        <w:rPr>
          <w:rFonts w:ascii="Arial" w:hAnsi="Arial" w:cs="Arial"/>
        </w:rPr>
        <w:t>.</w:t>
      </w:r>
      <w:r>
        <w:rPr>
          <w:rFonts w:ascii="Arial" w:hAnsi="Arial" w:cs="Arial"/>
        </w:rPr>
        <w:t xml:space="preserve"> </w:t>
      </w:r>
      <w:r w:rsidRPr="003B5CF1">
        <w:rPr>
          <w:rFonts w:ascii="Arial" w:hAnsi="Arial" w:cs="Arial"/>
        </w:rPr>
        <w:t xml:space="preserve">Cvent.com. Available at: </w:t>
      </w:r>
      <w:hyperlink r:id="rId12" w:history="1">
        <w:r w:rsidRPr="003B5CF1">
          <w:rPr>
            <w:rStyle w:val="Hyperlink"/>
            <w:rFonts w:ascii="Arial" w:hAnsi="Arial" w:cs="Arial"/>
          </w:rPr>
          <w:t>https://www.cvent.com/en/blog/events/5-ways-economic-downturn-impacting-events-industry</w:t>
        </w:r>
      </w:hyperlink>
    </w:p>
    <w:p w14:paraId="4A4564E8" w14:textId="1569D8C5" w:rsidR="003B5CF1" w:rsidRDefault="003B5CF1" w:rsidP="00157895">
      <w:pPr>
        <w:spacing w:line="360" w:lineRule="auto"/>
        <w:jc w:val="both"/>
        <w:rPr>
          <w:rFonts w:ascii="Arial" w:hAnsi="Arial" w:cs="Arial"/>
        </w:rPr>
      </w:pPr>
      <w:r>
        <w:rPr>
          <w:rFonts w:ascii="Arial" w:hAnsi="Arial" w:cs="Arial"/>
        </w:rPr>
        <w:t>(</w:t>
      </w:r>
      <w:r w:rsidRPr="003B5CF1">
        <w:rPr>
          <w:rFonts w:ascii="Arial" w:hAnsi="Arial" w:cs="Arial"/>
        </w:rPr>
        <w:t>Accessed</w:t>
      </w:r>
      <w:r>
        <w:rPr>
          <w:rFonts w:ascii="Arial" w:hAnsi="Arial" w:cs="Arial"/>
        </w:rPr>
        <w:t>:</w:t>
      </w:r>
      <w:r w:rsidRPr="003B5CF1">
        <w:rPr>
          <w:rFonts w:ascii="Arial" w:hAnsi="Arial" w:cs="Arial"/>
        </w:rPr>
        <w:t xml:space="preserve"> 21 Mar</w:t>
      </w:r>
      <w:r>
        <w:rPr>
          <w:rFonts w:ascii="Arial" w:hAnsi="Arial" w:cs="Arial"/>
        </w:rPr>
        <w:t>ch</w:t>
      </w:r>
      <w:r w:rsidRPr="003B5CF1">
        <w:rPr>
          <w:rFonts w:ascii="Arial" w:hAnsi="Arial" w:cs="Arial"/>
        </w:rPr>
        <w:t xml:space="preserve"> 2026</w:t>
      </w:r>
      <w:r>
        <w:rPr>
          <w:rFonts w:ascii="Arial" w:hAnsi="Arial" w:cs="Arial"/>
        </w:rPr>
        <w:t>)</w:t>
      </w:r>
      <w:r w:rsidRPr="003B5CF1">
        <w:rPr>
          <w:rFonts w:ascii="Arial" w:hAnsi="Arial" w:cs="Arial"/>
        </w:rPr>
        <w:t>.</w:t>
      </w:r>
    </w:p>
    <w:p w14:paraId="588ED90C" w14:textId="2A098523" w:rsidR="00B86F26" w:rsidRDefault="00B86F26" w:rsidP="00157895">
      <w:pPr>
        <w:spacing w:line="360" w:lineRule="auto"/>
        <w:jc w:val="both"/>
        <w:rPr>
          <w:rFonts w:ascii="Arial" w:hAnsi="Arial" w:cs="Arial"/>
        </w:rPr>
      </w:pPr>
      <w:r w:rsidRPr="00B86F26">
        <w:rPr>
          <w:rFonts w:ascii="Arial" w:hAnsi="Arial" w:cs="Arial"/>
        </w:rPr>
        <w:t xml:space="preserve">ATG Tickets. (2025) </w:t>
      </w:r>
      <w:r w:rsidRPr="00B86F26">
        <w:rPr>
          <w:rFonts w:ascii="Arial" w:hAnsi="Arial" w:cs="Arial"/>
          <w:i/>
          <w:iCs/>
        </w:rPr>
        <w:t>House Party 2026</w:t>
      </w:r>
      <w:r w:rsidRPr="00B86F26">
        <w:rPr>
          <w:rFonts w:ascii="Arial" w:hAnsi="Arial" w:cs="Arial"/>
        </w:rPr>
        <w:t>.</w:t>
      </w:r>
      <w:r>
        <w:rPr>
          <w:rFonts w:ascii="Arial" w:hAnsi="Arial" w:cs="Arial"/>
        </w:rPr>
        <w:t xml:space="preserve"> </w:t>
      </w:r>
      <w:r w:rsidRPr="00B86F26">
        <w:rPr>
          <w:rFonts w:ascii="Arial" w:hAnsi="Arial" w:cs="Arial"/>
        </w:rPr>
        <w:t xml:space="preserve">Available at: </w:t>
      </w:r>
      <w:hyperlink r:id="rId13" w:history="1">
        <w:r w:rsidRPr="00B86F26">
          <w:rPr>
            <w:rStyle w:val="Hyperlink"/>
            <w:rFonts w:ascii="Arial" w:hAnsi="Arial" w:cs="Arial"/>
          </w:rPr>
          <w:t>https://www.atgtickets.com/shows/house-party-2026/swansea-arena/</w:t>
        </w:r>
      </w:hyperlink>
    </w:p>
    <w:p w14:paraId="5EB1A523" w14:textId="062F77C4" w:rsidR="00B86F26" w:rsidRDefault="00B86F26" w:rsidP="00157895">
      <w:pPr>
        <w:spacing w:line="360" w:lineRule="auto"/>
        <w:jc w:val="both"/>
        <w:rPr>
          <w:rFonts w:ascii="Arial" w:hAnsi="Arial" w:cs="Arial"/>
        </w:rPr>
      </w:pPr>
      <w:r>
        <w:rPr>
          <w:rFonts w:ascii="Arial" w:hAnsi="Arial" w:cs="Arial"/>
        </w:rPr>
        <w:t>(</w:t>
      </w:r>
      <w:r w:rsidRPr="00B86F26">
        <w:rPr>
          <w:rFonts w:ascii="Arial" w:hAnsi="Arial" w:cs="Arial"/>
        </w:rPr>
        <w:t>Accessed</w:t>
      </w:r>
      <w:r>
        <w:rPr>
          <w:rFonts w:ascii="Arial" w:hAnsi="Arial" w:cs="Arial"/>
        </w:rPr>
        <w:t>:</w:t>
      </w:r>
      <w:r w:rsidRPr="00B86F26">
        <w:rPr>
          <w:rFonts w:ascii="Arial" w:hAnsi="Arial" w:cs="Arial"/>
        </w:rPr>
        <w:t xml:space="preserve"> 20 Mar</w:t>
      </w:r>
      <w:r>
        <w:rPr>
          <w:rFonts w:ascii="Arial" w:hAnsi="Arial" w:cs="Arial"/>
        </w:rPr>
        <w:t>ch</w:t>
      </w:r>
      <w:r w:rsidRPr="00B86F26">
        <w:rPr>
          <w:rFonts w:ascii="Arial" w:hAnsi="Arial" w:cs="Arial"/>
        </w:rPr>
        <w:t xml:space="preserve"> 2026</w:t>
      </w:r>
      <w:r>
        <w:rPr>
          <w:rFonts w:ascii="Arial" w:hAnsi="Arial" w:cs="Arial"/>
        </w:rPr>
        <w:t>)</w:t>
      </w:r>
      <w:r w:rsidRPr="00B86F26">
        <w:rPr>
          <w:rFonts w:ascii="Arial" w:hAnsi="Arial" w:cs="Arial"/>
        </w:rPr>
        <w:t>.</w:t>
      </w:r>
    </w:p>
    <w:p w14:paraId="5C911EAB" w14:textId="30605586" w:rsidR="0092358D" w:rsidRDefault="0092358D" w:rsidP="00157895">
      <w:pPr>
        <w:spacing w:line="360" w:lineRule="auto"/>
        <w:jc w:val="both"/>
        <w:rPr>
          <w:rFonts w:ascii="Arial" w:hAnsi="Arial" w:cs="Arial"/>
        </w:rPr>
      </w:pPr>
      <w:r w:rsidRPr="0092358D">
        <w:rPr>
          <w:rFonts w:ascii="Arial" w:hAnsi="Arial" w:cs="Arial"/>
        </w:rPr>
        <w:t xml:space="preserve">Bhorkar, R. (2025) </w:t>
      </w:r>
      <w:r w:rsidRPr="0092358D">
        <w:rPr>
          <w:rFonts w:ascii="Arial" w:hAnsi="Arial" w:cs="Arial"/>
          <w:i/>
          <w:iCs/>
        </w:rPr>
        <w:t>LinkedIn</w:t>
      </w:r>
      <w:r w:rsidRPr="0092358D">
        <w:rPr>
          <w:rFonts w:ascii="Arial" w:hAnsi="Arial" w:cs="Arial"/>
        </w:rPr>
        <w:t>.</w:t>
      </w:r>
      <w:r>
        <w:rPr>
          <w:rFonts w:ascii="Arial" w:hAnsi="Arial" w:cs="Arial"/>
        </w:rPr>
        <w:t xml:space="preserve"> </w:t>
      </w:r>
      <w:r w:rsidRPr="0092358D">
        <w:rPr>
          <w:rFonts w:ascii="Arial" w:hAnsi="Arial" w:cs="Arial"/>
        </w:rPr>
        <w:t xml:space="preserve">Available at: </w:t>
      </w:r>
      <w:hyperlink r:id="rId14" w:history="1">
        <w:r w:rsidRPr="0092358D">
          <w:rPr>
            <w:rStyle w:val="Hyperlink"/>
            <w:rFonts w:ascii="Arial" w:hAnsi="Arial" w:cs="Arial"/>
          </w:rPr>
          <w:t>https://www.linkedin.com/pulse/examining-social-impact-music-festivals-large-scale-events-bhorkar-ppi6c/</w:t>
        </w:r>
      </w:hyperlink>
    </w:p>
    <w:p w14:paraId="4F43CAAF" w14:textId="1A74A042" w:rsidR="0092358D" w:rsidRDefault="0092358D" w:rsidP="00157895">
      <w:pPr>
        <w:spacing w:line="360" w:lineRule="auto"/>
        <w:jc w:val="both"/>
        <w:rPr>
          <w:rFonts w:ascii="Arial" w:hAnsi="Arial" w:cs="Arial"/>
        </w:rPr>
      </w:pPr>
      <w:r>
        <w:rPr>
          <w:rFonts w:ascii="Arial" w:hAnsi="Arial" w:cs="Arial"/>
        </w:rPr>
        <w:t>(</w:t>
      </w:r>
      <w:r w:rsidRPr="0092358D">
        <w:rPr>
          <w:rFonts w:ascii="Arial" w:hAnsi="Arial" w:cs="Arial"/>
        </w:rPr>
        <w:t>Accessed</w:t>
      </w:r>
      <w:r>
        <w:rPr>
          <w:rFonts w:ascii="Arial" w:hAnsi="Arial" w:cs="Arial"/>
        </w:rPr>
        <w:t>:</w:t>
      </w:r>
      <w:r w:rsidRPr="0092358D">
        <w:rPr>
          <w:rFonts w:ascii="Arial" w:hAnsi="Arial" w:cs="Arial"/>
        </w:rPr>
        <w:t xml:space="preserve"> 20 Mar</w:t>
      </w:r>
      <w:r>
        <w:rPr>
          <w:rFonts w:ascii="Arial" w:hAnsi="Arial" w:cs="Arial"/>
        </w:rPr>
        <w:t xml:space="preserve">ch </w:t>
      </w:r>
      <w:r w:rsidRPr="0092358D">
        <w:rPr>
          <w:rFonts w:ascii="Arial" w:hAnsi="Arial" w:cs="Arial"/>
        </w:rPr>
        <w:t>2026</w:t>
      </w:r>
      <w:r>
        <w:rPr>
          <w:rFonts w:ascii="Arial" w:hAnsi="Arial" w:cs="Arial"/>
        </w:rPr>
        <w:t>)</w:t>
      </w:r>
      <w:r w:rsidRPr="0092358D">
        <w:rPr>
          <w:rFonts w:ascii="Arial" w:hAnsi="Arial" w:cs="Arial"/>
        </w:rPr>
        <w:t>.</w:t>
      </w:r>
    </w:p>
    <w:p w14:paraId="02EC94A6" w14:textId="403B2777" w:rsidR="007736EA" w:rsidRDefault="007736EA" w:rsidP="00157895">
      <w:pPr>
        <w:spacing w:line="360" w:lineRule="auto"/>
        <w:jc w:val="both"/>
        <w:rPr>
          <w:rFonts w:ascii="Arial" w:hAnsi="Arial" w:cs="Arial"/>
        </w:rPr>
      </w:pPr>
      <w:r>
        <w:rPr>
          <w:rFonts w:ascii="Arial" w:hAnsi="Arial" w:cs="Arial"/>
        </w:rPr>
        <w:t xml:space="preserve">Bowie, D. (2017) </w:t>
      </w:r>
      <w:r w:rsidRPr="007736EA">
        <w:rPr>
          <w:rFonts w:ascii="Arial" w:hAnsi="Arial" w:cs="Arial"/>
          <w:i/>
          <w:iCs/>
        </w:rPr>
        <w:t>Hospitality marketing.</w:t>
      </w:r>
      <w:r>
        <w:rPr>
          <w:rFonts w:ascii="Arial" w:hAnsi="Arial" w:cs="Arial"/>
        </w:rPr>
        <w:t xml:space="preserve"> London: Routledge, Taylor &amp; Francis Group.</w:t>
      </w:r>
    </w:p>
    <w:p w14:paraId="37CE8A13" w14:textId="57B8272E" w:rsidR="007736EA" w:rsidRDefault="007736EA" w:rsidP="00157895">
      <w:pPr>
        <w:spacing w:line="360" w:lineRule="auto"/>
        <w:jc w:val="both"/>
        <w:rPr>
          <w:rFonts w:ascii="Arial" w:hAnsi="Arial" w:cs="Arial"/>
        </w:rPr>
      </w:pPr>
      <w:r>
        <w:rPr>
          <w:rFonts w:ascii="Arial" w:hAnsi="Arial" w:cs="Arial"/>
        </w:rPr>
        <w:t xml:space="preserve">Chaffey, D. Ellis-Chadwick, F. and AbedRabbo, M. (2019) </w:t>
      </w:r>
      <w:r w:rsidRPr="007736EA">
        <w:rPr>
          <w:rFonts w:ascii="Arial" w:hAnsi="Arial" w:cs="Arial"/>
          <w:i/>
          <w:iCs/>
        </w:rPr>
        <w:t>Digital Marketing.</w:t>
      </w:r>
      <w:r>
        <w:rPr>
          <w:rFonts w:ascii="Arial" w:hAnsi="Arial" w:cs="Arial"/>
        </w:rPr>
        <w:t xml:space="preserve"> Harlow: Pearson.</w:t>
      </w:r>
    </w:p>
    <w:p w14:paraId="48CB1030" w14:textId="2A010900" w:rsidR="007736EA" w:rsidRDefault="007736EA" w:rsidP="00157895">
      <w:pPr>
        <w:spacing w:line="360" w:lineRule="auto"/>
        <w:jc w:val="both"/>
        <w:rPr>
          <w:rFonts w:ascii="Arial" w:hAnsi="Arial" w:cs="Arial"/>
        </w:rPr>
      </w:pPr>
      <w:r>
        <w:rPr>
          <w:rFonts w:ascii="Arial" w:hAnsi="Arial" w:cs="Arial"/>
        </w:rPr>
        <w:t xml:space="preserve">Chaffey, </w:t>
      </w:r>
      <w:proofErr w:type="gramStart"/>
      <w:r>
        <w:rPr>
          <w:rFonts w:ascii="Arial" w:hAnsi="Arial" w:cs="Arial"/>
        </w:rPr>
        <w:t>D.</w:t>
      </w:r>
      <w:proofErr w:type="gramEnd"/>
      <w:r>
        <w:rPr>
          <w:rFonts w:ascii="Arial" w:hAnsi="Arial" w:cs="Arial"/>
        </w:rPr>
        <w:t xml:space="preserve"> and Smith, P.R. (2023) </w:t>
      </w:r>
      <w:r w:rsidRPr="007736EA">
        <w:rPr>
          <w:rFonts w:ascii="Arial" w:hAnsi="Arial" w:cs="Arial"/>
          <w:i/>
          <w:iCs/>
        </w:rPr>
        <w:t xml:space="preserve">Digital Marketing Excellence: Planning, </w:t>
      </w:r>
      <w:proofErr w:type="gramStart"/>
      <w:r w:rsidRPr="007736EA">
        <w:rPr>
          <w:rFonts w:ascii="Arial" w:hAnsi="Arial" w:cs="Arial"/>
          <w:i/>
          <w:iCs/>
        </w:rPr>
        <w:t>optimising</w:t>
      </w:r>
      <w:proofErr w:type="gramEnd"/>
      <w:r w:rsidRPr="007736EA">
        <w:rPr>
          <w:rFonts w:ascii="Arial" w:hAnsi="Arial" w:cs="Arial"/>
          <w:i/>
          <w:iCs/>
        </w:rPr>
        <w:t xml:space="preserve"> and integrating online marketing.</w:t>
      </w:r>
      <w:r>
        <w:rPr>
          <w:rFonts w:ascii="Arial" w:hAnsi="Arial" w:cs="Arial"/>
        </w:rPr>
        <w:t xml:space="preserve"> Milton Park, Abingdon, Oxon: Routledge.</w:t>
      </w:r>
    </w:p>
    <w:p w14:paraId="4E3C8860" w14:textId="294E7A19" w:rsidR="007736EA" w:rsidRDefault="007736EA" w:rsidP="00157895">
      <w:pPr>
        <w:spacing w:line="360" w:lineRule="auto"/>
        <w:jc w:val="both"/>
        <w:rPr>
          <w:rFonts w:ascii="Arial" w:hAnsi="Arial" w:cs="Arial"/>
        </w:rPr>
      </w:pPr>
      <w:r>
        <w:rPr>
          <w:rFonts w:ascii="Arial" w:hAnsi="Arial" w:cs="Arial"/>
        </w:rPr>
        <w:t xml:space="preserve">Frochot, I. and Batat, W. (2013) </w:t>
      </w:r>
      <w:r w:rsidRPr="007736EA">
        <w:rPr>
          <w:rFonts w:ascii="Arial" w:hAnsi="Arial" w:cs="Arial"/>
          <w:i/>
          <w:iCs/>
        </w:rPr>
        <w:t>Marketing and designing the tourist experience.</w:t>
      </w:r>
      <w:r>
        <w:rPr>
          <w:rFonts w:ascii="Arial" w:hAnsi="Arial" w:cs="Arial"/>
        </w:rPr>
        <w:t xml:space="preserve"> Oxford: Goodfellow Publishers. </w:t>
      </w:r>
    </w:p>
    <w:p w14:paraId="6AEBF079" w14:textId="77777777" w:rsidR="007736EA" w:rsidRDefault="007736EA" w:rsidP="007736EA">
      <w:pPr>
        <w:spacing w:line="360" w:lineRule="auto"/>
        <w:jc w:val="both"/>
        <w:rPr>
          <w:rFonts w:ascii="Arial" w:hAnsi="Arial" w:cs="Arial"/>
        </w:rPr>
      </w:pPr>
      <w:r w:rsidRPr="00B2372A">
        <w:rPr>
          <w:rFonts w:ascii="Arial" w:hAnsi="Arial" w:cs="Arial"/>
        </w:rPr>
        <w:t>Hall, T. (2019)</w:t>
      </w:r>
      <w:r>
        <w:rPr>
          <w:rFonts w:ascii="Arial" w:hAnsi="Arial" w:cs="Arial"/>
        </w:rPr>
        <w:t xml:space="preserve"> </w:t>
      </w:r>
      <w:r w:rsidRPr="00B2372A">
        <w:rPr>
          <w:rFonts w:ascii="Arial" w:hAnsi="Arial" w:cs="Arial"/>
          <w:i/>
          <w:iCs/>
        </w:rPr>
        <w:t xml:space="preserve">Access’ White Paper with We Are The Fair and the NTIA now available online - </w:t>
      </w:r>
      <w:r w:rsidRPr="00B2372A">
        <w:rPr>
          <w:rFonts w:ascii="Arial" w:hAnsi="Arial" w:cs="Arial"/>
        </w:rPr>
        <w:t xml:space="preserve">Access All Areas. Available at: </w:t>
      </w:r>
      <w:hyperlink r:id="rId15" w:history="1">
        <w:r w:rsidRPr="00B2372A">
          <w:rPr>
            <w:rStyle w:val="Hyperlink"/>
            <w:rFonts w:ascii="Arial" w:hAnsi="Arial" w:cs="Arial"/>
          </w:rPr>
          <w:t>https://accessaa.co.uk/access-white-paper-with-we-are-the-fair-and-ntia-now-available-online/</w:t>
        </w:r>
      </w:hyperlink>
    </w:p>
    <w:p w14:paraId="6CCF61E8" w14:textId="454E5E21" w:rsidR="007736EA" w:rsidRDefault="007736EA" w:rsidP="00157895">
      <w:pPr>
        <w:spacing w:line="360" w:lineRule="auto"/>
        <w:jc w:val="both"/>
        <w:rPr>
          <w:rFonts w:ascii="Arial" w:hAnsi="Arial" w:cs="Arial"/>
        </w:rPr>
      </w:pPr>
      <w:r>
        <w:rPr>
          <w:rFonts w:ascii="Arial" w:hAnsi="Arial" w:cs="Arial"/>
        </w:rPr>
        <w:t>(</w:t>
      </w:r>
      <w:r w:rsidRPr="00B2372A">
        <w:rPr>
          <w:rFonts w:ascii="Arial" w:hAnsi="Arial" w:cs="Arial"/>
        </w:rPr>
        <w:t>Accessed</w:t>
      </w:r>
      <w:r>
        <w:rPr>
          <w:rFonts w:ascii="Arial" w:hAnsi="Arial" w:cs="Arial"/>
        </w:rPr>
        <w:t>:</w:t>
      </w:r>
      <w:r w:rsidRPr="00B2372A">
        <w:rPr>
          <w:rFonts w:ascii="Arial" w:hAnsi="Arial" w:cs="Arial"/>
        </w:rPr>
        <w:t xml:space="preserve"> 21 Mar</w:t>
      </w:r>
      <w:r>
        <w:rPr>
          <w:rFonts w:ascii="Arial" w:hAnsi="Arial" w:cs="Arial"/>
        </w:rPr>
        <w:t>ch</w:t>
      </w:r>
      <w:r w:rsidRPr="00B2372A">
        <w:rPr>
          <w:rFonts w:ascii="Arial" w:hAnsi="Arial" w:cs="Arial"/>
        </w:rPr>
        <w:t xml:space="preserve"> 2026</w:t>
      </w:r>
      <w:r>
        <w:rPr>
          <w:rFonts w:ascii="Arial" w:hAnsi="Arial" w:cs="Arial"/>
        </w:rPr>
        <w:t>)</w:t>
      </w:r>
      <w:r w:rsidRPr="00B2372A">
        <w:rPr>
          <w:rFonts w:ascii="Arial" w:hAnsi="Arial" w:cs="Arial"/>
        </w:rPr>
        <w:t>.</w:t>
      </w:r>
    </w:p>
    <w:p w14:paraId="63B427CB" w14:textId="6A7DE4F0" w:rsidR="007736EA" w:rsidRDefault="007736EA" w:rsidP="00157895">
      <w:pPr>
        <w:spacing w:line="360" w:lineRule="auto"/>
        <w:jc w:val="both"/>
        <w:rPr>
          <w:rFonts w:ascii="Arial" w:hAnsi="Arial" w:cs="Arial"/>
        </w:rPr>
      </w:pPr>
      <w:r>
        <w:rPr>
          <w:rFonts w:ascii="Arial" w:hAnsi="Arial" w:cs="Arial"/>
        </w:rPr>
        <w:t xml:space="preserve">Kotler, P. Armstrong, G. and Balasubramanian, S. (2024) </w:t>
      </w:r>
      <w:r w:rsidRPr="007736EA">
        <w:rPr>
          <w:rFonts w:ascii="Arial" w:hAnsi="Arial" w:cs="Arial"/>
          <w:i/>
          <w:iCs/>
        </w:rPr>
        <w:t>Principles of Marketing.</w:t>
      </w:r>
      <w:r>
        <w:rPr>
          <w:rFonts w:ascii="Arial" w:hAnsi="Arial" w:cs="Arial"/>
        </w:rPr>
        <w:t xml:space="preserve"> Harlow, Essex, United Kingdom: Pearson.</w:t>
      </w:r>
    </w:p>
    <w:p w14:paraId="681DCB21" w14:textId="675B8DFF" w:rsidR="007736EA" w:rsidRDefault="007736EA" w:rsidP="00157895">
      <w:pPr>
        <w:spacing w:line="360" w:lineRule="auto"/>
        <w:jc w:val="both"/>
        <w:rPr>
          <w:rFonts w:ascii="Arial" w:hAnsi="Arial" w:cs="Arial"/>
        </w:rPr>
      </w:pPr>
      <w:r>
        <w:rPr>
          <w:rFonts w:ascii="Arial" w:hAnsi="Arial" w:cs="Arial"/>
        </w:rPr>
        <w:lastRenderedPageBreak/>
        <w:t xml:space="preserve">Middleton, V.T.C. et al. (2009) </w:t>
      </w:r>
      <w:r w:rsidRPr="007736EA">
        <w:rPr>
          <w:rFonts w:ascii="Arial" w:hAnsi="Arial" w:cs="Arial"/>
          <w:i/>
          <w:iCs/>
        </w:rPr>
        <w:t>Marketing in travel and tourism.</w:t>
      </w:r>
      <w:r>
        <w:rPr>
          <w:rFonts w:ascii="Arial" w:hAnsi="Arial" w:cs="Arial"/>
        </w:rPr>
        <w:t xml:space="preserve"> Amsterdam </w:t>
      </w:r>
      <w:proofErr w:type="spellStart"/>
      <w:r>
        <w:rPr>
          <w:rFonts w:ascii="Arial" w:hAnsi="Arial" w:cs="Arial"/>
        </w:rPr>
        <w:t>u.a.</w:t>
      </w:r>
      <w:proofErr w:type="spellEnd"/>
      <w:r>
        <w:rPr>
          <w:rFonts w:ascii="Arial" w:hAnsi="Arial" w:cs="Arial"/>
        </w:rPr>
        <w:t>: Elsevier/Butterworth-Heinemann.</w:t>
      </w:r>
    </w:p>
    <w:p w14:paraId="3D7E7361" w14:textId="54390D60" w:rsidR="007736EA" w:rsidRDefault="007736EA" w:rsidP="007736EA">
      <w:pPr>
        <w:spacing w:line="360" w:lineRule="auto"/>
        <w:jc w:val="both"/>
        <w:rPr>
          <w:rFonts w:ascii="Arial" w:hAnsi="Arial" w:cs="Arial"/>
        </w:rPr>
      </w:pPr>
      <w:proofErr w:type="spellStart"/>
      <w:r w:rsidRPr="007736EA">
        <w:rPr>
          <w:rFonts w:ascii="Arial" w:hAnsi="Arial" w:cs="Arial"/>
        </w:rPr>
        <w:t>Similarweb</w:t>
      </w:r>
      <w:proofErr w:type="spellEnd"/>
      <w:r w:rsidRPr="007736EA">
        <w:rPr>
          <w:rFonts w:ascii="Arial" w:hAnsi="Arial" w:cs="Arial"/>
        </w:rPr>
        <w:t xml:space="preserve"> (2025)</w:t>
      </w:r>
      <w:r>
        <w:rPr>
          <w:rFonts w:ascii="Arial" w:hAnsi="Arial" w:cs="Arial"/>
        </w:rPr>
        <w:t xml:space="preserve"> </w:t>
      </w:r>
      <w:r w:rsidRPr="007736EA">
        <w:rPr>
          <w:rFonts w:ascii="Arial" w:hAnsi="Arial" w:cs="Arial"/>
          <w:i/>
          <w:iCs/>
        </w:rPr>
        <w:t>Website Performance</w:t>
      </w:r>
      <w:r w:rsidRPr="007736EA">
        <w:rPr>
          <w:rFonts w:ascii="Arial" w:hAnsi="Arial" w:cs="Arial"/>
        </w:rPr>
        <w:t>.</w:t>
      </w:r>
      <w:r>
        <w:rPr>
          <w:rFonts w:ascii="Arial" w:hAnsi="Arial" w:cs="Arial"/>
        </w:rPr>
        <w:t xml:space="preserve"> </w:t>
      </w:r>
      <w:proofErr w:type="spellStart"/>
      <w:r w:rsidRPr="007736EA">
        <w:rPr>
          <w:rFonts w:ascii="Arial" w:hAnsi="Arial" w:cs="Arial"/>
        </w:rPr>
        <w:t>Similarweb</w:t>
      </w:r>
      <w:proofErr w:type="spellEnd"/>
      <w:r w:rsidRPr="007736EA">
        <w:rPr>
          <w:rFonts w:ascii="Arial" w:hAnsi="Arial" w:cs="Arial"/>
        </w:rPr>
        <w:t xml:space="preserve"> website. Available at: </w:t>
      </w:r>
      <w:hyperlink r:id="rId16" w:history="1">
        <w:r w:rsidRPr="007736EA">
          <w:rPr>
            <w:rStyle w:val="Hyperlink"/>
            <w:rFonts w:ascii="Arial" w:hAnsi="Arial" w:cs="Arial"/>
          </w:rPr>
          <w:t>https://pro.similarweb.com/#/digitalsuite/websiteanalysis/overview/website-performance/</w:t>
        </w:r>
      </w:hyperlink>
    </w:p>
    <w:p w14:paraId="10C02B8E" w14:textId="762610BC" w:rsidR="007736EA" w:rsidRPr="007736EA" w:rsidRDefault="007736EA" w:rsidP="007736EA">
      <w:pPr>
        <w:spacing w:line="360" w:lineRule="auto"/>
        <w:jc w:val="both"/>
        <w:rPr>
          <w:rFonts w:ascii="Arial" w:hAnsi="Arial" w:cs="Arial"/>
        </w:rPr>
      </w:pPr>
      <w:r>
        <w:rPr>
          <w:rFonts w:ascii="Arial" w:hAnsi="Arial" w:cs="Arial"/>
        </w:rPr>
        <w:t>(</w:t>
      </w:r>
      <w:r w:rsidRPr="007736EA">
        <w:rPr>
          <w:rFonts w:ascii="Arial" w:hAnsi="Arial" w:cs="Arial"/>
        </w:rPr>
        <w:t>Accessed</w:t>
      </w:r>
      <w:r>
        <w:rPr>
          <w:rFonts w:ascii="Arial" w:hAnsi="Arial" w:cs="Arial"/>
        </w:rPr>
        <w:t>:</w:t>
      </w:r>
      <w:r w:rsidRPr="007736EA">
        <w:rPr>
          <w:rFonts w:ascii="Arial" w:hAnsi="Arial" w:cs="Arial"/>
        </w:rPr>
        <w:t xml:space="preserve"> 21 Mar</w:t>
      </w:r>
      <w:r>
        <w:rPr>
          <w:rFonts w:ascii="Arial" w:hAnsi="Arial" w:cs="Arial"/>
        </w:rPr>
        <w:t xml:space="preserve">ch </w:t>
      </w:r>
      <w:r w:rsidRPr="007736EA">
        <w:rPr>
          <w:rFonts w:ascii="Arial" w:hAnsi="Arial" w:cs="Arial"/>
        </w:rPr>
        <w:t>2026</w:t>
      </w:r>
      <w:r>
        <w:rPr>
          <w:rFonts w:ascii="Arial" w:hAnsi="Arial" w:cs="Arial"/>
        </w:rPr>
        <w:t>)</w:t>
      </w:r>
      <w:r w:rsidRPr="007736EA">
        <w:rPr>
          <w:rFonts w:ascii="Arial" w:hAnsi="Arial" w:cs="Arial"/>
        </w:rPr>
        <w:t>.</w:t>
      </w:r>
    </w:p>
    <w:p w14:paraId="242E21D8" w14:textId="743C64A6" w:rsidR="00157895" w:rsidRDefault="00157895" w:rsidP="00157895">
      <w:pPr>
        <w:spacing w:line="360" w:lineRule="auto"/>
        <w:jc w:val="both"/>
        <w:rPr>
          <w:rFonts w:ascii="Arial" w:hAnsi="Arial" w:cs="Arial"/>
        </w:rPr>
      </w:pPr>
      <w:r w:rsidRPr="00157895">
        <w:rPr>
          <w:rFonts w:ascii="Arial" w:hAnsi="Arial" w:cs="Arial"/>
        </w:rPr>
        <w:t>Sparktoro.com.</w:t>
      </w:r>
      <w:r>
        <w:rPr>
          <w:rFonts w:ascii="Arial" w:hAnsi="Arial" w:cs="Arial"/>
        </w:rPr>
        <w:t xml:space="preserve"> </w:t>
      </w:r>
      <w:r w:rsidRPr="00157895">
        <w:rPr>
          <w:rFonts w:ascii="Arial" w:hAnsi="Arial" w:cs="Arial"/>
        </w:rPr>
        <w:t xml:space="preserve">(2026) </w:t>
      </w:r>
      <w:r w:rsidRPr="00157895">
        <w:rPr>
          <w:rFonts w:ascii="Arial" w:hAnsi="Arial" w:cs="Arial"/>
          <w:i/>
          <w:iCs/>
        </w:rPr>
        <w:t xml:space="preserve">SparkToro </w:t>
      </w:r>
      <w:r w:rsidRPr="00157895">
        <w:rPr>
          <w:rFonts w:ascii="Arial" w:hAnsi="Arial" w:cs="Arial"/>
        </w:rPr>
        <w:t xml:space="preserve">Available at: </w:t>
      </w:r>
      <w:hyperlink r:id="rId17" w:history="1">
        <w:r w:rsidRPr="00157895">
          <w:rPr>
            <w:rStyle w:val="Hyperlink"/>
            <w:rFonts w:ascii="Arial" w:hAnsi="Arial" w:cs="Arial"/>
          </w:rPr>
          <w:t>https://sparktoro.com/product/custom/28424/overview</w:t>
        </w:r>
      </w:hyperlink>
    </w:p>
    <w:p w14:paraId="617DCE92" w14:textId="672ECD3D" w:rsidR="00157895" w:rsidRDefault="00157895" w:rsidP="00157895">
      <w:pPr>
        <w:spacing w:line="360" w:lineRule="auto"/>
        <w:jc w:val="both"/>
        <w:rPr>
          <w:rFonts w:ascii="Arial" w:hAnsi="Arial" w:cs="Arial"/>
        </w:rPr>
      </w:pPr>
      <w:r>
        <w:rPr>
          <w:rFonts w:ascii="Arial" w:hAnsi="Arial" w:cs="Arial"/>
        </w:rPr>
        <w:t>(</w:t>
      </w:r>
      <w:r w:rsidRPr="00157895">
        <w:rPr>
          <w:rFonts w:ascii="Arial" w:hAnsi="Arial" w:cs="Arial"/>
        </w:rPr>
        <w:t>Accessed</w:t>
      </w:r>
      <w:r>
        <w:rPr>
          <w:rFonts w:ascii="Arial" w:hAnsi="Arial" w:cs="Arial"/>
        </w:rPr>
        <w:t>:</w:t>
      </w:r>
      <w:r w:rsidRPr="00157895">
        <w:rPr>
          <w:rFonts w:ascii="Arial" w:hAnsi="Arial" w:cs="Arial"/>
        </w:rPr>
        <w:t xml:space="preserve"> 20 Mar</w:t>
      </w:r>
      <w:r>
        <w:rPr>
          <w:rFonts w:ascii="Arial" w:hAnsi="Arial" w:cs="Arial"/>
        </w:rPr>
        <w:t>ch</w:t>
      </w:r>
      <w:r w:rsidRPr="00157895">
        <w:rPr>
          <w:rFonts w:ascii="Arial" w:hAnsi="Arial" w:cs="Arial"/>
        </w:rPr>
        <w:t xml:space="preserve"> 2026</w:t>
      </w:r>
      <w:r>
        <w:rPr>
          <w:rFonts w:ascii="Arial" w:hAnsi="Arial" w:cs="Arial"/>
        </w:rPr>
        <w:t>)</w:t>
      </w:r>
      <w:r w:rsidRPr="00157895">
        <w:rPr>
          <w:rFonts w:ascii="Arial" w:hAnsi="Arial" w:cs="Arial"/>
        </w:rPr>
        <w:t>.</w:t>
      </w:r>
    </w:p>
    <w:p w14:paraId="49FF0CBF" w14:textId="372F7DAD" w:rsidR="007736EA" w:rsidRPr="00B2372A" w:rsidRDefault="007736EA" w:rsidP="00B2372A">
      <w:pPr>
        <w:spacing w:line="360" w:lineRule="auto"/>
        <w:jc w:val="both"/>
        <w:rPr>
          <w:rFonts w:ascii="Arial" w:hAnsi="Arial" w:cs="Arial"/>
        </w:rPr>
      </w:pPr>
      <w:r>
        <w:rPr>
          <w:rFonts w:ascii="Arial" w:hAnsi="Arial" w:cs="Arial"/>
        </w:rPr>
        <w:t xml:space="preserve">Tresidder, R. and Hirst, C. (2012) </w:t>
      </w:r>
      <w:r w:rsidRPr="007736EA">
        <w:rPr>
          <w:rFonts w:ascii="Arial" w:hAnsi="Arial" w:cs="Arial"/>
          <w:i/>
          <w:iCs/>
        </w:rPr>
        <w:t xml:space="preserve">Marketing in food, hospitality, </w:t>
      </w:r>
      <w:proofErr w:type="gramStart"/>
      <w:r w:rsidRPr="007736EA">
        <w:rPr>
          <w:rFonts w:ascii="Arial" w:hAnsi="Arial" w:cs="Arial"/>
          <w:i/>
          <w:iCs/>
        </w:rPr>
        <w:t>tourism</w:t>
      </w:r>
      <w:proofErr w:type="gramEnd"/>
      <w:r w:rsidRPr="007736EA">
        <w:rPr>
          <w:rFonts w:ascii="Arial" w:hAnsi="Arial" w:cs="Arial"/>
          <w:i/>
          <w:iCs/>
        </w:rPr>
        <w:t xml:space="preserve"> and events: A critical approach.</w:t>
      </w:r>
      <w:r>
        <w:rPr>
          <w:rFonts w:ascii="Arial" w:hAnsi="Arial" w:cs="Arial"/>
        </w:rPr>
        <w:t xml:space="preserve"> Oxford: Goodfellow.</w:t>
      </w:r>
    </w:p>
    <w:p w14:paraId="2F96BF2A" w14:textId="77777777" w:rsidR="00B2372A" w:rsidRPr="00157895" w:rsidRDefault="00B2372A" w:rsidP="00157895">
      <w:pPr>
        <w:spacing w:line="360" w:lineRule="auto"/>
        <w:jc w:val="both"/>
        <w:rPr>
          <w:rFonts w:ascii="Arial" w:hAnsi="Arial" w:cs="Arial"/>
        </w:rPr>
      </w:pPr>
    </w:p>
    <w:p w14:paraId="0C106C42" w14:textId="77777777" w:rsidR="00157895" w:rsidRDefault="00157895" w:rsidP="009F261F">
      <w:pPr>
        <w:spacing w:line="360" w:lineRule="auto"/>
        <w:jc w:val="both"/>
        <w:rPr>
          <w:rFonts w:ascii="Arial" w:hAnsi="Arial" w:cs="Arial"/>
        </w:rPr>
      </w:pPr>
    </w:p>
    <w:p w14:paraId="33D36A23" w14:textId="2CBD303B" w:rsidR="009F261F" w:rsidRPr="009F261F" w:rsidRDefault="009F261F" w:rsidP="009F261F">
      <w:pPr>
        <w:spacing w:line="360" w:lineRule="auto"/>
        <w:jc w:val="both"/>
        <w:rPr>
          <w:rFonts w:ascii="Arial" w:hAnsi="Arial" w:cs="Arial"/>
        </w:rPr>
      </w:pPr>
    </w:p>
    <w:p w14:paraId="7B0580BD" w14:textId="77777777" w:rsidR="009F261F" w:rsidRPr="009F261F" w:rsidRDefault="009F261F" w:rsidP="009F261F">
      <w:pPr>
        <w:spacing w:line="360" w:lineRule="auto"/>
        <w:jc w:val="both"/>
        <w:rPr>
          <w:rFonts w:ascii="Arial" w:hAnsi="Arial" w:cs="Arial"/>
        </w:rPr>
      </w:pPr>
    </w:p>
    <w:p w14:paraId="786F1C8B" w14:textId="77777777" w:rsidR="007736EA" w:rsidRDefault="007736EA" w:rsidP="00D12327">
      <w:pPr>
        <w:spacing w:line="360" w:lineRule="auto"/>
        <w:jc w:val="both"/>
        <w:rPr>
          <w:rFonts w:ascii="Arial" w:hAnsi="Arial" w:cs="Arial"/>
        </w:rPr>
      </w:pPr>
    </w:p>
    <w:p w14:paraId="336F189D" w14:textId="77777777" w:rsidR="007736EA" w:rsidRDefault="007736EA" w:rsidP="00D12327">
      <w:pPr>
        <w:spacing w:line="360" w:lineRule="auto"/>
        <w:jc w:val="both"/>
        <w:rPr>
          <w:rFonts w:ascii="Arial" w:hAnsi="Arial" w:cs="Arial"/>
          <w:b/>
          <w:bCs/>
          <w:u w:val="single"/>
        </w:rPr>
      </w:pPr>
    </w:p>
    <w:p w14:paraId="2A133804" w14:textId="77777777" w:rsidR="007736EA" w:rsidRDefault="007736EA" w:rsidP="00D12327">
      <w:pPr>
        <w:spacing w:line="360" w:lineRule="auto"/>
        <w:jc w:val="both"/>
        <w:rPr>
          <w:rFonts w:ascii="Arial" w:hAnsi="Arial" w:cs="Arial"/>
          <w:b/>
          <w:bCs/>
          <w:u w:val="single"/>
        </w:rPr>
      </w:pPr>
    </w:p>
    <w:p w14:paraId="6FC68A8E" w14:textId="77777777" w:rsidR="007736EA" w:rsidRDefault="007736EA" w:rsidP="00D12327">
      <w:pPr>
        <w:spacing w:line="360" w:lineRule="auto"/>
        <w:jc w:val="both"/>
        <w:rPr>
          <w:rFonts w:ascii="Arial" w:hAnsi="Arial" w:cs="Arial"/>
          <w:b/>
          <w:bCs/>
          <w:u w:val="single"/>
        </w:rPr>
      </w:pPr>
    </w:p>
    <w:p w14:paraId="554CF169" w14:textId="77777777" w:rsidR="007736EA" w:rsidRDefault="007736EA" w:rsidP="00D12327">
      <w:pPr>
        <w:spacing w:line="360" w:lineRule="auto"/>
        <w:jc w:val="both"/>
        <w:rPr>
          <w:rFonts w:ascii="Arial" w:hAnsi="Arial" w:cs="Arial"/>
          <w:b/>
          <w:bCs/>
          <w:u w:val="single"/>
        </w:rPr>
      </w:pPr>
    </w:p>
    <w:p w14:paraId="5C8EF206" w14:textId="77777777" w:rsidR="00C65B15" w:rsidRDefault="00C65B15" w:rsidP="00D12327">
      <w:pPr>
        <w:spacing w:line="360" w:lineRule="auto"/>
        <w:jc w:val="both"/>
        <w:rPr>
          <w:rFonts w:ascii="Arial" w:hAnsi="Arial" w:cs="Arial"/>
          <w:b/>
          <w:bCs/>
          <w:u w:val="single"/>
        </w:rPr>
      </w:pPr>
    </w:p>
    <w:p w14:paraId="2736C73F" w14:textId="77777777" w:rsidR="000C71D0" w:rsidRDefault="000C71D0" w:rsidP="00C65B15">
      <w:pPr>
        <w:pStyle w:val="Heading2"/>
      </w:pPr>
      <w:bookmarkStart w:id="9" w:name="_Toc225101240"/>
    </w:p>
    <w:p w14:paraId="3F0F2CB0" w14:textId="77777777" w:rsidR="000C71D0" w:rsidRDefault="000C71D0" w:rsidP="00C65B15">
      <w:pPr>
        <w:pStyle w:val="Heading2"/>
      </w:pPr>
    </w:p>
    <w:p w14:paraId="7453DBD2" w14:textId="77777777" w:rsidR="000C71D0" w:rsidRDefault="000C71D0" w:rsidP="00C65B15">
      <w:pPr>
        <w:pStyle w:val="Heading2"/>
      </w:pPr>
    </w:p>
    <w:p w14:paraId="39923138" w14:textId="77777777" w:rsidR="000C71D0" w:rsidRDefault="000C71D0" w:rsidP="00C65B15">
      <w:pPr>
        <w:pStyle w:val="Heading2"/>
      </w:pPr>
    </w:p>
    <w:p w14:paraId="7456A012" w14:textId="794079EB" w:rsidR="00CA794D" w:rsidRPr="007736EA" w:rsidRDefault="00CA794D" w:rsidP="00C65B15">
      <w:pPr>
        <w:pStyle w:val="Heading2"/>
      </w:pPr>
      <w:r w:rsidRPr="003F4C47">
        <w:t>Appendices</w:t>
      </w:r>
      <w:bookmarkEnd w:id="9"/>
      <w:r w:rsidRPr="003F4C47">
        <w:t xml:space="preserve"> </w:t>
      </w:r>
    </w:p>
    <w:p w14:paraId="7CE2B7FC" w14:textId="0978BB2D" w:rsidR="00CA794D" w:rsidRDefault="00CA794D" w:rsidP="00D12327">
      <w:pPr>
        <w:spacing w:line="360" w:lineRule="auto"/>
        <w:jc w:val="both"/>
        <w:rPr>
          <w:rFonts w:ascii="Arial" w:hAnsi="Arial" w:cs="Arial"/>
        </w:rPr>
      </w:pPr>
      <w:r>
        <w:rPr>
          <w:rFonts w:ascii="Arial" w:hAnsi="Arial" w:cs="Arial"/>
        </w:rPr>
        <w:t>Appendix 1</w:t>
      </w:r>
    </w:p>
    <w:p w14:paraId="58C0D57F" w14:textId="27C9EE85" w:rsidR="00CA794D" w:rsidRDefault="00CA794D" w:rsidP="00D12327">
      <w:pPr>
        <w:spacing w:line="360" w:lineRule="auto"/>
        <w:jc w:val="both"/>
        <w:rPr>
          <w:rFonts w:ascii="Arial" w:hAnsi="Arial" w:cs="Arial"/>
        </w:rPr>
      </w:pPr>
      <w:r>
        <w:rPr>
          <w:rFonts w:ascii="Arial" w:hAnsi="Arial" w:cs="Arial"/>
          <w:noProof/>
        </w:rPr>
        <w:drawing>
          <wp:inline distT="0" distB="0" distL="0" distR="0" wp14:anchorId="08D03D69" wp14:editId="538C8776">
            <wp:extent cx="6153150" cy="2774315"/>
            <wp:effectExtent l="0" t="0" r="0" b="6985"/>
            <wp:docPr id="62326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60146" name="Picture 623260146"/>
                    <pic:cNvPicPr/>
                  </pic:nvPicPr>
                  <pic:blipFill>
                    <a:blip r:embed="rId18">
                      <a:extLst>
                        <a:ext uri="{28A0092B-C50C-407E-A947-70E740481C1C}">
                          <a14:useLocalDpi xmlns:a14="http://schemas.microsoft.com/office/drawing/2010/main" val="0"/>
                        </a:ext>
                      </a:extLst>
                    </a:blip>
                    <a:stretch>
                      <a:fillRect/>
                    </a:stretch>
                  </pic:blipFill>
                  <pic:spPr>
                    <a:xfrm>
                      <a:off x="0" y="0"/>
                      <a:ext cx="6188018" cy="2790036"/>
                    </a:xfrm>
                    <a:prstGeom prst="rect">
                      <a:avLst/>
                    </a:prstGeom>
                  </pic:spPr>
                </pic:pic>
              </a:graphicData>
            </a:graphic>
          </wp:inline>
        </w:drawing>
      </w:r>
    </w:p>
    <w:p w14:paraId="3C48B07B" w14:textId="77777777" w:rsidR="00157895" w:rsidRDefault="00157895" w:rsidP="00D12327">
      <w:pPr>
        <w:spacing w:line="360" w:lineRule="auto"/>
        <w:jc w:val="both"/>
        <w:rPr>
          <w:rFonts w:ascii="Arial" w:hAnsi="Arial" w:cs="Arial"/>
        </w:rPr>
      </w:pPr>
    </w:p>
    <w:p w14:paraId="607390D1" w14:textId="09848756" w:rsidR="00BC65C3" w:rsidRDefault="00BC65C3" w:rsidP="00D12327">
      <w:pPr>
        <w:spacing w:line="360" w:lineRule="auto"/>
        <w:jc w:val="both"/>
        <w:rPr>
          <w:rFonts w:ascii="Arial" w:hAnsi="Arial" w:cs="Arial"/>
        </w:rPr>
      </w:pPr>
      <w:r>
        <w:rPr>
          <w:rFonts w:ascii="Arial" w:hAnsi="Arial" w:cs="Arial"/>
        </w:rPr>
        <w:t>Appendix 2</w:t>
      </w:r>
    </w:p>
    <w:p w14:paraId="77D442C2" w14:textId="0DF08ADD" w:rsidR="004C5A95" w:rsidRDefault="004C5A95" w:rsidP="00D12327">
      <w:pPr>
        <w:spacing w:line="360" w:lineRule="auto"/>
        <w:jc w:val="both"/>
        <w:rPr>
          <w:rFonts w:ascii="Arial" w:hAnsi="Arial" w:cs="Arial"/>
        </w:rPr>
      </w:pPr>
      <w:r>
        <w:rPr>
          <w:rFonts w:ascii="Arial" w:hAnsi="Arial" w:cs="Arial"/>
          <w:noProof/>
        </w:rPr>
        <w:drawing>
          <wp:inline distT="0" distB="0" distL="0" distR="0" wp14:anchorId="61858095" wp14:editId="24E7F44E">
            <wp:extent cx="6051550" cy="2741930"/>
            <wp:effectExtent l="0" t="0" r="6350" b="1270"/>
            <wp:docPr id="1168450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50102" name="Picture 1168450102"/>
                    <pic:cNvPicPr/>
                  </pic:nvPicPr>
                  <pic:blipFill>
                    <a:blip r:embed="rId19">
                      <a:extLst>
                        <a:ext uri="{28A0092B-C50C-407E-A947-70E740481C1C}">
                          <a14:useLocalDpi xmlns:a14="http://schemas.microsoft.com/office/drawing/2010/main" val="0"/>
                        </a:ext>
                      </a:extLst>
                    </a:blip>
                    <a:stretch>
                      <a:fillRect/>
                    </a:stretch>
                  </pic:blipFill>
                  <pic:spPr>
                    <a:xfrm>
                      <a:off x="0" y="0"/>
                      <a:ext cx="6059601" cy="2745578"/>
                    </a:xfrm>
                    <a:prstGeom prst="rect">
                      <a:avLst/>
                    </a:prstGeom>
                  </pic:spPr>
                </pic:pic>
              </a:graphicData>
            </a:graphic>
          </wp:inline>
        </w:drawing>
      </w:r>
    </w:p>
    <w:p w14:paraId="59000E58" w14:textId="2035BA7E" w:rsidR="00BC65C3" w:rsidRDefault="00BC65C3" w:rsidP="00D12327">
      <w:pPr>
        <w:spacing w:line="360" w:lineRule="auto"/>
        <w:jc w:val="both"/>
        <w:rPr>
          <w:rFonts w:ascii="Arial" w:hAnsi="Arial" w:cs="Arial"/>
        </w:rPr>
      </w:pPr>
      <w:r>
        <w:rPr>
          <w:rFonts w:ascii="Arial" w:hAnsi="Arial" w:cs="Arial"/>
        </w:rPr>
        <w:lastRenderedPageBreak/>
        <w:t>(Sparktoro, 2026a)</w:t>
      </w:r>
    </w:p>
    <w:p w14:paraId="5B55397C" w14:textId="77777777" w:rsidR="007736EA" w:rsidRDefault="007736EA" w:rsidP="00D12327">
      <w:pPr>
        <w:spacing w:line="360" w:lineRule="auto"/>
        <w:jc w:val="both"/>
        <w:rPr>
          <w:rFonts w:ascii="Arial" w:hAnsi="Arial" w:cs="Arial"/>
        </w:rPr>
      </w:pPr>
    </w:p>
    <w:p w14:paraId="4BC0C109" w14:textId="77777777" w:rsidR="007736EA" w:rsidRDefault="007736EA" w:rsidP="00D12327">
      <w:pPr>
        <w:spacing w:line="360" w:lineRule="auto"/>
        <w:jc w:val="both"/>
        <w:rPr>
          <w:rFonts w:ascii="Arial" w:hAnsi="Arial" w:cs="Arial"/>
        </w:rPr>
      </w:pPr>
    </w:p>
    <w:p w14:paraId="54B0FC0C" w14:textId="77777777" w:rsidR="007736EA" w:rsidRDefault="007736EA" w:rsidP="00D12327">
      <w:pPr>
        <w:spacing w:line="360" w:lineRule="auto"/>
        <w:jc w:val="both"/>
        <w:rPr>
          <w:rFonts w:ascii="Arial" w:hAnsi="Arial" w:cs="Arial"/>
        </w:rPr>
      </w:pPr>
    </w:p>
    <w:p w14:paraId="1C3EDE84" w14:textId="3CBA5DE5" w:rsidR="002D0998" w:rsidRDefault="002D0998" w:rsidP="00D12327">
      <w:pPr>
        <w:spacing w:line="360" w:lineRule="auto"/>
        <w:jc w:val="both"/>
        <w:rPr>
          <w:rFonts w:ascii="Arial" w:hAnsi="Arial" w:cs="Arial"/>
        </w:rPr>
      </w:pPr>
      <w:r>
        <w:rPr>
          <w:rFonts w:ascii="Arial" w:hAnsi="Arial" w:cs="Arial"/>
        </w:rPr>
        <w:t>Appendix 3</w:t>
      </w:r>
    </w:p>
    <w:p w14:paraId="5628CB2C" w14:textId="104179CA" w:rsidR="002D0998" w:rsidRDefault="002D0998" w:rsidP="00D12327">
      <w:pPr>
        <w:spacing w:line="360" w:lineRule="auto"/>
        <w:jc w:val="both"/>
        <w:rPr>
          <w:rFonts w:ascii="Arial" w:hAnsi="Arial" w:cs="Arial"/>
        </w:rPr>
      </w:pPr>
      <w:r>
        <w:rPr>
          <w:rFonts w:ascii="Arial" w:hAnsi="Arial" w:cs="Arial"/>
          <w:noProof/>
        </w:rPr>
        <w:drawing>
          <wp:inline distT="0" distB="0" distL="0" distR="0" wp14:anchorId="3AE9ECF6" wp14:editId="5FF1865E">
            <wp:extent cx="6089650" cy="3703320"/>
            <wp:effectExtent l="0" t="0" r="6350" b="0"/>
            <wp:docPr id="128607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742" name="Picture 12860742"/>
                    <pic:cNvPicPr/>
                  </pic:nvPicPr>
                  <pic:blipFill>
                    <a:blip r:embed="rId20">
                      <a:extLst>
                        <a:ext uri="{28A0092B-C50C-407E-A947-70E740481C1C}">
                          <a14:useLocalDpi xmlns:a14="http://schemas.microsoft.com/office/drawing/2010/main" val="0"/>
                        </a:ext>
                      </a:extLst>
                    </a:blip>
                    <a:stretch>
                      <a:fillRect/>
                    </a:stretch>
                  </pic:blipFill>
                  <pic:spPr>
                    <a:xfrm>
                      <a:off x="0" y="0"/>
                      <a:ext cx="6098717" cy="3708834"/>
                    </a:xfrm>
                    <a:prstGeom prst="rect">
                      <a:avLst/>
                    </a:prstGeom>
                  </pic:spPr>
                </pic:pic>
              </a:graphicData>
            </a:graphic>
          </wp:inline>
        </w:drawing>
      </w:r>
    </w:p>
    <w:p w14:paraId="1D0F848D" w14:textId="32B6148A" w:rsidR="00EA4F90" w:rsidRDefault="00EA4F90" w:rsidP="00D12327">
      <w:pPr>
        <w:spacing w:line="360" w:lineRule="auto"/>
        <w:jc w:val="both"/>
        <w:rPr>
          <w:rFonts w:ascii="Arial" w:hAnsi="Arial" w:cs="Arial"/>
        </w:rPr>
      </w:pPr>
      <w:r>
        <w:rPr>
          <w:rFonts w:ascii="Arial" w:hAnsi="Arial" w:cs="Arial"/>
        </w:rPr>
        <w:t>(Sparktoro, 2026b)</w:t>
      </w:r>
    </w:p>
    <w:p w14:paraId="2C4257C9" w14:textId="3651DC24" w:rsidR="003F4C47" w:rsidRDefault="003F4C47" w:rsidP="00D12327">
      <w:pPr>
        <w:spacing w:line="360" w:lineRule="auto"/>
        <w:jc w:val="both"/>
        <w:rPr>
          <w:rFonts w:ascii="Arial" w:hAnsi="Arial" w:cs="Arial"/>
        </w:rPr>
      </w:pPr>
      <w:r>
        <w:rPr>
          <w:rFonts w:ascii="Arial" w:hAnsi="Arial" w:cs="Arial"/>
        </w:rPr>
        <w:t xml:space="preserve">Appendix 4 </w:t>
      </w:r>
    </w:p>
    <w:p w14:paraId="2BDE20FE" w14:textId="55AA61E0" w:rsidR="003F4C47" w:rsidRDefault="003F4C47" w:rsidP="00D12327">
      <w:pPr>
        <w:spacing w:line="360" w:lineRule="auto"/>
        <w:jc w:val="both"/>
        <w:rPr>
          <w:rFonts w:ascii="Arial" w:hAnsi="Arial" w:cs="Arial"/>
        </w:rPr>
      </w:pPr>
      <w:r>
        <w:rPr>
          <w:rFonts w:ascii="Arial" w:hAnsi="Arial" w:cs="Arial"/>
          <w:noProof/>
        </w:rPr>
        <w:lastRenderedPageBreak/>
        <w:drawing>
          <wp:inline distT="0" distB="0" distL="0" distR="0" wp14:anchorId="0479BE06" wp14:editId="55C02222">
            <wp:extent cx="5949950" cy="3070860"/>
            <wp:effectExtent l="0" t="0" r="0" b="0"/>
            <wp:docPr id="2227485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48595" name="Picture 22274859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58485" cy="3075265"/>
                    </a:xfrm>
                    <a:prstGeom prst="rect">
                      <a:avLst/>
                    </a:prstGeom>
                  </pic:spPr>
                </pic:pic>
              </a:graphicData>
            </a:graphic>
          </wp:inline>
        </w:drawing>
      </w:r>
    </w:p>
    <w:p w14:paraId="22E070AB" w14:textId="77777777" w:rsidR="00157895" w:rsidRDefault="00157895" w:rsidP="00D12327">
      <w:pPr>
        <w:spacing w:line="360" w:lineRule="auto"/>
        <w:jc w:val="both"/>
        <w:rPr>
          <w:rFonts w:ascii="Arial" w:hAnsi="Arial" w:cs="Arial"/>
        </w:rPr>
      </w:pPr>
    </w:p>
    <w:p w14:paraId="4A545175" w14:textId="77777777" w:rsidR="007736EA" w:rsidRDefault="007736EA" w:rsidP="00D12327">
      <w:pPr>
        <w:spacing w:line="360" w:lineRule="auto"/>
        <w:jc w:val="both"/>
        <w:rPr>
          <w:rFonts w:ascii="Arial" w:hAnsi="Arial" w:cs="Arial"/>
        </w:rPr>
      </w:pPr>
    </w:p>
    <w:p w14:paraId="0FBB00C5" w14:textId="24C23ABE" w:rsidR="00782A5B" w:rsidRDefault="00782A5B" w:rsidP="00D12327">
      <w:pPr>
        <w:spacing w:line="360" w:lineRule="auto"/>
        <w:jc w:val="both"/>
        <w:rPr>
          <w:rFonts w:ascii="Arial" w:hAnsi="Arial" w:cs="Arial"/>
        </w:rPr>
      </w:pPr>
      <w:r>
        <w:rPr>
          <w:rFonts w:ascii="Arial" w:hAnsi="Arial" w:cs="Arial"/>
        </w:rPr>
        <w:t>Appendix 5</w:t>
      </w:r>
    </w:p>
    <w:p w14:paraId="5C9668C1" w14:textId="2A7FC894" w:rsidR="00782A5B" w:rsidRDefault="000235C1" w:rsidP="00D12327">
      <w:pPr>
        <w:spacing w:line="360" w:lineRule="auto"/>
        <w:jc w:val="both"/>
        <w:rPr>
          <w:rFonts w:ascii="Arial" w:hAnsi="Arial" w:cs="Arial"/>
        </w:rPr>
      </w:pPr>
      <w:r>
        <w:rPr>
          <w:rFonts w:ascii="Arial" w:hAnsi="Arial" w:cs="Arial"/>
          <w:noProof/>
        </w:rPr>
        <w:drawing>
          <wp:inline distT="0" distB="0" distL="0" distR="0" wp14:anchorId="033E91CA" wp14:editId="2458EE88">
            <wp:extent cx="6032500" cy="3187700"/>
            <wp:effectExtent l="0" t="0" r="6350" b="0"/>
            <wp:docPr id="18119455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45539" name="Picture 1811945539"/>
                    <pic:cNvPicPr/>
                  </pic:nvPicPr>
                  <pic:blipFill>
                    <a:blip r:embed="rId22">
                      <a:extLst>
                        <a:ext uri="{28A0092B-C50C-407E-A947-70E740481C1C}">
                          <a14:useLocalDpi xmlns:a14="http://schemas.microsoft.com/office/drawing/2010/main" val="0"/>
                        </a:ext>
                      </a:extLst>
                    </a:blip>
                    <a:stretch>
                      <a:fillRect/>
                    </a:stretch>
                  </pic:blipFill>
                  <pic:spPr>
                    <a:xfrm>
                      <a:off x="0" y="0"/>
                      <a:ext cx="6045613" cy="3194629"/>
                    </a:xfrm>
                    <a:prstGeom prst="rect">
                      <a:avLst/>
                    </a:prstGeom>
                  </pic:spPr>
                </pic:pic>
              </a:graphicData>
            </a:graphic>
          </wp:inline>
        </w:drawing>
      </w:r>
    </w:p>
    <w:p w14:paraId="242044F6" w14:textId="6D19E3FA" w:rsidR="00C86A45" w:rsidRDefault="00C86A45" w:rsidP="00D12327">
      <w:pPr>
        <w:spacing w:line="360" w:lineRule="auto"/>
        <w:jc w:val="both"/>
        <w:rPr>
          <w:rFonts w:ascii="Arial" w:hAnsi="Arial" w:cs="Arial"/>
        </w:rPr>
      </w:pPr>
      <w:r>
        <w:rPr>
          <w:rFonts w:ascii="Arial" w:hAnsi="Arial" w:cs="Arial"/>
        </w:rPr>
        <w:t>Appendix 6</w:t>
      </w:r>
    </w:p>
    <w:p w14:paraId="40E9490C" w14:textId="335A6D34" w:rsidR="000235C1" w:rsidRDefault="00C86A45" w:rsidP="00D12327">
      <w:pPr>
        <w:spacing w:line="360" w:lineRule="auto"/>
        <w:jc w:val="both"/>
        <w:rPr>
          <w:rFonts w:ascii="Arial" w:hAnsi="Arial" w:cs="Arial"/>
        </w:rPr>
      </w:pPr>
      <w:r>
        <w:rPr>
          <w:rFonts w:ascii="Arial" w:hAnsi="Arial" w:cs="Arial"/>
          <w:noProof/>
        </w:rPr>
        <w:lastRenderedPageBreak/>
        <w:drawing>
          <wp:inline distT="0" distB="0" distL="0" distR="0" wp14:anchorId="2F1C2707" wp14:editId="37DA9331">
            <wp:extent cx="5988050" cy="2790825"/>
            <wp:effectExtent l="0" t="0" r="0" b="9525"/>
            <wp:docPr id="11682998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99852" name="Picture 1168299852"/>
                    <pic:cNvPicPr/>
                  </pic:nvPicPr>
                  <pic:blipFill>
                    <a:blip r:embed="rId23">
                      <a:extLst>
                        <a:ext uri="{28A0092B-C50C-407E-A947-70E740481C1C}">
                          <a14:useLocalDpi xmlns:a14="http://schemas.microsoft.com/office/drawing/2010/main" val="0"/>
                        </a:ext>
                      </a:extLst>
                    </a:blip>
                    <a:stretch>
                      <a:fillRect/>
                    </a:stretch>
                  </pic:blipFill>
                  <pic:spPr>
                    <a:xfrm>
                      <a:off x="0" y="0"/>
                      <a:ext cx="5988890" cy="2791216"/>
                    </a:xfrm>
                    <a:prstGeom prst="rect">
                      <a:avLst/>
                    </a:prstGeom>
                  </pic:spPr>
                </pic:pic>
              </a:graphicData>
            </a:graphic>
          </wp:inline>
        </w:drawing>
      </w:r>
    </w:p>
    <w:p w14:paraId="67F4E6E5" w14:textId="6330BCDF" w:rsidR="00326C4A" w:rsidRDefault="00326C4A" w:rsidP="00D12327">
      <w:pPr>
        <w:spacing w:line="360" w:lineRule="auto"/>
        <w:jc w:val="both"/>
        <w:rPr>
          <w:rFonts w:ascii="Arial" w:hAnsi="Arial" w:cs="Arial"/>
        </w:rPr>
      </w:pPr>
      <w:r>
        <w:rPr>
          <w:rFonts w:ascii="Arial" w:hAnsi="Arial" w:cs="Arial"/>
        </w:rPr>
        <w:t>(</w:t>
      </w:r>
      <w:proofErr w:type="spellStart"/>
      <w:r>
        <w:rPr>
          <w:rFonts w:ascii="Arial" w:hAnsi="Arial" w:cs="Arial"/>
        </w:rPr>
        <w:t>SimilarWeb</w:t>
      </w:r>
      <w:proofErr w:type="spellEnd"/>
      <w:r>
        <w:rPr>
          <w:rFonts w:ascii="Arial" w:hAnsi="Arial" w:cs="Arial"/>
        </w:rPr>
        <w:t>, 2026)</w:t>
      </w:r>
    </w:p>
    <w:p w14:paraId="0134C5B7" w14:textId="77777777" w:rsidR="007736EA" w:rsidRDefault="007736EA" w:rsidP="00D12327">
      <w:pPr>
        <w:spacing w:line="360" w:lineRule="auto"/>
        <w:jc w:val="both"/>
        <w:rPr>
          <w:rFonts w:ascii="Arial" w:hAnsi="Arial" w:cs="Arial"/>
        </w:rPr>
      </w:pPr>
    </w:p>
    <w:p w14:paraId="5135AD8E" w14:textId="77777777" w:rsidR="007736EA" w:rsidRDefault="007736EA" w:rsidP="00D12327">
      <w:pPr>
        <w:spacing w:line="360" w:lineRule="auto"/>
        <w:jc w:val="both"/>
        <w:rPr>
          <w:rFonts w:ascii="Arial" w:hAnsi="Arial" w:cs="Arial"/>
        </w:rPr>
      </w:pPr>
    </w:p>
    <w:p w14:paraId="7E8ED608" w14:textId="77777777" w:rsidR="007736EA" w:rsidRDefault="007736EA" w:rsidP="00D12327">
      <w:pPr>
        <w:spacing w:line="360" w:lineRule="auto"/>
        <w:jc w:val="both"/>
        <w:rPr>
          <w:rFonts w:ascii="Arial" w:hAnsi="Arial" w:cs="Arial"/>
        </w:rPr>
      </w:pPr>
    </w:p>
    <w:p w14:paraId="08AD1CF4" w14:textId="77777777" w:rsidR="007736EA" w:rsidRDefault="007736EA" w:rsidP="00D12327">
      <w:pPr>
        <w:spacing w:line="360" w:lineRule="auto"/>
        <w:jc w:val="both"/>
        <w:rPr>
          <w:rFonts w:ascii="Arial" w:hAnsi="Arial" w:cs="Arial"/>
        </w:rPr>
      </w:pPr>
    </w:p>
    <w:p w14:paraId="1BAAB079" w14:textId="48B5FCB9" w:rsidR="00326C4A" w:rsidRDefault="00326C4A" w:rsidP="00D12327">
      <w:pPr>
        <w:spacing w:line="360" w:lineRule="auto"/>
        <w:jc w:val="both"/>
        <w:rPr>
          <w:rFonts w:ascii="Arial" w:hAnsi="Arial" w:cs="Arial"/>
        </w:rPr>
      </w:pPr>
      <w:r>
        <w:rPr>
          <w:rFonts w:ascii="Arial" w:hAnsi="Arial" w:cs="Arial"/>
        </w:rPr>
        <w:t>Appendix 7</w:t>
      </w:r>
    </w:p>
    <w:p w14:paraId="60684625" w14:textId="17A3F10A" w:rsidR="007736EA" w:rsidRPr="00D12327" w:rsidRDefault="007736EA" w:rsidP="00D12327">
      <w:pPr>
        <w:spacing w:line="360" w:lineRule="auto"/>
        <w:jc w:val="both"/>
        <w:rPr>
          <w:rFonts w:ascii="Arial" w:hAnsi="Arial" w:cs="Arial"/>
        </w:rPr>
      </w:pPr>
      <w:r>
        <w:rPr>
          <w:rFonts w:ascii="Arial" w:hAnsi="Arial" w:cs="Arial"/>
          <w:noProof/>
        </w:rPr>
        <w:drawing>
          <wp:inline distT="0" distB="0" distL="0" distR="0" wp14:anchorId="0762D850" wp14:editId="5C483311">
            <wp:extent cx="6083300" cy="2736850"/>
            <wp:effectExtent l="0" t="0" r="0" b="6350"/>
            <wp:docPr id="18885227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22727" name="Picture 1888522727"/>
                    <pic:cNvPicPr/>
                  </pic:nvPicPr>
                  <pic:blipFill>
                    <a:blip r:embed="rId24">
                      <a:extLst>
                        <a:ext uri="{28A0092B-C50C-407E-A947-70E740481C1C}">
                          <a14:useLocalDpi xmlns:a14="http://schemas.microsoft.com/office/drawing/2010/main" val="0"/>
                        </a:ext>
                      </a:extLst>
                    </a:blip>
                    <a:stretch>
                      <a:fillRect/>
                    </a:stretch>
                  </pic:blipFill>
                  <pic:spPr>
                    <a:xfrm>
                      <a:off x="0" y="0"/>
                      <a:ext cx="6087172" cy="2738592"/>
                    </a:xfrm>
                    <a:prstGeom prst="rect">
                      <a:avLst/>
                    </a:prstGeom>
                  </pic:spPr>
                </pic:pic>
              </a:graphicData>
            </a:graphic>
          </wp:inline>
        </w:drawing>
      </w:r>
    </w:p>
    <w:sectPr w:rsidR="007736EA" w:rsidRPr="00D12327" w:rsidSect="00142C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3B052" w14:textId="77777777" w:rsidR="00517D92" w:rsidRDefault="00517D92" w:rsidP="005D6FA0">
      <w:pPr>
        <w:spacing w:after="0" w:line="240" w:lineRule="auto"/>
      </w:pPr>
      <w:r>
        <w:separator/>
      </w:r>
    </w:p>
  </w:endnote>
  <w:endnote w:type="continuationSeparator" w:id="0">
    <w:p w14:paraId="5E4A4D26" w14:textId="77777777" w:rsidR="00517D92" w:rsidRDefault="00517D92" w:rsidP="005D6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41686" w14:textId="77777777" w:rsidR="00517D92" w:rsidRDefault="00517D92" w:rsidP="005D6FA0">
      <w:pPr>
        <w:spacing w:after="0" w:line="240" w:lineRule="auto"/>
      </w:pPr>
      <w:r>
        <w:separator/>
      </w:r>
    </w:p>
  </w:footnote>
  <w:footnote w:type="continuationSeparator" w:id="0">
    <w:p w14:paraId="54FB5BCD" w14:textId="77777777" w:rsidR="00517D92" w:rsidRDefault="00517D92" w:rsidP="005D6F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4FC"/>
    <w:rsid w:val="000122E9"/>
    <w:rsid w:val="000235C1"/>
    <w:rsid w:val="00033009"/>
    <w:rsid w:val="000576FE"/>
    <w:rsid w:val="000A22EC"/>
    <w:rsid w:val="000C71D0"/>
    <w:rsid w:val="000D07D7"/>
    <w:rsid w:val="000E05FE"/>
    <w:rsid w:val="000E1DB1"/>
    <w:rsid w:val="00106284"/>
    <w:rsid w:val="00142C76"/>
    <w:rsid w:val="00145AB1"/>
    <w:rsid w:val="00145E75"/>
    <w:rsid w:val="00152F3F"/>
    <w:rsid w:val="00157895"/>
    <w:rsid w:val="00161A1A"/>
    <w:rsid w:val="001D79B9"/>
    <w:rsid w:val="001E195F"/>
    <w:rsid w:val="002A6BF6"/>
    <w:rsid w:val="002C308D"/>
    <w:rsid w:val="002D0998"/>
    <w:rsid w:val="002D2830"/>
    <w:rsid w:val="002F6185"/>
    <w:rsid w:val="00326C4A"/>
    <w:rsid w:val="0034571E"/>
    <w:rsid w:val="00370C2D"/>
    <w:rsid w:val="00373623"/>
    <w:rsid w:val="00391F35"/>
    <w:rsid w:val="003B5CF1"/>
    <w:rsid w:val="003D59EA"/>
    <w:rsid w:val="003F4C47"/>
    <w:rsid w:val="003F5BAC"/>
    <w:rsid w:val="0044370E"/>
    <w:rsid w:val="0047769B"/>
    <w:rsid w:val="004C5A95"/>
    <w:rsid w:val="00517D92"/>
    <w:rsid w:val="005231C2"/>
    <w:rsid w:val="005423EB"/>
    <w:rsid w:val="005C54CB"/>
    <w:rsid w:val="005D6FA0"/>
    <w:rsid w:val="005E624E"/>
    <w:rsid w:val="006139E9"/>
    <w:rsid w:val="0063125C"/>
    <w:rsid w:val="006604FC"/>
    <w:rsid w:val="00694AE3"/>
    <w:rsid w:val="006A4F59"/>
    <w:rsid w:val="006B4327"/>
    <w:rsid w:val="006C0561"/>
    <w:rsid w:val="006C2561"/>
    <w:rsid w:val="006C6FA8"/>
    <w:rsid w:val="006D7440"/>
    <w:rsid w:val="00740C0E"/>
    <w:rsid w:val="00752E2D"/>
    <w:rsid w:val="007618C2"/>
    <w:rsid w:val="00767A86"/>
    <w:rsid w:val="007736EA"/>
    <w:rsid w:val="00782A5B"/>
    <w:rsid w:val="007B22E8"/>
    <w:rsid w:val="007B5E90"/>
    <w:rsid w:val="008214A5"/>
    <w:rsid w:val="00841D46"/>
    <w:rsid w:val="00890718"/>
    <w:rsid w:val="0092358D"/>
    <w:rsid w:val="009C3E57"/>
    <w:rsid w:val="009F261F"/>
    <w:rsid w:val="00A11FA8"/>
    <w:rsid w:val="00A45F67"/>
    <w:rsid w:val="00A513C7"/>
    <w:rsid w:val="00A819CD"/>
    <w:rsid w:val="00B136C5"/>
    <w:rsid w:val="00B2372A"/>
    <w:rsid w:val="00B23824"/>
    <w:rsid w:val="00B51F68"/>
    <w:rsid w:val="00B77843"/>
    <w:rsid w:val="00B86F26"/>
    <w:rsid w:val="00B9230B"/>
    <w:rsid w:val="00BA4868"/>
    <w:rsid w:val="00BC1486"/>
    <w:rsid w:val="00BC65C3"/>
    <w:rsid w:val="00C07245"/>
    <w:rsid w:val="00C64045"/>
    <w:rsid w:val="00C65B15"/>
    <w:rsid w:val="00C86A45"/>
    <w:rsid w:val="00CA794D"/>
    <w:rsid w:val="00CD3471"/>
    <w:rsid w:val="00CE31CE"/>
    <w:rsid w:val="00D01280"/>
    <w:rsid w:val="00D06251"/>
    <w:rsid w:val="00D12327"/>
    <w:rsid w:val="00D229DC"/>
    <w:rsid w:val="00D41396"/>
    <w:rsid w:val="00D52349"/>
    <w:rsid w:val="00DA5D6E"/>
    <w:rsid w:val="00E107FA"/>
    <w:rsid w:val="00E17207"/>
    <w:rsid w:val="00E41C85"/>
    <w:rsid w:val="00E73822"/>
    <w:rsid w:val="00E757BA"/>
    <w:rsid w:val="00EA4F90"/>
    <w:rsid w:val="00EB0457"/>
    <w:rsid w:val="00F41B2D"/>
    <w:rsid w:val="00F76D99"/>
    <w:rsid w:val="00F81E5E"/>
    <w:rsid w:val="00FA4FE8"/>
    <w:rsid w:val="00FB40FE"/>
    <w:rsid w:val="00FE7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B54FF"/>
  <w15:chartTrackingRefBased/>
  <w15:docId w15:val="{69143061-AA83-46AE-804D-A74D7F6D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0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0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0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0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4FC"/>
    <w:rPr>
      <w:rFonts w:eastAsiaTheme="majorEastAsia" w:cstheme="majorBidi"/>
      <w:color w:val="272727" w:themeColor="text1" w:themeTint="D8"/>
    </w:rPr>
  </w:style>
  <w:style w:type="paragraph" w:styleId="Title">
    <w:name w:val="Title"/>
    <w:basedOn w:val="Normal"/>
    <w:next w:val="Normal"/>
    <w:link w:val="TitleChar"/>
    <w:uiPriority w:val="10"/>
    <w:qFormat/>
    <w:rsid w:val="00660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4FC"/>
    <w:pPr>
      <w:spacing w:before="160"/>
      <w:jc w:val="center"/>
    </w:pPr>
    <w:rPr>
      <w:i/>
      <w:iCs/>
      <w:color w:val="404040" w:themeColor="text1" w:themeTint="BF"/>
    </w:rPr>
  </w:style>
  <w:style w:type="character" w:customStyle="1" w:styleId="QuoteChar">
    <w:name w:val="Quote Char"/>
    <w:basedOn w:val="DefaultParagraphFont"/>
    <w:link w:val="Quote"/>
    <w:uiPriority w:val="29"/>
    <w:rsid w:val="006604FC"/>
    <w:rPr>
      <w:i/>
      <w:iCs/>
      <w:color w:val="404040" w:themeColor="text1" w:themeTint="BF"/>
    </w:rPr>
  </w:style>
  <w:style w:type="paragraph" w:styleId="ListParagraph">
    <w:name w:val="List Paragraph"/>
    <w:basedOn w:val="Normal"/>
    <w:uiPriority w:val="34"/>
    <w:qFormat/>
    <w:rsid w:val="006604FC"/>
    <w:pPr>
      <w:ind w:left="720"/>
      <w:contextualSpacing/>
    </w:pPr>
  </w:style>
  <w:style w:type="character" w:styleId="IntenseEmphasis">
    <w:name w:val="Intense Emphasis"/>
    <w:basedOn w:val="DefaultParagraphFont"/>
    <w:uiPriority w:val="21"/>
    <w:qFormat/>
    <w:rsid w:val="006604FC"/>
    <w:rPr>
      <w:i/>
      <w:iCs/>
      <w:color w:val="0F4761" w:themeColor="accent1" w:themeShade="BF"/>
    </w:rPr>
  </w:style>
  <w:style w:type="paragraph" w:styleId="IntenseQuote">
    <w:name w:val="Intense Quote"/>
    <w:basedOn w:val="Normal"/>
    <w:next w:val="Normal"/>
    <w:link w:val="IntenseQuoteChar"/>
    <w:uiPriority w:val="30"/>
    <w:qFormat/>
    <w:rsid w:val="00660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4FC"/>
    <w:rPr>
      <w:i/>
      <w:iCs/>
      <w:color w:val="0F4761" w:themeColor="accent1" w:themeShade="BF"/>
    </w:rPr>
  </w:style>
  <w:style w:type="character" w:styleId="IntenseReference">
    <w:name w:val="Intense Reference"/>
    <w:basedOn w:val="DefaultParagraphFont"/>
    <w:uiPriority w:val="32"/>
    <w:qFormat/>
    <w:rsid w:val="006604FC"/>
    <w:rPr>
      <w:b/>
      <w:bCs/>
      <w:smallCaps/>
      <w:color w:val="0F4761" w:themeColor="accent1" w:themeShade="BF"/>
      <w:spacing w:val="5"/>
    </w:rPr>
  </w:style>
  <w:style w:type="character" w:styleId="Hyperlink">
    <w:name w:val="Hyperlink"/>
    <w:basedOn w:val="DefaultParagraphFont"/>
    <w:uiPriority w:val="99"/>
    <w:unhideWhenUsed/>
    <w:rsid w:val="009F261F"/>
    <w:rPr>
      <w:color w:val="467886" w:themeColor="hyperlink"/>
      <w:u w:val="single"/>
    </w:rPr>
  </w:style>
  <w:style w:type="character" w:styleId="UnresolvedMention">
    <w:name w:val="Unresolved Mention"/>
    <w:basedOn w:val="DefaultParagraphFont"/>
    <w:uiPriority w:val="99"/>
    <w:semiHidden/>
    <w:unhideWhenUsed/>
    <w:rsid w:val="009F261F"/>
    <w:rPr>
      <w:color w:val="605E5C"/>
      <w:shd w:val="clear" w:color="auto" w:fill="E1DFDD"/>
    </w:rPr>
  </w:style>
  <w:style w:type="paragraph" w:styleId="TOCHeading">
    <w:name w:val="TOC Heading"/>
    <w:basedOn w:val="Heading1"/>
    <w:next w:val="Normal"/>
    <w:uiPriority w:val="39"/>
    <w:unhideWhenUsed/>
    <w:qFormat/>
    <w:rsid w:val="007736EA"/>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5D6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FA0"/>
  </w:style>
  <w:style w:type="paragraph" w:styleId="Footer">
    <w:name w:val="footer"/>
    <w:basedOn w:val="Normal"/>
    <w:link w:val="FooterChar"/>
    <w:uiPriority w:val="99"/>
    <w:unhideWhenUsed/>
    <w:rsid w:val="005D6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FA0"/>
  </w:style>
  <w:style w:type="paragraph" w:styleId="TOC1">
    <w:name w:val="toc 1"/>
    <w:basedOn w:val="Normal"/>
    <w:next w:val="Normal"/>
    <w:autoRedefine/>
    <w:uiPriority w:val="39"/>
    <w:semiHidden/>
    <w:unhideWhenUsed/>
    <w:rsid w:val="0047769B"/>
    <w:pPr>
      <w:spacing w:after="100"/>
    </w:pPr>
  </w:style>
  <w:style w:type="paragraph" w:styleId="TOC2">
    <w:name w:val="toc 2"/>
    <w:basedOn w:val="Normal"/>
    <w:next w:val="Normal"/>
    <w:autoRedefine/>
    <w:uiPriority w:val="39"/>
    <w:unhideWhenUsed/>
    <w:rsid w:val="00C65B1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tgtickets.com/shows/house-party-2026/swansea-arena/"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www.cvent.com/en/blog/events/5-ways-economic-downturn-impacting-events-industry" TargetMode="External"/><Relationship Id="rId17" Type="http://schemas.openxmlformats.org/officeDocument/2006/relationships/hyperlink" Target="https://sparktoro.com/product/custom/28424/overview"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ro.similarweb.com/#/digitalsuite/websiteanalysis/overview/website-performance/"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og.10times.com/ai-in-event-planning/" TargetMode="External"/><Relationship Id="rId24" Type="http://schemas.openxmlformats.org/officeDocument/2006/relationships/image" Target="media/image7.png"/><Relationship Id="rId5" Type="http://schemas.openxmlformats.org/officeDocument/2006/relationships/customXml" Target="../customXml/item5.xml"/><Relationship Id="rId15" Type="http://schemas.openxmlformats.org/officeDocument/2006/relationships/hyperlink" Target="https://accessaa.co.uk/access-white-paper-with-we-are-the-fair-and-ntia-now-available-online/" TargetMode="External"/><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kedin.com/pulse/examining-social-impact-music-festivals-large-scale-events-bhorkar-ppi6c/"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Name: Keira Pritchar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8999daa0f1281783e9f10d77ac31d18a">
  <xsd:schema xmlns:xsd="http://www.w3.org/2001/XMLSchema" xmlns:xs="http://www.w3.org/2001/XMLSchema" xmlns:p="http://schemas.microsoft.com/office/2006/metadata/properties" xmlns:ns3="b4f9f7ee-5770-4a14-8925-17f3d16e50b7" targetNamespace="http://schemas.microsoft.com/office/2006/metadata/properties" ma:root="true" ma:fieldsID="b68c42e089962aec96c5b808387664c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3C9765-8212-4D3F-9192-878F71D9886E}">
  <ds:schemaRefs>
    <ds:schemaRef ds:uri="http://schemas.openxmlformats.org/officeDocument/2006/bibliography"/>
  </ds:schemaRefs>
</ds:datastoreItem>
</file>

<file path=customXml/itemProps3.xml><?xml version="1.0" encoding="utf-8"?>
<ds:datastoreItem xmlns:ds="http://schemas.openxmlformats.org/officeDocument/2006/customXml" ds:itemID="{9E7B306D-CC64-4A08-AB86-9AE971B36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5E51E6-BF84-41DC-B9E8-CFB8A6D3282D}">
  <ds:schemaRefs>
    <ds:schemaRef ds:uri="http://schemas.microsoft.com/sharepoint/v3/contenttype/forms"/>
  </ds:schemaRefs>
</ds:datastoreItem>
</file>

<file path=customXml/itemProps5.xml><?xml version="1.0" encoding="utf-8"?>
<ds:datastoreItem xmlns:ds="http://schemas.openxmlformats.org/officeDocument/2006/customXml" ds:itemID="{974B5E0F-2FC3-4C71-AF6C-D5D0571126EC}">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2132</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REPORT</dc:title>
  <dc:subject>Module</dc:subject>
  <dc:creator>Keira Pritchard (2503415)</dc:creator>
  <cp:keywords/>
  <dc:description/>
  <cp:lastModifiedBy>Keira Pritchard (2503415)</cp:lastModifiedBy>
  <cp:revision>2</cp:revision>
  <dcterms:created xsi:type="dcterms:W3CDTF">2026-03-22T20:41:00Z</dcterms:created>
  <dcterms:modified xsi:type="dcterms:W3CDTF">2026-03-22T20:41:00Z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y fmtid="{D5CDD505-2E9C-101B-9397-08002B2CF9AE}" pid="3" name="GrammarlyDocumentId">
    <vt:lpwstr>091c9a57-0271-41b5-843a-dd538c86735c</vt:lpwstr>
  </property>
</Properties>
</file>