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sdt>
      <w:sdtPr>
        <w:rPr>
          <w:rFonts w:asciiTheme="majorHAnsi" w:hAnsiTheme="majorHAnsi" w:eastAsiaTheme="minorHAnsi" w:cstheme="minorHAnsi"/>
          <w:b/>
          <w:color w:val="5B9BD5" w:themeColor="accent1"/>
          <w:sz w:val="32"/>
          <w:szCs w:val="32"/>
          <w:lang w:val="en-GB"/>
        </w:rPr>
        <w:id w:val="-1522475554"/>
        <w:docPartObj>
          <w:docPartGallery w:val="Cover Pages"/>
          <w:docPartUnique/>
        </w:docPartObj>
      </w:sdtPr>
      <w:sdtEndPr>
        <w:rPr>
          <w:rFonts w:asciiTheme="minorHAnsi" w:hAnsiTheme="minorHAnsi" w:eastAsiaTheme="majorEastAsia" w:cstheme="majorBidi"/>
          <w:color w:val="2E74B5" w:themeColor="accent1" w:themeShade="BF"/>
        </w:rPr>
      </w:sdtEndPr>
      <w:sdtContent>
        <w:p xmlns:wp14="http://schemas.microsoft.com/office/word/2010/wordml" w:rsidRPr="009C4D0E" w:rsidR="007D1947" w:rsidP="00CE3F79" w:rsidRDefault="00CE3F79" w14:paraId="348C5C6E" wp14:textId="77777777">
          <w:pPr>
            <w:pStyle w:val="NoSpacing"/>
            <w:spacing w:before="1540" w:after="240"/>
            <w:jc w:val="center"/>
            <w:rPr>
              <w:rFonts w:cstheme="minorHAnsi"/>
              <w:color w:val="5B9BD5" w:themeColor="accent1"/>
            </w:rPr>
          </w:pPr>
          <w:r w:rsidRPr="00CE3F79">
            <w:rPr>
              <w:rFonts w:cstheme="minorHAnsi"/>
              <w:noProof/>
              <w:color w:val="5B9BD5" w:themeColor="accent1"/>
              <w:lang w:val="en-GB" w:eastAsia="en-GB"/>
            </w:rPr>
            <w:drawing>
              <wp:anchor xmlns:wp14="http://schemas.microsoft.com/office/word/2010/wordprocessingDrawing" distT="0" distB="0" distL="114300" distR="114300" simplePos="0" relativeHeight="251661312" behindDoc="0" locked="0" layoutInCell="1" allowOverlap="1" wp14:anchorId="546EFBBC" wp14:editId="7777777">
                <wp:simplePos x="0" y="0"/>
                <wp:positionH relativeFrom="column">
                  <wp:posOffset>1952625</wp:posOffset>
                </wp:positionH>
                <wp:positionV relativeFrom="paragraph">
                  <wp:posOffset>-142875</wp:posOffset>
                </wp:positionV>
                <wp:extent cx="1809750" cy="73342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33425"/>
                        </a:xfrm>
                        <a:prstGeom prst="rect">
                          <a:avLst/>
                        </a:prstGeom>
                        <a:noFill/>
                        <a:ln>
                          <a:noFill/>
                        </a:ln>
                      </pic:spPr>
                    </pic:pic>
                  </a:graphicData>
                </a:graphic>
              </wp:anchor>
            </w:drawing>
          </w:r>
          <w:r>
            <w:rPr>
              <w:rFonts w:cstheme="minorHAnsi"/>
              <w:noProof/>
              <w:color w:val="5B9BD5" w:themeColor="accent1"/>
              <w:lang w:val="en-GB" w:eastAsia="en-GB"/>
            </w:rPr>
            <w:t xml:space="preserve">                               </w:t>
          </w:r>
        </w:p>
        <w:sdt>
          <w:sdtPr>
            <w:rPr>
              <w:rFonts w:eastAsiaTheme="majorEastAsia" w:cstheme="min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xmlns:wp14="http://schemas.microsoft.com/office/word/2010/wordml" w:rsidRPr="009C4D0E" w:rsidR="007D1947" w:rsidP="615D65CB" w:rsidRDefault="003E530C" w14:paraId="1B89DA0E" wp14:textId="77777777">
              <w:pPr>
                <w:pStyle w:val="NoSpacing"/>
                <w:pBdr>
                  <w:top w:val="single" w:color="5B9BD5" w:themeColor="accent1" w:sz="6" w:space="6"/>
                  <w:bottom w:val="single" w:color="5B9BD5" w:themeColor="accent1" w:sz="6" w:space="6"/>
                </w:pBdr>
                <w:spacing w:after="240"/>
                <w:jc w:val="center"/>
                <w:rPr>
                  <w:rFonts w:eastAsia="" w:cs="Calibri" w:eastAsiaTheme="majorEastAsia" w:cstheme="minorAscii"/>
                  <w:caps w:val="1"/>
                  <w:color w:val="5B9BD5" w:themeColor="accent1"/>
                  <w:sz w:val="80"/>
                  <w:szCs w:val="80"/>
                </w:rPr>
              </w:pPr>
              <w:r w:rsidRPr="615D65CB" w:rsidR="003E530C">
                <w:rPr>
                  <w:rFonts w:eastAsia="" w:cs="Calibri" w:eastAsiaTheme="majorEastAsia" w:cstheme="minorAscii"/>
                  <w:caps w:val="1"/>
                  <w:color w:val="5B9BD5" w:themeColor="accent1" w:themeTint="FF" w:themeShade="FF"/>
                  <w:sz w:val="72"/>
                  <w:szCs w:val="72"/>
                </w:rPr>
                <w:t>Financial Management for the hotel industry</w:t>
              </w:r>
            </w:p>
          </w:sdtContent>
        </w:sdt>
        <w:p w:rsidR="3F44AFB9" w:rsidP="615D65CB" w:rsidRDefault="3F44AFB9" w14:paraId="37C43A24" w14:textId="3E316442">
          <w:pPr>
            <w:pStyle w:val="NoSpacing"/>
            <w:pBdr>
              <w:top w:val="single" w:color="5B9BD5" w:themeColor="accent1" w:sz="6" w:space="6"/>
              <w:bottom w:val="single" w:color="5B9BD5" w:themeColor="accent1" w:sz="6" w:space="6"/>
            </w:pBdr>
            <w:spacing w:after="240"/>
            <w:jc w:val="center"/>
            <w:rPr>
              <w:rFonts w:eastAsia="" w:cs="Calibri" w:eastAsiaTheme="majorEastAsia" w:cstheme="minorAscii"/>
              <w:caps w:val="1"/>
              <w:color w:val="5B9BD5" w:themeColor="accent1" w:themeTint="FF" w:themeShade="FF"/>
              <w:sz w:val="36"/>
              <w:szCs w:val="36"/>
            </w:rPr>
          </w:pPr>
          <w:r w:rsidRPr="615D65CB" w:rsidR="3F44AFB9">
            <w:rPr>
              <w:rFonts w:eastAsia="" w:cs="Calibri" w:eastAsiaTheme="majorEastAsia" w:cstheme="minorAscii"/>
              <w:caps w:val="1"/>
              <w:color w:val="5B9BD5" w:themeColor="accent1" w:themeTint="FF" w:themeShade="FF"/>
              <w:sz w:val="36"/>
              <w:szCs w:val="36"/>
            </w:rPr>
            <w:t xml:space="preserve">Student </w:t>
          </w:r>
          <w:r w:rsidRPr="615D65CB" w:rsidR="3F44AFB9">
            <w:rPr>
              <w:rFonts w:eastAsia="" w:cs="Calibri" w:eastAsiaTheme="majorEastAsia" w:cstheme="minorAscii"/>
              <w:caps w:val="1"/>
              <w:color w:val="5B9BD5" w:themeColor="accent1" w:themeTint="FF" w:themeShade="FF"/>
              <w:sz w:val="36"/>
              <w:szCs w:val="36"/>
            </w:rPr>
            <w:t>name: Georgiana</w:t>
          </w:r>
          <w:r w:rsidRPr="615D65CB" w:rsidR="3F44AFB9">
            <w:rPr>
              <w:rFonts w:eastAsia="" w:cs="Calibri" w:eastAsiaTheme="majorEastAsia" w:cstheme="minorAscii"/>
              <w:caps w:val="1"/>
              <w:color w:val="5B9BD5" w:themeColor="accent1" w:themeTint="FF" w:themeShade="FF"/>
              <w:sz w:val="36"/>
              <w:szCs w:val="36"/>
            </w:rPr>
            <w:t xml:space="preserve"> Mirela Olaru</w:t>
          </w:r>
        </w:p>
        <w:p w:rsidR="3F44AFB9" w:rsidP="615D65CB" w:rsidRDefault="3F44AFB9" w14:paraId="6BD5DD5F" w14:textId="53F37EDD">
          <w:pPr>
            <w:pStyle w:val="NoSpacing"/>
            <w:pBdr>
              <w:top w:val="single" w:color="5B9BD5" w:themeColor="accent1" w:sz="6" w:space="6"/>
              <w:bottom w:val="single" w:color="5B9BD5" w:themeColor="accent1" w:sz="6" w:space="6"/>
            </w:pBdr>
            <w:spacing w:after="240"/>
            <w:jc w:val="center"/>
            <w:rPr>
              <w:rFonts w:eastAsia="" w:cs="Calibri" w:eastAsiaTheme="majorEastAsia" w:cstheme="minorAscii"/>
              <w:caps w:val="1"/>
              <w:color w:val="5B9BD5" w:themeColor="accent1" w:themeTint="FF" w:themeShade="FF"/>
              <w:sz w:val="36"/>
              <w:szCs w:val="36"/>
            </w:rPr>
          </w:pPr>
          <w:r w:rsidRPr="615D65CB" w:rsidR="3F44AFB9">
            <w:rPr>
              <w:rFonts w:eastAsia="" w:cs="Calibri" w:eastAsiaTheme="majorEastAsia" w:cstheme="minorAscii"/>
              <w:caps w:val="1"/>
              <w:color w:val="5B9BD5" w:themeColor="accent1" w:themeTint="FF" w:themeShade="FF"/>
              <w:sz w:val="36"/>
              <w:szCs w:val="36"/>
            </w:rPr>
            <w:t>Student id: 2021034</w:t>
          </w:r>
        </w:p>
        <w:p w:rsidR="3F44AFB9" w:rsidP="615D65CB" w:rsidRDefault="3F44AFB9" w14:paraId="55679219" w14:textId="62107FA7">
          <w:pPr>
            <w:pStyle w:val="NoSpacing"/>
            <w:pBdr>
              <w:top w:val="single" w:color="5B9BD5" w:themeColor="accent1" w:sz="6" w:space="6"/>
              <w:bottom w:val="single" w:color="5B9BD5" w:themeColor="accent1" w:sz="6" w:space="6"/>
            </w:pBdr>
            <w:spacing w:after="240"/>
            <w:jc w:val="center"/>
            <w:rPr>
              <w:rFonts w:eastAsia="" w:cs="Calibri" w:eastAsiaTheme="majorEastAsia" w:cstheme="minorAscii"/>
              <w:caps w:val="1"/>
              <w:color w:val="5B9BD5" w:themeColor="accent1" w:themeTint="FF" w:themeShade="FF"/>
              <w:sz w:val="36"/>
              <w:szCs w:val="36"/>
            </w:rPr>
          </w:pPr>
          <w:r w:rsidRPr="615D65CB" w:rsidR="3F44AFB9">
            <w:rPr>
              <w:rFonts w:eastAsia="" w:cs="Calibri" w:eastAsiaTheme="majorEastAsia" w:cstheme="minorAscii"/>
              <w:caps w:val="1"/>
              <w:color w:val="5B9BD5" w:themeColor="accent1" w:themeTint="FF" w:themeShade="FF"/>
              <w:sz w:val="36"/>
              <w:szCs w:val="36"/>
            </w:rPr>
            <w:t>Lecturer name: Dale clarke</w:t>
          </w:r>
        </w:p>
        <w:sdt>
          <w:sdtPr>
            <w:rPr>
              <w:rFonts w:cstheme="minorHAnsi"/>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xmlns:wp14="http://schemas.microsoft.com/office/word/2010/wordml" w:rsidRPr="009C4D0E" w:rsidR="007D1947" w:rsidRDefault="007D1947" w14:paraId="136F01AE" wp14:textId="77777777">
              <w:pPr>
                <w:pStyle w:val="NoSpacing"/>
                <w:jc w:val="center"/>
                <w:rPr>
                  <w:rFonts w:cstheme="minorHAnsi"/>
                  <w:color w:val="5B9BD5" w:themeColor="accent1"/>
                  <w:sz w:val="28"/>
                  <w:szCs w:val="28"/>
                </w:rPr>
              </w:pPr>
              <w:r w:rsidRPr="009C4D0E">
                <w:rPr>
                  <w:rFonts w:cstheme="minorHAnsi"/>
                  <w:color w:val="5B9BD5" w:themeColor="accent1"/>
                  <w:sz w:val="28"/>
                  <w:szCs w:val="28"/>
                </w:rPr>
                <w:t>[Document subtitle]</w:t>
              </w:r>
            </w:p>
          </w:sdtContent>
        </w:sdt>
        <w:p xmlns:wp14="http://schemas.microsoft.com/office/word/2010/wordml" w:rsidRPr="009C4D0E" w:rsidR="007D1947" w:rsidRDefault="00A82F0B" w14:paraId="0972ED90" wp14:textId="77777777">
          <w:pPr>
            <w:pStyle w:val="NoSpacing"/>
            <w:spacing w:before="480"/>
            <w:jc w:val="center"/>
            <w:rPr>
              <w:rFonts w:cstheme="minorHAnsi"/>
              <w:color w:val="5B9BD5" w:themeColor="accent1"/>
            </w:rPr>
          </w:pPr>
          <w:r>
            <w:rPr>
              <w:rFonts w:cstheme="minorHAnsi"/>
              <w:noProof/>
              <w:color w:val="5B9BD5" w:themeColor="accent1"/>
              <w:lang w:val="en-GB" w:eastAsia="en-GB"/>
            </w:rPr>
            <w:pict w14:anchorId="74735E5D">
              <v:shapetype id="_x0000_t202" coordsize="21600,21600" o:spt="202" path="m,l,21600r21600,l21600,xe">
                <v:stroke joinstyle="miter"/>
                <v:path gradientshapeok="t" o:connecttype="rect"/>
              </v:shapetype>
              <v:shape id="Text Box 14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next-textbox:#Text Box 142;mso-fit-shape-to-text:t" inset="0,0,0,0">
                  <w:txbxContent>
                    <w:sdt>
                      <w:sdtPr>
                        <w:rPr>
                          <w:caps/>
                          <w:color w:val="5B9BD5" w:themeColor="accent1"/>
                          <w:sz w:val="28"/>
                          <w:szCs w:val="28"/>
                        </w:rPr>
                        <w:alias w:val="Date"/>
                        <w:tag w:val=""/>
                        <w:id w:val="2516594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D1947" w:rsidRDefault="007D1947" w14:paraId="52EDB151" wp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A82F0B" w14:paraId="32DFA9BB" wp14:textId="77777777">
                      <w:pPr>
                        <w:pStyle w:val="NoSpacing"/>
                        <w:jc w:val="center"/>
                        <w:rPr>
                          <w:color w:val="5B9BD5" w:themeColor="accent1"/>
                        </w:rPr>
                      </w:pPr>
                      <w:sdt>
                        <w:sdtPr>
                          <w:rPr>
                            <w:caps/>
                            <w:color w:val="5B9BD5" w:themeColor="accent1"/>
                          </w:rPr>
                          <w:alias w:val="Company"/>
                          <w:tag w:val=""/>
                          <w:id w:val="2516594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A82F0B" w14:paraId="207CCF61" wp14:textId="77777777">
                      <w:pPr>
                        <w:pStyle w:val="NoSpacing"/>
                        <w:jc w:val="center"/>
                        <w:rPr>
                          <w:color w:val="5B9BD5" w:themeColor="accent1"/>
                        </w:rPr>
                      </w:pPr>
                      <w:sdt>
                        <w:sdtPr>
                          <w:rPr>
                            <w:color w:val="5B9BD5" w:themeColor="accent1"/>
                          </w:rPr>
                          <w:alias w:val="Address"/>
                          <w:tag w:val=""/>
                          <w:id w:val="25165948"/>
                          <w:showingPlcHdr/>
                          <w:dataBinding w:prefixMappings="xmlns:ns0='http://schemas.microsoft.com/office/2006/coverPageProps' " w:xpath="/ns0:CoverPageProperties[1]/ns0:CompanyAddress[1]" w:storeItemID="{55AF091B-3C7A-41E3-B477-F2FDAA23CFDA}"/>
                          <w:text/>
                        </w:sdtPr>
                        <w:sdtContent>
                          <w:r w:rsidR="00CE3F79">
                            <w:rPr>
                              <w:color w:val="5B9BD5" w:themeColor="accent1"/>
                            </w:rPr>
                            <w:t xml:space="preserve">     </w:t>
                          </w:r>
                        </w:sdtContent>
                      </w:sdt>
                    </w:p>
                  </w:txbxContent>
                </v:textbox>
                <w10:wrap anchorx="margin" anchory="page"/>
              </v:shape>
            </w:pict>
          </w:r>
          <w:r w:rsidRPr="009C4D0E" w:rsidR="007D1947">
            <w:rPr>
              <w:rFonts w:cstheme="minorHAnsi"/>
              <w:noProof/>
              <w:color w:val="5B9BD5" w:themeColor="accent1"/>
              <w:lang w:val="en-GB" w:eastAsia="en-GB"/>
            </w:rPr>
            <w:drawing>
              <wp:inline xmlns:wp14="http://schemas.microsoft.com/office/word/2010/wordprocessingDrawing" distT="0" distB="0" distL="0" distR="0" wp14:anchorId="47AD66A0" wp14:editId="77777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xmlns:wp14="http://schemas.microsoft.com/office/word/2010/wordml" w:rsidRPr="009C4D0E" w:rsidR="007D1947" w:rsidP="615D65CB" w:rsidRDefault="007D1947" w14:paraId="3CC9FADA" wp14:textId="2178A92B">
          <w:pPr>
            <w:pStyle w:val="Heading1"/>
            <w:rPr>
              <w:rFonts w:cs="Calibri" w:cstheme="minorAscii"/>
            </w:rPr>
          </w:pPr>
          <w:r w:rsidRPr="615D65CB">
            <w:rPr>
              <w:rFonts w:cs="Calibri" w:cstheme="minorAscii"/>
            </w:rPr>
            <w:br w:type="page"/>
          </w:r>
          <w:bookmarkStart w:name="_Toc104910160" w:id="0"/>
          <w:r w:rsidRPr="615D65CB" w:rsidR="007D1947">
            <w:rPr>
              <w:rFonts w:cs="Calibri" w:cstheme="minorAscii"/>
            </w:rPr>
            <w:t>Executive</w:t>
          </w:r>
          <w:r w:rsidRPr="615D65CB" w:rsidR="0DA072F5">
            <w:rPr>
              <w:rFonts w:cs="Calibri" w:cstheme="minorAscii"/>
            </w:rPr>
            <w:t xml:space="preserve"> </w:t>
          </w:r>
          <w:r w:rsidRPr="615D65CB" w:rsidR="007D1947">
            <w:rPr>
              <w:rFonts w:cs="Calibri" w:cstheme="minorAscii"/>
            </w:rPr>
            <w:t>Summary</w:t>
          </w:r>
          <w:bookmarkEnd w:id="0"/>
        </w:p>
        <w:p xmlns:wp14="http://schemas.microsoft.com/office/word/2010/wordml" w:rsidRPr="009C4D0E" w:rsidR="007D1947" w:rsidP="615D65CB" w:rsidRDefault="00E256B5" w14:paraId="0B1AA895" wp14:textId="4B340012">
          <w:pPr>
            <w:rPr>
              <w:rFonts w:cs="Calibri" w:cstheme="minorAscii"/>
            </w:rPr>
          </w:pPr>
          <w:r w:rsidRPr="615D65CB" w:rsidR="00E256B5">
            <w:rPr>
              <w:rFonts w:cs="Calibri" w:cstheme="minorAscii"/>
            </w:rPr>
            <w:t xml:space="preserve">The main purpose of this study is to evaluate the performance of Worldwide Hilton Holding </w:t>
          </w:r>
          <w:r w:rsidRPr="615D65CB" w:rsidR="7308D24E">
            <w:rPr>
              <w:rFonts w:cs="Calibri" w:cstheme="minorAscii"/>
            </w:rPr>
            <w:t>Inc (</w:t>
          </w:r>
          <w:r w:rsidRPr="615D65CB" w:rsidR="00B07788">
            <w:rPr>
              <w:rFonts w:cs="Calibri" w:cstheme="minorAscii"/>
            </w:rPr>
            <w:t>Zeng, 2021</w:t>
          </w:r>
          <w:bookmarkStart w:name="_Int_dQOxVaaj" w:id="210706657"/>
          <w:r w:rsidRPr="615D65CB" w:rsidR="7D539227">
            <w:rPr>
              <w:rFonts w:cs="Calibri" w:cstheme="minorAscii"/>
            </w:rPr>
            <w:t>). To</w:t>
          </w:r>
          <w:bookmarkEnd w:id="210706657"/>
          <w:r w:rsidRPr="615D65CB" w:rsidR="00E256B5">
            <w:rPr>
              <w:rFonts w:cs="Calibri" w:cstheme="minorAscii"/>
            </w:rPr>
            <w:t xml:space="preserve"> evaluate the performance, it is needed to do a horizontal analysis and the ratio analysis of this company. The entire study also includes brief information about the ratio analysis like </w:t>
          </w:r>
          <w:r w:rsidRPr="615D65CB" w:rsidR="00C70C95">
            <w:rPr>
              <w:rFonts w:cs="Calibri" w:cstheme="minorAscii"/>
            </w:rPr>
            <w:t xml:space="preserve">its </w:t>
          </w:r>
          <w:r w:rsidRPr="615D65CB" w:rsidR="00E256B5">
            <w:rPr>
              <w:rFonts w:cs="Calibri" w:cstheme="minorAscii"/>
            </w:rPr>
            <w:t xml:space="preserve">importance, limitations, and many other things that have been discussed in this study. Though this study has a significant value as it evaluates the performance of the company </w:t>
          </w:r>
          <w:r w:rsidRPr="615D65CB" w:rsidR="00E256B5">
            <w:rPr>
              <w:rFonts w:eastAsia="Times New Roman" w:cs="Calibri" w:cstheme="minorAscii"/>
              <w:lang w:val="en-IN" w:eastAsia="en-IN"/>
            </w:rPr>
            <w:t xml:space="preserve">Hilton Worldwide Holding Inc. </w:t>
          </w:r>
        </w:p>
        <w:p xmlns:wp14="http://schemas.microsoft.com/office/word/2010/wordml" w:rsidR="00E34981" w:rsidRDefault="00E34981" w14:paraId="672A6659" wp14:textId="77777777">
          <w:pPr>
            <w:spacing w:before="0" w:after="160" w:line="259" w:lineRule="auto"/>
            <w:jc w:val="left"/>
            <w:rPr>
              <w:rFonts w:cstheme="minorHAnsi"/>
            </w:rPr>
          </w:pPr>
          <w:r>
            <w:rPr>
              <w:rFonts w:cstheme="minorHAnsi"/>
            </w:rPr>
            <w:br w:type="page"/>
          </w:r>
        </w:p>
        <w:sdt>
          <w:sdtPr>
            <w:rPr>
              <w:rFonts w:eastAsiaTheme="minorHAnsi" w:cstheme="minorHAnsi"/>
              <w:b w:val="0"/>
              <w:color w:val="auto"/>
              <w:sz w:val="22"/>
              <w:szCs w:val="22"/>
              <w:lang w:val="en-GB"/>
            </w:rPr>
            <w:id w:val="-1297214018"/>
            <w:docPartObj>
              <w:docPartGallery w:val="Table of Contents"/>
              <w:docPartUnique/>
            </w:docPartObj>
          </w:sdtPr>
          <w:sdtEndPr>
            <w:rPr>
              <w:bCs/>
              <w:noProof/>
              <w:sz w:val="24"/>
            </w:rPr>
          </w:sdtEndPr>
          <w:sdtContent>
            <w:p xmlns:wp14="http://schemas.microsoft.com/office/word/2010/wordml" w:rsidRPr="009C4D0E" w:rsidR="007D1947" w:rsidP="00E34981" w:rsidRDefault="007D1947" w14:paraId="22E0FC93" wp14:textId="77777777">
              <w:pPr>
                <w:pStyle w:val="TOCHeading"/>
                <w:pBdr>
                  <w:bottom w:val="single" w:color="auto" w:sz="4" w:space="1"/>
                </w:pBdr>
                <w:jc w:val="center"/>
                <w:rPr>
                  <w:rFonts w:cstheme="minorHAnsi"/>
                </w:rPr>
              </w:pPr>
              <w:r w:rsidRPr="009C4D0E">
                <w:rPr>
                  <w:rFonts w:cstheme="minorHAnsi"/>
                </w:rPr>
                <w:t>Table of Contents</w:t>
              </w:r>
            </w:p>
            <w:p xmlns:wp14="http://schemas.microsoft.com/office/word/2010/wordml" w:rsidR="00661FFF" w:rsidRDefault="00A82F0B" w14:paraId="3F24C49F" wp14:textId="77777777">
              <w:pPr>
                <w:pStyle w:val="TOC1"/>
                <w:tabs>
                  <w:tab w:val="right" w:leader="dot" w:pos="9016"/>
                </w:tabs>
                <w:rPr>
                  <w:rFonts w:eastAsiaTheme="minorEastAsia"/>
                  <w:noProof/>
                  <w:sz w:val="22"/>
                  <w:lang w:val="en-IN" w:eastAsia="en-IN"/>
                </w:rPr>
              </w:pPr>
              <w:r w:rsidRPr="00A82F0B">
                <w:rPr>
                  <w:rFonts w:cstheme="minorHAnsi"/>
                </w:rPr>
                <w:fldChar w:fldCharType="begin"/>
              </w:r>
              <w:r w:rsidRPr="009C4D0E" w:rsidR="007D1947">
                <w:rPr>
                  <w:rFonts w:cstheme="minorHAnsi"/>
                </w:rPr>
                <w:instrText xml:space="preserve"> TOC \o "1-3" \h \z \u </w:instrText>
              </w:r>
              <w:r w:rsidRPr="00A82F0B">
                <w:rPr>
                  <w:rFonts w:cstheme="minorHAnsi"/>
                </w:rPr>
                <w:fldChar w:fldCharType="separate"/>
              </w:r>
              <w:hyperlink w:history="1" w:anchor="_Toc104910160">
                <w:r w:rsidRPr="00E23DE8" w:rsidR="00661FFF">
                  <w:rPr>
                    <w:rStyle w:val="Hyperlink"/>
                    <w:rFonts w:cstheme="minorHAnsi"/>
                    <w:bCs/>
                    <w:noProof/>
                  </w:rPr>
                  <w:t>Executive Summary</w:t>
                </w:r>
                <w:r w:rsidR="00661FFF">
                  <w:rPr>
                    <w:noProof/>
                    <w:webHidden/>
                  </w:rPr>
                  <w:tab/>
                </w:r>
                <w:r>
                  <w:rPr>
                    <w:noProof/>
                    <w:webHidden/>
                  </w:rPr>
                  <w:fldChar w:fldCharType="begin"/>
                </w:r>
                <w:r w:rsidR="00661FFF">
                  <w:rPr>
                    <w:noProof/>
                    <w:webHidden/>
                  </w:rPr>
                  <w:instrText xml:space="preserve"> PAGEREF _Toc104910160 \h </w:instrText>
                </w:r>
                <w:r>
                  <w:rPr>
                    <w:noProof/>
                    <w:webHidden/>
                  </w:rPr>
                </w:r>
                <w:r>
                  <w:rPr>
                    <w:noProof/>
                    <w:webHidden/>
                  </w:rPr>
                  <w:fldChar w:fldCharType="separate"/>
                </w:r>
                <w:r w:rsidR="00661FFF">
                  <w:rPr>
                    <w:noProof/>
                    <w:webHidden/>
                  </w:rPr>
                  <w:t>1</w:t>
                </w:r>
                <w:r>
                  <w:rPr>
                    <w:noProof/>
                    <w:webHidden/>
                  </w:rPr>
                  <w:fldChar w:fldCharType="end"/>
                </w:r>
              </w:hyperlink>
            </w:p>
            <w:p xmlns:wp14="http://schemas.microsoft.com/office/word/2010/wordml" w:rsidR="00661FFF" w:rsidRDefault="00A82F0B" w14:paraId="156029E1" wp14:textId="77777777">
              <w:pPr>
                <w:pStyle w:val="TOC1"/>
                <w:tabs>
                  <w:tab w:val="right" w:leader="dot" w:pos="9016"/>
                </w:tabs>
                <w:rPr>
                  <w:rFonts w:eastAsiaTheme="minorEastAsia"/>
                  <w:noProof/>
                  <w:sz w:val="22"/>
                  <w:lang w:val="en-IN" w:eastAsia="en-IN"/>
                </w:rPr>
              </w:pPr>
              <w:hyperlink w:history="1" w:anchor="_Toc104910161">
                <w:r w:rsidRPr="00E23DE8" w:rsidR="00661FFF">
                  <w:rPr>
                    <w:rStyle w:val="Hyperlink"/>
                    <w:noProof/>
                  </w:rPr>
                  <w:t>Introduction</w:t>
                </w:r>
                <w:r w:rsidR="00661FFF">
                  <w:rPr>
                    <w:noProof/>
                    <w:webHidden/>
                  </w:rPr>
                  <w:tab/>
                </w:r>
                <w:r>
                  <w:rPr>
                    <w:noProof/>
                    <w:webHidden/>
                  </w:rPr>
                  <w:fldChar w:fldCharType="begin"/>
                </w:r>
                <w:r w:rsidR="00661FFF">
                  <w:rPr>
                    <w:noProof/>
                    <w:webHidden/>
                  </w:rPr>
                  <w:instrText xml:space="preserve"> PAGEREF _Toc104910161 \h </w:instrText>
                </w:r>
                <w:r>
                  <w:rPr>
                    <w:noProof/>
                    <w:webHidden/>
                  </w:rPr>
                </w:r>
                <w:r>
                  <w:rPr>
                    <w:noProof/>
                    <w:webHidden/>
                  </w:rPr>
                  <w:fldChar w:fldCharType="separate"/>
                </w:r>
                <w:r w:rsidR="00661FFF">
                  <w:rPr>
                    <w:noProof/>
                    <w:webHidden/>
                  </w:rPr>
                  <w:t>3</w:t>
                </w:r>
                <w:r>
                  <w:rPr>
                    <w:noProof/>
                    <w:webHidden/>
                  </w:rPr>
                  <w:fldChar w:fldCharType="end"/>
                </w:r>
              </w:hyperlink>
            </w:p>
            <w:p xmlns:wp14="http://schemas.microsoft.com/office/word/2010/wordml" w:rsidR="00661FFF" w:rsidRDefault="00A82F0B" w14:paraId="0DF5090B" wp14:textId="77777777">
              <w:pPr>
                <w:pStyle w:val="TOC1"/>
                <w:tabs>
                  <w:tab w:val="right" w:leader="dot" w:pos="9016"/>
                </w:tabs>
                <w:rPr>
                  <w:rFonts w:eastAsiaTheme="minorEastAsia"/>
                  <w:noProof/>
                  <w:sz w:val="22"/>
                  <w:lang w:val="en-IN" w:eastAsia="en-IN"/>
                </w:rPr>
              </w:pPr>
              <w:hyperlink w:history="1" w:anchor="_Toc104910162">
                <w:r w:rsidRPr="00E23DE8" w:rsidR="00661FFF">
                  <w:rPr>
                    <w:rStyle w:val="Hyperlink"/>
                    <w:rFonts w:cstheme="minorHAnsi"/>
                    <w:bCs/>
                    <w:noProof/>
                  </w:rPr>
                  <w:t>Financial Analysis</w:t>
                </w:r>
                <w:r w:rsidR="00661FFF">
                  <w:rPr>
                    <w:noProof/>
                    <w:webHidden/>
                  </w:rPr>
                  <w:tab/>
                </w:r>
                <w:r>
                  <w:rPr>
                    <w:noProof/>
                    <w:webHidden/>
                  </w:rPr>
                  <w:fldChar w:fldCharType="begin"/>
                </w:r>
                <w:r w:rsidR="00661FFF">
                  <w:rPr>
                    <w:noProof/>
                    <w:webHidden/>
                  </w:rPr>
                  <w:instrText xml:space="preserve"> PAGEREF _Toc104910162 \h </w:instrText>
                </w:r>
                <w:r>
                  <w:rPr>
                    <w:noProof/>
                    <w:webHidden/>
                  </w:rPr>
                </w:r>
                <w:r>
                  <w:rPr>
                    <w:noProof/>
                    <w:webHidden/>
                  </w:rPr>
                  <w:fldChar w:fldCharType="separate"/>
                </w:r>
                <w:r w:rsidR="00661FFF">
                  <w:rPr>
                    <w:noProof/>
                    <w:webHidden/>
                  </w:rPr>
                  <w:t>3</w:t>
                </w:r>
                <w:r>
                  <w:rPr>
                    <w:noProof/>
                    <w:webHidden/>
                  </w:rPr>
                  <w:fldChar w:fldCharType="end"/>
                </w:r>
              </w:hyperlink>
            </w:p>
            <w:p xmlns:wp14="http://schemas.microsoft.com/office/word/2010/wordml" w:rsidR="00661FFF" w:rsidRDefault="00A82F0B" w14:paraId="6F3A263B" wp14:textId="77777777">
              <w:pPr>
                <w:pStyle w:val="TOC1"/>
                <w:tabs>
                  <w:tab w:val="right" w:leader="dot" w:pos="9016"/>
                </w:tabs>
                <w:rPr>
                  <w:rFonts w:eastAsiaTheme="minorEastAsia"/>
                  <w:noProof/>
                  <w:sz w:val="22"/>
                  <w:lang w:val="en-IN" w:eastAsia="en-IN"/>
                </w:rPr>
              </w:pPr>
              <w:hyperlink w:history="1" w:anchor="_Toc104910163">
                <w:r w:rsidRPr="00E23DE8" w:rsidR="00661FFF">
                  <w:rPr>
                    <w:rStyle w:val="Hyperlink"/>
                    <w:rFonts w:cstheme="minorHAnsi"/>
                    <w:bCs/>
                    <w:noProof/>
                  </w:rPr>
                  <w:t>Financial Analysis Trends</w:t>
                </w:r>
                <w:r w:rsidR="00661FFF">
                  <w:rPr>
                    <w:noProof/>
                    <w:webHidden/>
                  </w:rPr>
                  <w:tab/>
                </w:r>
                <w:r>
                  <w:rPr>
                    <w:noProof/>
                    <w:webHidden/>
                  </w:rPr>
                  <w:fldChar w:fldCharType="begin"/>
                </w:r>
                <w:r w:rsidR="00661FFF">
                  <w:rPr>
                    <w:noProof/>
                    <w:webHidden/>
                  </w:rPr>
                  <w:instrText xml:space="preserve"> PAGEREF _Toc104910163 \h </w:instrText>
                </w:r>
                <w:r>
                  <w:rPr>
                    <w:noProof/>
                    <w:webHidden/>
                  </w:rPr>
                </w:r>
                <w:r>
                  <w:rPr>
                    <w:noProof/>
                    <w:webHidden/>
                  </w:rPr>
                  <w:fldChar w:fldCharType="separate"/>
                </w:r>
                <w:r w:rsidR="00661FFF">
                  <w:rPr>
                    <w:noProof/>
                    <w:webHidden/>
                  </w:rPr>
                  <w:t>4</w:t>
                </w:r>
                <w:r>
                  <w:rPr>
                    <w:noProof/>
                    <w:webHidden/>
                  </w:rPr>
                  <w:fldChar w:fldCharType="end"/>
                </w:r>
              </w:hyperlink>
            </w:p>
            <w:p xmlns:wp14="http://schemas.microsoft.com/office/word/2010/wordml" w:rsidR="00661FFF" w:rsidRDefault="00A82F0B" w14:paraId="30EF7A05" wp14:textId="77777777">
              <w:pPr>
                <w:pStyle w:val="TOC2"/>
                <w:tabs>
                  <w:tab w:val="right" w:leader="dot" w:pos="9016"/>
                </w:tabs>
                <w:rPr>
                  <w:rFonts w:eastAsiaTheme="minorEastAsia"/>
                  <w:noProof/>
                  <w:sz w:val="22"/>
                  <w:lang w:val="en-IN" w:eastAsia="en-IN"/>
                </w:rPr>
              </w:pPr>
              <w:hyperlink w:history="1" w:anchor="_Toc104910164">
                <w:r w:rsidRPr="00E23DE8" w:rsidR="00661FFF">
                  <w:rPr>
                    <w:rStyle w:val="Hyperlink"/>
                    <w:rFonts w:cstheme="minorHAnsi"/>
                    <w:bCs/>
                    <w:noProof/>
                  </w:rPr>
                  <w:t>A) Calculation of Horizontal Ratios for 2019 and 2020</w:t>
                </w:r>
                <w:r w:rsidR="00661FFF">
                  <w:rPr>
                    <w:noProof/>
                    <w:webHidden/>
                  </w:rPr>
                  <w:tab/>
                </w:r>
                <w:r>
                  <w:rPr>
                    <w:noProof/>
                    <w:webHidden/>
                  </w:rPr>
                  <w:fldChar w:fldCharType="begin"/>
                </w:r>
                <w:r w:rsidR="00661FFF">
                  <w:rPr>
                    <w:noProof/>
                    <w:webHidden/>
                  </w:rPr>
                  <w:instrText xml:space="preserve"> PAGEREF _Toc104910164 \h </w:instrText>
                </w:r>
                <w:r>
                  <w:rPr>
                    <w:noProof/>
                    <w:webHidden/>
                  </w:rPr>
                </w:r>
                <w:r>
                  <w:rPr>
                    <w:noProof/>
                    <w:webHidden/>
                  </w:rPr>
                  <w:fldChar w:fldCharType="separate"/>
                </w:r>
                <w:r w:rsidR="00661FFF">
                  <w:rPr>
                    <w:noProof/>
                    <w:webHidden/>
                  </w:rPr>
                  <w:t>4</w:t>
                </w:r>
                <w:r>
                  <w:rPr>
                    <w:noProof/>
                    <w:webHidden/>
                  </w:rPr>
                  <w:fldChar w:fldCharType="end"/>
                </w:r>
              </w:hyperlink>
            </w:p>
            <w:p xmlns:wp14="http://schemas.microsoft.com/office/word/2010/wordml" w:rsidR="00661FFF" w:rsidRDefault="00A82F0B" w14:paraId="0EDBA903" wp14:textId="77777777">
              <w:pPr>
                <w:pStyle w:val="TOC2"/>
                <w:tabs>
                  <w:tab w:val="right" w:leader="dot" w:pos="9016"/>
                </w:tabs>
                <w:rPr>
                  <w:rFonts w:eastAsiaTheme="minorEastAsia"/>
                  <w:noProof/>
                  <w:sz w:val="22"/>
                  <w:lang w:val="en-IN" w:eastAsia="en-IN"/>
                </w:rPr>
              </w:pPr>
              <w:hyperlink w:history="1" w:anchor="_Toc104910165">
                <w:r w:rsidRPr="00E23DE8" w:rsidR="00661FFF">
                  <w:rPr>
                    <w:rStyle w:val="Hyperlink"/>
                    <w:rFonts w:cstheme="minorHAnsi"/>
                    <w:bCs/>
                    <w:noProof/>
                  </w:rPr>
                  <w:t>Discussion On the Trends in These Ratios Analysis</w:t>
                </w:r>
                <w:r w:rsidR="00661FFF">
                  <w:rPr>
                    <w:noProof/>
                    <w:webHidden/>
                  </w:rPr>
                  <w:tab/>
                </w:r>
                <w:r>
                  <w:rPr>
                    <w:noProof/>
                    <w:webHidden/>
                  </w:rPr>
                  <w:fldChar w:fldCharType="begin"/>
                </w:r>
                <w:r w:rsidR="00661FFF">
                  <w:rPr>
                    <w:noProof/>
                    <w:webHidden/>
                  </w:rPr>
                  <w:instrText xml:space="preserve"> PAGEREF _Toc104910165 \h </w:instrText>
                </w:r>
                <w:r>
                  <w:rPr>
                    <w:noProof/>
                    <w:webHidden/>
                  </w:rPr>
                </w:r>
                <w:r>
                  <w:rPr>
                    <w:noProof/>
                    <w:webHidden/>
                  </w:rPr>
                  <w:fldChar w:fldCharType="separate"/>
                </w:r>
                <w:r w:rsidR="00661FFF">
                  <w:rPr>
                    <w:noProof/>
                    <w:webHidden/>
                  </w:rPr>
                  <w:t>5</w:t>
                </w:r>
                <w:r>
                  <w:rPr>
                    <w:noProof/>
                    <w:webHidden/>
                  </w:rPr>
                  <w:fldChar w:fldCharType="end"/>
                </w:r>
              </w:hyperlink>
            </w:p>
            <w:p xmlns:wp14="http://schemas.microsoft.com/office/word/2010/wordml" w:rsidR="00661FFF" w:rsidRDefault="00A82F0B" w14:paraId="018B8CDD" wp14:textId="77777777">
              <w:pPr>
                <w:pStyle w:val="TOC2"/>
                <w:tabs>
                  <w:tab w:val="right" w:leader="dot" w:pos="9016"/>
                </w:tabs>
                <w:rPr>
                  <w:rFonts w:eastAsiaTheme="minorEastAsia"/>
                  <w:noProof/>
                  <w:sz w:val="22"/>
                  <w:lang w:val="en-IN" w:eastAsia="en-IN"/>
                </w:rPr>
              </w:pPr>
              <w:hyperlink w:history="1" w:anchor="_Toc104910166">
                <w:r w:rsidRPr="00E23DE8" w:rsidR="00661FFF">
                  <w:rPr>
                    <w:rStyle w:val="Hyperlink"/>
                    <w:noProof/>
                  </w:rPr>
                  <w:t>B) The Importance of Using Ratio Analysis for Decision-Making</w:t>
                </w:r>
                <w:r w:rsidR="00661FFF">
                  <w:rPr>
                    <w:noProof/>
                    <w:webHidden/>
                  </w:rPr>
                  <w:tab/>
                </w:r>
                <w:r>
                  <w:rPr>
                    <w:noProof/>
                    <w:webHidden/>
                  </w:rPr>
                  <w:fldChar w:fldCharType="begin"/>
                </w:r>
                <w:r w:rsidR="00661FFF">
                  <w:rPr>
                    <w:noProof/>
                    <w:webHidden/>
                  </w:rPr>
                  <w:instrText xml:space="preserve"> PAGEREF _Toc104910166 \h </w:instrText>
                </w:r>
                <w:r>
                  <w:rPr>
                    <w:noProof/>
                    <w:webHidden/>
                  </w:rPr>
                </w:r>
                <w:r>
                  <w:rPr>
                    <w:noProof/>
                    <w:webHidden/>
                  </w:rPr>
                  <w:fldChar w:fldCharType="separate"/>
                </w:r>
                <w:r w:rsidR="00661FFF">
                  <w:rPr>
                    <w:noProof/>
                    <w:webHidden/>
                  </w:rPr>
                  <w:t>7</w:t>
                </w:r>
                <w:r>
                  <w:rPr>
                    <w:noProof/>
                    <w:webHidden/>
                  </w:rPr>
                  <w:fldChar w:fldCharType="end"/>
                </w:r>
              </w:hyperlink>
            </w:p>
            <w:p xmlns:wp14="http://schemas.microsoft.com/office/word/2010/wordml" w:rsidR="00661FFF" w:rsidRDefault="00A82F0B" w14:paraId="1A5408A6" wp14:textId="77777777">
              <w:pPr>
                <w:pStyle w:val="TOC2"/>
                <w:tabs>
                  <w:tab w:val="right" w:leader="dot" w:pos="9016"/>
                </w:tabs>
                <w:rPr>
                  <w:rFonts w:eastAsiaTheme="minorEastAsia"/>
                  <w:noProof/>
                  <w:sz w:val="22"/>
                  <w:lang w:val="en-IN" w:eastAsia="en-IN"/>
                </w:rPr>
              </w:pPr>
              <w:hyperlink w:history="1" w:anchor="_Toc104910167">
                <w:r w:rsidRPr="00E23DE8" w:rsidR="00661FFF">
                  <w:rPr>
                    <w:rStyle w:val="Hyperlink"/>
                    <w:noProof/>
                  </w:rPr>
                  <w:t>The Limitation of Ratio Analysis</w:t>
                </w:r>
                <w:r w:rsidR="00661FFF">
                  <w:rPr>
                    <w:noProof/>
                    <w:webHidden/>
                  </w:rPr>
                  <w:tab/>
                </w:r>
                <w:r>
                  <w:rPr>
                    <w:noProof/>
                    <w:webHidden/>
                  </w:rPr>
                  <w:fldChar w:fldCharType="begin"/>
                </w:r>
                <w:r w:rsidR="00661FFF">
                  <w:rPr>
                    <w:noProof/>
                    <w:webHidden/>
                  </w:rPr>
                  <w:instrText xml:space="preserve"> PAGEREF _Toc104910167 \h </w:instrText>
                </w:r>
                <w:r>
                  <w:rPr>
                    <w:noProof/>
                    <w:webHidden/>
                  </w:rPr>
                </w:r>
                <w:r>
                  <w:rPr>
                    <w:noProof/>
                    <w:webHidden/>
                  </w:rPr>
                  <w:fldChar w:fldCharType="separate"/>
                </w:r>
                <w:r w:rsidR="00661FFF">
                  <w:rPr>
                    <w:noProof/>
                    <w:webHidden/>
                  </w:rPr>
                  <w:t>8</w:t>
                </w:r>
                <w:r>
                  <w:rPr>
                    <w:noProof/>
                    <w:webHidden/>
                  </w:rPr>
                  <w:fldChar w:fldCharType="end"/>
                </w:r>
              </w:hyperlink>
            </w:p>
            <w:p xmlns:wp14="http://schemas.microsoft.com/office/word/2010/wordml" w:rsidR="00661FFF" w:rsidRDefault="00A82F0B" w14:paraId="6B105386" wp14:textId="77777777">
              <w:pPr>
                <w:pStyle w:val="TOC2"/>
                <w:tabs>
                  <w:tab w:val="right" w:leader="dot" w:pos="9016"/>
                </w:tabs>
                <w:rPr>
                  <w:rFonts w:eastAsiaTheme="minorEastAsia"/>
                  <w:noProof/>
                  <w:sz w:val="22"/>
                  <w:lang w:val="en-IN" w:eastAsia="en-IN"/>
                </w:rPr>
              </w:pPr>
              <w:hyperlink w:history="1" w:anchor="_Toc104910168">
                <w:r w:rsidRPr="00E23DE8" w:rsidR="00661FFF">
                  <w:rPr>
                    <w:rStyle w:val="Hyperlink"/>
                    <w:rFonts w:cstheme="minorHAnsi"/>
                    <w:bCs/>
                    <w:noProof/>
                  </w:rPr>
                  <w:t>An Understanding of Ratios and Their Fluctuations Is Essential for Hotel Management</w:t>
                </w:r>
                <w:r w:rsidR="00661FFF">
                  <w:rPr>
                    <w:noProof/>
                    <w:webHidden/>
                  </w:rPr>
                  <w:tab/>
                </w:r>
                <w:r>
                  <w:rPr>
                    <w:noProof/>
                    <w:webHidden/>
                  </w:rPr>
                  <w:fldChar w:fldCharType="begin"/>
                </w:r>
                <w:r w:rsidR="00661FFF">
                  <w:rPr>
                    <w:noProof/>
                    <w:webHidden/>
                  </w:rPr>
                  <w:instrText xml:space="preserve"> PAGEREF _Toc104910168 \h </w:instrText>
                </w:r>
                <w:r>
                  <w:rPr>
                    <w:noProof/>
                    <w:webHidden/>
                  </w:rPr>
                </w:r>
                <w:r>
                  <w:rPr>
                    <w:noProof/>
                    <w:webHidden/>
                  </w:rPr>
                  <w:fldChar w:fldCharType="separate"/>
                </w:r>
                <w:r w:rsidR="00661FFF">
                  <w:rPr>
                    <w:noProof/>
                    <w:webHidden/>
                  </w:rPr>
                  <w:t>8</w:t>
                </w:r>
                <w:r>
                  <w:rPr>
                    <w:noProof/>
                    <w:webHidden/>
                  </w:rPr>
                  <w:fldChar w:fldCharType="end"/>
                </w:r>
              </w:hyperlink>
            </w:p>
            <w:p xmlns:wp14="http://schemas.microsoft.com/office/word/2010/wordml" w:rsidR="00661FFF" w:rsidRDefault="00A82F0B" w14:paraId="6BE97DEB" wp14:textId="77777777">
              <w:pPr>
                <w:pStyle w:val="TOC1"/>
                <w:tabs>
                  <w:tab w:val="right" w:leader="dot" w:pos="9016"/>
                </w:tabs>
                <w:rPr>
                  <w:rFonts w:eastAsiaTheme="minorEastAsia"/>
                  <w:noProof/>
                  <w:sz w:val="22"/>
                  <w:lang w:val="en-IN" w:eastAsia="en-IN"/>
                </w:rPr>
              </w:pPr>
              <w:hyperlink w:history="1" w:anchor="_Toc104910169">
                <w:r w:rsidRPr="00E23DE8" w:rsidR="00661FFF">
                  <w:rPr>
                    <w:rStyle w:val="Hyperlink"/>
                    <w:noProof/>
                  </w:rPr>
                  <w:t>Conclusion</w:t>
                </w:r>
                <w:r w:rsidR="00661FFF">
                  <w:rPr>
                    <w:noProof/>
                    <w:webHidden/>
                  </w:rPr>
                  <w:tab/>
                </w:r>
                <w:r>
                  <w:rPr>
                    <w:noProof/>
                    <w:webHidden/>
                  </w:rPr>
                  <w:fldChar w:fldCharType="begin"/>
                </w:r>
                <w:r w:rsidR="00661FFF">
                  <w:rPr>
                    <w:noProof/>
                    <w:webHidden/>
                  </w:rPr>
                  <w:instrText xml:space="preserve"> PAGEREF _Toc104910169 \h </w:instrText>
                </w:r>
                <w:r>
                  <w:rPr>
                    <w:noProof/>
                    <w:webHidden/>
                  </w:rPr>
                </w:r>
                <w:r>
                  <w:rPr>
                    <w:noProof/>
                    <w:webHidden/>
                  </w:rPr>
                  <w:fldChar w:fldCharType="separate"/>
                </w:r>
                <w:r w:rsidR="00661FFF">
                  <w:rPr>
                    <w:noProof/>
                    <w:webHidden/>
                  </w:rPr>
                  <w:t>8</w:t>
                </w:r>
                <w:r>
                  <w:rPr>
                    <w:noProof/>
                    <w:webHidden/>
                  </w:rPr>
                  <w:fldChar w:fldCharType="end"/>
                </w:r>
              </w:hyperlink>
            </w:p>
            <w:p xmlns:wp14="http://schemas.microsoft.com/office/word/2010/wordml" w:rsidR="00661FFF" w:rsidRDefault="00A82F0B" w14:paraId="2D63E3F0" wp14:textId="77777777">
              <w:pPr>
                <w:pStyle w:val="TOC1"/>
                <w:tabs>
                  <w:tab w:val="right" w:leader="dot" w:pos="9016"/>
                </w:tabs>
                <w:rPr>
                  <w:rFonts w:eastAsiaTheme="minorEastAsia"/>
                  <w:noProof/>
                  <w:sz w:val="22"/>
                  <w:lang w:val="en-IN" w:eastAsia="en-IN"/>
                </w:rPr>
              </w:pPr>
              <w:hyperlink w:history="1" w:anchor="_Toc104910170">
                <w:r w:rsidRPr="00E23DE8" w:rsidR="00661FFF">
                  <w:rPr>
                    <w:rStyle w:val="Hyperlink"/>
                    <w:rFonts w:cstheme="minorHAnsi"/>
                    <w:bCs/>
                    <w:noProof/>
                  </w:rPr>
                  <w:t>References</w:t>
                </w:r>
                <w:r w:rsidR="00661FFF">
                  <w:rPr>
                    <w:noProof/>
                    <w:webHidden/>
                  </w:rPr>
                  <w:tab/>
                </w:r>
                <w:r>
                  <w:rPr>
                    <w:noProof/>
                    <w:webHidden/>
                  </w:rPr>
                  <w:fldChar w:fldCharType="begin"/>
                </w:r>
                <w:r w:rsidR="00661FFF">
                  <w:rPr>
                    <w:noProof/>
                    <w:webHidden/>
                  </w:rPr>
                  <w:instrText xml:space="preserve"> PAGEREF _Toc104910170 \h </w:instrText>
                </w:r>
                <w:r>
                  <w:rPr>
                    <w:noProof/>
                    <w:webHidden/>
                  </w:rPr>
                </w:r>
                <w:r>
                  <w:rPr>
                    <w:noProof/>
                    <w:webHidden/>
                  </w:rPr>
                  <w:fldChar w:fldCharType="separate"/>
                </w:r>
                <w:r w:rsidR="00661FFF">
                  <w:rPr>
                    <w:noProof/>
                    <w:webHidden/>
                  </w:rPr>
                  <w:t>9</w:t>
                </w:r>
                <w:r>
                  <w:rPr>
                    <w:noProof/>
                    <w:webHidden/>
                  </w:rPr>
                  <w:fldChar w:fldCharType="end"/>
                </w:r>
              </w:hyperlink>
            </w:p>
            <w:p xmlns:wp14="http://schemas.microsoft.com/office/word/2010/wordml" w:rsidRPr="009C4D0E" w:rsidR="007D1947" w:rsidRDefault="00A82F0B" w14:paraId="0A37501D" wp14:textId="77777777">
              <w:pPr>
                <w:rPr>
                  <w:rFonts w:cstheme="minorHAnsi"/>
                </w:rPr>
              </w:pPr>
              <w:r w:rsidRPr="009C4D0E">
                <w:rPr>
                  <w:rFonts w:cstheme="minorHAnsi"/>
                  <w:b/>
                  <w:bCs/>
                  <w:noProof/>
                </w:rPr>
                <w:fldChar w:fldCharType="end"/>
              </w:r>
            </w:p>
          </w:sdtContent>
        </w:sdt>
        <w:p xmlns:wp14="http://schemas.microsoft.com/office/word/2010/wordml" w:rsidR="00E34981" w:rsidRDefault="00E34981" w14:paraId="5DAB6C7B" wp14:textId="77777777">
          <w:pPr>
            <w:spacing w:before="0" w:after="160" w:line="259" w:lineRule="auto"/>
            <w:jc w:val="left"/>
            <w:rPr>
              <w:rFonts w:cstheme="minorHAnsi"/>
            </w:rPr>
          </w:pPr>
          <w:r>
            <w:rPr>
              <w:rFonts w:cstheme="minorHAnsi"/>
            </w:rPr>
            <w:br w:type="page"/>
          </w:r>
        </w:p>
        <w:p xmlns:wp14="http://schemas.microsoft.com/office/word/2010/wordml" w:rsidRPr="00E34981" w:rsidR="007D1947" w:rsidP="00E34981" w:rsidRDefault="007D1947" w14:paraId="3E7A9F1C" wp14:textId="77777777">
          <w:pPr>
            <w:pStyle w:val="Heading1"/>
          </w:pPr>
          <w:bookmarkStart w:name="_Toc104910161" w:id="1"/>
          <w:r w:rsidR="007D1947">
            <w:rPr/>
            <w:t>Introduction</w:t>
          </w:r>
          <w:bookmarkEnd w:id="1"/>
        </w:p>
        <w:p w:rsidR="4DF9C37A" w:rsidP="615D65CB" w:rsidRDefault="4DF9C37A" w14:paraId="35792A47" w14:textId="280CC38D">
          <w:pPr>
            <w:pStyle w:val="Normal"/>
            <w:tabs>
              <w:tab w:val="left" w:leader="none" w:pos="5376"/>
            </w:tabs>
            <w:rPr>
              <w:rFonts w:ascii="Calibri" w:hAnsi="Calibri" w:eastAsia="Calibri" w:cs="Calibri"/>
              <w:noProof w:val="0"/>
              <w:sz w:val="24"/>
              <w:szCs w:val="24"/>
              <w:lang w:val="en-GB"/>
            </w:rPr>
          </w:pP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Financial management</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as a part of general management,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represents</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 </w:t>
          </w:r>
          <w:bookmarkStart w:name="_Int_XuV33Hl9" w:id="1588744923"/>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system</w:t>
          </w:r>
          <w:bookmarkEnd w:id="1588744923"/>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of economic production management consisting of effective principles, methods, </w:t>
          </w:r>
          <w:bookmarkStart w:name="_Int_1lRWr4hc" w:id="1960412691"/>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forms,</w:t>
          </w:r>
          <w:bookmarkEnd w:id="1960412691"/>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techniques of governance. Guided by economic considerations, these tools help a business to achieve management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objectives</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in </w:t>
          </w:r>
          <w:bookmarkStart w:name="_Int_T6UHSPEd" w:id="1588750295"/>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an</w:t>
          </w:r>
          <w:bookmarkEnd w:id="1588750295"/>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active way. (Lisovskaya, 2006). "Management is the process of developing and implementing control actions " towards a </w:t>
          </w:r>
          <w:bookmarkStart w:name="_Int_zAPBUp8B" w:id="1104303217"/>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good administration of resources</w:t>
          </w:r>
          <w:bookmarkEnd w:id="1104303217"/>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for our hotel, in this case, to help with taking efficient management decisions </w:t>
          </w:r>
          <w:bookmarkStart w:name="_Int_BhwK3ybF" w:id="1814371774"/>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(Silnov</w:t>
          </w:r>
          <w:bookmarkEnd w:id="1814371774"/>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2015). Financial management's goal is to control the movement of financial resources and financial relations arising between entities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in the process of movement</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of financial resources, and the main goal is to make the assets circulate without </w:t>
          </w:r>
          <w:bookmarkStart w:name="_Int_doh7kKtE" w:id="1455892231"/>
          <w:r w:rsidRPr="615D65CB" w:rsidR="5810BAA5">
            <w:rPr>
              <w:rFonts w:ascii="Segoe UI Historic" w:hAnsi="Segoe UI Historic" w:eastAsia="Segoe UI Historic" w:cs="Segoe UI Historic"/>
              <w:b w:val="0"/>
              <w:bCs w:val="0"/>
              <w:i w:val="0"/>
              <w:iCs w:val="0"/>
              <w:caps w:val="0"/>
              <w:smallCaps w:val="0"/>
              <w:noProof w:val="0"/>
              <w:color w:val="050505"/>
              <w:sz w:val="22"/>
              <w:szCs w:val="22"/>
              <w:lang w:val="en-GB"/>
            </w:rPr>
            <w:t>economic loss</w:t>
          </w:r>
          <w:bookmarkEnd w:id="1455892231"/>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risks.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Lobova</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Bogoviz</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2015). Both relationships, either with suppliers or customers, represent the foundation of a business, so, </w:t>
          </w:r>
          <w:bookmarkStart w:name="_Int_jViC04M6" w:id="101492183"/>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to</w:t>
          </w:r>
          <w:bookmarkEnd w:id="101492183"/>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be </w:t>
          </w:r>
          <w:bookmarkStart w:name="_Int_Hz97oWha" w:id="1096472679"/>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successful</w:t>
          </w:r>
          <w:bookmarkEnd w:id="1096472679"/>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in its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nieche</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the </w:t>
          </w:r>
          <w:bookmarkStart w:name="_Int_dgFnFRWn" w:id="796087969"/>
          <w:r w:rsidRPr="615D65CB" w:rsidR="6F2B8303">
            <w:rPr>
              <w:rFonts w:ascii="Segoe UI Historic" w:hAnsi="Segoe UI Historic" w:eastAsia="Segoe UI Historic" w:cs="Segoe UI Historic"/>
              <w:b w:val="0"/>
              <w:bCs w:val="0"/>
              <w:i w:val="0"/>
              <w:iCs w:val="0"/>
              <w:caps w:val="0"/>
              <w:smallCaps w:val="0"/>
              <w:noProof w:val="0"/>
              <w:color w:val="050505"/>
              <w:sz w:val="22"/>
              <w:szCs w:val="22"/>
              <w:lang w:val="en-GB"/>
            </w:rPr>
            <w:t>Entrepeneur</w:t>
          </w:r>
          <w:bookmarkEnd w:id="796087969"/>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must have a proper work ethic and </w:t>
          </w:r>
          <w:bookmarkStart w:name="_Int_w94oc9fT" w:id="1347868274"/>
          <w:bookmarkStart w:name="_Int_p08C5f93" w:id="152040715"/>
          <w:r w:rsidRPr="615D65CB" w:rsidR="1C980419">
            <w:rPr>
              <w:rFonts w:ascii="Segoe UI Historic" w:hAnsi="Segoe UI Historic" w:eastAsia="Segoe UI Historic" w:cs="Segoe UI Historic"/>
              <w:b w:val="0"/>
              <w:bCs w:val="0"/>
              <w:i w:val="0"/>
              <w:iCs w:val="0"/>
              <w:caps w:val="0"/>
              <w:smallCaps w:val="0"/>
              <w:noProof w:val="0"/>
              <w:color w:val="050505"/>
              <w:sz w:val="22"/>
              <w:szCs w:val="22"/>
              <w:lang w:val="en-GB"/>
            </w:rPr>
            <w:t>fulfil</w:t>
          </w:r>
          <w:bookmarkEnd w:id="1347868274"/>
          <w:bookmarkEnd w:id="152040715"/>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the obligations to all his </w:t>
          </w:r>
          <w:bookmarkStart w:name="_Int_2Sq9xmbE" w:id="574062888"/>
          <w:r w:rsidRPr="615D65CB" w:rsidR="4E7DF59C">
            <w:rPr>
              <w:rFonts w:ascii="Segoe UI Historic" w:hAnsi="Segoe UI Historic" w:eastAsia="Segoe UI Historic" w:cs="Segoe UI Historic"/>
              <w:b w:val="0"/>
              <w:bCs w:val="0"/>
              <w:i w:val="0"/>
              <w:iCs w:val="0"/>
              <w:caps w:val="0"/>
              <w:smallCaps w:val="0"/>
              <w:noProof w:val="0"/>
              <w:color w:val="050505"/>
              <w:sz w:val="22"/>
              <w:szCs w:val="22"/>
              <w:lang w:val="en-GB"/>
            </w:rPr>
            <w:t>partners</w:t>
          </w:r>
          <w:bookmarkEnd w:id="574062888"/>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including his suppliers, banks, insurance companies, stock market, and customers. For </w:t>
          </w:r>
          <w:bookmarkStart w:name="_Int_uT9I170o" w:id="1168443604"/>
          <w:r w:rsidRPr="615D65CB" w:rsidR="1BFF78A5">
            <w:rPr>
              <w:rFonts w:ascii="Segoe UI Historic" w:hAnsi="Segoe UI Historic" w:eastAsia="Segoe UI Historic" w:cs="Segoe UI Historic"/>
              <w:b w:val="0"/>
              <w:bCs w:val="0"/>
              <w:i w:val="0"/>
              <w:iCs w:val="0"/>
              <w:caps w:val="0"/>
              <w:smallCaps w:val="0"/>
              <w:noProof w:val="0"/>
              <w:color w:val="050505"/>
              <w:sz w:val="22"/>
              <w:szCs w:val="22"/>
              <w:lang w:val="en-GB"/>
            </w:rPr>
            <w:t>continuous</w:t>
          </w:r>
          <w:bookmarkEnd w:id="1168443604"/>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improvement and more efficient administrations of resources, companies are using different financial tools to spot patterns,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identify</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evaluate changes in financial stat</w:t>
          </w:r>
          <w:r w:rsidRPr="615D65CB" w:rsidR="74F5FEA2">
            <w:rPr>
              <w:rFonts w:ascii="Segoe UI Historic" w:hAnsi="Segoe UI Historic" w:eastAsia="Segoe UI Historic" w:cs="Segoe UI Historic"/>
              <w:b w:val="0"/>
              <w:bCs w:val="0"/>
              <w:i w:val="0"/>
              <w:iCs w:val="0"/>
              <w:caps w:val="0"/>
              <w:smallCaps w:val="0"/>
              <w:noProof w:val="0"/>
              <w:color w:val="050505"/>
              <w:sz w:val="22"/>
              <w:szCs w:val="22"/>
              <w:lang w:val="en-GB"/>
            </w:rPr>
            <w:t>e</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ments, </w:t>
          </w:r>
          <w:r w:rsidRPr="615D65CB" w:rsidR="7A4DD4B3">
            <w:rPr>
              <w:rFonts w:ascii="Segoe UI Historic" w:hAnsi="Segoe UI Historic" w:eastAsia="Segoe UI Historic" w:cs="Segoe UI Historic"/>
              <w:b w:val="0"/>
              <w:bCs w:val="0"/>
              <w:i w:val="0"/>
              <w:iCs w:val="0"/>
              <w:caps w:val="0"/>
              <w:smallCaps w:val="0"/>
              <w:noProof w:val="0"/>
              <w:color w:val="050505"/>
              <w:sz w:val="22"/>
              <w:szCs w:val="22"/>
              <w:lang w:val="en-GB"/>
            </w:rPr>
            <w:t xml:space="preserve">and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compare historical data over time. Therefore, a comparison between amounts over certain periods </w:t>
          </w:r>
          <w:r w:rsidRPr="615D65CB" w:rsidR="660EB702">
            <w:rPr>
              <w:rFonts w:ascii="Segoe UI Historic" w:hAnsi="Segoe UI Historic" w:eastAsia="Segoe UI Historic" w:cs="Segoe UI Historic"/>
              <w:b w:val="0"/>
              <w:bCs w:val="0"/>
              <w:i w:val="0"/>
              <w:iCs w:val="0"/>
              <w:caps w:val="0"/>
              <w:smallCaps w:val="0"/>
              <w:noProof w:val="0"/>
              <w:color w:val="050505"/>
              <w:sz w:val="22"/>
              <w:szCs w:val="22"/>
              <w:lang w:val="en-GB"/>
            </w:rPr>
            <w:t>is</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essential</w:t>
          </w:r>
          <w:r w:rsidRPr="615D65CB" w:rsidR="388C3E95">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bookmarkStart w:name="_Int_cZvDWYFx" w:id="961407663"/>
          <w:r w:rsidRPr="615D65CB" w:rsidR="61B38409">
            <w:rPr>
              <w:rFonts w:ascii="Segoe UI Historic" w:hAnsi="Segoe UI Historic" w:eastAsia="Segoe UI Historic" w:cs="Segoe UI Historic"/>
              <w:b w:val="0"/>
              <w:bCs w:val="0"/>
              <w:i w:val="0"/>
              <w:iCs w:val="0"/>
              <w:caps w:val="0"/>
              <w:smallCaps w:val="0"/>
              <w:noProof w:val="0"/>
              <w:color w:val="050505"/>
              <w:sz w:val="22"/>
              <w:szCs w:val="22"/>
              <w:lang w:val="en-GB"/>
            </w:rPr>
            <w:t>and is</w:t>
          </w:r>
          <w:bookmarkEnd w:id="961407663"/>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615D65CB" w:rsidR="04EC0982">
            <w:rPr>
              <w:rFonts w:ascii="Segoe UI Historic" w:hAnsi="Segoe UI Historic" w:eastAsia="Segoe UI Historic" w:cs="Segoe UI Historic"/>
              <w:b w:val="0"/>
              <w:bCs w:val="0"/>
              <w:i w:val="0"/>
              <w:iCs w:val="0"/>
              <w:caps w:val="0"/>
              <w:smallCaps w:val="0"/>
              <w:noProof w:val="0"/>
              <w:color w:val="050505"/>
              <w:sz w:val="22"/>
              <w:szCs w:val="22"/>
              <w:lang w:val="en-GB"/>
            </w:rPr>
            <w:t xml:space="preserve">calculated in </w:t>
          </w:r>
          <w:r w:rsidRPr="615D65CB" w:rsidR="51AA2441">
            <w:rPr>
              <w:rFonts w:ascii="Segoe UI Historic" w:hAnsi="Segoe UI Historic" w:eastAsia="Segoe UI Historic" w:cs="Segoe UI Historic"/>
              <w:b w:val="0"/>
              <w:bCs w:val="0"/>
              <w:i w:val="0"/>
              <w:iCs w:val="0"/>
              <w:caps w:val="0"/>
              <w:smallCaps w:val="0"/>
              <w:noProof w:val="0"/>
              <w:color w:val="050505"/>
              <w:sz w:val="22"/>
              <w:szCs w:val="22"/>
              <w:lang w:val="en-GB"/>
            </w:rPr>
            <w:t>PD</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in p</w:t>
          </w:r>
          <w:r w:rsidRPr="615D65CB" w:rsidR="04749D91">
            <w:rPr>
              <w:rFonts w:ascii="Segoe UI Historic" w:hAnsi="Segoe UI Historic" w:eastAsia="Segoe UI Historic" w:cs="Segoe UI Historic"/>
              <w:b w:val="0"/>
              <w:bCs w:val="0"/>
              <w:i w:val="0"/>
              <w:iCs w:val="0"/>
              <w:caps w:val="0"/>
              <w:smallCaps w:val="0"/>
              <w:noProof w:val="0"/>
              <w:color w:val="050505"/>
              <w:sz w:val="22"/>
              <w:szCs w:val="22"/>
              <w:lang w:val="en-GB"/>
            </w:rPr>
            <w:t>er</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centages. Horizontal and vertical analysis </w:t>
          </w:r>
          <w:r w:rsidRPr="615D65CB" w:rsidR="50A4B73D">
            <w:rPr>
              <w:rFonts w:ascii="Segoe UI Historic" w:hAnsi="Segoe UI Historic" w:eastAsia="Segoe UI Historic" w:cs="Segoe UI Historic"/>
              <w:b w:val="0"/>
              <w:bCs w:val="0"/>
              <w:i w:val="0"/>
              <w:iCs w:val="0"/>
              <w:caps w:val="0"/>
              <w:smallCaps w:val="0"/>
              <w:noProof w:val="0"/>
              <w:color w:val="050505"/>
              <w:sz w:val="22"/>
              <w:szCs w:val="22"/>
              <w:lang w:val="en-GB"/>
            </w:rPr>
            <w:t>is</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an approach used to </w:t>
          </w:r>
          <w:bookmarkStart w:name="_Int_sviIKgT0" w:id="753228279"/>
          <w:r w:rsidRPr="615D65CB" w:rsidR="0C728777">
            <w:rPr>
              <w:rFonts w:ascii="Segoe UI Historic" w:hAnsi="Segoe UI Historic" w:eastAsia="Segoe UI Historic" w:cs="Segoe UI Historic"/>
              <w:b w:val="0"/>
              <w:bCs w:val="0"/>
              <w:i w:val="0"/>
              <w:iCs w:val="0"/>
              <w:caps w:val="0"/>
              <w:smallCaps w:val="0"/>
              <w:noProof w:val="0"/>
              <w:color w:val="050505"/>
              <w:sz w:val="22"/>
              <w:szCs w:val="22"/>
              <w:lang w:val="en-GB"/>
            </w:rPr>
            <w:t>analyse</w:t>
          </w:r>
          <w:bookmarkEnd w:id="753228279"/>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data from other periods with the current ones, </w:t>
          </w:r>
          <w:bookmarkStart w:name="_Int_JonSko3c" w:id="933245945"/>
          <w:r w:rsidRPr="615D65CB" w:rsidR="78ACD0F5">
            <w:rPr>
              <w:rFonts w:ascii="Segoe UI Historic" w:hAnsi="Segoe UI Historic" w:eastAsia="Segoe UI Historic" w:cs="Segoe UI Historic"/>
              <w:b w:val="0"/>
              <w:bCs w:val="0"/>
              <w:i w:val="0"/>
              <w:iCs w:val="0"/>
              <w:caps w:val="0"/>
              <w:smallCaps w:val="0"/>
              <w:noProof w:val="0"/>
              <w:color w:val="050505"/>
              <w:sz w:val="22"/>
              <w:szCs w:val="22"/>
              <w:lang w:val="en-GB"/>
            </w:rPr>
            <w:t>to</w:t>
          </w:r>
          <w:bookmarkEnd w:id="933245945"/>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determine</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the increases or the decline in specific values. For this study</w:t>
          </w:r>
          <w:r w:rsidRPr="615D65CB" w:rsidR="3B67B058">
            <w:rPr>
              <w:rFonts w:ascii="Segoe UI Historic" w:hAnsi="Segoe UI Historic" w:eastAsia="Segoe UI Historic" w:cs="Segoe UI Historic"/>
              <w:b w:val="0"/>
              <w:bCs w:val="0"/>
              <w:i w:val="0"/>
              <w:iCs w:val="0"/>
              <w:caps w:val="0"/>
              <w:smallCaps w:val="0"/>
              <w:noProof w:val="0"/>
              <w:color w:val="050505"/>
              <w:sz w:val="22"/>
              <w:szCs w:val="22"/>
              <w:lang w:val="en-GB"/>
            </w:rPr>
            <w:t>,</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the horizontal analysis will reveal all the changes in </w:t>
          </w:r>
          <w:bookmarkStart w:name="_Int_kL1ywj2B" w:id="2138999452"/>
          <w:r w:rsidRPr="615D65CB" w:rsidR="04DA2C77">
            <w:rPr>
              <w:rFonts w:ascii="Segoe UI Historic" w:hAnsi="Segoe UI Historic" w:eastAsia="Segoe UI Historic" w:cs="Segoe UI Historic"/>
              <w:b w:val="0"/>
              <w:bCs w:val="0"/>
              <w:i w:val="0"/>
              <w:iCs w:val="0"/>
              <w:caps w:val="0"/>
              <w:smallCaps w:val="0"/>
              <w:noProof w:val="0"/>
              <w:color w:val="050505"/>
              <w:sz w:val="22"/>
              <w:szCs w:val="22"/>
              <w:lang w:val="en-GB"/>
            </w:rPr>
            <w:t>Worldwide</w:t>
          </w:r>
          <w:bookmarkEnd w:id="2138999452"/>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Hilton Holding Inc'</w:t>
          </w:r>
          <w:r w:rsidRPr="615D65CB" w:rsidR="0CDB0EA7">
            <w:rPr>
              <w:rFonts w:ascii="Segoe UI Historic" w:hAnsi="Segoe UI Historic" w:eastAsia="Segoe UI Historic" w:cs="Segoe UI Historic"/>
              <w:b w:val="0"/>
              <w:bCs w:val="0"/>
              <w:i w:val="0"/>
              <w:iCs w:val="0"/>
              <w:caps w:val="0"/>
              <w:smallCaps w:val="0"/>
              <w:noProof w:val="0"/>
              <w:color w:val="050505"/>
              <w:sz w:val="22"/>
              <w:szCs w:val="22"/>
              <w:lang w:val="en-GB"/>
            </w:rPr>
            <w:t>s</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performance. Also</w:t>
          </w:r>
          <w:r w:rsidRPr="615D65CB" w:rsidR="3B7B3573">
            <w:rPr>
              <w:rFonts w:ascii="Segoe UI Historic" w:hAnsi="Segoe UI Historic" w:eastAsia="Segoe UI Historic" w:cs="Segoe UI Historic"/>
              <w:b w:val="0"/>
              <w:bCs w:val="0"/>
              <w:i w:val="0"/>
              <w:iCs w:val="0"/>
              <w:caps w:val="0"/>
              <w:smallCaps w:val="0"/>
              <w:noProof w:val="0"/>
              <w:color w:val="050505"/>
              <w:sz w:val="22"/>
              <w:szCs w:val="22"/>
              <w:lang w:val="en-GB"/>
            </w:rPr>
            <w:t>,</w:t>
          </w:r>
          <w:r w:rsidRPr="615D65CB" w:rsidR="4DF9C37A">
            <w:rPr>
              <w:rFonts w:ascii="Segoe UI Historic" w:hAnsi="Segoe UI Historic" w:eastAsia="Segoe UI Historic" w:cs="Segoe UI Historic"/>
              <w:b w:val="0"/>
              <w:bCs w:val="0"/>
              <w:i w:val="0"/>
              <w:iCs w:val="0"/>
              <w:caps w:val="0"/>
              <w:smallCaps w:val="0"/>
              <w:noProof w:val="0"/>
              <w:color w:val="050505"/>
              <w:sz w:val="22"/>
              <w:szCs w:val="22"/>
              <w:lang w:val="en-GB"/>
            </w:rPr>
            <w:t xml:space="preserve"> a ratio analysis has been done to show all the fluctuations between 2019 and 2020.</w:t>
          </w:r>
        </w:p>
        <w:p xmlns:wp14="http://schemas.microsoft.com/office/word/2010/wordml" w:rsidRPr="009C4D0E" w:rsidR="009C1CE2" w:rsidP="615D65CB" w:rsidRDefault="004A11F6" w14:paraId="0F410A7C" wp14:textId="77777777">
          <w:pPr>
            <w:pStyle w:val="Heading1"/>
            <w:rPr>
              <w:rFonts w:cs="Calibri" w:cstheme="minorAscii"/>
            </w:rPr>
          </w:pPr>
          <w:bookmarkStart w:name="_Toc104910162" w:id="2"/>
          <w:r w:rsidRPr="615D65CB" w:rsidR="004A11F6">
            <w:rPr>
              <w:rFonts w:cs="Calibri" w:cstheme="minorAscii"/>
            </w:rPr>
            <w:t>Financial Analysis</w:t>
          </w:r>
          <w:bookmarkEnd w:id="2"/>
        </w:p>
        <w:p w:rsidR="0103F2EF" w:rsidP="615D65CB" w:rsidRDefault="0103F2EF" w14:paraId="56D488DC" w14:textId="490DF8F3">
          <w:pPr>
            <w:spacing w:line="300" w:lineRule="exact"/>
            <w:jc w:val="left"/>
            <w:rPr>
              <w:rFonts w:ascii="Calibri" w:hAnsi="Calibri" w:eastAsia="Calibri" w:cs="Calibri"/>
              <w:noProof w:val="0"/>
              <w:sz w:val="24"/>
              <w:szCs w:val="24"/>
              <w:lang w:val="en-GB"/>
            </w:rPr>
          </w:pPr>
          <w:r w:rsidRPr="615D65CB" w:rsidR="0103F2EF">
            <w:rPr>
              <w:rFonts w:ascii="Calibri" w:hAnsi="Calibri" w:eastAsia="Calibri" w:cs="Calibri"/>
              <w:noProof w:val="0"/>
              <w:sz w:val="24"/>
              <w:szCs w:val="24"/>
              <w:lang w:val="en-GB"/>
            </w:rPr>
            <w:t xml:space="preserve">With the hotel industry being heavy in fixed and tangible assets, for </w:t>
          </w:r>
          <w:r w:rsidRPr="615D65CB" w:rsidR="0103F2EF">
            <w:rPr>
              <w:rFonts w:ascii="Calibri" w:hAnsi="Calibri" w:eastAsia="Calibri" w:cs="Calibri"/>
              <w:noProof w:val="0"/>
              <w:sz w:val="24"/>
              <w:szCs w:val="24"/>
              <w:lang w:val="en-GB"/>
            </w:rPr>
            <w:t>an accurate</w:t>
          </w:r>
          <w:r w:rsidRPr="615D65CB" w:rsidR="0103F2EF">
            <w:rPr>
              <w:rFonts w:ascii="Calibri" w:hAnsi="Calibri" w:eastAsia="Calibri" w:cs="Calibri"/>
              <w:noProof w:val="0"/>
              <w:sz w:val="24"/>
              <w:szCs w:val="24"/>
              <w:lang w:val="en-GB"/>
            </w:rPr>
            <w:t xml:space="preserve"> </w:t>
          </w:r>
          <w:bookmarkStart w:name="_Int_n358jBfp" w:id="1400149899"/>
          <w:r w:rsidRPr="615D65CB" w:rsidR="3FA8D820">
            <w:rPr>
              <w:rFonts w:ascii="Calibri" w:hAnsi="Calibri" w:eastAsia="Calibri" w:cs="Calibri"/>
              <w:noProof w:val="0"/>
              <w:sz w:val="24"/>
              <w:szCs w:val="24"/>
              <w:lang w:val="en-GB"/>
            </w:rPr>
            <w:t>analyse</w:t>
          </w:r>
          <w:bookmarkEnd w:id="1400149899"/>
          <w:r w:rsidRPr="615D65CB" w:rsidR="0103F2EF">
            <w:rPr>
              <w:rFonts w:ascii="Calibri" w:hAnsi="Calibri" w:eastAsia="Calibri" w:cs="Calibri"/>
              <w:noProof w:val="0"/>
              <w:sz w:val="24"/>
              <w:szCs w:val="24"/>
              <w:lang w:val="en-GB"/>
            </w:rPr>
            <w:t xml:space="preserve"> there are needed </w:t>
          </w:r>
          <w:bookmarkStart w:name="_Int_VFxFQrYf" w:id="454900178"/>
          <w:r w:rsidRPr="615D65CB" w:rsidR="0103F2EF">
            <w:rPr>
              <w:rFonts w:ascii="Calibri" w:hAnsi="Calibri" w:eastAsia="Calibri" w:cs="Calibri"/>
              <w:noProof w:val="0"/>
              <w:sz w:val="24"/>
              <w:szCs w:val="24"/>
              <w:lang w:val="en-GB"/>
            </w:rPr>
            <w:t>an extremely specific</w:t>
          </w:r>
          <w:bookmarkEnd w:id="454900178"/>
          <w:r w:rsidRPr="615D65CB" w:rsidR="0103F2EF">
            <w:rPr>
              <w:rFonts w:ascii="Calibri" w:hAnsi="Calibri" w:eastAsia="Calibri" w:cs="Calibri"/>
              <w:noProof w:val="0"/>
              <w:sz w:val="24"/>
              <w:szCs w:val="24"/>
              <w:lang w:val="en-GB"/>
            </w:rPr>
            <w:t xml:space="preserve"> set of financial ratios. Also, </w:t>
          </w:r>
          <w:r w:rsidRPr="615D65CB" w:rsidR="60F7F0D6">
            <w:rPr>
              <w:rFonts w:ascii="Calibri" w:hAnsi="Calibri" w:eastAsia="Calibri" w:cs="Calibri"/>
              <w:noProof w:val="0"/>
              <w:sz w:val="24"/>
              <w:szCs w:val="24"/>
              <w:lang w:val="en-GB"/>
            </w:rPr>
            <w:t xml:space="preserve">crucial is </w:t>
          </w:r>
          <w:r w:rsidRPr="615D65CB" w:rsidR="0103F2EF">
            <w:rPr>
              <w:rFonts w:ascii="Calibri" w:hAnsi="Calibri" w:eastAsia="Calibri" w:cs="Calibri"/>
              <w:noProof w:val="0"/>
              <w:sz w:val="24"/>
              <w:szCs w:val="24"/>
              <w:lang w:val="en-GB"/>
            </w:rPr>
            <w:t xml:space="preserve">to define a set of financial ratios </w:t>
          </w:r>
          <w:bookmarkStart w:name="_Int_QmTcet1F" w:id="1444723053"/>
          <w:r w:rsidRPr="615D65CB" w:rsidR="61738D16">
            <w:rPr>
              <w:rFonts w:ascii="Calibri" w:hAnsi="Calibri" w:eastAsia="Calibri" w:cs="Calibri"/>
              <w:noProof w:val="0"/>
              <w:sz w:val="24"/>
              <w:szCs w:val="24"/>
              <w:lang w:val="en-GB"/>
            </w:rPr>
            <w:t>which</w:t>
          </w:r>
          <w:bookmarkEnd w:id="1444723053"/>
          <w:r w:rsidRPr="615D65CB" w:rsidR="61738D16">
            <w:rPr>
              <w:rFonts w:ascii="Calibri" w:hAnsi="Calibri" w:eastAsia="Calibri" w:cs="Calibri"/>
              <w:noProof w:val="0"/>
              <w:sz w:val="24"/>
              <w:szCs w:val="24"/>
              <w:lang w:val="en-GB"/>
            </w:rPr>
            <w:t xml:space="preserve"> </w:t>
          </w:r>
          <w:r w:rsidRPr="615D65CB" w:rsidR="0103F2EF">
            <w:rPr>
              <w:rFonts w:ascii="Calibri" w:hAnsi="Calibri" w:eastAsia="Calibri" w:cs="Calibri"/>
              <w:noProof w:val="0"/>
              <w:sz w:val="24"/>
              <w:szCs w:val="24"/>
              <w:lang w:val="en-GB"/>
            </w:rPr>
            <w:t xml:space="preserve">can be used to </w:t>
          </w:r>
          <w:bookmarkStart w:name="_Int_jDv3T9pY" w:id="1685020423"/>
          <w:r w:rsidRPr="615D65CB" w:rsidR="2E9AA0C7">
            <w:rPr>
              <w:rFonts w:ascii="Calibri" w:hAnsi="Calibri" w:eastAsia="Calibri" w:cs="Calibri"/>
              <w:noProof w:val="0"/>
              <w:sz w:val="24"/>
              <w:szCs w:val="24"/>
              <w:lang w:val="en-GB"/>
            </w:rPr>
            <w:t xml:space="preserve">compare two different periods of </w:t>
          </w:r>
          <w:r w:rsidRPr="615D65CB" w:rsidR="2E9AA0C7">
            <w:rPr>
              <w:rFonts w:ascii="Calibri" w:hAnsi="Calibri" w:eastAsia="Calibri" w:cs="Calibri"/>
              <w:noProof w:val="0"/>
              <w:sz w:val="24"/>
              <w:szCs w:val="24"/>
              <w:lang w:val="en-GB"/>
            </w:rPr>
            <w:t>one</w:t>
          </w:r>
          <w:bookmarkEnd w:id="1685020423"/>
          <w:r w:rsidRPr="615D65CB" w:rsidR="6DACC2B1">
            <w:rPr>
              <w:rFonts w:ascii="Calibri" w:hAnsi="Calibri" w:eastAsia="Calibri" w:cs="Calibri"/>
              <w:noProof w:val="0"/>
              <w:sz w:val="24"/>
              <w:szCs w:val="24"/>
              <w:lang w:val="en-GB"/>
            </w:rPr>
            <w:t xml:space="preserve"> industry</w:t>
          </w:r>
          <w:r w:rsidRPr="615D65CB" w:rsidR="6DACC2B1">
            <w:rPr>
              <w:rFonts w:ascii="Calibri" w:hAnsi="Calibri" w:eastAsia="Calibri" w:cs="Calibri"/>
              <w:noProof w:val="0"/>
              <w:sz w:val="24"/>
              <w:szCs w:val="24"/>
              <w:lang w:val="en-GB"/>
            </w:rPr>
            <w:t xml:space="preserve">, regardless of </w:t>
          </w:r>
          <w:r w:rsidRPr="615D65CB" w:rsidR="2D940546">
            <w:rPr>
              <w:rFonts w:ascii="Calibri" w:hAnsi="Calibri" w:eastAsia="Calibri" w:cs="Calibri"/>
              <w:noProof w:val="0"/>
              <w:sz w:val="24"/>
              <w:szCs w:val="24"/>
              <w:lang w:val="en-GB"/>
            </w:rPr>
            <w:t xml:space="preserve">its </w:t>
          </w:r>
          <w:r w:rsidRPr="615D65CB" w:rsidR="6DACC2B1">
            <w:rPr>
              <w:rFonts w:ascii="Calibri" w:hAnsi="Calibri" w:eastAsia="Calibri" w:cs="Calibri"/>
              <w:noProof w:val="0"/>
              <w:sz w:val="24"/>
              <w:szCs w:val="24"/>
              <w:lang w:val="en-GB"/>
            </w:rPr>
            <w:t>operations.</w:t>
          </w:r>
        </w:p>
        <w:p w:rsidR="7E898068" w:rsidP="615D65CB" w:rsidRDefault="7E898068" w14:paraId="6ABA06FC" w14:textId="4AF5D35F">
          <w:pPr>
            <w:pStyle w:val="Normal"/>
            <w:spacing w:line="300" w:lineRule="exact"/>
            <w:jc w:val="left"/>
            <w:rPr>
              <w:rFonts w:ascii="Calibri" w:hAnsi="Calibri" w:eastAsia="Calibri" w:cs="Calibri"/>
              <w:noProof w:val="0"/>
              <w:sz w:val="24"/>
              <w:szCs w:val="24"/>
              <w:lang w:val="en-GB"/>
            </w:rPr>
          </w:pPr>
          <w:r w:rsidRPr="615D65CB" w:rsidR="7E898068">
            <w:rPr>
              <w:rFonts w:ascii="Calibri" w:hAnsi="Calibri" w:eastAsia="Calibri" w:cs="Calibri"/>
              <w:noProof w:val="0"/>
              <w:sz w:val="24"/>
              <w:szCs w:val="24"/>
              <w:lang w:val="en-GB"/>
            </w:rPr>
            <w:t>Usually</w:t>
          </w:r>
          <w:bookmarkStart w:name="_Int_ODx28iKd" w:id="1948597178"/>
          <w:r w:rsidRPr="615D65CB" w:rsidR="3E2CE1A1">
            <w:rPr>
              <w:rFonts w:ascii="Calibri" w:hAnsi="Calibri" w:eastAsia="Calibri" w:cs="Calibri"/>
              <w:noProof w:val="0"/>
              <w:sz w:val="24"/>
              <w:szCs w:val="24"/>
              <w:lang w:val="en-GB"/>
            </w:rPr>
            <w:t>,” financial</w:t>
          </w:r>
          <w:bookmarkEnd w:id="1948597178"/>
          <w:r w:rsidRPr="615D65CB" w:rsidR="7E898068">
            <w:rPr>
              <w:rFonts w:ascii="Calibri" w:hAnsi="Calibri" w:eastAsia="Calibri" w:cs="Calibri"/>
              <w:noProof w:val="0"/>
              <w:sz w:val="24"/>
              <w:szCs w:val="24"/>
              <w:lang w:val="en-GB"/>
            </w:rPr>
            <w:t xml:space="preserve"> </w:t>
          </w:r>
          <w:bookmarkStart w:name="_Int_JzQ9tbyE" w:id="1516072052"/>
          <w:r w:rsidRPr="615D65CB" w:rsidR="7E898068">
            <w:rPr>
              <w:rFonts w:ascii="Calibri" w:hAnsi="Calibri" w:eastAsia="Calibri" w:cs="Calibri"/>
              <w:noProof w:val="0"/>
              <w:sz w:val="24"/>
              <w:szCs w:val="24"/>
              <w:lang w:val="en-GB"/>
            </w:rPr>
            <w:t xml:space="preserve">statements </w:t>
          </w:r>
          <w:bookmarkEnd w:id="1516072052"/>
          <w:r w:rsidRPr="615D65CB" w:rsidR="7E898068">
            <w:rPr>
              <w:rFonts w:ascii="Calibri" w:hAnsi="Calibri" w:eastAsia="Calibri" w:cs="Calibri"/>
              <w:noProof w:val="0"/>
              <w:sz w:val="24"/>
              <w:szCs w:val="24"/>
              <w:lang w:val="en-GB"/>
            </w:rPr>
            <w:t>such as the balance sheet, cash flow statement, and income statement will reveal operational results and give a clearer picture of</w:t>
          </w:r>
          <w:r w:rsidRPr="615D65CB" w:rsidR="782A1A62">
            <w:rPr>
              <w:rFonts w:ascii="Calibri" w:hAnsi="Calibri" w:eastAsia="Calibri" w:cs="Calibri"/>
              <w:noProof w:val="0"/>
              <w:sz w:val="24"/>
              <w:szCs w:val="24"/>
              <w:lang w:val="en-GB"/>
            </w:rPr>
            <w:t xml:space="preserve"> hotels'</w:t>
          </w:r>
          <w:r w:rsidRPr="615D65CB" w:rsidR="7E898068">
            <w:rPr>
              <w:rFonts w:ascii="Calibri" w:hAnsi="Calibri" w:eastAsia="Calibri" w:cs="Calibri"/>
              <w:noProof w:val="0"/>
              <w:sz w:val="24"/>
              <w:szCs w:val="24"/>
              <w:lang w:val="en-GB"/>
            </w:rPr>
            <w:t xml:space="preserve"> business performance. </w:t>
          </w:r>
          <w:r w:rsidRPr="615D65CB" w:rsidR="7F7014BB">
            <w:rPr>
              <w:rFonts w:ascii="Calibri" w:hAnsi="Calibri" w:eastAsia="Calibri" w:cs="Calibri"/>
              <w:noProof w:val="0"/>
              <w:sz w:val="24"/>
              <w:szCs w:val="24"/>
              <w:lang w:val="en-GB"/>
            </w:rPr>
            <w:t>At</w:t>
          </w:r>
          <w:r w:rsidRPr="615D65CB" w:rsidR="7E898068">
            <w:rPr>
              <w:rFonts w:ascii="Calibri" w:hAnsi="Calibri" w:eastAsia="Calibri" w:cs="Calibri"/>
              <w:noProof w:val="0"/>
              <w:sz w:val="24"/>
              <w:szCs w:val="24"/>
              <w:lang w:val="en-GB"/>
            </w:rPr>
            <w:t xml:space="preserve"> the same </w:t>
          </w:r>
          <w:r w:rsidRPr="615D65CB" w:rsidR="63C587A1">
            <w:rPr>
              <w:rFonts w:ascii="Calibri" w:hAnsi="Calibri" w:eastAsia="Calibri" w:cs="Calibri"/>
              <w:noProof w:val="0"/>
              <w:sz w:val="24"/>
              <w:szCs w:val="24"/>
              <w:lang w:val="en-GB"/>
            </w:rPr>
            <w:t>time</w:t>
          </w:r>
          <w:r w:rsidRPr="615D65CB" w:rsidR="7E898068">
            <w:rPr>
              <w:rFonts w:ascii="Calibri" w:hAnsi="Calibri" w:eastAsia="Calibri" w:cs="Calibri"/>
              <w:noProof w:val="0"/>
              <w:sz w:val="24"/>
              <w:szCs w:val="24"/>
              <w:lang w:val="en-GB"/>
            </w:rPr>
            <w:t xml:space="preserve">, </w:t>
          </w:r>
          <w:r w:rsidRPr="615D65CB" w:rsidR="17888D70">
            <w:rPr>
              <w:rFonts w:ascii="Calibri" w:hAnsi="Calibri" w:eastAsia="Calibri" w:cs="Calibri"/>
              <w:noProof w:val="0"/>
              <w:sz w:val="24"/>
              <w:szCs w:val="24"/>
              <w:lang w:val="en-GB"/>
            </w:rPr>
            <w:t>the</w:t>
          </w:r>
          <w:r w:rsidRPr="615D65CB" w:rsidR="7E898068">
            <w:rPr>
              <w:rFonts w:ascii="Calibri" w:hAnsi="Calibri" w:eastAsia="Calibri" w:cs="Calibri"/>
              <w:noProof w:val="0"/>
              <w:sz w:val="24"/>
              <w:szCs w:val="24"/>
              <w:lang w:val="en-GB"/>
            </w:rPr>
            <w:t xml:space="preserve"> emerging problems and strengths </w:t>
          </w:r>
          <w:r w:rsidRPr="615D65CB" w:rsidR="02747C16">
            <w:rPr>
              <w:rFonts w:ascii="Calibri" w:hAnsi="Calibri" w:eastAsia="Calibri" w:cs="Calibri"/>
              <w:noProof w:val="0"/>
              <w:sz w:val="24"/>
              <w:szCs w:val="24"/>
              <w:lang w:val="en-GB"/>
            </w:rPr>
            <w:t xml:space="preserve">of a company </w:t>
          </w:r>
          <w:r w:rsidRPr="615D65CB" w:rsidR="7E898068">
            <w:rPr>
              <w:rFonts w:ascii="Calibri" w:hAnsi="Calibri" w:eastAsia="Calibri" w:cs="Calibri"/>
              <w:noProof w:val="0"/>
              <w:sz w:val="24"/>
              <w:szCs w:val="24"/>
              <w:lang w:val="en-GB"/>
            </w:rPr>
            <w:t xml:space="preserve">can be detected by looking at </w:t>
          </w:r>
          <w:r w:rsidRPr="615D65CB" w:rsidR="48E29880">
            <w:rPr>
              <w:rFonts w:ascii="Calibri" w:hAnsi="Calibri" w:eastAsia="Calibri" w:cs="Calibri"/>
              <w:noProof w:val="0"/>
              <w:sz w:val="24"/>
              <w:szCs w:val="24"/>
              <w:lang w:val="en-GB"/>
            </w:rPr>
            <w:t xml:space="preserve">its </w:t>
          </w:r>
          <w:r w:rsidRPr="615D65CB" w:rsidR="7E898068">
            <w:rPr>
              <w:rFonts w:ascii="Calibri" w:hAnsi="Calibri" w:eastAsia="Calibri" w:cs="Calibri"/>
              <w:noProof w:val="0"/>
              <w:sz w:val="24"/>
              <w:szCs w:val="24"/>
              <w:lang w:val="en-GB"/>
            </w:rPr>
            <w:t xml:space="preserve">critical business performance, such as </w:t>
          </w:r>
          <w:r w:rsidRPr="615D65CB" w:rsidR="4317FA3A">
            <w:rPr>
              <w:rFonts w:ascii="Calibri" w:hAnsi="Calibri" w:eastAsia="Calibri" w:cs="Calibri"/>
              <w:noProof w:val="0"/>
              <w:sz w:val="24"/>
              <w:szCs w:val="24"/>
              <w:lang w:val="en-GB"/>
            </w:rPr>
            <w:t>inventory turnover, profit margin</w:t>
          </w:r>
          <w:r w:rsidRPr="615D65CB" w:rsidR="2EB36779">
            <w:rPr>
              <w:rFonts w:ascii="Calibri" w:hAnsi="Calibri" w:eastAsia="Calibri" w:cs="Calibri"/>
              <w:noProof w:val="0"/>
              <w:sz w:val="24"/>
              <w:szCs w:val="24"/>
              <w:lang w:val="en-GB"/>
            </w:rPr>
            <w:t xml:space="preserve">, </w:t>
          </w:r>
          <w:r w:rsidRPr="615D65CB" w:rsidR="4317FA3A">
            <w:rPr>
              <w:rFonts w:ascii="Calibri" w:hAnsi="Calibri" w:eastAsia="Calibri" w:cs="Calibri"/>
              <w:noProof w:val="0"/>
              <w:sz w:val="24"/>
              <w:szCs w:val="24"/>
              <w:lang w:val="en-GB"/>
            </w:rPr>
            <w:t xml:space="preserve">or </w:t>
          </w:r>
          <w:r w:rsidRPr="615D65CB" w:rsidR="7E898068">
            <w:rPr>
              <w:rFonts w:ascii="Calibri" w:hAnsi="Calibri" w:eastAsia="Calibri" w:cs="Calibri"/>
              <w:noProof w:val="0"/>
              <w:sz w:val="24"/>
              <w:szCs w:val="24"/>
              <w:lang w:val="en-GB"/>
            </w:rPr>
            <w:t xml:space="preserve">return on </w:t>
          </w:r>
          <w:bookmarkStart w:name="_Int_66qJNQ3s" w:id="1661901468"/>
          <w:r w:rsidRPr="615D65CB" w:rsidR="5A0B6E67">
            <w:rPr>
              <w:rFonts w:ascii="Calibri" w:hAnsi="Calibri" w:eastAsia="Calibri" w:cs="Calibri"/>
              <w:noProof w:val="0"/>
              <w:sz w:val="24"/>
              <w:szCs w:val="24"/>
              <w:lang w:val="en-GB"/>
            </w:rPr>
            <w:t>equity</w:t>
          </w:r>
          <w:bookmarkStart w:name="_Int_Quv0QeMe" w:id="612465665"/>
          <w:r w:rsidRPr="615D65CB" w:rsidR="7659DEE3">
            <w:rPr>
              <w:rFonts w:ascii="Calibri" w:hAnsi="Calibri" w:eastAsia="Calibri" w:cs="Calibri"/>
              <w:noProof w:val="0"/>
              <w:sz w:val="24"/>
              <w:szCs w:val="24"/>
              <w:lang w:val="en-GB"/>
            </w:rPr>
            <w:t>.”</w:t>
          </w:r>
          <w:bookmarkEnd w:id="612465665"/>
          <w:r w:rsidRPr="615D65CB" w:rsidR="3DF24D0F">
            <w:rPr>
              <w:rFonts w:ascii="Calibri" w:hAnsi="Calibri" w:eastAsia="Calibri" w:cs="Calibri"/>
              <w:noProof w:val="0"/>
              <w:sz w:val="24"/>
              <w:szCs w:val="24"/>
              <w:lang w:val="en-GB"/>
            </w:rPr>
            <w:t xml:space="preserve"> (Corporate Finance Institue, 2022). </w:t>
          </w:r>
          <w:r w:rsidRPr="615D65CB" w:rsidR="5A13AC80">
            <w:rPr>
              <w:rFonts w:ascii="Calibri" w:hAnsi="Calibri" w:eastAsia="Calibri" w:cs="Calibri"/>
              <w:noProof w:val="0"/>
              <w:sz w:val="24"/>
              <w:szCs w:val="24"/>
              <w:lang w:val="en-GB"/>
            </w:rPr>
            <w:t>T</w:t>
          </w:r>
          <w:bookmarkEnd w:id="1661901468"/>
          <w:r w:rsidRPr="615D65CB" w:rsidR="1BE9AA39">
            <w:rPr>
              <w:rFonts w:ascii="Calibri" w:hAnsi="Calibri" w:eastAsia="Calibri" w:cs="Calibri"/>
              <w:noProof w:val="0"/>
              <w:sz w:val="24"/>
              <w:szCs w:val="24"/>
              <w:lang w:val="en-GB"/>
            </w:rPr>
            <w:t xml:space="preserve">he </w:t>
          </w:r>
          <w:r w:rsidRPr="615D65CB" w:rsidR="7E898068">
            <w:rPr>
              <w:rFonts w:ascii="Calibri" w:hAnsi="Calibri" w:eastAsia="Calibri" w:cs="Calibri"/>
              <w:noProof w:val="0"/>
              <w:sz w:val="24"/>
              <w:szCs w:val="24"/>
              <w:lang w:val="en-GB"/>
            </w:rPr>
            <w:t xml:space="preserve">company’s </w:t>
          </w:r>
          <w:r w:rsidRPr="615D65CB" w:rsidR="4C15B023">
            <w:rPr>
              <w:rFonts w:ascii="Calibri" w:hAnsi="Calibri" w:eastAsia="Calibri" w:cs="Calibri"/>
              <w:noProof w:val="0"/>
              <w:sz w:val="24"/>
              <w:szCs w:val="24"/>
              <w:lang w:val="en-GB"/>
            </w:rPr>
            <w:t xml:space="preserve">management </w:t>
          </w:r>
          <w:r w:rsidRPr="615D65CB" w:rsidR="2250409D">
            <w:rPr>
              <w:rFonts w:ascii="Calibri" w:hAnsi="Calibri" w:eastAsia="Calibri" w:cs="Calibri"/>
              <w:noProof w:val="0"/>
              <w:sz w:val="24"/>
              <w:szCs w:val="24"/>
              <w:lang w:val="en-GB"/>
            </w:rPr>
            <w:t xml:space="preserve">can </w:t>
          </w:r>
          <w:r w:rsidRPr="615D65CB" w:rsidR="2250409D">
            <w:rPr>
              <w:rFonts w:ascii="Calibri" w:hAnsi="Calibri" w:eastAsia="Calibri" w:cs="Calibri"/>
              <w:noProof w:val="0"/>
              <w:sz w:val="24"/>
              <w:szCs w:val="24"/>
              <w:lang w:val="en-GB"/>
            </w:rPr>
            <w:t>determine</w:t>
          </w:r>
          <w:r w:rsidRPr="615D65CB" w:rsidR="2250409D">
            <w:rPr>
              <w:rFonts w:ascii="Calibri" w:hAnsi="Calibri" w:eastAsia="Calibri" w:cs="Calibri"/>
              <w:noProof w:val="0"/>
              <w:sz w:val="24"/>
              <w:szCs w:val="24"/>
              <w:lang w:val="en-GB"/>
            </w:rPr>
            <w:t xml:space="preserve"> </w:t>
          </w:r>
          <w:bookmarkStart w:name="_Int_hEGC8mhu" w:id="1038592080"/>
          <w:r w:rsidRPr="615D65CB" w:rsidR="207AA1ED">
            <w:rPr>
              <w:rFonts w:ascii="Calibri" w:hAnsi="Calibri" w:eastAsia="Calibri" w:cs="Calibri"/>
              <w:noProof w:val="0"/>
              <w:sz w:val="24"/>
              <w:szCs w:val="24"/>
              <w:lang w:val="en-GB"/>
            </w:rPr>
            <w:t>the increase</w:t>
          </w:r>
          <w:bookmarkEnd w:id="1038592080"/>
          <w:r w:rsidRPr="615D65CB" w:rsidR="6D3E2074">
            <w:rPr>
              <w:rFonts w:ascii="Calibri" w:hAnsi="Calibri" w:eastAsia="Calibri" w:cs="Calibri"/>
              <w:noProof w:val="0"/>
              <w:sz w:val="24"/>
              <w:szCs w:val="24"/>
              <w:lang w:val="en-GB"/>
            </w:rPr>
            <w:t xml:space="preserve"> </w:t>
          </w:r>
          <w:r w:rsidRPr="615D65CB" w:rsidR="7E898068">
            <w:rPr>
              <w:rFonts w:ascii="Calibri" w:hAnsi="Calibri" w:eastAsia="Calibri" w:cs="Calibri"/>
              <w:noProof w:val="0"/>
              <w:sz w:val="24"/>
              <w:szCs w:val="24"/>
              <w:lang w:val="en-GB"/>
            </w:rPr>
            <w:t xml:space="preserve">of revenues or the </w:t>
          </w:r>
          <w:r w:rsidRPr="615D65CB" w:rsidR="40479867">
            <w:rPr>
              <w:rFonts w:ascii="Calibri" w:hAnsi="Calibri" w:eastAsia="Calibri" w:cs="Calibri"/>
              <w:noProof w:val="0"/>
              <w:sz w:val="24"/>
              <w:szCs w:val="24"/>
              <w:lang w:val="en-GB"/>
            </w:rPr>
            <w:t xml:space="preserve">reduction of </w:t>
          </w:r>
          <w:r w:rsidRPr="615D65CB" w:rsidR="7E898068">
            <w:rPr>
              <w:rFonts w:ascii="Calibri" w:hAnsi="Calibri" w:eastAsia="Calibri" w:cs="Calibri"/>
              <w:noProof w:val="0"/>
              <w:sz w:val="24"/>
              <w:szCs w:val="24"/>
              <w:lang w:val="en-GB"/>
            </w:rPr>
            <w:t xml:space="preserve">the cost of goods sold as </w:t>
          </w:r>
          <w:r w:rsidRPr="615D65CB" w:rsidR="39FB2E39">
            <w:rPr>
              <w:rFonts w:ascii="Calibri" w:hAnsi="Calibri" w:eastAsia="Calibri" w:cs="Calibri"/>
              <w:noProof w:val="0"/>
              <w:sz w:val="24"/>
              <w:szCs w:val="24"/>
              <w:lang w:val="en-GB"/>
            </w:rPr>
            <w:t xml:space="preserve">being </w:t>
          </w:r>
          <w:r w:rsidRPr="615D65CB" w:rsidR="7E898068">
            <w:rPr>
              <w:rFonts w:ascii="Calibri" w:hAnsi="Calibri" w:eastAsia="Calibri" w:cs="Calibri"/>
              <w:noProof w:val="0"/>
              <w:sz w:val="24"/>
              <w:szCs w:val="24"/>
              <w:lang w:val="en-GB"/>
            </w:rPr>
            <w:t>the cause for rising earnings per share</w:t>
          </w:r>
          <w:r w:rsidRPr="615D65CB" w:rsidR="7E898068">
            <w:rPr>
              <w:rFonts w:ascii="Calibri" w:hAnsi="Calibri" w:eastAsia="Calibri" w:cs="Calibri"/>
              <w:noProof w:val="0"/>
              <w:sz w:val="24"/>
              <w:szCs w:val="24"/>
              <w:lang w:val="en-GB"/>
            </w:rPr>
            <w:t xml:space="preserve">. </w:t>
          </w:r>
          <w:r w:rsidRPr="615D65CB" w:rsidR="0A80B1E5">
            <w:rPr>
              <w:rFonts w:ascii="Calibri" w:hAnsi="Calibri" w:eastAsia="Calibri" w:cs="Calibri"/>
              <w:noProof w:val="0"/>
              <w:sz w:val="24"/>
              <w:szCs w:val="24"/>
              <w:lang w:val="en-GB"/>
            </w:rPr>
            <w:t xml:space="preserve"> </w:t>
          </w:r>
          <w:r w:rsidRPr="615D65CB" w:rsidR="7E898068">
            <w:rPr>
              <w:rFonts w:ascii="Calibri" w:hAnsi="Calibri" w:eastAsia="Calibri" w:cs="Calibri"/>
              <w:noProof w:val="0"/>
              <w:sz w:val="24"/>
              <w:szCs w:val="24"/>
              <w:lang w:val="en-GB"/>
            </w:rPr>
            <w:t xml:space="preserve"> Horizontal analysis can also be used to compare growth rates and profitability over a specific period across firms in the same </w:t>
          </w:r>
          <w:bookmarkStart w:name="_Int_5hnN5zWV" w:id="1394579874"/>
          <w:r w:rsidRPr="615D65CB" w:rsidR="417A73E5">
            <w:rPr>
              <w:rFonts w:ascii="Calibri" w:hAnsi="Calibri" w:eastAsia="Calibri" w:cs="Calibri"/>
              <w:noProof w:val="0"/>
              <w:sz w:val="24"/>
              <w:szCs w:val="24"/>
              <w:lang w:val="en-GB"/>
            </w:rPr>
            <w:t xml:space="preserve">industry. </w:t>
          </w:r>
          <w:bookmarkEnd w:id="1394579874"/>
        </w:p>
        <w:p w:rsidR="0244BD8E" w:rsidP="615D65CB" w:rsidRDefault="0244BD8E" w14:paraId="551C39CC" w14:textId="10E1BA18">
          <w:pPr>
            <w:pStyle w:val="Normal"/>
            <w:spacing w:line="300" w:lineRule="exact"/>
            <w:jc w:val="left"/>
            <w:rPr>
              <w:rFonts w:ascii="Segoe UI Historic" w:hAnsi="Segoe UI Historic" w:eastAsia="Segoe UI Historic" w:cs="Segoe UI Historic"/>
              <w:noProof w:val="0"/>
              <w:sz w:val="22"/>
              <w:szCs w:val="22"/>
              <w:lang w:val="en-GB"/>
            </w:rPr>
          </w:pP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 xml:space="preserve">In horizontal analysis, the changes </w:t>
          </w: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 xml:space="preserve">are expressed as a </w:t>
          </w: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percentage</w:t>
          </w:r>
          <w:r w:rsidRPr="615D65CB" w:rsidR="5A44CF54">
            <w:rPr>
              <w:rFonts w:ascii="Segoe UI Historic" w:hAnsi="Segoe UI Historic" w:eastAsia="Segoe UI Historic" w:cs="Segoe UI Historic"/>
              <w:b w:val="0"/>
              <w:bCs w:val="0"/>
              <w:i w:val="0"/>
              <w:iCs w:val="0"/>
              <w:caps w:val="0"/>
              <w:smallCaps w:val="0"/>
              <w:noProof w:val="0"/>
              <w:color w:val="050505"/>
              <w:sz w:val="22"/>
              <w:szCs w:val="22"/>
              <w:lang w:val="en-GB"/>
            </w:rPr>
            <w:t>.</w:t>
          </w:r>
          <w:r w:rsidRPr="615D65CB" w:rsidR="1ECC18C8">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To</w:t>
          </w: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 xml:space="preserve"> calcula</w:t>
          </w:r>
          <w:r w:rsidRPr="615D65CB" w:rsidR="1632BD1C">
            <w:rPr>
              <w:rFonts w:ascii="Segoe UI Historic" w:hAnsi="Segoe UI Historic" w:eastAsia="Segoe UI Historic" w:cs="Segoe UI Historic"/>
              <w:b w:val="0"/>
              <w:bCs w:val="0"/>
              <w:i w:val="0"/>
              <w:iCs w:val="0"/>
              <w:caps w:val="0"/>
              <w:smallCaps w:val="0"/>
              <w:noProof w:val="0"/>
              <w:color w:val="050505"/>
              <w:sz w:val="22"/>
              <w:szCs w:val="22"/>
              <w:lang w:val="en-GB"/>
            </w:rPr>
            <w:t xml:space="preserve">te </w:t>
          </w:r>
          <w:r w:rsidRPr="615D65CB" w:rsidR="0244BD8E">
            <w:rPr>
              <w:rFonts w:ascii="Segoe UI Historic" w:hAnsi="Segoe UI Historic" w:eastAsia="Segoe UI Historic" w:cs="Segoe UI Historic"/>
              <w:b w:val="0"/>
              <w:bCs w:val="0"/>
              <w:i w:val="0"/>
              <w:iCs w:val="0"/>
              <w:caps w:val="0"/>
              <w:smallCaps w:val="0"/>
              <w:noProof w:val="0"/>
              <w:color w:val="050505"/>
              <w:sz w:val="22"/>
              <w:szCs w:val="22"/>
              <w:lang w:val="en-GB"/>
            </w:rPr>
            <w:t>the percentage change, first select the base year and comparison year.</w:t>
          </w:r>
        </w:p>
        <w:p w:rsidR="615D65CB" w:rsidP="615D65CB" w:rsidRDefault="615D65CB" w14:paraId="7E46B1DB" w14:textId="335AD824">
          <w:pPr>
            <w:pStyle w:val="Normal"/>
          </w:pPr>
        </w:p>
        <w:tbl>
          <w:tblPr>
            <w:tblW w:w="9354" w:type="dxa"/>
            <w:tblLook w:val="04A0"/>
          </w:tblPr>
          <w:tblGrid>
            <w:gridCol w:w="3969"/>
            <w:gridCol w:w="1404"/>
            <w:gridCol w:w="1404"/>
            <w:gridCol w:w="1209"/>
            <w:gridCol w:w="1368"/>
          </w:tblGrid>
          <w:tr xmlns:wp14="http://schemas.microsoft.com/office/word/2010/wordml" w:rsidRPr="009C4D0E" w:rsidR="00933443" w:rsidTr="003B41D4" w14:paraId="1B0F5393" wp14:textId="77777777">
            <w:trPr>
              <w:trHeight w:val="422"/>
            </w:trPr>
            <w:tc>
              <w:tcPr>
                <w:tcW w:w="9354" w:type="dxa"/>
                <w:gridSpan w:val="5"/>
                <w:tcBorders>
                  <w:top w:val="single" w:color="auto" w:sz="4" w:space="0"/>
                  <w:left w:val="single" w:color="auto" w:sz="4" w:space="0"/>
                  <w:bottom w:val="nil"/>
                  <w:right w:val="single" w:color="auto" w:sz="4" w:space="0"/>
                </w:tcBorders>
                <w:shd w:val="clear" w:color="000000" w:fill="7030A0"/>
                <w:noWrap/>
                <w:vAlign w:val="bottom"/>
                <w:hideMark/>
              </w:tcPr>
              <w:p w:rsidRPr="009C4D0E" w:rsidR="00933443" w:rsidP="00933443" w:rsidRDefault="00933443" w14:paraId="6F91012D" wp14:textId="77777777">
                <w:pPr>
                  <w:spacing w:after="0" w:line="240" w:lineRule="auto"/>
                  <w:jc w:val="center"/>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Horizontal Analysis</w:t>
                </w:r>
              </w:p>
            </w:tc>
          </w:tr>
          <w:tr xmlns:wp14="http://schemas.microsoft.com/office/word/2010/wordml" w:rsidRPr="009C4D0E" w:rsidR="00933443" w:rsidTr="003B41D4" w14:paraId="4A50B6FD" wp14:textId="77777777">
            <w:trPr>
              <w:trHeight w:val="379"/>
            </w:trPr>
            <w:tc>
              <w:tcPr>
                <w:tcW w:w="9354" w:type="dxa"/>
                <w:gridSpan w:val="5"/>
                <w:tcBorders>
                  <w:top w:val="nil"/>
                  <w:left w:val="single" w:color="auto" w:sz="4" w:space="0"/>
                  <w:bottom w:val="nil"/>
                  <w:right w:val="single" w:color="auto" w:sz="4" w:space="0"/>
                </w:tcBorders>
                <w:shd w:val="clear" w:color="000000" w:fill="CC66FF"/>
                <w:noWrap/>
                <w:vAlign w:val="bottom"/>
                <w:hideMark/>
              </w:tcPr>
              <w:p w:rsidRPr="009C4D0E" w:rsidR="00933443" w:rsidP="00933443" w:rsidRDefault="00933443" w14:paraId="1FF93168" wp14:textId="77777777">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xmlns:wp14="http://schemas.microsoft.com/office/word/2010/wordml" w:rsidRPr="009C4D0E" w:rsidR="00933443" w:rsidTr="003B41D4" w14:paraId="715A51C1" wp14:textId="77777777">
            <w:trPr>
              <w:trHeight w:val="349"/>
            </w:trPr>
            <w:tc>
              <w:tcPr>
                <w:tcW w:w="3969" w:type="dxa"/>
                <w:tcBorders>
                  <w:top w:val="nil"/>
                  <w:left w:val="single" w:color="auto" w:sz="4" w:space="0"/>
                  <w:bottom w:val="nil"/>
                  <w:right w:val="nil"/>
                </w:tcBorders>
                <w:shd w:val="clear" w:color="000000" w:fill="7030A0"/>
                <w:noWrap/>
                <w:vAlign w:val="bottom"/>
                <w:hideMark/>
              </w:tcPr>
              <w:p w:rsidRPr="009C4D0E" w:rsidR="00933443" w:rsidP="00933443" w:rsidRDefault="00933443" w14:paraId="27248D7D"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Income Statement</w:t>
                </w:r>
              </w:p>
            </w:tc>
            <w:tc>
              <w:tcPr>
                <w:tcW w:w="1404" w:type="dxa"/>
                <w:tcBorders>
                  <w:top w:val="nil"/>
                  <w:left w:val="nil"/>
                  <w:bottom w:val="nil"/>
                  <w:right w:val="nil"/>
                </w:tcBorders>
                <w:shd w:val="clear" w:color="000000" w:fill="7030A0"/>
                <w:noWrap/>
                <w:vAlign w:val="center"/>
                <w:hideMark/>
              </w:tcPr>
              <w:p w:rsidRPr="009C4D0E" w:rsidR="00933443" w:rsidP="00933443" w:rsidRDefault="00933443" w14:paraId="42B71CCD" wp14:textId="77777777">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404" w:type="dxa"/>
                <w:tcBorders>
                  <w:top w:val="nil"/>
                  <w:left w:val="nil"/>
                  <w:bottom w:val="nil"/>
                  <w:right w:val="nil"/>
                </w:tcBorders>
                <w:shd w:val="clear" w:color="000000" w:fill="7030A0"/>
                <w:noWrap/>
                <w:vAlign w:val="center"/>
                <w:hideMark/>
              </w:tcPr>
              <w:p w:rsidRPr="009C4D0E" w:rsidR="00933443" w:rsidP="00933443" w:rsidRDefault="00933443" w14:paraId="650B5A13" wp14:textId="77777777">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09" w:type="dxa"/>
                <w:tcBorders>
                  <w:top w:val="nil"/>
                  <w:left w:val="nil"/>
                  <w:bottom w:val="nil"/>
                  <w:right w:val="nil"/>
                </w:tcBorders>
                <w:shd w:val="clear" w:color="000000" w:fill="7030A0"/>
                <w:noWrap/>
                <w:vAlign w:val="center"/>
                <w:hideMark/>
              </w:tcPr>
              <w:p w:rsidRPr="009C4D0E" w:rsidR="00933443" w:rsidP="00933443" w:rsidRDefault="00933443" w14:paraId="51F6C5CC"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Change</w:t>
                </w:r>
              </w:p>
            </w:tc>
            <w:tc>
              <w:tcPr>
                <w:tcW w:w="1367" w:type="dxa"/>
                <w:tcBorders>
                  <w:top w:val="nil"/>
                  <w:left w:val="nil"/>
                  <w:bottom w:val="nil"/>
                  <w:right w:val="single" w:color="auto" w:sz="4" w:space="0"/>
                </w:tcBorders>
                <w:shd w:val="clear" w:color="000000" w:fill="7030A0"/>
                <w:noWrap/>
                <w:vAlign w:val="center"/>
                <w:hideMark/>
              </w:tcPr>
              <w:p w:rsidRPr="009C4D0E" w:rsidR="00933443" w:rsidP="00933443" w:rsidRDefault="00933443" w14:paraId="280622A4"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xmlns:wp14="http://schemas.microsoft.com/office/word/2010/wordml" w:rsidRPr="009C4D0E" w:rsidR="00933443" w:rsidTr="003B41D4" w14:paraId="0DF9AEB7" wp14:textId="77777777">
            <w:trPr>
              <w:trHeight w:val="349"/>
            </w:trPr>
            <w:tc>
              <w:tcPr>
                <w:tcW w:w="3969" w:type="dxa"/>
                <w:tcBorders>
                  <w:top w:val="nil"/>
                  <w:left w:val="single" w:color="auto" w:sz="4" w:space="0"/>
                  <w:bottom w:val="nil"/>
                  <w:right w:val="nil"/>
                </w:tcBorders>
                <w:shd w:val="clear" w:color="auto" w:fill="auto"/>
                <w:noWrap/>
                <w:vAlign w:val="center"/>
                <w:hideMark/>
              </w:tcPr>
              <w:p w:rsidRPr="009C4D0E" w:rsidR="00933443" w:rsidP="00933443" w:rsidRDefault="00933443" w14:paraId="6BC0AFDB" wp14:textId="77777777">
                <w:pPr>
                  <w:spacing w:after="0" w:line="240" w:lineRule="auto"/>
                  <w:rPr>
                    <w:rFonts w:eastAsia="Times New Roman" w:cstheme="minorHAnsi"/>
                    <w:b/>
                    <w:bCs/>
                    <w:color w:val="000000"/>
                    <w:lang w:val="en-IN" w:eastAsia="en-IN"/>
                  </w:rPr>
                </w:pPr>
                <w:r w:rsidRPr="009C4D0E">
                  <w:rPr>
                    <w:rFonts w:eastAsia="Times New Roman" w:cstheme="minorHAnsi"/>
                    <w:b/>
                    <w:bCs/>
                    <w:color w:val="000000"/>
                    <w:lang w:val="en-IN" w:eastAsia="en-IN"/>
                  </w:rPr>
                  <w:t>Fiscal Year Ends</w:t>
                </w:r>
              </w:p>
            </w:tc>
            <w:tc>
              <w:tcPr>
                <w:tcW w:w="1404" w:type="dxa"/>
                <w:tcBorders>
                  <w:top w:val="nil"/>
                  <w:left w:val="nil"/>
                  <w:bottom w:val="nil"/>
                  <w:right w:val="nil"/>
                </w:tcBorders>
                <w:shd w:val="clear" w:color="auto" w:fill="auto"/>
                <w:noWrap/>
                <w:vAlign w:val="center"/>
                <w:hideMark/>
              </w:tcPr>
              <w:p w:rsidRPr="009C4D0E" w:rsidR="00933443" w:rsidP="00933443" w:rsidRDefault="00933443" w14:paraId="75BDC4CC" wp14:textId="77777777">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31-12-2021</w:t>
                </w:r>
              </w:p>
            </w:tc>
            <w:tc>
              <w:tcPr>
                <w:tcW w:w="1404" w:type="dxa"/>
                <w:tcBorders>
                  <w:top w:val="nil"/>
                  <w:left w:val="nil"/>
                  <w:bottom w:val="nil"/>
                  <w:right w:val="nil"/>
                </w:tcBorders>
                <w:shd w:val="clear" w:color="auto" w:fill="auto"/>
                <w:noWrap/>
                <w:vAlign w:val="center"/>
                <w:hideMark/>
              </w:tcPr>
              <w:p w:rsidRPr="009C4D0E" w:rsidR="00933443" w:rsidP="00933443" w:rsidRDefault="00933443" w14:paraId="4362CCCC" wp14:textId="77777777">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31-12-2020</w:t>
                </w:r>
              </w:p>
            </w:tc>
            <w:tc>
              <w:tcPr>
                <w:tcW w:w="1209" w:type="dxa"/>
                <w:tcBorders>
                  <w:top w:val="nil"/>
                  <w:left w:val="nil"/>
                  <w:bottom w:val="nil"/>
                  <w:right w:val="nil"/>
                </w:tcBorders>
                <w:shd w:val="clear" w:color="auto" w:fill="auto"/>
                <w:noWrap/>
                <w:vAlign w:val="bottom"/>
                <w:hideMark/>
              </w:tcPr>
              <w:p w:rsidRPr="009C4D0E" w:rsidR="00933443" w:rsidP="00933443" w:rsidRDefault="00933443" w14:paraId="02EB378F" wp14:textId="77777777">
                <w:pPr>
                  <w:spacing w:after="0" w:line="240" w:lineRule="auto"/>
                  <w:jc w:val="right"/>
                  <w:rPr>
                    <w:rFonts w:eastAsia="Times New Roman" w:cstheme="minorHAnsi"/>
                    <w:b/>
                    <w:bCs/>
                    <w:color w:val="000000"/>
                    <w:lang w:val="en-IN" w:eastAsia="en-IN"/>
                  </w:rPr>
                </w:pPr>
              </w:p>
            </w:tc>
            <w:tc>
              <w:tcPr>
                <w:tcW w:w="1367" w:type="dxa"/>
                <w:tcBorders>
                  <w:top w:val="nil"/>
                  <w:left w:val="nil"/>
                  <w:bottom w:val="nil"/>
                  <w:right w:val="single" w:color="auto" w:sz="4" w:space="0"/>
                </w:tcBorders>
                <w:shd w:val="clear" w:color="auto" w:fill="auto"/>
                <w:noWrap/>
                <w:vAlign w:val="bottom"/>
                <w:hideMark/>
              </w:tcPr>
              <w:p w:rsidRPr="009C4D0E" w:rsidR="00933443" w:rsidP="00933443" w:rsidRDefault="00933443" w14:paraId="6A05A809" wp14:textId="77777777">
                <w:pPr>
                  <w:spacing w:after="0" w:line="240" w:lineRule="auto"/>
                  <w:rPr>
                    <w:rFonts w:eastAsia="Times New Roman" w:cstheme="minorHAnsi"/>
                    <w:sz w:val="20"/>
                    <w:szCs w:val="20"/>
                    <w:lang w:val="en-IN" w:eastAsia="en-IN"/>
                  </w:rPr>
                </w:pPr>
              </w:p>
            </w:tc>
          </w:tr>
          <w:tr xmlns:wp14="http://schemas.microsoft.com/office/word/2010/wordml" w:rsidRPr="009C4D0E" w:rsidR="00933443" w:rsidTr="00933443" w14:paraId="360C6C10" wp14:textId="77777777">
            <w:trPr>
              <w:trHeight w:val="349"/>
            </w:trPr>
            <w:tc>
              <w:tcPr>
                <w:tcW w:w="3969"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25D0AA86"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Sales</w:t>
                </w:r>
              </w:p>
            </w:tc>
            <w:tc>
              <w:tcPr>
                <w:tcW w:w="1404"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44C85D0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43,07,000</w:t>
                </w:r>
              </w:p>
            </w:tc>
            <w:tc>
              <w:tcPr>
                <w:tcW w:w="1404"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5368160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94,52,000</w:t>
                </w:r>
              </w:p>
            </w:tc>
            <w:tc>
              <w:tcPr>
                <w:tcW w:w="1209"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484277A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-51,45,000</w:t>
                </w:r>
              </w:p>
            </w:tc>
            <w:tc>
              <w:tcPr>
                <w:tcW w:w="1367"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2E2B0EF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-54%</w:t>
                </w:r>
              </w:p>
            </w:tc>
          </w:tr>
          <w:tr xmlns:wp14="http://schemas.microsoft.com/office/word/2010/wordml" w:rsidRPr="009C4D0E" w:rsidR="00933443" w:rsidTr="00933443" w14:paraId="598BF7ED"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2AE2FF16"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Cost of goods sold</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585A140F"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37,24,000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572788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70,17,000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3E08004"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-32,93,000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F37BCC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-47%</w:t>
                </w:r>
              </w:p>
            </w:tc>
          </w:tr>
          <w:tr xmlns:wp14="http://schemas.microsoft.com/office/word/2010/wordml" w:rsidRPr="009C4D0E" w:rsidR="00933443" w:rsidTr="00933443" w14:paraId="1A8D35C6"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206D809E"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3BEBEF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5,83,000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D83F93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24,35,000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04DF04EC"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-18,52,000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C83C002"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w:t>
                </w:r>
              </w:p>
            </w:tc>
          </w:tr>
          <w:tr xmlns:wp14="http://schemas.microsoft.com/office/word/2010/wordml" w:rsidRPr="009C4D0E" w:rsidR="00933443" w:rsidTr="00933443" w14:paraId="5370FC7D"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291B090E"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Expenses</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FFC5C42"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7,02,000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07464ED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8,59,000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9A8F6B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-1,57,000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D27D41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xmlns:wp14="http://schemas.microsoft.com/office/word/2010/wordml" w:rsidRPr="009C4D0E" w:rsidR="00933443" w:rsidTr="00933443" w14:paraId="25795266"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5697B92C"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income</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FD1B0D2"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-1,19,000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B1B2E11"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15,76,000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B6EE78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-16,95,000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7DD8BDA"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-108%</w:t>
                </w:r>
              </w:p>
            </w:tc>
          </w:tr>
          <w:tr xmlns:wp14="http://schemas.microsoft.com/office/word/2010/wordml" w:rsidRPr="009C4D0E" w:rsidR="00933443" w:rsidTr="00933443" w14:paraId="3A2E0A3C"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0A5208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Expense</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644C5FCF"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4,29,000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685D0A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4,14,000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A35104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6B0775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w:t>
                </w:r>
              </w:p>
            </w:tc>
          </w:tr>
          <w:tr xmlns:wp14="http://schemas.microsoft.com/office/word/2010/wordml" w:rsidRPr="009C4D0E" w:rsidR="00933443" w:rsidTr="00933443" w14:paraId="223D16EB"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5C3D60ED"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 xml:space="preserve">Total Other income/ expenses net </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47C525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-3,76,000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0A4D078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82,000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81442A8"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-4,58,000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895F1F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-559%</w:t>
                </w:r>
              </w:p>
            </w:tc>
          </w:tr>
          <w:tr xmlns:wp14="http://schemas.microsoft.com/office/word/2010/wordml" w:rsidRPr="009C4D0E" w:rsidR="00933443" w:rsidTr="00933443" w14:paraId="2B52896B"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4D2DD3E4"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Income before taxes</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385E92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-9,24,000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68CD41B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12,44,000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CEC3EE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-21,68,000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940B33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-174%</w:t>
                </w:r>
              </w:p>
            </w:tc>
          </w:tr>
          <w:tr xmlns:wp14="http://schemas.microsoft.com/office/word/2010/wordml" w:rsidRPr="009C4D0E" w:rsidR="00933443" w:rsidTr="00933443" w14:paraId="2DBF57BF" wp14:textId="77777777">
            <w:trPr>
              <w:trHeight w:val="349"/>
            </w:trPr>
            <w:tc>
              <w:tcPr>
                <w:tcW w:w="3969"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792E48E7"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income</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56A673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-7,15,000</w:t>
                </w:r>
              </w:p>
            </w:tc>
            <w:tc>
              <w:tcPr>
                <w:tcW w:w="1404"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19EBFFF3"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8,81,000</w:t>
                </w:r>
              </w:p>
            </w:tc>
            <w:tc>
              <w:tcPr>
                <w:tcW w:w="1209"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FC4E29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-15,96,000</w:t>
                </w:r>
              </w:p>
            </w:tc>
            <w:tc>
              <w:tcPr>
                <w:tcW w:w="1367"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097FA4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-181%</w:t>
                </w:r>
              </w:p>
            </w:tc>
          </w:tr>
        </w:tbl>
        <w:p xmlns:wp14="http://schemas.microsoft.com/office/word/2010/wordml" w:rsidRPr="009C4D0E" w:rsidR="00E54A3F" w:rsidP="007D1947" w:rsidRDefault="00E54A3F" w14:paraId="5A39BBE3" wp14:textId="77777777">
          <w:pPr>
            <w:rPr>
              <w:rFonts w:cstheme="minorHAnsi"/>
            </w:rPr>
          </w:pPr>
        </w:p>
        <w:tbl>
          <w:tblPr>
            <w:tblW w:w="9453" w:type="dxa"/>
            <w:tblLook w:val="04A0"/>
          </w:tblPr>
          <w:tblGrid>
            <w:gridCol w:w="3787"/>
            <w:gridCol w:w="1521"/>
            <w:gridCol w:w="1521"/>
            <w:gridCol w:w="1225"/>
            <w:gridCol w:w="1399"/>
          </w:tblGrid>
          <w:tr xmlns:wp14="http://schemas.microsoft.com/office/word/2010/wordml" w:rsidRPr="009C4D0E" w:rsidR="00E54A3F" w:rsidTr="009B750B" w14:paraId="743E4ECF" wp14:textId="77777777">
            <w:trPr>
              <w:trHeight w:val="465"/>
            </w:trPr>
            <w:tc>
              <w:tcPr>
                <w:tcW w:w="9453" w:type="dxa"/>
                <w:gridSpan w:val="5"/>
                <w:tcBorders>
                  <w:top w:val="single" w:color="auto" w:sz="4" w:space="0"/>
                  <w:left w:val="single" w:color="auto" w:sz="4" w:space="0"/>
                  <w:bottom w:val="nil"/>
                  <w:right w:val="single" w:color="auto" w:sz="4" w:space="0"/>
                </w:tcBorders>
                <w:shd w:val="clear" w:color="000000" w:fill="7030A0"/>
                <w:noWrap/>
                <w:vAlign w:val="bottom"/>
                <w:hideMark/>
              </w:tcPr>
              <w:p w:rsidRPr="009C4D0E" w:rsidR="00E54A3F" w:rsidP="00E54A3F" w:rsidRDefault="00E54A3F" w14:paraId="41094C60" wp14:textId="77777777">
                <w:pPr>
                  <w:spacing w:after="0" w:line="240" w:lineRule="auto"/>
                  <w:jc w:val="center"/>
                  <w:rPr>
                    <w:rFonts w:eastAsia="Times New Roman" w:cstheme="minorHAnsi"/>
                    <w:color w:val="FFFFFF"/>
                    <w:sz w:val="28"/>
                    <w:szCs w:val="28"/>
                    <w:lang w:val="en-IN" w:eastAsia="en-IN"/>
                  </w:rPr>
                </w:pPr>
                <w:r w:rsidRPr="009C4D0E">
                  <w:rPr>
                    <w:rFonts w:eastAsia="Times New Roman" w:cstheme="minorHAnsi"/>
                    <w:color w:val="FFFFFF"/>
                    <w:sz w:val="28"/>
                    <w:szCs w:val="28"/>
                    <w:lang w:val="en-IN" w:eastAsia="en-IN"/>
                  </w:rPr>
                  <w:t>Horizontal Analysis</w:t>
                </w:r>
              </w:p>
            </w:tc>
          </w:tr>
          <w:tr xmlns:wp14="http://schemas.microsoft.com/office/word/2010/wordml" w:rsidRPr="009C4D0E" w:rsidR="00E54A3F" w:rsidTr="009B750B" w14:paraId="1F8A94DE" wp14:textId="77777777">
            <w:trPr>
              <w:trHeight w:val="402"/>
            </w:trPr>
            <w:tc>
              <w:tcPr>
                <w:tcW w:w="9453" w:type="dxa"/>
                <w:gridSpan w:val="5"/>
                <w:tcBorders>
                  <w:top w:val="nil"/>
                  <w:left w:val="single" w:color="auto" w:sz="4" w:space="0"/>
                  <w:bottom w:val="nil"/>
                  <w:right w:val="single" w:color="auto" w:sz="4" w:space="0"/>
                </w:tcBorders>
                <w:shd w:val="clear" w:color="000000" w:fill="CC66FF"/>
                <w:noWrap/>
                <w:vAlign w:val="bottom"/>
                <w:hideMark/>
              </w:tcPr>
              <w:p w:rsidRPr="009C4D0E" w:rsidR="00E54A3F" w:rsidP="00E54A3F" w:rsidRDefault="00E54A3F" w14:paraId="33812834" wp14:textId="77777777">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xmlns:wp14="http://schemas.microsoft.com/office/word/2010/wordml" w:rsidRPr="009C4D0E" w:rsidR="00E24BD2" w:rsidTr="009B750B" w14:paraId="6BCFDA88" wp14:textId="77777777">
            <w:trPr>
              <w:trHeight w:val="356"/>
            </w:trPr>
            <w:tc>
              <w:tcPr>
                <w:tcW w:w="3787" w:type="dxa"/>
                <w:tcBorders>
                  <w:top w:val="nil"/>
                  <w:left w:val="single" w:color="auto" w:sz="4" w:space="0"/>
                  <w:bottom w:val="nil"/>
                  <w:right w:val="nil"/>
                </w:tcBorders>
                <w:shd w:val="clear" w:color="000000" w:fill="7030A0"/>
                <w:noWrap/>
                <w:vAlign w:val="bottom"/>
                <w:hideMark/>
              </w:tcPr>
              <w:p w:rsidRPr="009C4D0E" w:rsidR="00E54A3F" w:rsidP="00E54A3F" w:rsidRDefault="00E54A3F" w14:paraId="0CA17B8A"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Balance Sheet</w:t>
                </w:r>
              </w:p>
            </w:tc>
            <w:tc>
              <w:tcPr>
                <w:tcW w:w="1521" w:type="dxa"/>
                <w:tcBorders>
                  <w:top w:val="nil"/>
                  <w:left w:val="nil"/>
                  <w:bottom w:val="nil"/>
                  <w:right w:val="nil"/>
                </w:tcBorders>
                <w:shd w:val="clear" w:color="000000" w:fill="7030A0"/>
                <w:noWrap/>
                <w:vAlign w:val="center"/>
                <w:hideMark/>
              </w:tcPr>
              <w:p w:rsidRPr="009C4D0E" w:rsidR="00E54A3F" w:rsidP="00E54A3F" w:rsidRDefault="00E54A3F" w14:paraId="77F781D2" wp14:textId="77777777">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521" w:type="dxa"/>
                <w:tcBorders>
                  <w:top w:val="nil"/>
                  <w:left w:val="nil"/>
                  <w:bottom w:val="nil"/>
                  <w:right w:val="nil"/>
                </w:tcBorders>
                <w:shd w:val="clear" w:color="000000" w:fill="7030A0"/>
                <w:noWrap/>
                <w:vAlign w:val="center"/>
                <w:hideMark/>
              </w:tcPr>
              <w:p w:rsidRPr="009C4D0E" w:rsidR="00E54A3F" w:rsidP="00E54A3F" w:rsidRDefault="00E54A3F" w14:paraId="59DEC491" wp14:textId="77777777">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25" w:type="dxa"/>
                <w:tcBorders>
                  <w:top w:val="nil"/>
                  <w:left w:val="nil"/>
                  <w:bottom w:val="nil"/>
                  <w:right w:val="nil"/>
                </w:tcBorders>
                <w:shd w:val="clear" w:color="000000" w:fill="7030A0"/>
                <w:noWrap/>
                <w:vAlign w:val="center"/>
                <w:hideMark/>
              </w:tcPr>
              <w:p w:rsidRPr="009C4D0E" w:rsidR="00E54A3F" w:rsidP="00E54A3F" w:rsidRDefault="00E54A3F" w14:paraId="0F014F5C"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xml:space="preserve">   Change</w:t>
                </w:r>
              </w:p>
            </w:tc>
            <w:tc>
              <w:tcPr>
                <w:tcW w:w="1398" w:type="dxa"/>
                <w:tcBorders>
                  <w:top w:val="nil"/>
                  <w:left w:val="nil"/>
                  <w:bottom w:val="nil"/>
                  <w:right w:val="single" w:color="auto" w:sz="4" w:space="0"/>
                </w:tcBorders>
                <w:shd w:val="clear" w:color="000000" w:fill="7030A0"/>
                <w:noWrap/>
                <w:vAlign w:val="center"/>
                <w:hideMark/>
              </w:tcPr>
              <w:p w:rsidRPr="009C4D0E" w:rsidR="00E54A3F" w:rsidP="00E54A3F" w:rsidRDefault="00933443" w14:paraId="2887FEB6"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xmlns:wp14="http://schemas.microsoft.com/office/word/2010/wordml" w:rsidRPr="009C4D0E" w:rsidR="00E54A3F" w:rsidTr="009B750B" w14:paraId="7B2854B4" wp14:textId="77777777">
            <w:trPr>
              <w:trHeight w:val="356"/>
            </w:trPr>
            <w:tc>
              <w:tcPr>
                <w:tcW w:w="3787"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7CC60073"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Asset</w:t>
                </w:r>
              </w:p>
            </w:tc>
            <w:tc>
              <w:tcPr>
                <w:tcW w:w="1521" w:type="dxa"/>
                <w:tcBorders>
                  <w:top w:val="single" w:color="auto" w:sz="4" w:space="0"/>
                  <w:left w:val="nil"/>
                  <w:bottom w:val="single" w:color="auto" w:sz="4" w:space="0"/>
                  <w:right w:val="single" w:color="auto" w:sz="4" w:space="0"/>
                </w:tcBorders>
                <w:shd w:val="clear" w:color="auto" w:fill="auto"/>
                <w:noWrap/>
                <w:vAlign w:val="center"/>
                <w:hideMark/>
              </w:tcPr>
              <w:p w:rsidRPr="009C4D0E" w:rsidR="00E54A3F" w:rsidP="00E54A3F" w:rsidRDefault="00E54A3F" w14:paraId="2B45D2F2"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42,02,000</w:t>
                </w:r>
              </w:p>
            </w:tc>
            <w:tc>
              <w:tcPr>
                <w:tcW w:w="1521" w:type="dxa"/>
                <w:tcBorders>
                  <w:top w:val="single" w:color="auto" w:sz="4" w:space="0"/>
                  <w:left w:val="nil"/>
                  <w:bottom w:val="single" w:color="auto" w:sz="4" w:space="0"/>
                  <w:right w:val="single" w:color="auto" w:sz="4" w:space="0"/>
                </w:tcBorders>
                <w:shd w:val="clear" w:color="auto" w:fill="auto"/>
                <w:noWrap/>
                <w:vAlign w:val="center"/>
                <w:hideMark/>
              </w:tcPr>
              <w:p w:rsidRPr="009C4D0E" w:rsidR="00E54A3F" w:rsidP="00E54A3F" w:rsidRDefault="00E54A3F" w14:paraId="4B385EA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20,93,000</w:t>
                </w:r>
              </w:p>
            </w:tc>
            <w:tc>
              <w:tcPr>
                <w:tcW w:w="1225" w:type="dxa"/>
                <w:tcBorders>
                  <w:top w:val="single" w:color="auto" w:sz="4" w:space="0"/>
                  <w:left w:val="nil"/>
                  <w:bottom w:val="single" w:color="auto" w:sz="4" w:space="0"/>
                  <w:right w:val="single" w:color="auto" w:sz="4" w:space="0"/>
                </w:tcBorders>
                <w:shd w:val="clear" w:color="auto" w:fill="auto"/>
                <w:noWrap/>
                <w:vAlign w:val="bottom"/>
                <w:hideMark/>
              </w:tcPr>
              <w:p w:rsidRPr="009C4D0E" w:rsidR="00E54A3F" w:rsidP="00E54A3F" w:rsidRDefault="00E54A3F" w14:paraId="265CC1C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21,09,000</w:t>
                </w:r>
              </w:p>
            </w:tc>
            <w:tc>
              <w:tcPr>
                <w:tcW w:w="1398" w:type="dxa"/>
                <w:tcBorders>
                  <w:top w:val="single" w:color="auto" w:sz="4" w:space="0"/>
                  <w:left w:val="nil"/>
                  <w:bottom w:val="single" w:color="auto" w:sz="4" w:space="0"/>
                  <w:right w:val="single" w:color="auto" w:sz="4" w:space="0"/>
                </w:tcBorders>
                <w:shd w:val="clear" w:color="auto" w:fill="auto"/>
                <w:noWrap/>
                <w:vAlign w:val="bottom"/>
                <w:hideMark/>
              </w:tcPr>
              <w:p w:rsidRPr="009C4D0E" w:rsidR="00E54A3F" w:rsidP="00E54A3F" w:rsidRDefault="00E54A3F" w14:paraId="146433D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100.76%</w:t>
                </w:r>
              </w:p>
            </w:tc>
          </w:tr>
          <w:tr xmlns:wp14="http://schemas.microsoft.com/office/word/2010/wordml" w:rsidRPr="009C4D0E" w:rsidR="00E54A3F" w:rsidTr="009B750B" w14:paraId="4292BAA3"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35E53C7B"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 Asset</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19C432B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464D5752"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0B266E0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5C28C928"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25.90%</w:t>
                </w:r>
              </w:p>
            </w:tc>
          </w:tr>
          <w:tr xmlns:wp14="http://schemas.microsoft.com/office/word/2010/wordml" w:rsidRPr="009C4D0E" w:rsidR="00E54A3F" w:rsidTr="009B750B" w14:paraId="69025776"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1B18A709"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Asset</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6E002D5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7EDEDBD3"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0FB458DC"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1ABC076B"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12.02%</w:t>
                </w:r>
              </w:p>
            </w:tc>
          </w:tr>
          <w:tr xmlns:wp14="http://schemas.microsoft.com/office/word/2010/wordml" w:rsidRPr="009C4D0E" w:rsidR="00E54A3F" w:rsidTr="009B750B" w14:paraId="55284124"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22D6CCE0"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Liabilities</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3540775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24,31,000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4CEADC9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28,71,000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477DDA8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-4,40,000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7D2772F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-15.33%</w:t>
                </w:r>
              </w:p>
            </w:tc>
          </w:tr>
          <w:tr xmlns:wp14="http://schemas.microsoft.com/office/word/2010/wordml" w:rsidRPr="009C4D0E" w:rsidR="00E54A3F" w:rsidTr="009B750B" w14:paraId="1AC7C229"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60DB682F"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lastRenderedPageBreak/>
                  <w:t>Non-current Liabilities</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5D63812F"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101829F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4D71638C"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31E495FA"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25.90%</w:t>
                </w:r>
              </w:p>
            </w:tc>
          </w:tr>
          <w:tr xmlns:wp14="http://schemas.microsoft.com/office/word/2010/wordml" w:rsidRPr="009C4D0E" w:rsidR="00E54A3F" w:rsidTr="009B750B" w14:paraId="75273D59"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67638AA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0A1DCF1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1,82,41,000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29765AB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1,54,29,000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078DF97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28,12,000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366B66EB"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18.23%</w:t>
                </w:r>
              </w:p>
            </w:tc>
          </w:tr>
          <w:tr xmlns:wp14="http://schemas.microsoft.com/office/word/2010/wordml" w:rsidRPr="009C4D0E" w:rsidR="00E54A3F" w:rsidTr="009B750B" w14:paraId="76FFC8CC"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62959526"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Common Stock</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52EEED92"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149FF91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4B58431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7CE8459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0.00%</w:t>
                </w:r>
              </w:p>
            </w:tc>
          </w:tr>
          <w:tr xmlns:wp14="http://schemas.microsoft.com/office/word/2010/wordml" w:rsidRPr="009C4D0E" w:rsidR="00E54A3F" w:rsidTr="009B750B" w14:paraId="4B2C38A8"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7402A99A"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Retained Earnings</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68E03AD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-67,32,000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44481E5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-59,65,000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3F6A18E2"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-7,67,000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75A8767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12.86%</w:t>
                </w:r>
              </w:p>
            </w:tc>
          </w:tr>
          <w:tr xmlns:wp14="http://schemas.microsoft.com/office/word/2010/wordml" w:rsidRPr="009C4D0E" w:rsidR="00E54A3F" w:rsidTr="009B750B" w14:paraId="5269764A"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295594BB"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Stockholders' Equity</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7E03A028"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-14,90,000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32EE4E1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-4,82,000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0174B1A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-10,08,000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4B2F92F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209.13%</w:t>
                </w:r>
              </w:p>
            </w:tc>
          </w:tr>
          <w:tr xmlns:wp14="http://schemas.microsoft.com/office/word/2010/wordml" w:rsidRPr="009C4D0E" w:rsidR="00E54A3F" w:rsidTr="009B750B" w14:paraId="7A949850" wp14:textId="77777777">
            <w:trPr>
              <w:trHeight w:val="356"/>
            </w:trPr>
            <w:tc>
              <w:tcPr>
                <w:tcW w:w="3787" w:type="dxa"/>
                <w:tcBorders>
                  <w:top w:val="nil"/>
                  <w:left w:val="single" w:color="auto" w:sz="4" w:space="0"/>
                  <w:bottom w:val="single" w:color="auto" w:sz="4" w:space="0"/>
                  <w:right w:val="single" w:color="auto" w:sz="4" w:space="0"/>
                </w:tcBorders>
                <w:shd w:val="clear" w:color="auto" w:fill="auto"/>
                <w:noWrap/>
                <w:vAlign w:val="center"/>
                <w:hideMark/>
              </w:tcPr>
              <w:p w:rsidRPr="009C4D0E" w:rsidR="00E54A3F" w:rsidP="00E54A3F" w:rsidRDefault="00E54A3F" w14:paraId="1717B6B2"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 and Stockholder</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5A217DD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21" w:type="dxa"/>
                <w:tcBorders>
                  <w:top w:val="nil"/>
                  <w:left w:val="nil"/>
                  <w:bottom w:val="single" w:color="auto" w:sz="4" w:space="0"/>
                  <w:right w:val="single" w:color="auto" w:sz="4" w:space="0"/>
                </w:tcBorders>
                <w:shd w:val="clear" w:color="auto" w:fill="auto"/>
                <w:noWrap/>
                <w:vAlign w:val="center"/>
                <w:hideMark/>
              </w:tcPr>
              <w:p w:rsidRPr="009C4D0E" w:rsidR="00E54A3F" w:rsidP="00E54A3F" w:rsidRDefault="00E54A3F" w14:paraId="4329DF6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5"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7119E8A2"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398" w:type="dxa"/>
                <w:tcBorders>
                  <w:top w:val="nil"/>
                  <w:left w:val="nil"/>
                  <w:bottom w:val="single" w:color="auto" w:sz="4" w:space="0"/>
                  <w:right w:val="single" w:color="auto" w:sz="4" w:space="0"/>
                </w:tcBorders>
                <w:shd w:val="clear" w:color="auto" w:fill="auto"/>
                <w:noWrap/>
                <w:vAlign w:val="bottom"/>
                <w:hideMark/>
              </w:tcPr>
              <w:p w:rsidRPr="009C4D0E" w:rsidR="00E54A3F" w:rsidP="00E54A3F" w:rsidRDefault="00E54A3F" w14:paraId="7CF8EA94"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12.02%</w:t>
                </w:r>
              </w:p>
            </w:tc>
          </w:tr>
        </w:tbl>
        <w:p xmlns:wp14="http://schemas.microsoft.com/office/word/2010/wordml" w:rsidRPr="009C4D0E" w:rsidR="009C1CE2" w:rsidP="009C4D0E" w:rsidRDefault="004D519C" w14:paraId="5203A95B" wp14:textId="77777777">
          <w:pPr>
            <w:pStyle w:val="Heading1"/>
            <w:rPr>
              <w:rFonts w:cstheme="minorHAnsi"/>
              <w:bCs/>
            </w:rPr>
          </w:pPr>
          <w:bookmarkStart w:name="_Toc104910163" w:id="3"/>
          <w:r w:rsidRPr="009C4D0E">
            <w:rPr>
              <w:rFonts w:cstheme="minorHAnsi"/>
              <w:bCs/>
            </w:rPr>
            <w:t>Financial Analysis Trends</w:t>
          </w:r>
          <w:bookmarkEnd w:id="3"/>
          <w:r w:rsidRPr="009C4D0E" w:rsidR="00933443">
            <w:rPr>
              <w:rFonts w:cstheme="minorHAnsi"/>
            </w:rPr>
            <w:tab/>
          </w:r>
        </w:p>
        <w:p xmlns:wp14="http://schemas.microsoft.com/office/word/2010/wordml" w:rsidRPr="009C4D0E" w:rsidR="00E24BD2" w:rsidP="009C4D0E" w:rsidRDefault="00E24BD2" w14:paraId="54798C04" wp14:textId="77777777">
          <w:pPr>
            <w:pStyle w:val="Heading2"/>
            <w:rPr>
              <w:rFonts w:asciiTheme="minorHAnsi" w:hAnsiTheme="minorHAnsi" w:cstheme="minorHAnsi"/>
              <w:bCs/>
            </w:rPr>
          </w:pPr>
          <w:bookmarkStart w:name="_Toc104910164" w:id="4"/>
          <w:r w:rsidRPr="009C4D0E">
            <w:rPr>
              <w:rFonts w:asciiTheme="minorHAnsi" w:hAnsiTheme="minorHAnsi" w:cstheme="minorHAnsi"/>
              <w:bCs/>
            </w:rPr>
            <w:t xml:space="preserve">A) </w:t>
          </w:r>
          <w:r w:rsidRPr="009C4D0E" w:rsidR="00933443">
            <w:rPr>
              <w:rFonts w:asciiTheme="minorHAnsi" w:hAnsiTheme="minorHAnsi" w:cstheme="minorHAnsi"/>
              <w:bCs/>
            </w:rPr>
            <w:t>Calculation of Horizontal Ratios</w:t>
          </w:r>
          <w:r w:rsidRPr="009C4D0E">
            <w:rPr>
              <w:rFonts w:asciiTheme="minorHAnsi" w:hAnsiTheme="minorHAnsi" w:cstheme="minorHAnsi"/>
              <w:bCs/>
            </w:rPr>
            <w:t xml:space="preserve"> for 2019 and 2020</w:t>
          </w:r>
          <w:bookmarkEnd w:id="4"/>
        </w:p>
        <w:tbl>
          <w:tblPr>
            <w:tblW w:w="9378" w:type="dxa"/>
            <w:tblLook w:val="04A0"/>
          </w:tblPr>
          <w:tblGrid>
            <w:gridCol w:w="3980"/>
            <w:gridCol w:w="1408"/>
            <w:gridCol w:w="1408"/>
            <w:gridCol w:w="1212"/>
            <w:gridCol w:w="1370"/>
          </w:tblGrid>
          <w:tr xmlns:wp14="http://schemas.microsoft.com/office/word/2010/wordml" w:rsidRPr="009C4D0E" w:rsidR="00933443" w:rsidTr="003B41D4" w14:paraId="58C7928C" wp14:textId="77777777">
            <w:trPr>
              <w:trHeight w:val="391"/>
            </w:trPr>
            <w:tc>
              <w:tcPr>
                <w:tcW w:w="9378" w:type="dxa"/>
                <w:gridSpan w:val="5"/>
                <w:tcBorders>
                  <w:top w:val="single" w:color="auto" w:sz="4" w:space="0"/>
                  <w:left w:val="single" w:color="auto" w:sz="4" w:space="0"/>
                  <w:bottom w:val="nil"/>
                  <w:right w:val="single" w:color="auto" w:sz="4" w:space="0"/>
                </w:tcBorders>
                <w:shd w:val="clear" w:color="000000" w:fill="7030A0"/>
                <w:noWrap/>
                <w:vAlign w:val="bottom"/>
                <w:hideMark/>
              </w:tcPr>
              <w:p w:rsidRPr="009C4D0E" w:rsidR="00933443" w:rsidP="00933443" w:rsidRDefault="00933443" w14:paraId="336B854C" wp14:textId="77777777">
                <w:pPr>
                  <w:spacing w:after="0" w:line="240" w:lineRule="auto"/>
                  <w:jc w:val="center"/>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Horizontal Analysis</w:t>
                </w:r>
              </w:p>
            </w:tc>
          </w:tr>
          <w:tr xmlns:wp14="http://schemas.microsoft.com/office/word/2010/wordml" w:rsidRPr="009C4D0E" w:rsidR="00933443" w:rsidTr="003B41D4" w14:paraId="6C05C887" wp14:textId="77777777">
            <w:trPr>
              <w:trHeight w:val="350"/>
            </w:trPr>
            <w:tc>
              <w:tcPr>
                <w:tcW w:w="9378" w:type="dxa"/>
                <w:gridSpan w:val="5"/>
                <w:tcBorders>
                  <w:top w:val="nil"/>
                  <w:left w:val="single" w:color="auto" w:sz="4" w:space="0"/>
                  <w:bottom w:val="nil"/>
                  <w:right w:val="single" w:color="auto" w:sz="4" w:space="0"/>
                </w:tcBorders>
                <w:shd w:val="clear" w:color="000000" w:fill="CC66FF"/>
                <w:noWrap/>
                <w:vAlign w:val="bottom"/>
                <w:hideMark/>
              </w:tcPr>
              <w:p w:rsidRPr="009C4D0E" w:rsidR="00933443" w:rsidP="00933443" w:rsidRDefault="00933443" w14:paraId="07C9B1C6" wp14:textId="77777777">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xmlns:wp14="http://schemas.microsoft.com/office/word/2010/wordml" w:rsidRPr="009C4D0E" w:rsidR="00933443" w:rsidTr="003B41D4" w14:paraId="3513ED95" wp14:textId="77777777">
            <w:trPr>
              <w:trHeight w:val="324"/>
            </w:trPr>
            <w:tc>
              <w:tcPr>
                <w:tcW w:w="3980" w:type="dxa"/>
                <w:tcBorders>
                  <w:top w:val="nil"/>
                  <w:left w:val="single" w:color="auto" w:sz="4" w:space="0"/>
                  <w:bottom w:val="nil"/>
                  <w:right w:val="nil"/>
                </w:tcBorders>
                <w:shd w:val="clear" w:color="000000" w:fill="7030A0"/>
                <w:noWrap/>
                <w:vAlign w:val="bottom"/>
                <w:hideMark/>
              </w:tcPr>
              <w:p w:rsidRPr="009C4D0E" w:rsidR="00933443" w:rsidP="00933443" w:rsidRDefault="00933443" w14:paraId="7DB1F4F8"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Income Statement</w:t>
                </w:r>
              </w:p>
            </w:tc>
            <w:tc>
              <w:tcPr>
                <w:tcW w:w="1408" w:type="dxa"/>
                <w:tcBorders>
                  <w:top w:val="nil"/>
                  <w:left w:val="nil"/>
                  <w:bottom w:val="nil"/>
                  <w:right w:val="nil"/>
                </w:tcBorders>
                <w:shd w:val="clear" w:color="000000" w:fill="7030A0"/>
                <w:noWrap/>
                <w:vAlign w:val="center"/>
                <w:hideMark/>
              </w:tcPr>
              <w:p w:rsidRPr="009C4D0E" w:rsidR="00933443" w:rsidP="00933443" w:rsidRDefault="00933443" w14:paraId="30C877E0" wp14:textId="77777777">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408" w:type="dxa"/>
                <w:tcBorders>
                  <w:top w:val="nil"/>
                  <w:left w:val="nil"/>
                  <w:bottom w:val="nil"/>
                  <w:right w:val="nil"/>
                </w:tcBorders>
                <w:shd w:val="clear" w:color="000000" w:fill="7030A0"/>
                <w:noWrap/>
                <w:vAlign w:val="center"/>
                <w:hideMark/>
              </w:tcPr>
              <w:p w:rsidRPr="009C4D0E" w:rsidR="00933443" w:rsidP="00933443" w:rsidRDefault="00933443" w14:paraId="112EA8C5" wp14:textId="77777777">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12" w:type="dxa"/>
                <w:tcBorders>
                  <w:top w:val="nil"/>
                  <w:left w:val="nil"/>
                  <w:bottom w:val="nil"/>
                  <w:right w:val="nil"/>
                </w:tcBorders>
                <w:shd w:val="clear" w:color="000000" w:fill="7030A0"/>
                <w:noWrap/>
                <w:vAlign w:val="center"/>
                <w:hideMark/>
              </w:tcPr>
              <w:p w:rsidRPr="009C4D0E" w:rsidR="00933443" w:rsidP="00933443" w:rsidRDefault="00933443" w14:paraId="4938B13C"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Change</w:t>
                </w:r>
              </w:p>
            </w:tc>
            <w:tc>
              <w:tcPr>
                <w:tcW w:w="1368" w:type="dxa"/>
                <w:tcBorders>
                  <w:top w:val="nil"/>
                  <w:left w:val="nil"/>
                  <w:bottom w:val="nil"/>
                  <w:right w:val="single" w:color="auto" w:sz="4" w:space="0"/>
                </w:tcBorders>
                <w:shd w:val="clear" w:color="000000" w:fill="7030A0"/>
                <w:noWrap/>
                <w:vAlign w:val="center"/>
                <w:hideMark/>
              </w:tcPr>
              <w:p w:rsidRPr="009C4D0E" w:rsidR="00933443" w:rsidP="00933443" w:rsidRDefault="00933443" w14:paraId="19A0B583"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xmlns:wp14="http://schemas.microsoft.com/office/word/2010/wordml" w:rsidRPr="009C4D0E" w:rsidR="00933443" w:rsidTr="003B41D4" w14:paraId="2252CC48" wp14:textId="77777777">
            <w:trPr>
              <w:trHeight w:val="324"/>
            </w:trPr>
            <w:tc>
              <w:tcPr>
                <w:tcW w:w="3980" w:type="dxa"/>
                <w:tcBorders>
                  <w:top w:val="nil"/>
                  <w:left w:val="single" w:color="auto" w:sz="4" w:space="0"/>
                  <w:bottom w:val="nil"/>
                  <w:right w:val="nil"/>
                </w:tcBorders>
                <w:shd w:val="clear" w:color="auto" w:fill="auto"/>
                <w:noWrap/>
                <w:vAlign w:val="center"/>
                <w:hideMark/>
              </w:tcPr>
              <w:p w:rsidRPr="009C4D0E" w:rsidR="00933443" w:rsidP="00933443" w:rsidRDefault="00933443" w14:paraId="7054A4FF" wp14:textId="77777777">
                <w:pPr>
                  <w:spacing w:after="0" w:line="240" w:lineRule="auto"/>
                  <w:rPr>
                    <w:rFonts w:eastAsia="Times New Roman" w:cstheme="minorHAnsi"/>
                    <w:b/>
                    <w:bCs/>
                    <w:color w:val="000000"/>
                    <w:lang w:val="en-IN" w:eastAsia="en-IN"/>
                  </w:rPr>
                </w:pPr>
                <w:r w:rsidRPr="009C4D0E">
                  <w:rPr>
                    <w:rFonts w:eastAsia="Times New Roman" w:cstheme="minorHAnsi"/>
                    <w:b/>
                    <w:bCs/>
                    <w:color w:val="000000"/>
                    <w:lang w:val="en-IN" w:eastAsia="en-IN"/>
                  </w:rPr>
                  <w:t>Fiscal Year Ends</w:t>
                </w:r>
              </w:p>
            </w:tc>
            <w:tc>
              <w:tcPr>
                <w:tcW w:w="1408" w:type="dxa"/>
                <w:tcBorders>
                  <w:top w:val="nil"/>
                  <w:left w:val="nil"/>
                  <w:bottom w:val="nil"/>
                  <w:right w:val="nil"/>
                </w:tcBorders>
                <w:shd w:val="clear" w:color="auto" w:fill="auto"/>
                <w:noWrap/>
                <w:vAlign w:val="center"/>
                <w:hideMark/>
              </w:tcPr>
              <w:p w:rsidRPr="009C4D0E" w:rsidR="00933443" w:rsidP="00933443" w:rsidRDefault="00933443" w14:paraId="245137EA" wp14:textId="77777777">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31-12-2021</w:t>
                </w:r>
              </w:p>
            </w:tc>
            <w:tc>
              <w:tcPr>
                <w:tcW w:w="1408" w:type="dxa"/>
                <w:tcBorders>
                  <w:top w:val="nil"/>
                  <w:left w:val="nil"/>
                  <w:bottom w:val="nil"/>
                  <w:right w:val="nil"/>
                </w:tcBorders>
                <w:shd w:val="clear" w:color="auto" w:fill="auto"/>
                <w:noWrap/>
                <w:vAlign w:val="center"/>
                <w:hideMark/>
              </w:tcPr>
              <w:p w:rsidRPr="009C4D0E" w:rsidR="00933443" w:rsidP="00933443" w:rsidRDefault="00933443" w14:paraId="5A9A5427" wp14:textId="77777777">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31-12-2020</w:t>
                </w:r>
              </w:p>
            </w:tc>
            <w:tc>
              <w:tcPr>
                <w:tcW w:w="1212" w:type="dxa"/>
                <w:tcBorders>
                  <w:top w:val="nil"/>
                  <w:left w:val="nil"/>
                  <w:bottom w:val="nil"/>
                  <w:right w:val="nil"/>
                </w:tcBorders>
                <w:shd w:val="clear" w:color="auto" w:fill="auto"/>
                <w:noWrap/>
                <w:vAlign w:val="bottom"/>
                <w:hideMark/>
              </w:tcPr>
              <w:p w:rsidRPr="009C4D0E" w:rsidR="00933443" w:rsidP="00933443" w:rsidRDefault="00933443" w14:paraId="41C8F396" wp14:textId="77777777">
                <w:pPr>
                  <w:spacing w:after="0" w:line="240" w:lineRule="auto"/>
                  <w:jc w:val="right"/>
                  <w:rPr>
                    <w:rFonts w:eastAsia="Times New Roman" w:cstheme="minorHAnsi"/>
                    <w:b/>
                    <w:bCs/>
                    <w:color w:val="000000"/>
                    <w:lang w:val="en-IN" w:eastAsia="en-IN"/>
                  </w:rPr>
                </w:pPr>
              </w:p>
            </w:tc>
            <w:tc>
              <w:tcPr>
                <w:tcW w:w="1368" w:type="dxa"/>
                <w:tcBorders>
                  <w:top w:val="nil"/>
                  <w:left w:val="nil"/>
                  <w:bottom w:val="nil"/>
                  <w:right w:val="single" w:color="auto" w:sz="4" w:space="0"/>
                </w:tcBorders>
                <w:shd w:val="clear" w:color="auto" w:fill="auto"/>
                <w:noWrap/>
                <w:vAlign w:val="bottom"/>
                <w:hideMark/>
              </w:tcPr>
              <w:p w:rsidRPr="009C4D0E" w:rsidR="00933443" w:rsidP="00933443" w:rsidRDefault="00933443" w14:paraId="72A3D3EC" wp14:textId="77777777">
                <w:pPr>
                  <w:spacing w:after="0" w:line="240" w:lineRule="auto"/>
                  <w:rPr>
                    <w:rFonts w:eastAsia="Times New Roman" w:cstheme="minorHAnsi"/>
                    <w:sz w:val="20"/>
                    <w:szCs w:val="20"/>
                    <w:lang w:val="en-IN" w:eastAsia="en-IN"/>
                  </w:rPr>
                </w:pPr>
              </w:p>
            </w:tc>
          </w:tr>
          <w:tr xmlns:wp14="http://schemas.microsoft.com/office/word/2010/wordml" w:rsidRPr="009C4D0E" w:rsidR="00933443" w:rsidTr="00933443" w14:paraId="71574112" wp14:textId="77777777">
            <w:trPr>
              <w:trHeight w:val="324"/>
            </w:trPr>
            <w:tc>
              <w:tcPr>
                <w:tcW w:w="3980"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506818B"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Sales</w:t>
                </w:r>
              </w:p>
            </w:tc>
            <w:tc>
              <w:tcPr>
                <w:tcW w:w="1408"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0D25833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43,07,000</w:t>
                </w:r>
              </w:p>
            </w:tc>
            <w:tc>
              <w:tcPr>
                <w:tcW w:w="1408"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447E3C6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94,52,000</w:t>
                </w:r>
              </w:p>
            </w:tc>
            <w:tc>
              <w:tcPr>
                <w:tcW w:w="1212"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3A000B9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-51,45,000</w:t>
                </w:r>
              </w:p>
            </w:tc>
            <w:tc>
              <w:tcPr>
                <w:tcW w:w="1368"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67DB881C"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-54%</w:t>
                </w:r>
              </w:p>
            </w:tc>
          </w:tr>
          <w:tr xmlns:wp14="http://schemas.microsoft.com/office/word/2010/wordml" w:rsidRPr="009C4D0E" w:rsidR="00933443" w:rsidTr="00933443" w14:paraId="14CD2AB9"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9169DF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Cost of goods sold</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7D1CC8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37,24,000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1B721B1"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70,17,000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DEEBE3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-32,93,000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539DF0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-47%</w:t>
                </w:r>
              </w:p>
            </w:tc>
          </w:tr>
          <w:tr xmlns:wp14="http://schemas.microsoft.com/office/word/2010/wordml" w:rsidRPr="009C4D0E" w:rsidR="00933443" w:rsidTr="00933443" w14:paraId="05289478"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1F1235EA"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76B3AA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5,83,000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B4BD8D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24,35,000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F4FDA5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-18,52,000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ACF1F39"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w:t>
                </w:r>
              </w:p>
            </w:tc>
          </w:tr>
          <w:tr xmlns:wp14="http://schemas.microsoft.com/office/word/2010/wordml" w:rsidRPr="009C4D0E" w:rsidR="00933443" w:rsidTr="00933443" w14:paraId="236166FF"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65A43F6A"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Expenses</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0429A2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7,02,000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02CDB7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8,59,000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7F1265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-1,57,000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DD79D2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xmlns:wp14="http://schemas.microsoft.com/office/word/2010/wordml" w:rsidRPr="009C4D0E" w:rsidR="00933443" w:rsidTr="00933443" w14:paraId="5CF059FE"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07A2233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income</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50912C48"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-1,19,000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B4728B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15,76,000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1DEED7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-16,95,000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3F71A48"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-108%</w:t>
                </w:r>
              </w:p>
            </w:tc>
          </w:tr>
          <w:tr xmlns:wp14="http://schemas.microsoft.com/office/word/2010/wordml" w:rsidRPr="009C4D0E" w:rsidR="00933443" w:rsidTr="00933443" w14:paraId="0E78621E"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12811FA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Expense</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184E0E1"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4,29,000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8A0F33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4,14,000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902D37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BC514B2"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w:t>
                </w:r>
              </w:p>
            </w:tc>
          </w:tr>
          <w:tr xmlns:wp14="http://schemas.microsoft.com/office/word/2010/wordml" w:rsidRPr="009C4D0E" w:rsidR="00933443" w:rsidTr="00933443" w14:paraId="6C0027D1"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770612A1"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 xml:space="preserve">Total Other income/ expenses net </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B61523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-3,76,000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169B1C6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82,000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634D03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-4,58,000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03D7F4A"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-559%</w:t>
                </w:r>
              </w:p>
            </w:tc>
          </w:tr>
          <w:tr xmlns:wp14="http://schemas.microsoft.com/office/word/2010/wordml" w:rsidRPr="009C4D0E" w:rsidR="00933443" w:rsidTr="00933443" w14:paraId="516985C8"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D57ACFE"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Income before taxes</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33BED0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-9,24,000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EEDB8C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12,44,000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E978BE7"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-21,68,000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B57C52B"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-174%</w:t>
                </w:r>
              </w:p>
            </w:tc>
          </w:tr>
          <w:tr xmlns:wp14="http://schemas.microsoft.com/office/word/2010/wordml" w:rsidRPr="009C4D0E" w:rsidR="00933443" w:rsidTr="00933443" w14:paraId="58E46E8D"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71999967"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income</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5841EE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-7,15,000</w:t>
                </w:r>
              </w:p>
            </w:tc>
            <w:tc>
              <w:tcPr>
                <w:tcW w:w="1408"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2C5FFAF"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8,81,000</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1725CDE"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-15,96,000</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98E1F9E"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-181%</w:t>
                </w:r>
              </w:p>
            </w:tc>
          </w:tr>
          <w:tr xmlns:wp14="http://schemas.microsoft.com/office/word/2010/wordml" w:rsidRPr="009C4D0E" w:rsidR="00933443" w:rsidTr="003B41D4" w14:paraId="0D0B940D" wp14:textId="77777777">
            <w:trPr>
              <w:trHeight w:val="324"/>
            </w:trPr>
            <w:tc>
              <w:tcPr>
                <w:tcW w:w="3980" w:type="dxa"/>
                <w:tcBorders>
                  <w:top w:val="nil"/>
                  <w:left w:val="single" w:color="auto" w:sz="4" w:space="0"/>
                  <w:bottom w:val="nil"/>
                  <w:right w:val="nil"/>
                </w:tcBorders>
                <w:shd w:val="clear" w:color="auto" w:fill="auto"/>
                <w:noWrap/>
                <w:vAlign w:val="bottom"/>
                <w:hideMark/>
              </w:tcPr>
              <w:p w:rsidRPr="009C4D0E" w:rsidR="00933443" w:rsidP="00933443" w:rsidRDefault="00933443" w14:paraId="0E27B00A" wp14:textId="77777777">
                <w:pPr>
                  <w:spacing w:after="0" w:line="240" w:lineRule="auto"/>
                  <w:jc w:val="right"/>
                  <w:rPr>
                    <w:rFonts w:eastAsia="Times New Roman" w:cstheme="minorHAnsi"/>
                    <w:color w:val="000000"/>
                    <w:sz w:val="20"/>
                    <w:szCs w:val="20"/>
                    <w:lang w:val="en-IN" w:eastAsia="en-IN"/>
                  </w:rPr>
                </w:pPr>
              </w:p>
            </w:tc>
            <w:tc>
              <w:tcPr>
                <w:tcW w:w="1408" w:type="dxa"/>
                <w:tcBorders>
                  <w:top w:val="nil"/>
                  <w:left w:val="nil"/>
                  <w:bottom w:val="nil"/>
                  <w:right w:val="nil"/>
                </w:tcBorders>
                <w:shd w:val="clear" w:color="auto" w:fill="auto"/>
                <w:noWrap/>
                <w:vAlign w:val="bottom"/>
                <w:hideMark/>
              </w:tcPr>
              <w:p w:rsidRPr="009C4D0E" w:rsidR="00933443" w:rsidP="00933443" w:rsidRDefault="00933443" w14:paraId="60061E4C" wp14:textId="77777777">
                <w:pPr>
                  <w:spacing w:after="0" w:line="240" w:lineRule="auto"/>
                  <w:rPr>
                    <w:rFonts w:eastAsia="Times New Roman" w:cstheme="minorHAnsi"/>
                    <w:sz w:val="20"/>
                    <w:szCs w:val="20"/>
                    <w:lang w:val="en-IN" w:eastAsia="en-IN"/>
                  </w:rPr>
                </w:pPr>
              </w:p>
            </w:tc>
            <w:tc>
              <w:tcPr>
                <w:tcW w:w="1408" w:type="dxa"/>
                <w:tcBorders>
                  <w:top w:val="nil"/>
                  <w:left w:val="nil"/>
                  <w:bottom w:val="nil"/>
                  <w:right w:val="nil"/>
                </w:tcBorders>
                <w:shd w:val="clear" w:color="auto" w:fill="auto"/>
                <w:noWrap/>
                <w:vAlign w:val="bottom"/>
                <w:hideMark/>
              </w:tcPr>
              <w:p w:rsidRPr="009C4D0E" w:rsidR="00933443" w:rsidP="00933443" w:rsidRDefault="00933443" w14:paraId="44EAFD9C" wp14:textId="77777777">
                <w:pPr>
                  <w:spacing w:after="0" w:line="240" w:lineRule="auto"/>
                  <w:rPr>
                    <w:rFonts w:eastAsia="Times New Roman" w:cstheme="minorHAnsi"/>
                    <w:sz w:val="20"/>
                    <w:szCs w:val="20"/>
                    <w:lang w:val="en-IN" w:eastAsia="en-IN"/>
                  </w:rPr>
                </w:pPr>
              </w:p>
            </w:tc>
            <w:tc>
              <w:tcPr>
                <w:tcW w:w="1212" w:type="dxa"/>
                <w:tcBorders>
                  <w:top w:val="nil"/>
                  <w:left w:val="nil"/>
                  <w:bottom w:val="nil"/>
                  <w:right w:val="nil"/>
                </w:tcBorders>
                <w:shd w:val="clear" w:color="auto" w:fill="auto"/>
                <w:noWrap/>
                <w:vAlign w:val="bottom"/>
                <w:hideMark/>
              </w:tcPr>
              <w:p w:rsidRPr="009C4D0E" w:rsidR="00933443" w:rsidP="00933443" w:rsidRDefault="00933443" w14:paraId="4B94D5A5" wp14:textId="77777777">
                <w:pPr>
                  <w:spacing w:after="0" w:line="240" w:lineRule="auto"/>
                  <w:rPr>
                    <w:rFonts w:eastAsia="Times New Roman" w:cstheme="minorHAnsi"/>
                    <w:sz w:val="20"/>
                    <w:szCs w:val="20"/>
                    <w:lang w:val="en-IN" w:eastAsia="en-IN"/>
                  </w:rPr>
                </w:pPr>
              </w:p>
            </w:tc>
            <w:tc>
              <w:tcPr>
                <w:tcW w:w="1368" w:type="dxa"/>
                <w:tcBorders>
                  <w:top w:val="nil"/>
                  <w:left w:val="nil"/>
                  <w:bottom w:val="nil"/>
                  <w:right w:val="single" w:color="auto" w:sz="4" w:space="0"/>
                </w:tcBorders>
                <w:shd w:val="clear" w:color="auto" w:fill="auto"/>
                <w:noWrap/>
                <w:vAlign w:val="bottom"/>
                <w:hideMark/>
              </w:tcPr>
              <w:p w:rsidRPr="009C4D0E" w:rsidR="00933443" w:rsidP="00933443" w:rsidRDefault="00933443" w14:paraId="3DEEC669" wp14:textId="77777777">
                <w:pPr>
                  <w:spacing w:after="0" w:line="240" w:lineRule="auto"/>
                  <w:rPr>
                    <w:rFonts w:eastAsia="Times New Roman" w:cstheme="minorHAnsi"/>
                    <w:sz w:val="20"/>
                    <w:szCs w:val="20"/>
                    <w:lang w:val="en-IN" w:eastAsia="en-IN"/>
                  </w:rPr>
                </w:pPr>
              </w:p>
            </w:tc>
          </w:tr>
          <w:tr xmlns:wp14="http://schemas.microsoft.com/office/word/2010/wordml" w:rsidRPr="009C4D0E" w:rsidR="00933443" w:rsidTr="003B41D4" w14:paraId="7D32000D" wp14:textId="77777777">
            <w:trPr>
              <w:trHeight w:val="405"/>
            </w:trPr>
            <w:tc>
              <w:tcPr>
                <w:tcW w:w="3980" w:type="dxa"/>
                <w:tcBorders>
                  <w:top w:val="nil"/>
                  <w:left w:val="single" w:color="auto" w:sz="4" w:space="0"/>
                  <w:bottom w:val="nil"/>
                  <w:right w:val="nil"/>
                </w:tcBorders>
                <w:shd w:val="clear" w:color="000000" w:fill="7030A0"/>
                <w:noWrap/>
                <w:vAlign w:val="bottom"/>
                <w:hideMark/>
              </w:tcPr>
              <w:p w:rsidRPr="009C4D0E" w:rsidR="00933443" w:rsidP="00933443" w:rsidRDefault="00933443" w14:paraId="531BA2E4" wp14:textId="77777777">
                <w:pPr>
                  <w:spacing w:after="0" w:line="240" w:lineRule="auto"/>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Ratios</w:t>
                </w:r>
              </w:p>
            </w:tc>
            <w:tc>
              <w:tcPr>
                <w:tcW w:w="1408" w:type="dxa"/>
                <w:tcBorders>
                  <w:top w:val="nil"/>
                  <w:left w:val="nil"/>
                  <w:bottom w:val="nil"/>
                  <w:right w:val="nil"/>
                </w:tcBorders>
                <w:shd w:val="clear" w:color="000000" w:fill="7030A0"/>
                <w:noWrap/>
                <w:vAlign w:val="bottom"/>
                <w:hideMark/>
              </w:tcPr>
              <w:p w:rsidRPr="009C4D0E" w:rsidR="00933443" w:rsidP="00933443" w:rsidRDefault="00933443" w14:paraId="6458ECF6" wp14:textId="77777777">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2020</w:t>
                </w:r>
              </w:p>
            </w:tc>
            <w:tc>
              <w:tcPr>
                <w:tcW w:w="1408" w:type="dxa"/>
                <w:tcBorders>
                  <w:top w:val="nil"/>
                  <w:left w:val="nil"/>
                  <w:bottom w:val="nil"/>
                  <w:right w:val="nil"/>
                </w:tcBorders>
                <w:shd w:val="clear" w:color="000000" w:fill="7030A0"/>
                <w:noWrap/>
                <w:vAlign w:val="bottom"/>
                <w:hideMark/>
              </w:tcPr>
              <w:p w:rsidRPr="009C4D0E" w:rsidR="00933443" w:rsidP="00933443" w:rsidRDefault="00933443" w14:paraId="41419408" wp14:textId="77777777">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2019</w:t>
                </w:r>
              </w:p>
            </w:tc>
            <w:tc>
              <w:tcPr>
                <w:tcW w:w="1212" w:type="dxa"/>
                <w:tcBorders>
                  <w:top w:val="nil"/>
                  <w:left w:val="nil"/>
                  <w:bottom w:val="nil"/>
                  <w:right w:val="nil"/>
                </w:tcBorders>
                <w:shd w:val="clear" w:color="000000" w:fill="7030A0"/>
                <w:noWrap/>
                <w:vAlign w:val="bottom"/>
                <w:hideMark/>
              </w:tcPr>
              <w:p w:rsidRPr="009C4D0E" w:rsidR="00933443" w:rsidP="00933443" w:rsidRDefault="00933443" w14:paraId="2C49A42B" wp14:textId="77777777">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Change</w:t>
                </w:r>
              </w:p>
            </w:tc>
            <w:tc>
              <w:tcPr>
                <w:tcW w:w="1368" w:type="dxa"/>
                <w:tcBorders>
                  <w:top w:val="nil"/>
                  <w:left w:val="nil"/>
                  <w:bottom w:val="nil"/>
                  <w:right w:val="single" w:color="auto" w:sz="4" w:space="0"/>
                </w:tcBorders>
                <w:shd w:val="clear" w:color="000000" w:fill="7030A0"/>
                <w:noWrap/>
                <w:vAlign w:val="bottom"/>
                <w:hideMark/>
              </w:tcPr>
              <w:p w:rsidRPr="009C4D0E" w:rsidR="00933443" w:rsidP="00933443" w:rsidRDefault="00933443" w14:paraId="47CA39E0" wp14:textId="77777777">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Change</w:t>
                </w:r>
              </w:p>
            </w:tc>
          </w:tr>
          <w:tr xmlns:wp14="http://schemas.microsoft.com/office/word/2010/wordml" w:rsidRPr="009C4D0E" w:rsidR="00933443" w:rsidTr="00933443" w14:paraId="5E808D0F" wp14:textId="77777777">
            <w:trPr>
              <w:trHeight w:val="324"/>
            </w:trPr>
            <w:tc>
              <w:tcPr>
                <w:tcW w:w="3980"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621016AE"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 Ratio</w:t>
                </w:r>
              </w:p>
            </w:tc>
            <w:tc>
              <w:tcPr>
                <w:tcW w:w="1408"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3021738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0.14</w:t>
                </w:r>
              </w:p>
            </w:tc>
            <w:tc>
              <w:tcPr>
                <w:tcW w:w="1408"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247536A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0.26</w:t>
                </w:r>
              </w:p>
            </w:tc>
            <w:tc>
              <w:tcPr>
                <w:tcW w:w="1212"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4379DE31"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-0.12</w:t>
                </w:r>
              </w:p>
            </w:tc>
            <w:tc>
              <w:tcPr>
                <w:tcW w:w="1368"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1BEA7AC3"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-47%</w:t>
                </w:r>
              </w:p>
            </w:tc>
          </w:tr>
          <w:tr xmlns:wp14="http://schemas.microsoft.com/office/word/2010/wordml" w:rsidRPr="009C4D0E" w:rsidR="00933443" w:rsidTr="00933443" w14:paraId="3A550C4A"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6D35ED8C"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Profit Ratio</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517F78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-0.03</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0E3006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0.17</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8EC6DC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-0.19</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1A45D1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-117%</w:t>
                </w:r>
              </w:p>
            </w:tc>
          </w:tr>
          <w:tr xmlns:wp14="http://schemas.microsoft.com/office/word/2010/wordml" w:rsidRPr="009C4D0E" w:rsidR="00933443" w:rsidTr="00933443" w14:paraId="52CD8128"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0ECBB8BB"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Profit Ratio</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F57F783"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-0.17</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67FC2D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0.09</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061DBC3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-0.26</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3CA8A1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-278%</w:t>
                </w:r>
              </w:p>
            </w:tc>
          </w:tr>
          <w:tr xmlns:wp14="http://schemas.microsoft.com/office/word/2010/wordml" w:rsidRPr="009C4D0E" w:rsidR="00933443" w:rsidTr="00933443" w14:paraId="57B44E03" wp14:textId="77777777">
            <w:trPr>
              <w:trHeight w:val="324"/>
            </w:trPr>
            <w:tc>
              <w:tcPr>
                <w:tcW w:w="3980"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1AE7FAB5"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Coverage Ratio</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F954C7F"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-0.28</w:t>
                </w:r>
              </w:p>
            </w:tc>
            <w:tc>
              <w:tcPr>
                <w:tcW w:w="140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0C3A6B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3.81</w:t>
                </w:r>
              </w:p>
            </w:tc>
            <w:tc>
              <w:tcPr>
                <w:tcW w:w="1212"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271B428"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-4.08</w:t>
                </w:r>
              </w:p>
            </w:tc>
            <w:tc>
              <w:tcPr>
                <w:tcW w:w="1368"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A5ECF05"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-107%</w:t>
                </w:r>
              </w:p>
            </w:tc>
          </w:tr>
        </w:tbl>
        <w:p xmlns:wp14="http://schemas.microsoft.com/office/word/2010/wordml" w:rsidRPr="009C4D0E" w:rsidR="00933443" w:rsidP="00933443" w:rsidRDefault="00933443" w14:paraId="3656B9AB" wp14:textId="77777777">
          <w:pPr>
            <w:tabs>
              <w:tab w:val="left" w:pos="1524"/>
            </w:tabs>
            <w:rPr>
              <w:rFonts w:cstheme="minorHAnsi"/>
            </w:rPr>
          </w:pPr>
        </w:p>
        <w:tbl>
          <w:tblPr>
            <w:tblW w:w="9448" w:type="dxa"/>
            <w:tblLook w:val="04A0"/>
          </w:tblPr>
          <w:tblGrid>
            <w:gridCol w:w="3758"/>
            <w:gridCol w:w="1516"/>
            <w:gridCol w:w="1516"/>
            <w:gridCol w:w="1221"/>
            <w:gridCol w:w="1437"/>
          </w:tblGrid>
          <w:tr xmlns:wp14="http://schemas.microsoft.com/office/word/2010/wordml" w:rsidRPr="009C4D0E" w:rsidR="00933443" w:rsidTr="003B41D4" w14:paraId="0F7C3B68" wp14:textId="77777777">
            <w:trPr>
              <w:trHeight w:val="380"/>
            </w:trPr>
            <w:tc>
              <w:tcPr>
                <w:tcW w:w="9448" w:type="dxa"/>
                <w:gridSpan w:val="5"/>
                <w:tcBorders>
                  <w:top w:val="single" w:color="auto" w:sz="4" w:space="0"/>
                  <w:left w:val="single" w:color="auto" w:sz="4" w:space="0"/>
                  <w:bottom w:val="nil"/>
                  <w:right w:val="single" w:color="auto" w:sz="4" w:space="0"/>
                </w:tcBorders>
                <w:shd w:val="clear" w:color="000000" w:fill="7030A0"/>
                <w:noWrap/>
                <w:vAlign w:val="bottom"/>
                <w:hideMark/>
              </w:tcPr>
              <w:p w:rsidRPr="009C4D0E" w:rsidR="00933443" w:rsidP="00933443" w:rsidRDefault="00933443" w14:paraId="22CB9666" wp14:textId="77777777">
                <w:pPr>
                  <w:spacing w:after="0" w:line="240" w:lineRule="auto"/>
                  <w:jc w:val="center"/>
                  <w:rPr>
                    <w:rFonts w:eastAsia="Times New Roman" w:cstheme="minorHAnsi"/>
                    <w:color w:val="FFFFFF"/>
                    <w:sz w:val="28"/>
                    <w:szCs w:val="28"/>
                    <w:lang w:val="en-IN" w:eastAsia="en-IN"/>
                  </w:rPr>
                </w:pPr>
                <w:r w:rsidRPr="009C4D0E">
                  <w:rPr>
                    <w:rFonts w:eastAsia="Times New Roman" w:cstheme="minorHAnsi"/>
                    <w:color w:val="FFFFFF"/>
                    <w:sz w:val="28"/>
                    <w:szCs w:val="28"/>
                    <w:lang w:val="en-IN" w:eastAsia="en-IN"/>
                  </w:rPr>
                  <w:t>Horizontal Analysis</w:t>
                </w:r>
              </w:p>
            </w:tc>
          </w:tr>
          <w:tr xmlns:wp14="http://schemas.microsoft.com/office/word/2010/wordml" w:rsidRPr="009C4D0E" w:rsidR="00933443" w:rsidTr="003B41D4" w14:paraId="33DD4536" wp14:textId="77777777">
            <w:trPr>
              <w:trHeight w:val="329"/>
            </w:trPr>
            <w:tc>
              <w:tcPr>
                <w:tcW w:w="9448" w:type="dxa"/>
                <w:gridSpan w:val="5"/>
                <w:tcBorders>
                  <w:top w:val="nil"/>
                  <w:left w:val="single" w:color="auto" w:sz="4" w:space="0"/>
                  <w:bottom w:val="nil"/>
                  <w:right w:val="single" w:color="auto" w:sz="4" w:space="0"/>
                </w:tcBorders>
                <w:shd w:val="clear" w:color="000000" w:fill="CC66FF"/>
                <w:noWrap/>
                <w:vAlign w:val="bottom"/>
                <w:hideMark/>
              </w:tcPr>
              <w:p w:rsidRPr="009C4D0E" w:rsidR="00933443" w:rsidP="00933443" w:rsidRDefault="00933443" w14:paraId="1C92A688" wp14:textId="77777777">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xmlns:wp14="http://schemas.microsoft.com/office/word/2010/wordml" w:rsidRPr="009C4D0E" w:rsidR="00E15AC1" w:rsidTr="003B41D4" w14:paraId="78DC014F" wp14:textId="77777777">
            <w:trPr>
              <w:trHeight w:val="291"/>
            </w:trPr>
            <w:tc>
              <w:tcPr>
                <w:tcW w:w="3758" w:type="dxa"/>
                <w:tcBorders>
                  <w:top w:val="nil"/>
                  <w:left w:val="single" w:color="auto" w:sz="4" w:space="0"/>
                  <w:bottom w:val="nil"/>
                  <w:right w:val="nil"/>
                </w:tcBorders>
                <w:shd w:val="clear" w:color="000000" w:fill="7030A0"/>
                <w:noWrap/>
                <w:vAlign w:val="bottom"/>
                <w:hideMark/>
              </w:tcPr>
              <w:p w:rsidRPr="009C4D0E" w:rsidR="00933443" w:rsidP="00933443" w:rsidRDefault="00933443" w14:paraId="5D95A5FF"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lastRenderedPageBreak/>
                  <w:t>Balance Sheet</w:t>
                </w:r>
              </w:p>
            </w:tc>
            <w:tc>
              <w:tcPr>
                <w:tcW w:w="1516" w:type="dxa"/>
                <w:tcBorders>
                  <w:top w:val="nil"/>
                  <w:left w:val="nil"/>
                  <w:bottom w:val="nil"/>
                  <w:right w:val="nil"/>
                </w:tcBorders>
                <w:shd w:val="clear" w:color="000000" w:fill="7030A0"/>
                <w:noWrap/>
                <w:vAlign w:val="center"/>
                <w:hideMark/>
              </w:tcPr>
              <w:p w:rsidRPr="009C4D0E" w:rsidR="00933443" w:rsidP="00933443" w:rsidRDefault="00933443" w14:paraId="12406FD9" wp14:textId="77777777">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516" w:type="dxa"/>
                <w:tcBorders>
                  <w:top w:val="nil"/>
                  <w:left w:val="nil"/>
                  <w:bottom w:val="nil"/>
                  <w:right w:val="nil"/>
                </w:tcBorders>
                <w:shd w:val="clear" w:color="000000" w:fill="7030A0"/>
                <w:noWrap/>
                <w:vAlign w:val="center"/>
                <w:hideMark/>
              </w:tcPr>
              <w:p w:rsidRPr="009C4D0E" w:rsidR="00933443" w:rsidP="00933443" w:rsidRDefault="00933443" w14:paraId="26C68D88" wp14:textId="77777777">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21" w:type="dxa"/>
                <w:tcBorders>
                  <w:top w:val="nil"/>
                  <w:left w:val="nil"/>
                  <w:bottom w:val="nil"/>
                  <w:right w:val="nil"/>
                </w:tcBorders>
                <w:shd w:val="clear" w:color="000000" w:fill="7030A0"/>
                <w:noWrap/>
                <w:vAlign w:val="center"/>
                <w:hideMark/>
              </w:tcPr>
              <w:p w:rsidRPr="009C4D0E" w:rsidR="00933443" w:rsidP="00933443" w:rsidRDefault="00933443" w14:paraId="3B89662B"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xml:space="preserve">   Change</w:t>
                </w:r>
              </w:p>
            </w:tc>
            <w:tc>
              <w:tcPr>
                <w:tcW w:w="1434" w:type="dxa"/>
                <w:tcBorders>
                  <w:top w:val="nil"/>
                  <w:left w:val="nil"/>
                  <w:bottom w:val="nil"/>
                  <w:right w:val="single" w:color="auto" w:sz="4" w:space="0"/>
                </w:tcBorders>
                <w:shd w:val="clear" w:color="000000" w:fill="7030A0"/>
                <w:noWrap/>
                <w:vAlign w:val="center"/>
                <w:hideMark/>
              </w:tcPr>
              <w:p w:rsidRPr="009C4D0E" w:rsidR="00933443" w:rsidP="00933443" w:rsidRDefault="00E24BD2" w14:paraId="4BB210AA" wp14:textId="77777777">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xmlns:wp14="http://schemas.microsoft.com/office/word/2010/wordml" w:rsidRPr="009C4D0E" w:rsidR="00933443" w:rsidTr="00E15AC1" w14:paraId="0CFD1F1E" wp14:textId="77777777">
            <w:trPr>
              <w:trHeight w:val="291"/>
            </w:trPr>
            <w:tc>
              <w:tcPr>
                <w:tcW w:w="3758"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1D7C3BD9"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Asset</w:t>
                </w:r>
              </w:p>
            </w:tc>
            <w:tc>
              <w:tcPr>
                <w:tcW w:w="1516"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31C6054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42,02,000</w:t>
                </w:r>
              </w:p>
            </w:tc>
            <w:tc>
              <w:tcPr>
                <w:tcW w:w="1516" w:type="dxa"/>
                <w:tcBorders>
                  <w:top w:val="single" w:color="auto" w:sz="4" w:space="0"/>
                  <w:left w:val="nil"/>
                  <w:bottom w:val="single" w:color="auto" w:sz="4" w:space="0"/>
                  <w:right w:val="single" w:color="auto" w:sz="4" w:space="0"/>
                </w:tcBorders>
                <w:shd w:val="clear" w:color="auto" w:fill="auto"/>
                <w:noWrap/>
                <w:vAlign w:val="center"/>
                <w:hideMark/>
              </w:tcPr>
              <w:p w:rsidRPr="009C4D0E" w:rsidR="00933443" w:rsidP="00933443" w:rsidRDefault="00933443" w14:paraId="7B942AA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20,93,000</w:t>
                </w:r>
              </w:p>
            </w:tc>
            <w:tc>
              <w:tcPr>
                <w:tcW w:w="1221"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6A361FC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21,09,000</w:t>
                </w:r>
              </w:p>
            </w:tc>
            <w:tc>
              <w:tcPr>
                <w:tcW w:w="1434"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0B6C351E"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101%</w:t>
                </w:r>
              </w:p>
            </w:tc>
          </w:tr>
          <w:tr xmlns:wp14="http://schemas.microsoft.com/office/word/2010/wordml" w:rsidRPr="009C4D0E" w:rsidR="00933443" w:rsidTr="00E15AC1" w14:paraId="7587FDC7"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E24BD2" w14:paraId="7D3F9F26"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w:t>
                </w:r>
                <w:r w:rsidRPr="009C4D0E" w:rsidR="00933443">
                  <w:rPr>
                    <w:rFonts w:eastAsia="Times New Roman" w:cstheme="minorHAnsi"/>
                    <w:color w:val="000000"/>
                    <w:lang w:val="en-IN" w:eastAsia="en-IN"/>
                  </w:rPr>
                  <w:t xml:space="preserve"> Asset</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94A46D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699EA0E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2B402F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D8ECBF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26%</w:t>
                </w:r>
              </w:p>
            </w:tc>
          </w:tr>
          <w:tr xmlns:wp14="http://schemas.microsoft.com/office/word/2010/wordml" w:rsidRPr="009C4D0E" w:rsidR="00933443" w:rsidTr="00E15AC1" w14:paraId="4D89DFEB"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0402682E"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Asset</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0693F15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9873FD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1A734E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5974B2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w:t>
                </w:r>
              </w:p>
            </w:tc>
          </w:tr>
          <w:tr xmlns:wp14="http://schemas.microsoft.com/office/word/2010/wordml" w:rsidRPr="009C4D0E" w:rsidR="00933443" w:rsidTr="00E15AC1" w14:paraId="0341CCC5"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428C3E43"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Liabilities</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591C82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24,31,000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5411E82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28,71,000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204E00F"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-4,40,000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00C2896"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w:t>
                </w:r>
              </w:p>
            </w:tc>
          </w:tr>
          <w:tr xmlns:wp14="http://schemas.microsoft.com/office/word/2010/wordml" w:rsidRPr="009C4D0E" w:rsidR="00933443" w:rsidTr="00E15AC1" w14:paraId="6C6A844D"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E24BD2" w14:paraId="190B3433"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w:t>
                </w:r>
                <w:r w:rsidRPr="009C4D0E" w:rsidR="00933443">
                  <w:rPr>
                    <w:rFonts w:eastAsia="Times New Roman" w:cstheme="minorHAnsi"/>
                    <w:color w:val="000000"/>
                    <w:lang w:val="en-IN" w:eastAsia="en-IN"/>
                  </w:rPr>
                  <w:t xml:space="preserve"> Liabilities</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2427117B"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EC52C3E"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5DCCE0CF"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096CAB0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26%</w:t>
                </w:r>
              </w:p>
            </w:tc>
          </w:tr>
          <w:tr xmlns:wp14="http://schemas.microsoft.com/office/word/2010/wordml" w:rsidRPr="009C4D0E" w:rsidR="00933443" w:rsidTr="00E15AC1" w14:paraId="45DCA344"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6A3C6D64"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120081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1,82,41,000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54979C45"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1,54,29,000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63A9500"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28,12,000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4DB2A6E"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xmlns:wp14="http://schemas.microsoft.com/office/word/2010/wordml" w:rsidRPr="009C4D0E" w:rsidR="00933443" w:rsidTr="00E15AC1" w14:paraId="6099B8E5"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77B2492"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Common Stock</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455320B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11337FF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322F001"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D414B9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r>
          <w:tr xmlns:wp14="http://schemas.microsoft.com/office/word/2010/wordml" w:rsidRPr="009C4D0E" w:rsidR="00933443" w:rsidTr="00E15AC1" w14:paraId="44F61137"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1A81004C"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Retained Earnings</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7089EA5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-67,32,000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15C3C8D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-59,65,000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6F3DC9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-7,67,000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2FFC5AE4"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13%</w:t>
                </w:r>
              </w:p>
            </w:tc>
          </w:tr>
          <w:tr xmlns:wp14="http://schemas.microsoft.com/office/word/2010/wordml" w:rsidRPr="009C4D0E" w:rsidR="00933443" w:rsidTr="00E15AC1" w14:paraId="0BA0B58E"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7EBECFB8"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Stockholders' Equity</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07861D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-14,90,000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6F723D24"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-4,82,000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76EA3195"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-10,08,000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1C7BEDAD"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209%</w:t>
                </w:r>
              </w:p>
            </w:tc>
          </w:tr>
          <w:tr xmlns:wp14="http://schemas.microsoft.com/office/word/2010/wordml" w:rsidRPr="009C4D0E" w:rsidR="00933443" w:rsidTr="00E15AC1" w14:paraId="767C92A2"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center"/>
                <w:hideMark/>
              </w:tcPr>
              <w:p w:rsidRPr="009C4D0E" w:rsidR="00933443" w:rsidP="00933443" w:rsidRDefault="00933443" w14:paraId="3EECCA01"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 and Stockholder</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3DE4F737"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16" w:type="dxa"/>
                <w:tcBorders>
                  <w:top w:val="nil"/>
                  <w:left w:val="nil"/>
                  <w:bottom w:val="single" w:color="auto" w:sz="4" w:space="0"/>
                  <w:right w:val="single" w:color="auto" w:sz="4" w:space="0"/>
                </w:tcBorders>
                <w:shd w:val="clear" w:color="auto" w:fill="auto"/>
                <w:noWrap/>
                <w:vAlign w:val="center"/>
                <w:hideMark/>
              </w:tcPr>
              <w:p w:rsidRPr="009C4D0E" w:rsidR="00933443" w:rsidP="00933443" w:rsidRDefault="00933443" w14:paraId="08494AC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0310784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5771F63" wp14:textId="77777777">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w:t>
                </w:r>
              </w:p>
            </w:tc>
          </w:tr>
          <w:tr xmlns:wp14="http://schemas.microsoft.com/office/word/2010/wordml" w:rsidRPr="009C4D0E" w:rsidR="00933443" w:rsidTr="003B41D4" w14:paraId="45FB0818" wp14:textId="77777777">
            <w:trPr>
              <w:trHeight w:val="291"/>
            </w:trPr>
            <w:tc>
              <w:tcPr>
                <w:tcW w:w="3758" w:type="dxa"/>
                <w:tcBorders>
                  <w:top w:val="nil"/>
                  <w:left w:val="single" w:color="auto" w:sz="4" w:space="0"/>
                  <w:bottom w:val="nil"/>
                  <w:right w:val="nil"/>
                </w:tcBorders>
                <w:shd w:val="clear" w:color="auto" w:fill="auto"/>
                <w:noWrap/>
                <w:vAlign w:val="bottom"/>
                <w:hideMark/>
              </w:tcPr>
              <w:p w:rsidRPr="009C4D0E" w:rsidR="00933443" w:rsidP="00933443" w:rsidRDefault="00933443" w14:paraId="049F31CB" wp14:textId="77777777">
                <w:pPr>
                  <w:spacing w:after="0" w:line="240" w:lineRule="auto"/>
                  <w:jc w:val="right"/>
                  <w:rPr>
                    <w:rFonts w:eastAsia="Times New Roman" w:cstheme="minorHAnsi"/>
                    <w:color w:val="000000"/>
                    <w:sz w:val="20"/>
                    <w:szCs w:val="20"/>
                    <w:lang w:val="en-IN" w:eastAsia="en-IN"/>
                  </w:rPr>
                </w:pPr>
              </w:p>
            </w:tc>
            <w:tc>
              <w:tcPr>
                <w:tcW w:w="1516" w:type="dxa"/>
                <w:tcBorders>
                  <w:top w:val="nil"/>
                  <w:left w:val="nil"/>
                  <w:bottom w:val="nil"/>
                  <w:right w:val="nil"/>
                </w:tcBorders>
                <w:shd w:val="clear" w:color="auto" w:fill="auto"/>
                <w:noWrap/>
                <w:vAlign w:val="bottom"/>
                <w:hideMark/>
              </w:tcPr>
              <w:p w:rsidRPr="009C4D0E" w:rsidR="00933443" w:rsidP="00933443" w:rsidRDefault="00933443" w14:paraId="53128261" wp14:textId="77777777">
                <w:pPr>
                  <w:spacing w:after="0" w:line="240" w:lineRule="auto"/>
                  <w:rPr>
                    <w:rFonts w:eastAsia="Times New Roman" w:cstheme="minorHAnsi"/>
                    <w:sz w:val="20"/>
                    <w:szCs w:val="20"/>
                    <w:lang w:val="en-IN" w:eastAsia="en-IN"/>
                  </w:rPr>
                </w:pPr>
              </w:p>
            </w:tc>
            <w:tc>
              <w:tcPr>
                <w:tcW w:w="1516" w:type="dxa"/>
                <w:tcBorders>
                  <w:top w:val="nil"/>
                  <w:left w:val="nil"/>
                  <w:bottom w:val="nil"/>
                  <w:right w:val="nil"/>
                </w:tcBorders>
                <w:shd w:val="clear" w:color="auto" w:fill="auto"/>
                <w:noWrap/>
                <w:vAlign w:val="bottom"/>
                <w:hideMark/>
              </w:tcPr>
              <w:p w:rsidRPr="009C4D0E" w:rsidR="00933443" w:rsidP="00933443" w:rsidRDefault="00933443" w14:paraId="62486C05" wp14:textId="77777777">
                <w:pPr>
                  <w:spacing w:after="0" w:line="240" w:lineRule="auto"/>
                  <w:rPr>
                    <w:rFonts w:eastAsia="Times New Roman" w:cstheme="minorHAnsi"/>
                    <w:sz w:val="20"/>
                    <w:szCs w:val="20"/>
                    <w:lang w:val="en-IN" w:eastAsia="en-IN"/>
                  </w:rPr>
                </w:pPr>
              </w:p>
            </w:tc>
            <w:tc>
              <w:tcPr>
                <w:tcW w:w="1221" w:type="dxa"/>
                <w:tcBorders>
                  <w:top w:val="nil"/>
                  <w:left w:val="nil"/>
                  <w:bottom w:val="nil"/>
                  <w:right w:val="nil"/>
                </w:tcBorders>
                <w:shd w:val="clear" w:color="auto" w:fill="auto"/>
                <w:noWrap/>
                <w:vAlign w:val="bottom"/>
                <w:hideMark/>
              </w:tcPr>
              <w:p w:rsidRPr="009C4D0E" w:rsidR="00933443" w:rsidP="00933443" w:rsidRDefault="00933443" w14:paraId="4101652C" wp14:textId="77777777">
                <w:pPr>
                  <w:spacing w:after="0" w:line="240" w:lineRule="auto"/>
                  <w:rPr>
                    <w:rFonts w:eastAsia="Times New Roman" w:cstheme="minorHAnsi"/>
                    <w:sz w:val="20"/>
                    <w:szCs w:val="20"/>
                    <w:lang w:val="en-IN" w:eastAsia="en-IN"/>
                  </w:rPr>
                </w:pPr>
              </w:p>
            </w:tc>
            <w:tc>
              <w:tcPr>
                <w:tcW w:w="1434" w:type="dxa"/>
                <w:tcBorders>
                  <w:top w:val="nil"/>
                  <w:left w:val="nil"/>
                  <w:bottom w:val="nil"/>
                  <w:right w:val="single" w:color="auto" w:sz="4" w:space="0"/>
                </w:tcBorders>
                <w:shd w:val="clear" w:color="auto" w:fill="auto"/>
                <w:noWrap/>
                <w:vAlign w:val="bottom"/>
                <w:hideMark/>
              </w:tcPr>
              <w:p w:rsidRPr="009C4D0E" w:rsidR="00933443" w:rsidP="00933443" w:rsidRDefault="00933443" w14:paraId="4B99056E" wp14:textId="77777777">
                <w:pPr>
                  <w:spacing w:after="0" w:line="240" w:lineRule="auto"/>
                  <w:rPr>
                    <w:rFonts w:eastAsia="Times New Roman" w:cstheme="minorHAnsi"/>
                    <w:sz w:val="20"/>
                    <w:szCs w:val="20"/>
                    <w:lang w:val="en-IN" w:eastAsia="en-IN"/>
                  </w:rPr>
                </w:pPr>
              </w:p>
            </w:tc>
          </w:tr>
          <w:tr xmlns:wp14="http://schemas.microsoft.com/office/word/2010/wordml" w:rsidRPr="009C4D0E" w:rsidR="00E15AC1" w:rsidTr="003B41D4" w14:paraId="51435837" wp14:textId="77777777">
            <w:trPr>
              <w:trHeight w:val="329"/>
            </w:trPr>
            <w:tc>
              <w:tcPr>
                <w:tcW w:w="3758" w:type="dxa"/>
                <w:tcBorders>
                  <w:top w:val="nil"/>
                  <w:left w:val="single" w:color="auto" w:sz="4" w:space="0"/>
                  <w:bottom w:val="nil"/>
                  <w:right w:val="nil"/>
                </w:tcBorders>
                <w:shd w:val="clear" w:color="000000" w:fill="7030A0"/>
                <w:noWrap/>
                <w:vAlign w:val="bottom"/>
                <w:hideMark/>
              </w:tcPr>
              <w:p w:rsidRPr="009C4D0E" w:rsidR="00933443" w:rsidP="00933443" w:rsidRDefault="00933443" w14:paraId="1DD347F3" wp14:textId="77777777">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Ratios</w:t>
                </w:r>
              </w:p>
            </w:tc>
            <w:tc>
              <w:tcPr>
                <w:tcW w:w="1516" w:type="dxa"/>
                <w:tcBorders>
                  <w:top w:val="nil"/>
                  <w:left w:val="nil"/>
                  <w:bottom w:val="nil"/>
                  <w:right w:val="nil"/>
                </w:tcBorders>
                <w:shd w:val="clear" w:color="000000" w:fill="7030A0"/>
                <w:noWrap/>
                <w:vAlign w:val="bottom"/>
                <w:hideMark/>
              </w:tcPr>
              <w:p w:rsidRPr="009C4D0E" w:rsidR="00933443" w:rsidP="00933443" w:rsidRDefault="00933443" w14:paraId="0D42C9D5" wp14:textId="77777777">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2020</w:t>
                </w:r>
              </w:p>
            </w:tc>
            <w:tc>
              <w:tcPr>
                <w:tcW w:w="1516" w:type="dxa"/>
                <w:tcBorders>
                  <w:top w:val="nil"/>
                  <w:left w:val="nil"/>
                  <w:bottom w:val="nil"/>
                  <w:right w:val="nil"/>
                </w:tcBorders>
                <w:shd w:val="clear" w:color="000000" w:fill="7030A0"/>
                <w:noWrap/>
                <w:vAlign w:val="bottom"/>
                <w:hideMark/>
              </w:tcPr>
              <w:p w:rsidRPr="009C4D0E" w:rsidR="00933443" w:rsidP="00933443" w:rsidRDefault="00933443" w14:paraId="190286A4" wp14:textId="77777777">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2019</w:t>
                </w:r>
              </w:p>
            </w:tc>
            <w:tc>
              <w:tcPr>
                <w:tcW w:w="1221" w:type="dxa"/>
                <w:tcBorders>
                  <w:top w:val="nil"/>
                  <w:left w:val="nil"/>
                  <w:bottom w:val="nil"/>
                  <w:right w:val="nil"/>
                </w:tcBorders>
                <w:shd w:val="clear" w:color="000000" w:fill="7030A0"/>
                <w:noWrap/>
                <w:vAlign w:val="bottom"/>
                <w:hideMark/>
              </w:tcPr>
              <w:p w:rsidRPr="009C4D0E" w:rsidR="00933443" w:rsidP="00933443" w:rsidRDefault="00933443" w14:paraId="689B98F4" wp14:textId="77777777">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xml:space="preserve">Change </w:t>
                </w:r>
              </w:p>
            </w:tc>
            <w:tc>
              <w:tcPr>
                <w:tcW w:w="1434" w:type="dxa"/>
                <w:tcBorders>
                  <w:top w:val="nil"/>
                  <w:left w:val="nil"/>
                  <w:bottom w:val="nil"/>
                  <w:right w:val="single" w:color="auto" w:sz="4" w:space="0"/>
                </w:tcBorders>
                <w:shd w:val="clear" w:color="000000" w:fill="7030A0"/>
                <w:noWrap/>
                <w:vAlign w:val="bottom"/>
                <w:hideMark/>
              </w:tcPr>
              <w:p w:rsidRPr="009C4D0E" w:rsidR="00933443" w:rsidP="00933443" w:rsidRDefault="00933443" w14:paraId="5F0919DC" wp14:textId="77777777">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xml:space="preserve">% Change </w:t>
                </w:r>
              </w:p>
            </w:tc>
          </w:tr>
          <w:tr xmlns:wp14="http://schemas.microsoft.com/office/word/2010/wordml" w:rsidRPr="009C4D0E" w:rsidR="00933443" w:rsidTr="00E15AC1" w14:paraId="760F72A3" wp14:textId="77777777">
            <w:trPr>
              <w:trHeight w:val="291"/>
            </w:trPr>
            <w:tc>
              <w:tcPr>
                <w:tcW w:w="3758"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9C4D0E" w:rsidR="00933443" w:rsidP="00933443" w:rsidRDefault="00933443" w14:paraId="117A7646"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Ratio</w:t>
                </w:r>
              </w:p>
            </w:tc>
            <w:tc>
              <w:tcPr>
                <w:tcW w:w="1516"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5F44392A"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1.73</w:t>
                </w:r>
              </w:p>
            </w:tc>
            <w:tc>
              <w:tcPr>
                <w:tcW w:w="1516"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67FC2C09"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0.73</w:t>
                </w:r>
              </w:p>
            </w:tc>
            <w:tc>
              <w:tcPr>
                <w:tcW w:w="1221"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27B99E8C"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1.00</w:t>
                </w:r>
              </w:p>
            </w:tc>
            <w:tc>
              <w:tcPr>
                <w:tcW w:w="1434" w:type="dxa"/>
                <w:tcBorders>
                  <w:top w:val="single" w:color="auto" w:sz="4" w:space="0"/>
                  <w:left w:val="nil"/>
                  <w:bottom w:val="single" w:color="auto" w:sz="4" w:space="0"/>
                  <w:right w:val="single" w:color="auto" w:sz="4" w:space="0"/>
                </w:tcBorders>
                <w:shd w:val="clear" w:color="auto" w:fill="auto"/>
                <w:noWrap/>
                <w:vAlign w:val="bottom"/>
                <w:hideMark/>
              </w:tcPr>
              <w:p w:rsidRPr="009C4D0E" w:rsidR="00933443" w:rsidP="00933443" w:rsidRDefault="00933443" w14:paraId="2A78BD3D"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137%</w:t>
                </w:r>
              </w:p>
            </w:tc>
          </w:tr>
          <w:tr xmlns:wp14="http://schemas.microsoft.com/office/word/2010/wordml" w:rsidRPr="009C4D0E" w:rsidR="00933443" w:rsidTr="00E15AC1" w14:paraId="787B663D" wp14:textId="77777777">
            <w:trPr>
              <w:trHeight w:val="291"/>
            </w:trPr>
            <w:tc>
              <w:tcPr>
                <w:tcW w:w="3758" w:type="dxa"/>
                <w:tcBorders>
                  <w:top w:val="nil"/>
                  <w:left w:val="single" w:color="auto" w:sz="4" w:space="0"/>
                  <w:bottom w:val="single" w:color="auto" w:sz="4" w:space="0"/>
                  <w:right w:val="single" w:color="auto" w:sz="4" w:space="0"/>
                </w:tcBorders>
                <w:shd w:val="clear" w:color="auto" w:fill="auto"/>
                <w:noWrap/>
                <w:vAlign w:val="bottom"/>
                <w:hideMark/>
              </w:tcPr>
              <w:p w:rsidRPr="009C4D0E" w:rsidR="00933443" w:rsidP="00933443" w:rsidRDefault="00933443" w14:paraId="14BAF294" wp14:textId="77777777">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Debt To Assets Ratio</w:t>
                </w:r>
              </w:p>
            </w:tc>
            <w:tc>
              <w:tcPr>
                <w:tcW w:w="1516"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0C34D9F0"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1.09</w:t>
                </w:r>
              </w:p>
            </w:tc>
            <w:tc>
              <w:tcPr>
                <w:tcW w:w="1516"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4E560E6B"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1.03</w:t>
                </w:r>
              </w:p>
            </w:tc>
            <w:tc>
              <w:tcPr>
                <w:tcW w:w="1221"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60BF6C43"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0.06</w:t>
                </w:r>
              </w:p>
            </w:tc>
            <w:tc>
              <w:tcPr>
                <w:tcW w:w="1434" w:type="dxa"/>
                <w:tcBorders>
                  <w:top w:val="nil"/>
                  <w:left w:val="nil"/>
                  <w:bottom w:val="single" w:color="auto" w:sz="4" w:space="0"/>
                  <w:right w:val="single" w:color="auto" w:sz="4" w:space="0"/>
                </w:tcBorders>
                <w:shd w:val="clear" w:color="auto" w:fill="auto"/>
                <w:noWrap/>
                <w:vAlign w:val="bottom"/>
                <w:hideMark/>
              </w:tcPr>
              <w:p w:rsidRPr="009C4D0E" w:rsidR="00933443" w:rsidP="00933443" w:rsidRDefault="00933443" w14:paraId="31E91FA6" wp14:textId="77777777">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w:t>
                </w:r>
              </w:p>
            </w:tc>
          </w:tr>
        </w:tbl>
        <w:p xmlns:wp14="http://schemas.microsoft.com/office/word/2010/wordml" w:rsidRPr="009C4D0E" w:rsidR="00E24BD2" w:rsidP="00E24BD2" w:rsidRDefault="00E24BD2" w14:paraId="2938BC22" wp14:textId="77777777">
          <w:pPr>
            <w:pStyle w:val="Heading2"/>
            <w:rPr>
              <w:rFonts w:asciiTheme="minorHAnsi" w:hAnsiTheme="minorHAnsi" w:cstheme="minorHAnsi"/>
              <w:b w:val="0"/>
              <w:bCs/>
            </w:rPr>
          </w:pPr>
          <w:bookmarkStart w:name="_Toc104910165" w:id="5"/>
          <w:r w:rsidRPr="615D65CB" w:rsidR="00E24BD2">
            <w:rPr>
              <w:rFonts w:ascii="Calibri" w:hAnsi="Calibri" w:cs="Calibri" w:asciiTheme="minorAscii" w:hAnsiTheme="minorAscii" w:cstheme="minorAscii"/>
            </w:rPr>
            <w:t>Discussion On the Trends in These Ratios Analysis</w:t>
          </w:r>
          <w:bookmarkEnd w:id="5"/>
        </w:p>
        <w:p xmlns:wp14="http://schemas.microsoft.com/office/word/2010/wordml" w:rsidRPr="009C4D0E" w:rsidR="00D01DF5" w:rsidP="615D65CB" w:rsidRDefault="00D01DF5" w14:paraId="3F5AA3AA" wp14:textId="4D86FA3F">
          <w:pPr>
            <w:pStyle w:val="Normal"/>
            <w:tabs>
              <w:tab w:val="left" w:leader="none" w:pos="1524"/>
            </w:tabs>
            <w:bidi w:val="0"/>
            <w:spacing w:before="120" w:beforeAutospacing="off" w:after="120" w:afterAutospacing="off" w:line="360" w:lineRule="auto"/>
            <w:ind w:left="0" w:right="0"/>
            <w:jc w:val="both"/>
            <w:rPr>
              <w:rFonts w:cs="Calibri" w:cstheme="minorAscii"/>
            </w:rPr>
          </w:pPr>
          <w:r w:rsidRPr="615D65CB" w:rsidR="18E9B486">
            <w:rPr>
              <w:rFonts w:cs="Calibri" w:cstheme="minorAscii"/>
            </w:rPr>
            <w:t>This</w:t>
          </w:r>
          <w:r w:rsidRPr="615D65CB" w:rsidR="00E24BD2">
            <w:rPr>
              <w:rFonts w:cs="Calibri" w:cstheme="minorAscii"/>
            </w:rPr>
            <w:t xml:space="preserve"> Horizontal Ratio analysis</w:t>
          </w:r>
          <w:r w:rsidRPr="615D65CB" w:rsidR="6B990261">
            <w:rPr>
              <w:rFonts w:cs="Calibri" w:cstheme="minorAscii"/>
            </w:rPr>
            <w:t xml:space="preserve"> reveals the following:</w:t>
          </w:r>
        </w:p>
        <w:p xmlns:wp14="http://schemas.microsoft.com/office/word/2010/wordml" w:rsidRPr="009C4D0E" w:rsidR="00D01DF5" w:rsidP="615D65CB" w:rsidRDefault="00D01DF5" w14:paraId="33147C5C" wp14:textId="53BB836B">
          <w:pPr>
            <w:pStyle w:val="Normal"/>
            <w:tabs>
              <w:tab w:val="left" w:leader="none" w:pos="1524"/>
            </w:tabs>
            <w:bidi w:val="0"/>
            <w:spacing w:before="120" w:beforeAutospacing="off" w:after="120" w:afterAutospacing="off" w:line="360" w:lineRule="auto"/>
            <w:ind w:left="0" w:right="0"/>
            <w:jc w:val="both"/>
            <w:rPr>
              <w:rFonts w:cs="Calibri" w:cstheme="minorAscii"/>
              <w:b w:val="1"/>
              <w:bCs w:val="1"/>
            </w:rPr>
          </w:pPr>
          <w:r w:rsidRPr="615D65CB" w:rsidR="00D01DF5">
            <w:rPr>
              <w:rFonts w:cs="Calibri" w:cstheme="minorAscii"/>
              <w:b w:val="1"/>
              <w:bCs w:val="1"/>
            </w:rPr>
            <w:t>Gross Profit Ratio</w:t>
          </w:r>
        </w:p>
        <w:p xmlns:wp14="http://schemas.microsoft.com/office/word/2010/wordml" w:rsidRPr="009C4D0E" w:rsidR="00801833" w:rsidP="615D65CB" w:rsidRDefault="00D01DF5" w14:paraId="41EE75F3" wp14:textId="3DC355B4">
          <w:pPr>
            <w:pStyle w:val="Normal"/>
            <w:tabs>
              <w:tab w:val="left" w:leader="none" w:pos="2136"/>
            </w:tabs>
            <w:bidi w:val="0"/>
            <w:spacing w:before="120" w:beforeAutospacing="off" w:after="120" w:afterAutospacing="off" w:line="360" w:lineRule="auto"/>
            <w:ind w:left="0" w:right="0"/>
            <w:jc w:val="both"/>
            <w:rPr>
              <w:rFonts w:cs="Calibri" w:cstheme="minorAscii"/>
            </w:rPr>
          </w:pPr>
          <w:r w:rsidRPr="615D65CB" w:rsidR="35FE268A">
            <w:rPr>
              <w:rFonts w:cs="Calibri" w:cstheme="minorAscii"/>
            </w:rPr>
            <w:t>One</w:t>
          </w:r>
          <w:r w:rsidRPr="615D65CB" w:rsidR="00D01DF5">
            <w:rPr>
              <w:rFonts w:cs="Calibri" w:cstheme="minorAscii"/>
            </w:rPr>
            <w:t xml:space="preserve"> of the m</w:t>
          </w:r>
          <w:r w:rsidRPr="615D65CB" w:rsidR="6A2235C8">
            <w:rPr>
              <w:rFonts w:cs="Calibri" w:cstheme="minorAscii"/>
            </w:rPr>
            <w:t>ost</w:t>
          </w:r>
          <w:r w:rsidRPr="615D65CB" w:rsidR="00D01DF5">
            <w:rPr>
              <w:rFonts w:cs="Calibri" w:cstheme="minorAscii"/>
            </w:rPr>
            <w:t xml:space="preserve"> </w:t>
          </w:r>
          <w:r w:rsidRPr="615D65CB" w:rsidR="6A2235C8">
            <w:rPr>
              <w:rFonts w:cs="Calibri" w:cstheme="minorAscii"/>
            </w:rPr>
            <w:t xml:space="preserve">important </w:t>
          </w:r>
          <w:r w:rsidRPr="615D65CB" w:rsidR="00D01DF5">
            <w:rPr>
              <w:rFonts w:cs="Calibri" w:cstheme="minorAscii"/>
            </w:rPr>
            <w:t xml:space="preserve">financial </w:t>
          </w:r>
          <w:r w:rsidRPr="615D65CB" w:rsidR="74A30BBB">
            <w:rPr>
              <w:rFonts w:cs="Calibri" w:cstheme="minorAscii"/>
            </w:rPr>
            <w:t>ratio</w:t>
          </w:r>
          <w:r w:rsidRPr="615D65CB" w:rsidR="74A30BBB">
            <w:rPr>
              <w:rFonts w:cs="Calibri" w:cstheme="minorAscii"/>
            </w:rPr>
            <w:t xml:space="preserve"> </w:t>
          </w:r>
          <w:r w:rsidRPr="615D65CB" w:rsidR="00D01DF5">
            <w:rPr>
              <w:rFonts w:cs="Calibri" w:cstheme="minorAscii"/>
            </w:rPr>
            <w:t xml:space="preserve">used to </w:t>
          </w:r>
          <w:r w:rsidRPr="615D65CB" w:rsidR="00D01DF5">
            <w:rPr>
              <w:rFonts w:cs="Calibri" w:cstheme="minorAscii"/>
            </w:rPr>
            <w:t>identify</w:t>
          </w:r>
          <w:r w:rsidRPr="615D65CB" w:rsidR="00D01DF5">
            <w:rPr>
              <w:rFonts w:cs="Calibri" w:cstheme="minorAscii"/>
            </w:rPr>
            <w:t xml:space="preserve"> the performance of a </w:t>
          </w:r>
          <w:r w:rsidRPr="615D65CB" w:rsidR="7ACE2C1F">
            <w:rPr>
              <w:rFonts w:cs="Calibri" w:cstheme="minorAscii"/>
            </w:rPr>
            <w:t xml:space="preserve">business </w:t>
          </w:r>
          <w:r w:rsidRPr="615D65CB" w:rsidR="44EF1DB3">
            <w:rPr>
              <w:rFonts w:cs="Calibri" w:cstheme="minorAscii"/>
            </w:rPr>
            <w:t xml:space="preserve">is called Gross Profit Ratio and it is widely used. </w:t>
          </w:r>
          <w:r w:rsidRPr="615D65CB" w:rsidR="00D01DF5">
            <w:rPr>
              <w:rFonts w:cs="Calibri" w:cstheme="minorAscii"/>
            </w:rPr>
            <w:t xml:space="preserve">The gross profit ratio of Hilton </w:t>
          </w:r>
          <w:r w:rsidRPr="615D65CB" w:rsidR="00B40449">
            <w:rPr>
              <w:rFonts w:cs="Calibri" w:cstheme="minorAscii"/>
            </w:rPr>
            <w:t>Hotels</w:t>
          </w:r>
          <w:r w:rsidRPr="615D65CB" w:rsidR="00D01DF5">
            <w:rPr>
              <w:rFonts w:cs="Calibri" w:cstheme="minorAscii"/>
            </w:rPr>
            <w:t xml:space="preserve"> was </w:t>
          </w:r>
          <w:r w:rsidRPr="615D65CB" w:rsidR="00B40449">
            <w:rPr>
              <w:rFonts w:cs="Calibri" w:cstheme="minorAscii"/>
            </w:rPr>
            <w:t xml:space="preserve">0.14 </w:t>
          </w:r>
          <w:r w:rsidRPr="615D65CB" w:rsidR="1960FD92">
            <w:rPr>
              <w:rFonts w:cs="Calibri" w:cstheme="minorAscii"/>
            </w:rPr>
            <w:t xml:space="preserve">back </w:t>
          </w:r>
          <w:bookmarkStart w:name="_Int_5X9gUJhQ" w:id="277299440"/>
          <w:r w:rsidRPr="615D65CB" w:rsidR="1960FD92">
            <w:rPr>
              <w:rFonts w:cs="Calibri" w:cstheme="minorAscii"/>
            </w:rPr>
            <w:t>in 2020</w:t>
          </w:r>
          <w:bookmarkEnd w:id="277299440"/>
          <w:r w:rsidRPr="615D65CB" w:rsidR="00B40449">
            <w:rPr>
              <w:rFonts w:cs="Calibri" w:cstheme="minorAscii"/>
            </w:rPr>
            <w:t xml:space="preserve"> but </w:t>
          </w:r>
          <w:r w:rsidRPr="615D65CB" w:rsidR="3D3E88C4">
            <w:rPr>
              <w:rFonts w:cs="Calibri" w:cstheme="minorAscii"/>
            </w:rPr>
            <w:t xml:space="preserve">before that, </w:t>
          </w:r>
          <w:r w:rsidRPr="615D65CB" w:rsidR="00B40449">
            <w:rPr>
              <w:rFonts w:cs="Calibri" w:cstheme="minorAscii"/>
            </w:rPr>
            <w:t>in</w:t>
          </w:r>
          <w:r w:rsidRPr="615D65CB" w:rsidR="1931AB21">
            <w:rPr>
              <w:rFonts w:cs="Calibri" w:cstheme="minorAscii"/>
            </w:rPr>
            <w:t xml:space="preserve"> </w:t>
          </w:r>
          <w:r w:rsidRPr="615D65CB" w:rsidR="00B40449">
            <w:rPr>
              <w:rFonts w:cs="Calibri" w:cstheme="minorAscii"/>
            </w:rPr>
            <w:t xml:space="preserve">2019 it was slightly </w:t>
          </w:r>
          <w:bookmarkStart w:name="_Int_EnlBWDaG" w:id="1180675321"/>
          <w:r w:rsidRPr="615D65CB" w:rsidR="12FF84FE">
            <w:rPr>
              <w:rFonts w:cs="Calibri" w:cstheme="minorAscii"/>
            </w:rPr>
            <w:t>better,</w:t>
          </w:r>
          <w:bookmarkEnd w:id="1180675321"/>
          <w:r w:rsidRPr="615D65CB" w:rsidR="00B40449">
            <w:rPr>
              <w:rFonts w:cs="Calibri" w:cstheme="minorAscii"/>
            </w:rPr>
            <w:t xml:space="preserve"> and it was 0.26</w:t>
          </w:r>
          <w:r w:rsidR="00B07788">
            <w:rPr/>
            <w:t>(</w:t>
          </w:r>
          <w:r w:rsidRPr="615D65CB" w:rsidR="00B07788">
            <w:rPr>
              <w:rFonts w:cs="Calibri" w:cstheme="minorAscii"/>
            </w:rPr>
            <w:t>Scarantino, 2018</w:t>
          </w:r>
          <w:r w:rsidRPr="615D65CB" w:rsidR="00B07788">
            <w:rPr>
              <w:rFonts w:cs="Calibri" w:cstheme="minorAscii"/>
            </w:rPr>
            <w:t>)</w:t>
          </w:r>
          <w:r w:rsidRPr="615D65CB" w:rsidR="00B40449">
            <w:rPr>
              <w:rFonts w:cs="Calibri" w:cstheme="minorAscii"/>
            </w:rPr>
            <w:t xml:space="preserve">. So, there is a </w:t>
          </w:r>
          <w:r w:rsidRPr="615D65CB" w:rsidR="603E78FA">
            <w:rPr>
              <w:rFonts w:cs="Calibri" w:cstheme="minorAscii"/>
            </w:rPr>
            <w:t xml:space="preserve">reduction </w:t>
          </w:r>
          <w:r w:rsidRPr="615D65CB" w:rsidR="00B40449">
            <w:rPr>
              <w:rFonts w:cs="Calibri" w:cstheme="minorAscii"/>
            </w:rPr>
            <w:t xml:space="preserve">in the value of the Gross Profit Ratio </w:t>
          </w:r>
          <w:r w:rsidRPr="615D65CB" w:rsidR="3E89E4E2">
            <w:rPr>
              <w:rFonts w:cs="Calibri" w:cstheme="minorAscii"/>
            </w:rPr>
            <w:t>for</w:t>
          </w:r>
          <w:r w:rsidRPr="615D65CB" w:rsidR="00B40449">
            <w:rPr>
              <w:rFonts w:cs="Calibri" w:cstheme="minorAscii"/>
            </w:rPr>
            <w:t xml:space="preserve"> 2020 </w:t>
          </w:r>
          <w:r w:rsidRPr="615D65CB" w:rsidR="0B293758">
            <w:rPr>
              <w:rFonts w:cs="Calibri" w:cstheme="minorAscii"/>
            </w:rPr>
            <w:t xml:space="preserve">where </w:t>
          </w:r>
          <w:r w:rsidRPr="615D65CB" w:rsidR="00B40449">
            <w:rPr>
              <w:rFonts w:cs="Calibri" w:cstheme="minorAscii"/>
            </w:rPr>
            <w:t xml:space="preserve">it </w:t>
          </w:r>
          <w:r w:rsidRPr="615D65CB" w:rsidR="76895F71">
            <w:rPr>
              <w:rFonts w:cs="Calibri" w:cstheme="minorAscii"/>
            </w:rPr>
            <w:t>fall</w:t>
          </w:r>
          <w:r w:rsidRPr="615D65CB" w:rsidR="3E8A5012">
            <w:rPr>
              <w:rFonts w:cs="Calibri" w:cstheme="minorAscii"/>
            </w:rPr>
            <w:t xml:space="preserve">s to </w:t>
          </w:r>
          <w:r w:rsidRPr="615D65CB" w:rsidR="00B40449">
            <w:rPr>
              <w:rFonts w:cs="Calibri" w:cstheme="minorAscii"/>
            </w:rPr>
            <w:t>7%. The</w:t>
          </w:r>
          <w:r w:rsidRPr="615D65CB" w:rsidR="3171C195">
            <w:rPr>
              <w:rFonts w:cs="Calibri" w:cstheme="minorAscii"/>
            </w:rPr>
            <w:t>s</w:t>
          </w:r>
          <w:r w:rsidRPr="615D65CB" w:rsidR="00B40449">
            <w:rPr>
              <w:rFonts w:cs="Calibri" w:cstheme="minorAscii"/>
            </w:rPr>
            <w:t xml:space="preserve">e changes in the value of the gross profit ratio </w:t>
          </w:r>
          <w:r w:rsidRPr="615D65CB" w:rsidR="4F0DF388">
            <w:rPr>
              <w:rFonts w:cs="Calibri" w:cstheme="minorAscii"/>
            </w:rPr>
            <w:t>oc</w:t>
          </w:r>
          <w:r w:rsidRPr="615D65CB" w:rsidR="1D144DDF">
            <w:rPr>
              <w:rFonts w:cs="Calibri" w:cstheme="minorAscii"/>
            </w:rPr>
            <w:t>c</w:t>
          </w:r>
          <w:r w:rsidRPr="615D65CB" w:rsidR="4F0DF388">
            <w:rPr>
              <w:rFonts w:cs="Calibri" w:cstheme="minorAscii"/>
            </w:rPr>
            <w:t xml:space="preserve">urred because </w:t>
          </w:r>
          <w:r w:rsidRPr="615D65CB" w:rsidR="7B4FD649">
            <w:rPr>
              <w:rFonts w:cs="Calibri" w:cstheme="minorAscii"/>
            </w:rPr>
            <w:t>th</w:t>
          </w:r>
          <w:r w:rsidRPr="615D65CB" w:rsidR="00B40449">
            <w:rPr>
              <w:rFonts w:cs="Calibri" w:cstheme="minorAscii"/>
            </w:rPr>
            <w:t>e</w:t>
          </w:r>
          <w:r w:rsidRPr="615D65CB" w:rsidR="00B40449">
            <w:rPr>
              <w:rFonts w:cs="Calibri" w:cstheme="minorAscii"/>
            </w:rPr>
            <w:t xml:space="preserve"> company has </w:t>
          </w:r>
          <w:r w:rsidRPr="615D65CB" w:rsidR="21B013FF">
            <w:rPr>
              <w:rFonts w:cs="Calibri" w:cstheme="minorAscii"/>
            </w:rPr>
            <w:t>fewer</w:t>
          </w:r>
          <w:r w:rsidRPr="615D65CB" w:rsidR="00B40449">
            <w:rPr>
              <w:rFonts w:cs="Calibri" w:cstheme="minorAscii"/>
            </w:rPr>
            <w:t xml:space="preserve"> sales </w:t>
          </w:r>
          <w:r w:rsidRPr="615D65CB" w:rsidR="0BDCC963">
            <w:rPr>
              <w:rFonts w:cs="Calibri" w:cstheme="minorAscii"/>
            </w:rPr>
            <w:t xml:space="preserve">back </w:t>
          </w:r>
          <w:r w:rsidRPr="615D65CB" w:rsidR="00B40449">
            <w:rPr>
              <w:rFonts w:cs="Calibri" w:cstheme="minorAscii"/>
            </w:rPr>
            <w:t>in</w:t>
          </w:r>
          <w:r w:rsidRPr="615D65CB" w:rsidR="28D465A1">
            <w:rPr>
              <w:rFonts w:cs="Calibri" w:cstheme="minorAscii"/>
            </w:rPr>
            <w:t xml:space="preserve"> </w:t>
          </w:r>
          <w:r w:rsidRPr="615D65CB" w:rsidR="00B40449">
            <w:rPr>
              <w:rFonts w:cs="Calibri" w:cstheme="minorAscii"/>
            </w:rPr>
            <w:t>2020</w:t>
          </w:r>
          <w:r w:rsidRPr="615D65CB" w:rsidR="3F8C6593">
            <w:rPr>
              <w:rFonts w:cs="Calibri" w:cstheme="minorAscii"/>
            </w:rPr>
            <w:t xml:space="preserve">, which lowered </w:t>
          </w:r>
          <w:r w:rsidRPr="615D65CB" w:rsidR="00B40449">
            <w:rPr>
              <w:rFonts w:cs="Calibri" w:cstheme="minorAscii"/>
            </w:rPr>
            <w:t>the amount of gross profit</w:t>
          </w:r>
          <w:r w:rsidRPr="615D65CB" w:rsidR="48EAE02F">
            <w:rPr>
              <w:rFonts w:cs="Calibri" w:cstheme="minorAscii"/>
            </w:rPr>
            <w:t xml:space="preserve">. </w:t>
          </w:r>
          <w:r w:rsidRPr="615D65CB" w:rsidR="00801833">
            <w:rPr>
              <w:rFonts w:cs="Calibri" w:cstheme="minorAscii"/>
            </w:rPr>
            <w:t>The company needs to improve its sales and gross profit to i</w:t>
          </w:r>
          <w:r w:rsidRPr="615D65CB" w:rsidR="330415AD">
            <w:rPr>
              <w:rFonts w:cs="Calibri" w:cstheme="minorAscii"/>
            </w:rPr>
            <w:t xml:space="preserve">ncrease </w:t>
          </w:r>
          <w:r w:rsidRPr="615D65CB" w:rsidR="00801833">
            <w:rPr>
              <w:rFonts w:cs="Calibri" w:cstheme="minorAscii"/>
            </w:rPr>
            <w:t xml:space="preserve">the value of the gross profit ratio. </w:t>
          </w:r>
        </w:p>
        <w:p xmlns:wp14="http://schemas.microsoft.com/office/word/2010/wordml" w:rsidRPr="009C4D0E" w:rsidR="00801833" w:rsidP="00D01DF5" w:rsidRDefault="00801833" w14:paraId="510D80BB" wp14:textId="77777777">
          <w:pPr>
            <w:tabs>
              <w:tab w:val="left" w:pos="2136"/>
            </w:tabs>
            <w:rPr>
              <w:rFonts w:cstheme="minorHAnsi"/>
              <w:b/>
              <w:bCs/>
              <w:sz w:val="28"/>
              <w:szCs w:val="28"/>
            </w:rPr>
          </w:pPr>
          <w:r w:rsidRPr="615D65CB" w:rsidR="00801833">
            <w:rPr>
              <w:rFonts w:cs="Calibri" w:cstheme="minorAscii"/>
              <w:b w:val="1"/>
              <w:bCs w:val="1"/>
              <w:sz w:val="28"/>
              <w:szCs w:val="28"/>
            </w:rPr>
            <w:t>Operating Profit Ratio</w:t>
          </w:r>
        </w:p>
        <w:p xmlns:wp14="http://schemas.microsoft.com/office/word/2010/wordml" w:rsidRPr="009C4D0E" w:rsidR="009C2FE3" w:rsidP="615D65CB" w:rsidRDefault="009C2FE3" w14:paraId="4C9306CC" wp14:textId="4A6B76CF">
          <w:pPr>
            <w:pStyle w:val="Normal"/>
            <w:tabs>
              <w:tab w:val="left" w:leader="none" w:pos="2136"/>
            </w:tabs>
            <w:bidi w:val="0"/>
            <w:spacing w:before="120" w:beforeAutospacing="off" w:after="120" w:afterAutospacing="off" w:line="360" w:lineRule="auto"/>
            <w:ind w:left="0" w:right="0"/>
            <w:jc w:val="both"/>
            <w:rPr>
              <w:rFonts w:cs="Calibri" w:cstheme="minorAscii"/>
              <w:b w:val="1"/>
              <w:bCs w:val="1"/>
            </w:rPr>
          </w:pPr>
          <w:r w:rsidRPr="615D65CB" w:rsidR="4552DB8A">
            <w:rPr>
              <w:rFonts w:cs="Calibri" w:cstheme="minorAscii"/>
            </w:rPr>
            <w:t>Another important ratio</w:t>
          </w:r>
          <w:r w:rsidRPr="615D65CB" w:rsidR="00801833">
            <w:rPr>
              <w:rFonts w:cs="Calibri" w:cstheme="minorAscii"/>
            </w:rPr>
            <w:t xml:space="preserve"> is </w:t>
          </w:r>
          <w:r w:rsidRPr="615D65CB" w:rsidR="2C0ED558">
            <w:rPr>
              <w:rFonts w:cs="Calibri" w:cstheme="minorAscii"/>
            </w:rPr>
            <w:t>the</w:t>
          </w:r>
          <w:r w:rsidRPr="615D65CB" w:rsidR="00801833">
            <w:rPr>
              <w:rFonts w:cs="Calibri" w:cstheme="minorAscii"/>
            </w:rPr>
            <w:t xml:space="preserve"> financial ratio </w:t>
          </w:r>
          <w:r w:rsidRPr="615D65CB" w:rsidR="7D04CF78">
            <w:rPr>
              <w:rFonts w:cs="Calibri" w:cstheme="minorAscii"/>
            </w:rPr>
            <w:t>and i</w:t>
          </w:r>
          <w:r w:rsidRPr="615D65CB" w:rsidR="4E81B447">
            <w:rPr>
              <w:rFonts w:cs="Calibri" w:cstheme="minorAscii"/>
            </w:rPr>
            <w:t xml:space="preserve">s </w:t>
          </w:r>
          <w:r w:rsidRPr="615D65CB" w:rsidR="00801833">
            <w:rPr>
              <w:rFonts w:cs="Calibri" w:cstheme="minorAscii"/>
            </w:rPr>
            <w:t xml:space="preserve">used to measure the </w:t>
          </w:r>
          <w:r w:rsidRPr="615D65CB" w:rsidR="3754DF2D">
            <w:rPr>
              <w:rFonts w:cs="Calibri" w:cstheme="minorAscii"/>
            </w:rPr>
            <w:t>e</w:t>
          </w:r>
          <w:r w:rsidRPr="615D65CB" w:rsidR="7BAAFD13">
            <w:rPr>
              <w:rFonts w:cs="Calibri" w:cstheme="minorAscii"/>
            </w:rPr>
            <w:t>f</w:t>
          </w:r>
          <w:r w:rsidRPr="615D65CB" w:rsidR="3754DF2D">
            <w:rPr>
              <w:rFonts w:cs="Calibri" w:cstheme="minorAscii"/>
            </w:rPr>
            <w:t>ficiency of the company.</w:t>
          </w:r>
          <w:r w:rsidRPr="615D65CB" w:rsidR="00801833">
            <w:rPr>
              <w:rFonts w:cs="Calibri" w:cstheme="minorAscii"/>
            </w:rPr>
            <w:t xml:space="preserve"> </w:t>
          </w:r>
          <w:r w:rsidRPr="615D65CB" w:rsidR="3340921A">
            <w:rPr>
              <w:rFonts w:cs="Calibri" w:cstheme="minorAscii"/>
            </w:rPr>
            <w:t>I</w:t>
          </w:r>
          <w:bookmarkStart w:name="_Int_7spg2Agj" w:id="1483225764"/>
          <w:r w:rsidRPr="615D65CB" w:rsidR="7BE36DF5">
            <w:rPr>
              <w:rFonts w:cs="Calibri" w:cstheme="minorAscii"/>
            </w:rPr>
            <w:t>n</w:t>
          </w:r>
          <w:bookmarkEnd w:id="1483225764"/>
          <w:r w:rsidRPr="615D65CB" w:rsidR="00801833">
            <w:rPr>
              <w:rFonts w:cs="Calibri" w:cstheme="minorAscii"/>
            </w:rPr>
            <w:t xml:space="preserve"> 2020 </w:t>
          </w:r>
          <w:r w:rsidRPr="615D65CB" w:rsidR="66884713">
            <w:rPr>
              <w:rFonts w:cs="Calibri" w:cstheme="minorAscii"/>
            </w:rPr>
            <w:t xml:space="preserve">Hilton had -0.03 </w:t>
          </w:r>
          <w:r w:rsidRPr="615D65CB" w:rsidR="2A16D655">
            <w:rPr>
              <w:rFonts w:cs="Calibri" w:cstheme="minorAscii"/>
            </w:rPr>
            <w:t xml:space="preserve">as </w:t>
          </w:r>
          <w:r w:rsidRPr="615D65CB" w:rsidR="66884713">
            <w:rPr>
              <w:rFonts w:cs="Calibri" w:cstheme="minorAscii"/>
            </w:rPr>
            <w:t>the operating profit ratio</w:t>
          </w:r>
          <w:r w:rsidRPr="615D65CB" w:rsidR="7ED45A92">
            <w:rPr>
              <w:rFonts w:cs="Calibri" w:cstheme="minorAscii"/>
            </w:rPr>
            <w:t>,</w:t>
          </w:r>
          <w:r w:rsidRPr="615D65CB" w:rsidR="66884713">
            <w:rPr>
              <w:rFonts w:cs="Calibri" w:cstheme="minorAscii"/>
            </w:rPr>
            <w:t xml:space="preserve"> </w:t>
          </w:r>
          <w:r w:rsidRPr="615D65CB" w:rsidR="00801833">
            <w:rPr>
              <w:rFonts w:cs="Calibri" w:cstheme="minorAscii"/>
            </w:rPr>
            <w:t>and</w:t>
          </w:r>
          <w:r w:rsidRPr="615D65CB" w:rsidR="00801833">
            <w:rPr>
              <w:rFonts w:cs="Calibri" w:cstheme="minorAscii"/>
            </w:rPr>
            <w:t xml:space="preserve"> 0.17</w:t>
          </w:r>
          <w:r w:rsidRPr="615D65CB" w:rsidR="1E376D10">
            <w:rPr>
              <w:rFonts w:cs="Calibri" w:cstheme="minorAscii"/>
            </w:rPr>
            <w:t xml:space="preserve"> </w:t>
          </w:r>
          <w:r w:rsidRPr="615D65CB" w:rsidR="0B589741">
            <w:rPr>
              <w:rFonts w:cs="Calibri" w:cstheme="minorAscii"/>
            </w:rPr>
            <w:t xml:space="preserve">in 2019 </w:t>
          </w:r>
          <w:r w:rsidR="00B07788">
            <w:rPr/>
            <w:t>(</w:t>
          </w:r>
          <w:r w:rsidRPr="615D65CB" w:rsidR="00B07788">
            <w:rPr>
              <w:rFonts w:cs="Calibri" w:cstheme="minorAscii"/>
            </w:rPr>
            <w:t>Alameri</w:t>
          </w:r>
          <w:r w:rsidRPr="615D65CB" w:rsidR="01028698">
            <w:rPr>
              <w:rFonts w:cs="Calibri" w:cstheme="minorAscii"/>
            </w:rPr>
            <w:t xml:space="preserve"> </w:t>
          </w:r>
          <w:r w:rsidRPr="615D65CB" w:rsidR="00B07788">
            <w:rPr>
              <w:rFonts w:cs="Calibri" w:cstheme="minorAscii"/>
              <w:i w:val="1"/>
              <w:iCs w:val="1"/>
            </w:rPr>
            <w:t>et al</w:t>
          </w:r>
          <w:r w:rsidRPr="615D65CB" w:rsidR="00B07788">
            <w:rPr>
              <w:rFonts w:cs="Calibri" w:cstheme="minorAscii"/>
            </w:rPr>
            <w:t>., 2021)</w:t>
          </w:r>
          <w:r w:rsidRPr="615D65CB" w:rsidR="00801833">
            <w:rPr>
              <w:rFonts w:cs="Calibri" w:cstheme="minorAscii"/>
            </w:rPr>
            <w:t xml:space="preserve">. The company </w:t>
          </w:r>
          <w:r w:rsidRPr="615D65CB" w:rsidR="26981EA2">
            <w:rPr>
              <w:rFonts w:cs="Calibri" w:cstheme="minorAscii"/>
            </w:rPr>
            <w:t xml:space="preserve">suffered </w:t>
          </w:r>
          <w:r w:rsidRPr="615D65CB" w:rsidR="000D0522">
            <w:rPr>
              <w:rFonts w:cs="Calibri" w:cstheme="minorAscii"/>
            </w:rPr>
            <w:t xml:space="preserve">an operating </w:t>
          </w:r>
          <w:r w:rsidRPr="615D65CB" w:rsidR="00801833">
            <w:rPr>
              <w:rFonts w:cs="Calibri" w:cstheme="minorAscii"/>
            </w:rPr>
            <w:t xml:space="preserve">loss </w:t>
          </w:r>
          <w:r w:rsidRPr="615D65CB" w:rsidR="6AF52456">
            <w:rPr>
              <w:rFonts w:cs="Calibri" w:cstheme="minorAscii"/>
            </w:rPr>
            <w:t>of</w:t>
          </w:r>
          <w:r w:rsidRPr="615D65CB" w:rsidR="00801833">
            <w:rPr>
              <w:rFonts w:cs="Calibri" w:cstheme="minorAscii"/>
            </w:rPr>
            <w:t xml:space="preserve"> 2</w:t>
          </w:r>
          <w:r w:rsidRPr="615D65CB" w:rsidR="2872435F">
            <w:rPr>
              <w:rFonts w:cs="Calibri" w:cstheme="minorAscii"/>
            </w:rPr>
            <w:t xml:space="preserve"> so the value of the operating profit ratio </w:t>
          </w:r>
          <w:r w:rsidRPr="615D65CB" w:rsidR="7E2E71F1">
            <w:rPr>
              <w:rFonts w:cs="Calibri" w:cstheme="minorAscii"/>
            </w:rPr>
            <w:t>drop</w:t>
          </w:r>
          <w:r w:rsidRPr="615D65CB" w:rsidR="6F2F41AE">
            <w:rPr>
              <w:rFonts w:cs="Calibri" w:cstheme="minorAscii"/>
            </w:rPr>
            <w:t>p</w:t>
          </w:r>
          <w:r w:rsidRPr="615D65CB" w:rsidR="49AF90D5">
            <w:rPr>
              <w:rFonts w:cs="Calibri" w:cstheme="minorAscii"/>
            </w:rPr>
            <w:t xml:space="preserve">ed back in </w:t>
          </w:r>
          <w:r w:rsidRPr="615D65CB" w:rsidR="004D7778">
            <w:rPr>
              <w:rFonts w:cs="Calibri" w:cstheme="minorAscii"/>
            </w:rPr>
            <w:t xml:space="preserve">2020 and </w:t>
          </w:r>
          <w:r w:rsidRPr="615D65CB" w:rsidR="2A23C619">
            <w:rPr>
              <w:rFonts w:cs="Calibri" w:cstheme="minorAscii"/>
            </w:rPr>
            <w:t>r</w:t>
          </w:r>
          <w:r w:rsidRPr="615D65CB" w:rsidR="39281C1C">
            <w:rPr>
              <w:rFonts w:cs="Calibri" w:cstheme="minorAscii"/>
            </w:rPr>
            <w:t>ose</w:t>
          </w:r>
          <w:r w:rsidRPr="615D65CB" w:rsidR="2A23C619">
            <w:rPr>
              <w:rFonts w:cs="Calibri" w:cstheme="minorAscii"/>
            </w:rPr>
            <w:t xml:space="preserve"> to </w:t>
          </w:r>
          <w:r w:rsidRPr="615D65CB" w:rsidR="004D7778">
            <w:rPr>
              <w:rFonts w:cs="Calibri" w:cstheme="minorAscii"/>
            </w:rPr>
            <w:t xml:space="preserve">0.17 </w:t>
          </w:r>
          <w:r w:rsidRPr="615D65CB" w:rsidR="37D21D8A">
            <w:rPr>
              <w:rFonts w:cs="Calibri" w:cstheme="minorAscii"/>
            </w:rPr>
            <w:t xml:space="preserve"> in</w:t>
          </w:r>
          <w:r w:rsidRPr="615D65CB" w:rsidR="37D21D8A">
            <w:rPr>
              <w:rFonts w:cs="Calibri" w:cstheme="minorAscii"/>
            </w:rPr>
            <w:t xml:space="preserve"> 2019</w:t>
          </w:r>
          <w:r w:rsidRPr="615D65CB" w:rsidR="308A5C7D">
            <w:rPr>
              <w:rFonts w:cs="Calibri" w:cstheme="minorAscii"/>
            </w:rPr>
            <w:t>.</w:t>
          </w:r>
          <w:r w:rsidRPr="615D65CB" w:rsidR="122CB19A">
            <w:rPr>
              <w:rFonts w:cs="Calibri" w:cstheme="minorAscii"/>
            </w:rPr>
            <w:t xml:space="preserve"> </w:t>
          </w:r>
          <w:r w:rsidRPr="615D65CB" w:rsidR="286CA588">
            <w:rPr>
              <w:rFonts w:cs="Calibri" w:cstheme="minorAscii"/>
            </w:rPr>
            <w:t>T</w:t>
          </w:r>
          <w:r w:rsidRPr="615D65CB" w:rsidR="004D7778">
            <w:rPr>
              <w:rFonts w:cs="Calibri" w:cstheme="minorAscii"/>
            </w:rPr>
            <w:t xml:space="preserve">he </w:t>
          </w:r>
          <w:r w:rsidRPr="615D65CB" w:rsidR="532FCAFF">
            <w:rPr>
              <w:rFonts w:cs="Calibri" w:cstheme="minorAscii"/>
            </w:rPr>
            <w:t xml:space="preserve">hotel </w:t>
          </w:r>
          <w:r w:rsidRPr="615D65CB" w:rsidR="004D7778">
            <w:rPr>
              <w:rFonts w:cs="Calibri" w:cstheme="minorAscii"/>
            </w:rPr>
            <w:t xml:space="preserve">needs to </w:t>
          </w:r>
          <w:r w:rsidRPr="615D65CB" w:rsidR="696A9FF1">
            <w:rPr>
              <w:rFonts w:cs="Calibri" w:cstheme="minorAscii"/>
            </w:rPr>
            <w:t xml:space="preserve">start enhancing </w:t>
          </w:r>
          <w:r w:rsidRPr="615D65CB" w:rsidR="2902036E">
            <w:rPr>
              <w:rFonts w:cs="Calibri" w:cstheme="minorAscii"/>
            </w:rPr>
            <w:t>its</w:t>
          </w:r>
          <w:r w:rsidRPr="615D65CB" w:rsidR="004D7778">
            <w:rPr>
              <w:rFonts w:cs="Calibri" w:cstheme="minorAscii"/>
            </w:rPr>
            <w:t xml:space="preserve"> sales and </w:t>
          </w:r>
          <w:r w:rsidRPr="615D65CB" w:rsidR="1D27D172">
            <w:rPr>
              <w:rFonts w:cs="Calibri" w:cstheme="minorAscii"/>
            </w:rPr>
            <w:t xml:space="preserve">minimize </w:t>
          </w:r>
          <w:r w:rsidRPr="615D65CB" w:rsidR="67A6E89F">
            <w:rPr>
              <w:rFonts w:cs="Calibri" w:cstheme="minorAscii"/>
            </w:rPr>
            <w:t xml:space="preserve">the costs </w:t>
          </w:r>
          <w:r w:rsidRPr="615D65CB" w:rsidR="004D7778">
            <w:rPr>
              <w:rFonts w:cs="Calibri" w:cstheme="minorAscii"/>
            </w:rPr>
            <w:t xml:space="preserve">so </w:t>
          </w:r>
          <w:r w:rsidRPr="615D65CB" w:rsidR="1FE5376D">
            <w:rPr>
              <w:rFonts w:cs="Calibri" w:cstheme="minorAscii"/>
            </w:rPr>
            <w:t xml:space="preserve">the business can have </w:t>
          </w:r>
          <w:r w:rsidRPr="615D65CB" w:rsidR="1FE5376D">
            <w:rPr>
              <w:rFonts w:cs="Calibri" w:cstheme="minorAscii"/>
            </w:rPr>
            <w:t>a</w:t>
          </w:r>
          <w:r w:rsidRPr="615D65CB" w:rsidR="1FE5376D">
            <w:rPr>
              <w:rFonts w:cs="Calibri" w:cstheme="minorAscii"/>
            </w:rPr>
            <w:t xml:space="preserve"> increase in </w:t>
          </w:r>
          <w:r w:rsidRPr="615D65CB" w:rsidR="7F37AA05">
            <w:rPr>
              <w:rFonts w:cs="Calibri" w:cstheme="minorAscii"/>
            </w:rPr>
            <w:t>the operating profit ratio.</w:t>
          </w:r>
        </w:p>
        <w:p xmlns:wp14="http://schemas.microsoft.com/office/word/2010/wordml" w:rsidRPr="009C4D0E" w:rsidR="009C2FE3" w:rsidP="615D65CB" w:rsidRDefault="009C2FE3" w14:paraId="67201DDA" wp14:textId="613DC5F4">
          <w:pPr>
            <w:pStyle w:val="Normal"/>
            <w:tabs>
              <w:tab w:val="left" w:leader="none" w:pos="2136"/>
            </w:tabs>
            <w:bidi w:val="0"/>
            <w:spacing w:before="120" w:beforeAutospacing="off" w:after="120" w:afterAutospacing="off" w:line="360" w:lineRule="auto"/>
            <w:ind w:left="0" w:right="0"/>
            <w:jc w:val="both"/>
            <w:rPr>
              <w:rFonts w:cs="Calibri" w:cstheme="minorAscii"/>
              <w:b w:val="1"/>
              <w:bCs w:val="1"/>
            </w:rPr>
          </w:pPr>
          <w:r w:rsidRPr="615D65CB" w:rsidR="009C2FE3">
            <w:rPr>
              <w:rFonts w:cs="Calibri" w:cstheme="minorAscii"/>
              <w:b w:val="1"/>
              <w:bCs w:val="1"/>
            </w:rPr>
            <w:t>Net Profit Ratio</w:t>
          </w:r>
        </w:p>
        <w:p w:rsidR="009C2FE3" w:rsidP="615D65CB" w:rsidRDefault="009C2FE3" w14:paraId="637BB9A2" w14:textId="6BD801E9">
          <w:pPr>
            <w:pStyle w:val="Normal"/>
            <w:tabs>
              <w:tab w:val="left" w:leader="none" w:pos="2136"/>
            </w:tabs>
            <w:bidi w:val="0"/>
            <w:spacing w:before="120" w:beforeAutospacing="off" w:after="120" w:afterAutospacing="off" w:line="360" w:lineRule="auto"/>
            <w:ind w:left="0" w:right="0"/>
            <w:jc w:val="both"/>
            <w:rPr>
              <w:rFonts w:cs="Calibri" w:cstheme="minorAscii"/>
            </w:rPr>
          </w:pPr>
          <w:r w:rsidRPr="615D65CB" w:rsidR="009C2FE3">
            <w:rPr>
              <w:rFonts w:cs="Calibri" w:cstheme="minorAscii"/>
            </w:rPr>
            <w:t xml:space="preserve">Net Profit Ratio </w:t>
          </w:r>
          <w:r w:rsidRPr="615D65CB" w:rsidR="714AD96C">
            <w:rPr>
              <w:rFonts w:cs="Calibri" w:cstheme="minorAscii"/>
            </w:rPr>
            <w:t xml:space="preserve">for </w:t>
          </w:r>
          <w:r w:rsidRPr="615D65CB" w:rsidR="714AD96C">
            <w:rPr>
              <w:rFonts w:cs="Calibri" w:cstheme="minorAscii"/>
            </w:rPr>
            <w:t>Worlwide</w:t>
          </w:r>
          <w:r w:rsidRPr="615D65CB" w:rsidR="714AD96C">
            <w:rPr>
              <w:rFonts w:cs="Calibri" w:cstheme="minorAscii"/>
            </w:rPr>
            <w:t xml:space="preserve"> </w:t>
          </w:r>
          <w:r w:rsidRPr="615D65CB" w:rsidR="009C2FE3">
            <w:rPr>
              <w:rFonts w:cs="Calibri" w:cstheme="minorAscii"/>
            </w:rPr>
            <w:t>Hilton Hotel</w:t>
          </w:r>
          <w:r w:rsidRPr="615D65CB" w:rsidR="6564C213">
            <w:rPr>
              <w:rFonts w:cs="Calibri" w:cstheme="minorAscii"/>
            </w:rPr>
            <w:t xml:space="preserve"> Inc</w:t>
          </w:r>
          <w:r w:rsidRPr="615D65CB" w:rsidR="009C2FE3">
            <w:rPr>
              <w:rFonts w:cs="Calibri" w:cstheme="minorAscii"/>
            </w:rPr>
            <w:t xml:space="preserve"> was -0.1</w:t>
          </w:r>
          <w:r w:rsidRPr="615D65CB" w:rsidR="6B0D4513">
            <w:rPr>
              <w:rFonts w:cs="Calibri" w:cstheme="minorAscii"/>
            </w:rPr>
            <w:t xml:space="preserve"> </w:t>
          </w:r>
          <w:r w:rsidRPr="615D65CB" w:rsidR="009C2FE3">
            <w:rPr>
              <w:rFonts w:cs="Calibri" w:cstheme="minorAscii"/>
            </w:rPr>
            <w:t>7</w:t>
          </w:r>
          <w:r w:rsidRPr="615D65CB" w:rsidR="009C2FE3">
            <w:rPr>
              <w:rFonts w:cs="Calibri" w:cstheme="minorAscii"/>
            </w:rPr>
            <w:t>in 2020</w:t>
          </w:r>
          <w:r w:rsidRPr="615D65CB" w:rsidR="3D3E4558">
            <w:rPr>
              <w:rFonts w:cs="Calibri" w:cstheme="minorAscii"/>
            </w:rPr>
            <w:t>, but</w:t>
          </w:r>
          <w:r w:rsidRPr="615D65CB" w:rsidR="009C2FE3">
            <w:rPr>
              <w:rFonts w:cs="Calibri" w:cstheme="minorAscii"/>
            </w:rPr>
            <w:t xml:space="preserve"> in 2019 </w:t>
          </w:r>
          <w:r w:rsidRPr="615D65CB" w:rsidR="7CA843EA">
            <w:rPr>
              <w:rFonts w:cs="Calibri" w:cstheme="minorAscii"/>
            </w:rPr>
            <w:t xml:space="preserve">rose to </w:t>
          </w:r>
          <w:r w:rsidRPr="615D65CB" w:rsidR="009C2FE3">
            <w:rPr>
              <w:rFonts w:cs="Calibri" w:cstheme="minorAscii"/>
            </w:rPr>
            <w:t>0.09</w:t>
          </w:r>
          <w:r w:rsidRPr="615D65CB" w:rsidR="0978EDF8">
            <w:rPr>
              <w:rFonts w:cs="Calibri" w:cstheme="minorAscii"/>
            </w:rPr>
            <w:t xml:space="preserve"> </w:t>
          </w:r>
          <w:r w:rsidR="0078128C">
            <w:rPr/>
            <w:t>(</w:t>
          </w:r>
          <w:r w:rsidRPr="615D65CB" w:rsidR="0078128C">
            <w:rPr>
              <w:rFonts w:cs="Calibri" w:cstheme="minorAscii"/>
            </w:rPr>
            <w:t>Qiu,2020</w:t>
          </w:r>
          <w:r w:rsidRPr="615D65CB" w:rsidR="0078128C">
            <w:rPr>
              <w:rFonts w:cs="Calibri" w:cstheme="minorAscii"/>
            </w:rPr>
            <w:t>)</w:t>
          </w:r>
          <w:r w:rsidRPr="615D65CB" w:rsidR="009C2FE3">
            <w:rPr>
              <w:rFonts w:cs="Calibri" w:cstheme="minorAscii"/>
            </w:rPr>
            <w:t xml:space="preserve">. </w:t>
          </w:r>
          <w:r w:rsidRPr="615D65CB" w:rsidR="757C9425">
            <w:rPr>
              <w:rFonts w:cs="Calibri" w:cstheme="minorAscii"/>
            </w:rPr>
            <w:t xml:space="preserve">We can see a major decline </w:t>
          </w:r>
          <w:r w:rsidRPr="615D65CB" w:rsidR="6C6B8C4D">
            <w:rPr>
              <w:rFonts w:cs="Calibri" w:cstheme="minorAscii"/>
            </w:rPr>
            <w:t>in</w:t>
          </w:r>
          <w:r w:rsidRPr="615D65CB" w:rsidR="00712B25">
            <w:rPr>
              <w:rFonts w:cs="Calibri" w:cstheme="minorAscii"/>
            </w:rPr>
            <w:t xml:space="preserve"> the net profit ratio </w:t>
          </w:r>
          <w:r w:rsidRPr="615D65CB" w:rsidR="340598D7">
            <w:rPr>
              <w:rFonts w:cs="Calibri" w:cstheme="minorAscii"/>
            </w:rPr>
            <w:t>of an</w:t>
          </w:r>
          <w:r w:rsidRPr="615D65CB" w:rsidR="00712B25">
            <w:rPr>
              <w:rFonts w:cs="Calibri" w:cstheme="minorAscii"/>
            </w:rPr>
            <w:t xml:space="preserve"> </w:t>
          </w:r>
          <w:r w:rsidRPr="615D65CB" w:rsidR="340598D7">
            <w:rPr>
              <w:rFonts w:cs="Calibri" w:cstheme="minorAscii"/>
            </w:rPr>
            <w:t xml:space="preserve">incredible </w:t>
          </w:r>
          <w:r w:rsidRPr="615D65CB" w:rsidR="00712B25">
            <w:rPr>
              <w:rFonts w:cs="Calibri" w:cstheme="minorAscii"/>
            </w:rPr>
            <w:t>278%. Th</w:t>
          </w:r>
          <w:r w:rsidRPr="615D65CB" w:rsidR="00712B25">
            <w:rPr>
              <w:rFonts w:cs="Calibri" w:cstheme="minorAscii"/>
            </w:rPr>
            <w:t xml:space="preserve">is </w:t>
          </w:r>
          <w:r w:rsidRPr="615D65CB" w:rsidR="0D75A72E">
            <w:rPr>
              <w:rFonts w:cs="Calibri" w:cstheme="minorAscii"/>
            </w:rPr>
            <w:t>impacted</w:t>
          </w:r>
          <w:r w:rsidRPr="615D65CB" w:rsidR="0D75A72E">
            <w:rPr>
              <w:rFonts w:cs="Calibri" w:cstheme="minorAscii"/>
            </w:rPr>
            <w:t xml:space="preserve"> the business in a negative way, and it was caused by </w:t>
          </w:r>
          <w:r w:rsidRPr="615D65CB" w:rsidR="30254E19">
            <w:rPr>
              <w:rFonts w:cs="Calibri" w:cstheme="minorAscii"/>
            </w:rPr>
            <w:t xml:space="preserve">a </w:t>
          </w:r>
          <w:r w:rsidRPr="615D65CB" w:rsidR="00712B25">
            <w:rPr>
              <w:rFonts w:cs="Calibri" w:cstheme="minorAscii"/>
            </w:rPr>
            <w:t xml:space="preserve">net loss </w:t>
          </w:r>
          <w:r w:rsidRPr="615D65CB" w:rsidR="07287C59">
            <w:rPr>
              <w:rFonts w:cs="Calibri" w:cstheme="minorAscii"/>
            </w:rPr>
            <w:t xml:space="preserve">in </w:t>
          </w:r>
          <w:r w:rsidRPr="615D65CB" w:rsidR="5D821B99">
            <w:rPr>
              <w:rFonts w:cs="Calibri" w:cstheme="minorAscii"/>
            </w:rPr>
            <w:t xml:space="preserve">m </w:t>
          </w:r>
          <w:r w:rsidRPr="615D65CB" w:rsidR="00712B25">
            <w:rPr>
              <w:rFonts w:cs="Calibri" w:cstheme="minorAscii"/>
            </w:rPr>
            <w:t>202</w:t>
          </w:r>
          <w:r w:rsidRPr="615D65CB" w:rsidR="40165C15">
            <w:rPr>
              <w:rFonts w:cs="Calibri" w:cstheme="minorAscii"/>
            </w:rPr>
            <w:t>0</w:t>
          </w:r>
          <w:r w:rsidRPr="615D65CB" w:rsidR="4BBDFEE6">
            <w:rPr>
              <w:rFonts w:cs="Calibri" w:cstheme="minorAscii"/>
            </w:rPr>
            <w:t xml:space="preserve">. A </w:t>
          </w:r>
          <w:bookmarkStart w:name="_Int_cT3hn57P" w:id="650956915"/>
          <w:r w:rsidRPr="615D65CB" w:rsidR="482FC171">
            <w:rPr>
              <w:rFonts w:cs="Calibri" w:cstheme="minorAscii"/>
            </w:rPr>
            <w:t>good decision</w:t>
          </w:r>
          <w:bookmarkEnd w:id="650956915"/>
          <w:r w:rsidRPr="615D65CB" w:rsidR="4BBDFEE6">
            <w:rPr>
              <w:rFonts w:cs="Calibri" w:cstheme="minorAscii"/>
            </w:rPr>
            <w:t xml:space="preserve"> </w:t>
          </w:r>
          <w:r w:rsidRPr="615D65CB" w:rsidR="27D609C0">
            <w:rPr>
              <w:rFonts w:cs="Calibri" w:cstheme="minorAscii"/>
            </w:rPr>
            <w:t>to take for increasing the net profit ratio is to start growing the sales</w:t>
          </w:r>
          <w:r w:rsidRPr="615D65CB" w:rsidR="0D27D088">
            <w:rPr>
              <w:rFonts w:cs="Calibri" w:cstheme="minorAscii"/>
            </w:rPr>
            <w:t xml:space="preserve"> </w:t>
          </w:r>
          <w:r w:rsidRPr="615D65CB" w:rsidR="27D609C0">
            <w:rPr>
              <w:rFonts w:cs="Calibri" w:cstheme="minorAscii"/>
            </w:rPr>
            <w:t xml:space="preserve"> </w:t>
          </w:r>
          <w:r w:rsidRPr="615D65CB" w:rsidR="08060C5D">
            <w:rPr>
              <w:rFonts w:cs="Calibri" w:cstheme="minorAscii"/>
            </w:rPr>
            <w:t>and to cut to the minimum possible the cost.</w:t>
          </w:r>
        </w:p>
        <w:p xmlns:wp14="http://schemas.microsoft.com/office/word/2010/wordml" w:rsidRPr="009C4D0E" w:rsidR="00AC04C7" w:rsidP="00AC04C7" w:rsidRDefault="00AC04C7" w14:paraId="7C9C1AFF" wp14:textId="77777777">
          <w:pPr>
            <w:tabs>
              <w:tab w:val="left" w:pos="2136"/>
            </w:tabs>
            <w:rPr>
              <w:rFonts w:cstheme="minorHAnsi"/>
              <w:b/>
              <w:bCs/>
              <w:szCs w:val="24"/>
            </w:rPr>
          </w:pPr>
          <w:r w:rsidRPr="009C4D0E">
            <w:rPr>
              <w:rFonts w:cstheme="minorHAnsi"/>
              <w:b/>
              <w:bCs/>
              <w:szCs w:val="24"/>
            </w:rPr>
            <w:t>Interest Coverage Ratio</w:t>
          </w:r>
        </w:p>
        <w:p xmlns:wp14="http://schemas.microsoft.com/office/word/2010/wordml" w:rsidRPr="009C4D0E" w:rsidR="005209FA" w:rsidP="615D65CB" w:rsidRDefault="005209FA" w14:paraId="16D81E71" wp14:textId="5BC5109C">
          <w:pPr>
            <w:pStyle w:val="Normal"/>
            <w:tabs>
              <w:tab w:val="left" w:pos="324"/>
              <w:tab w:val="left" w:pos="2136"/>
            </w:tabs>
            <w:rPr>
              <w:rFonts w:cs="Calibri" w:cstheme="minorAscii"/>
            </w:rPr>
          </w:pPr>
          <w:r w:rsidRPr="615D65CB" w:rsidR="7518FDF0">
            <w:rPr>
              <w:rFonts w:cs="Calibri" w:cstheme="minorAscii"/>
            </w:rPr>
            <w:t>In 2</w:t>
          </w:r>
          <w:r w:rsidRPr="615D65CB" w:rsidR="003D6E5C">
            <w:rPr>
              <w:rFonts w:cs="Calibri" w:cstheme="minorAscii"/>
            </w:rPr>
            <w:t xml:space="preserve">020 </w:t>
          </w:r>
          <w:r w:rsidRPr="615D65CB" w:rsidR="78820813">
            <w:rPr>
              <w:rFonts w:cs="Calibri" w:cstheme="minorAscii"/>
            </w:rPr>
            <w:t>Hilton</w:t>
          </w:r>
          <w:r w:rsidRPr="615D65CB" w:rsidR="003D6E5C">
            <w:rPr>
              <w:rFonts w:cs="Calibri" w:cstheme="minorAscii"/>
            </w:rPr>
            <w:t xml:space="preserve"> </w:t>
          </w:r>
          <w:bookmarkStart w:name="_Int_rXRblwJt" w:id="2054952815"/>
          <w:r w:rsidRPr="615D65CB" w:rsidR="253BB4A3">
            <w:rPr>
              <w:rFonts w:cs="Calibri" w:cstheme="minorAscii"/>
            </w:rPr>
            <w:t>Hotel ‘</w:t>
          </w:r>
          <w:bookmarkEnd w:id="2054952815"/>
          <w:r w:rsidRPr="615D65CB" w:rsidR="78820813">
            <w:rPr>
              <w:rFonts w:cs="Calibri" w:cstheme="minorAscii"/>
            </w:rPr>
            <w:t>s industry regist</w:t>
          </w:r>
          <w:r w:rsidRPr="615D65CB" w:rsidR="4039FD65">
            <w:rPr>
              <w:rFonts w:cs="Calibri" w:cstheme="minorAscii"/>
            </w:rPr>
            <w:t>e</w:t>
          </w:r>
          <w:r w:rsidRPr="615D65CB" w:rsidR="78820813">
            <w:rPr>
              <w:rFonts w:cs="Calibri" w:cstheme="minorAscii"/>
            </w:rPr>
            <w:t xml:space="preserve">red </w:t>
          </w:r>
          <w:r w:rsidRPr="615D65CB" w:rsidR="43DA237F">
            <w:rPr>
              <w:rFonts w:cs="Calibri" w:cstheme="minorAscii"/>
            </w:rPr>
            <w:t>a</w:t>
          </w:r>
          <w:r w:rsidRPr="615D65CB" w:rsidR="78820813">
            <w:rPr>
              <w:rFonts w:cs="Calibri" w:cstheme="minorAscii"/>
            </w:rPr>
            <w:t xml:space="preserve"> </w:t>
          </w:r>
          <w:r w:rsidRPr="615D65CB" w:rsidR="78820813">
            <w:rPr>
              <w:rFonts w:cs="Calibri" w:cstheme="minorAscii"/>
            </w:rPr>
            <w:t>-</w:t>
          </w:r>
          <w:r w:rsidRPr="615D65CB" w:rsidR="003D6E5C">
            <w:rPr>
              <w:rFonts w:cs="Calibri" w:cstheme="minorAscii"/>
            </w:rPr>
            <w:t>0.28</w:t>
          </w:r>
          <w:r w:rsidRPr="615D65CB" w:rsidR="546B7089">
            <w:rPr>
              <w:rFonts w:cs="Calibri" w:cstheme="minorAscii"/>
            </w:rPr>
            <w:t xml:space="preserve"> interest</w:t>
          </w:r>
          <w:r w:rsidRPr="615D65CB" w:rsidR="546B7089">
            <w:rPr>
              <w:rFonts w:cs="Calibri" w:cstheme="minorAscii"/>
            </w:rPr>
            <w:t xml:space="preserve"> coverage ratio</w:t>
          </w:r>
          <w:r w:rsidRPr="615D65CB" w:rsidR="737ECD4C">
            <w:rPr>
              <w:rFonts w:cs="Calibri" w:cstheme="minorAscii"/>
            </w:rPr>
            <w:t>,</w:t>
          </w:r>
          <w:r w:rsidRPr="615D65CB" w:rsidR="3A247986">
            <w:rPr>
              <w:rFonts w:cs="Calibri" w:cstheme="minorAscii"/>
            </w:rPr>
            <w:t xml:space="preserve"> less than the one from 2019, when it had</w:t>
          </w:r>
          <w:r w:rsidRPr="615D65CB" w:rsidR="003D6E5C">
            <w:rPr>
              <w:rFonts w:cs="Calibri" w:cstheme="minorAscii"/>
            </w:rPr>
            <w:t xml:space="preserve"> </w:t>
          </w:r>
          <w:r w:rsidRPr="615D65CB" w:rsidR="003D6E5C">
            <w:rPr>
              <w:rFonts w:cs="Calibri" w:cstheme="minorAscii"/>
            </w:rPr>
            <w:t>3.81</w:t>
          </w:r>
          <w:r w:rsidRPr="615D65CB" w:rsidR="372CDD9A">
            <w:rPr>
              <w:rFonts w:cs="Calibri" w:cstheme="minorAscii"/>
            </w:rPr>
            <w:t xml:space="preserve"> </w:t>
          </w:r>
          <w:r w:rsidR="0081592E">
            <w:rPr/>
            <w:t>(</w:t>
          </w:r>
          <w:r w:rsidRPr="615D65CB" w:rsidR="0081592E">
            <w:rPr>
              <w:rFonts w:cs="Calibri" w:cstheme="minorAscii"/>
            </w:rPr>
            <w:t>Ji, 2019</w:t>
          </w:r>
          <w:r w:rsidRPr="615D65CB" w:rsidR="0081592E">
            <w:rPr>
              <w:rFonts w:cs="Calibri" w:cstheme="minorAscii"/>
            </w:rPr>
            <w:t>)</w:t>
          </w:r>
          <w:r w:rsidRPr="615D65CB" w:rsidR="003D6E5C">
            <w:rPr>
              <w:rFonts w:cs="Calibri" w:cstheme="minorAscii"/>
            </w:rPr>
            <w:t xml:space="preserve">. So, the value of the interest coverage ratio </w:t>
          </w:r>
          <w:r w:rsidRPr="615D65CB" w:rsidR="000520AA">
            <w:rPr>
              <w:rFonts w:cs="Calibri" w:cstheme="minorAscii"/>
            </w:rPr>
            <w:t xml:space="preserve">decreased </w:t>
          </w:r>
          <w:bookmarkStart w:name="_Int_sKAIWoLy" w:id="2100368664"/>
          <w:r w:rsidRPr="615D65CB" w:rsidR="47CB78F7">
            <w:rPr>
              <w:rFonts w:cs="Calibri" w:cstheme="minorAscii"/>
            </w:rPr>
            <w:t>again</w:t>
          </w:r>
          <w:bookmarkEnd w:id="2100368664"/>
          <w:r w:rsidRPr="615D65CB" w:rsidR="47CB78F7">
            <w:rPr>
              <w:rFonts w:cs="Calibri" w:cstheme="minorAscii"/>
            </w:rPr>
            <w:t xml:space="preserve"> in</w:t>
          </w:r>
          <w:r w:rsidRPr="615D65CB" w:rsidR="000520AA">
            <w:rPr>
              <w:rFonts w:cs="Calibri" w:cstheme="minorAscii"/>
            </w:rPr>
            <w:t xml:space="preserve"> 2020 and it decreased a lot by 107%</w:t>
          </w:r>
          <w:r w:rsidRPr="615D65CB" w:rsidR="37E5AB6E">
            <w:rPr>
              <w:rFonts w:cs="Calibri" w:cstheme="minorAscii"/>
            </w:rPr>
            <w:t xml:space="preserve"> back in 2019</w:t>
          </w:r>
          <w:r w:rsidRPr="615D65CB" w:rsidR="37E5AB6E">
            <w:rPr>
              <w:rFonts w:cs="Calibri" w:cstheme="minorAscii"/>
            </w:rPr>
            <w:t>.</w:t>
          </w:r>
          <w:r w:rsidRPr="615D65CB" w:rsidR="000520AA">
            <w:rPr>
              <w:rFonts w:cs="Calibri" w:cstheme="minorAscii"/>
            </w:rPr>
            <w:t xml:space="preserve"> </w:t>
          </w:r>
          <w:r w:rsidRPr="615D65CB" w:rsidR="277A5D3F">
            <w:rPr>
              <w:rFonts w:cs="Calibri" w:cstheme="minorAscii"/>
            </w:rPr>
            <w:t>I</w:t>
          </w:r>
          <w:r w:rsidRPr="615D65CB" w:rsidR="0B63D18A">
            <w:rPr>
              <w:rFonts w:cs="Calibri" w:cstheme="minorAscii"/>
            </w:rPr>
            <w:t xml:space="preserve">n our case, </w:t>
          </w:r>
          <w:r w:rsidRPr="615D65CB" w:rsidR="005209FA">
            <w:rPr>
              <w:rFonts w:cs="Calibri" w:cstheme="minorAscii"/>
            </w:rPr>
            <w:t xml:space="preserve">the interest coverage ratio </w:t>
          </w:r>
          <w:r w:rsidRPr="615D65CB" w:rsidR="4BA24608">
            <w:rPr>
              <w:rFonts w:cs="Calibri" w:cstheme="minorAscii"/>
            </w:rPr>
            <w:t>decline</w:t>
          </w:r>
          <w:r w:rsidRPr="615D65CB" w:rsidR="6460382B">
            <w:rPr>
              <w:rFonts w:cs="Calibri" w:cstheme="minorAscii"/>
            </w:rPr>
            <w:t>d</w:t>
          </w:r>
          <w:r w:rsidRPr="615D65CB" w:rsidR="4BA24608">
            <w:rPr>
              <w:rFonts w:cs="Calibri" w:cstheme="minorAscii"/>
            </w:rPr>
            <w:t xml:space="preserve">, and </w:t>
          </w:r>
          <w:r w:rsidRPr="615D65CB" w:rsidR="0F1E176B">
            <w:rPr>
              <w:rFonts w:cs="Calibri" w:cstheme="minorAscii"/>
            </w:rPr>
            <w:t xml:space="preserve">the </w:t>
          </w:r>
          <w:r w:rsidRPr="615D65CB" w:rsidR="4BA24608">
            <w:rPr>
              <w:rFonts w:cs="Calibri" w:cstheme="minorAscii"/>
            </w:rPr>
            <w:t xml:space="preserve">reason </w:t>
          </w:r>
          <w:r w:rsidRPr="615D65CB" w:rsidR="791D0037">
            <w:rPr>
              <w:rFonts w:cs="Calibri" w:cstheme="minorAscii"/>
            </w:rPr>
            <w:t xml:space="preserve">for this is </w:t>
          </w:r>
          <w:r w:rsidRPr="615D65CB" w:rsidR="4C26782A">
            <w:rPr>
              <w:rFonts w:cs="Calibri" w:cstheme="minorAscii"/>
            </w:rPr>
            <w:t>t</w:t>
          </w:r>
          <w:r w:rsidRPr="615D65CB" w:rsidR="3A6999F9">
            <w:rPr>
              <w:rFonts w:cs="Calibri" w:cstheme="minorAscii"/>
            </w:rPr>
            <w:t>he EBIT or Operating loss</w:t>
          </w:r>
          <w:r w:rsidRPr="615D65CB" w:rsidR="3F0E3410">
            <w:rPr>
              <w:rFonts w:cs="Calibri" w:cstheme="minorAscii"/>
            </w:rPr>
            <w:t>.</w:t>
          </w:r>
          <w:r w:rsidRPr="615D65CB" w:rsidR="19BC0C92">
            <w:rPr>
              <w:rFonts w:cs="Calibri" w:cstheme="minorAscii"/>
            </w:rPr>
            <w:t xml:space="preserve"> </w:t>
          </w:r>
          <w:r w:rsidRPr="615D65CB" w:rsidR="553A4804">
            <w:rPr>
              <w:rFonts w:cs="Calibri" w:cstheme="minorAscii"/>
            </w:rPr>
            <w:t>Hilt</w:t>
          </w:r>
          <w:r w:rsidRPr="615D65CB" w:rsidR="615D65CB">
            <w:rPr>
              <w:rFonts w:cs="Calibri" w:cstheme="minorAscii"/>
            </w:rPr>
            <w:t>on n</w:t>
          </w:r>
          <w:r w:rsidRPr="615D65CB" w:rsidR="2BFB7D51">
            <w:rPr>
              <w:rFonts w:cs="Calibri" w:cstheme="minorAscii"/>
            </w:rPr>
            <w:t xml:space="preserve">eeds to </w:t>
          </w:r>
          <w:r w:rsidRPr="615D65CB" w:rsidR="768BCF67">
            <w:rPr>
              <w:rFonts w:cs="Calibri" w:cstheme="minorAscii"/>
            </w:rPr>
            <w:t>rise the EBIT.</w:t>
          </w:r>
        </w:p>
        <w:p xmlns:wp14="http://schemas.microsoft.com/office/word/2010/wordml" w:rsidRPr="009C4D0E" w:rsidR="005209FA" w:rsidP="615D65CB" w:rsidRDefault="005209FA" w14:paraId="4188B813" wp14:textId="21EDBA35">
          <w:pPr>
            <w:pStyle w:val="Normal"/>
            <w:tabs>
              <w:tab w:val="left" w:pos="324"/>
              <w:tab w:val="left" w:pos="2136"/>
            </w:tabs>
            <w:rPr>
              <w:rFonts w:cs="Calibri" w:cstheme="minorAscii"/>
              <w:b w:val="1"/>
              <w:bCs w:val="1"/>
            </w:rPr>
          </w:pPr>
          <w:r w:rsidRPr="615D65CB" w:rsidR="005209FA">
            <w:rPr>
              <w:rFonts w:cs="Calibri" w:cstheme="minorAscii"/>
              <w:b w:val="1"/>
              <w:bCs w:val="1"/>
            </w:rPr>
            <w:t>Current Ratio</w:t>
          </w:r>
        </w:p>
        <w:p w:rsidR="5FB8AC0C" w:rsidP="615D65CB" w:rsidRDefault="5FB8AC0C" w14:paraId="02DED8A5" w14:textId="1A0C4DA5">
          <w:pPr>
            <w:pStyle w:val="Normal"/>
            <w:tabs>
              <w:tab w:val="left" w:leader="none" w:pos="324"/>
              <w:tab w:val="left" w:leader="none" w:pos="2136"/>
            </w:tabs>
            <w:bidi w:val="0"/>
            <w:spacing w:before="120" w:beforeAutospacing="off" w:after="120" w:afterAutospacing="off" w:line="360" w:lineRule="auto"/>
            <w:ind w:left="0" w:right="0"/>
            <w:jc w:val="both"/>
            <w:rPr>
              <w:rFonts w:cs="Calibri" w:cstheme="minorAscii"/>
            </w:rPr>
          </w:pPr>
          <w:r w:rsidRPr="615D65CB" w:rsidR="5FB8AC0C">
            <w:rPr>
              <w:rFonts w:cs="Calibri" w:cstheme="minorAscii"/>
            </w:rPr>
            <w:t xml:space="preserve">The current ratio is used to </w:t>
          </w:r>
          <w:r w:rsidRPr="615D65CB" w:rsidR="06F9DC1C">
            <w:rPr>
              <w:rFonts w:cs="Calibri" w:cstheme="minorAscii"/>
            </w:rPr>
            <w:t>objectify the liquidity of a business</w:t>
          </w:r>
          <w:bookmarkStart w:name="_Int_VQrZySl1" w:id="63310149"/>
          <w:r w:rsidRPr="615D65CB" w:rsidR="5AB03B1B">
            <w:rPr>
              <w:rFonts w:cs="Calibri" w:cstheme="minorAscii"/>
            </w:rPr>
            <w:t xml:space="preserve"> (</w:t>
          </w:r>
          <w:bookmarkEnd w:id="63310149"/>
          <w:r w:rsidRPr="615D65CB" w:rsidR="0081592E">
            <w:rPr>
              <w:rFonts w:cs="Calibri" w:cstheme="minorAscii"/>
            </w:rPr>
            <w:t>Nuryaniand</w:t>
          </w:r>
          <w:r w:rsidRPr="615D65CB" w:rsidR="0081592E">
            <w:rPr>
              <w:rFonts w:cs="Calibri" w:cstheme="minorAscii"/>
            </w:rPr>
            <w:t xml:space="preserve"> </w:t>
          </w:r>
          <w:r w:rsidRPr="615D65CB" w:rsidR="0081592E">
            <w:rPr>
              <w:rFonts w:cs="Calibri" w:cstheme="minorAscii"/>
            </w:rPr>
            <w:t>Sunarsi</w:t>
          </w:r>
          <w:r w:rsidRPr="615D65CB" w:rsidR="0081592E">
            <w:rPr>
              <w:rFonts w:cs="Calibri" w:cstheme="minorAscii"/>
            </w:rPr>
            <w:t>, 2020</w:t>
          </w:r>
          <w:r w:rsidRPr="615D65CB" w:rsidR="0081592E">
            <w:rPr>
              <w:rFonts w:cs="Calibri" w:cstheme="minorAscii"/>
            </w:rPr>
            <w:t>)</w:t>
          </w:r>
          <w:r w:rsidRPr="615D65CB" w:rsidR="000B777C">
            <w:rPr>
              <w:rFonts w:cs="Calibri" w:cstheme="minorAscii"/>
            </w:rPr>
            <w:t xml:space="preserve">. In </w:t>
          </w:r>
          <w:r w:rsidRPr="615D65CB" w:rsidR="58596B4E">
            <w:rPr>
              <w:rFonts w:cs="Calibri" w:cstheme="minorAscii"/>
            </w:rPr>
            <w:t>our case, for</w:t>
          </w:r>
          <w:r w:rsidRPr="615D65CB" w:rsidR="000B777C">
            <w:rPr>
              <w:rFonts w:cs="Calibri" w:cstheme="minorAscii"/>
            </w:rPr>
            <w:t xml:space="preserve"> Hilton Hotel</w:t>
          </w:r>
          <w:r w:rsidRPr="615D65CB" w:rsidR="00BC74FF">
            <w:rPr>
              <w:rFonts w:cs="Calibri" w:cstheme="minorAscii"/>
            </w:rPr>
            <w:t>,</w:t>
          </w:r>
          <w:r w:rsidRPr="615D65CB" w:rsidR="000B777C">
            <w:rPr>
              <w:rFonts w:cs="Calibri" w:cstheme="minorAscii"/>
            </w:rPr>
            <w:t xml:space="preserve"> the Current Ratio</w:t>
          </w:r>
          <w:r w:rsidRPr="615D65CB" w:rsidR="459EC14D">
            <w:rPr>
              <w:rFonts w:cs="Calibri" w:cstheme="minorAscii"/>
            </w:rPr>
            <w:t xml:space="preserve"> in 2020 was</w:t>
          </w:r>
          <w:r w:rsidRPr="615D65CB" w:rsidR="000B777C">
            <w:rPr>
              <w:rFonts w:cs="Calibri" w:cstheme="minorAscii"/>
            </w:rPr>
            <w:t xml:space="preserve"> </w:t>
          </w:r>
          <w:r w:rsidRPr="615D65CB" w:rsidR="00BC74FF">
            <w:rPr>
              <w:rFonts w:cs="Calibri" w:cstheme="minorAscii"/>
            </w:rPr>
            <w:t>1.73</w:t>
          </w:r>
          <w:r w:rsidRPr="615D65CB" w:rsidR="0ABEF7EF">
            <w:rPr>
              <w:rFonts w:cs="Calibri" w:cstheme="minorAscii"/>
            </w:rPr>
            <w:t>,</w:t>
          </w:r>
          <w:r w:rsidRPr="615D65CB" w:rsidR="00BC74FF">
            <w:rPr>
              <w:rFonts w:cs="Calibri" w:cstheme="minorAscii"/>
            </w:rPr>
            <w:t xml:space="preserve"> but in</w:t>
          </w:r>
          <w:r w:rsidRPr="615D65CB" w:rsidR="415FBA99">
            <w:rPr>
              <w:rFonts w:cs="Calibri" w:cstheme="minorAscii"/>
            </w:rPr>
            <w:t xml:space="preserve"> </w:t>
          </w:r>
          <w:r w:rsidRPr="615D65CB" w:rsidR="00BC74FF">
            <w:rPr>
              <w:rFonts w:cs="Calibri" w:cstheme="minorAscii"/>
            </w:rPr>
            <w:t>2019</w:t>
          </w:r>
          <w:r w:rsidRPr="615D65CB" w:rsidR="1330A9B5">
            <w:rPr>
              <w:rFonts w:cs="Calibri" w:cstheme="minorAscii"/>
            </w:rPr>
            <w:t xml:space="preserve"> was as lower as </w:t>
          </w:r>
          <w:r w:rsidRPr="615D65CB" w:rsidR="00BC74FF">
            <w:rPr>
              <w:rFonts w:cs="Calibri" w:cstheme="minorAscii"/>
            </w:rPr>
            <w:t xml:space="preserve">0.73. </w:t>
          </w:r>
          <w:r w:rsidRPr="615D65CB" w:rsidR="1DBE4F0C">
            <w:rPr>
              <w:rFonts w:cs="Calibri" w:cstheme="minorAscii"/>
            </w:rPr>
            <w:t>We can tell that there has been a major improvement in 2020 comparing to 2019.</w:t>
          </w:r>
        </w:p>
        <w:p xmlns:wp14="http://schemas.microsoft.com/office/word/2010/wordml" w:rsidRPr="009C4D0E" w:rsidR="00BC74FF" w:rsidP="003D6E5C" w:rsidRDefault="00BC74FF" w14:paraId="0D2A1307" wp14:textId="77777777">
          <w:pPr>
            <w:tabs>
              <w:tab w:val="left" w:pos="324"/>
              <w:tab w:val="left" w:pos="2136"/>
            </w:tabs>
            <w:rPr>
              <w:rFonts w:cstheme="minorHAnsi"/>
              <w:b/>
              <w:bCs/>
              <w:szCs w:val="24"/>
            </w:rPr>
          </w:pPr>
          <w:r w:rsidRPr="009C4D0E">
            <w:rPr>
              <w:rFonts w:cstheme="minorHAnsi"/>
              <w:b/>
              <w:bCs/>
              <w:szCs w:val="24"/>
            </w:rPr>
            <w:t>Debt to Assets Ratio</w:t>
          </w:r>
        </w:p>
        <w:p xmlns:wp14="http://schemas.microsoft.com/office/word/2010/wordml" w:rsidRPr="009C4D0E" w:rsidR="00E15AC1" w:rsidP="615D65CB" w:rsidRDefault="00E15AC1" w14:paraId="3EE176B6" wp14:textId="0DE76CBF">
          <w:pPr>
            <w:pStyle w:val="Normal"/>
            <w:tabs>
              <w:tab w:val="left" w:leader="none" w:pos="2136"/>
            </w:tabs>
            <w:bidi w:val="0"/>
            <w:spacing w:before="120" w:beforeAutospacing="off" w:after="120" w:afterAutospacing="off" w:line="360" w:lineRule="auto"/>
            <w:ind w:left="0" w:right="0"/>
            <w:jc w:val="both"/>
            <w:rPr>
              <w:rFonts w:cs="Calibri" w:cstheme="minorAscii"/>
            </w:rPr>
          </w:pPr>
          <w:r w:rsidRPr="615D65CB" w:rsidR="00BC74FF">
            <w:rPr>
              <w:rFonts w:cs="Calibri" w:cstheme="minorAscii"/>
            </w:rPr>
            <w:t>The debt</w:t>
          </w:r>
          <w:r w:rsidRPr="615D65CB" w:rsidR="686ACD44">
            <w:rPr>
              <w:rFonts w:cs="Calibri" w:cstheme="minorAscii"/>
            </w:rPr>
            <w:t>-to-</w:t>
          </w:r>
          <w:r w:rsidRPr="615D65CB" w:rsidR="00BC74FF">
            <w:rPr>
              <w:rFonts w:cs="Calibri" w:cstheme="minorAscii"/>
            </w:rPr>
            <w:t xml:space="preserve">assets ratio is </w:t>
          </w:r>
          <w:r w:rsidRPr="615D65CB" w:rsidR="386056EA">
            <w:rPr>
              <w:rFonts w:cs="Calibri" w:cstheme="minorAscii"/>
            </w:rPr>
            <w:t>used to show the efficiency of a business,</w:t>
          </w:r>
          <w:r w:rsidRPr="615D65CB" w:rsidR="00BC74FF">
            <w:rPr>
              <w:rFonts w:cs="Calibri" w:cstheme="minorAscii"/>
            </w:rPr>
            <w:t xml:space="preserve"> </w:t>
          </w:r>
          <w:r w:rsidRPr="615D65CB" w:rsidR="3EC7FCBB">
            <w:rPr>
              <w:rFonts w:cs="Calibri" w:cstheme="minorAscii"/>
            </w:rPr>
            <w:t>measur</w:t>
          </w:r>
          <w:r w:rsidRPr="615D65CB" w:rsidR="00BC74FF">
            <w:rPr>
              <w:rFonts w:cs="Calibri" w:cstheme="minorAscii"/>
            </w:rPr>
            <w:t xml:space="preserve">ing </w:t>
          </w:r>
          <w:r w:rsidRPr="615D65CB" w:rsidR="4D1267C1">
            <w:rPr>
              <w:rFonts w:cs="Calibri" w:cstheme="minorAscii"/>
            </w:rPr>
            <w:t xml:space="preserve">its </w:t>
          </w:r>
          <w:r w:rsidRPr="615D65CB" w:rsidR="00BC74FF">
            <w:rPr>
              <w:rFonts w:cs="Calibri" w:cstheme="minorAscii"/>
            </w:rPr>
            <w:t xml:space="preserve">debt </w:t>
          </w:r>
          <w:r w:rsidRPr="615D65CB" w:rsidR="067B2000">
            <w:rPr>
              <w:rFonts w:cs="Calibri" w:cstheme="minorAscii"/>
            </w:rPr>
            <w:t>in</w:t>
          </w:r>
          <w:r w:rsidRPr="615D65CB" w:rsidR="00BC74FF">
            <w:rPr>
              <w:rFonts w:cs="Calibri" w:cstheme="minorAscii"/>
            </w:rPr>
            <w:t xml:space="preserve"> </w:t>
          </w:r>
          <w:r w:rsidRPr="615D65CB" w:rsidR="067B2000">
            <w:rPr>
              <w:rFonts w:cs="Calibri" w:cstheme="minorAscii"/>
            </w:rPr>
            <w:t xml:space="preserve">comparison </w:t>
          </w:r>
          <w:r w:rsidRPr="615D65CB" w:rsidR="00BC74FF">
            <w:rPr>
              <w:rFonts w:cs="Calibri" w:cstheme="minorAscii"/>
            </w:rPr>
            <w:t xml:space="preserve">to the assets of the </w:t>
          </w:r>
          <w:bookmarkStart w:name="_Int_s8solwOl" w:id="646411245"/>
          <w:r w:rsidRPr="615D65CB" w:rsidR="57EEDFA6">
            <w:rPr>
              <w:rFonts w:cs="Calibri" w:cstheme="minorAscii"/>
            </w:rPr>
            <w:t>company (</w:t>
          </w:r>
          <w:bookmarkEnd w:id="646411245"/>
          <w:r w:rsidRPr="615D65CB" w:rsidR="0081592E">
            <w:rPr>
              <w:rFonts w:cs="Calibri" w:cstheme="minorAscii"/>
            </w:rPr>
            <w:t>Sari, 2019</w:t>
          </w:r>
          <w:r w:rsidRPr="615D65CB" w:rsidR="0081592E">
            <w:rPr>
              <w:rFonts w:cs="Calibri" w:cstheme="minorAscii"/>
            </w:rPr>
            <w:t>)</w:t>
          </w:r>
          <w:r w:rsidRPr="615D65CB" w:rsidR="00BC74FF">
            <w:rPr>
              <w:rFonts w:cs="Calibri" w:cstheme="minorAscii"/>
            </w:rPr>
            <w:t xml:space="preserve">. In </w:t>
          </w:r>
          <w:r w:rsidRPr="615D65CB" w:rsidR="11D174AE">
            <w:rPr>
              <w:rFonts w:cs="Calibri" w:cstheme="minorAscii"/>
            </w:rPr>
            <w:t>2020 it had</w:t>
          </w:r>
          <w:r w:rsidRPr="615D65CB" w:rsidR="00BC74FF">
            <w:rPr>
              <w:rFonts w:cs="Calibri" w:cstheme="minorAscii"/>
            </w:rPr>
            <w:t xml:space="preserve"> </w:t>
          </w:r>
          <w:r w:rsidRPr="615D65CB" w:rsidR="29623614">
            <w:rPr>
              <w:rFonts w:cs="Calibri" w:cstheme="minorAscii"/>
            </w:rPr>
            <w:t xml:space="preserve">a 1.09 </w:t>
          </w:r>
          <w:r w:rsidRPr="615D65CB" w:rsidR="47598DDE">
            <w:rPr>
              <w:rFonts w:cs="Calibri" w:cstheme="minorAscii"/>
            </w:rPr>
            <w:t>debt</w:t>
          </w:r>
          <w:r w:rsidRPr="615D65CB" w:rsidR="1C66416D">
            <w:rPr>
              <w:rFonts w:cs="Calibri" w:cstheme="minorAscii"/>
            </w:rPr>
            <w:t>-to-assets ratio</w:t>
          </w:r>
          <w:r w:rsidRPr="615D65CB" w:rsidR="7123E746">
            <w:rPr>
              <w:rFonts w:cs="Calibri" w:cstheme="minorAscii"/>
            </w:rPr>
            <w:t>, compar</w:t>
          </w:r>
          <w:r w:rsidRPr="615D65CB" w:rsidR="568C76EC">
            <w:rPr>
              <w:rFonts w:cs="Calibri" w:cstheme="minorAscii"/>
            </w:rPr>
            <w:t>ed t</w:t>
          </w:r>
          <w:r w:rsidRPr="615D65CB" w:rsidR="7123E746">
            <w:rPr>
              <w:rFonts w:cs="Calibri" w:cstheme="minorAscii"/>
            </w:rPr>
            <w:t>o</w:t>
          </w:r>
          <w:r w:rsidRPr="615D65CB" w:rsidR="00BC74FF">
            <w:rPr>
              <w:rFonts w:cs="Calibri" w:cstheme="minorAscii"/>
            </w:rPr>
            <w:t xml:space="preserve"> </w:t>
          </w:r>
          <w:r w:rsidRPr="615D65CB" w:rsidR="00BC74FF">
            <w:rPr>
              <w:rFonts w:cs="Calibri" w:cstheme="minorAscii"/>
            </w:rPr>
            <w:t>201</w:t>
          </w:r>
          <w:r w:rsidRPr="615D65CB" w:rsidR="4DC02442">
            <w:rPr>
              <w:rFonts w:cs="Calibri" w:cstheme="minorAscii"/>
            </w:rPr>
            <w:t>9</w:t>
          </w:r>
          <w:r w:rsidRPr="615D65CB" w:rsidR="00BC74FF">
            <w:rPr>
              <w:rFonts w:cs="Calibri" w:cstheme="minorAscii"/>
            </w:rPr>
            <w:t xml:space="preserve">, </w:t>
          </w:r>
          <w:r w:rsidRPr="615D65CB" w:rsidR="7C8291F9">
            <w:rPr>
              <w:rFonts w:cs="Calibri" w:cstheme="minorAscii"/>
            </w:rPr>
            <w:t>when it was</w:t>
          </w:r>
          <w:r w:rsidRPr="615D65CB" w:rsidR="00BC74FF">
            <w:rPr>
              <w:rFonts w:cs="Calibri" w:cstheme="minorAscii"/>
            </w:rPr>
            <w:t xml:space="preserve"> 1.03. </w:t>
          </w:r>
          <w:r w:rsidRPr="615D65CB" w:rsidR="2FC8CC78">
            <w:rPr>
              <w:rFonts w:cs="Calibri" w:cstheme="minorAscii"/>
            </w:rPr>
            <w:t>A slightly increase</w:t>
          </w:r>
          <w:r w:rsidRPr="615D65CB" w:rsidR="00BC74FF">
            <w:rPr>
              <w:rFonts w:cs="Calibri" w:cstheme="minorAscii"/>
            </w:rPr>
            <w:t xml:space="preserve"> </w:t>
          </w:r>
          <w:r w:rsidRPr="615D65CB" w:rsidR="00BC74FF">
            <w:rPr>
              <w:rFonts w:cs="Calibri" w:cstheme="minorAscii"/>
            </w:rPr>
            <w:t xml:space="preserve">of 6% </w:t>
          </w:r>
          <w:r w:rsidRPr="615D65CB" w:rsidR="6DFDD992">
            <w:rPr>
              <w:rFonts w:cs="Calibri" w:cstheme="minorAscii"/>
            </w:rPr>
            <w:t xml:space="preserve">between these 2 </w:t>
          </w:r>
          <w:bookmarkStart w:name="_Int_T1Y5nBAc" w:id="194520675"/>
          <w:r w:rsidRPr="615D65CB" w:rsidR="4910F6CF">
            <w:rPr>
              <w:rFonts w:cs="Calibri" w:cstheme="minorAscii"/>
            </w:rPr>
            <w:t>years the specialist must find a way to reduce the debt and start risin</w:t>
          </w:r>
          <w:r w:rsidRPr="615D65CB" w:rsidR="44E514A7">
            <w:rPr>
              <w:rFonts w:cs="Calibri" w:cstheme="minorAscii"/>
            </w:rPr>
            <w:t>g the assets.</w:t>
          </w:r>
          <w:bookmarkEnd w:id="194520675"/>
        </w:p>
        <w:p xmlns:wp14="http://schemas.microsoft.com/office/word/2010/wordml" w:rsidRPr="009C4D0E" w:rsidR="00E15AC1" w:rsidP="615D65CB" w:rsidRDefault="00E15AC1" w14:paraId="417C4B79" wp14:textId="4A448FA0">
          <w:pPr>
            <w:pStyle w:val="Normal"/>
            <w:tabs>
              <w:tab w:val="left" w:leader="none" w:pos="2136"/>
            </w:tabs>
            <w:bidi w:val="0"/>
            <w:spacing w:before="120" w:beforeAutospacing="off" w:after="120" w:afterAutospacing="off" w:line="360" w:lineRule="auto"/>
            <w:ind w:left="0" w:right="0"/>
            <w:jc w:val="both"/>
            <w:rPr>
              <w:b w:val="1"/>
              <w:bCs w:val="1"/>
            </w:rPr>
          </w:pPr>
          <w:bookmarkStart w:name="_Toc104910166" w:id="6"/>
          <w:r w:rsidRPr="615D65CB" w:rsidR="00E15AC1">
            <w:rPr>
              <w:b w:val="1"/>
              <w:bCs w:val="1"/>
            </w:rPr>
            <w:t>B) The Importance of Using Ratio Analysis for Decision-Making</w:t>
          </w:r>
          <w:bookmarkEnd w:id="6"/>
        </w:p>
        <w:p xmlns:wp14="http://schemas.microsoft.com/office/word/2010/wordml" w:rsidRPr="009C4D0E" w:rsidR="00BD16E2" w:rsidP="615D65CB" w:rsidRDefault="00BD16E2" w14:paraId="7A30E153" wp14:textId="3FCDDC23">
          <w:pPr>
            <w:tabs>
              <w:tab w:val="left" w:leader="none" w:pos="2136"/>
            </w:tabs>
            <w:rPr>
              <w:rFonts w:cs="Calibri" w:cstheme="minorAscii"/>
            </w:rPr>
          </w:pPr>
          <w:r w:rsidRPr="615D65CB" w:rsidR="00E15AC1">
            <w:rPr>
              <w:rFonts w:cs="Calibri" w:cstheme="minorAscii"/>
            </w:rPr>
            <w:t xml:space="preserve">The ratio analysis is </w:t>
          </w:r>
          <w:r w:rsidRPr="615D65CB" w:rsidR="757AD1B7">
            <w:rPr>
              <w:rFonts w:cs="Calibri" w:cstheme="minorAscii"/>
            </w:rPr>
            <w:t xml:space="preserve">a </w:t>
          </w:r>
          <w:r w:rsidRPr="615D65CB" w:rsidR="65F76F52">
            <w:rPr>
              <w:rFonts w:cs="Calibri" w:cstheme="minorAscii"/>
            </w:rPr>
            <w:t xml:space="preserve">crucial </w:t>
          </w:r>
          <w:r w:rsidRPr="615D65CB" w:rsidR="757AD1B7">
            <w:rPr>
              <w:rFonts w:cs="Calibri" w:cstheme="minorAscii"/>
            </w:rPr>
            <w:t xml:space="preserve">financial tool which we can use to </w:t>
          </w:r>
          <w:r w:rsidRPr="615D65CB" w:rsidR="757AD1B7">
            <w:rPr>
              <w:rFonts w:cs="Calibri" w:cstheme="minorAscii"/>
            </w:rPr>
            <w:t>determine</w:t>
          </w:r>
          <w:r w:rsidRPr="615D65CB" w:rsidR="757AD1B7">
            <w:rPr>
              <w:rFonts w:cs="Calibri" w:cstheme="minorAscii"/>
            </w:rPr>
            <w:t xml:space="preserve"> either if a busi</w:t>
          </w:r>
          <w:r w:rsidRPr="615D65CB" w:rsidR="132BD64A">
            <w:rPr>
              <w:rFonts w:cs="Calibri" w:cstheme="minorAscii"/>
            </w:rPr>
            <w:t>ness is successful or not</w:t>
          </w:r>
          <w:r w:rsidRPr="615D65CB" w:rsidR="13722982">
            <w:rPr>
              <w:rFonts w:cs="Calibri" w:cstheme="minorAscii"/>
            </w:rPr>
            <w:t xml:space="preserve">, </w:t>
          </w:r>
          <w:r w:rsidRPr="615D65CB" w:rsidR="544E23B2">
            <w:rPr>
              <w:rFonts w:cs="Calibri" w:cstheme="minorAscii"/>
            </w:rPr>
            <w:t xml:space="preserve">comparing information from different financial statements, from different </w:t>
          </w:r>
          <w:bookmarkStart w:name="_Int_7KxJtXD1" w:id="1282020176"/>
          <w:r w:rsidRPr="615D65CB" w:rsidR="544E23B2">
            <w:rPr>
              <w:rFonts w:cs="Calibri" w:cstheme="minorAscii"/>
            </w:rPr>
            <w:t>period</w:t>
          </w:r>
          <w:r w:rsidRPr="615D65CB" w:rsidR="30EA60AE">
            <w:rPr>
              <w:rFonts w:cs="Calibri" w:cstheme="minorAscii"/>
            </w:rPr>
            <w:t>s</w:t>
          </w:r>
          <w:r w:rsidRPr="615D65CB" w:rsidR="29C8F3BD">
            <w:rPr>
              <w:rFonts w:cs="Calibri" w:cstheme="minorAscii"/>
            </w:rPr>
            <w:t xml:space="preserve">, which </w:t>
          </w:r>
          <w:bookmarkEnd w:id="1282020176"/>
          <w:r w:rsidRPr="615D65CB" w:rsidR="544E23B2">
            <w:rPr>
              <w:rFonts w:cs="Calibri" w:cstheme="minorAscii"/>
            </w:rPr>
            <w:t xml:space="preserve">can </w:t>
          </w:r>
          <w:r w:rsidRPr="615D65CB" w:rsidR="544E23B2">
            <w:rPr>
              <w:rFonts w:cs="Calibri" w:cstheme="minorAscii"/>
            </w:rPr>
            <w:t>determine</w:t>
          </w:r>
          <w:r w:rsidRPr="615D65CB" w:rsidR="544E23B2">
            <w:rPr>
              <w:rFonts w:cs="Calibri" w:cstheme="minorAscii"/>
            </w:rPr>
            <w:t xml:space="preserve"> if its</w:t>
          </w:r>
          <w:r w:rsidRPr="615D65CB" w:rsidR="3750F712">
            <w:rPr>
              <w:rFonts w:cs="Calibri" w:cstheme="minorAscii"/>
            </w:rPr>
            <w:t xml:space="preserve"> </w:t>
          </w:r>
          <w:r w:rsidRPr="615D65CB" w:rsidR="6895BE3E">
            <w:rPr>
              <w:rFonts w:cs="Calibri" w:cstheme="minorAscii"/>
            </w:rPr>
            <w:t>strategy</w:t>
          </w:r>
          <w:r w:rsidRPr="615D65CB" w:rsidR="22EC6451">
            <w:rPr>
              <w:rFonts w:cs="Calibri" w:cstheme="minorAscii"/>
            </w:rPr>
            <w:t xml:space="preserve"> </w:t>
          </w:r>
          <w:r w:rsidRPr="615D65CB" w:rsidR="544E23B2">
            <w:rPr>
              <w:rFonts w:cs="Calibri" w:cstheme="minorAscii"/>
            </w:rPr>
            <w:t xml:space="preserve">is </w:t>
          </w:r>
          <w:r w:rsidRPr="615D65CB" w:rsidR="544E23B2">
            <w:rPr>
              <w:rFonts w:cs="Calibri" w:cstheme="minorAscii"/>
            </w:rPr>
            <w:t>efficient or not</w:t>
          </w:r>
          <w:bookmarkStart w:name="_Int_8uq2xDUC" w:id="2022329263"/>
          <w:r w:rsidRPr="615D65CB" w:rsidR="66FDB4BC">
            <w:rPr>
              <w:rFonts w:cs="Calibri" w:cstheme="minorAscii"/>
            </w:rPr>
            <w:t xml:space="preserve">. </w:t>
          </w:r>
          <w:bookmarkStart w:name="_Int_2vA78OHX" w:id="1600518337"/>
          <w:bookmarkEnd w:id="2022329263"/>
          <w:r w:rsidRPr="615D65CB" w:rsidR="7C0D0A00">
            <w:rPr>
              <w:rFonts w:cs="Calibri" w:cstheme="minorAscii"/>
            </w:rPr>
            <w:t>(</w:t>
          </w:r>
          <w:bookmarkEnd w:id="1600518337"/>
          <w:r w:rsidRPr="615D65CB" w:rsidR="00971412">
            <w:rPr>
              <w:rFonts w:cs="Calibri" w:cstheme="minorAscii"/>
            </w:rPr>
            <w:t>Popovic</w:t>
          </w:r>
          <w:r w:rsidRPr="615D65CB" w:rsidR="318E3447">
            <w:rPr>
              <w:rFonts w:cs="Calibri" w:cstheme="minorAscii"/>
            </w:rPr>
            <w:t xml:space="preserve"> </w:t>
          </w:r>
          <w:r w:rsidRPr="615D65CB" w:rsidR="00971412">
            <w:rPr>
              <w:rFonts w:cs="Calibri" w:cstheme="minorAscii"/>
              <w:i w:val="1"/>
              <w:iCs w:val="1"/>
            </w:rPr>
            <w:t>et al</w:t>
          </w:r>
          <w:r w:rsidRPr="615D65CB" w:rsidR="00971412">
            <w:rPr>
              <w:rFonts w:cs="Calibri" w:cstheme="minorAscii"/>
            </w:rPr>
            <w:t>., 2019)</w:t>
          </w:r>
          <w:r w:rsidRPr="615D65CB" w:rsidR="00E15AC1">
            <w:rPr>
              <w:rFonts w:cs="Calibri" w:cstheme="minorAscii"/>
            </w:rPr>
            <w:t xml:space="preserve">. </w:t>
          </w:r>
          <w:r w:rsidRPr="615D65CB" w:rsidR="75EEABE5">
            <w:rPr>
              <w:rFonts w:cs="Calibri" w:cstheme="minorAscii"/>
            </w:rPr>
            <w:t xml:space="preserve">Ratio analyses will help to reveal the weaknesses which can be improved and the </w:t>
          </w:r>
          <w:r w:rsidRPr="615D65CB" w:rsidR="75EEABE5">
            <w:rPr>
              <w:rFonts w:cs="Calibri" w:cstheme="minorAscii"/>
            </w:rPr>
            <w:t>s</w:t>
          </w:r>
          <w:r w:rsidRPr="615D65CB" w:rsidR="75EEABE5">
            <w:rPr>
              <w:rFonts w:cs="Calibri" w:cstheme="minorAscii"/>
            </w:rPr>
            <w:t xml:space="preserve"> which can be taken advantage </w:t>
          </w:r>
          <w:r w:rsidRPr="615D65CB" w:rsidR="5197EE15">
            <w:rPr>
              <w:rFonts w:cs="Calibri" w:cstheme="minorAscii"/>
            </w:rPr>
            <w:t>fo</w:t>
          </w:r>
          <w:r w:rsidRPr="615D65CB" w:rsidR="19CF9850">
            <w:rPr>
              <w:rFonts w:cs="Calibri" w:cstheme="minorAscii"/>
            </w:rPr>
            <w:t>r ma</w:t>
          </w:r>
          <w:r w:rsidRPr="615D65CB" w:rsidR="5197EE15">
            <w:rPr>
              <w:rFonts w:cs="Calibri" w:cstheme="minorAscii"/>
            </w:rPr>
            <w:t>ki</w:t>
          </w:r>
          <w:r w:rsidRPr="615D65CB" w:rsidR="5197EE15">
            <w:rPr>
              <w:rFonts w:cs="Calibri" w:cstheme="minorAscii"/>
            </w:rPr>
            <w:t xml:space="preserve">ng better </w:t>
          </w:r>
          <w:r w:rsidRPr="615D65CB" w:rsidR="5197EE15">
            <w:rPr>
              <w:rFonts w:cs="Calibri" w:cstheme="minorAscii"/>
            </w:rPr>
            <w:t>decis</w:t>
          </w:r>
          <w:r w:rsidRPr="615D65CB" w:rsidR="2D59EC51">
            <w:rPr>
              <w:rFonts w:cs="Calibri" w:cstheme="minorAscii"/>
            </w:rPr>
            <w:t xml:space="preserve">ions and elaborate more effective marketing </w:t>
          </w:r>
          <w:bookmarkStart w:name="_Int_Fd7yKOzK" w:id="1276344160"/>
          <w:r w:rsidRPr="615D65CB" w:rsidR="75F5DC43">
            <w:rPr>
              <w:rFonts w:cs="Calibri" w:cstheme="minorAscii"/>
            </w:rPr>
            <w:t>strategies.</w:t>
          </w:r>
          <w:bookmarkEnd w:id="1276344160"/>
        </w:p>
        <w:p xmlns:wp14="http://schemas.microsoft.com/office/word/2010/wordml" w:rsidRPr="009C4D0E" w:rsidR="00BD16E2" w:rsidP="615D65CB" w:rsidRDefault="00BD16E2" w14:paraId="3C2D7F41" wp14:textId="47C016E2">
          <w:pPr>
            <w:tabs>
              <w:tab w:val="left" w:leader="none" w:pos="2136"/>
            </w:tabs>
            <w:rPr>
              <w:b w:val="1"/>
              <w:bCs w:val="1"/>
            </w:rPr>
          </w:pPr>
          <w:bookmarkStart w:name="_Toc104910167" w:id="7"/>
          <w:r w:rsidR="00BD16E2">
            <w:rPr/>
            <w:t>T</w:t>
          </w:r>
          <w:r w:rsidRPr="615D65CB" w:rsidR="00BD16E2">
            <w:rPr>
              <w:b w:val="1"/>
              <w:bCs w:val="1"/>
            </w:rPr>
            <w:t>he Limitation of Ratio Analysis</w:t>
          </w:r>
          <w:bookmarkEnd w:id="7"/>
        </w:p>
        <w:p xmlns:wp14="http://schemas.microsoft.com/office/word/2010/wordml" w:rsidRPr="009C4D0E" w:rsidR="00E0669B" w:rsidP="615D65CB" w:rsidRDefault="00BD16E2" w14:paraId="0D65416D" wp14:textId="77777777">
          <w:pPr>
            <w:tabs>
              <w:tab w:val="left" w:pos="2136"/>
            </w:tabs>
            <w:rPr>
              <w:rFonts w:cs="Calibri" w:cstheme="minorAscii"/>
            </w:rPr>
          </w:pPr>
          <w:r w:rsidRPr="615D65CB" w:rsidR="00BD16E2">
            <w:rPr>
              <w:rFonts w:cs="Calibri" w:cstheme="minorAscii"/>
            </w:rPr>
            <w:t>There are a few limitations of the ratio analysis</w:t>
          </w:r>
          <w:r w:rsidRPr="615D65CB" w:rsidR="003B41D4">
            <w:rPr>
              <w:rFonts w:cs="Calibri" w:cstheme="minorAscii"/>
            </w:rPr>
            <w:t>:</w:t>
          </w:r>
        </w:p>
        <w:p xmlns:wp14="http://schemas.microsoft.com/office/word/2010/wordml" w:rsidRPr="009C4D0E" w:rsidR="00BF39C8" w:rsidP="615D65CB" w:rsidRDefault="00BF39C8" w14:paraId="2ADC43B7" wp14:textId="3F997C9D">
          <w:pPr>
            <w:pStyle w:val="Normal"/>
            <w:tabs>
              <w:tab w:val="left" w:leader="none" w:pos="2136"/>
            </w:tabs>
            <w:rPr>
              <w:rFonts w:cs="Calibri" w:cstheme="minorAscii"/>
            </w:rPr>
          </w:pPr>
          <w:r w:rsidRPr="615D65CB" w:rsidR="337067EA">
            <w:rPr>
              <w:rFonts w:cs="Calibri" w:cstheme="minorAscii"/>
            </w:rPr>
            <w:t>These financial tools, ratios are inefficient considering that they are ignoring the costs for suppl</w:t>
          </w:r>
          <w:r w:rsidRPr="615D65CB" w:rsidR="37C6F01A">
            <w:rPr>
              <w:rFonts w:cs="Calibri" w:cstheme="minorAscii"/>
            </w:rPr>
            <w:t xml:space="preserve">iers, banks, </w:t>
          </w:r>
          <w:r w:rsidRPr="615D65CB" w:rsidR="337067EA">
            <w:rPr>
              <w:rFonts w:cs="Calibri" w:cstheme="minorAscii"/>
            </w:rPr>
            <w:t>services</w:t>
          </w:r>
          <w:r w:rsidRPr="615D65CB" w:rsidR="67E65417">
            <w:rPr>
              <w:rFonts w:cs="Calibri" w:cstheme="minorAscii"/>
            </w:rPr>
            <w:t>,</w:t>
          </w:r>
          <w:r w:rsidRPr="615D65CB" w:rsidR="67E65417">
            <w:rPr>
              <w:rFonts w:cs="Calibri" w:cstheme="minorAscii"/>
            </w:rPr>
            <w:t xml:space="preserve"> etc </w:t>
          </w:r>
          <w:r w:rsidRPr="615D65CB" w:rsidR="337067EA">
            <w:rPr>
              <w:rFonts w:cs="Calibri" w:cstheme="minorAscii"/>
            </w:rPr>
            <w:t>due</w:t>
          </w:r>
          <w:r w:rsidRPr="615D65CB" w:rsidR="337067EA">
            <w:rPr>
              <w:rFonts w:cs="Calibri" w:cstheme="minorAscii"/>
            </w:rPr>
            <w:t xml:space="preserve"> to infl</w:t>
          </w:r>
          <w:r w:rsidRPr="615D65CB" w:rsidR="7AF90AD0">
            <w:rPr>
              <w:rFonts w:cs="Calibri" w:cstheme="minorAscii"/>
            </w:rPr>
            <w:t>ation</w:t>
          </w:r>
          <w:r w:rsidRPr="615D65CB" w:rsidR="40EB4E52">
            <w:rPr>
              <w:rFonts w:cs="Calibri" w:cstheme="minorAscii"/>
            </w:rPr>
            <w:t>.</w:t>
          </w:r>
        </w:p>
        <w:p xmlns:wp14="http://schemas.microsoft.com/office/word/2010/wordml" w:rsidRPr="009C4D0E" w:rsidR="00BF39C8" w:rsidP="615D65CB" w:rsidRDefault="00BF39C8" w14:paraId="492AAFB3" wp14:textId="78753132">
          <w:pPr>
            <w:pStyle w:val="Normal"/>
            <w:tabs>
              <w:tab w:val="left" w:leader="none" w:pos="2136"/>
            </w:tabs>
            <w:bidi w:val="0"/>
            <w:spacing w:before="120" w:beforeAutospacing="off" w:after="120" w:afterAutospacing="off" w:line="360" w:lineRule="auto"/>
            <w:ind w:left="0" w:right="0"/>
            <w:jc w:val="both"/>
            <w:rPr>
              <w:rFonts w:ascii="Calibri" w:hAnsi="Calibri" w:cs="Calibri" w:asciiTheme="minorAscii" w:hAnsiTheme="minorAscii" w:cstheme="minorAscii"/>
              <w:b w:val="0"/>
              <w:bCs w:val="0"/>
            </w:rPr>
          </w:pPr>
          <w:r w:rsidRPr="615D65CB" w:rsidR="6864339F">
            <w:rPr>
              <w:rFonts w:cs="Calibri" w:cstheme="minorAscii"/>
            </w:rPr>
            <w:t>A</w:t>
          </w:r>
          <w:r w:rsidRPr="615D65CB" w:rsidR="00BD16E2">
            <w:rPr>
              <w:rFonts w:cs="Calibri" w:cstheme="minorAscii"/>
            </w:rPr>
            <w:t xml:space="preserve"> single ratio calculation is not </w:t>
          </w:r>
          <w:r w:rsidRPr="615D65CB" w:rsidR="5077D4CD">
            <w:rPr>
              <w:rFonts w:cs="Calibri" w:cstheme="minorAscii"/>
            </w:rPr>
            <w:t xml:space="preserve">enough </w:t>
          </w:r>
          <w:r w:rsidRPr="615D65CB" w:rsidR="00BD16E2">
            <w:rPr>
              <w:rFonts w:cs="Calibri" w:cstheme="minorAscii"/>
            </w:rPr>
            <w:t xml:space="preserve">to </w:t>
          </w:r>
          <w:r w:rsidRPr="615D65CB" w:rsidR="6B0C3022">
            <w:rPr>
              <w:rFonts w:cs="Calibri" w:cstheme="minorAscii"/>
            </w:rPr>
            <w:t xml:space="preserve">show exact data </w:t>
          </w:r>
          <w:r w:rsidRPr="615D65CB" w:rsidR="00BD16E2">
            <w:rPr>
              <w:rFonts w:cs="Calibri" w:cstheme="minorAscii"/>
            </w:rPr>
            <w:t xml:space="preserve">about the performance of a </w:t>
          </w:r>
          <w:bookmarkStart w:name="_Int_v0LSucSB" w:id="1795793821"/>
          <w:r w:rsidRPr="615D65CB" w:rsidR="72C8B3CF">
            <w:rPr>
              <w:rFonts w:cs="Calibri" w:cstheme="minorAscii"/>
            </w:rPr>
            <w:t>company (</w:t>
          </w:r>
          <w:bookmarkEnd w:id="1795793821"/>
          <w:r w:rsidRPr="615D65CB" w:rsidR="00971412">
            <w:rPr>
              <w:rFonts w:cs="Calibri" w:cstheme="minorAscii"/>
            </w:rPr>
            <w:t>Tan</w:t>
          </w:r>
          <w:r w:rsidRPr="615D65CB" w:rsidR="2A354776">
            <w:rPr>
              <w:rFonts w:cs="Calibri" w:cstheme="minorAscii"/>
            </w:rPr>
            <w:t xml:space="preserve"> </w:t>
          </w:r>
          <w:r w:rsidRPr="615D65CB" w:rsidR="00971412">
            <w:rPr>
              <w:rFonts w:cs="Calibri" w:cstheme="minorAscii"/>
            </w:rPr>
            <w:t>and</w:t>
          </w:r>
          <w:r w:rsidRPr="615D65CB" w:rsidR="00971412">
            <w:rPr>
              <w:rFonts w:cs="Calibri" w:cstheme="minorAscii"/>
            </w:rPr>
            <w:t xml:space="preserve"> Despotis,2021</w:t>
          </w:r>
          <w:r w:rsidRPr="615D65CB" w:rsidR="00971412">
            <w:rPr>
              <w:rFonts w:cs="Calibri" w:cstheme="minorAscii"/>
            </w:rPr>
            <w:t>)</w:t>
          </w:r>
          <w:r w:rsidRPr="615D65CB" w:rsidR="00BD16E2">
            <w:rPr>
              <w:rFonts w:cs="Calibri" w:cstheme="minorAscii"/>
            </w:rPr>
            <w:t xml:space="preserve">. </w:t>
          </w:r>
        </w:p>
        <w:p xmlns:wp14="http://schemas.microsoft.com/office/word/2010/wordml" w:rsidRPr="009C4D0E" w:rsidR="00BF39C8" w:rsidP="615D65CB" w:rsidRDefault="00BF39C8" w14:paraId="50263037" wp14:textId="17328861">
          <w:pPr>
            <w:pStyle w:val="Normal"/>
            <w:tabs>
              <w:tab w:val="left" w:leader="none" w:pos="2136"/>
            </w:tabs>
            <w:bidi w:val="0"/>
            <w:spacing w:before="120" w:beforeAutospacing="off" w:after="120" w:afterAutospacing="off" w:line="360" w:lineRule="auto"/>
            <w:ind w:left="0" w:right="0"/>
            <w:jc w:val="both"/>
            <w:rPr>
              <w:rFonts w:ascii="Calibri" w:hAnsi="Calibri" w:cs="Calibri" w:asciiTheme="minorAscii" w:hAnsiTheme="minorAscii" w:cstheme="minorAscii"/>
              <w:b w:val="1"/>
              <w:bCs w:val="1"/>
            </w:rPr>
          </w:pPr>
          <w:bookmarkStart w:name="_Toc104910168" w:id="8"/>
          <w:r w:rsidRPr="615D65CB" w:rsidR="00BF39C8">
            <w:rPr>
              <w:rFonts w:ascii="Calibri" w:hAnsi="Calibri" w:cs="Calibri" w:asciiTheme="minorAscii" w:hAnsiTheme="minorAscii" w:cstheme="minorAscii"/>
              <w:b w:val="1"/>
              <w:bCs w:val="1"/>
            </w:rPr>
            <w:t xml:space="preserve">An Understanding of Ratios and Their Fluctuations Is Essential </w:t>
          </w:r>
          <w:r w:rsidRPr="615D65CB" w:rsidR="00D40681">
            <w:rPr>
              <w:rFonts w:ascii="Calibri" w:hAnsi="Calibri" w:cs="Calibri" w:asciiTheme="minorAscii" w:hAnsiTheme="minorAscii" w:cstheme="minorAscii"/>
              <w:b w:val="1"/>
              <w:bCs w:val="1"/>
            </w:rPr>
            <w:t>for</w:t>
          </w:r>
          <w:r w:rsidRPr="615D65CB" w:rsidR="00BF39C8">
            <w:rPr>
              <w:rFonts w:ascii="Calibri" w:hAnsi="Calibri" w:cs="Calibri" w:asciiTheme="minorAscii" w:hAnsiTheme="minorAscii" w:cstheme="minorAscii"/>
              <w:b w:val="1"/>
              <w:bCs w:val="1"/>
            </w:rPr>
            <w:t xml:space="preserve"> Hotel Management</w:t>
          </w:r>
          <w:bookmarkEnd w:id="8"/>
        </w:p>
        <w:p xmlns:wp14="http://schemas.microsoft.com/office/word/2010/wordml" w:rsidRPr="009C4D0E" w:rsidR="00AA2A91" w:rsidP="615D65CB" w:rsidRDefault="00AA2A91" w14:paraId="3760F91A" wp14:textId="79EFE2F0">
          <w:pPr>
            <w:tabs>
              <w:tab w:val="left" w:leader="none" w:pos="2136"/>
            </w:tabs>
            <w:rPr>
              <w:rFonts w:cs="Calibri" w:cstheme="minorAscii"/>
            </w:rPr>
          </w:pPr>
          <w:r w:rsidRPr="615D65CB" w:rsidR="00D40681">
            <w:rPr>
              <w:rFonts w:cs="Calibri" w:cstheme="minorAscii"/>
            </w:rPr>
            <w:t xml:space="preserve">The fluctuation </w:t>
          </w:r>
          <w:r w:rsidRPr="615D65CB" w:rsidR="065B8B6A">
            <w:rPr>
              <w:rFonts w:cs="Calibri" w:cstheme="minorAscii"/>
            </w:rPr>
            <w:t xml:space="preserve">of </w:t>
          </w:r>
          <w:r w:rsidRPr="615D65CB" w:rsidR="00D40681">
            <w:rPr>
              <w:rFonts w:cs="Calibri" w:cstheme="minorAscii"/>
            </w:rPr>
            <w:t xml:space="preserve">the ratio is </w:t>
          </w:r>
          <w:r w:rsidRPr="615D65CB" w:rsidR="180077B4">
            <w:rPr>
              <w:rFonts w:cs="Calibri" w:cstheme="minorAscii"/>
            </w:rPr>
            <w:t xml:space="preserve">necessary </w:t>
          </w:r>
          <w:r w:rsidRPr="615D65CB" w:rsidR="2DF956CD">
            <w:rPr>
              <w:rFonts w:cs="Calibri" w:cstheme="minorAscii"/>
            </w:rPr>
            <w:t xml:space="preserve">to </w:t>
          </w:r>
          <w:r w:rsidRPr="615D65CB" w:rsidR="014FD930">
            <w:rPr>
              <w:rFonts w:cs="Calibri" w:cstheme="minorAscii"/>
            </w:rPr>
            <w:t xml:space="preserve">manage </w:t>
          </w:r>
          <w:r w:rsidRPr="615D65CB" w:rsidR="154C8293">
            <w:rPr>
              <w:rFonts w:cs="Calibri" w:cstheme="minorAscii"/>
            </w:rPr>
            <w:t>in a</w:t>
          </w:r>
          <w:r w:rsidRPr="615D65CB" w:rsidR="4DD6A45C">
            <w:rPr>
              <w:rFonts w:cs="Calibri" w:cstheme="minorAscii"/>
            </w:rPr>
            <w:t xml:space="preserve"> </w:t>
          </w:r>
          <w:r w:rsidRPr="615D65CB" w:rsidR="154C8293">
            <w:rPr>
              <w:rFonts w:cs="Calibri" w:cstheme="minorAscii"/>
            </w:rPr>
            <w:t xml:space="preserve">positive way because it is an indicator that the </w:t>
          </w:r>
          <w:r w:rsidRPr="615D65CB" w:rsidR="154C8293">
            <w:rPr>
              <w:rFonts w:cs="Calibri" w:cstheme="minorAscii"/>
            </w:rPr>
            <w:t>company‘</w:t>
          </w:r>
          <w:r w:rsidRPr="615D65CB" w:rsidR="154C8293">
            <w:rPr>
              <w:rFonts w:cs="Calibri" w:cstheme="minorAscii"/>
            </w:rPr>
            <w:t xml:space="preserve">s services are truly </w:t>
          </w:r>
          <w:r w:rsidRPr="615D65CB" w:rsidR="154C8293">
            <w:rPr>
              <w:rFonts w:cs="Calibri" w:cstheme="minorAscii"/>
            </w:rPr>
            <w:t>efficent</w:t>
          </w:r>
          <w:r w:rsidRPr="615D65CB" w:rsidR="154C8293">
            <w:rPr>
              <w:rFonts w:cs="Calibri" w:cstheme="minorAscii"/>
            </w:rPr>
            <w:t xml:space="preserve">. </w:t>
          </w:r>
          <w:bookmarkStart w:name="_Int_2jiIzaey" w:id="93999013"/>
          <w:r w:rsidRPr="615D65CB" w:rsidR="4DD6A45C">
            <w:rPr>
              <w:rFonts w:cs="Calibri" w:cstheme="minorAscii"/>
            </w:rPr>
            <w:t>(</w:t>
          </w:r>
          <w:bookmarkEnd w:id="93999013"/>
          <w:r w:rsidRPr="615D65CB" w:rsidR="00971412">
            <w:rPr>
              <w:rFonts w:cs="Calibri" w:cstheme="minorAscii"/>
            </w:rPr>
            <w:t>Yacoub</w:t>
          </w:r>
          <w:r w:rsidRPr="615D65CB" w:rsidR="630C9B24">
            <w:rPr>
              <w:rFonts w:cs="Calibri" w:cstheme="minorAscii"/>
            </w:rPr>
            <w:t xml:space="preserve"> </w:t>
          </w:r>
          <w:r w:rsidRPr="615D65CB" w:rsidR="00971412">
            <w:rPr>
              <w:rFonts w:cs="Calibri" w:cstheme="minorAscii"/>
            </w:rPr>
            <w:t>and El</w:t>
          </w:r>
          <w:r w:rsidRPr="615D65CB" w:rsidR="0979D233">
            <w:rPr>
              <w:rFonts w:cs="Calibri" w:cstheme="minorAscii"/>
            </w:rPr>
            <w:t xml:space="preserve"> </w:t>
          </w:r>
          <w:r w:rsidRPr="615D65CB" w:rsidR="00971412">
            <w:rPr>
              <w:rFonts w:cs="Calibri" w:cstheme="minorAscii"/>
            </w:rPr>
            <w:t>Hajjar, 2021</w:t>
          </w:r>
          <w:r w:rsidRPr="615D65CB" w:rsidR="00971412">
            <w:rPr>
              <w:rFonts w:cs="Calibri" w:cstheme="minorAscii"/>
            </w:rPr>
            <w:t>)</w:t>
          </w:r>
          <w:r w:rsidRPr="615D65CB" w:rsidR="00D40681">
            <w:rPr>
              <w:rFonts w:cs="Calibri" w:cstheme="minorAscii"/>
            </w:rPr>
            <w:t xml:space="preserve">. </w:t>
          </w:r>
        </w:p>
        <w:p xmlns:wp14="http://schemas.microsoft.com/office/word/2010/wordml" w:rsidRPr="009C4D0E" w:rsidR="00AA2A91" w:rsidP="615D65CB" w:rsidRDefault="00AA2A91" w14:paraId="198EC070" wp14:textId="4587A961">
          <w:pPr>
            <w:tabs>
              <w:tab w:val="left" w:leader="none" w:pos="2136"/>
            </w:tabs>
            <w:rPr>
              <w:rFonts w:cs="Calibri" w:cstheme="minorAscii"/>
            </w:rPr>
          </w:pPr>
          <w:r w:rsidRPr="615D65CB" w:rsidR="43AE3245">
            <w:rPr>
              <w:rFonts w:cs="Calibri" w:cstheme="minorAscii"/>
            </w:rPr>
            <w:t xml:space="preserve"> </w:t>
          </w:r>
          <w:r w:rsidRPr="615D65CB" w:rsidR="41C608DC">
            <w:rPr>
              <w:rFonts w:cs="Calibri" w:cstheme="minorAscii"/>
            </w:rPr>
            <w:t>T</w:t>
          </w:r>
          <w:r w:rsidRPr="615D65CB" w:rsidR="43AE3245">
            <w:rPr>
              <w:rFonts w:cs="Calibri" w:cstheme="minorAscii"/>
            </w:rPr>
            <w:t xml:space="preserve">he ratio analysis of the Hilton </w:t>
          </w:r>
          <w:r w:rsidRPr="615D65CB" w:rsidR="43AE3245">
            <w:rPr>
              <w:rFonts w:cs="Calibri" w:cstheme="minorAscii"/>
            </w:rPr>
            <w:t>Hotel</w:t>
          </w:r>
          <w:r w:rsidRPr="615D65CB" w:rsidR="26AF9B3F">
            <w:rPr>
              <w:rFonts w:cs="Calibri" w:cstheme="minorAscii"/>
            </w:rPr>
            <w:t xml:space="preserve"> </w:t>
          </w:r>
          <w:r w:rsidRPr="615D65CB" w:rsidR="43AE3245">
            <w:rPr>
              <w:rFonts w:cs="Calibri" w:cstheme="minorAscii"/>
            </w:rPr>
            <w:t xml:space="preserve"> shows</w:t>
          </w:r>
          <w:r w:rsidRPr="615D65CB" w:rsidR="43AE3245">
            <w:rPr>
              <w:rFonts w:cs="Calibri" w:cstheme="minorAscii"/>
            </w:rPr>
            <w:t xml:space="preserve"> that the company is facing troubles in terms of profit so the decision-makers of the company also are aware after seeing the ratio analysis then they used to take new strategies and decisions to bring some improvement in the company so that the value of the ratios can improve. </w:t>
          </w:r>
        </w:p>
        <w:p xmlns:wp14="http://schemas.microsoft.com/office/word/2010/wordml" w:rsidRPr="009C4D0E" w:rsidR="00AA2A91" w:rsidP="615D65CB" w:rsidRDefault="00AA2A91" w14:paraId="2B2A7A39" wp14:textId="6C81D980">
          <w:pPr>
            <w:tabs>
              <w:tab w:val="left" w:leader="none" w:pos="2136"/>
            </w:tabs>
            <w:rPr>
              <w:rFonts w:cs="Calibri" w:cstheme="minorAscii"/>
            </w:rPr>
          </w:pPr>
          <w:bookmarkStart w:name="_Toc104910169" w:id="9"/>
          <w:r w:rsidR="00AA2A91">
            <w:rPr/>
            <w:t>Conclusion</w:t>
          </w:r>
          <w:bookmarkEnd w:id="9"/>
        </w:p>
        <w:p xmlns:wp14="http://schemas.microsoft.com/office/word/2010/wordml" w:rsidRPr="008B3654" w:rsidR="008B3654" w:rsidP="003B41D4" w:rsidRDefault="00CB7ED9" w14:paraId="71CAF162" wp14:textId="4BE94F1A">
          <w:pPr>
            <w:rPr>
              <w:lang w:val="en-IN" w:eastAsia="en-IN"/>
            </w:rPr>
          </w:pPr>
          <w:r w:rsidR="5F287AF6">
            <w:rPr/>
            <w:t>To summarize</w:t>
          </w:r>
          <w:r w:rsidR="0F4B31A9">
            <w:rPr/>
            <w:t xml:space="preserve">, the main aspect of this </w:t>
          </w:r>
          <w:r w:rsidR="560BAEF5">
            <w:rPr/>
            <w:t>financial</w:t>
          </w:r>
          <w:r w:rsidR="0F4B31A9">
            <w:rPr/>
            <w:t xml:space="preserve"> management</w:t>
          </w:r>
          <w:r w:rsidR="0F4B31A9">
            <w:rPr/>
            <w:t xml:space="preserve"> </w:t>
          </w:r>
          <w:bookmarkStart w:name="_Int_WQjFoN30" w:id="1971310581"/>
          <w:r w:rsidR="0E49FDC3">
            <w:rPr/>
            <w:t>assignment</w:t>
          </w:r>
          <w:bookmarkEnd w:id="1971310581"/>
          <w:r w:rsidR="0F4B31A9">
            <w:rPr/>
            <w:t xml:space="preserve"> o</w:t>
          </w:r>
          <w:r w:rsidR="14B09427">
            <w:rPr/>
            <w:t xml:space="preserve">n </w:t>
          </w:r>
          <w:r w:rsidR="14B09427">
            <w:rPr/>
            <w:t>Worlwide</w:t>
          </w:r>
          <w:r w:rsidR="14B09427">
            <w:rPr/>
            <w:t xml:space="preserve"> Hilton </w:t>
          </w:r>
          <w:r w:rsidR="7E757BF6">
            <w:rPr/>
            <w:t xml:space="preserve">Holding </w:t>
          </w:r>
          <w:r w:rsidR="14B09427">
            <w:rPr/>
            <w:t>Inc. fluctuations, was to offer a</w:t>
          </w:r>
          <w:r w:rsidRPr="615D65CB" w:rsidR="00B4638F">
            <w:rPr>
              <w:lang w:val="en-IN" w:eastAsia="en-IN"/>
            </w:rPr>
            <w:t xml:space="preserve"> </w:t>
          </w:r>
          <w:r w:rsidRPr="615D65CB" w:rsidR="00CE6B13">
            <w:rPr>
              <w:lang w:val="en-IN" w:eastAsia="en-IN"/>
            </w:rPr>
            <w:t>clear overview of the performance of th</w:t>
          </w:r>
          <w:r w:rsidRPr="615D65CB" w:rsidR="004C0166">
            <w:rPr>
              <w:lang w:val="en-IN" w:eastAsia="en-IN"/>
            </w:rPr>
            <w:t>is company</w:t>
          </w:r>
          <w:r w:rsidRPr="615D65CB" w:rsidR="00B4638F">
            <w:rPr>
              <w:lang w:val="en-IN" w:eastAsia="en-IN"/>
            </w:rPr>
            <w:t xml:space="preserve">, </w:t>
          </w:r>
          <w:r w:rsidRPr="615D65CB" w:rsidR="2C41558D">
            <w:rPr>
              <w:lang w:val="en-IN" w:eastAsia="en-IN"/>
            </w:rPr>
            <w:t>using</w:t>
          </w:r>
          <w:r w:rsidRPr="615D65CB" w:rsidR="00B4638F">
            <w:rPr>
              <w:lang w:val="en-IN" w:eastAsia="en-IN"/>
            </w:rPr>
            <w:t xml:space="preserve"> a horizontal analysis</w:t>
          </w:r>
          <w:r w:rsidRPr="615D65CB" w:rsidR="6AE63ABE">
            <w:rPr>
              <w:lang w:val="en-IN" w:eastAsia="en-IN"/>
            </w:rPr>
            <w:t>, and a ratio one</w:t>
          </w:r>
          <w:r w:rsidRPr="615D65CB" w:rsidR="00B4638F">
            <w:rPr>
              <w:lang w:val="en-IN" w:eastAsia="en-IN"/>
            </w:rPr>
            <w:t xml:space="preserve"> of the</w:t>
          </w:r>
          <w:r w:rsidRPr="615D65CB" w:rsidR="28D7E311">
            <w:rPr>
              <w:lang w:val="en-IN" w:eastAsia="en-IN"/>
            </w:rPr>
            <w:t xml:space="preserve"> </w:t>
          </w:r>
          <w:bookmarkStart w:name="_Int_DBL8xOXL" w:id="46651509"/>
          <w:r w:rsidRPr="615D65CB" w:rsidR="6BAD38B3">
            <w:rPr>
              <w:lang w:val="en-IN" w:eastAsia="en-IN"/>
            </w:rPr>
            <w:t>statements</w:t>
          </w:r>
          <w:bookmarkEnd w:id="46651509"/>
          <w:r w:rsidRPr="615D65CB" w:rsidR="6BAD38B3">
            <w:rPr>
              <w:lang w:val="en-IN" w:eastAsia="en-IN"/>
            </w:rPr>
            <w:t>,</w:t>
          </w:r>
          <w:r w:rsidRPr="615D65CB" w:rsidR="28D7E311">
            <w:rPr>
              <w:lang w:val="en-IN" w:eastAsia="en-IN"/>
            </w:rPr>
            <w:t xml:space="preserve"> which </w:t>
          </w:r>
          <w:r w:rsidRPr="615D65CB" w:rsidR="00B4638F">
            <w:rPr>
              <w:lang w:val="en-IN" w:eastAsia="en-IN"/>
            </w:rPr>
            <w:t xml:space="preserve">show the performance and the changes in </w:t>
          </w:r>
          <w:r w:rsidRPr="615D65CB" w:rsidR="0B93C826">
            <w:rPr>
              <w:lang w:val="en-IN" w:eastAsia="en-IN"/>
            </w:rPr>
            <w:t>2020 in comparison with</w:t>
          </w:r>
          <w:r w:rsidRPr="615D65CB" w:rsidR="0B93C826">
            <w:rPr>
              <w:lang w:val="en-IN" w:eastAsia="en-IN"/>
            </w:rPr>
            <w:t xml:space="preserve"> 20</w:t>
          </w:r>
          <w:r w:rsidRPr="615D65CB" w:rsidR="0B93C826">
            <w:rPr>
              <w:lang w:val="en-IN" w:eastAsia="en-IN"/>
            </w:rPr>
            <w:t>19</w:t>
          </w:r>
          <w:r w:rsidRPr="615D65CB" w:rsidR="0B93C826">
            <w:rPr>
              <w:lang w:val="en-IN" w:eastAsia="en-IN"/>
            </w:rPr>
            <w:t xml:space="preserve">. </w:t>
          </w:r>
          <w:r w:rsidRPr="615D65CB" w:rsidR="00627BAD">
            <w:rPr>
              <w:lang w:val="en-IN" w:eastAsia="en-IN"/>
            </w:rPr>
            <w:t xml:space="preserve"> </w:t>
          </w:r>
          <w:r w:rsidRPr="615D65CB" w:rsidR="00627BAD">
            <w:rPr>
              <w:lang w:val="en-IN" w:eastAsia="en-IN"/>
            </w:rPr>
            <w:t xml:space="preserve">There are also </w:t>
          </w:r>
          <w:bookmarkStart w:name="_Int_EgAfEukY" w:id="375612127"/>
          <w:r w:rsidRPr="615D65CB" w:rsidR="351C4250">
            <w:rPr>
              <w:lang w:val="en-IN" w:eastAsia="en-IN"/>
            </w:rPr>
            <w:t>limitations,</w:t>
          </w:r>
          <w:bookmarkEnd w:id="375612127"/>
          <w:r w:rsidRPr="615D65CB" w:rsidR="00627BAD">
            <w:rPr>
              <w:lang w:val="en-IN" w:eastAsia="en-IN"/>
            </w:rPr>
            <w:t xml:space="preserve"> and the importance of the ratio analysis has been discussed in this report, show</w:t>
          </w:r>
          <w:r w:rsidRPr="615D65CB" w:rsidR="762899E3">
            <w:rPr>
              <w:lang w:val="en-IN" w:eastAsia="en-IN"/>
            </w:rPr>
            <w:t>ing</w:t>
          </w:r>
          <w:r w:rsidRPr="615D65CB" w:rsidR="00627BAD">
            <w:rPr>
              <w:lang w:val="en-IN" w:eastAsia="en-IN"/>
            </w:rPr>
            <w:t xml:space="preserve"> a clear view of the performance of this company.</w:t>
          </w:r>
        </w:p>
        <w:p xmlns:wp14="http://schemas.microsoft.com/office/word/2010/wordml" w:rsidRPr="00E34981" w:rsidR="00E34981" w:rsidP="00E34981" w:rsidRDefault="00FC6C1A" w14:paraId="071E4E01" wp14:textId="77777777">
          <w:pPr>
            <w:pStyle w:val="Heading1"/>
            <w:rPr>
              <w:rFonts w:cstheme="minorHAnsi"/>
              <w:bCs/>
            </w:rPr>
          </w:pPr>
          <w:bookmarkStart w:name="_Toc104910170" w:id="10"/>
          <w:r w:rsidRPr="009C4D0E">
            <w:rPr>
              <w:rFonts w:cstheme="minorHAnsi"/>
              <w:bCs/>
            </w:rPr>
            <w:t>References</w:t>
          </w:r>
        </w:p>
      </w:sdtContent>
    </w:sdt>
    <w:bookmarkEnd w:displacedByCustomXml="prev" w:id="10"/>
    <w:p xmlns:wp14="http://schemas.microsoft.com/office/word/2010/wordml" w:rsidR="007873DE" w:rsidP="00E34981" w:rsidRDefault="008B3654" w14:paraId="330C40A8" wp14:textId="77777777">
      <w:r w:rsidRPr="008B3654">
        <w:t>Zeng, L., 2021. Analysis of Hilton Worldwide Hotel Group’s Transnational Operation Strategy. </w:t>
      </w:r>
      <w:r w:rsidRPr="008B3654">
        <w:rPr>
          <w:i/>
          <w:iCs/>
        </w:rPr>
        <w:t>Academic Journal of Business &amp; Management</w:t>
      </w:r>
      <w:r w:rsidRPr="008B3654">
        <w:t>, </w:t>
      </w:r>
      <w:r w:rsidRPr="008B3654">
        <w:rPr>
          <w:i/>
          <w:iCs/>
        </w:rPr>
        <w:t>3</w:t>
      </w:r>
      <w:r w:rsidRPr="008B3654">
        <w:t>(11).</w:t>
      </w:r>
    </w:p>
    <w:p xmlns:wp14="http://schemas.microsoft.com/office/word/2010/wordml" w:rsidR="00B07788" w:rsidP="00B07788" w:rsidRDefault="00B07788" w14:paraId="60313B3A" wp14:textId="77777777">
      <w:r w:rsidRPr="00B07788">
        <w:lastRenderedPageBreak/>
        <w:t>Wei, L., 2018. Marriott International, Inc: A Financial Analysis.</w:t>
      </w:r>
    </w:p>
    <w:p xmlns:wp14="http://schemas.microsoft.com/office/word/2010/wordml" w:rsidR="00B07788" w:rsidP="00B07788" w:rsidRDefault="00B07788" w14:paraId="63A7264B" wp14:textId="57CBC88A">
      <w:r w:rsidR="00B07788">
        <w:rPr/>
        <w:t xml:space="preserve">Scarantino, F., 2018. Leveraged buyout in the hotel sector: the analysis of the Hilton Hotels acquisition made by the </w:t>
      </w:r>
      <w:bookmarkStart w:name="_Int_LkDXD7zW" w:id="1548492848"/>
      <w:r w:rsidR="7351DCD2">
        <w:rPr/>
        <w:t>Blackstone Group</w:t>
      </w:r>
      <w:bookmarkEnd w:id="1548492848"/>
      <w:r w:rsidR="00B07788">
        <w:rPr/>
        <w:t>.</w:t>
      </w:r>
    </w:p>
    <w:p xmlns:wp14="http://schemas.microsoft.com/office/word/2010/wordml" w:rsidR="00B07788" w:rsidP="00B07788" w:rsidRDefault="00B07788" w14:paraId="350BCAFE" wp14:textId="3A047814">
      <w:r w:rsidR="00B07788">
        <w:rPr/>
        <w:t xml:space="preserve">Alameri, M., </w:t>
      </w:r>
      <w:bookmarkStart w:name="_Int_cWUfO7Z4" w:id="1456071201"/>
      <w:r w:rsidR="0DEE1F6F">
        <w:rPr/>
        <w:t>Alshamis</w:t>
      </w:r>
      <w:bookmarkEnd w:id="1456071201"/>
      <w:r w:rsidR="00B07788">
        <w:rPr/>
        <w:t xml:space="preserve">, F., Alsaedi, S., Alkaabi, A., Alamri, R., </w:t>
      </w:r>
      <w:r w:rsidR="21B18056">
        <w:rPr/>
        <w:t>Alshamis</w:t>
      </w:r>
      <w:r w:rsidR="00B07788">
        <w:rPr/>
        <w:t xml:space="preserve">, M. and </w:t>
      </w:r>
      <w:r w:rsidR="00B07788">
        <w:rPr/>
        <w:t>Nobanee</w:t>
      </w:r>
      <w:r w:rsidR="00B07788">
        <w:rPr/>
        <w:t>, H., 2021. Financial Analysis of Hilton Holdings. </w:t>
      </w:r>
      <w:r w:rsidRPr="615D65CB" w:rsidR="00B07788">
        <w:rPr>
          <w:i w:val="1"/>
          <w:iCs w:val="1"/>
        </w:rPr>
        <w:t>Available at SSRN</w:t>
      </w:r>
      <w:r w:rsidR="00B07788">
        <w:rPr/>
        <w:t>.</w:t>
      </w:r>
    </w:p>
    <w:p w:rsidR="7ADE30A7" w:rsidP="615D65CB" w:rsidRDefault="7ADE30A7" w14:paraId="58A349C2" w14:textId="6D276F96">
      <w:pPr>
        <w:pStyle w:val="Normal"/>
        <w:rPr>
          <w:rFonts w:ascii="Calibri" w:hAnsi="Calibri" w:eastAsia="Calibri" w:cs="Calibri"/>
          <w:noProof w:val="0"/>
          <w:sz w:val="24"/>
          <w:szCs w:val="24"/>
          <w:lang w:val="en-GB"/>
        </w:rPr>
      </w:pPr>
      <w:r w:rsidR="7ADE30A7">
        <w:rPr/>
        <w:t>Corporate Finance Institute (CFI Team, 2022)</w:t>
      </w:r>
      <w:r w:rsidR="0625F768">
        <w:rPr/>
        <w:t xml:space="preserve">, </w:t>
      </w:r>
      <w:r w:rsidRPr="615D65CB" w:rsidR="0625F768">
        <w:rPr>
          <w:u w:val="single"/>
        </w:rPr>
        <w:t xml:space="preserve">Horizontal </w:t>
      </w:r>
      <w:r w:rsidRPr="615D65CB" w:rsidR="56F63B81">
        <w:rPr>
          <w:u w:val="single"/>
        </w:rPr>
        <w:t>Analysis</w:t>
      </w:r>
      <w:r w:rsidR="56F63B81">
        <w:rPr/>
        <w:t xml:space="preserve">, </w:t>
      </w:r>
      <w:bookmarkStart w:name="_Int_zVan8Rgw" w:id="1601843711"/>
      <w:r w:rsidR="0625F768">
        <w:rPr/>
        <w:t>accessed</w:t>
      </w:r>
      <w:bookmarkEnd w:id="1601843711"/>
      <w:r w:rsidR="0625F768">
        <w:rPr/>
        <w:t xml:space="preserve"> on 16.11.2022, available at: </w:t>
      </w:r>
      <w:hyperlink r:id="R83e3436838bc4941">
        <w:r w:rsidRPr="615D65CB" w:rsidR="77D2F406">
          <w:rPr>
            <w:rStyle w:val="Hyperlink"/>
            <w:rFonts w:ascii="Segoe UI Historic" w:hAnsi="Segoe UI Historic" w:eastAsia="Segoe UI Historic" w:cs="Segoe UI Historic"/>
            <w:b w:val="0"/>
            <w:bCs w:val="0"/>
            <w:i w:val="0"/>
            <w:iCs w:val="0"/>
            <w:caps w:val="0"/>
            <w:smallCaps w:val="0"/>
            <w:strike w:val="0"/>
            <w:dstrike w:val="0"/>
            <w:noProof w:val="0"/>
            <w:sz w:val="22"/>
            <w:szCs w:val="22"/>
            <w:lang w:val="en-GB"/>
          </w:rPr>
          <w:t>https://corporatefinanceinstitute.com/resources/accounting/horizontal-analysis/.</w:t>
        </w:r>
      </w:hyperlink>
    </w:p>
    <w:p w:rsidR="2A2EDE92" w:rsidP="615D65CB" w:rsidRDefault="2A2EDE92" w14:paraId="2AF79657" w14:textId="10F4A15A">
      <w:pPr>
        <w:pStyle w:val="Normal"/>
        <w:rPr>
          <w:rFonts w:ascii="Segoe UI Historic" w:hAnsi="Segoe UI Historic" w:eastAsia="Segoe UI Historic" w:cs="Segoe UI Historic"/>
          <w:b w:val="0"/>
          <w:bCs w:val="0"/>
          <w:i w:val="0"/>
          <w:iCs w:val="0"/>
          <w:caps w:val="0"/>
          <w:smallCaps w:val="0"/>
          <w:strike w:val="0"/>
          <w:dstrike w:val="0"/>
          <w:noProof w:val="0"/>
          <w:sz w:val="22"/>
          <w:szCs w:val="22"/>
          <w:lang w:val="en-GB"/>
        </w:rPr>
      </w:pPr>
      <w:r w:rsidRPr="615D65CB" w:rsidR="2A2EDE92">
        <w:rPr>
          <w:rFonts w:ascii="Segoe UI Historic" w:hAnsi="Segoe UI Historic" w:eastAsia="Segoe UI Historic" w:cs="Segoe UI Historic"/>
          <w:b w:val="0"/>
          <w:bCs w:val="0"/>
          <w:i w:val="1"/>
          <w:iCs w:val="1"/>
          <w:caps w:val="0"/>
          <w:smallCaps w:val="0"/>
          <w:strike w:val="0"/>
          <w:dstrike w:val="0"/>
          <w:noProof w:val="0"/>
          <w:sz w:val="22"/>
          <w:szCs w:val="22"/>
          <w:lang w:val="en-GB"/>
        </w:rPr>
        <w:t>International Journal of Economics and Financial Issues</w:t>
      </w:r>
      <w:r w:rsidRPr="615D65CB" w:rsidR="2A2EDE92">
        <w:rPr>
          <w:rFonts w:ascii="Segoe UI Historic" w:hAnsi="Segoe UI Historic" w:eastAsia="Segoe UI Historic" w:cs="Segoe UI Historic"/>
          <w:b w:val="0"/>
          <w:bCs w:val="0"/>
          <w:i w:val="0"/>
          <w:iCs w:val="0"/>
          <w:caps w:val="0"/>
          <w:smallCaps w:val="0"/>
          <w:strike w:val="0"/>
          <w:dstrike w:val="0"/>
          <w:noProof w:val="0"/>
          <w:sz w:val="22"/>
          <w:szCs w:val="22"/>
          <w:lang w:val="en-GB"/>
        </w:rPr>
        <w:t>, ISSN: 2146-4138, available at: www.econjounrals.com</w:t>
      </w:r>
    </w:p>
    <w:p xmlns:wp14="http://schemas.microsoft.com/office/word/2010/wordml" w:rsidR="0078128C" w:rsidP="0078128C" w:rsidRDefault="0078128C" w14:paraId="4532D0E1" wp14:textId="77777777">
      <w:r w:rsidRPr="0078128C">
        <w:t>Qiu, Y., 2020. Hotel Finance and Revenue. </w:t>
      </w:r>
      <w:r w:rsidRPr="0078128C">
        <w:rPr>
          <w:i/>
          <w:iCs/>
        </w:rPr>
        <w:t>Economics and Management Science</w:t>
      </w:r>
      <w:r w:rsidRPr="0078128C">
        <w:t>, </w:t>
      </w:r>
      <w:r w:rsidRPr="0078128C">
        <w:rPr>
          <w:i/>
          <w:iCs/>
        </w:rPr>
        <w:t>2</w:t>
      </w:r>
      <w:r w:rsidRPr="0078128C">
        <w:t>(4), pp.12-15.</w:t>
      </w:r>
    </w:p>
    <w:p xmlns:wp14="http://schemas.microsoft.com/office/word/2010/wordml" w:rsidR="0078128C" w:rsidP="0078128C" w:rsidRDefault="0081592E" w14:paraId="03209538" wp14:textId="77777777">
      <w:r w:rsidRPr="0081592E">
        <w:t>Ji, H., 2019. The impact of interest coverage ratio on value relevance of reported earnings: Evidence from South Korea. </w:t>
      </w:r>
      <w:r w:rsidRPr="0081592E">
        <w:rPr>
          <w:i/>
          <w:iCs/>
        </w:rPr>
        <w:t>Sustainability</w:t>
      </w:r>
      <w:r w:rsidRPr="0081592E">
        <w:t>, </w:t>
      </w:r>
      <w:r w:rsidRPr="0081592E">
        <w:rPr>
          <w:i/>
          <w:iCs/>
        </w:rPr>
        <w:t>11</w:t>
      </w:r>
      <w:r w:rsidRPr="0081592E">
        <w:t>(24), p.7193.</w:t>
      </w:r>
    </w:p>
    <w:p xmlns:wp14="http://schemas.microsoft.com/office/word/2010/wordml" w:rsidR="0081592E" w:rsidP="0081592E" w:rsidRDefault="0081592E" w14:paraId="72BAB66B" wp14:textId="32C9D62E">
      <w:r w:rsidR="0081592E">
        <w:rPr/>
        <w:t>Nuryani</w:t>
      </w:r>
      <w:r w:rsidR="0081592E">
        <w:rPr/>
        <w:t xml:space="preserve">, Y. and </w:t>
      </w:r>
      <w:r w:rsidR="0081592E">
        <w:rPr/>
        <w:t>Sunarsi</w:t>
      </w:r>
      <w:r w:rsidR="0081592E">
        <w:rPr/>
        <w:t xml:space="preserve">, D., 2020. The Effect of Current Ratio and Debt to Equity Ratio on </w:t>
      </w:r>
      <w:r w:rsidR="0081592E">
        <w:rPr/>
        <w:t>Deviding</w:t>
      </w:r>
      <w:r w:rsidR="0081592E">
        <w:rPr/>
        <w:t xml:space="preserve"> Growth. </w:t>
      </w:r>
      <w:r w:rsidRPr="615D65CB" w:rsidR="0081592E">
        <w:rPr>
          <w:i w:val="1"/>
          <w:iCs w:val="1"/>
        </w:rPr>
        <w:t>JASa</w:t>
      </w:r>
      <w:r w:rsidRPr="615D65CB" w:rsidR="0081592E">
        <w:rPr>
          <w:i w:val="1"/>
          <w:iCs w:val="1"/>
        </w:rPr>
        <w:t xml:space="preserve"> (</w:t>
      </w:r>
      <w:r w:rsidRPr="615D65CB" w:rsidR="0081592E">
        <w:rPr>
          <w:i w:val="1"/>
          <w:iCs w:val="1"/>
        </w:rPr>
        <w:t>Jurnal</w:t>
      </w:r>
      <w:r w:rsidRPr="615D65CB" w:rsidR="52A44F6B">
        <w:rPr>
          <w:i w:val="1"/>
          <w:iCs w:val="1"/>
        </w:rPr>
        <w:t xml:space="preserve"> </w:t>
      </w:r>
      <w:r w:rsidRPr="615D65CB" w:rsidR="0081592E">
        <w:rPr>
          <w:i w:val="1"/>
          <w:iCs w:val="1"/>
        </w:rPr>
        <w:t>Akuntansi</w:t>
      </w:r>
      <w:r w:rsidRPr="615D65CB" w:rsidR="0081592E">
        <w:rPr>
          <w:i w:val="1"/>
          <w:iCs w:val="1"/>
        </w:rPr>
        <w:t>, Audit dan Sistem</w:t>
      </w:r>
      <w:r w:rsidRPr="615D65CB" w:rsidR="0FB79BF6">
        <w:rPr>
          <w:i w:val="1"/>
          <w:iCs w:val="1"/>
        </w:rPr>
        <w:t xml:space="preserve"> </w:t>
      </w:r>
      <w:r w:rsidRPr="615D65CB" w:rsidR="0081592E">
        <w:rPr>
          <w:i w:val="1"/>
          <w:iCs w:val="1"/>
        </w:rPr>
        <w:t>Informasi</w:t>
      </w:r>
      <w:r w:rsidRPr="615D65CB" w:rsidR="118EC12B">
        <w:rPr>
          <w:i w:val="1"/>
          <w:iCs w:val="1"/>
        </w:rPr>
        <w:t xml:space="preserve"> </w:t>
      </w:r>
      <w:r w:rsidRPr="615D65CB" w:rsidR="0081592E">
        <w:rPr>
          <w:i w:val="1"/>
          <w:iCs w:val="1"/>
        </w:rPr>
        <w:t>Akuntansi</w:t>
      </w:r>
      <w:r w:rsidRPr="615D65CB" w:rsidR="0081592E">
        <w:rPr>
          <w:i w:val="1"/>
          <w:iCs w:val="1"/>
        </w:rPr>
        <w:t>)</w:t>
      </w:r>
      <w:r w:rsidR="0081592E">
        <w:rPr/>
        <w:t>, </w:t>
      </w:r>
      <w:r w:rsidRPr="615D65CB" w:rsidR="0081592E">
        <w:rPr>
          <w:i w:val="1"/>
          <w:iCs w:val="1"/>
        </w:rPr>
        <w:t>4</w:t>
      </w:r>
      <w:r w:rsidR="0081592E">
        <w:rPr/>
        <w:t>(2), pp.304-312.</w:t>
      </w:r>
    </w:p>
    <w:p xmlns:wp14="http://schemas.microsoft.com/office/word/2010/wordml" w:rsidR="0081592E" w:rsidP="615D65CB" w:rsidRDefault="0081592E" w14:paraId="65CEF675" wp14:textId="2AB48A29">
      <w:pPr>
        <w:rPr>
          <w:i w:val="1"/>
          <w:iCs w:val="1"/>
        </w:rPr>
      </w:pPr>
      <w:bookmarkStart w:name="_Hlk110076452" w:id="11"/>
      <w:r w:rsidR="0081592E">
        <w:rPr/>
        <w:t>Sari, L.I., 2019</w:t>
      </w:r>
      <w:bookmarkEnd w:id="11"/>
      <w:r w:rsidR="0081592E">
        <w:rPr/>
        <w:t xml:space="preserve">. </w:t>
      </w:r>
      <w:r w:rsidR="0081592E">
        <w:rPr/>
        <w:t>AnalisisPengaruh</w:t>
      </w:r>
      <w:r w:rsidR="0081592E">
        <w:rPr/>
        <w:t xml:space="preserve"> Return </w:t>
      </w:r>
      <w:bookmarkStart w:name="_Int_ZZTUnFRN" w:id="853982486"/>
      <w:r w:rsidR="4D34BAFE">
        <w:rPr/>
        <w:t>on</w:t>
      </w:r>
      <w:bookmarkEnd w:id="853982486"/>
      <w:r w:rsidR="0081592E">
        <w:rPr/>
        <w:t xml:space="preserve"> Assets, Debt </w:t>
      </w:r>
      <w:bookmarkStart w:name="_Int_WnuRkqPl" w:id="1522727953"/>
      <w:r w:rsidR="35C0C711">
        <w:rPr/>
        <w:t>to</w:t>
      </w:r>
      <w:bookmarkEnd w:id="1522727953"/>
      <w:r w:rsidR="0081592E">
        <w:rPr/>
        <w:t xml:space="preserve"> Equity Ratio, Debt </w:t>
      </w:r>
      <w:bookmarkStart w:name="_Int_wuFtAVcZ" w:id="2000359678"/>
      <w:r w:rsidR="56A9BC7C">
        <w:rPr/>
        <w:t>to</w:t>
      </w:r>
      <w:bookmarkEnd w:id="2000359678"/>
      <w:r w:rsidR="0081592E">
        <w:rPr/>
        <w:t xml:space="preserve"> Assets Ratio, Current Ratio Dan Financial Lease </w:t>
      </w:r>
      <w:r w:rsidR="0081592E">
        <w:rPr/>
        <w:t>Terhadap</w:t>
      </w:r>
      <w:r w:rsidR="0081592E">
        <w:rPr/>
        <w:t xml:space="preserve"> Tax Avoidance Pada Perusahaan Manufaktur Yang </w:t>
      </w:r>
      <w:r w:rsidR="0081592E">
        <w:rPr/>
        <w:t>Terdaftar</w:t>
      </w:r>
      <w:r w:rsidR="0081592E">
        <w:rPr/>
        <w:t xml:space="preserve"> </w:t>
      </w:r>
      <w:bookmarkStart w:name="_Int_MxlT5r2p" w:id="635973949"/>
      <w:r w:rsidR="2D4570B8">
        <w:rPr/>
        <w:t>di</w:t>
      </w:r>
      <w:bookmarkEnd w:id="635973949"/>
      <w:r w:rsidR="0081592E">
        <w:rPr/>
        <w:t xml:space="preserve"> Bursa </w:t>
      </w:r>
      <w:r w:rsidR="0081592E">
        <w:rPr/>
        <w:t>Efek</w:t>
      </w:r>
      <w:r w:rsidR="0081592E">
        <w:rPr/>
        <w:t xml:space="preserve"> Indonesia Periode 2012-2017. </w:t>
      </w:r>
      <w:r w:rsidRPr="615D65CB" w:rsidR="0081592E">
        <w:rPr>
          <w:i w:val="1"/>
          <w:iCs w:val="1"/>
        </w:rPr>
        <w:t>JSAM (</w:t>
      </w:r>
      <w:r w:rsidRPr="615D65CB" w:rsidR="0081592E">
        <w:rPr>
          <w:i w:val="1"/>
          <w:iCs w:val="1"/>
        </w:rPr>
        <w:t>Jurnal</w:t>
      </w:r>
      <w:r w:rsidRPr="615D65CB" w:rsidR="0081592E">
        <w:rPr>
          <w:i w:val="1"/>
          <w:iCs w:val="1"/>
        </w:rPr>
        <w:t xml:space="preserve"> Sains, </w:t>
      </w:r>
      <w:r w:rsidRPr="615D65CB" w:rsidR="0081592E">
        <w:rPr>
          <w:i w:val="1"/>
          <w:iCs w:val="1"/>
        </w:rPr>
        <w:t>Akuntansi</w:t>
      </w:r>
      <w:r w:rsidRPr="615D65CB" w:rsidR="0081592E">
        <w:rPr>
          <w:i w:val="1"/>
          <w:iCs w:val="1"/>
        </w:rPr>
        <w:t xml:space="preserve"> dan </w:t>
      </w:r>
      <w:r w:rsidRPr="615D65CB" w:rsidR="0081592E">
        <w:rPr>
          <w:i w:val="1"/>
          <w:iCs w:val="1"/>
        </w:rPr>
        <w:t>Manajemen</w:t>
      </w:r>
      <w:r w:rsidRPr="615D65CB" w:rsidR="0081592E">
        <w:rPr>
          <w:i w:val="1"/>
          <w:iCs w:val="1"/>
        </w:rPr>
        <w:t>)</w:t>
      </w:r>
      <w:r w:rsidR="0081592E">
        <w:rPr/>
        <w:t>, </w:t>
      </w:r>
      <w:r w:rsidRPr="615D65CB" w:rsidR="0081592E">
        <w:rPr>
          <w:i w:val="1"/>
          <w:iCs w:val="1"/>
        </w:rPr>
        <w:t>1</w:t>
      </w:r>
      <w:r w:rsidR="0081592E">
        <w:rPr/>
        <w:t>(1), pp.301-336.</w:t>
      </w:r>
    </w:p>
    <w:p xmlns:wp14="http://schemas.microsoft.com/office/word/2010/wordml" w:rsidR="00971412" w:rsidP="00971412" w:rsidRDefault="00971412" w14:paraId="02C04B66" wp14:textId="77777777">
      <w:r w:rsidRPr="00971412">
        <w:t>Popovic, G., Stanujkic, D., Brzakovic, M. and Karabasevic, D., 2019. A multiple-criteria decision-making model for the selection of a hotel location. </w:t>
      </w:r>
      <w:r w:rsidRPr="00971412">
        <w:rPr>
          <w:i/>
          <w:iCs/>
        </w:rPr>
        <w:t>Land use policy</w:t>
      </w:r>
      <w:r w:rsidRPr="00971412">
        <w:t>, </w:t>
      </w:r>
      <w:r w:rsidRPr="00971412">
        <w:rPr>
          <w:i/>
          <w:iCs/>
        </w:rPr>
        <w:t>84</w:t>
      </w:r>
      <w:r w:rsidRPr="00971412">
        <w:t>, pp.49-58.</w:t>
      </w:r>
    </w:p>
    <w:p xmlns:wp14="http://schemas.microsoft.com/office/word/2010/wordml" w:rsidR="00971412" w:rsidP="00971412" w:rsidRDefault="00971412" w14:paraId="4970697F" wp14:textId="77777777">
      <w:bookmarkStart w:name="_Hlk110076647" w:id="12"/>
      <w:r w:rsidR="00971412">
        <w:rPr/>
        <w:t>Hamada, T., 2019</w:t>
      </w:r>
      <w:bookmarkEnd w:id="12"/>
      <w:r w:rsidR="00971412">
        <w:rPr/>
        <w:t>. Determinants of decision-makers’ attitudes toward Industry 4.0 adaptation. </w:t>
      </w:r>
      <w:r w:rsidRPr="615D65CB" w:rsidR="00971412">
        <w:rPr>
          <w:i w:val="1"/>
          <w:iCs w:val="1"/>
        </w:rPr>
        <w:t>Social Sciences</w:t>
      </w:r>
      <w:r w:rsidR="00971412">
        <w:rPr/>
        <w:t>, </w:t>
      </w:r>
      <w:r w:rsidRPr="615D65CB" w:rsidR="00971412">
        <w:rPr>
          <w:i w:val="1"/>
          <w:iCs w:val="1"/>
        </w:rPr>
        <w:t>8</w:t>
      </w:r>
      <w:r w:rsidR="00971412">
        <w:rPr/>
        <w:t>(5), p.140.</w:t>
      </w:r>
    </w:p>
    <w:p xmlns:wp14="http://schemas.microsoft.com/office/word/2010/wordml" w:rsidR="00971412" w:rsidP="615D65CB" w:rsidRDefault="00971412" w14:paraId="7AAF3C74" wp14:textId="3D12FA32">
      <w:pPr>
        <w:pStyle w:val="Normal"/>
        <w:rPr>
          <w:rFonts w:ascii="Calibri" w:hAnsi="Calibri" w:eastAsia="Calibri" w:cs="Calibri"/>
          <w:noProof w:val="0"/>
          <w:sz w:val="24"/>
          <w:szCs w:val="24"/>
          <w:lang w:val="en-GB"/>
        </w:rPr>
      </w:pPr>
      <w:r w:rsidR="5DC7EE8F">
        <w:rPr/>
        <w:t>Investopedia</w:t>
      </w:r>
      <w:r w:rsidR="1C6CD3C1">
        <w:rPr/>
        <w:t xml:space="preserve"> (Alicia T, 2022)</w:t>
      </w:r>
      <w:r w:rsidR="5DC7EE8F">
        <w:rPr/>
        <w:t xml:space="preserve"> </w:t>
      </w:r>
      <w:r w:rsidRPr="615D65CB" w:rsidR="5DC7EE8F">
        <w:rPr>
          <w:u w:val="single"/>
        </w:rPr>
        <w:t>Horizontal Analysis</w:t>
      </w:r>
      <w:r w:rsidR="5DAE2B17">
        <w:rPr/>
        <w:t xml:space="preserve">, </w:t>
      </w:r>
      <w:r w:rsidR="7BBF4659">
        <w:rPr/>
        <w:t xml:space="preserve">accessed on 16.11.2022, available at: </w:t>
      </w:r>
      <w:hyperlink r:id="R63565d39db8b4907">
        <w:r w:rsidRPr="615D65CB" w:rsidR="33FD9527">
          <w:rPr>
            <w:rStyle w:val="Hyperlink"/>
            <w:rFonts w:ascii="Segoe UI Historic" w:hAnsi="Segoe UI Historic" w:eastAsia="Segoe UI Historic" w:cs="Segoe UI Historic"/>
            <w:b w:val="0"/>
            <w:bCs w:val="0"/>
            <w:i w:val="0"/>
            <w:iCs w:val="0"/>
            <w:caps w:val="0"/>
            <w:smallCaps w:val="0"/>
            <w:strike w:val="0"/>
            <w:dstrike w:val="0"/>
            <w:noProof w:val="0"/>
            <w:sz w:val="22"/>
            <w:szCs w:val="22"/>
            <w:lang w:val="en-GB"/>
          </w:rPr>
          <w:t>https://www.investopedia.com/terms/h/horizontalanalysis.asp</w:t>
        </w:r>
      </w:hyperlink>
    </w:p>
    <w:p xmlns:wp14="http://schemas.microsoft.com/office/word/2010/wordml" w:rsidR="00971412" w:rsidP="615D65CB" w:rsidRDefault="00971412" w14:paraId="50100B4A" wp14:textId="549FF1E2">
      <w:pPr>
        <w:pStyle w:val="Normal"/>
        <w:rPr>
          <w:i w:val="1"/>
          <w:iCs w:val="1"/>
        </w:rPr>
      </w:pPr>
      <w:r w:rsidR="00971412">
        <w:rPr/>
        <w:t xml:space="preserve">Tan, Y. and </w:t>
      </w:r>
      <w:r w:rsidR="00971412">
        <w:rPr/>
        <w:t>Despotis</w:t>
      </w:r>
      <w:r w:rsidR="00971412">
        <w:rPr/>
        <w:t>, D., 2021. Investigation of efficiency in the UK hotel industry: A network data envelopment analysis approach. </w:t>
      </w:r>
      <w:r w:rsidRPr="615D65CB" w:rsidR="00971412">
        <w:rPr>
          <w:i w:val="1"/>
          <w:iCs w:val="1"/>
        </w:rPr>
        <w:t>International Journal of Contemporary Hospitality Management</w:t>
      </w:r>
      <w:r w:rsidR="00971412">
        <w:rPr/>
        <w:t>.</w:t>
      </w:r>
    </w:p>
    <w:p xmlns:wp14="http://schemas.microsoft.com/office/word/2010/wordml" w:rsidRPr="00971412" w:rsidR="00971412" w:rsidP="00971412" w:rsidRDefault="00971412" w14:paraId="2B310F03" wp14:textId="4DFF6D9C">
      <w:bookmarkStart w:name="_Hlk110076814" w:id="13"/>
      <w:r w:rsidR="00971412">
        <w:rPr/>
        <w:t xml:space="preserve">Yacoub, L. and </w:t>
      </w:r>
      <w:r w:rsidR="00971412">
        <w:rPr/>
        <w:t>El</w:t>
      </w:r>
      <w:r w:rsidR="172B98DF">
        <w:rPr/>
        <w:t xml:space="preserve"> </w:t>
      </w:r>
      <w:r w:rsidR="00971412">
        <w:rPr/>
        <w:t>Hajjar</w:t>
      </w:r>
      <w:r w:rsidR="00971412">
        <w:rPr/>
        <w:t>, S., 2021</w:t>
      </w:r>
      <w:bookmarkEnd w:id="13"/>
      <w:r w:rsidR="00971412">
        <w:rPr/>
        <w:t>. How do hotels in developing countries manage the impact of COVID-19? The case of Lebanese hotels. </w:t>
      </w:r>
      <w:r w:rsidRPr="615D65CB" w:rsidR="00971412">
        <w:rPr>
          <w:i w:val="1"/>
          <w:iCs w:val="1"/>
        </w:rPr>
        <w:t>International Journal of Contemporary Hospitality Management</w:t>
      </w:r>
      <w:r w:rsidR="00971412">
        <w:rPr/>
        <w:t>.</w:t>
      </w:r>
    </w:p>
    <w:p w:rsidR="615D65CB" w:rsidP="615D65CB" w:rsidRDefault="615D65CB" w14:paraId="60F9638A" w14:textId="1DE5A265">
      <w:pPr>
        <w:pStyle w:val="Normal"/>
      </w:pPr>
    </w:p>
    <w:sectPr w:rsidRPr="00971412" w:rsidR="00971412" w:rsidSect="00BB1560">
      <w:footerReference w:type="default" r:id="rId14"/>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46796B" w:rsidP="00E54A3F" w:rsidRDefault="0046796B" w14:paraId="1299C43A" wp14:textId="77777777">
      <w:pPr>
        <w:spacing w:after="0" w:line="240" w:lineRule="auto"/>
      </w:pPr>
      <w:r>
        <w:separator/>
      </w:r>
    </w:p>
  </w:endnote>
  <w:endnote w:type="continuationSeparator" w:id="1">
    <w:p xmlns:wp14="http://schemas.microsoft.com/office/word/2010/wordml" w:rsidR="0046796B" w:rsidP="00E54A3F" w:rsidRDefault="0046796B" w14:paraId="4DDBEF00"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2122749113"/>
      <w:docPartObj>
        <w:docPartGallery w:val="Page Numbers (Bottom of Page)"/>
        <w:docPartUnique/>
      </w:docPartObj>
    </w:sdtPr>
    <w:sdtContent>
      <w:p xmlns:wp14="http://schemas.microsoft.com/office/word/2010/wordml" w:rsidR="00BB1560" w:rsidRDefault="00BB1560" w14:paraId="7FEF81A8" wp14:textId="77777777">
        <w:pPr>
          <w:pStyle w:val="Footer"/>
          <w:jc w:val="right"/>
        </w:pPr>
        <w:r>
          <w:t xml:space="preserve">Page | </w:t>
        </w:r>
        <w:r w:rsidR="00A82F0B">
          <w:fldChar w:fldCharType="begin"/>
        </w:r>
        <w:r>
          <w:instrText xml:space="preserve"> PAGE   \* MERGEFORMAT </w:instrText>
        </w:r>
        <w:r w:rsidR="00A82F0B">
          <w:fldChar w:fldCharType="separate"/>
        </w:r>
        <w:r w:rsidR="00CE3F79">
          <w:rPr>
            <w:noProof/>
          </w:rPr>
          <w:t>1</w:t>
        </w:r>
        <w:r w:rsidR="00A82F0B">
          <w:rPr>
            <w:noProof/>
          </w:rPr>
          <w:fldChar w:fldCharType="end"/>
        </w:r>
      </w:p>
    </w:sdtContent>
  </w:sdt>
  <w:p xmlns:wp14="http://schemas.microsoft.com/office/word/2010/wordml" w:rsidR="00BB1560" w:rsidRDefault="00BB1560" w14:paraId="0FB78278"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46796B" w:rsidP="00E54A3F" w:rsidRDefault="0046796B" w14:paraId="3461D779" wp14:textId="77777777">
      <w:pPr>
        <w:spacing w:after="0" w:line="240" w:lineRule="auto"/>
      </w:pPr>
      <w:r>
        <w:separator/>
      </w:r>
    </w:p>
  </w:footnote>
  <w:footnote w:type="continuationSeparator" w:id="1">
    <w:p xmlns:wp14="http://schemas.microsoft.com/office/word/2010/wordml" w:rsidR="0046796B" w:rsidP="00E54A3F" w:rsidRDefault="0046796B" w14:paraId="3CF2D8B6"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Fd7yKOzK" int2:invalidationBookmarkName="" int2:hashCode="tl27TYGPEj2C/5" int2:id="qohokKTB"/>
    <int2:bookmark int2:bookmarkName="_Int_8uq2xDUC" int2:invalidationBookmarkName="" int2:hashCode="RoHRJMxsS3O6q/" int2:id="yXQzZUkG"/>
    <int2:bookmark int2:bookmarkName="_Int_HAz7BCWq" int2:invalidationBookmarkName="" int2:hashCode="x9JFY9fmy0fv5i" int2:id="Aa5d4Y1D"/>
    <int2:bookmark int2:bookmarkName="_Int_7KxJtXD1" int2:invalidationBookmarkName="" int2:hashCode="PP+Hh7LqQ7YUGl" int2:id="P9jxHyFE"/>
    <int2:bookmark int2:bookmarkName="_Int_T1Y5nBAc" int2:invalidationBookmarkName="" int2:hashCode="KtBExI2TWnCVYp" int2:id="NV2PEdpS"/>
    <int2:bookmark int2:bookmarkName="_Int_rXRblwJt" int2:invalidationBookmarkName="" int2:hashCode="AGixaLMhCsQcQx" int2:id="dXcqsIVR"/>
    <int2:bookmark int2:bookmarkName="_Int_cT3hn57P" int2:invalidationBookmarkName="" int2:hashCode="mIYLewnlRtIf+T" int2:id="Aj09pB8O"/>
    <int2:bookmark int2:bookmarkName="_Int_Quv0QeMe" int2:invalidationBookmarkName="" int2:hashCode="+wmRb3kuUFACZU" int2:id="h49SLU2F"/>
    <int2:bookmark int2:bookmarkName="_Int_ODx28iKd" int2:invalidationBookmarkName="" int2:hashCode="zUh1vr640Pp38Y" int2:id="05sANM7Z"/>
    <int2:bookmark int2:bookmarkName="_Int_hEGC8mhu" int2:invalidationBookmarkName="" int2:hashCode="kWqDnmk81c/OjB" int2:id="nEr0iyeq"/>
    <int2:bookmark int2:bookmarkName="_Int_QmTcet1F" int2:invalidationBookmarkName="" int2:hashCode="frg2izxtODg0Rk" int2:id="6X1RRV2z"/>
    <int2:bookmark int2:bookmarkName="_Int_zVan8Rgw" int2:invalidationBookmarkName="" int2:hashCode="aMzUal7TizFUO9" int2:id="CRBytx0z"/>
    <int2:bookmark int2:bookmarkName="_Int_DBL8xOXL" int2:invalidationBookmarkName="" int2:hashCode="u7kwzEJlB+0/a3" int2:id="fVt3Ryvh"/>
    <int2:bookmark int2:bookmarkName="_Int_WQjFoN30" int2:invalidationBookmarkName="" int2:hashCode="+ubgEjXBmNStiO" int2:id="fexxvjRW"/>
    <int2:bookmark int2:bookmarkName="_Int_5hnN5zWV" int2:invalidationBookmarkName="" int2:hashCode="4VZk/typH9fwZ/" int2:id="Jp5w8gGJ"/>
    <int2:bookmark int2:bookmarkName="_Int_66qJNQ3s" int2:invalidationBookmarkName="" int2:hashCode="DqZVFqJzMvM6Oj" int2:id="4fvDDARj"/>
    <int2:bookmark int2:bookmarkName="_Int_JzQ9tbyE" int2:invalidationBookmarkName="" int2:hashCode="HByhEyYljzimne" int2:id="sdtCcUba"/>
    <int2:bookmark int2:bookmarkName="_Int_n358jBfp" int2:invalidationBookmarkName="" int2:hashCode="Ylf4TNjsbsSImA" int2:id="RBHFbfOQ"/>
    <int2:bookmark int2:bookmarkName="_Int_jDv3T9pY" int2:invalidationBookmarkName="" int2:hashCode="Ylf4TNjsbsSImA" int2:id="bjZe6IrS"/>
    <int2:bookmark int2:bookmarkName="_Int_VFxFQrYf" int2:invalidationBookmarkName="" int2:hashCode="4VH3Re/5fnumgs" int2:id="dNrSPihK"/>
    <int2:bookmark int2:bookmarkName="_Int_cWUfO7Z4" int2:invalidationBookmarkName="" int2:hashCode="hyb5JD62qxvUkV" int2:id="NuAYEl70"/>
    <int2:bookmark int2:bookmarkName="_Int_UOuwZ5Ly" int2:invalidationBookmarkName="" int2:hashCode="12QCLnJID6lggZ" int2:id="eh8vUJGw"/>
    <int2:bookmark int2:bookmarkName="_Int_dQOxVaaj" int2:invalidationBookmarkName="" int2:hashCode="PKqWUcqicZ3klk" int2:id="4wc8x6j6"/>
    <int2:bookmark int2:bookmarkName="_Int_sKAIWoLy" int2:invalidationBookmarkName="" int2:hashCode="7h6SgAgkpXhGck" int2:id="alwwp2Lm"/>
    <int2:bookmark int2:bookmarkName="_Int_A1q3TWWV" int2:invalidationBookmarkName="" int2:hashCode="mrLmlZM4gCZp6M" int2:id="Nu953nzd"/>
    <int2:bookmark int2:bookmarkName="_Int_7spg2Agj" int2:invalidationBookmarkName="" int2:hashCode="YwSBnw/xVL3WfL" int2:id="lHpRtBrK"/>
    <int2:bookmark int2:bookmarkName="_Int_5X9gUJhQ" int2:invalidationBookmarkName="" int2:hashCode="v8go4LqE7cnjVc" int2:id="f7l5rLk6"/>
    <int2:bookmark int2:bookmarkName="_Int_MxlT5r2p" int2:invalidationBookmarkName="" int2:hashCode="/lZPeJ3GVKdw7Q" int2:id="axDj6S0f"/>
    <int2:bookmark int2:bookmarkName="_Int_wuFtAVcZ" int2:invalidationBookmarkName="" int2:hashCode="rnnqHpxjkantg6" int2:id="RP1h0Ee2"/>
    <int2:bookmark int2:bookmarkName="_Int_WnuRkqPl" int2:invalidationBookmarkName="" int2:hashCode="rnnqHpxjkantg6" int2:id="cGUm7p3f"/>
    <int2:bookmark int2:bookmarkName="_Int_ZZTUnFRN" int2:invalidationBookmarkName="" int2:hashCode="4ASaZlGcrnEVmA" int2:id="2wSJpS94"/>
    <int2:bookmark int2:bookmarkName="_Int_LkDXD7zW" int2:invalidationBookmarkName="" int2:hashCode="y5gOrjTerf52B5" int2:id="ap9tQolu"/>
    <int2:bookmark int2:bookmarkName="_Int_EgAfEukY" int2:invalidationBookmarkName="" int2:hashCode="yYl4MnVTdXsVSK" int2:id="10EgYxwP"/>
    <int2:bookmark int2:bookmarkName="_Int_d3YrMtSB" int2:invalidationBookmarkName="" int2:hashCode="cqX2xCpsOeqJHs" int2:id="JylcloD7"/>
    <int2:bookmark int2:bookmarkName="_Int_Q9yWJkDz" int2:invalidationBookmarkName="" int2:hashCode="CJzowSod/2ebBf" int2:id="XylrEQCn"/>
    <int2:bookmark int2:bookmarkName="_Int_2jiIzaey" int2:invalidationBookmarkName="" int2:hashCode="oXz0S96waOWXwa" int2:id="cxxiIijo"/>
    <int2:bookmark int2:bookmarkName="_Int_T5uurMYr" int2:invalidationBookmarkName="" int2:hashCode="oFIjG5L4o1YQac" int2:id="YagZFxQc"/>
    <int2:bookmark int2:bookmarkName="_Int_v0LSucSB" int2:invalidationBookmarkName="" int2:hashCode="U2/jmfAbp4fBwu" int2:id="7K6asJkT"/>
    <int2:bookmark int2:bookmarkName="_Int_SWgRiu2k" int2:invalidationBookmarkName="" int2:hashCode="cbIRYf+h5lFrzA" int2:id="qYDg1ifD"/>
    <int2:bookmark int2:bookmarkName="_Int_bmhNNm2W" int2:invalidationBookmarkName="" int2:hashCode="oeMSQyjeRM2P0o" int2:id="Rqr1Bm1P"/>
    <int2:bookmark int2:bookmarkName="_Int_hCm55rQT" int2:invalidationBookmarkName="" int2:hashCode="cbIRYf+h5lFrzA" int2:id="TPJpCX29"/>
    <int2:bookmark int2:bookmarkName="_Int_2vA78OHX" int2:invalidationBookmarkName="" int2:hashCode="39YGxORWpuRuV8" int2:id="ouw0me1t"/>
    <int2:bookmark int2:bookmarkName="_Int_9Glggzrc" int2:invalidationBookmarkName="" int2:hashCode="o4AI5ghltrBqno" int2:id="vvTdOwpa"/>
    <int2:bookmark int2:bookmarkName="_Int_mVWNdgZW" int2:invalidationBookmarkName="" int2:hashCode="8ytnx+JjQq9C76" int2:id="JMPF80Tb"/>
    <int2:bookmark int2:bookmarkName="_Int_s8solwOl" int2:invalidationBookmarkName="" int2:hashCode="U2/jmfAbp4fBwu" int2:id="JFDNLsHG"/>
    <int2:bookmark int2:bookmarkName="_Int_s4TM14QQ" int2:invalidationBookmarkName="" int2:hashCode="cbIRYf+h5lFrzA" int2:id="qMtNsatL"/>
    <int2:bookmark int2:bookmarkName="_Int_VQrZySl1" int2:invalidationBookmarkName="" int2:hashCode="U2/jmfAbp4fBwu" int2:id="o5NhgbY2"/>
    <int2:bookmark int2:bookmarkName="_Int_pf1mtqRT" int2:invalidationBookmarkName="" int2:hashCode="9BDgRmrksGW/pN" int2:id="Yr5zP6Wr"/>
    <int2:bookmark int2:bookmarkName="_Int_H9iszI6f" int2:invalidationBookmarkName="" int2:hashCode="cbIRYf+h5lFrzA" int2:id="Jc2d66MR"/>
    <int2:bookmark int2:bookmarkName="_Int_EnlBWDaG" int2:invalidationBookmarkName="" int2:hashCode="ox5E4FSLTJlTNo" int2:id="dkmZEhrn"/>
    <int2:bookmark int2:bookmarkName="_Int_p08C5f93" int2:invalidationBookmarkName="" int2:hashCode="tz645VSYf9E6jT" int2:id="9HMFGere"/>
    <int2:bookmark int2:bookmarkName="_Int_doh7kKtE" int2:invalidationBookmarkName="" int2:hashCode="U48kKHM9Mglvnq" int2:id="8MLN5d2u"/>
    <int2:bookmark int2:bookmarkName="_Int_kL1ywj2B" int2:invalidationBookmarkName="" int2:hashCode="ZFNw+mxIEqrxtB" int2:id="g8FwMSET"/>
    <int2:bookmark int2:bookmarkName="_Int_sviIKgT0" int2:invalidationBookmarkName="" int2:hashCode="Ylf4TNjsbsSImA" int2:id="JvCrSzUS"/>
    <int2:bookmark int2:bookmarkName="_Int_cZvDWYFx" int2:invalidationBookmarkName="" int2:hashCode="2e3uKFhyiWVnK2" int2:id="UqVbP9EZ"/>
    <int2:bookmark int2:bookmarkName="_Int_JonSko3c" int2:invalidationBookmarkName="" int2:hashCode="e0dMsLOcF3PXGS" int2:id="w3d0bPvk"/>
    <int2:bookmark int2:bookmarkName="_Int_uT9I170o" int2:invalidationBookmarkName="" int2:hashCode="juAY9FC4Vxu5u1" int2:id="KrNA7qP3"/>
    <int2:bookmark int2:bookmarkName="_Int_2Sq9xmbE" int2:invalidationBookmarkName="" int2:hashCode="yAcra/NqvASEgL" int2:id="HPxes1u6"/>
    <int2:bookmark int2:bookmarkName="_Int_w94oc9fT" int2:invalidationBookmarkName="" int2:hashCode="rXW04i5V3oLpT4" int2:id="ZsSbWgHe"/>
    <int2:bookmark int2:bookmarkName="_Int_dgFnFRWn" int2:invalidationBookmarkName="" int2:hashCode="u23WRPNuw0bO1r" int2:id="tlwSu068"/>
    <int2:bookmark int2:bookmarkName="_Int_Hz97oWha" int2:invalidationBookmarkName="" int2:hashCode="gy4dTlQiZK2Wgb" int2:id="XRWBT8G6"/>
    <int2:bookmark int2:bookmarkName="_Int_jViC04M6" int2:invalidationBookmarkName="" int2:hashCode="e0dMsLOcF3PXGS" int2:id="8uWEjDbk"/>
    <int2:bookmark int2:bookmarkName="_Int_BhwK3ybF" int2:invalidationBookmarkName="" int2:hashCode="MnO1IY6UZjROg4" int2:id="YnzyiFlq"/>
    <int2:bookmark int2:bookmarkName="_Int_1lRWr4hc" int2:invalidationBookmarkName="" int2:hashCode="RTypTB4Qs4Ucot" int2:id="0QYnKi1n"/>
    <int2:bookmark int2:bookmarkName="_Int_T6UHSPEd" int2:invalidationBookmarkName="" int2:hashCode="hvfkN/qlp/zhXR" int2:id="3G7uE29M"/>
    <int2:bookmark int2:bookmarkName="_Int_zAPBUp8B" int2:invalidationBookmarkName="" int2:hashCode="jom8L+jgteGqM1" int2:id="TY7qKnbS"/>
    <int2:bookmark int2:bookmarkName="_Int_XuV33Hl9" int2:invalidationBookmarkName="" int2:hashCode="IJ2gEtuOc8xd/2" int2:id="KgKh0JX9"/>
    <int2:bookmark int2:bookmarkName="_Int_Q8nqRwUE" int2:invalidationBookmarkName="" int2:hashCode="R27g9q8deKoqPZ" int2:id="XCWfmUlL"/>
    <int2:bookmark int2:bookmarkName="_Int_4pj76ymT" int2:invalidationBookmarkName="" int2:hashCode="U2/jmfAbp4fBwu" int2:id="0QU8XyI8"/>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286E8C"/>
    <w:multiLevelType w:val="hybridMultilevel"/>
    <w:tmpl w:val="732E27EC"/>
    <w:lvl w:ilvl="0" w:tplc="294CB8F8">
      <w:start w:val="1"/>
      <w:numFmt w:val="upperLetter"/>
      <w:lvlText w:val="%1)"/>
      <w:lvlJc w:val="left"/>
      <w:pPr>
        <w:ind w:left="-1407" w:hanging="360"/>
      </w:pPr>
      <w:rPr>
        <w:rFonts w:hint="default"/>
      </w:rPr>
    </w:lvl>
    <w:lvl w:ilvl="1" w:tplc="40090019" w:tentative="1">
      <w:start w:val="1"/>
      <w:numFmt w:val="lowerLetter"/>
      <w:lvlText w:val="%2."/>
      <w:lvlJc w:val="left"/>
      <w:pPr>
        <w:ind w:left="-687" w:hanging="360"/>
      </w:pPr>
    </w:lvl>
    <w:lvl w:ilvl="2" w:tplc="4009001B" w:tentative="1">
      <w:start w:val="1"/>
      <w:numFmt w:val="lowerRoman"/>
      <w:lvlText w:val="%3."/>
      <w:lvlJc w:val="right"/>
      <w:pPr>
        <w:ind w:left="33" w:hanging="180"/>
      </w:pPr>
    </w:lvl>
    <w:lvl w:ilvl="3" w:tplc="4009000F" w:tentative="1">
      <w:start w:val="1"/>
      <w:numFmt w:val="decimal"/>
      <w:lvlText w:val="%4."/>
      <w:lvlJc w:val="left"/>
      <w:pPr>
        <w:ind w:left="753" w:hanging="360"/>
      </w:pPr>
    </w:lvl>
    <w:lvl w:ilvl="4" w:tplc="40090019" w:tentative="1">
      <w:start w:val="1"/>
      <w:numFmt w:val="lowerLetter"/>
      <w:lvlText w:val="%5."/>
      <w:lvlJc w:val="left"/>
      <w:pPr>
        <w:ind w:left="1473" w:hanging="360"/>
      </w:pPr>
    </w:lvl>
    <w:lvl w:ilvl="5" w:tplc="4009001B" w:tentative="1">
      <w:start w:val="1"/>
      <w:numFmt w:val="lowerRoman"/>
      <w:lvlText w:val="%6."/>
      <w:lvlJc w:val="right"/>
      <w:pPr>
        <w:ind w:left="2193" w:hanging="180"/>
      </w:pPr>
    </w:lvl>
    <w:lvl w:ilvl="6" w:tplc="4009000F" w:tentative="1">
      <w:start w:val="1"/>
      <w:numFmt w:val="decimal"/>
      <w:lvlText w:val="%7."/>
      <w:lvlJc w:val="left"/>
      <w:pPr>
        <w:ind w:left="2913" w:hanging="360"/>
      </w:pPr>
    </w:lvl>
    <w:lvl w:ilvl="7" w:tplc="40090019" w:tentative="1">
      <w:start w:val="1"/>
      <w:numFmt w:val="lowerLetter"/>
      <w:lvlText w:val="%8."/>
      <w:lvlJc w:val="left"/>
      <w:pPr>
        <w:ind w:left="3633" w:hanging="360"/>
      </w:pPr>
    </w:lvl>
    <w:lvl w:ilvl="8" w:tplc="4009001B" w:tentative="1">
      <w:start w:val="1"/>
      <w:numFmt w:val="lowerRoman"/>
      <w:lvlText w:val="%9."/>
      <w:lvlJc w:val="right"/>
      <w:pPr>
        <w:ind w:left="4353" w:hanging="180"/>
      </w:pPr>
    </w:lvl>
  </w:abstractNum>
  <w:abstractNum w:abstractNumId="1">
    <w:nsid w:val="775F5810"/>
    <w:multiLevelType w:val="hybridMultilevel"/>
    <w:tmpl w:val="1140415A"/>
    <w:lvl w:ilvl="0" w:tplc="08090017">
      <w:start w:val="1"/>
      <w:numFmt w:val="lowerLetter"/>
      <w:lvlText w:val="%1)"/>
      <w:lvlJc w:val="left"/>
      <w:pPr>
        <w:ind w:left="2487" w:hanging="360"/>
      </w:pPr>
    </w:lvl>
    <w:lvl w:ilvl="1" w:tplc="08090019">
      <w:start w:val="1"/>
      <w:numFmt w:val="lowerLetter"/>
      <w:lvlText w:val="%2."/>
      <w:lvlJc w:val="left"/>
      <w:pPr>
        <w:ind w:left="3207" w:hanging="360"/>
      </w:pPr>
    </w:lvl>
    <w:lvl w:ilvl="2" w:tplc="0809001B">
      <w:start w:val="1"/>
      <w:numFmt w:val="lowerRoman"/>
      <w:lvlText w:val="%3."/>
      <w:lvlJc w:val="right"/>
      <w:pPr>
        <w:ind w:left="3927" w:hanging="180"/>
      </w:pPr>
    </w:lvl>
    <w:lvl w:ilvl="3" w:tplc="0809000F">
      <w:start w:val="1"/>
      <w:numFmt w:val="decimal"/>
      <w:lvlText w:val="%4."/>
      <w:lvlJc w:val="left"/>
      <w:pPr>
        <w:ind w:left="4647" w:hanging="360"/>
      </w:pPr>
    </w:lvl>
    <w:lvl w:ilvl="4" w:tplc="08090019">
      <w:start w:val="1"/>
      <w:numFmt w:val="lowerLetter"/>
      <w:lvlText w:val="%5."/>
      <w:lvlJc w:val="left"/>
      <w:pPr>
        <w:ind w:left="5367" w:hanging="360"/>
      </w:pPr>
    </w:lvl>
    <w:lvl w:ilvl="5" w:tplc="0809001B">
      <w:start w:val="1"/>
      <w:numFmt w:val="lowerRoman"/>
      <w:lvlText w:val="%6."/>
      <w:lvlJc w:val="right"/>
      <w:pPr>
        <w:ind w:left="6087" w:hanging="180"/>
      </w:pPr>
    </w:lvl>
    <w:lvl w:ilvl="6" w:tplc="0809000F">
      <w:start w:val="1"/>
      <w:numFmt w:val="decimal"/>
      <w:lvlText w:val="%7."/>
      <w:lvlJc w:val="left"/>
      <w:pPr>
        <w:ind w:left="6807" w:hanging="360"/>
      </w:pPr>
    </w:lvl>
    <w:lvl w:ilvl="7" w:tplc="08090019">
      <w:start w:val="1"/>
      <w:numFmt w:val="lowerLetter"/>
      <w:lvlText w:val="%8."/>
      <w:lvlJc w:val="left"/>
      <w:pPr>
        <w:ind w:left="7527" w:hanging="360"/>
      </w:pPr>
    </w:lvl>
    <w:lvl w:ilvl="8" w:tplc="0809001B">
      <w:start w:val="1"/>
      <w:numFmt w:val="lowerRoman"/>
      <w:lvlText w:val="%9."/>
      <w:lvlJc w:val="right"/>
      <w:pPr>
        <w:ind w:left="8247"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7D1947"/>
    <w:rsid w:val="00023B1C"/>
    <w:rsid w:val="000520AA"/>
    <w:rsid w:val="000AF9F5"/>
    <w:rsid w:val="000B777C"/>
    <w:rsid w:val="000D0522"/>
    <w:rsid w:val="00111E0A"/>
    <w:rsid w:val="00115B96"/>
    <w:rsid w:val="0017F0BC"/>
    <w:rsid w:val="001E4204"/>
    <w:rsid w:val="001F7249"/>
    <w:rsid w:val="00203775"/>
    <w:rsid w:val="00233DF1"/>
    <w:rsid w:val="00324CCD"/>
    <w:rsid w:val="003336D5"/>
    <w:rsid w:val="00333F66"/>
    <w:rsid w:val="003B41D4"/>
    <w:rsid w:val="003D6E5C"/>
    <w:rsid w:val="003E530C"/>
    <w:rsid w:val="00446FFC"/>
    <w:rsid w:val="0046796B"/>
    <w:rsid w:val="004A11F6"/>
    <w:rsid w:val="004C0166"/>
    <w:rsid w:val="004D519C"/>
    <w:rsid w:val="004D7778"/>
    <w:rsid w:val="005209FA"/>
    <w:rsid w:val="00627BAD"/>
    <w:rsid w:val="00634368"/>
    <w:rsid w:val="00660410"/>
    <w:rsid w:val="00661FFF"/>
    <w:rsid w:val="00690ABD"/>
    <w:rsid w:val="00695752"/>
    <w:rsid w:val="006A0DC4"/>
    <w:rsid w:val="006E26CD"/>
    <w:rsid w:val="00712B25"/>
    <w:rsid w:val="0078128C"/>
    <w:rsid w:val="007873DE"/>
    <w:rsid w:val="007D1947"/>
    <w:rsid w:val="007F242C"/>
    <w:rsid w:val="00801833"/>
    <w:rsid w:val="0081592E"/>
    <w:rsid w:val="008B3654"/>
    <w:rsid w:val="00933443"/>
    <w:rsid w:val="00971412"/>
    <w:rsid w:val="009B750B"/>
    <w:rsid w:val="009C1CE2"/>
    <w:rsid w:val="009C2FE3"/>
    <w:rsid w:val="009C4D0E"/>
    <w:rsid w:val="00A82F0B"/>
    <w:rsid w:val="00AA2A91"/>
    <w:rsid w:val="00AB73AD"/>
    <w:rsid w:val="00AC04C7"/>
    <w:rsid w:val="00B07788"/>
    <w:rsid w:val="00B40449"/>
    <w:rsid w:val="00B4638F"/>
    <w:rsid w:val="00BB1560"/>
    <w:rsid w:val="00BC74FF"/>
    <w:rsid w:val="00BD16E2"/>
    <w:rsid w:val="00BD382F"/>
    <w:rsid w:val="00BF39C8"/>
    <w:rsid w:val="00C17528"/>
    <w:rsid w:val="00C70C95"/>
    <w:rsid w:val="00C71FB5"/>
    <w:rsid w:val="00CA09F3"/>
    <w:rsid w:val="00CB7ED9"/>
    <w:rsid w:val="00CC51CC"/>
    <w:rsid w:val="00CE3F79"/>
    <w:rsid w:val="00CE6B13"/>
    <w:rsid w:val="00D01DF5"/>
    <w:rsid w:val="00D40681"/>
    <w:rsid w:val="00D854A5"/>
    <w:rsid w:val="00DB6A70"/>
    <w:rsid w:val="00DE47A9"/>
    <w:rsid w:val="00E0669B"/>
    <w:rsid w:val="00E15AC1"/>
    <w:rsid w:val="00E24BD2"/>
    <w:rsid w:val="00E256B5"/>
    <w:rsid w:val="00E30FF7"/>
    <w:rsid w:val="00E34981"/>
    <w:rsid w:val="00E35CB3"/>
    <w:rsid w:val="00E54A3F"/>
    <w:rsid w:val="00E647B5"/>
    <w:rsid w:val="00E70BD2"/>
    <w:rsid w:val="00F352CD"/>
    <w:rsid w:val="00FA175E"/>
    <w:rsid w:val="00FC6C1A"/>
    <w:rsid w:val="01028698"/>
    <w:rsid w:val="0103F2EF"/>
    <w:rsid w:val="01232AD4"/>
    <w:rsid w:val="014FD930"/>
    <w:rsid w:val="01A6CA56"/>
    <w:rsid w:val="0244BD8E"/>
    <w:rsid w:val="02747C16"/>
    <w:rsid w:val="02BEFB35"/>
    <w:rsid w:val="02EED7E4"/>
    <w:rsid w:val="0403D082"/>
    <w:rsid w:val="04410129"/>
    <w:rsid w:val="04749D91"/>
    <w:rsid w:val="04DA2C77"/>
    <w:rsid w:val="04DE54ED"/>
    <w:rsid w:val="04EC0982"/>
    <w:rsid w:val="055697BA"/>
    <w:rsid w:val="05D5D092"/>
    <w:rsid w:val="05EA913B"/>
    <w:rsid w:val="05F69BF7"/>
    <w:rsid w:val="0625F768"/>
    <w:rsid w:val="065B8B6A"/>
    <w:rsid w:val="0677E92C"/>
    <w:rsid w:val="067B2000"/>
    <w:rsid w:val="06AD836B"/>
    <w:rsid w:val="06F9DC1C"/>
    <w:rsid w:val="071FF69A"/>
    <w:rsid w:val="07287C59"/>
    <w:rsid w:val="074E3FB2"/>
    <w:rsid w:val="076C0CA9"/>
    <w:rsid w:val="07926C58"/>
    <w:rsid w:val="08060C5D"/>
    <w:rsid w:val="08D4EF58"/>
    <w:rsid w:val="0978EDF8"/>
    <w:rsid w:val="0979D233"/>
    <w:rsid w:val="09F29599"/>
    <w:rsid w:val="0A206554"/>
    <w:rsid w:val="0A70BFB9"/>
    <w:rsid w:val="0A80B1E5"/>
    <w:rsid w:val="0ABEF7EF"/>
    <w:rsid w:val="0AD0680D"/>
    <w:rsid w:val="0B02ACC4"/>
    <w:rsid w:val="0B293758"/>
    <w:rsid w:val="0B589741"/>
    <w:rsid w:val="0B63D18A"/>
    <w:rsid w:val="0B93C826"/>
    <w:rsid w:val="0BDCC963"/>
    <w:rsid w:val="0C728777"/>
    <w:rsid w:val="0CDB0EA7"/>
    <w:rsid w:val="0D122ADC"/>
    <w:rsid w:val="0D27D088"/>
    <w:rsid w:val="0D75A72E"/>
    <w:rsid w:val="0DA072F5"/>
    <w:rsid w:val="0DBAB417"/>
    <w:rsid w:val="0DD78919"/>
    <w:rsid w:val="0DEE1F6F"/>
    <w:rsid w:val="0E211902"/>
    <w:rsid w:val="0E49FDC3"/>
    <w:rsid w:val="0F01A8E0"/>
    <w:rsid w:val="0F1E176B"/>
    <w:rsid w:val="0F4B31A9"/>
    <w:rsid w:val="0FB79BF6"/>
    <w:rsid w:val="101A91FA"/>
    <w:rsid w:val="1086F6C5"/>
    <w:rsid w:val="10C8C686"/>
    <w:rsid w:val="10D9C3F4"/>
    <w:rsid w:val="114C6B5E"/>
    <w:rsid w:val="118EC12B"/>
    <w:rsid w:val="11D174AE"/>
    <w:rsid w:val="11DE936C"/>
    <w:rsid w:val="122CB19A"/>
    <w:rsid w:val="126496E7"/>
    <w:rsid w:val="12B2DE99"/>
    <w:rsid w:val="12FF84FE"/>
    <w:rsid w:val="13030E08"/>
    <w:rsid w:val="132BD64A"/>
    <w:rsid w:val="1330A9B5"/>
    <w:rsid w:val="13722982"/>
    <w:rsid w:val="1375C12F"/>
    <w:rsid w:val="143E1F7D"/>
    <w:rsid w:val="145F1279"/>
    <w:rsid w:val="14B09427"/>
    <w:rsid w:val="14BFC080"/>
    <w:rsid w:val="154C8293"/>
    <w:rsid w:val="15515705"/>
    <w:rsid w:val="156D3656"/>
    <w:rsid w:val="15F25ED7"/>
    <w:rsid w:val="15FAE2DA"/>
    <w:rsid w:val="1605B5B0"/>
    <w:rsid w:val="1632BD1C"/>
    <w:rsid w:val="163AAECA"/>
    <w:rsid w:val="1657C7A3"/>
    <w:rsid w:val="165B90E1"/>
    <w:rsid w:val="1674E499"/>
    <w:rsid w:val="1698369E"/>
    <w:rsid w:val="16AD61F1"/>
    <w:rsid w:val="16C18012"/>
    <w:rsid w:val="172B98DF"/>
    <w:rsid w:val="175AFD86"/>
    <w:rsid w:val="17888967"/>
    <w:rsid w:val="17888D70"/>
    <w:rsid w:val="180077B4"/>
    <w:rsid w:val="1888F7C7"/>
    <w:rsid w:val="18E9B486"/>
    <w:rsid w:val="1931AB21"/>
    <w:rsid w:val="1960FD92"/>
    <w:rsid w:val="199331A3"/>
    <w:rsid w:val="19B4DE03"/>
    <w:rsid w:val="19BC0C92"/>
    <w:rsid w:val="19CF9850"/>
    <w:rsid w:val="19F89B6A"/>
    <w:rsid w:val="1A709E65"/>
    <w:rsid w:val="1B617E19"/>
    <w:rsid w:val="1B946BCB"/>
    <w:rsid w:val="1BE9AA39"/>
    <w:rsid w:val="1BFB143F"/>
    <w:rsid w:val="1BFF78A5"/>
    <w:rsid w:val="1C66416D"/>
    <w:rsid w:val="1C6CD3C1"/>
    <w:rsid w:val="1C980419"/>
    <w:rsid w:val="1CB6979E"/>
    <w:rsid w:val="1CB9F19D"/>
    <w:rsid w:val="1CD319FA"/>
    <w:rsid w:val="1D144DDF"/>
    <w:rsid w:val="1D27D172"/>
    <w:rsid w:val="1D4FBD7D"/>
    <w:rsid w:val="1DA55BE8"/>
    <w:rsid w:val="1DBE4F0C"/>
    <w:rsid w:val="1DD0ED11"/>
    <w:rsid w:val="1E376D10"/>
    <w:rsid w:val="1E55C1FE"/>
    <w:rsid w:val="1EC9876F"/>
    <w:rsid w:val="1ECC0C8D"/>
    <w:rsid w:val="1ECC18C8"/>
    <w:rsid w:val="1FBD2A02"/>
    <w:rsid w:val="1FE5376D"/>
    <w:rsid w:val="207AA1ED"/>
    <w:rsid w:val="20BFB876"/>
    <w:rsid w:val="20FEECEE"/>
    <w:rsid w:val="2176CB14"/>
    <w:rsid w:val="218D184B"/>
    <w:rsid w:val="218D62C0"/>
    <w:rsid w:val="21B013FF"/>
    <w:rsid w:val="21B18056"/>
    <w:rsid w:val="21B79740"/>
    <w:rsid w:val="22223D19"/>
    <w:rsid w:val="222F21D2"/>
    <w:rsid w:val="22355F1B"/>
    <w:rsid w:val="2250409D"/>
    <w:rsid w:val="2256F550"/>
    <w:rsid w:val="22EC6451"/>
    <w:rsid w:val="235367A1"/>
    <w:rsid w:val="24AE6BD6"/>
    <w:rsid w:val="2508605F"/>
    <w:rsid w:val="253BB4A3"/>
    <w:rsid w:val="25EB539D"/>
    <w:rsid w:val="2660D3E3"/>
    <w:rsid w:val="2669734B"/>
    <w:rsid w:val="2672624E"/>
    <w:rsid w:val="26981EA2"/>
    <w:rsid w:val="26A430C0"/>
    <w:rsid w:val="26AF9B3F"/>
    <w:rsid w:val="26CDF5B0"/>
    <w:rsid w:val="277A5D3F"/>
    <w:rsid w:val="279A862C"/>
    <w:rsid w:val="27D609C0"/>
    <w:rsid w:val="282EC64A"/>
    <w:rsid w:val="286CA588"/>
    <w:rsid w:val="2872435F"/>
    <w:rsid w:val="287B61C3"/>
    <w:rsid w:val="28AF5A49"/>
    <w:rsid w:val="28B6D701"/>
    <w:rsid w:val="28D465A1"/>
    <w:rsid w:val="28D7E311"/>
    <w:rsid w:val="2902036E"/>
    <w:rsid w:val="294E0ED3"/>
    <w:rsid w:val="29623614"/>
    <w:rsid w:val="29C2A925"/>
    <w:rsid w:val="29C8F3BD"/>
    <w:rsid w:val="29DFFF52"/>
    <w:rsid w:val="2A031403"/>
    <w:rsid w:val="2A151828"/>
    <w:rsid w:val="2A16D655"/>
    <w:rsid w:val="2A23C619"/>
    <w:rsid w:val="2A2EDE92"/>
    <w:rsid w:val="2A304EEE"/>
    <w:rsid w:val="2A354776"/>
    <w:rsid w:val="2AB75D9F"/>
    <w:rsid w:val="2B4010E9"/>
    <w:rsid w:val="2BA44139"/>
    <w:rsid w:val="2BB4634B"/>
    <w:rsid w:val="2BFB7D51"/>
    <w:rsid w:val="2C0ED558"/>
    <w:rsid w:val="2C41558D"/>
    <w:rsid w:val="2C5C7C4C"/>
    <w:rsid w:val="2D4570B8"/>
    <w:rsid w:val="2D4ED2E6"/>
    <w:rsid w:val="2D59EC51"/>
    <w:rsid w:val="2D940546"/>
    <w:rsid w:val="2DEEFE61"/>
    <w:rsid w:val="2DF83682"/>
    <w:rsid w:val="2DF956CD"/>
    <w:rsid w:val="2E342B11"/>
    <w:rsid w:val="2E9AA0C7"/>
    <w:rsid w:val="2EB36779"/>
    <w:rsid w:val="2EE8894B"/>
    <w:rsid w:val="2EEAA347"/>
    <w:rsid w:val="2F164A9B"/>
    <w:rsid w:val="2F5F3B01"/>
    <w:rsid w:val="2FBB1AB0"/>
    <w:rsid w:val="2FC8CC78"/>
    <w:rsid w:val="30254E19"/>
    <w:rsid w:val="308673A8"/>
    <w:rsid w:val="308A5C7D"/>
    <w:rsid w:val="30928380"/>
    <w:rsid w:val="30D24F70"/>
    <w:rsid w:val="30EA60AE"/>
    <w:rsid w:val="31269F23"/>
    <w:rsid w:val="3142EDB3"/>
    <w:rsid w:val="3171C195"/>
    <w:rsid w:val="31772B18"/>
    <w:rsid w:val="318E3447"/>
    <w:rsid w:val="3265B250"/>
    <w:rsid w:val="32CBCEE3"/>
    <w:rsid w:val="330415AD"/>
    <w:rsid w:val="3340921A"/>
    <w:rsid w:val="33698B6B"/>
    <w:rsid w:val="337067EA"/>
    <w:rsid w:val="337178F1"/>
    <w:rsid w:val="339BED38"/>
    <w:rsid w:val="33B16AAB"/>
    <w:rsid w:val="33C67BC7"/>
    <w:rsid w:val="33E82EA2"/>
    <w:rsid w:val="33FD9527"/>
    <w:rsid w:val="340598D7"/>
    <w:rsid w:val="3419F181"/>
    <w:rsid w:val="3483A9F0"/>
    <w:rsid w:val="3517AF68"/>
    <w:rsid w:val="351C4250"/>
    <w:rsid w:val="351E8429"/>
    <w:rsid w:val="35C0C711"/>
    <w:rsid w:val="35D8D724"/>
    <w:rsid w:val="35FE268A"/>
    <w:rsid w:val="368C44BE"/>
    <w:rsid w:val="36FE1C89"/>
    <w:rsid w:val="371B8F71"/>
    <w:rsid w:val="372CDD9A"/>
    <w:rsid w:val="3750F712"/>
    <w:rsid w:val="3754DF2D"/>
    <w:rsid w:val="37BF46C1"/>
    <w:rsid w:val="37C6F01A"/>
    <w:rsid w:val="37D21D8A"/>
    <w:rsid w:val="37E5AB6E"/>
    <w:rsid w:val="3848AF35"/>
    <w:rsid w:val="386056EA"/>
    <w:rsid w:val="388C3E95"/>
    <w:rsid w:val="38E8F0DB"/>
    <w:rsid w:val="391B1543"/>
    <w:rsid w:val="39281C1C"/>
    <w:rsid w:val="39FB2E39"/>
    <w:rsid w:val="3A247986"/>
    <w:rsid w:val="3A6999F9"/>
    <w:rsid w:val="3B1EFEE5"/>
    <w:rsid w:val="3B67B058"/>
    <w:rsid w:val="3B7B3573"/>
    <w:rsid w:val="3C114F04"/>
    <w:rsid w:val="3C1559A0"/>
    <w:rsid w:val="3C48485A"/>
    <w:rsid w:val="3D106DB1"/>
    <w:rsid w:val="3D185B37"/>
    <w:rsid w:val="3D3E4558"/>
    <w:rsid w:val="3D3E88C4"/>
    <w:rsid w:val="3DBB330E"/>
    <w:rsid w:val="3DF24D0F"/>
    <w:rsid w:val="3E2CE1A1"/>
    <w:rsid w:val="3E89E4E2"/>
    <w:rsid w:val="3E8A5012"/>
    <w:rsid w:val="3EAC3E12"/>
    <w:rsid w:val="3EC7FCBB"/>
    <w:rsid w:val="3F0E3410"/>
    <w:rsid w:val="3F44AFB9"/>
    <w:rsid w:val="3F8C6593"/>
    <w:rsid w:val="3FA8D820"/>
    <w:rsid w:val="40165C15"/>
    <w:rsid w:val="4039FD65"/>
    <w:rsid w:val="40479867"/>
    <w:rsid w:val="404FFBF9"/>
    <w:rsid w:val="406AB769"/>
    <w:rsid w:val="40EB4E52"/>
    <w:rsid w:val="415FBA99"/>
    <w:rsid w:val="417A73E5"/>
    <w:rsid w:val="41A2D95C"/>
    <w:rsid w:val="41C608DC"/>
    <w:rsid w:val="42A949FA"/>
    <w:rsid w:val="42C666F0"/>
    <w:rsid w:val="42CEBF98"/>
    <w:rsid w:val="4317FA3A"/>
    <w:rsid w:val="43AE3245"/>
    <w:rsid w:val="43B15CE4"/>
    <w:rsid w:val="43DA237F"/>
    <w:rsid w:val="443DC551"/>
    <w:rsid w:val="444CF28C"/>
    <w:rsid w:val="446A8FF9"/>
    <w:rsid w:val="44708EDE"/>
    <w:rsid w:val="44A123C8"/>
    <w:rsid w:val="44D98F12"/>
    <w:rsid w:val="44E514A7"/>
    <w:rsid w:val="44EF1DB3"/>
    <w:rsid w:val="4547ED16"/>
    <w:rsid w:val="454F7B3B"/>
    <w:rsid w:val="4552DB8A"/>
    <w:rsid w:val="459EC14D"/>
    <w:rsid w:val="45AF19BF"/>
    <w:rsid w:val="46317ACE"/>
    <w:rsid w:val="467EC3EA"/>
    <w:rsid w:val="47598DDE"/>
    <w:rsid w:val="47CB78F7"/>
    <w:rsid w:val="4808D8F3"/>
    <w:rsid w:val="482FC171"/>
    <w:rsid w:val="48532058"/>
    <w:rsid w:val="48D6A9AF"/>
    <w:rsid w:val="48E29880"/>
    <w:rsid w:val="48EAE02F"/>
    <w:rsid w:val="4910F6CF"/>
    <w:rsid w:val="491C54BC"/>
    <w:rsid w:val="4935A874"/>
    <w:rsid w:val="49ADEB41"/>
    <w:rsid w:val="49AF90D5"/>
    <w:rsid w:val="49F6DE3F"/>
    <w:rsid w:val="4A38B47B"/>
    <w:rsid w:val="4A64401F"/>
    <w:rsid w:val="4AB8251D"/>
    <w:rsid w:val="4AF73CEF"/>
    <w:rsid w:val="4B49BBA2"/>
    <w:rsid w:val="4B8AC11A"/>
    <w:rsid w:val="4BA24608"/>
    <w:rsid w:val="4BBDFEE6"/>
    <w:rsid w:val="4BD484DC"/>
    <w:rsid w:val="4C15B023"/>
    <w:rsid w:val="4C26782A"/>
    <w:rsid w:val="4C88C3E0"/>
    <w:rsid w:val="4C930D50"/>
    <w:rsid w:val="4CA036E8"/>
    <w:rsid w:val="4D1267C1"/>
    <w:rsid w:val="4D26917B"/>
    <w:rsid w:val="4D34BAFE"/>
    <w:rsid w:val="4D4A3619"/>
    <w:rsid w:val="4D9DB766"/>
    <w:rsid w:val="4DC02442"/>
    <w:rsid w:val="4DD6A45C"/>
    <w:rsid w:val="4DDEE517"/>
    <w:rsid w:val="4DF9C37A"/>
    <w:rsid w:val="4E7DF59C"/>
    <w:rsid w:val="4E81B447"/>
    <w:rsid w:val="4ECA4F62"/>
    <w:rsid w:val="4EE6067A"/>
    <w:rsid w:val="4EF2FD41"/>
    <w:rsid w:val="4F0DF388"/>
    <w:rsid w:val="4F69E7AC"/>
    <w:rsid w:val="4FD7D7AA"/>
    <w:rsid w:val="505E323D"/>
    <w:rsid w:val="5077D4CD"/>
    <w:rsid w:val="508ECDA2"/>
    <w:rsid w:val="50A4B73D"/>
    <w:rsid w:val="50E98857"/>
    <w:rsid w:val="5197EE15"/>
    <w:rsid w:val="51AA2441"/>
    <w:rsid w:val="52A44F6B"/>
    <w:rsid w:val="52B2563A"/>
    <w:rsid w:val="52D1F84E"/>
    <w:rsid w:val="530DC82F"/>
    <w:rsid w:val="532FCAFF"/>
    <w:rsid w:val="5365B4CA"/>
    <w:rsid w:val="53DCEA65"/>
    <w:rsid w:val="544E23B2"/>
    <w:rsid w:val="546B7089"/>
    <w:rsid w:val="54A99890"/>
    <w:rsid w:val="5504FFED"/>
    <w:rsid w:val="553A4804"/>
    <w:rsid w:val="55C97554"/>
    <w:rsid w:val="5608370E"/>
    <w:rsid w:val="560BAEF5"/>
    <w:rsid w:val="5647192E"/>
    <w:rsid w:val="566A1541"/>
    <w:rsid w:val="568C76EC"/>
    <w:rsid w:val="56A9BC7C"/>
    <w:rsid w:val="56D56147"/>
    <w:rsid w:val="56F63B81"/>
    <w:rsid w:val="57ABF536"/>
    <w:rsid w:val="57EEDFA6"/>
    <w:rsid w:val="5810BAA5"/>
    <w:rsid w:val="58546E8C"/>
    <w:rsid w:val="58596B4E"/>
    <w:rsid w:val="58F5A0F3"/>
    <w:rsid w:val="59366902"/>
    <w:rsid w:val="597C97AD"/>
    <w:rsid w:val="5A0B6E67"/>
    <w:rsid w:val="5A13AC80"/>
    <w:rsid w:val="5A44CF54"/>
    <w:rsid w:val="5AA8BBA0"/>
    <w:rsid w:val="5AB03B1B"/>
    <w:rsid w:val="5AD23963"/>
    <w:rsid w:val="5AFDE1B2"/>
    <w:rsid w:val="5B172760"/>
    <w:rsid w:val="5C40E504"/>
    <w:rsid w:val="5D09A2B3"/>
    <w:rsid w:val="5D471929"/>
    <w:rsid w:val="5D821B99"/>
    <w:rsid w:val="5D90F548"/>
    <w:rsid w:val="5DAE2B17"/>
    <w:rsid w:val="5DC7EE8F"/>
    <w:rsid w:val="5DDCB565"/>
    <w:rsid w:val="5E09DA25"/>
    <w:rsid w:val="5E3190FD"/>
    <w:rsid w:val="5E526A1E"/>
    <w:rsid w:val="5EA57314"/>
    <w:rsid w:val="5EE0732C"/>
    <w:rsid w:val="5EF9D7F7"/>
    <w:rsid w:val="5F287AF6"/>
    <w:rsid w:val="5FB8AC0C"/>
    <w:rsid w:val="5FF45468"/>
    <w:rsid w:val="600D7CC5"/>
    <w:rsid w:val="603E78FA"/>
    <w:rsid w:val="6095A858"/>
    <w:rsid w:val="60BDC88B"/>
    <w:rsid w:val="60EC36DA"/>
    <w:rsid w:val="60F7F0D6"/>
    <w:rsid w:val="611D38AD"/>
    <w:rsid w:val="615D65CB"/>
    <w:rsid w:val="616931BF"/>
    <w:rsid w:val="61738D16"/>
    <w:rsid w:val="61B38409"/>
    <w:rsid w:val="62B02688"/>
    <w:rsid w:val="630C9B24"/>
    <w:rsid w:val="63206024"/>
    <w:rsid w:val="632F6FEC"/>
    <w:rsid w:val="639703C7"/>
    <w:rsid w:val="63AB5B6B"/>
    <w:rsid w:val="63B3E44F"/>
    <w:rsid w:val="63C587A1"/>
    <w:rsid w:val="63CD491A"/>
    <w:rsid w:val="64555ABD"/>
    <w:rsid w:val="6460382B"/>
    <w:rsid w:val="64C7C58B"/>
    <w:rsid w:val="6564C213"/>
    <w:rsid w:val="659D1977"/>
    <w:rsid w:val="65E15C48"/>
    <w:rsid w:val="65E7C74A"/>
    <w:rsid w:val="65F76F52"/>
    <w:rsid w:val="660EB702"/>
    <w:rsid w:val="663CA2E2"/>
    <w:rsid w:val="66884713"/>
    <w:rsid w:val="66D51F3B"/>
    <w:rsid w:val="66FDB4BC"/>
    <w:rsid w:val="67310312"/>
    <w:rsid w:val="6737D78E"/>
    <w:rsid w:val="674869DA"/>
    <w:rsid w:val="6781AAB7"/>
    <w:rsid w:val="678397AB"/>
    <w:rsid w:val="67A6E89F"/>
    <w:rsid w:val="67E65417"/>
    <w:rsid w:val="6864339F"/>
    <w:rsid w:val="686ACD44"/>
    <w:rsid w:val="6895BE3E"/>
    <w:rsid w:val="68A8A7C3"/>
    <w:rsid w:val="68B7F0D7"/>
    <w:rsid w:val="68EEFF66"/>
    <w:rsid w:val="695A4761"/>
    <w:rsid w:val="696A9FF1"/>
    <w:rsid w:val="6A2235C8"/>
    <w:rsid w:val="6A46B446"/>
    <w:rsid w:val="6A62014B"/>
    <w:rsid w:val="6AAB09D9"/>
    <w:rsid w:val="6AB4CD6B"/>
    <w:rsid w:val="6AE63ABE"/>
    <w:rsid w:val="6AF52456"/>
    <w:rsid w:val="6B0C3022"/>
    <w:rsid w:val="6B0D4513"/>
    <w:rsid w:val="6B70BD09"/>
    <w:rsid w:val="6B956E5C"/>
    <w:rsid w:val="6B990261"/>
    <w:rsid w:val="6BAD38B3"/>
    <w:rsid w:val="6BD85AFF"/>
    <w:rsid w:val="6BFD4B33"/>
    <w:rsid w:val="6C0A6D55"/>
    <w:rsid w:val="6C6B8C4D"/>
    <w:rsid w:val="6C876CA6"/>
    <w:rsid w:val="6D3E2074"/>
    <w:rsid w:val="6D7E5508"/>
    <w:rsid w:val="6DACC2B1"/>
    <w:rsid w:val="6DC2F1E0"/>
    <w:rsid w:val="6DFDD992"/>
    <w:rsid w:val="6ECA334A"/>
    <w:rsid w:val="6F0BF51A"/>
    <w:rsid w:val="6F2A6421"/>
    <w:rsid w:val="6F2B8303"/>
    <w:rsid w:val="6F2F41AE"/>
    <w:rsid w:val="702758BA"/>
    <w:rsid w:val="703A1B95"/>
    <w:rsid w:val="704213B3"/>
    <w:rsid w:val="7050C96C"/>
    <w:rsid w:val="70E6A75A"/>
    <w:rsid w:val="7123E746"/>
    <w:rsid w:val="714AD96C"/>
    <w:rsid w:val="71C3291B"/>
    <w:rsid w:val="726C974F"/>
    <w:rsid w:val="7279296F"/>
    <w:rsid w:val="72C7CCD6"/>
    <w:rsid w:val="72C8B3CF"/>
    <w:rsid w:val="7308D24E"/>
    <w:rsid w:val="733C50FD"/>
    <w:rsid w:val="734A067A"/>
    <w:rsid w:val="7351DCD2"/>
    <w:rsid w:val="735EF97C"/>
    <w:rsid w:val="737ECD4C"/>
    <w:rsid w:val="73CD6B6C"/>
    <w:rsid w:val="7462B22B"/>
    <w:rsid w:val="74A30BBB"/>
    <w:rsid w:val="74F5FEA2"/>
    <w:rsid w:val="7518FDF0"/>
    <w:rsid w:val="75601D15"/>
    <w:rsid w:val="756E026E"/>
    <w:rsid w:val="757AD1B7"/>
    <w:rsid w:val="757C9425"/>
    <w:rsid w:val="75BA187D"/>
    <w:rsid w:val="75BA9DE7"/>
    <w:rsid w:val="75EEABE5"/>
    <w:rsid w:val="75F5DC43"/>
    <w:rsid w:val="762899E3"/>
    <w:rsid w:val="7659DEE3"/>
    <w:rsid w:val="7673F1BF"/>
    <w:rsid w:val="76895F71"/>
    <w:rsid w:val="768BCF67"/>
    <w:rsid w:val="76AD5091"/>
    <w:rsid w:val="76F56CAD"/>
    <w:rsid w:val="7709D2CF"/>
    <w:rsid w:val="7755E8DE"/>
    <w:rsid w:val="77D2F406"/>
    <w:rsid w:val="782A1A62"/>
    <w:rsid w:val="783A15EA"/>
    <w:rsid w:val="7874560B"/>
    <w:rsid w:val="78820813"/>
    <w:rsid w:val="78ACD0F5"/>
    <w:rsid w:val="78F1B93F"/>
    <w:rsid w:val="78F23EA9"/>
    <w:rsid w:val="78F39F6F"/>
    <w:rsid w:val="791D0037"/>
    <w:rsid w:val="7931414B"/>
    <w:rsid w:val="796CE594"/>
    <w:rsid w:val="7994887C"/>
    <w:rsid w:val="7A20DFF6"/>
    <w:rsid w:val="7A4DD4B3"/>
    <w:rsid w:val="7ACE2C1F"/>
    <w:rsid w:val="7ADE30A7"/>
    <w:rsid w:val="7AED116E"/>
    <w:rsid w:val="7AF90AD0"/>
    <w:rsid w:val="7B4FD649"/>
    <w:rsid w:val="7BA0943F"/>
    <w:rsid w:val="7BAA6FDD"/>
    <w:rsid w:val="7BAAFD13"/>
    <w:rsid w:val="7BBF4659"/>
    <w:rsid w:val="7BE36DF5"/>
    <w:rsid w:val="7BEA76B1"/>
    <w:rsid w:val="7BEC8112"/>
    <w:rsid w:val="7C0D0A00"/>
    <w:rsid w:val="7C29DF6B"/>
    <w:rsid w:val="7C6EAF1C"/>
    <w:rsid w:val="7C8291F9"/>
    <w:rsid w:val="7CA843EA"/>
    <w:rsid w:val="7D04CF78"/>
    <w:rsid w:val="7D0F8322"/>
    <w:rsid w:val="7D539227"/>
    <w:rsid w:val="7D9CA2C6"/>
    <w:rsid w:val="7E0A7F7D"/>
    <w:rsid w:val="7E2E71F1"/>
    <w:rsid w:val="7E757BF6"/>
    <w:rsid w:val="7E898068"/>
    <w:rsid w:val="7ED45A92"/>
    <w:rsid w:val="7F37AA05"/>
    <w:rsid w:val="7F3F47E8"/>
    <w:rsid w:val="7F5F4A86"/>
    <w:rsid w:val="7F601F67"/>
    <w:rsid w:val="7F60FAC3"/>
    <w:rsid w:val="7F7014B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64B8F89"/>
  <w15:docId w15:val="{B917BA23-2758-4563-B232-A6F58F09A150}"/>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B41D4"/>
    <w:pPr>
      <w:spacing w:before="120" w:after="120" w:line="360" w:lineRule="auto"/>
      <w:jc w:val="both"/>
    </w:pPr>
    <w:rPr>
      <w:sz w:val="24"/>
    </w:rPr>
  </w:style>
  <w:style w:type="paragraph" w:styleId="Heading1">
    <w:name w:val="heading 1"/>
    <w:basedOn w:val="Normal"/>
    <w:next w:val="Normal"/>
    <w:link w:val="Heading1Char"/>
    <w:uiPriority w:val="9"/>
    <w:qFormat/>
    <w:rsid w:val="003B41D4"/>
    <w:pPr>
      <w:keepNext/>
      <w:keepLines/>
      <w:spacing w:before="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34981"/>
    <w:pPr>
      <w:keepNext/>
      <w:keepLines/>
      <w:outlineLvl w:val="1"/>
    </w:pPr>
    <w:rPr>
      <w:rFonts w:asciiTheme="majorHAnsi" w:hAnsiTheme="majorHAnsi" w:eastAsiaTheme="majorEastAsia" w:cstheme="majorBidi"/>
      <w:b/>
      <w:color w:val="2E74B5"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3B41D4"/>
    <w:rPr>
      <w:rFonts w:eastAsiaTheme="majorEastAsia"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E34981"/>
    <w:rPr>
      <w:rFonts w:asciiTheme="majorHAnsi" w:hAnsiTheme="majorHAnsi" w:eastAsiaTheme="majorEastAsia"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hAnsi="Times New Roman" w:eastAsia="Times New Roman" w:cs="Times New Roman"/>
      <w:sz w:val="20"/>
      <w:szCs w:val="20"/>
      <w:lang w:eastAsia="en-GB"/>
    </w:rPr>
  </w:style>
  <w:style w:type="paragraph" w:styleId="Header">
    <w:name w:val="header"/>
    <w:basedOn w:val="Normal"/>
    <w:link w:val="HeaderChar"/>
    <w:uiPriority w:val="99"/>
    <w:unhideWhenUsed/>
    <w:rsid w:val="00E54A3F"/>
    <w:pPr>
      <w:tabs>
        <w:tab w:val="center" w:pos="4513"/>
        <w:tab w:val="right" w:pos="9026"/>
      </w:tabs>
      <w:spacing w:after="0" w:line="240" w:lineRule="auto"/>
    </w:pPr>
  </w:style>
  <w:style w:type="character" w:styleId="HeaderChar" w:customStyle="1">
    <w:name w:val="Header Char"/>
    <w:basedOn w:val="DefaultParagraphFont"/>
    <w:link w:val="Header"/>
    <w:uiPriority w:val="99"/>
    <w:rsid w:val="00E54A3F"/>
  </w:style>
  <w:style w:type="paragraph" w:styleId="Footer">
    <w:name w:val="footer"/>
    <w:basedOn w:val="Normal"/>
    <w:link w:val="FooterChar"/>
    <w:uiPriority w:val="99"/>
    <w:unhideWhenUsed/>
    <w:rsid w:val="00E54A3F"/>
    <w:pPr>
      <w:tabs>
        <w:tab w:val="center" w:pos="4513"/>
        <w:tab w:val="right" w:pos="9026"/>
      </w:tabs>
      <w:spacing w:after="0" w:line="240" w:lineRule="auto"/>
    </w:pPr>
  </w:style>
  <w:style w:type="character" w:styleId="FooterChar" w:customStyle="1">
    <w:name w:val="Footer Char"/>
    <w:basedOn w:val="DefaultParagraphFont"/>
    <w:link w:val="Footer"/>
    <w:uiPriority w:val="99"/>
    <w:rsid w:val="00E54A3F"/>
  </w:style>
  <w:style w:type="paragraph" w:styleId="BalloonText">
    <w:name w:val="Balloon Text"/>
    <w:basedOn w:val="Normal"/>
    <w:link w:val="BalloonTextChar"/>
    <w:uiPriority w:val="99"/>
    <w:semiHidden/>
    <w:unhideWhenUsed/>
    <w:rsid w:val="00111E0A"/>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11E0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5210725">
      <w:bodyDiv w:val="1"/>
      <w:marLeft w:val="0"/>
      <w:marRight w:val="0"/>
      <w:marTop w:val="0"/>
      <w:marBottom w:val="0"/>
      <w:divBdr>
        <w:top w:val="none" w:sz="0" w:space="0" w:color="auto"/>
        <w:left w:val="none" w:sz="0" w:space="0" w:color="auto"/>
        <w:bottom w:val="none" w:sz="0" w:space="0" w:color="auto"/>
        <w:right w:val="none" w:sz="0" w:space="0" w:color="auto"/>
      </w:divBdr>
    </w:div>
    <w:div w:id="752045753">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921648022">
      <w:bodyDiv w:val="1"/>
      <w:marLeft w:val="0"/>
      <w:marRight w:val="0"/>
      <w:marTop w:val="0"/>
      <w:marBottom w:val="0"/>
      <w:divBdr>
        <w:top w:val="none" w:sz="0" w:space="0" w:color="auto"/>
        <w:left w:val="none" w:sz="0" w:space="0" w:color="auto"/>
        <w:bottom w:val="none" w:sz="0" w:space="0" w:color="auto"/>
        <w:right w:val="none" w:sz="0" w:space="0" w:color="auto"/>
      </w:divBdr>
    </w:div>
    <w:div w:id="945116524">
      <w:bodyDiv w:val="1"/>
      <w:marLeft w:val="0"/>
      <w:marRight w:val="0"/>
      <w:marTop w:val="0"/>
      <w:marBottom w:val="0"/>
      <w:divBdr>
        <w:top w:val="none" w:sz="0" w:space="0" w:color="auto"/>
        <w:left w:val="none" w:sz="0" w:space="0" w:color="auto"/>
        <w:bottom w:val="none" w:sz="0" w:space="0" w:color="auto"/>
        <w:right w:val="none" w:sz="0" w:space="0" w:color="auto"/>
      </w:divBdr>
    </w:div>
    <w:div w:id="1125394067">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81563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s://l.facebook.com/l.php?u=https%3A%2F%2Fcorporatefinanceinstitute.com%2Fresources%2Faccounting%2Fhorizontal-analysis%2F%3Ffbclid%3DIwAR1_D9kJweplWTsSXyHMOeKKlDrFM6u5bgOCigArroemxX_ZYfY0M1YDYOo&amp;h=AT1-TjIxvwYNiP9WnpNtqLOPXORB3CFOHThfrpTxDsQEy-9zIzSK1Cg7FD7Z-enLLamhbV6vW9D5e4xLb3FVpOe1y53zQ9VtF-8QPdWjd0N71nEHyuvX4DWJw779bbk187MqbMV94RWGhi4yE_UxfA" TargetMode="External" Id="R83e3436838bc4941" /><Relationship Type="http://schemas.openxmlformats.org/officeDocument/2006/relationships/hyperlink" Target="https://www.investopedia.com/terms/h/horizontalanalysis.asp?fbclid=IwAR273-wamBbYVxh4WN43r0OHbQiz4sDHOM5G1IJ2EPXRY2bsmTXUY5n_Duo" TargetMode="External" Id="R63565d39db8b4907" /><Relationship Type="http://schemas.microsoft.com/office/2020/10/relationships/intelligence" Target="intelligence2.xml" Id="R0e6d6219f92e4283"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C1251"/>
    <w:rsid w:val="000B1FDA"/>
    <w:rsid w:val="000C1F86"/>
    <w:rsid w:val="000D451F"/>
    <w:rsid w:val="00145AD8"/>
    <w:rsid w:val="001E1B9D"/>
    <w:rsid w:val="0049414F"/>
    <w:rsid w:val="007C2540"/>
    <w:rsid w:val="00805621"/>
    <w:rsid w:val="008122CA"/>
    <w:rsid w:val="0083132B"/>
    <w:rsid w:val="009352B8"/>
    <w:rsid w:val="00A34C42"/>
    <w:rsid w:val="00A80080"/>
    <w:rsid w:val="00B9369A"/>
    <w:rsid w:val="00BC1251"/>
    <w:rsid w:val="00C674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5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2022-07-30T12:25:00.0000000Z</dcterms:created>
  <dcterms:modified xsi:type="dcterms:W3CDTF">2022-11-18T23:57:00.1380633Z</dcterms:modified>
  <lastModifiedBy>Georgiana Olaru (2021034)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