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89ECEE" w14:textId="77777777" w:rsidR="009969AF" w:rsidRDefault="009969AF" w:rsidP="00403A3E">
      <w:pPr>
        <w:spacing w:after="0" w:line="276" w:lineRule="auto"/>
        <w:ind w:right="531"/>
        <w:rPr>
          <w:rFonts w:ascii="Arial" w:eastAsia="Times New Roman" w:hAnsi="Arial" w:cs="Arial"/>
          <w:b/>
          <w:sz w:val="24"/>
          <w:szCs w:val="24"/>
          <w:lang w:eastAsia="en-GB"/>
        </w:rPr>
      </w:pPr>
      <w:r>
        <w:rPr>
          <w:rFonts w:ascii="Arial" w:eastAsia="Times New Roman" w:hAnsi="Arial" w:cs="Arial"/>
          <w:b/>
          <w:sz w:val="24"/>
          <w:szCs w:val="24"/>
          <w:lang w:eastAsia="en-GB"/>
        </w:rPr>
        <w:t>Student Name: Mikey Johns</w:t>
      </w:r>
    </w:p>
    <w:p w14:paraId="2B531E5C" w14:textId="77777777" w:rsidR="00403A3E" w:rsidRPr="00F466E7" w:rsidRDefault="009969AF" w:rsidP="00403A3E">
      <w:pPr>
        <w:spacing w:after="0" w:line="276" w:lineRule="auto"/>
        <w:ind w:right="531"/>
        <w:rPr>
          <w:rFonts w:ascii="Arial" w:eastAsia="Times New Roman" w:hAnsi="Arial" w:cs="Arial"/>
          <w:b/>
          <w:sz w:val="24"/>
          <w:szCs w:val="24"/>
          <w:lang w:eastAsia="en-GB"/>
        </w:rPr>
      </w:pPr>
      <w:r>
        <w:rPr>
          <w:rFonts w:ascii="Arial" w:eastAsia="Times New Roman" w:hAnsi="Arial" w:cs="Arial"/>
          <w:b/>
          <w:sz w:val="24"/>
          <w:szCs w:val="24"/>
          <w:lang w:eastAsia="en-GB"/>
        </w:rPr>
        <w:t>Student Number: 2029424</w:t>
      </w:r>
    </w:p>
    <w:p w14:paraId="431659D3" w14:textId="20A7E052" w:rsidR="00F3668D" w:rsidRDefault="00F3668D" w:rsidP="004A3587">
      <w:pPr>
        <w:rPr>
          <w:rFonts w:ascii="Arial" w:hAnsi="Arial" w:cs="Arial"/>
        </w:rPr>
      </w:pPr>
    </w:p>
    <w:p w14:paraId="288481DD" w14:textId="77777777" w:rsidR="00403A3E" w:rsidRDefault="00403A3E" w:rsidP="004A3587">
      <w:pPr>
        <w:rPr>
          <w:rFonts w:ascii="Arial" w:hAnsi="Arial" w:cs="Arial"/>
        </w:rPr>
      </w:pPr>
    </w:p>
    <w:p w14:paraId="249D31AF" w14:textId="66F71F53" w:rsidR="000B76F8" w:rsidRPr="00C235A1" w:rsidRDefault="000B76F8" w:rsidP="002234A6">
      <w:pPr>
        <w:rPr>
          <w:rFonts w:ascii="Arial" w:hAnsi="Arial" w:cs="Arial"/>
          <w:sz w:val="24"/>
          <w:szCs w:val="24"/>
        </w:rPr>
      </w:pPr>
      <w:r w:rsidRPr="00C235A1">
        <w:rPr>
          <w:rFonts w:ascii="Arial" w:hAnsi="Arial" w:cs="Arial"/>
          <w:sz w:val="24"/>
          <w:szCs w:val="24"/>
        </w:rPr>
        <w:t>This essay proposes to discuss the role of two independent bodies; Independent Office for Police Conduct (IO</w:t>
      </w:r>
      <w:r w:rsidR="008D4DAB">
        <w:rPr>
          <w:rFonts w:ascii="Arial" w:hAnsi="Arial" w:cs="Arial"/>
          <w:sz w:val="24"/>
          <w:szCs w:val="24"/>
        </w:rPr>
        <w:t xml:space="preserve">PC) and The College of Policing. </w:t>
      </w:r>
      <w:r w:rsidRPr="00C235A1">
        <w:rPr>
          <w:rFonts w:ascii="Arial" w:hAnsi="Arial" w:cs="Arial"/>
          <w:sz w:val="24"/>
          <w:szCs w:val="24"/>
        </w:rPr>
        <w:t>Both have statutory purposes however each have separate powers and areas to which they concentrate (</w:t>
      </w:r>
      <w:r w:rsidRPr="00C235A1">
        <w:rPr>
          <w:rFonts w:ascii="Arial" w:hAnsi="Arial" w:cs="Arial"/>
          <w:sz w:val="24"/>
          <w:szCs w:val="24"/>
          <w:shd w:val="clear" w:color="auto" w:fill="FFFFFF"/>
        </w:rPr>
        <w:t>Independent Police Complaints Commission, 2022)</w:t>
      </w:r>
      <w:r w:rsidRPr="00C235A1">
        <w:rPr>
          <w:rFonts w:ascii="Arial" w:hAnsi="Arial" w:cs="Arial"/>
          <w:sz w:val="24"/>
          <w:szCs w:val="24"/>
        </w:rPr>
        <w:t>, which this essay will discuss further. These organisations work together to continuously promote best practice and to hold the police service to account when it is necessary (</w:t>
      </w:r>
      <w:r w:rsidRPr="00C235A1">
        <w:rPr>
          <w:rFonts w:ascii="Arial" w:hAnsi="Arial" w:cs="Arial"/>
          <w:sz w:val="24"/>
          <w:szCs w:val="24"/>
          <w:shd w:val="clear" w:color="auto" w:fill="FFFFFF"/>
        </w:rPr>
        <w:t>The College of Policing</w:t>
      </w:r>
      <w:r w:rsidR="00695E54">
        <w:rPr>
          <w:rFonts w:ascii="Arial" w:hAnsi="Arial" w:cs="Arial"/>
          <w:sz w:val="24"/>
          <w:szCs w:val="24"/>
          <w:shd w:val="clear" w:color="auto" w:fill="FFFFFF"/>
        </w:rPr>
        <w:t xml:space="preserve">, HMICFRS and </w:t>
      </w:r>
      <w:r w:rsidR="002234A6" w:rsidRPr="00C235A1">
        <w:rPr>
          <w:rFonts w:ascii="Arial" w:hAnsi="Arial" w:cs="Arial"/>
          <w:sz w:val="24"/>
          <w:szCs w:val="24"/>
          <w:shd w:val="clear" w:color="auto" w:fill="FFFFFF"/>
        </w:rPr>
        <w:t>IOPC</w:t>
      </w:r>
      <w:r w:rsidRPr="00C235A1">
        <w:rPr>
          <w:rFonts w:ascii="Arial" w:hAnsi="Arial" w:cs="Arial"/>
          <w:sz w:val="24"/>
          <w:szCs w:val="24"/>
          <w:shd w:val="clear" w:color="auto" w:fill="FFFFFF"/>
        </w:rPr>
        <w:t>, 2022).</w:t>
      </w:r>
    </w:p>
    <w:p w14:paraId="3D87DBD8" w14:textId="6AD492E5" w:rsidR="000B76F8" w:rsidRDefault="000B76F8" w:rsidP="002234A6">
      <w:pPr>
        <w:rPr>
          <w:rFonts w:ascii="Arial" w:hAnsi="Arial" w:cs="Arial"/>
          <w:sz w:val="24"/>
          <w:szCs w:val="24"/>
          <w:shd w:val="clear" w:color="auto" w:fill="FFFFFF"/>
        </w:rPr>
      </w:pPr>
      <w:r w:rsidRPr="00C235A1">
        <w:rPr>
          <w:rFonts w:ascii="Arial" w:hAnsi="Arial" w:cs="Arial"/>
          <w:sz w:val="24"/>
          <w:szCs w:val="24"/>
        </w:rPr>
        <w:t>It is important to hold the police to account because it maintains the public’s confidence with the police service, believing there is less corruption rather than if the police investigated themselves</w:t>
      </w:r>
      <w:r w:rsidRPr="00C235A1">
        <w:rPr>
          <w:rFonts w:ascii="Arial" w:hAnsi="Arial" w:cs="Arial"/>
          <w:sz w:val="24"/>
          <w:szCs w:val="24"/>
          <w:shd w:val="clear" w:color="auto" w:fill="FFFFFF"/>
        </w:rPr>
        <w:t xml:space="preserve"> (Mawby and Wright, 2022)</w:t>
      </w:r>
      <w:r w:rsidRPr="00C235A1">
        <w:rPr>
          <w:rFonts w:ascii="Arial" w:hAnsi="Arial" w:cs="Arial"/>
          <w:sz w:val="24"/>
          <w:szCs w:val="24"/>
        </w:rPr>
        <w:t>. One body involved in this is the Independent Office of Police Conduct (</w:t>
      </w:r>
      <w:r w:rsidRPr="00C235A1">
        <w:rPr>
          <w:rFonts w:ascii="Arial" w:hAnsi="Arial" w:cs="Arial"/>
          <w:sz w:val="24"/>
          <w:szCs w:val="24"/>
          <w:shd w:val="clear" w:color="auto" w:fill="FFFFFF"/>
        </w:rPr>
        <w:t>Independent Office for Police Conduct, 2022)</w:t>
      </w:r>
      <w:r w:rsidRPr="00C235A1">
        <w:rPr>
          <w:rFonts w:ascii="Arial" w:hAnsi="Arial" w:cs="Arial"/>
          <w:sz w:val="24"/>
          <w:szCs w:val="24"/>
        </w:rPr>
        <w:t>. The Independent Office for Police Conduct (IOPC) is a non-departmental public body in England and Wales, which was established on the 8</w:t>
      </w:r>
      <w:r w:rsidRPr="00C235A1">
        <w:rPr>
          <w:rFonts w:ascii="Arial" w:hAnsi="Arial" w:cs="Arial"/>
          <w:sz w:val="24"/>
          <w:szCs w:val="24"/>
          <w:vertAlign w:val="superscript"/>
        </w:rPr>
        <w:t>th</w:t>
      </w:r>
      <w:r w:rsidR="002234A6" w:rsidRPr="00C235A1">
        <w:rPr>
          <w:rFonts w:ascii="Arial" w:hAnsi="Arial" w:cs="Arial"/>
          <w:sz w:val="24"/>
          <w:szCs w:val="24"/>
        </w:rPr>
        <w:t xml:space="preserve"> January 2018. </w:t>
      </w:r>
      <w:r w:rsidRPr="00C235A1">
        <w:rPr>
          <w:rFonts w:ascii="Arial" w:hAnsi="Arial" w:cs="Arial"/>
          <w:sz w:val="24"/>
          <w:szCs w:val="24"/>
        </w:rPr>
        <w:t xml:space="preserve">It’s primary responsibility is overseeing the system for handling complaints made against police forces in England and Wales, independently of police and the Government </w:t>
      </w:r>
      <w:r w:rsidR="00C235A1" w:rsidRPr="00C235A1">
        <w:rPr>
          <w:rFonts w:ascii="Arial" w:hAnsi="Arial" w:cs="Arial"/>
          <w:sz w:val="24"/>
          <w:szCs w:val="24"/>
          <w:shd w:val="clear" w:color="auto" w:fill="FFFFFF"/>
        </w:rPr>
        <w:t>(T</w:t>
      </w:r>
      <w:r w:rsidRPr="00C235A1">
        <w:rPr>
          <w:rFonts w:ascii="Arial" w:hAnsi="Arial" w:cs="Arial"/>
          <w:sz w:val="24"/>
          <w:szCs w:val="24"/>
          <w:shd w:val="clear" w:color="auto" w:fill="FFFFFF"/>
        </w:rPr>
        <w:t>he College of Policing, HMIC</w:t>
      </w:r>
      <w:r w:rsidR="00695E54">
        <w:rPr>
          <w:rFonts w:ascii="Arial" w:hAnsi="Arial" w:cs="Arial"/>
          <w:sz w:val="24"/>
          <w:szCs w:val="24"/>
          <w:shd w:val="clear" w:color="auto" w:fill="FFFFFF"/>
        </w:rPr>
        <w:t>FRS and</w:t>
      </w:r>
      <w:r w:rsidR="000C7AF1" w:rsidRPr="00C235A1">
        <w:rPr>
          <w:rFonts w:ascii="Arial" w:hAnsi="Arial" w:cs="Arial"/>
          <w:sz w:val="24"/>
          <w:szCs w:val="24"/>
          <w:shd w:val="clear" w:color="auto" w:fill="FFFFFF"/>
        </w:rPr>
        <w:t xml:space="preserve"> IPCC,</w:t>
      </w:r>
      <w:r w:rsidRPr="00C235A1">
        <w:rPr>
          <w:rFonts w:ascii="Arial" w:hAnsi="Arial" w:cs="Arial"/>
          <w:sz w:val="24"/>
          <w:szCs w:val="24"/>
          <w:shd w:val="clear" w:color="auto" w:fill="FFFFFF"/>
        </w:rPr>
        <w:t xml:space="preserve"> 2022).</w:t>
      </w:r>
    </w:p>
    <w:p w14:paraId="2009BC12" w14:textId="3DD83C79" w:rsidR="000B76F8" w:rsidRDefault="000B76F8" w:rsidP="002234A6">
      <w:pPr>
        <w:shd w:val="clear" w:color="auto" w:fill="FFFFFF"/>
        <w:rPr>
          <w:rFonts w:ascii="Arial" w:hAnsi="Arial" w:cs="Arial"/>
          <w:sz w:val="24"/>
          <w:szCs w:val="24"/>
        </w:rPr>
      </w:pPr>
      <w:r w:rsidRPr="00C235A1">
        <w:rPr>
          <w:rFonts w:ascii="Arial" w:hAnsi="Arial" w:cs="Arial"/>
          <w:sz w:val="24"/>
          <w:szCs w:val="24"/>
          <w:shd w:val="clear" w:color="auto" w:fill="FFFFFF"/>
        </w:rPr>
        <w:t xml:space="preserve">In order to understand the importance of holding the Police accountable, it is vital to  look at the history of the police complaints processes in the UK. Since the police force began there have been concerns about how police complaints were handled and in the early 60’s, </w:t>
      </w:r>
      <w:r w:rsidR="008D1EA6" w:rsidRPr="00C235A1">
        <w:rPr>
          <w:rFonts w:ascii="Arial" w:hAnsi="Arial" w:cs="Arial"/>
          <w:sz w:val="24"/>
          <w:szCs w:val="24"/>
          <w:shd w:val="clear" w:color="auto" w:fill="FFFFFF"/>
        </w:rPr>
        <w:t>Brooke</w:t>
      </w:r>
      <w:r w:rsidRPr="00C235A1">
        <w:rPr>
          <w:rFonts w:ascii="Arial" w:hAnsi="Arial" w:cs="Arial"/>
          <w:sz w:val="24"/>
          <w:szCs w:val="24"/>
          <w:shd w:val="clear" w:color="auto" w:fill="FFFFFF"/>
        </w:rPr>
        <w:t xml:space="preserve"> </w:t>
      </w:r>
      <w:r w:rsidR="005A1749" w:rsidRPr="00C235A1">
        <w:rPr>
          <w:rFonts w:ascii="Arial" w:hAnsi="Arial" w:cs="Arial"/>
          <w:sz w:val="24"/>
          <w:szCs w:val="24"/>
          <w:shd w:val="clear" w:color="auto" w:fill="FFFFFF"/>
        </w:rPr>
        <w:t>(</w:t>
      </w:r>
      <w:r w:rsidRPr="00C235A1">
        <w:rPr>
          <w:rFonts w:ascii="Arial" w:hAnsi="Arial" w:cs="Arial"/>
          <w:sz w:val="24"/>
          <w:szCs w:val="24"/>
          <w:shd w:val="clear" w:color="auto" w:fill="FFFFFF"/>
        </w:rPr>
        <w:t>1962</w:t>
      </w:r>
      <w:r w:rsidR="005A1749" w:rsidRPr="00C235A1">
        <w:rPr>
          <w:rFonts w:ascii="Arial" w:hAnsi="Arial" w:cs="Arial"/>
          <w:sz w:val="24"/>
          <w:szCs w:val="24"/>
          <w:shd w:val="clear" w:color="auto" w:fill="FFFFFF"/>
        </w:rPr>
        <w:t>)</w:t>
      </w:r>
      <w:r w:rsidRPr="00C235A1">
        <w:rPr>
          <w:rFonts w:ascii="Arial" w:hAnsi="Arial" w:cs="Arial"/>
          <w:sz w:val="24"/>
          <w:szCs w:val="24"/>
          <w:shd w:val="clear" w:color="auto" w:fill="FFFFFF"/>
        </w:rPr>
        <w:t xml:space="preserve"> </w:t>
      </w:r>
      <w:r w:rsidRPr="00C235A1">
        <w:rPr>
          <w:rFonts w:ascii="Arial" w:hAnsi="Arial" w:cs="Arial"/>
          <w:sz w:val="24"/>
          <w:szCs w:val="24"/>
        </w:rPr>
        <w:t>provoked the question of whether the police should be dealing with investigations against colleagues, it stated that when dealing with complaints they “recognised that the system itself is open to a serious objection of principle, that is, that arrangements under which the police are, in effect, judges in their own cause offend against the elementary principle of justice”</w:t>
      </w:r>
      <w:r w:rsidRPr="00C235A1">
        <w:rPr>
          <w:rFonts w:ascii="Arial" w:eastAsia="Times New Roman" w:hAnsi="Arial" w:cs="Arial"/>
          <w:sz w:val="24"/>
          <w:szCs w:val="24"/>
          <w:lang w:eastAsia="zh-CN"/>
        </w:rPr>
        <w:t> (</w:t>
      </w:r>
      <w:r w:rsidR="001A5FA0" w:rsidRPr="00C235A1">
        <w:rPr>
          <w:rFonts w:ascii="Arial" w:eastAsia="Times New Roman" w:hAnsi="Arial" w:cs="Arial"/>
          <w:sz w:val="24"/>
          <w:szCs w:val="24"/>
          <w:lang w:eastAsia="zh-CN"/>
        </w:rPr>
        <w:t>Brooke, 1962, p. 693</w:t>
      </w:r>
      <w:r w:rsidRPr="00C235A1">
        <w:rPr>
          <w:rFonts w:ascii="Arial" w:eastAsia="Times New Roman" w:hAnsi="Arial" w:cs="Arial"/>
          <w:sz w:val="24"/>
          <w:szCs w:val="24"/>
          <w:lang w:eastAsia="zh-CN"/>
        </w:rPr>
        <w:t xml:space="preserve">). </w:t>
      </w:r>
      <w:r w:rsidRPr="00C235A1">
        <w:rPr>
          <w:rFonts w:ascii="Arial" w:hAnsi="Arial" w:cs="Arial"/>
          <w:sz w:val="24"/>
          <w:szCs w:val="24"/>
        </w:rPr>
        <w:t xml:space="preserve"> A formal system for dealing with complaints was therefore introduced in the subsequent Police Act 1964, but ultimately lacked any independent element into investigation (Newburn, T. and Neyroud, P, 2013, p. 697).</w:t>
      </w:r>
    </w:p>
    <w:p w14:paraId="3080C6C5" w14:textId="06402918" w:rsidR="000B76F8" w:rsidRDefault="000B76F8" w:rsidP="002234A6">
      <w:pPr>
        <w:pStyle w:val="NormalWeb"/>
        <w:shd w:val="clear" w:color="auto" w:fill="FFFFFF"/>
        <w:spacing w:before="0" w:beforeAutospacing="0" w:after="150" w:afterAutospacing="0"/>
        <w:rPr>
          <w:rFonts w:ascii="Arial" w:hAnsi="Arial" w:cs="Arial"/>
        </w:rPr>
      </w:pPr>
      <w:r w:rsidRPr="00C235A1">
        <w:rPr>
          <w:rFonts w:ascii="Arial" w:hAnsi="Arial" w:cs="Arial"/>
        </w:rPr>
        <w:t>By 1985 the Police complaints system (PCA) was created in order to tackle the general census that the police complaints system was not being handled correctly</w:t>
      </w:r>
      <w:r w:rsidRPr="00C235A1">
        <w:rPr>
          <w:rFonts w:ascii="Arial" w:hAnsi="Arial" w:cs="Arial"/>
          <w:shd w:val="clear" w:color="auto" w:fill="FFFFFF"/>
        </w:rPr>
        <w:t xml:space="preserve"> (Police Complaints Authority, 2004)</w:t>
      </w:r>
      <w:r w:rsidRPr="00C235A1">
        <w:rPr>
          <w:rFonts w:ascii="Arial" w:hAnsi="Arial" w:cs="Arial"/>
        </w:rPr>
        <w:t xml:space="preserve">. However, the PCA did not receive complete credibility due to the continued questionability of its independence and the high standards of proof required when a complaint was made </w:t>
      </w:r>
      <w:r w:rsidRPr="00C235A1">
        <w:rPr>
          <w:rFonts w:ascii="Arial" w:hAnsi="Arial" w:cs="Arial"/>
          <w:shd w:val="clear" w:color="auto" w:fill="FFFFFF"/>
        </w:rPr>
        <w:t>(Police Complaints Authority, 2004)</w:t>
      </w:r>
      <w:r w:rsidRPr="00C235A1">
        <w:rPr>
          <w:rFonts w:ascii="Arial" w:hAnsi="Arial" w:cs="Arial"/>
        </w:rPr>
        <w:t>. It was not until 2004 that the Independent Police Complaints Commission (ICCP) replaced the PCA, due to numerous calls for change due to the criticism of the police’s handling of the Stephen Lawrence case and the subsequent MacPherson Inquiry (</w:t>
      </w:r>
      <w:r w:rsidR="00695E54">
        <w:rPr>
          <w:rFonts w:ascii="Arial" w:hAnsi="Arial" w:cs="Arial"/>
          <w:shd w:val="clear" w:color="auto" w:fill="FFFFFF"/>
        </w:rPr>
        <w:t>Mawby and</w:t>
      </w:r>
      <w:r w:rsidRPr="00C235A1">
        <w:rPr>
          <w:rFonts w:ascii="Arial" w:hAnsi="Arial" w:cs="Arial"/>
          <w:shd w:val="clear" w:color="auto" w:fill="FFFFFF"/>
        </w:rPr>
        <w:t xml:space="preserve"> Wright, 2022)</w:t>
      </w:r>
      <w:r w:rsidRPr="00C235A1">
        <w:rPr>
          <w:rFonts w:ascii="Arial" w:hAnsi="Arial" w:cs="Arial"/>
        </w:rPr>
        <w:t>.</w:t>
      </w:r>
      <w:r w:rsidR="006C5778">
        <w:rPr>
          <w:rFonts w:ascii="Arial" w:hAnsi="Arial" w:cs="Arial"/>
        </w:rPr>
        <w:t xml:space="preserve"> </w:t>
      </w:r>
      <w:r w:rsidRPr="00C235A1">
        <w:rPr>
          <w:rFonts w:ascii="Arial" w:hAnsi="Arial" w:cs="Arial"/>
        </w:rPr>
        <w:t xml:space="preserve">The ICCP was later replaced by </w:t>
      </w:r>
      <w:r w:rsidR="00695E54">
        <w:rPr>
          <w:rFonts w:ascii="Arial" w:hAnsi="Arial" w:cs="Arial"/>
        </w:rPr>
        <w:t>the IOPC in 2018. (</w:t>
      </w:r>
      <w:r w:rsidRPr="00C235A1">
        <w:rPr>
          <w:rFonts w:ascii="Arial" w:hAnsi="Arial" w:cs="Arial"/>
        </w:rPr>
        <w:t xml:space="preserve">Independent Office for Police Conduct, 2022). </w:t>
      </w:r>
    </w:p>
    <w:p w14:paraId="66753B3C" w14:textId="77777777" w:rsidR="00C464F2" w:rsidRPr="00C235A1" w:rsidRDefault="00C464F2" w:rsidP="002234A6">
      <w:pPr>
        <w:pStyle w:val="NormalWeb"/>
        <w:shd w:val="clear" w:color="auto" w:fill="FFFFFF"/>
        <w:spacing w:before="0" w:beforeAutospacing="0" w:after="150" w:afterAutospacing="0"/>
        <w:rPr>
          <w:rFonts w:ascii="Arial" w:hAnsi="Arial" w:cs="Arial"/>
        </w:rPr>
      </w:pPr>
    </w:p>
    <w:p w14:paraId="5756514D" w14:textId="732A7185" w:rsidR="000B76F8" w:rsidRDefault="000B76F8" w:rsidP="002234A6">
      <w:pPr>
        <w:pStyle w:val="NormalWeb"/>
        <w:shd w:val="clear" w:color="auto" w:fill="FFFFFF"/>
        <w:spacing w:before="0" w:beforeAutospacing="0" w:after="150" w:afterAutospacing="0"/>
        <w:rPr>
          <w:rFonts w:ascii="Arial" w:hAnsi="Arial" w:cs="Arial"/>
        </w:rPr>
      </w:pPr>
      <w:r w:rsidRPr="00C235A1">
        <w:rPr>
          <w:rFonts w:ascii="Arial" w:hAnsi="Arial" w:cs="Arial"/>
        </w:rPr>
        <w:t>The new model of the IOPCU which we see today investi</w:t>
      </w:r>
      <w:r w:rsidR="000C7AF1" w:rsidRPr="00C235A1">
        <w:rPr>
          <w:rFonts w:ascii="Arial" w:hAnsi="Arial" w:cs="Arial"/>
        </w:rPr>
        <w:t xml:space="preserve">gates the more serious matters </w:t>
      </w:r>
      <w:r w:rsidRPr="00C235A1">
        <w:rPr>
          <w:rFonts w:ascii="Arial" w:hAnsi="Arial" w:cs="Arial"/>
        </w:rPr>
        <w:t xml:space="preserve">and they claim to use knowledge from their work to influence changes in </w:t>
      </w:r>
      <w:r w:rsidRPr="00C235A1">
        <w:rPr>
          <w:rFonts w:ascii="Arial" w:hAnsi="Arial" w:cs="Arial"/>
        </w:rPr>
        <w:lastRenderedPageBreak/>
        <w:t xml:space="preserve">policing </w:t>
      </w:r>
      <w:r w:rsidRPr="00C235A1">
        <w:rPr>
          <w:rFonts w:ascii="Arial" w:hAnsi="Arial" w:cs="Arial"/>
          <w:shd w:val="clear" w:color="auto" w:fill="FFFFFF"/>
        </w:rPr>
        <w:t xml:space="preserve">(Police.uk, 2019). </w:t>
      </w:r>
      <w:r w:rsidRPr="00C235A1">
        <w:rPr>
          <w:rFonts w:ascii="Arial" w:hAnsi="Arial" w:cs="Arial"/>
        </w:rPr>
        <w:t>However, most police complaints are still handled by the relevant police force in “professional standards departments” (www.policeconduct.gov.uk, n.d.), therefore it could be argued that the questions that were raised as far back as the 1960’s about police complaints being dealt with at local level are still relevant. Nevertheless, it is the role of the IOPC how to determine how these complaints are set and monitored, even at local level, therefore it can be argued that the role of the I</w:t>
      </w:r>
      <w:r w:rsidR="00695E54">
        <w:rPr>
          <w:rFonts w:ascii="Arial" w:hAnsi="Arial" w:cs="Arial"/>
        </w:rPr>
        <w:t>OPC is still relevant (Jones and</w:t>
      </w:r>
      <w:r w:rsidRPr="00C235A1">
        <w:rPr>
          <w:rFonts w:ascii="Arial" w:hAnsi="Arial" w:cs="Arial"/>
        </w:rPr>
        <w:t xml:space="preserve"> Lister, 2019, pp. 552-572). </w:t>
      </w:r>
    </w:p>
    <w:p w14:paraId="2579D9BB" w14:textId="6C22796E" w:rsidR="000B76F8" w:rsidRDefault="000B76F8" w:rsidP="002234A6">
      <w:pPr>
        <w:rPr>
          <w:rFonts w:ascii="Arial" w:hAnsi="Arial" w:cs="Arial"/>
          <w:sz w:val="24"/>
          <w:szCs w:val="24"/>
          <w:shd w:val="clear" w:color="auto" w:fill="FFFFFF"/>
        </w:rPr>
      </w:pPr>
      <w:r w:rsidRPr="00C235A1">
        <w:rPr>
          <w:rFonts w:ascii="Arial" w:hAnsi="Arial" w:cs="Arial"/>
          <w:sz w:val="24"/>
          <w:szCs w:val="24"/>
        </w:rPr>
        <w:t xml:space="preserve">The College of Policing, is also a prime independent body who holds the Police to account </w:t>
      </w:r>
      <w:r w:rsidR="00695E54">
        <w:rPr>
          <w:rFonts w:ascii="Arial" w:hAnsi="Arial" w:cs="Arial"/>
          <w:sz w:val="24"/>
          <w:szCs w:val="24"/>
          <w:shd w:val="clear" w:color="auto" w:fill="FFFFFF"/>
        </w:rPr>
        <w:t>(Frevel and</w:t>
      </w:r>
      <w:r w:rsidRPr="00C235A1">
        <w:rPr>
          <w:rFonts w:ascii="Arial" w:hAnsi="Arial" w:cs="Arial"/>
          <w:sz w:val="24"/>
          <w:szCs w:val="24"/>
          <w:shd w:val="clear" w:color="auto" w:fill="FFFFFF"/>
        </w:rPr>
        <w:t xml:space="preserve"> Rogers, 2018, p</w:t>
      </w:r>
      <w:r w:rsidR="006C5778">
        <w:rPr>
          <w:rFonts w:ascii="Arial" w:hAnsi="Arial" w:cs="Arial"/>
          <w:sz w:val="24"/>
          <w:szCs w:val="24"/>
          <w:shd w:val="clear" w:color="auto" w:fill="FFFFFF"/>
        </w:rPr>
        <w:t xml:space="preserve">. </w:t>
      </w:r>
      <w:r w:rsidRPr="00C235A1">
        <w:rPr>
          <w:rFonts w:ascii="Arial" w:hAnsi="Arial" w:cs="Arial"/>
          <w:sz w:val="24"/>
          <w:szCs w:val="24"/>
          <w:shd w:val="clear" w:color="auto" w:fill="FFFFFF"/>
        </w:rPr>
        <w:t>90)</w:t>
      </w:r>
      <w:r w:rsidRPr="00C235A1">
        <w:rPr>
          <w:rFonts w:ascii="Arial" w:hAnsi="Arial" w:cs="Arial"/>
          <w:sz w:val="24"/>
          <w:szCs w:val="24"/>
        </w:rPr>
        <w:t>. The clear aims of The College of Policing, is to connect all employed within the police and law enforcement to understand challenges, use evidence based data to develop knowledge, help to develop learning across the board and give voice to professiona</w:t>
      </w:r>
      <w:r w:rsidR="00C235A1">
        <w:rPr>
          <w:rFonts w:ascii="Arial" w:hAnsi="Arial" w:cs="Arial"/>
          <w:sz w:val="24"/>
          <w:szCs w:val="24"/>
        </w:rPr>
        <w:t>l policing standards (</w:t>
      </w:r>
      <w:r w:rsidRPr="00C235A1">
        <w:rPr>
          <w:rFonts w:ascii="Arial" w:hAnsi="Arial" w:cs="Arial"/>
          <w:sz w:val="24"/>
          <w:szCs w:val="24"/>
          <w:shd w:val="clear" w:color="auto" w:fill="FFFFFF"/>
        </w:rPr>
        <w:t>College of Policing, 2021).</w:t>
      </w:r>
      <w:r w:rsidRPr="00C235A1">
        <w:rPr>
          <w:rFonts w:ascii="Arial" w:hAnsi="Arial" w:cs="Arial"/>
          <w:sz w:val="24"/>
          <w:szCs w:val="24"/>
        </w:rPr>
        <w:t xml:space="preserve"> One major piece of material produced to assist with these aims is the Code of Ethics, introduced in 2014 (</w:t>
      </w:r>
      <w:r w:rsidR="00C235A1">
        <w:rPr>
          <w:rFonts w:ascii="Arial" w:hAnsi="Arial" w:cs="Arial"/>
          <w:sz w:val="24"/>
          <w:szCs w:val="24"/>
          <w:shd w:val="clear" w:color="auto" w:fill="FFFFFF"/>
        </w:rPr>
        <w:t>The College of Policing</w:t>
      </w:r>
      <w:r w:rsidRPr="00C235A1">
        <w:rPr>
          <w:rFonts w:ascii="Arial" w:hAnsi="Arial" w:cs="Arial"/>
          <w:sz w:val="24"/>
          <w:szCs w:val="24"/>
          <w:shd w:val="clear" w:color="auto" w:fill="FFFFFF"/>
        </w:rPr>
        <w:t>, 2014)</w:t>
      </w:r>
      <w:r w:rsidRPr="00C235A1">
        <w:rPr>
          <w:rFonts w:ascii="Arial" w:hAnsi="Arial" w:cs="Arial"/>
          <w:sz w:val="24"/>
          <w:szCs w:val="24"/>
        </w:rPr>
        <w:t>, following a home affairs committee report on Leadership and standards in the police (Campbell, Ashworth and Redmayne, 2019, p.69-75</w:t>
      </w:r>
      <w:r w:rsidR="006C5778">
        <w:rPr>
          <w:rFonts w:ascii="Arial" w:hAnsi="Arial" w:cs="Arial"/>
          <w:sz w:val="24"/>
          <w:szCs w:val="24"/>
        </w:rPr>
        <w:t>)</w:t>
      </w:r>
      <w:r w:rsidRPr="00C235A1">
        <w:rPr>
          <w:rFonts w:ascii="Arial" w:hAnsi="Arial" w:cs="Arial"/>
          <w:sz w:val="24"/>
          <w:szCs w:val="24"/>
        </w:rPr>
        <w:t>. The Code of Ethics is outlined as an essential part of policing and decisi</w:t>
      </w:r>
      <w:r w:rsidR="00C235A1">
        <w:rPr>
          <w:rFonts w:ascii="Arial" w:hAnsi="Arial" w:cs="Arial"/>
          <w:sz w:val="24"/>
          <w:szCs w:val="24"/>
        </w:rPr>
        <w:t>on making</w:t>
      </w:r>
      <w:r w:rsidR="006C5778">
        <w:rPr>
          <w:rFonts w:ascii="Arial" w:hAnsi="Arial" w:cs="Arial"/>
          <w:sz w:val="24"/>
          <w:szCs w:val="24"/>
        </w:rPr>
        <w:t xml:space="preserve"> </w:t>
      </w:r>
      <w:r w:rsidR="00C235A1">
        <w:rPr>
          <w:rFonts w:ascii="Arial" w:hAnsi="Arial" w:cs="Arial"/>
          <w:sz w:val="24"/>
          <w:szCs w:val="24"/>
        </w:rPr>
        <w:t>(</w:t>
      </w:r>
      <w:r w:rsidRPr="00C235A1">
        <w:rPr>
          <w:rFonts w:ascii="Arial" w:hAnsi="Arial" w:cs="Arial"/>
          <w:sz w:val="24"/>
          <w:szCs w:val="24"/>
        </w:rPr>
        <w:t>The College of Policing, 2014)</w:t>
      </w:r>
      <w:r w:rsidR="006C5778">
        <w:rPr>
          <w:rFonts w:ascii="Arial" w:hAnsi="Arial" w:cs="Arial"/>
          <w:sz w:val="24"/>
          <w:szCs w:val="24"/>
        </w:rPr>
        <w:t>,</w:t>
      </w:r>
      <w:r w:rsidRPr="00C235A1">
        <w:rPr>
          <w:rFonts w:ascii="Arial" w:hAnsi="Arial" w:cs="Arial"/>
          <w:sz w:val="24"/>
          <w:szCs w:val="24"/>
        </w:rPr>
        <w:t xml:space="preserve"> yet despite the intentions that these procedures strengthen standards of police behaviour, it has been noted by HM Inspectorate Constabulary that the practise of these principals actually varies between police force’s and that some forces use their own set of values or get confused between the two</w:t>
      </w:r>
      <w:r w:rsidR="00695E54">
        <w:rPr>
          <w:rFonts w:ascii="Arial" w:hAnsi="Arial" w:cs="Arial"/>
          <w:sz w:val="24"/>
          <w:szCs w:val="24"/>
          <w:shd w:val="clear" w:color="auto" w:fill="FFFFFF"/>
        </w:rPr>
        <w:t xml:space="preserve"> (Campbell, Ashworth and </w:t>
      </w:r>
      <w:r w:rsidRPr="00C235A1">
        <w:rPr>
          <w:rFonts w:ascii="Arial" w:hAnsi="Arial" w:cs="Arial"/>
          <w:sz w:val="24"/>
          <w:szCs w:val="24"/>
          <w:shd w:val="clear" w:color="auto" w:fill="FFFFFF"/>
        </w:rPr>
        <w:t>Redmayne, 2019, p</w:t>
      </w:r>
      <w:r w:rsidR="006C5778">
        <w:rPr>
          <w:rFonts w:ascii="Arial" w:hAnsi="Arial" w:cs="Arial"/>
          <w:sz w:val="24"/>
          <w:szCs w:val="24"/>
          <w:shd w:val="clear" w:color="auto" w:fill="FFFFFF"/>
        </w:rPr>
        <w:t xml:space="preserve">. </w:t>
      </w:r>
      <w:r w:rsidRPr="00C235A1">
        <w:rPr>
          <w:rFonts w:ascii="Arial" w:hAnsi="Arial" w:cs="Arial"/>
          <w:sz w:val="24"/>
          <w:szCs w:val="24"/>
          <w:shd w:val="clear" w:color="auto" w:fill="FFFFFF"/>
        </w:rPr>
        <w:t>69-75)</w:t>
      </w:r>
      <w:r w:rsidR="00C235A1">
        <w:rPr>
          <w:rFonts w:ascii="Arial" w:hAnsi="Arial" w:cs="Arial"/>
          <w:sz w:val="24"/>
          <w:szCs w:val="24"/>
        </w:rPr>
        <w:t>. Moreover, i</w:t>
      </w:r>
      <w:r w:rsidRPr="00C235A1">
        <w:rPr>
          <w:rFonts w:ascii="Arial" w:hAnsi="Arial" w:cs="Arial"/>
          <w:sz w:val="24"/>
          <w:szCs w:val="24"/>
        </w:rPr>
        <w:t>n 2015 the Independent Police Complaints Commission noted concerns regarding discrimination cases that were not being referred through the appropriate channels (Policeconduct, 2022). However, in 2016 a more positive report was published by HMICFRS stating ‘Most police forces judged to be fair and ethical’ (</w:t>
      </w:r>
      <w:r w:rsidRPr="00C235A1">
        <w:rPr>
          <w:rFonts w:ascii="Arial" w:hAnsi="Arial" w:cs="Arial"/>
          <w:sz w:val="24"/>
          <w:szCs w:val="24"/>
          <w:shd w:val="clear" w:color="auto" w:fill="FFFFFF"/>
        </w:rPr>
        <w:t>HMICFRS, 2016).</w:t>
      </w:r>
    </w:p>
    <w:p w14:paraId="4EA29DD8" w14:textId="14D81128" w:rsidR="000B76F8" w:rsidRPr="00C235A1" w:rsidRDefault="000B76F8" w:rsidP="002234A6">
      <w:pPr>
        <w:rPr>
          <w:rFonts w:ascii="Arial" w:hAnsi="Arial" w:cs="Arial"/>
          <w:sz w:val="24"/>
          <w:szCs w:val="24"/>
        </w:rPr>
      </w:pPr>
      <w:r w:rsidRPr="00C235A1">
        <w:rPr>
          <w:rFonts w:ascii="Arial" w:hAnsi="Arial" w:cs="Arial"/>
          <w:sz w:val="24"/>
          <w:szCs w:val="24"/>
        </w:rPr>
        <w:t>Despite shortcomings, the Code of Ethics are a vital set of standards. If these standards of behaviour are not met within a force and the code of ethics are not followed there can be serious consequences for the force a</w:t>
      </w:r>
      <w:r w:rsidR="00C235A1">
        <w:rPr>
          <w:rFonts w:ascii="Arial" w:hAnsi="Arial" w:cs="Arial"/>
          <w:sz w:val="24"/>
          <w:szCs w:val="24"/>
        </w:rPr>
        <w:t>s a whole (</w:t>
      </w:r>
      <w:r w:rsidRPr="00C235A1">
        <w:rPr>
          <w:rFonts w:ascii="Arial" w:hAnsi="Arial" w:cs="Arial"/>
          <w:sz w:val="24"/>
          <w:szCs w:val="24"/>
        </w:rPr>
        <w:t>The College of Policing</w:t>
      </w:r>
      <w:r w:rsidR="00C235A1">
        <w:rPr>
          <w:rFonts w:ascii="Arial" w:hAnsi="Arial" w:cs="Arial"/>
          <w:sz w:val="24"/>
          <w:szCs w:val="24"/>
        </w:rPr>
        <w:t>, 2022</w:t>
      </w:r>
      <w:r w:rsidRPr="00C235A1">
        <w:rPr>
          <w:rFonts w:ascii="Arial" w:hAnsi="Arial" w:cs="Arial"/>
          <w:sz w:val="24"/>
          <w:szCs w:val="24"/>
        </w:rPr>
        <w:t>). For example, South Wales Police were issued a £160,000 monetary penalty after the force misplaced DVDs of an interview which were to be used as evidence in a sexual ab</w:t>
      </w:r>
      <w:r w:rsidR="00C774AB">
        <w:rPr>
          <w:rFonts w:ascii="Arial" w:hAnsi="Arial" w:cs="Arial"/>
          <w:sz w:val="24"/>
          <w:szCs w:val="24"/>
        </w:rPr>
        <w:t>use case. (Professional Security Magazine, 2015</w:t>
      </w:r>
      <w:r w:rsidRPr="00C235A1">
        <w:rPr>
          <w:rFonts w:ascii="Arial" w:hAnsi="Arial" w:cs="Arial"/>
          <w:sz w:val="24"/>
          <w:szCs w:val="24"/>
        </w:rPr>
        <w:t>). As this case was published all over the media, and awareness of the matter was open for all to see this could very well affect the trust that the public hold in regards to the police (Lambert, 2020, p</w:t>
      </w:r>
      <w:r w:rsidR="006C5778">
        <w:rPr>
          <w:rFonts w:ascii="Arial" w:hAnsi="Arial" w:cs="Arial"/>
          <w:sz w:val="24"/>
          <w:szCs w:val="24"/>
        </w:rPr>
        <w:t xml:space="preserve">. </w:t>
      </w:r>
      <w:r w:rsidRPr="00C235A1">
        <w:rPr>
          <w:rFonts w:ascii="Arial" w:hAnsi="Arial" w:cs="Arial"/>
          <w:sz w:val="24"/>
          <w:szCs w:val="24"/>
        </w:rPr>
        <w:t>180).</w:t>
      </w:r>
    </w:p>
    <w:p w14:paraId="209A17CB" w14:textId="77777777" w:rsidR="000B76F8" w:rsidRPr="00C235A1" w:rsidRDefault="000B76F8" w:rsidP="002234A6">
      <w:pPr>
        <w:rPr>
          <w:rFonts w:ascii="Arial" w:hAnsi="Arial" w:cs="Arial"/>
          <w:sz w:val="24"/>
          <w:szCs w:val="24"/>
        </w:rPr>
      </w:pPr>
      <w:r w:rsidRPr="00C235A1">
        <w:rPr>
          <w:rFonts w:ascii="Arial" w:hAnsi="Arial" w:cs="Arial"/>
          <w:sz w:val="24"/>
          <w:szCs w:val="24"/>
        </w:rPr>
        <w:t xml:space="preserve">To conclude this essay, the two public bodies work together in order to hold the police to account. Both create a cycle to work together, without one of these bodies the other two would not be able to perform their duties in the best of their capability, which would fail society as a whole. Although the IOPC may not be classified as the perfect model with limitations to what they investigate, overall the IOPC still set complaints procedures and invoke positive public feedback. The role of these two bodies is to monitor policing, not as a force as a whole but individually. You will find there are always those who will let the rest down in any organisation; referencing </w:t>
      </w:r>
      <w:r w:rsidRPr="00C235A1">
        <w:rPr>
          <w:rFonts w:ascii="Arial" w:hAnsi="Arial" w:cs="Arial"/>
          <w:sz w:val="24"/>
          <w:szCs w:val="24"/>
        </w:rPr>
        <w:lastRenderedPageBreak/>
        <w:t xml:space="preserve">back to the South Wales Police case. Due to this the public often stereotype the entire force as corrupt even if it was down to one person. </w:t>
      </w:r>
    </w:p>
    <w:p w14:paraId="528F956C" w14:textId="77777777" w:rsidR="000B76F8" w:rsidRPr="00C235A1" w:rsidRDefault="000B76F8" w:rsidP="002234A6">
      <w:pPr>
        <w:rPr>
          <w:rFonts w:ascii="Arial" w:hAnsi="Arial" w:cs="Arial"/>
          <w:sz w:val="24"/>
          <w:szCs w:val="24"/>
        </w:rPr>
      </w:pPr>
    </w:p>
    <w:p w14:paraId="69641F6E" w14:textId="6365B02A" w:rsidR="000B76F8" w:rsidRPr="00C235A1" w:rsidRDefault="008D4DAB" w:rsidP="002234A6">
      <w:pPr>
        <w:rPr>
          <w:rStyle w:val="Hyperlink"/>
          <w:rFonts w:ascii="Arial" w:hAnsi="Arial" w:cs="Arial"/>
          <w:color w:val="auto"/>
          <w:sz w:val="24"/>
          <w:szCs w:val="24"/>
          <w:u w:val="none"/>
        </w:rPr>
      </w:pPr>
      <w:r>
        <w:rPr>
          <w:rFonts w:ascii="Arial" w:hAnsi="Arial" w:cs="Arial"/>
          <w:sz w:val="24"/>
          <w:szCs w:val="24"/>
        </w:rPr>
        <w:t>Word Count: 1071</w:t>
      </w:r>
      <w:bookmarkStart w:id="0" w:name="_GoBack"/>
      <w:bookmarkEnd w:id="0"/>
    </w:p>
    <w:p w14:paraId="6C78B8C7" w14:textId="4116BEF0" w:rsidR="00403A3E" w:rsidRPr="00C235A1" w:rsidRDefault="00403A3E" w:rsidP="002234A6">
      <w:pPr>
        <w:rPr>
          <w:rStyle w:val="Hyperlink"/>
          <w:rFonts w:ascii="Arial" w:hAnsi="Arial" w:cs="Arial"/>
          <w:color w:val="auto"/>
          <w:sz w:val="24"/>
          <w:szCs w:val="24"/>
          <w:u w:val="none"/>
        </w:rPr>
      </w:pPr>
    </w:p>
    <w:p w14:paraId="6E55ADA4" w14:textId="77777777" w:rsidR="00403A3E" w:rsidRPr="00C235A1" w:rsidRDefault="00403A3E" w:rsidP="002234A6">
      <w:pPr>
        <w:rPr>
          <w:rStyle w:val="Hyperlink"/>
          <w:rFonts w:ascii="Arial" w:hAnsi="Arial" w:cs="Arial"/>
          <w:color w:val="auto"/>
          <w:sz w:val="24"/>
          <w:szCs w:val="24"/>
        </w:rPr>
      </w:pPr>
    </w:p>
    <w:p w14:paraId="67F35673" w14:textId="77777777" w:rsidR="00403A3E" w:rsidRPr="00C235A1" w:rsidRDefault="00403A3E" w:rsidP="002234A6">
      <w:pPr>
        <w:rPr>
          <w:rStyle w:val="Hyperlink"/>
          <w:rFonts w:ascii="Arial" w:hAnsi="Arial" w:cs="Arial"/>
          <w:color w:val="auto"/>
          <w:sz w:val="24"/>
          <w:szCs w:val="24"/>
        </w:rPr>
      </w:pPr>
    </w:p>
    <w:p w14:paraId="7D486CF0" w14:textId="77777777" w:rsidR="00403A3E" w:rsidRPr="00C235A1" w:rsidRDefault="00403A3E" w:rsidP="002234A6">
      <w:pPr>
        <w:rPr>
          <w:rStyle w:val="Hyperlink"/>
          <w:rFonts w:ascii="Arial" w:hAnsi="Arial" w:cs="Arial"/>
          <w:color w:val="auto"/>
          <w:sz w:val="24"/>
          <w:szCs w:val="24"/>
        </w:rPr>
      </w:pPr>
    </w:p>
    <w:p w14:paraId="5E883A5B" w14:textId="77777777" w:rsidR="00403A3E" w:rsidRPr="00C235A1" w:rsidRDefault="00403A3E" w:rsidP="002234A6">
      <w:pPr>
        <w:rPr>
          <w:rStyle w:val="Hyperlink"/>
          <w:rFonts w:ascii="Arial" w:hAnsi="Arial" w:cs="Arial"/>
          <w:color w:val="auto"/>
          <w:sz w:val="24"/>
          <w:szCs w:val="24"/>
        </w:rPr>
      </w:pPr>
    </w:p>
    <w:p w14:paraId="2B33A8F9" w14:textId="77777777" w:rsidR="004C3E8E" w:rsidRPr="00C235A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u w:val="single"/>
          <w:lang w:eastAsia="en-GB"/>
        </w:rPr>
      </w:pPr>
    </w:p>
    <w:p w14:paraId="77E63238" w14:textId="77777777" w:rsidR="004C3E8E" w:rsidRPr="00C235A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u w:val="single"/>
          <w:lang w:eastAsia="en-GB"/>
        </w:rPr>
      </w:pPr>
    </w:p>
    <w:p w14:paraId="55217F69" w14:textId="77777777" w:rsidR="004C3E8E" w:rsidRPr="00C235A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u w:val="single"/>
          <w:lang w:eastAsia="en-GB"/>
        </w:rPr>
      </w:pPr>
    </w:p>
    <w:p w14:paraId="0121BCBC" w14:textId="77777777" w:rsidR="004C3E8E" w:rsidRPr="00C235A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u w:val="single"/>
          <w:lang w:eastAsia="en-GB"/>
        </w:rPr>
      </w:pPr>
    </w:p>
    <w:p w14:paraId="065226C2" w14:textId="77777777" w:rsidR="004C3E8E" w:rsidRPr="00C235A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u w:val="single"/>
          <w:lang w:eastAsia="en-GB"/>
        </w:rPr>
      </w:pPr>
    </w:p>
    <w:p w14:paraId="18A58545" w14:textId="77777777" w:rsidR="004C3E8E" w:rsidRPr="00C235A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u w:val="single"/>
          <w:lang w:eastAsia="en-GB"/>
        </w:rPr>
      </w:pPr>
    </w:p>
    <w:p w14:paraId="20F66E29" w14:textId="77777777" w:rsidR="004C3E8E" w:rsidRPr="00C235A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u w:val="single"/>
          <w:lang w:eastAsia="en-GB"/>
        </w:rPr>
      </w:pPr>
    </w:p>
    <w:p w14:paraId="28ECD70C" w14:textId="77777777" w:rsidR="004C3E8E" w:rsidRPr="00C235A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u w:val="single"/>
          <w:lang w:eastAsia="en-GB"/>
        </w:rPr>
      </w:pPr>
    </w:p>
    <w:p w14:paraId="21029D3C" w14:textId="77777777" w:rsidR="004C3E8E" w:rsidRPr="00C235A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u w:val="single"/>
          <w:lang w:eastAsia="en-GB"/>
        </w:rPr>
      </w:pPr>
    </w:p>
    <w:p w14:paraId="7C56D146" w14:textId="77777777" w:rsidR="004C3E8E" w:rsidRPr="00C235A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u w:val="single"/>
          <w:lang w:eastAsia="en-GB"/>
        </w:rPr>
      </w:pPr>
    </w:p>
    <w:p w14:paraId="29A75966" w14:textId="77777777" w:rsidR="004C3E8E" w:rsidRPr="00C235A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u w:val="single"/>
          <w:lang w:eastAsia="en-GB"/>
        </w:rPr>
      </w:pPr>
    </w:p>
    <w:p w14:paraId="141D7859" w14:textId="77777777" w:rsidR="004C3E8E" w:rsidRPr="00C235A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u w:val="single"/>
          <w:lang w:eastAsia="en-GB"/>
        </w:rPr>
      </w:pPr>
    </w:p>
    <w:p w14:paraId="64903BBF" w14:textId="77777777" w:rsidR="000B76F8" w:rsidRPr="00C235A1" w:rsidRDefault="000B76F8" w:rsidP="002234A6">
      <w:pPr>
        <w:rPr>
          <w:rFonts w:ascii="Arial" w:eastAsia="Times New Roman" w:hAnsi="Arial" w:cs="Arial"/>
          <w:b/>
          <w:sz w:val="24"/>
          <w:szCs w:val="24"/>
          <w:u w:val="single"/>
          <w:lang w:eastAsia="en-GB"/>
        </w:rPr>
      </w:pPr>
    </w:p>
    <w:p w14:paraId="5EB0D6D0" w14:textId="77777777" w:rsidR="000B76F8" w:rsidRPr="00C235A1" w:rsidRDefault="000B76F8" w:rsidP="002234A6">
      <w:pPr>
        <w:rPr>
          <w:rStyle w:val="Hyperlink"/>
          <w:rFonts w:ascii="Arial" w:hAnsi="Arial" w:cs="Arial"/>
          <w:color w:val="auto"/>
          <w:sz w:val="24"/>
          <w:szCs w:val="24"/>
          <w:u w:val="none"/>
        </w:rPr>
      </w:pPr>
    </w:p>
    <w:p w14:paraId="1326FE2C" w14:textId="77777777" w:rsidR="000B76F8" w:rsidRPr="00C235A1" w:rsidRDefault="000B76F8" w:rsidP="002234A6">
      <w:pPr>
        <w:rPr>
          <w:rStyle w:val="Hyperlink"/>
          <w:rFonts w:ascii="Arial" w:hAnsi="Arial" w:cs="Arial"/>
          <w:color w:val="auto"/>
          <w:sz w:val="24"/>
          <w:szCs w:val="24"/>
          <w:u w:val="none"/>
        </w:rPr>
      </w:pPr>
    </w:p>
    <w:p w14:paraId="239CCB15" w14:textId="77777777" w:rsidR="000B76F8" w:rsidRPr="00C235A1" w:rsidRDefault="000B76F8" w:rsidP="002234A6">
      <w:pPr>
        <w:rPr>
          <w:rStyle w:val="Hyperlink"/>
          <w:rFonts w:ascii="Arial" w:hAnsi="Arial" w:cs="Arial"/>
          <w:color w:val="auto"/>
          <w:sz w:val="24"/>
          <w:szCs w:val="24"/>
          <w:u w:val="none"/>
        </w:rPr>
      </w:pPr>
    </w:p>
    <w:p w14:paraId="7C7536C1" w14:textId="77777777" w:rsidR="000B76F8" w:rsidRPr="00C235A1" w:rsidRDefault="000B76F8" w:rsidP="002234A6">
      <w:pPr>
        <w:rPr>
          <w:rStyle w:val="Hyperlink"/>
          <w:rFonts w:ascii="Arial" w:hAnsi="Arial" w:cs="Arial"/>
          <w:color w:val="auto"/>
          <w:sz w:val="24"/>
          <w:szCs w:val="24"/>
          <w:u w:val="none"/>
        </w:rPr>
      </w:pPr>
    </w:p>
    <w:p w14:paraId="3C9D3E9F" w14:textId="77777777" w:rsidR="000B76F8" w:rsidRPr="00C235A1" w:rsidRDefault="000B76F8" w:rsidP="002234A6">
      <w:pPr>
        <w:rPr>
          <w:rStyle w:val="Hyperlink"/>
          <w:rFonts w:ascii="Arial" w:hAnsi="Arial" w:cs="Arial"/>
          <w:color w:val="auto"/>
          <w:sz w:val="24"/>
          <w:szCs w:val="24"/>
          <w:u w:val="none"/>
        </w:rPr>
      </w:pPr>
    </w:p>
    <w:p w14:paraId="565B2F68" w14:textId="77777777" w:rsidR="000B76F8" w:rsidRPr="00C235A1" w:rsidRDefault="000B76F8" w:rsidP="002234A6">
      <w:pPr>
        <w:rPr>
          <w:rStyle w:val="Hyperlink"/>
          <w:rFonts w:ascii="Arial" w:hAnsi="Arial" w:cs="Arial"/>
          <w:color w:val="auto"/>
          <w:sz w:val="24"/>
          <w:szCs w:val="24"/>
          <w:u w:val="none"/>
        </w:rPr>
      </w:pPr>
    </w:p>
    <w:p w14:paraId="1D39A6A6" w14:textId="3D5ED25E" w:rsidR="006C5778" w:rsidRDefault="006C5778" w:rsidP="002234A6">
      <w:pPr>
        <w:rPr>
          <w:rStyle w:val="Hyperlink"/>
          <w:rFonts w:ascii="Arial" w:hAnsi="Arial" w:cs="Arial"/>
          <w:color w:val="auto"/>
          <w:sz w:val="24"/>
          <w:szCs w:val="24"/>
          <w:u w:val="none"/>
        </w:rPr>
      </w:pPr>
    </w:p>
    <w:p w14:paraId="79B946F2" w14:textId="53E3BA35" w:rsidR="00C464F2" w:rsidRDefault="00C464F2" w:rsidP="002234A6">
      <w:pPr>
        <w:rPr>
          <w:rStyle w:val="Hyperlink"/>
          <w:rFonts w:ascii="Arial" w:hAnsi="Arial" w:cs="Arial"/>
          <w:color w:val="auto"/>
          <w:sz w:val="24"/>
          <w:szCs w:val="24"/>
          <w:u w:val="none"/>
        </w:rPr>
      </w:pPr>
    </w:p>
    <w:p w14:paraId="626B6CAD" w14:textId="4E35187E" w:rsidR="00C464F2" w:rsidRDefault="00C464F2" w:rsidP="002234A6">
      <w:pPr>
        <w:rPr>
          <w:rStyle w:val="Hyperlink"/>
          <w:rFonts w:ascii="Arial" w:hAnsi="Arial" w:cs="Arial"/>
          <w:color w:val="auto"/>
          <w:sz w:val="24"/>
          <w:szCs w:val="24"/>
          <w:u w:val="none"/>
        </w:rPr>
      </w:pPr>
    </w:p>
    <w:p w14:paraId="65F965F9" w14:textId="2BC9F73F" w:rsidR="00C464F2" w:rsidRDefault="00C464F2" w:rsidP="002234A6">
      <w:pPr>
        <w:rPr>
          <w:rStyle w:val="Hyperlink"/>
          <w:rFonts w:ascii="Arial" w:hAnsi="Arial" w:cs="Arial"/>
          <w:color w:val="auto"/>
          <w:sz w:val="24"/>
          <w:szCs w:val="24"/>
          <w:u w:val="none"/>
        </w:rPr>
      </w:pPr>
    </w:p>
    <w:p w14:paraId="7E1EF40A" w14:textId="048520C4" w:rsidR="00C464F2" w:rsidRDefault="00C464F2" w:rsidP="002234A6">
      <w:pPr>
        <w:rPr>
          <w:rStyle w:val="Hyperlink"/>
          <w:rFonts w:ascii="Arial" w:hAnsi="Arial" w:cs="Arial"/>
          <w:color w:val="auto"/>
          <w:sz w:val="24"/>
          <w:szCs w:val="24"/>
          <w:u w:val="none"/>
        </w:rPr>
      </w:pPr>
    </w:p>
    <w:p w14:paraId="0246BFDF" w14:textId="77777777" w:rsidR="00C464F2" w:rsidRDefault="00C464F2" w:rsidP="002234A6">
      <w:pPr>
        <w:rPr>
          <w:rStyle w:val="Hyperlink"/>
          <w:rFonts w:ascii="Arial" w:hAnsi="Arial" w:cs="Arial"/>
          <w:color w:val="auto"/>
          <w:sz w:val="24"/>
          <w:szCs w:val="24"/>
          <w:u w:val="none"/>
        </w:rPr>
      </w:pPr>
    </w:p>
    <w:p w14:paraId="5A7CF9F7" w14:textId="3A6E4B82" w:rsidR="000B76F8" w:rsidRDefault="000B76F8" w:rsidP="002234A6">
      <w:pPr>
        <w:rPr>
          <w:rStyle w:val="Hyperlink"/>
          <w:rFonts w:ascii="Arial" w:hAnsi="Arial" w:cs="Arial"/>
          <w:color w:val="auto"/>
          <w:sz w:val="24"/>
          <w:szCs w:val="24"/>
          <w:u w:val="none"/>
        </w:rPr>
      </w:pPr>
      <w:r w:rsidRPr="00C235A1">
        <w:rPr>
          <w:rStyle w:val="Hyperlink"/>
          <w:rFonts w:ascii="Arial" w:hAnsi="Arial" w:cs="Arial"/>
          <w:color w:val="auto"/>
          <w:sz w:val="24"/>
          <w:szCs w:val="24"/>
          <w:u w:val="none"/>
        </w:rPr>
        <w:lastRenderedPageBreak/>
        <w:t>This essay is being written in relation to multi-culturalism and its effects on the policing ethics and values. It will outline how the police service is continually learning to work in diverse communities and will detail why this is important in today’s modern policing and any impacts this has on both the police and the communities that they deal with on a daily basis.</w:t>
      </w:r>
    </w:p>
    <w:p w14:paraId="090A2410" w14:textId="08B8E08E" w:rsidR="00C464F2" w:rsidRDefault="000B76F8" w:rsidP="00C464F2">
      <w:pPr>
        <w:rPr>
          <w:rStyle w:val="Hyperlink"/>
          <w:rFonts w:ascii="Arial" w:hAnsi="Arial" w:cs="Arial"/>
          <w:color w:val="auto"/>
          <w:sz w:val="24"/>
          <w:szCs w:val="24"/>
          <w:u w:val="none"/>
        </w:rPr>
      </w:pPr>
      <w:r w:rsidRPr="00C235A1">
        <w:rPr>
          <w:rStyle w:val="Hyperlink"/>
          <w:rFonts w:ascii="Arial" w:hAnsi="Arial" w:cs="Arial"/>
          <w:color w:val="auto"/>
          <w:sz w:val="24"/>
          <w:szCs w:val="24"/>
          <w:u w:val="none"/>
        </w:rPr>
        <w:t xml:space="preserve">The first question this paper proposes to query is ‘What is multi-culturalism and why is it important even more so in today’s society?’ One definition from a sociological point of view by Robert Longley is that multi-culturalism can be described as the way in which society deals with cultural diversity assuming that members of dissimilar cultures can coexist peacefully (Longley, 2020). Quite simply, it is how people deal with new members of society from other backgrounds and countries. Furthermore, John Clayton describes multiculturalism as the implicit existence of difference and uneven power relations amongst society in regards to racial, ethnic, religious and geographic distinctions amongst other, that deviate often radicalised norms (Clayton, 2020, p.211-219). This example delves deeper into the definition of multiculturalism, Longley described multiculturalism as a society has become more diverse and how it has adapted to this as with how the culture changes with new people coming into the community (Longley, 2020) and Clayton expands this explaining that with the change of communities becoming more diverse, a difference in power is created diverse communities can become different, which can then lead to racism existing in that society, depending on which culture is most in power (Clayton, 2020, p.211-219). </w:t>
      </w:r>
    </w:p>
    <w:p w14:paraId="1CFF155F" w14:textId="651624BF" w:rsidR="000B76F8" w:rsidRPr="00C235A1" w:rsidRDefault="000B76F8" w:rsidP="00C464F2">
      <w:pPr>
        <w:rPr>
          <w:rStyle w:val="Hyperlink"/>
          <w:rFonts w:ascii="Arial" w:hAnsi="Arial" w:cs="Arial"/>
          <w:color w:val="auto"/>
          <w:sz w:val="24"/>
          <w:szCs w:val="24"/>
          <w:u w:val="none"/>
        </w:rPr>
      </w:pPr>
      <w:r w:rsidRPr="00C235A1">
        <w:rPr>
          <w:rStyle w:val="Hyperlink"/>
          <w:rFonts w:ascii="Arial" w:hAnsi="Arial" w:cs="Arial"/>
          <w:color w:val="auto"/>
          <w:sz w:val="24"/>
          <w:szCs w:val="24"/>
          <w:u w:val="none"/>
        </w:rPr>
        <w:t>Multiculturalism within policing has changed substantially within the past 20+ years (Bhugowandeen, 2013). The reason for this is, prior to 1999 police forces in the U</w:t>
      </w:r>
      <w:r w:rsidR="00C464F2">
        <w:rPr>
          <w:rStyle w:val="Hyperlink"/>
          <w:rFonts w:ascii="Arial" w:hAnsi="Arial" w:cs="Arial"/>
          <w:color w:val="auto"/>
          <w:sz w:val="24"/>
          <w:szCs w:val="24"/>
          <w:u w:val="none"/>
        </w:rPr>
        <w:t>.</w:t>
      </w:r>
      <w:r w:rsidRPr="00C235A1">
        <w:rPr>
          <w:rStyle w:val="Hyperlink"/>
          <w:rFonts w:ascii="Arial" w:hAnsi="Arial" w:cs="Arial"/>
          <w:color w:val="auto"/>
          <w:sz w:val="24"/>
          <w:szCs w:val="24"/>
          <w:u w:val="none"/>
        </w:rPr>
        <w:t xml:space="preserve">K had been primarily dominated by white males. This meant there was no diverse culture within the police, yet officers were dealing with communities becoming more diverse (Bhugowandeen, 2013). Following the Inquiry into the murder of Stephen Lawrence, the Macpherson report highlighted this fact, emphasising that the low levels of ethnic minorities in the police did not reflect the an ethnic diverse Britain (Bhugowandeen, 2013). </w:t>
      </w:r>
    </w:p>
    <w:p w14:paraId="00E3AEF7" w14:textId="34889671" w:rsidR="000B76F8" w:rsidRPr="00C235A1" w:rsidRDefault="000B76F8" w:rsidP="002234A6">
      <w:pPr>
        <w:rPr>
          <w:rFonts w:ascii="Arial" w:hAnsi="Arial" w:cs="Arial"/>
          <w:spacing w:val="3"/>
          <w:sz w:val="24"/>
          <w:szCs w:val="24"/>
        </w:rPr>
      </w:pPr>
      <w:r w:rsidRPr="00C235A1">
        <w:rPr>
          <w:rStyle w:val="Hyperlink"/>
          <w:rFonts w:ascii="Arial" w:hAnsi="Arial" w:cs="Arial"/>
          <w:color w:val="auto"/>
          <w:sz w:val="24"/>
          <w:szCs w:val="24"/>
          <w:u w:val="none"/>
        </w:rPr>
        <w:t xml:space="preserve">One of the main reasons that police officers are conditioned to adapt and adhere to changes and police in a multicultural society is by training, all officers are taught during training that in every decision they make, it must be done so in a manner which works in conjunction with the Code of Ethics </w:t>
      </w:r>
      <w:r w:rsidRPr="00C235A1">
        <w:rPr>
          <w:rFonts w:ascii="Arial" w:hAnsi="Arial" w:cs="Arial"/>
          <w:sz w:val="24"/>
          <w:szCs w:val="24"/>
          <w:shd w:val="clear" w:color="auto" w:fill="FFFFFF"/>
        </w:rPr>
        <w:t>(Coderoni, 2022)</w:t>
      </w:r>
      <w:r w:rsidRPr="00C235A1">
        <w:rPr>
          <w:rStyle w:val="Hyperlink"/>
          <w:rFonts w:ascii="Arial" w:hAnsi="Arial" w:cs="Arial"/>
          <w:color w:val="auto"/>
          <w:sz w:val="24"/>
          <w:szCs w:val="24"/>
          <w:u w:val="none"/>
        </w:rPr>
        <w:t>.The Code of Ethics is a set of standards that has been put in place by The College of Policing which aims to ensure that everyone in policing works to a more professional behaviour</w:t>
      </w:r>
      <w:r w:rsidRPr="00C235A1">
        <w:rPr>
          <w:rFonts w:ascii="Arial" w:hAnsi="Arial" w:cs="Arial"/>
          <w:sz w:val="24"/>
          <w:szCs w:val="24"/>
          <w:shd w:val="clear" w:color="auto" w:fill="FFFFFF"/>
        </w:rPr>
        <w:t xml:space="preserve"> (College of Policing, 2014)</w:t>
      </w:r>
      <w:r w:rsidRPr="00C235A1">
        <w:rPr>
          <w:rStyle w:val="Hyperlink"/>
          <w:rFonts w:ascii="Arial" w:hAnsi="Arial" w:cs="Arial"/>
          <w:color w:val="auto"/>
          <w:sz w:val="24"/>
          <w:szCs w:val="24"/>
          <w:u w:val="none"/>
        </w:rPr>
        <w:t xml:space="preserve">. The College of Policing describes the Code of Ethics is as </w:t>
      </w:r>
      <w:r w:rsidRPr="00C235A1">
        <w:rPr>
          <w:rFonts w:ascii="Arial" w:hAnsi="Arial" w:cs="Arial"/>
          <w:spacing w:val="3"/>
          <w:sz w:val="24"/>
          <w:szCs w:val="24"/>
        </w:rPr>
        <w:t xml:space="preserve"> a supportive, everyday decision-making framework put in place to encourage professionalism and personal responsibility by encouraging officers to always make the right decisions. Two vital values to note are openness to change and to follow standards in relation to equality and diversity (College of Policing, 2014). </w:t>
      </w:r>
    </w:p>
    <w:p w14:paraId="39BBD7DA" w14:textId="7912C7F9" w:rsidR="000B76F8" w:rsidRPr="00C235A1" w:rsidRDefault="000B76F8" w:rsidP="002234A6">
      <w:pPr>
        <w:tabs>
          <w:tab w:val="left" w:pos="3544"/>
        </w:tabs>
        <w:rPr>
          <w:rFonts w:ascii="Arial" w:hAnsi="Arial" w:cs="Arial"/>
          <w:spacing w:val="3"/>
          <w:sz w:val="24"/>
          <w:szCs w:val="24"/>
        </w:rPr>
      </w:pPr>
      <w:r w:rsidRPr="00C235A1">
        <w:rPr>
          <w:rFonts w:ascii="Arial" w:hAnsi="Arial" w:cs="Arial"/>
          <w:spacing w:val="3"/>
          <w:sz w:val="24"/>
          <w:szCs w:val="24"/>
        </w:rPr>
        <w:t xml:space="preserve">One part of the Code of Ethics that plays a large part in how </w:t>
      </w:r>
      <w:r w:rsidRPr="00C235A1">
        <w:rPr>
          <w:rFonts w:ascii="Arial" w:eastAsia="Times New Roman" w:hAnsi="Arial" w:cs="Arial"/>
          <w:sz w:val="24"/>
          <w:szCs w:val="24"/>
          <w:lang w:eastAsia="en-GB"/>
        </w:rPr>
        <w:t>officers police diverse communities</w:t>
      </w:r>
      <w:r w:rsidRPr="00C235A1">
        <w:rPr>
          <w:rFonts w:ascii="Arial" w:hAnsi="Arial" w:cs="Arial"/>
          <w:spacing w:val="3"/>
          <w:sz w:val="24"/>
          <w:szCs w:val="24"/>
        </w:rPr>
        <w:t xml:space="preserve"> can be found within one of the standards which states “I will act with fairness and impartiality” and “I will not discriminate unlawfully or unfairly”</w:t>
      </w:r>
      <w:r w:rsidRPr="00C235A1">
        <w:rPr>
          <w:rFonts w:ascii="Arial" w:hAnsi="Arial" w:cs="Arial"/>
          <w:sz w:val="24"/>
          <w:szCs w:val="24"/>
          <w:shd w:val="clear" w:color="auto" w:fill="FFFFFF"/>
        </w:rPr>
        <w:t xml:space="preserve"> (College </w:t>
      </w:r>
      <w:r w:rsidRPr="00C235A1">
        <w:rPr>
          <w:rFonts w:ascii="Arial" w:hAnsi="Arial" w:cs="Arial"/>
          <w:sz w:val="24"/>
          <w:szCs w:val="24"/>
          <w:shd w:val="clear" w:color="auto" w:fill="FFFFFF"/>
        </w:rPr>
        <w:lastRenderedPageBreak/>
        <w:t>of Policing, 2014)</w:t>
      </w:r>
      <w:r w:rsidRPr="00C235A1">
        <w:rPr>
          <w:rFonts w:ascii="Arial" w:hAnsi="Arial" w:cs="Arial"/>
          <w:spacing w:val="3"/>
          <w:sz w:val="24"/>
          <w:szCs w:val="24"/>
        </w:rPr>
        <w:t xml:space="preserve">. This is an important standard that has been placed inside the code as this means that officers when dealing with the public and ethnic diversities are expected to treat all persons fairly and respectfully, irrespective of their characteristics and also, officers must remain impartial, meaning they cannot side with any person directly and are there to simply investigate and offences and obtain evidence relating to any matters they are dealing with </w:t>
      </w:r>
      <w:r w:rsidR="00695E54">
        <w:rPr>
          <w:rFonts w:ascii="Arial" w:hAnsi="Arial" w:cs="Arial"/>
          <w:sz w:val="24"/>
          <w:szCs w:val="24"/>
          <w:shd w:val="clear" w:color="auto" w:fill="FFFFFF"/>
        </w:rPr>
        <w:t>(Macvean and</w:t>
      </w:r>
      <w:r w:rsidRPr="00C235A1">
        <w:rPr>
          <w:rFonts w:ascii="Arial" w:hAnsi="Arial" w:cs="Arial"/>
          <w:sz w:val="24"/>
          <w:szCs w:val="24"/>
          <w:shd w:val="clear" w:color="auto" w:fill="FFFFFF"/>
        </w:rPr>
        <w:t xml:space="preserve"> Neyroud, 2012, p.25)</w:t>
      </w:r>
      <w:r w:rsidRPr="00C235A1">
        <w:rPr>
          <w:rFonts w:ascii="Arial" w:hAnsi="Arial" w:cs="Arial"/>
          <w:spacing w:val="3"/>
          <w:sz w:val="24"/>
          <w:szCs w:val="24"/>
        </w:rPr>
        <w:t>. The impartiality is especially important as in the past officers, have treated people of a minority ethnic background in a less-favourable manner, whereas with the Code of Ethics in place, this shows it is unacceptable and if officers do not follow this they can breach professional standards and face disciplinary action</w:t>
      </w:r>
      <w:r w:rsidR="00695E54">
        <w:rPr>
          <w:rFonts w:ascii="Arial" w:hAnsi="Arial" w:cs="Arial"/>
          <w:sz w:val="24"/>
          <w:szCs w:val="24"/>
          <w:shd w:val="clear" w:color="auto" w:fill="FFFFFF"/>
        </w:rPr>
        <w:t xml:space="preserve"> (Macvean and</w:t>
      </w:r>
      <w:r w:rsidRPr="00C235A1">
        <w:rPr>
          <w:rFonts w:ascii="Arial" w:hAnsi="Arial" w:cs="Arial"/>
          <w:sz w:val="24"/>
          <w:szCs w:val="24"/>
          <w:shd w:val="clear" w:color="auto" w:fill="FFFFFF"/>
        </w:rPr>
        <w:t xml:space="preserve"> Neyroud, 2012, p.25).</w:t>
      </w:r>
    </w:p>
    <w:p w14:paraId="7654A0C8" w14:textId="51370D77" w:rsidR="000B76F8" w:rsidRDefault="000B76F8" w:rsidP="002234A6">
      <w:pPr>
        <w:rPr>
          <w:rFonts w:ascii="Arial" w:hAnsi="Arial" w:cs="Arial"/>
          <w:sz w:val="24"/>
          <w:szCs w:val="24"/>
          <w:shd w:val="clear" w:color="auto" w:fill="FFFFFF"/>
        </w:rPr>
      </w:pPr>
      <w:r w:rsidRPr="00C235A1">
        <w:rPr>
          <w:rFonts w:ascii="Arial" w:hAnsi="Arial" w:cs="Arial"/>
          <w:spacing w:val="3"/>
          <w:sz w:val="24"/>
          <w:szCs w:val="24"/>
        </w:rPr>
        <w:t xml:space="preserve">Policing continues to change more and more in today’s society and this has included more forces recruiting a higher percentage of black and minority ethnic officers </w:t>
      </w:r>
      <w:r w:rsidR="00441697" w:rsidRPr="00C235A1">
        <w:rPr>
          <w:rFonts w:ascii="Arial" w:hAnsi="Arial" w:cs="Arial"/>
          <w:sz w:val="24"/>
          <w:szCs w:val="24"/>
          <w:shd w:val="clear" w:color="auto" w:fill="FFFFFF"/>
        </w:rPr>
        <w:t>(Wo</w:t>
      </w:r>
      <w:r w:rsidR="00BF1969">
        <w:rPr>
          <w:rFonts w:ascii="Arial" w:hAnsi="Arial" w:cs="Arial"/>
          <w:sz w:val="24"/>
          <w:szCs w:val="24"/>
          <w:shd w:val="clear" w:color="auto" w:fill="FFFFFF"/>
        </w:rPr>
        <w:t>lf</w:t>
      </w:r>
      <w:r w:rsidRPr="00C235A1">
        <w:rPr>
          <w:rFonts w:ascii="Arial" w:hAnsi="Arial" w:cs="Arial"/>
          <w:sz w:val="24"/>
          <w:szCs w:val="24"/>
          <w:shd w:val="clear" w:color="auto" w:fill="FFFFFF"/>
        </w:rPr>
        <w:t>, 2002, p.192)</w:t>
      </w:r>
      <w:r w:rsidRPr="00C235A1">
        <w:rPr>
          <w:rFonts w:ascii="Arial" w:hAnsi="Arial" w:cs="Arial"/>
          <w:spacing w:val="3"/>
          <w:sz w:val="24"/>
          <w:szCs w:val="24"/>
        </w:rPr>
        <w:t xml:space="preserve">. Statistics shows that this seems to be improving, according to the Home Office in 2020, there were 9,174 full-time equivalent (FTE) Black, Asian, and Minority Ethnic (BAME) police officers in England and Wales, this was an increase of 10% compared to 2019 </w:t>
      </w:r>
      <w:r w:rsidRPr="00C235A1">
        <w:rPr>
          <w:rFonts w:ascii="Arial" w:hAnsi="Arial" w:cs="Arial"/>
          <w:sz w:val="24"/>
          <w:szCs w:val="24"/>
          <w:shd w:val="clear" w:color="auto" w:fill="FFFFFF"/>
        </w:rPr>
        <w:t>(Home Office, 2020)</w:t>
      </w:r>
      <w:r w:rsidRPr="00C235A1">
        <w:rPr>
          <w:rFonts w:ascii="Arial" w:hAnsi="Arial" w:cs="Arial"/>
          <w:spacing w:val="3"/>
          <w:sz w:val="24"/>
          <w:szCs w:val="24"/>
        </w:rPr>
        <w:t xml:space="preserve">. </w:t>
      </w:r>
      <w:r w:rsidRPr="00C235A1">
        <w:rPr>
          <w:rFonts w:ascii="Arial" w:hAnsi="Arial" w:cs="Arial"/>
          <w:sz w:val="24"/>
          <w:szCs w:val="24"/>
          <w:shd w:val="clear" w:color="auto" w:fill="FFFFFF"/>
        </w:rPr>
        <w:t xml:space="preserve">This suggests that police forces are listening and are constantly trying to develop more ways to improve confidence within the service by the more diverse communities. </w:t>
      </w:r>
    </w:p>
    <w:p w14:paraId="27A9151D" w14:textId="5462A080" w:rsidR="000B76F8" w:rsidRDefault="000B76F8" w:rsidP="002234A6">
      <w:pPr>
        <w:rPr>
          <w:rFonts w:ascii="Arial" w:hAnsi="Arial" w:cs="Arial"/>
          <w:sz w:val="24"/>
          <w:szCs w:val="24"/>
          <w:shd w:val="clear" w:color="auto" w:fill="FFFFFF"/>
        </w:rPr>
      </w:pPr>
      <w:r w:rsidRPr="00C235A1">
        <w:rPr>
          <w:rFonts w:ascii="Arial" w:hAnsi="Arial" w:cs="Arial"/>
          <w:sz w:val="24"/>
          <w:szCs w:val="24"/>
          <w:shd w:val="clear" w:color="auto" w:fill="FFFFFF"/>
        </w:rPr>
        <w:t>A further way officers can police diverse communities is by conducting engagement events in specific areas where there is a mixed culture of people. Research on neighbourhood policing has concluded that ethnically diverse communities have reacted positively to community policing initiatives</w:t>
      </w:r>
      <w:r w:rsidRPr="00C235A1">
        <w:rPr>
          <w:rFonts w:ascii="Arial" w:hAnsi="Arial" w:cs="Arial"/>
          <w:sz w:val="24"/>
          <w:szCs w:val="24"/>
        </w:rPr>
        <w:t xml:space="preserve"> </w:t>
      </w:r>
      <w:r w:rsidR="00695E54">
        <w:rPr>
          <w:rFonts w:ascii="Arial" w:hAnsi="Arial" w:cs="Arial"/>
          <w:sz w:val="24"/>
          <w:szCs w:val="24"/>
          <w:shd w:val="clear" w:color="auto" w:fill="FFFFFF"/>
        </w:rPr>
        <w:t>(Diehr and</w:t>
      </w:r>
      <w:r w:rsidRPr="00C235A1">
        <w:rPr>
          <w:rFonts w:ascii="Arial" w:hAnsi="Arial" w:cs="Arial"/>
          <w:sz w:val="24"/>
          <w:szCs w:val="24"/>
          <w:shd w:val="clear" w:color="auto" w:fill="FFFFFF"/>
        </w:rPr>
        <w:t xml:space="preserve"> McDaniel, 2018</w:t>
      </w:r>
      <w:r w:rsidRPr="00C235A1">
        <w:rPr>
          <w:rStyle w:val="Hyperlink"/>
          <w:rFonts w:ascii="Arial" w:hAnsi="Arial" w:cs="Arial"/>
          <w:color w:val="auto"/>
          <w:sz w:val="24"/>
          <w:szCs w:val="24"/>
          <w:u w:val="none"/>
        </w:rPr>
        <w:t>, p.179–184</w:t>
      </w:r>
      <w:r w:rsidRPr="00C235A1">
        <w:rPr>
          <w:rFonts w:ascii="Arial" w:hAnsi="Arial" w:cs="Arial"/>
          <w:sz w:val="24"/>
          <w:szCs w:val="24"/>
          <w:shd w:val="clear" w:color="auto" w:fill="FFFFFF"/>
        </w:rPr>
        <w:t xml:space="preserve">). </w:t>
      </w:r>
    </w:p>
    <w:p w14:paraId="1C9BC823" w14:textId="77777777" w:rsidR="000B76F8" w:rsidRPr="00C235A1" w:rsidRDefault="000B76F8" w:rsidP="002234A6">
      <w:pPr>
        <w:rPr>
          <w:rFonts w:ascii="Arial" w:hAnsi="Arial" w:cs="Arial"/>
          <w:sz w:val="24"/>
          <w:szCs w:val="24"/>
          <w:shd w:val="clear" w:color="auto" w:fill="FFFFFF"/>
        </w:rPr>
      </w:pPr>
      <w:r w:rsidRPr="00C235A1">
        <w:rPr>
          <w:rFonts w:ascii="Arial" w:hAnsi="Arial" w:cs="Arial"/>
          <w:sz w:val="24"/>
          <w:szCs w:val="24"/>
          <w:shd w:val="clear" w:color="auto" w:fill="FFFFFF"/>
        </w:rPr>
        <w:t xml:space="preserve">To conclude this essay, it is noted that within the past number of years, the confidence within the police service from the public has improved steadily from around 2014. One of the contributing reasons for this is due to how the Macpherson report highlighted how there was a lack of diversity in the police force in an increasingly diverse Britain. It appears that the police have recognized this issue and have made attempts to recruit more diverse officers to ensure that the public are dealt with in a fairer manner which in turn proceeds that overall the confidence within the service can keep growing. It also shows that since the Code of Ethics have been put in place there has been an increase in public confidence, arguably this is due to improvements made to training which teach lifelong values especially when working within a multicultural society. </w:t>
      </w:r>
    </w:p>
    <w:p w14:paraId="1F59AEF3" w14:textId="6DCB90C4" w:rsidR="000B76F8" w:rsidRPr="00C235A1" w:rsidRDefault="000B76F8" w:rsidP="002234A6">
      <w:pPr>
        <w:rPr>
          <w:rFonts w:ascii="Arial" w:hAnsi="Arial" w:cs="Arial"/>
          <w:spacing w:val="3"/>
          <w:sz w:val="24"/>
          <w:szCs w:val="24"/>
        </w:rPr>
      </w:pPr>
      <w:r w:rsidRPr="00C235A1">
        <w:rPr>
          <w:rFonts w:ascii="Arial" w:hAnsi="Arial" w:cs="Arial"/>
          <w:spacing w:val="3"/>
          <w:sz w:val="24"/>
          <w:szCs w:val="24"/>
        </w:rPr>
        <w:t xml:space="preserve">Word Count: </w:t>
      </w:r>
      <w:r w:rsidR="00BF1969">
        <w:rPr>
          <w:rFonts w:ascii="Arial" w:hAnsi="Arial" w:cs="Arial"/>
          <w:spacing w:val="3"/>
          <w:sz w:val="24"/>
          <w:szCs w:val="24"/>
        </w:rPr>
        <w:t>977</w:t>
      </w:r>
    </w:p>
    <w:p w14:paraId="56356BFF" w14:textId="77777777" w:rsidR="000B76F8" w:rsidRPr="00C235A1" w:rsidRDefault="000B76F8" w:rsidP="002234A6">
      <w:pPr>
        <w:rPr>
          <w:rStyle w:val="Hyperlink"/>
          <w:rFonts w:ascii="Arial" w:hAnsi="Arial" w:cs="Arial"/>
          <w:color w:val="auto"/>
          <w:sz w:val="24"/>
          <w:szCs w:val="24"/>
          <w:u w:val="none"/>
        </w:rPr>
      </w:pPr>
    </w:p>
    <w:p w14:paraId="7D072321" w14:textId="77777777" w:rsidR="00C464F2" w:rsidRDefault="00C464F2" w:rsidP="002234A6">
      <w:pPr>
        <w:spacing w:after="0" w:line="276" w:lineRule="auto"/>
        <w:ind w:right="531"/>
        <w:rPr>
          <w:rFonts w:ascii="Arial" w:eastAsia="Times New Roman" w:hAnsi="Arial" w:cs="Arial"/>
          <w:sz w:val="24"/>
          <w:szCs w:val="24"/>
          <w:lang w:eastAsia="en-GB"/>
        </w:rPr>
      </w:pPr>
    </w:p>
    <w:p w14:paraId="27442B22" w14:textId="77777777" w:rsidR="00C464F2" w:rsidRDefault="00C464F2" w:rsidP="002234A6">
      <w:pPr>
        <w:spacing w:after="0" w:line="276" w:lineRule="auto"/>
        <w:ind w:right="531"/>
        <w:rPr>
          <w:rFonts w:ascii="Arial" w:eastAsia="Times New Roman" w:hAnsi="Arial" w:cs="Arial"/>
          <w:sz w:val="24"/>
          <w:szCs w:val="24"/>
          <w:lang w:eastAsia="en-GB"/>
        </w:rPr>
      </w:pPr>
    </w:p>
    <w:p w14:paraId="54A21AD0" w14:textId="77777777" w:rsidR="00C464F2" w:rsidRDefault="00C464F2" w:rsidP="002234A6">
      <w:pPr>
        <w:spacing w:after="0" w:line="276" w:lineRule="auto"/>
        <w:ind w:right="531"/>
        <w:rPr>
          <w:rFonts w:ascii="Arial" w:eastAsia="Times New Roman" w:hAnsi="Arial" w:cs="Arial"/>
          <w:sz w:val="24"/>
          <w:szCs w:val="24"/>
          <w:lang w:eastAsia="en-GB"/>
        </w:rPr>
      </w:pPr>
    </w:p>
    <w:p w14:paraId="0A533074" w14:textId="77777777" w:rsidR="00C464F2" w:rsidRDefault="00C464F2" w:rsidP="002234A6">
      <w:pPr>
        <w:spacing w:after="0" w:line="276" w:lineRule="auto"/>
        <w:ind w:right="531"/>
        <w:rPr>
          <w:rFonts w:ascii="Arial" w:eastAsia="Times New Roman" w:hAnsi="Arial" w:cs="Arial"/>
          <w:sz w:val="24"/>
          <w:szCs w:val="24"/>
          <w:lang w:eastAsia="en-GB"/>
        </w:rPr>
      </w:pPr>
    </w:p>
    <w:p w14:paraId="1DD659AA" w14:textId="77777777" w:rsidR="00BF1969" w:rsidRDefault="00BF1969" w:rsidP="002234A6">
      <w:pPr>
        <w:spacing w:after="0" w:line="276" w:lineRule="auto"/>
        <w:ind w:right="531"/>
        <w:rPr>
          <w:rFonts w:ascii="Arial" w:eastAsia="Times New Roman" w:hAnsi="Arial" w:cs="Arial"/>
          <w:sz w:val="24"/>
          <w:szCs w:val="24"/>
          <w:lang w:eastAsia="en-GB"/>
        </w:rPr>
      </w:pPr>
    </w:p>
    <w:p w14:paraId="14600EEB" w14:textId="7A3D0504" w:rsidR="000B76F8" w:rsidRPr="00C235A1" w:rsidRDefault="000B76F8" w:rsidP="002234A6">
      <w:pPr>
        <w:spacing w:after="0" w:line="276" w:lineRule="auto"/>
        <w:ind w:right="531"/>
        <w:rPr>
          <w:rFonts w:ascii="Arial" w:eastAsia="Times New Roman" w:hAnsi="Arial" w:cs="Arial"/>
          <w:sz w:val="24"/>
          <w:szCs w:val="24"/>
          <w:lang w:eastAsia="en-GB"/>
        </w:rPr>
      </w:pPr>
      <w:r w:rsidRPr="00C235A1">
        <w:rPr>
          <w:rFonts w:ascii="Arial" w:eastAsia="Times New Roman" w:hAnsi="Arial" w:cs="Arial"/>
          <w:sz w:val="24"/>
          <w:szCs w:val="24"/>
          <w:lang w:eastAsia="en-GB"/>
        </w:rPr>
        <w:lastRenderedPageBreak/>
        <w:t>This essay is being written in relation to re-offending and how it links to gang-related activity as well as how early intervention and partnership working positively or negatively impacts it. Types of approaches there are to tackle the issue will be discussed and whether these methods benefit society and actually work to reduce the amount of reoffending from adults and juveniles.</w:t>
      </w:r>
    </w:p>
    <w:p w14:paraId="4429147A" w14:textId="77777777" w:rsidR="000B76F8" w:rsidRPr="00C235A1" w:rsidRDefault="000B76F8" w:rsidP="002234A6">
      <w:pPr>
        <w:spacing w:after="0" w:line="276" w:lineRule="auto"/>
        <w:ind w:right="531"/>
        <w:rPr>
          <w:rFonts w:ascii="Arial" w:eastAsia="Times New Roman" w:hAnsi="Arial" w:cs="Arial"/>
          <w:sz w:val="24"/>
          <w:szCs w:val="24"/>
          <w:lang w:eastAsia="en-GB"/>
        </w:rPr>
      </w:pPr>
    </w:p>
    <w:p w14:paraId="7703749E" w14:textId="2C22D13F" w:rsidR="000B76F8" w:rsidRPr="00C235A1" w:rsidRDefault="000B76F8" w:rsidP="002234A6">
      <w:pPr>
        <w:spacing w:after="0" w:line="276" w:lineRule="auto"/>
        <w:ind w:right="531"/>
        <w:rPr>
          <w:rFonts w:ascii="Arial" w:eastAsia="Times New Roman" w:hAnsi="Arial" w:cs="Arial"/>
          <w:sz w:val="24"/>
          <w:szCs w:val="24"/>
          <w:lang w:eastAsia="en-GB"/>
        </w:rPr>
      </w:pPr>
      <w:r w:rsidRPr="00C235A1">
        <w:rPr>
          <w:rFonts w:ascii="Arial" w:eastAsia="Times New Roman" w:hAnsi="Arial" w:cs="Arial"/>
          <w:sz w:val="24"/>
          <w:szCs w:val="24"/>
          <w:lang w:eastAsia="en-GB"/>
        </w:rPr>
        <w:t>Clark (2022) outlines that “</w:t>
      </w:r>
      <w:r w:rsidRPr="00C235A1">
        <w:rPr>
          <w:rFonts w:ascii="Arial" w:hAnsi="Arial" w:cs="Arial"/>
          <w:sz w:val="24"/>
          <w:szCs w:val="24"/>
          <w:shd w:val="clear" w:color="auto" w:fill="FFFFFF"/>
        </w:rPr>
        <w:t>25.6 percent of offenders who were released from custody in England and Wales went on to reoffend”</w:t>
      </w:r>
      <w:r w:rsidR="007322A2">
        <w:rPr>
          <w:rFonts w:ascii="Arial" w:hAnsi="Arial" w:cs="Arial"/>
          <w:sz w:val="24"/>
          <w:szCs w:val="24"/>
          <w:shd w:val="clear" w:color="auto" w:fill="FFFFFF"/>
        </w:rPr>
        <w:t xml:space="preserve"> (Clark D, 2022)</w:t>
      </w:r>
      <w:r w:rsidRPr="00C235A1">
        <w:rPr>
          <w:rFonts w:ascii="Arial" w:hAnsi="Arial" w:cs="Arial"/>
          <w:sz w:val="24"/>
          <w:szCs w:val="24"/>
          <w:shd w:val="clear" w:color="auto" w:fill="FFFFFF"/>
        </w:rPr>
        <w:t>.</w:t>
      </w:r>
      <w:r w:rsidRPr="00C235A1">
        <w:rPr>
          <w:rFonts w:ascii="Arial" w:eastAsia="Times New Roman" w:hAnsi="Arial" w:cs="Arial"/>
          <w:sz w:val="24"/>
          <w:szCs w:val="24"/>
          <w:lang w:eastAsia="en-GB"/>
        </w:rPr>
        <w:t xml:space="preserve"> A further statistic researching figures, regarding adults and juveniles re-offending states “the overall proven reoffending rate has fluctuated between 24.7% and 31.8%.” (Ministry Of Justice, 2022). This statistic was taken over a one year period and has fluctuated between the </w:t>
      </w:r>
      <w:r w:rsidR="007322A2">
        <w:rPr>
          <w:rFonts w:ascii="Arial" w:eastAsia="Times New Roman" w:hAnsi="Arial" w:cs="Arial"/>
          <w:sz w:val="24"/>
          <w:szCs w:val="24"/>
          <w:lang w:eastAsia="en-GB"/>
        </w:rPr>
        <w:t>two</w:t>
      </w:r>
      <w:r w:rsidRPr="00C235A1">
        <w:rPr>
          <w:rFonts w:ascii="Arial" w:eastAsia="Times New Roman" w:hAnsi="Arial" w:cs="Arial"/>
          <w:sz w:val="24"/>
          <w:szCs w:val="24"/>
          <w:lang w:eastAsia="en-GB"/>
        </w:rPr>
        <w:t xml:space="preserve"> percentages which was dated from March 2019 until March 2020. This shows that reoffending from people that have come into contact with police custody or are released from custody is relatively common, another statistic from the same research demonstrates that juvenile offenders on average are even more likely to reoffend in general as the proven reoffending rate for them is “34.1%” compared to adults rate of “24.1%”</w:t>
      </w:r>
      <w:r w:rsidRPr="00C235A1">
        <w:rPr>
          <w:rFonts w:ascii="Arial" w:hAnsi="Arial" w:cs="Arial"/>
          <w:sz w:val="24"/>
          <w:szCs w:val="24"/>
          <w:shd w:val="clear" w:color="auto" w:fill="FFFFFF"/>
        </w:rPr>
        <w:t xml:space="preserve"> (Ministry of Justice, 2022)</w:t>
      </w:r>
      <w:r w:rsidRPr="00C235A1">
        <w:rPr>
          <w:rFonts w:ascii="Arial" w:eastAsia="Times New Roman" w:hAnsi="Arial" w:cs="Arial"/>
          <w:sz w:val="24"/>
          <w:szCs w:val="24"/>
          <w:lang w:eastAsia="en-GB"/>
        </w:rPr>
        <w:t xml:space="preserve">. </w:t>
      </w:r>
    </w:p>
    <w:p w14:paraId="5A9DCB9B" w14:textId="77777777" w:rsidR="000B76F8" w:rsidRPr="00C235A1" w:rsidRDefault="000B76F8" w:rsidP="002234A6">
      <w:pPr>
        <w:spacing w:after="0" w:line="276" w:lineRule="auto"/>
        <w:ind w:right="531"/>
        <w:rPr>
          <w:rFonts w:ascii="Arial" w:eastAsia="Times New Roman" w:hAnsi="Arial" w:cs="Arial"/>
          <w:sz w:val="24"/>
          <w:szCs w:val="24"/>
          <w:lang w:eastAsia="en-GB"/>
        </w:rPr>
      </w:pPr>
    </w:p>
    <w:p w14:paraId="7298DD09" w14:textId="77777777" w:rsidR="000B76F8" w:rsidRPr="000C7AF1" w:rsidRDefault="000B76F8" w:rsidP="002234A6">
      <w:pPr>
        <w:spacing w:after="0" w:line="276" w:lineRule="auto"/>
        <w:ind w:right="531"/>
        <w:rPr>
          <w:rFonts w:ascii="Arial" w:eastAsia="Times New Roman" w:hAnsi="Arial" w:cs="Arial"/>
          <w:sz w:val="24"/>
          <w:szCs w:val="24"/>
          <w:lang w:eastAsia="en-GB"/>
        </w:rPr>
      </w:pPr>
      <w:r w:rsidRPr="00C235A1">
        <w:rPr>
          <w:rFonts w:ascii="Arial" w:eastAsia="Times New Roman" w:hAnsi="Arial" w:cs="Arial"/>
          <w:sz w:val="24"/>
          <w:szCs w:val="24"/>
          <w:lang w:eastAsia="en-GB"/>
        </w:rPr>
        <w:t>Even though the number of reoffending in young people is high</w:t>
      </w:r>
      <w:r w:rsidRPr="000C7AF1">
        <w:rPr>
          <w:rFonts w:ascii="Arial" w:eastAsia="Times New Roman" w:hAnsi="Arial" w:cs="Arial"/>
          <w:sz w:val="24"/>
          <w:szCs w:val="24"/>
          <w:lang w:eastAsia="en-GB"/>
        </w:rPr>
        <w:t xml:space="preserve">er compared to adults on average, the statistic has decreased by 6.6% in the year prior to this research. One reason for this could be due to an early intervention method, which allows these juveniles to work with youth offending teams rather than receive a custodial sentence, dependant on the severity of the offence and how often they have offended previously </w:t>
      </w:r>
      <w:r w:rsidRPr="000C7AF1">
        <w:rPr>
          <w:rFonts w:ascii="Arial" w:hAnsi="Arial" w:cs="Arial"/>
          <w:sz w:val="24"/>
          <w:szCs w:val="24"/>
          <w:shd w:val="clear" w:color="auto" w:fill="FFFFFF"/>
        </w:rPr>
        <w:t>(Beyond Youth Custody, n.d.)</w:t>
      </w:r>
      <w:r w:rsidRPr="000C7AF1">
        <w:rPr>
          <w:rFonts w:ascii="Arial" w:eastAsia="Times New Roman" w:hAnsi="Arial" w:cs="Arial"/>
          <w:sz w:val="24"/>
          <w:szCs w:val="24"/>
          <w:lang w:eastAsia="en-GB"/>
        </w:rPr>
        <w:t>.</w:t>
      </w:r>
    </w:p>
    <w:p w14:paraId="6D649967" w14:textId="77777777" w:rsidR="000B76F8" w:rsidRPr="000C7AF1" w:rsidRDefault="000B76F8" w:rsidP="002234A6">
      <w:pPr>
        <w:spacing w:after="0" w:line="276" w:lineRule="auto"/>
        <w:ind w:right="531"/>
        <w:rPr>
          <w:rFonts w:ascii="Arial" w:eastAsia="Times New Roman" w:hAnsi="Arial" w:cs="Arial"/>
          <w:sz w:val="24"/>
          <w:szCs w:val="24"/>
          <w:lang w:eastAsia="en-GB"/>
        </w:rPr>
      </w:pPr>
    </w:p>
    <w:p w14:paraId="475DFD6D" w14:textId="70791780" w:rsidR="000B76F8" w:rsidRPr="000C7AF1" w:rsidRDefault="000B76F8" w:rsidP="002234A6">
      <w:pPr>
        <w:spacing w:after="0" w:line="276" w:lineRule="auto"/>
        <w:ind w:right="531"/>
        <w:rPr>
          <w:rFonts w:ascii="Arial" w:hAnsi="Arial" w:cs="Arial"/>
          <w:sz w:val="24"/>
          <w:szCs w:val="24"/>
          <w:shd w:val="clear" w:color="auto" w:fill="FFFFFF"/>
        </w:rPr>
      </w:pPr>
      <w:r w:rsidRPr="000C7AF1">
        <w:rPr>
          <w:rFonts w:ascii="Arial" w:eastAsia="Times New Roman" w:hAnsi="Arial" w:cs="Arial"/>
          <w:sz w:val="24"/>
          <w:szCs w:val="24"/>
          <w:lang w:eastAsia="en-GB"/>
        </w:rPr>
        <w:t xml:space="preserve">The role of these </w:t>
      </w:r>
      <w:bookmarkStart w:id="1" w:name="_Hlk114854829"/>
      <w:r w:rsidRPr="000C7AF1">
        <w:rPr>
          <w:rFonts w:ascii="Arial" w:eastAsia="Times New Roman" w:hAnsi="Arial" w:cs="Arial"/>
          <w:sz w:val="24"/>
          <w:szCs w:val="24"/>
          <w:lang w:eastAsia="en-GB"/>
        </w:rPr>
        <w:t>youth offending teams</w:t>
      </w:r>
      <w:bookmarkEnd w:id="1"/>
      <w:r w:rsidRPr="000C7AF1">
        <w:rPr>
          <w:rFonts w:ascii="Arial" w:eastAsia="Times New Roman" w:hAnsi="Arial" w:cs="Arial"/>
          <w:sz w:val="24"/>
          <w:szCs w:val="24"/>
          <w:lang w:eastAsia="en-GB"/>
        </w:rPr>
        <w:t xml:space="preserve"> is to help prevent young people from becoming involved in criminal activity and to give guidance to stop them reoffending </w:t>
      </w:r>
      <w:r w:rsidRPr="000C7AF1">
        <w:rPr>
          <w:rFonts w:ascii="Arial" w:hAnsi="Arial" w:cs="Arial"/>
          <w:sz w:val="24"/>
          <w:szCs w:val="24"/>
          <w:shd w:val="clear" w:color="auto" w:fill="FFFFFF"/>
        </w:rPr>
        <w:t>(Beyond Youth Custody, n.d.)</w:t>
      </w:r>
      <w:r w:rsidRPr="000C7AF1">
        <w:rPr>
          <w:rFonts w:ascii="Arial" w:eastAsia="Times New Roman" w:hAnsi="Arial" w:cs="Arial"/>
          <w:sz w:val="24"/>
          <w:szCs w:val="24"/>
          <w:lang w:eastAsia="en-GB"/>
        </w:rPr>
        <w:t xml:space="preserve">. Youth offending teams are made up of a number of specialists who work together to prevent children and young people from entering the youth justice system for the first time, preventing them reoffending and helping understand the effects offending behaviour can have on others and themselves (Brighter Futures For Children, 2018).  Indeed the impact of these teams cannot be ignored, Alun Michael giving evidence at a Justice committee board in 2013 stated that seven local </w:t>
      </w:r>
      <w:r w:rsidR="007322A2" w:rsidRPr="000C7AF1">
        <w:rPr>
          <w:rFonts w:ascii="Arial" w:eastAsia="Times New Roman" w:hAnsi="Arial" w:cs="Arial"/>
          <w:sz w:val="24"/>
          <w:szCs w:val="24"/>
          <w:lang w:eastAsia="en-GB"/>
        </w:rPr>
        <w:t>authori</w:t>
      </w:r>
      <w:r w:rsidR="007322A2">
        <w:rPr>
          <w:rFonts w:ascii="Arial" w:eastAsia="Times New Roman" w:hAnsi="Arial" w:cs="Arial"/>
          <w:sz w:val="24"/>
          <w:szCs w:val="24"/>
          <w:lang w:eastAsia="en-GB"/>
        </w:rPr>
        <w:t>tie</w:t>
      </w:r>
      <w:r w:rsidR="007322A2" w:rsidRPr="000C7AF1">
        <w:rPr>
          <w:rFonts w:ascii="Arial" w:eastAsia="Times New Roman" w:hAnsi="Arial" w:cs="Arial"/>
          <w:sz w:val="24"/>
          <w:szCs w:val="24"/>
          <w:lang w:eastAsia="en-GB"/>
        </w:rPr>
        <w:t>s</w:t>
      </w:r>
      <w:r w:rsidRPr="000C7AF1">
        <w:rPr>
          <w:rFonts w:ascii="Arial" w:eastAsia="Times New Roman" w:hAnsi="Arial" w:cs="Arial"/>
          <w:sz w:val="24"/>
          <w:szCs w:val="24"/>
          <w:lang w:eastAsia="en-GB"/>
        </w:rPr>
        <w:t xml:space="preserve"> in his area were continuing to see a reduction in youth crime due to the increase in youth offending teams </w:t>
      </w:r>
      <w:r w:rsidRPr="000C7AF1">
        <w:rPr>
          <w:rFonts w:ascii="Arial" w:hAnsi="Arial" w:cs="Arial"/>
          <w:sz w:val="24"/>
          <w:szCs w:val="24"/>
          <w:shd w:val="clear" w:color="auto" w:fill="FFFFFF"/>
        </w:rPr>
        <w:t>(House of Parliament, n.d.)</w:t>
      </w:r>
      <w:r w:rsidRPr="000C7AF1">
        <w:rPr>
          <w:rFonts w:ascii="Arial" w:eastAsia="Times New Roman" w:hAnsi="Arial" w:cs="Arial"/>
          <w:sz w:val="24"/>
          <w:szCs w:val="24"/>
          <w:lang w:eastAsia="en-GB"/>
        </w:rPr>
        <w:t xml:space="preserve"> and a statement made by HM Inspectorate of Probation, 2017 explained “Overall, we found that YOTs were doing a good job protecting the public, with staff often acting intuitively and sensitively. We have seen sustained improvement in YOT public protection work over time”</w:t>
      </w:r>
      <w:r w:rsidRPr="000C7AF1">
        <w:rPr>
          <w:rFonts w:ascii="Arial" w:hAnsi="Arial" w:cs="Arial"/>
          <w:sz w:val="24"/>
          <w:szCs w:val="24"/>
          <w:shd w:val="clear" w:color="auto" w:fill="FFFFFF"/>
        </w:rPr>
        <w:t xml:space="preserve"> (Mason and Prior, 2008)</w:t>
      </w:r>
      <w:r w:rsidRPr="000C7AF1">
        <w:rPr>
          <w:rFonts w:ascii="Arial" w:eastAsia="Times New Roman" w:hAnsi="Arial" w:cs="Arial"/>
          <w:sz w:val="24"/>
          <w:szCs w:val="24"/>
          <w:lang w:eastAsia="en-GB"/>
        </w:rPr>
        <w:t xml:space="preserve">. However, data collected from the Youth Justice Board from 2014-2015 suggested there were problems within the Youth offending teams, in regards to the BAME community. The report shows that BAME children overall committed less crimes but still received a custodial </w:t>
      </w:r>
      <w:r w:rsidRPr="000C7AF1">
        <w:rPr>
          <w:rFonts w:ascii="Arial" w:eastAsia="Times New Roman" w:hAnsi="Arial" w:cs="Arial"/>
          <w:sz w:val="24"/>
          <w:szCs w:val="24"/>
          <w:lang w:eastAsia="en-GB"/>
        </w:rPr>
        <w:lastRenderedPageBreak/>
        <w:t>sentence, and BAME children would more likely be detained compared to white children</w:t>
      </w:r>
      <w:r w:rsidRPr="000C7AF1">
        <w:rPr>
          <w:rFonts w:ascii="Arial" w:hAnsi="Arial" w:cs="Arial"/>
          <w:sz w:val="24"/>
          <w:szCs w:val="24"/>
        </w:rPr>
        <w:t xml:space="preserve"> </w:t>
      </w:r>
      <w:r w:rsidRPr="000C7AF1">
        <w:rPr>
          <w:rFonts w:ascii="Arial" w:hAnsi="Arial" w:cs="Arial"/>
          <w:sz w:val="24"/>
          <w:szCs w:val="24"/>
          <w:shd w:val="clear" w:color="auto" w:fill="FFFFFF"/>
        </w:rPr>
        <w:t>(Ministry of Justice, 2015). In 2017, The Lammy Review echoed these concerns stating that despite a fall in overall numbers of youth offenders “the BAME proportion on each of those measures has been rising significantly over the last ten years”</w:t>
      </w:r>
      <w:r w:rsidRPr="000C7AF1">
        <w:rPr>
          <w:rFonts w:ascii="Arial" w:hAnsi="Arial" w:cs="Arial"/>
          <w:sz w:val="24"/>
          <w:szCs w:val="24"/>
        </w:rPr>
        <w:t xml:space="preserve"> </w:t>
      </w:r>
      <w:r w:rsidRPr="000C7AF1">
        <w:rPr>
          <w:rFonts w:ascii="Arial" w:hAnsi="Arial" w:cs="Arial"/>
          <w:sz w:val="24"/>
          <w:szCs w:val="24"/>
          <w:shd w:val="clear" w:color="auto" w:fill="FFFFFF"/>
        </w:rPr>
        <w:t xml:space="preserve">(Lammy, 2017). </w:t>
      </w:r>
    </w:p>
    <w:p w14:paraId="7BD025EC" w14:textId="77777777" w:rsidR="000B76F8" w:rsidRPr="000C7AF1" w:rsidRDefault="000B76F8" w:rsidP="002234A6">
      <w:pPr>
        <w:spacing w:after="0" w:line="276" w:lineRule="auto"/>
        <w:ind w:right="531"/>
        <w:rPr>
          <w:rFonts w:ascii="Arial" w:hAnsi="Arial" w:cs="Arial"/>
          <w:sz w:val="24"/>
          <w:szCs w:val="24"/>
          <w:shd w:val="clear" w:color="auto" w:fill="FFFFFF"/>
        </w:rPr>
      </w:pPr>
    </w:p>
    <w:p w14:paraId="7B4BBB14" w14:textId="4F529E82" w:rsidR="000B76F8" w:rsidRPr="000C7AF1" w:rsidRDefault="000B76F8" w:rsidP="002234A6">
      <w:pPr>
        <w:spacing w:after="0" w:line="276" w:lineRule="auto"/>
        <w:ind w:right="531"/>
        <w:rPr>
          <w:rFonts w:ascii="Arial" w:eastAsia="Times New Roman" w:hAnsi="Arial" w:cs="Arial"/>
          <w:sz w:val="24"/>
          <w:szCs w:val="24"/>
          <w:lang w:eastAsia="en-GB"/>
        </w:rPr>
      </w:pPr>
      <w:r w:rsidRPr="000C7AF1">
        <w:rPr>
          <w:rFonts w:ascii="Arial" w:eastAsia="Times New Roman" w:hAnsi="Arial" w:cs="Arial"/>
          <w:sz w:val="24"/>
          <w:szCs w:val="24"/>
          <w:lang w:eastAsia="en-GB"/>
        </w:rPr>
        <w:t xml:space="preserve">One reason why reoffending takes place, including with juveniles is that there is a </w:t>
      </w:r>
      <w:r w:rsidR="007322A2" w:rsidRPr="000C7AF1">
        <w:rPr>
          <w:rFonts w:ascii="Arial" w:eastAsia="Times New Roman" w:hAnsi="Arial" w:cs="Arial"/>
          <w:sz w:val="24"/>
          <w:szCs w:val="24"/>
          <w:lang w:eastAsia="en-GB"/>
        </w:rPr>
        <w:t>large</w:t>
      </w:r>
      <w:r w:rsidRPr="000C7AF1">
        <w:rPr>
          <w:rFonts w:ascii="Arial" w:eastAsia="Times New Roman" w:hAnsi="Arial" w:cs="Arial"/>
          <w:sz w:val="24"/>
          <w:szCs w:val="24"/>
          <w:lang w:eastAsia="en-GB"/>
        </w:rPr>
        <w:t xml:space="preserve"> increase </w:t>
      </w:r>
      <w:r w:rsidR="007322A2">
        <w:rPr>
          <w:rFonts w:ascii="Arial" w:eastAsia="Times New Roman" w:hAnsi="Arial" w:cs="Arial"/>
          <w:sz w:val="24"/>
          <w:szCs w:val="24"/>
          <w:lang w:eastAsia="en-GB"/>
        </w:rPr>
        <w:t>in</w:t>
      </w:r>
      <w:r w:rsidRPr="000C7AF1">
        <w:rPr>
          <w:rFonts w:ascii="Arial" w:eastAsia="Times New Roman" w:hAnsi="Arial" w:cs="Arial"/>
          <w:sz w:val="24"/>
          <w:szCs w:val="24"/>
          <w:lang w:eastAsia="en-GB"/>
        </w:rPr>
        <w:t xml:space="preserve"> gang culture which </w:t>
      </w:r>
      <w:r w:rsidR="007322A2">
        <w:rPr>
          <w:rFonts w:ascii="Arial" w:eastAsia="Times New Roman" w:hAnsi="Arial" w:cs="Arial"/>
          <w:sz w:val="24"/>
          <w:szCs w:val="24"/>
          <w:lang w:eastAsia="en-GB"/>
        </w:rPr>
        <w:t>has been</w:t>
      </w:r>
      <w:r w:rsidRPr="000C7AF1">
        <w:rPr>
          <w:rFonts w:ascii="Arial" w:eastAsia="Times New Roman" w:hAnsi="Arial" w:cs="Arial"/>
          <w:sz w:val="24"/>
          <w:szCs w:val="24"/>
          <w:lang w:eastAsia="en-GB"/>
        </w:rPr>
        <w:t xml:space="preserve"> seen on British streets over the years. A reason that gang culture is becoming more prevalent </w:t>
      </w:r>
      <w:r w:rsidR="007322A2">
        <w:rPr>
          <w:rFonts w:ascii="Arial" w:eastAsia="Times New Roman" w:hAnsi="Arial" w:cs="Arial"/>
          <w:sz w:val="24"/>
          <w:szCs w:val="24"/>
          <w:lang w:eastAsia="en-GB"/>
        </w:rPr>
        <w:t xml:space="preserve">is that youngsters are exposed </w:t>
      </w:r>
      <w:r w:rsidRPr="000C7AF1">
        <w:rPr>
          <w:rFonts w:ascii="Arial" w:eastAsia="Times New Roman" w:hAnsi="Arial" w:cs="Arial"/>
          <w:sz w:val="24"/>
          <w:szCs w:val="24"/>
          <w:lang w:eastAsia="en-GB"/>
        </w:rPr>
        <w:t xml:space="preserve">within their academic years, which is their most influential time. Youngsters are appealed to gangs for many reasons, including social discrimination, this can include immigrant groups or those excluded from education </w:t>
      </w:r>
      <w:r w:rsidRPr="000C7AF1">
        <w:rPr>
          <w:rFonts w:ascii="Arial" w:hAnsi="Arial" w:cs="Arial"/>
          <w:sz w:val="24"/>
          <w:szCs w:val="24"/>
          <w:shd w:val="clear" w:color="auto" w:fill="FFFFFF"/>
        </w:rPr>
        <w:t>(Broadchurch, 2006)</w:t>
      </w:r>
      <w:r w:rsidRPr="000C7AF1">
        <w:rPr>
          <w:rFonts w:ascii="Arial" w:eastAsia="Times New Roman" w:hAnsi="Arial" w:cs="Arial"/>
          <w:sz w:val="24"/>
          <w:szCs w:val="24"/>
          <w:lang w:eastAsia="en-GB"/>
        </w:rPr>
        <w:t xml:space="preserve">. In 2019, Florence Eshalomi AM for Lambeth &amp; Southwark declared a national emergency in regards to the rise in child gang culture, which she named the cause of to be austerity </w:t>
      </w:r>
      <w:r w:rsidRPr="000C7AF1">
        <w:rPr>
          <w:rFonts w:ascii="Arial" w:hAnsi="Arial" w:cs="Arial"/>
          <w:sz w:val="24"/>
          <w:szCs w:val="24"/>
        </w:rPr>
        <w:t>(</w:t>
      </w:r>
      <w:r w:rsidRPr="000C7AF1">
        <w:rPr>
          <w:rFonts w:ascii="Arial" w:eastAsia="Times New Roman" w:hAnsi="Arial" w:cs="Arial"/>
          <w:sz w:val="24"/>
          <w:szCs w:val="24"/>
          <w:lang w:eastAsia="en-GB"/>
        </w:rPr>
        <w:t>Eshalomi, 2019). This is echoed by a</w:t>
      </w:r>
      <w:r w:rsidR="00C11993">
        <w:rPr>
          <w:rFonts w:ascii="Arial" w:eastAsia="Times New Roman" w:hAnsi="Arial" w:cs="Arial"/>
          <w:sz w:val="24"/>
          <w:szCs w:val="24"/>
          <w:lang w:eastAsia="en-GB"/>
        </w:rPr>
        <w:t xml:space="preserve"> news</w:t>
      </w:r>
      <w:r w:rsidRPr="000C7AF1">
        <w:rPr>
          <w:rFonts w:ascii="Arial" w:eastAsia="Times New Roman" w:hAnsi="Arial" w:cs="Arial"/>
          <w:sz w:val="24"/>
          <w:szCs w:val="24"/>
          <w:lang w:eastAsia="en-GB"/>
        </w:rPr>
        <w:t xml:space="preserve"> article</w:t>
      </w:r>
      <w:r w:rsidR="00C11993">
        <w:rPr>
          <w:rFonts w:ascii="Arial" w:eastAsia="Times New Roman" w:hAnsi="Arial" w:cs="Arial"/>
          <w:sz w:val="24"/>
          <w:szCs w:val="24"/>
          <w:lang w:eastAsia="en-GB"/>
        </w:rPr>
        <w:t xml:space="preserve"> in 2018</w:t>
      </w:r>
      <w:r w:rsidRPr="000C7AF1">
        <w:rPr>
          <w:rFonts w:ascii="Arial" w:eastAsia="Times New Roman" w:hAnsi="Arial" w:cs="Arial"/>
          <w:sz w:val="24"/>
          <w:szCs w:val="24"/>
          <w:lang w:eastAsia="en-GB"/>
        </w:rPr>
        <w:t xml:space="preserve"> which states “</w:t>
      </w:r>
      <w:r w:rsidR="00C11993" w:rsidRPr="00C11993">
        <w:rPr>
          <w:rFonts w:ascii="Arial" w:eastAsia="Times New Roman" w:hAnsi="Arial" w:cs="Arial"/>
          <w:sz w:val="24"/>
          <w:szCs w:val="24"/>
          <w:lang w:eastAsia="en-GB"/>
        </w:rPr>
        <w:t>Austerity and rampant drug dealing have created a “lost generation” of children living in fear of violence across the UK</w:t>
      </w:r>
      <w:r w:rsidRPr="000C7AF1">
        <w:rPr>
          <w:rFonts w:ascii="Arial" w:eastAsia="Times New Roman" w:hAnsi="Arial" w:cs="Arial"/>
          <w:sz w:val="24"/>
          <w:szCs w:val="24"/>
          <w:lang w:eastAsia="en-GB"/>
        </w:rPr>
        <w:t>” (</w:t>
      </w:r>
      <w:r w:rsidR="00C11993">
        <w:rPr>
          <w:rFonts w:ascii="Arial" w:eastAsia="Times New Roman" w:hAnsi="Arial" w:cs="Arial"/>
          <w:sz w:val="24"/>
          <w:szCs w:val="24"/>
          <w:lang w:eastAsia="en-GB"/>
        </w:rPr>
        <w:t>Deardon</w:t>
      </w:r>
      <w:r w:rsidRPr="000C7AF1">
        <w:rPr>
          <w:rFonts w:ascii="Arial" w:eastAsia="Times New Roman" w:hAnsi="Arial" w:cs="Arial"/>
          <w:sz w:val="24"/>
          <w:szCs w:val="24"/>
          <w:lang w:eastAsia="en-GB"/>
        </w:rPr>
        <w:t>, 20</w:t>
      </w:r>
      <w:r w:rsidR="00C11993">
        <w:rPr>
          <w:rFonts w:ascii="Arial" w:eastAsia="Times New Roman" w:hAnsi="Arial" w:cs="Arial"/>
          <w:sz w:val="24"/>
          <w:szCs w:val="24"/>
          <w:lang w:eastAsia="en-GB"/>
        </w:rPr>
        <w:t>18</w:t>
      </w:r>
      <w:r w:rsidRPr="000C7AF1">
        <w:rPr>
          <w:rFonts w:ascii="Arial" w:eastAsia="Times New Roman" w:hAnsi="Arial" w:cs="Arial"/>
          <w:sz w:val="24"/>
          <w:szCs w:val="24"/>
          <w:lang w:eastAsia="en-GB"/>
        </w:rPr>
        <w:t xml:space="preserve">). Ultimately gangs are appealing as people search for a sense of belonging to escape societal misgivings, but scholars have also noted other reasons which can be conjoined such as joining a gang for something to do, peer pressure or to seek protection </w:t>
      </w:r>
      <w:r w:rsidRPr="000C7AF1">
        <w:rPr>
          <w:rFonts w:ascii="Arial" w:hAnsi="Arial" w:cs="Arial"/>
          <w:sz w:val="24"/>
          <w:szCs w:val="24"/>
          <w:shd w:val="clear" w:color="auto" w:fill="FFFFFF"/>
        </w:rPr>
        <w:t>(Broadchurch, 2006)</w:t>
      </w:r>
      <w:r w:rsidRPr="000C7AF1">
        <w:rPr>
          <w:rFonts w:ascii="Arial" w:eastAsia="Times New Roman" w:hAnsi="Arial" w:cs="Arial"/>
          <w:sz w:val="24"/>
          <w:szCs w:val="24"/>
          <w:lang w:eastAsia="en-GB"/>
        </w:rPr>
        <w:t xml:space="preserve">. </w:t>
      </w:r>
    </w:p>
    <w:p w14:paraId="2354E148" w14:textId="77777777" w:rsidR="000B76F8" w:rsidRPr="000C7AF1" w:rsidRDefault="000B76F8" w:rsidP="002234A6">
      <w:pPr>
        <w:spacing w:after="0" w:line="276" w:lineRule="auto"/>
        <w:ind w:right="531"/>
        <w:rPr>
          <w:rFonts w:ascii="Arial" w:eastAsia="Times New Roman" w:hAnsi="Arial" w:cs="Arial"/>
          <w:sz w:val="24"/>
          <w:szCs w:val="24"/>
          <w:lang w:eastAsia="en-GB"/>
        </w:rPr>
      </w:pPr>
    </w:p>
    <w:p w14:paraId="0A535A1B" w14:textId="3BF7A7CB" w:rsidR="000B76F8" w:rsidRPr="000C7AF1" w:rsidRDefault="000B76F8" w:rsidP="002234A6">
      <w:pPr>
        <w:spacing w:after="0" w:line="276" w:lineRule="auto"/>
        <w:ind w:right="531"/>
        <w:rPr>
          <w:rFonts w:ascii="Arial" w:hAnsi="Arial" w:cs="Arial"/>
          <w:sz w:val="24"/>
          <w:szCs w:val="24"/>
          <w:shd w:val="clear" w:color="auto" w:fill="FFFFFF"/>
        </w:rPr>
      </w:pPr>
      <w:r w:rsidRPr="000C7AF1">
        <w:rPr>
          <w:rFonts w:ascii="Arial" w:eastAsia="Times New Roman" w:hAnsi="Arial" w:cs="Arial"/>
          <w:sz w:val="24"/>
          <w:szCs w:val="24"/>
          <w:lang w:eastAsia="en-GB"/>
        </w:rPr>
        <w:t xml:space="preserve">Since the 2011 riots in the UK, the government have been concentrating on a number of local strategies to tackle gangs and youth violence and this includes gang reoffenders. In Salford a range of organisations including </w:t>
      </w:r>
      <w:r w:rsidRPr="000C7AF1">
        <w:rPr>
          <w:rFonts w:ascii="Arial" w:hAnsi="Arial" w:cs="Arial"/>
          <w:sz w:val="24"/>
          <w:szCs w:val="24"/>
          <w:shd w:val="clear" w:color="auto" w:fill="FFFFFF"/>
        </w:rPr>
        <w:t xml:space="preserve">police, social workers, the youth offending team, youth service and health visitors have come together in a bid to challenge gangs and violence. Named the GULF scheme, one of the initiatives of the scheme is project officers outwardly contributing advice and support for those that want to leave a gang </w:t>
      </w:r>
      <w:r w:rsidR="00C11993">
        <w:rPr>
          <w:rFonts w:ascii="Arial" w:hAnsi="Arial" w:cs="Arial"/>
          <w:sz w:val="24"/>
          <w:szCs w:val="24"/>
          <w:shd w:val="clear" w:color="auto" w:fill="FFFFFF"/>
        </w:rPr>
        <w:t xml:space="preserve">or families of those at risk of joining a gang </w:t>
      </w:r>
      <w:r w:rsidRPr="000C7AF1">
        <w:rPr>
          <w:rFonts w:ascii="Arial" w:hAnsi="Arial" w:cs="Arial"/>
          <w:sz w:val="24"/>
          <w:szCs w:val="24"/>
          <w:shd w:val="clear" w:color="auto" w:fill="FFFFFF"/>
        </w:rPr>
        <w:t xml:space="preserve">(Puffett, 2014). </w:t>
      </w:r>
    </w:p>
    <w:p w14:paraId="3AB47435" w14:textId="77777777" w:rsidR="000B76F8" w:rsidRPr="000C7AF1" w:rsidRDefault="000B76F8" w:rsidP="002234A6">
      <w:pPr>
        <w:spacing w:after="0" w:line="276" w:lineRule="auto"/>
        <w:ind w:right="531"/>
        <w:rPr>
          <w:rFonts w:ascii="Arial" w:eastAsia="Times New Roman" w:hAnsi="Arial" w:cs="Arial"/>
          <w:sz w:val="24"/>
          <w:szCs w:val="24"/>
          <w:lang w:eastAsia="en-GB"/>
        </w:rPr>
      </w:pPr>
    </w:p>
    <w:p w14:paraId="37DAEA26" w14:textId="7CE48C53" w:rsidR="000B76F8" w:rsidRPr="000C7AF1" w:rsidRDefault="000B76F8" w:rsidP="002234A6">
      <w:pPr>
        <w:spacing w:after="0" w:line="276" w:lineRule="auto"/>
        <w:ind w:right="531"/>
        <w:rPr>
          <w:rFonts w:ascii="Arial" w:eastAsia="Times New Roman" w:hAnsi="Arial" w:cs="Arial"/>
          <w:sz w:val="24"/>
          <w:szCs w:val="24"/>
          <w:lang w:eastAsia="en-GB"/>
        </w:rPr>
      </w:pPr>
      <w:r w:rsidRPr="000C7AF1">
        <w:rPr>
          <w:rFonts w:ascii="Arial" w:eastAsia="Times New Roman" w:hAnsi="Arial" w:cs="Arial"/>
          <w:sz w:val="24"/>
          <w:szCs w:val="24"/>
          <w:lang w:eastAsia="en-GB"/>
        </w:rPr>
        <w:t>Another method in which organisations are looking to reduce the reoffending rate is by tackling the issue of gangs when an offender goes to prison. A charity that was created to address this problem is called Catch 22. The service works with the prison to promote an understanding of community issues and how these issues may impact a custodial setting. The charity works directly with gang members to discuss fears and feelings to explore with them lifestyle choices that they can make, whilst helping gain qualifications and employment after their sentence</w:t>
      </w:r>
      <w:r w:rsidRPr="000C7AF1">
        <w:rPr>
          <w:rFonts w:ascii="Arial" w:hAnsi="Arial" w:cs="Arial"/>
          <w:sz w:val="24"/>
          <w:szCs w:val="24"/>
          <w:shd w:val="clear" w:color="auto" w:fill="FFFFFF"/>
        </w:rPr>
        <w:t xml:space="preserve"> (Catch22, n.d.)</w:t>
      </w:r>
      <w:r w:rsidRPr="000C7AF1">
        <w:rPr>
          <w:rFonts w:ascii="Arial" w:eastAsia="Times New Roman" w:hAnsi="Arial" w:cs="Arial"/>
          <w:sz w:val="24"/>
          <w:szCs w:val="24"/>
          <w:lang w:eastAsia="en-GB"/>
        </w:rPr>
        <w:t>. A success story of this scheme was reported in the Manchester Evening news (2022)</w:t>
      </w:r>
      <w:r w:rsidR="00316699">
        <w:rPr>
          <w:rFonts w:ascii="Arial" w:eastAsia="Times New Roman" w:hAnsi="Arial" w:cs="Arial"/>
          <w:sz w:val="24"/>
          <w:szCs w:val="24"/>
          <w:lang w:eastAsia="en-GB"/>
        </w:rPr>
        <w:t>.</w:t>
      </w:r>
      <w:r w:rsidRPr="000C7AF1">
        <w:rPr>
          <w:rFonts w:ascii="Arial" w:eastAsia="Times New Roman" w:hAnsi="Arial" w:cs="Arial"/>
          <w:sz w:val="24"/>
          <w:szCs w:val="24"/>
          <w:lang w:eastAsia="en-GB"/>
        </w:rPr>
        <w:t xml:space="preserve"> By enabling offenders to discuss their feelings and opening up a new world of opportunities, </w:t>
      </w:r>
      <w:r w:rsidR="00447C2E">
        <w:rPr>
          <w:rFonts w:ascii="Arial" w:eastAsia="Times New Roman" w:hAnsi="Arial" w:cs="Arial"/>
          <w:sz w:val="24"/>
          <w:szCs w:val="24"/>
          <w:lang w:eastAsia="en-GB"/>
        </w:rPr>
        <w:t>these schemes</w:t>
      </w:r>
      <w:r w:rsidRPr="000C7AF1">
        <w:rPr>
          <w:rFonts w:ascii="Arial" w:eastAsia="Times New Roman" w:hAnsi="Arial" w:cs="Arial"/>
          <w:sz w:val="24"/>
          <w:szCs w:val="24"/>
          <w:lang w:eastAsia="en-GB"/>
        </w:rPr>
        <w:t xml:space="preserve"> are not only giving individuals a chance to talk through problems but are also giving them hope for the future and an opportunity to come out of poverty when they are released as they are helped to have access to </w:t>
      </w:r>
      <w:r w:rsidRPr="000C7AF1">
        <w:rPr>
          <w:rFonts w:ascii="Arial" w:eastAsia="Times New Roman" w:hAnsi="Arial" w:cs="Arial"/>
          <w:sz w:val="24"/>
          <w:szCs w:val="24"/>
          <w:lang w:eastAsia="en-GB"/>
        </w:rPr>
        <w:lastRenderedPageBreak/>
        <w:t>employment and education</w:t>
      </w:r>
      <w:r w:rsidR="00316699">
        <w:rPr>
          <w:rFonts w:ascii="Arial" w:eastAsia="Times New Roman" w:hAnsi="Arial" w:cs="Arial"/>
          <w:sz w:val="24"/>
          <w:szCs w:val="24"/>
          <w:lang w:eastAsia="en-GB"/>
        </w:rPr>
        <w:t>, o</w:t>
      </w:r>
      <w:r w:rsidRPr="000C7AF1">
        <w:rPr>
          <w:rFonts w:ascii="Arial" w:eastAsia="Times New Roman" w:hAnsi="Arial" w:cs="Arial"/>
          <w:sz w:val="24"/>
          <w:szCs w:val="24"/>
          <w:lang w:eastAsia="en-GB"/>
        </w:rPr>
        <w:t>fferings they may not have had or be aware of before becoming a gang member</w:t>
      </w:r>
      <w:r w:rsidR="00C11993">
        <w:rPr>
          <w:rFonts w:ascii="Arial" w:eastAsia="Times New Roman" w:hAnsi="Arial" w:cs="Arial"/>
          <w:sz w:val="24"/>
          <w:szCs w:val="24"/>
          <w:lang w:eastAsia="en-GB"/>
        </w:rPr>
        <w:t>. By talking to offenders, this information can also be used to prevent future children joining gangs</w:t>
      </w:r>
      <w:r w:rsidRPr="000C7AF1">
        <w:rPr>
          <w:rFonts w:ascii="Arial" w:eastAsia="Times New Roman" w:hAnsi="Arial" w:cs="Arial"/>
          <w:sz w:val="24"/>
          <w:szCs w:val="24"/>
          <w:lang w:eastAsia="en-GB"/>
        </w:rPr>
        <w:t xml:space="preserve"> </w:t>
      </w:r>
      <w:r w:rsidRPr="000C7AF1">
        <w:rPr>
          <w:rFonts w:ascii="Arial" w:hAnsi="Arial" w:cs="Arial"/>
          <w:sz w:val="24"/>
          <w:szCs w:val="24"/>
          <w:shd w:val="clear" w:color="auto" w:fill="FFFFFF"/>
        </w:rPr>
        <w:t>(Catch22, n.d.)</w:t>
      </w:r>
      <w:r w:rsidRPr="000C7AF1">
        <w:rPr>
          <w:rFonts w:ascii="Arial" w:eastAsia="Times New Roman" w:hAnsi="Arial" w:cs="Arial"/>
          <w:sz w:val="24"/>
          <w:szCs w:val="24"/>
          <w:lang w:eastAsia="en-GB"/>
        </w:rPr>
        <w:t xml:space="preserve">. </w:t>
      </w:r>
    </w:p>
    <w:p w14:paraId="645585ED" w14:textId="77777777" w:rsidR="000B76F8" w:rsidRPr="000C7AF1" w:rsidRDefault="000B76F8" w:rsidP="002234A6">
      <w:pPr>
        <w:spacing w:after="0" w:line="276" w:lineRule="auto"/>
        <w:ind w:right="531"/>
        <w:rPr>
          <w:rFonts w:ascii="Arial" w:eastAsia="Times New Roman" w:hAnsi="Arial" w:cs="Arial"/>
          <w:sz w:val="24"/>
          <w:szCs w:val="24"/>
          <w:lang w:eastAsia="en-GB"/>
        </w:rPr>
      </w:pPr>
    </w:p>
    <w:p w14:paraId="3FFFB1EF" w14:textId="77777777" w:rsidR="000B76F8" w:rsidRPr="000C7AF1" w:rsidRDefault="000B76F8" w:rsidP="002234A6">
      <w:pPr>
        <w:spacing w:after="0" w:line="276" w:lineRule="auto"/>
        <w:ind w:right="531"/>
        <w:rPr>
          <w:rFonts w:ascii="Arial" w:eastAsia="Times New Roman" w:hAnsi="Arial" w:cs="Arial"/>
          <w:sz w:val="24"/>
          <w:szCs w:val="24"/>
          <w:lang w:eastAsia="en-GB"/>
        </w:rPr>
      </w:pPr>
      <w:r w:rsidRPr="000C7AF1">
        <w:rPr>
          <w:rFonts w:ascii="Arial" w:eastAsia="Times New Roman" w:hAnsi="Arial" w:cs="Arial"/>
          <w:sz w:val="24"/>
          <w:szCs w:val="24"/>
          <w:lang w:eastAsia="en-GB"/>
        </w:rPr>
        <w:t xml:space="preserve">In conclusion, it is evident that early intervention from youth offending teams is having an effect on reoffending numbers but this is not so effective within the BAME community. However, there are a number of charities and government initiatives that have been developed in recent years which are trying to address and tackle the cause of gang culture and ultimately help individuals on a personal level to which prevents reoffending. </w:t>
      </w:r>
    </w:p>
    <w:p w14:paraId="4F59F9B0" w14:textId="77777777" w:rsidR="000B76F8" w:rsidRPr="000C7AF1" w:rsidRDefault="000B76F8" w:rsidP="002234A6">
      <w:pPr>
        <w:spacing w:after="0" w:line="276" w:lineRule="auto"/>
        <w:ind w:right="531"/>
        <w:rPr>
          <w:rFonts w:ascii="Arial" w:eastAsia="Times New Roman" w:hAnsi="Arial" w:cs="Arial"/>
          <w:sz w:val="24"/>
          <w:szCs w:val="24"/>
          <w:lang w:eastAsia="en-GB"/>
        </w:rPr>
      </w:pPr>
    </w:p>
    <w:p w14:paraId="49CCA2F0" w14:textId="179B498A" w:rsidR="000B76F8" w:rsidRPr="000C7AF1" w:rsidRDefault="000B76F8" w:rsidP="002234A6">
      <w:pPr>
        <w:spacing w:after="0" w:line="276" w:lineRule="auto"/>
        <w:ind w:right="531"/>
        <w:rPr>
          <w:rFonts w:ascii="Arial" w:eastAsia="Times New Roman" w:hAnsi="Arial" w:cs="Arial"/>
          <w:sz w:val="24"/>
          <w:szCs w:val="24"/>
          <w:lang w:eastAsia="en-GB"/>
        </w:rPr>
      </w:pPr>
      <w:r w:rsidRPr="000C7AF1">
        <w:rPr>
          <w:rFonts w:ascii="Arial" w:eastAsia="Times New Roman" w:hAnsi="Arial" w:cs="Arial"/>
          <w:sz w:val="24"/>
          <w:szCs w:val="24"/>
          <w:lang w:eastAsia="en-GB"/>
        </w:rPr>
        <w:t>Word Count: 1</w:t>
      </w:r>
      <w:r w:rsidR="00447C2E">
        <w:rPr>
          <w:rFonts w:ascii="Arial" w:eastAsia="Times New Roman" w:hAnsi="Arial" w:cs="Arial"/>
          <w:sz w:val="24"/>
          <w:szCs w:val="24"/>
          <w:lang w:eastAsia="en-GB"/>
        </w:rPr>
        <w:t>099</w:t>
      </w:r>
    </w:p>
    <w:p w14:paraId="35EE5C84" w14:textId="77777777" w:rsidR="000B76F8" w:rsidRPr="000C7AF1" w:rsidRDefault="000B76F8" w:rsidP="002234A6">
      <w:pPr>
        <w:spacing w:after="0" w:line="276" w:lineRule="auto"/>
        <w:ind w:right="531"/>
        <w:rPr>
          <w:rFonts w:ascii="Arial" w:eastAsia="Times New Roman" w:hAnsi="Arial" w:cs="Arial"/>
          <w:sz w:val="24"/>
          <w:szCs w:val="24"/>
          <w:lang w:eastAsia="en-GB"/>
        </w:rPr>
      </w:pPr>
    </w:p>
    <w:p w14:paraId="5FF17A2F" w14:textId="77777777" w:rsidR="00471193" w:rsidRPr="000C7AF1" w:rsidRDefault="00471193" w:rsidP="002234A6">
      <w:pPr>
        <w:spacing w:after="0" w:line="276" w:lineRule="auto"/>
        <w:ind w:right="531"/>
        <w:rPr>
          <w:rFonts w:ascii="Arial" w:eastAsia="Times New Roman" w:hAnsi="Arial" w:cs="Arial"/>
          <w:sz w:val="24"/>
          <w:szCs w:val="24"/>
          <w:lang w:eastAsia="en-GB"/>
        </w:rPr>
      </w:pPr>
    </w:p>
    <w:p w14:paraId="4DE9369D" w14:textId="77777777" w:rsidR="004C3E8E" w:rsidRPr="000C7AF1" w:rsidRDefault="004C3E8E" w:rsidP="002234A6">
      <w:pPr>
        <w:spacing w:after="0" w:line="276" w:lineRule="auto"/>
        <w:ind w:right="531"/>
        <w:rPr>
          <w:rFonts w:ascii="Arial" w:eastAsia="Times New Roman" w:hAnsi="Arial" w:cs="Arial"/>
          <w:sz w:val="24"/>
          <w:szCs w:val="24"/>
          <w:lang w:eastAsia="en-GB"/>
        </w:rPr>
      </w:pPr>
    </w:p>
    <w:p w14:paraId="06E10133" w14:textId="77777777" w:rsidR="004C3E8E" w:rsidRPr="000C7AF1" w:rsidRDefault="004C3E8E" w:rsidP="002234A6">
      <w:pPr>
        <w:spacing w:after="0" w:line="276" w:lineRule="auto"/>
        <w:ind w:right="531"/>
        <w:rPr>
          <w:rFonts w:ascii="Arial" w:eastAsia="Times New Roman" w:hAnsi="Arial" w:cs="Arial"/>
          <w:sz w:val="24"/>
          <w:szCs w:val="24"/>
          <w:lang w:eastAsia="en-GB"/>
        </w:rPr>
      </w:pPr>
    </w:p>
    <w:p w14:paraId="00F7C50B" w14:textId="77777777" w:rsidR="004C3E8E" w:rsidRPr="000C7AF1" w:rsidRDefault="004C3E8E" w:rsidP="002234A6">
      <w:pPr>
        <w:spacing w:after="0" w:line="276" w:lineRule="auto"/>
        <w:ind w:right="531"/>
        <w:rPr>
          <w:rFonts w:ascii="Arial" w:eastAsia="Times New Roman" w:hAnsi="Arial" w:cs="Arial"/>
          <w:sz w:val="24"/>
          <w:szCs w:val="24"/>
          <w:lang w:eastAsia="en-GB"/>
        </w:rPr>
      </w:pPr>
    </w:p>
    <w:p w14:paraId="3C4EDD5C" w14:textId="77777777" w:rsidR="00B05C45" w:rsidRPr="000C7AF1" w:rsidRDefault="00B05C45" w:rsidP="002234A6">
      <w:pPr>
        <w:spacing w:after="0" w:line="276" w:lineRule="auto"/>
        <w:ind w:right="531"/>
        <w:rPr>
          <w:rFonts w:ascii="Arial" w:eastAsia="Times New Roman" w:hAnsi="Arial" w:cs="Arial"/>
          <w:sz w:val="24"/>
          <w:szCs w:val="24"/>
          <w:lang w:eastAsia="en-GB"/>
        </w:rPr>
      </w:pPr>
    </w:p>
    <w:p w14:paraId="388EEC43" w14:textId="77777777" w:rsidR="000E0EFF" w:rsidRPr="000C7AF1" w:rsidRDefault="000E0EFF" w:rsidP="002234A6">
      <w:pPr>
        <w:spacing w:after="0" w:line="276" w:lineRule="auto"/>
        <w:ind w:right="531"/>
        <w:rPr>
          <w:rFonts w:ascii="Arial" w:eastAsia="Times New Roman" w:hAnsi="Arial" w:cs="Arial"/>
          <w:b/>
          <w:sz w:val="24"/>
          <w:szCs w:val="24"/>
          <w:lang w:eastAsia="en-GB"/>
        </w:rPr>
      </w:pPr>
    </w:p>
    <w:p w14:paraId="5E0AA379" w14:textId="77777777" w:rsidR="00C62E56" w:rsidRPr="000C7AF1" w:rsidRDefault="00C62E56" w:rsidP="002234A6">
      <w:pPr>
        <w:spacing w:after="0" w:line="276" w:lineRule="auto"/>
        <w:ind w:right="531"/>
        <w:rPr>
          <w:rFonts w:ascii="Arial" w:eastAsia="Times New Roman" w:hAnsi="Arial" w:cs="Arial"/>
          <w:b/>
          <w:sz w:val="24"/>
          <w:szCs w:val="24"/>
          <w:lang w:eastAsia="en-GB"/>
        </w:rPr>
      </w:pPr>
    </w:p>
    <w:p w14:paraId="592E50B1" w14:textId="77777777" w:rsidR="00C62E56" w:rsidRPr="000C7AF1" w:rsidRDefault="00C62E56" w:rsidP="002234A6">
      <w:pPr>
        <w:spacing w:after="0" w:line="276" w:lineRule="auto"/>
        <w:ind w:right="531"/>
        <w:rPr>
          <w:rFonts w:ascii="Arial" w:eastAsia="Times New Roman" w:hAnsi="Arial" w:cs="Arial"/>
          <w:b/>
          <w:sz w:val="24"/>
          <w:szCs w:val="24"/>
          <w:lang w:eastAsia="en-GB"/>
        </w:rPr>
      </w:pPr>
    </w:p>
    <w:p w14:paraId="60DA7A2E"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388E156C"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3DD89A7D"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39AB877A"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0479138A"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33EF3BCC"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7BD5D075"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54AB000E"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3F2DF420"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60FB3DB3"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217AE035"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01F8257A"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27C27318" w14:textId="77777777" w:rsidR="004C3E8E" w:rsidRPr="000C7AF1" w:rsidRDefault="004C3E8E"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10020C1C" w14:textId="77777777" w:rsidR="000B76F8" w:rsidRPr="000C7AF1" w:rsidRDefault="000B76F8" w:rsidP="002234A6">
      <w:pPr>
        <w:overflowPunct w:val="0"/>
        <w:autoSpaceDE w:val="0"/>
        <w:autoSpaceDN w:val="0"/>
        <w:adjustRightInd w:val="0"/>
        <w:spacing w:after="0" w:line="276" w:lineRule="auto"/>
        <w:ind w:right="531"/>
        <w:textAlignment w:val="baseline"/>
        <w:rPr>
          <w:rFonts w:ascii="Arial" w:eastAsia="Times New Roman" w:hAnsi="Arial" w:cs="Arial"/>
          <w:b/>
          <w:sz w:val="24"/>
          <w:szCs w:val="24"/>
          <w:lang w:eastAsia="en-GB"/>
        </w:rPr>
      </w:pPr>
    </w:p>
    <w:p w14:paraId="71B974E9" w14:textId="77777777" w:rsidR="000B76F8" w:rsidRPr="000C7AF1" w:rsidRDefault="000B76F8" w:rsidP="002234A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54F6E19A" w14:textId="77777777" w:rsidR="000B76F8" w:rsidRPr="000C7AF1" w:rsidRDefault="000B76F8" w:rsidP="002234A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2695E478" w14:textId="77777777" w:rsidR="000B76F8" w:rsidRPr="000C7AF1" w:rsidRDefault="000B76F8" w:rsidP="002234A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15300FD5" w14:textId="77777777" w:rsidR="000B76F8" w:rsidRPr="000C7AF1" w:rsidRDefault="000B76F8" w:rsidP="002234A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6BB96CCB" w14:textId="77777777" w:rsidR="000B76F8" w:rsidRPr="000C7AF1" w:rsidRDefault="000B76F8" w:rsidP="002234A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769B8482" w14:textId="3B610481" w:rsidR="000B76F8" w:rsidRDefault="000B76F8" w:rsidP="002234A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13F6ACBF" w14:textId="794DD3BB" w:rsidR="00447C2E" w:rsidRDefault="00447C2E" w:rsidP="002234A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39C09D8D" w14:textId="77777777" w:rsidR="00447C2E" w:rsidRPr="000C7AF1" w:rsidRDefault="00447C2E" w:rsidP="002234A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5E2CF0AB" w14:textId="1F9FAB78" w:rsidR="00AE3E3C" w:rsidRPr="000C7AF1" w:rsidRDefault="004B028B" w:rsidP="002234A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0C7AF1">
        <w:rPr>
          <w:rFonts w:ascii="Arial" w:eastAsia="Times New Roman" w:hAnsi="Arial" w:cs="Arial"/>
          <w:sz w:val="24"/>
          <w:szCs w:val="24"/>
          <w:lang w:eastAsia="en-GB"/>
        </w:rPr>
        <w:lastRenderedPageBreak/>
        <w:t>This essay will be discussing</w:t>
      </w:r>
      <w:r w:rsidR="00AE3E3C" w:rsidRPr="000C7AF1">
        <w:rPr>
          <w:rFonts w:ascii="Arial" w:eastAsia="Times New Roman" w:hAnsi="Arial" w:cs="Arial"/>
          <w:sz w:val="24"/>
          <w:szCs w:val="24"/>
          <w:lang w:eastAsia="en-GB"/>
        </w:rPr>
        <w:t xml:space="preserve"> the links between serious and organised crime and publi</w:t>
      </w:r>
      <w:r w:rsidRPr="000C7AF1">
        <w:rPr>
          <w:rFonts w:ascii="Arial" w:eastAsia="Times New Roman" w:hAnsi="Arial" w:cs="Arial"/>
          <w:sz w:val="24"/>
          <w:szCs w:val="24"/>
          <w:lang w:eastAsia="en-GB"/>
        </w:rPr>
        <w:t>c protection issues. It will also be</w:t>
      </w:r>
      <w:r w:rsidR="00AE3E3C" w:rsidRPr="000C7AF1">
        <w:rPr>
          <w:rFonts w:ascii="Arial" w:eastAsia="Times New Roman" w:hAnsi="Arial" w:cs="Arial"/>
          <w:sz w:val="24"/>
          <w:szCs w:val="24"/>
          <w:lang w:eastAsia="en-GB"/>
        </w:rPr>
        <w:t xml:space="preserve"> </w:t>
      </w:r>
      <w:r w:rsidR="002D1582" w:rsidRPr="000C7AF1">
        <w:rPr>
          <w:rFonts w:ascii="Arial" w:eastAsia="Times New Roman" w:hAnsi="Arial" w:cs="Arial"/>
          <w:sz w:val="24"/>
          <w:szCs w:val="24"/>
          <w:lang w:eastAsia="en-GB"/>
        </w:rPr>
        <w:t>established</w:t>
      </w:r>
      <w:r w:rsidR="00AE3E3C" w:rsidRPr="000C7AF1">
        <w:rPr>
          <w:rFonts w:ascii="Arial" w:eastAsia="Times New Roman" w:hAnsi="Arial" w:cs="Arial"/>
          <w:sz w:val="24"/>
          <w:szCs w:val="24"/>
          <w:lang w:eastAsia="en-GB"/>
        </w:rPr>
        <w:t xml:space="preserve"> how effective the current practices </w:t>
      </w:r>
      <w:r w:rsidR="00B2131E" w:rsidRPr="000C7AF1">
        <w:rPr>
          <w:rFonts w:ascii="Arial" w:eastAsia="Times New Roman" w:hAnsi="Arial" w:cs="Arial"/>
          <w:sz w:val="24"/>
          <w:szCs w:val="24"/>
          <w:lang w:eastAsia="en-GB"/>
        </w:rPr>
        <w:t xml:space="preserve">that are </w:t>
      </w:r>
      <w:r w:rsidR="00AE3E3C" w:rsidRPr="000C7AF1">
        <w:rPr>
          <w:rFonts w:ascii="Arial" w:eastAsia="Times New Roman" w:hAnsi="Arial" w:cs="Arial"/>
          <w:sz w:val="24"/>
          <w:szCs w:val="24"/>
          <w:lang w:eastAsia="en-GB"/>
        </w:rPr>
        <w:t>put in place</w:t>
      </w:r>
      <w:r w:rsidR="00B2131E" w:rsidRPr="000C7AF1">
        <w:rPr>
          <w:rFonts w:ascii="Arial" w:eastAsia="Times New Roman" w:hAnsi="Arial" w:cs="Arial"/>
          <w:sz w:val="24"/>
          <w:szCs w:val="24"/>
          <w:lang w:eastAsia="en-GB"/>
        </w:rPr>
        <w:t xml:space="preserve"> regarding public protection in investigating </w:t>
      </w:r>
      <w:r w:rsidR="00AE3E3C" w:rsidRPr="000C7AF1">
        <w:rPr>
          <w:rFonts w:ascii="Arial" w:eastAsia="Times New Roman" w:hAnsi="Arial" w:cs="Arial"/>
          <w:sz w:val="24"/>
          <w:szCs w:val="24"/>
          <w:lang w:eastAsia="en-GB"/>
        </w:rPr>
        <w:t xml:space="preserve">incidents. </w:t>
      </w:r>
    </w:p>
    <w:p w14:paraId="7D19AED4" w14:textId="77777777" w:rsidR="00AE3E3C" w:rsidRPr="000C7AF1" w:rsidRDefault="00AE3E3C" w:rsidP="002234A6">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1DE07FFE" w14:textId="6DC2C0AA" w:rsidR="006F0B19" w:rsidRPr="000C7AF1" w:rsidRDefault="00AE3E3C" w:rsidP="002234A6">
      <w:pPr>
        <w:overflowPunct w:val="0"/>
        <w:autoSpaceDE w:val="0"/>
        <w:autoSpaceDN w:val="0"/>
        <w:adjustRightInd w:val="0"/>
        <w:spacing w:after="0" w:line="276" w:lineRule="auto"/>
        <w:ind w:right="531"/>
        <w:textAlignment w:val="baseline"/>
        <w:rPr>
          <w:rFonts w:ascii="Arial" w:hAnsi="Arial" w:cs="Arial"/>
          <w:sz w:val="24"/>
          <w:szCs w:val="24"/>
          <w:shd w:val="clear" w:color="auto" w:fill="FFFFFF"/>
        </w:rPr>
      </w:pPr>
      <w:r w:rsidRPr="000C7AF1">
        <w:rPr>
          <w:rFonts w:ascii="Arial" w:eastAsia="Times New Roman" w:hAnsi="Arial" w:cs="Arial"/>
          <w:sz w:val="24"/>
          <w:szCs w:val="24"/>
          <w:lang w:eastAsia="en-GB"/>
        </w:rPr>
        <w:t xml:space="preserve">Firstly, </w:t>
      </w:r>
      <w:r w:rsidR="00777339" w:rsidRPr="000C7AF1">
        <w:rPr>
          <w:rFonts w:ascii="Arial" w:eastAsia="Times New Roman" w:hAnsi="Arial" w:cs="Arial"/>
          <w:sz w:val="24"/>
          <w:szCs w:val="24"/>
          <w:lang w:eastAsia="en-GB"/>
        </w:rPr>
        <w:t>what is serious and organised crime?</w:t>
      </w:r>
      <w:r w:rsidR="001E6906" w:rsidRPr="000C7AF1">
        <w:rPr>
          <w:rFonts w:ascii="Arial" w:eastAsia="Times New Roman" w:hAnsi="Arial" w:cs="Arial"/>
          <w:sz w:val="24"/>
          <w:szCs w:val="24"/>
          <w:lang w:eastAsia="en-GB"/>
        </w:rPr>
        <w:t xml:space="preserve"> Winchester, 2020 </w:t>
      </w:r>
      <w:r w:rsidR="00D16E40" w:rsidRPr="000C7AF1">
        <w:rPr>
          <w:rFonts w:ascii="Arial" w:eastAsia="Times New Roman" w:hAnsi="Arial" w:cs="Arial"/>
          <w:sz w:val="24"/>
          <w:szCs w:val="24"/>
          <w:lang w:eastAsia="en-GB"/>
        </w:rPr>
        <w:t>outlines</w:t>
      </w:r>
      <w:r w:rsidR="001E6906" w:rsidRPr="000C7AF1">
        <w:rPr>
          <w:rFonts w:ascii="Arial" w:eastAsia="Times New Roman" w:hAnsi="Arial" w:cs="Arial"/>
          <w:sz w:val="24"/>
          <w:szCs w:val="24"/>
          <w:lang w:eastAsia="en-GB"/>
        </w:rPr>
        <w:t xml:space="preserve"> that organised crime is a type of criminal activity that is thoroughly planned out and committed by individuals and groups with the intention to gain financial profit, to influence the vulnerable or to feel powerful, this is usually done on a large scale, o</w:t>
      </w:r>
      <w:r w:rsidR="000D335F" w:rsidRPr="000C7AF1">
        <w:rPr>
          <w:rFonts w:ascii="Arial" w:eastAsia="Times New Roman" w:hAnsi="Arial" w:cs="Arial"/>
          <w:sz w:val="24"/>
          <w:szCs w:val="24"/>
          <w:lang w:eastAsia="en-GB"/>
        </w:rPr>
        <w:t>ften having networks nationally</w:t>
      </w:r>
      <w:r w:rsidR="00F5015B" w:rsidRPr="000C7AF1">
        <w:rPr>
          <w:rFonts w:ascii="Arial" w:eastAsia="Times New Roman" w:hAnsi="Arial" w:cs="Arial"/>
          <w:sz w:val="24"/>
          <w:szCs w:val="24"/>
          <w:lang w:eastAsia="en-GB"/>
        </w:rPr>
        <w:t xml:space="preserve"> </w:t>
      </w:r>
      <w:r w:rsidR="000D335F" w:rsidRPr="000C7AF1">
        <w:rPr>
          <w:rFonts w:ascii="Arial" w:eastAsia="Times New Roman" w:hAnsi="Arial" w:cs="Arial"/>
          <w:sz w:val="24"/>
          <w:szCs w:val="24"/>
          <w:lang w:eastAsia="en-GB"/>
        </w:rPr>
        <w:t>(Winchester, 2020).</w:t>
      </w:r>
      <w:r w:rsidR="000D335F" w:rsidRPr="000C7AF1">
        <w:rPr>
          <w:rFonts w:ascii="Arial" w:hAnsi="Arial" w:cs="Arial"/>
          <w:sz w:val="24"/>
          <w:szCs w:val="24"/>
          <w:shd w:val="clear" w:color="auto" w:fill="FFFFFF"/>
        </w:rPr>
        <w:t xml:space="preserve"> </w:t>
      </w:r>
      <w:r w:rsidR="006F0B19" w:rsidRPr="000C7AF1">
        <w:rPr>
          <w:rFonts w:ascii="Arial" w:hAnsi="Arial" w:cs="Arial"/>
          <w:sz w:val="24"/>
          <w:szCs w:val="24"/>
          <w:shd w:val="clear" w:color="auto" w:fill="FFFFFF"/>
        </w:rPr>
        <w:t xml:space="preserve">This means </w:t>
      </w:r>
      <w:r w:rsidR="002809E5" w:rsidRPr="000C7AF1">
        <w:rPr>
          <w:rFonts w:ascii="Arial" w:hAnsi="Arial" w:cs="Arial"/>
          <w:sz w:val="24"/>
          <w:szCs w:val="24"/>
          <w:shd w:val="clear" w:color="auto" w:fill="FFFFFF"/>
        </w:rPr>
        <w:t>the majority of organised cr</w:t>
      </w:r>
      <w:r w:rsidR="00A92AB4" w:rsidRPr="000C7AF1">
        <w:rPr>
          <w:rFonts w:ascii="Arial" w:hAnsi="Arial" w:cs="Arial"/>
          <w:sz w:val="24"/>
          <w:szCs w:val="24"/>
          <w:shd w:val="clear" w:color="auto" w:fill="FFFFFF"/>
        </w:rPr>
        <w:t>ime is carried out by groups,</w:t>
      </w:r>
      <w:r w:rsidR="002809E5" w:rsidRPr="000C7AF1">
        <w:rPr>
          <w:rFonts w:ascii="Arial" w:hAnsi="Arial" w:cs="Arial"/>
          <w:sz w:val="24"/>
          <w:szCs w:val="24"/>
          <w:shd w:val="clear" w:color="auto" w:fill="FFFFFF"/>
        </w:rPr>
        <w:t xml:space="preserve"> they are very effective in what they do as</w:t>
      </w:r>
      <w:r w:rsidR="00263AF1" w:rsidRPr="000C7AF1">
        <w:rPr>
          <w:rFonts w:ascii="Arial" w:hAnsi="Arial" w:cs="Arial"/>
          <w:sz w:val="24"/>
          <w:szCs w:val="24"/>
          <w:shd w:val="clear" w:color="auto" w:fill="FFFFFF"/>
        </w:rPr>
        <w:t xml:space="preserve"> it is all planned out then</w:t>
      </w:r>
      <w:r w:rsidR="002809E5" w:rsidRPr="000C7AF1">
        <w:rPr>
          <w:rFonts w:ascii="Arial" w:hAnsi="Arial" w:cs="Arial"/>
          <w:sz w:val="24"/>
          <w:szCs w:val="24"/>
          <w:shd w:val="clear" w:color="auto" w:fill="FFFFFF"/>
        </w:rPr>
        <w:t xml:space="preserve"> </w:t>
      </w:r>
      <w:r w:rsidR="00BF2CEF" w:rsidRPr="000C7AF1">
        <w:rPr>
          <w:rFonts w:ascii="Arial" w:hAnsi="Arial" w:cs="Arial"/>
          <w:sz w:val="24"/>
          <w:szCs w:val="24"/>
          <w:shd w:val="clear" w:color="auto" w:fill="FFFFFF"/>
        </w:rPr>
        <w:t>passed</w:t>
      </w:r>
      <w:r w:rsidR="002809E5" w:rsidRPr="000C7AF1">
        <w:rPr>
          <w:rFonts w:ascii="Arial" w:hAnsi="Arial" w:cs="Arial"/>
          <w:sz w:val="24"/>
          <w:szCs w:val="24"/>
          <w:shd w:val="clear" w:color="auto" w:fill="FFFFFF"/>
        </w:rPr>
        <w:t xml:space="preserve"> on</w:t>
      </w:r>
      <w:r w:rsidR="00625896" w:rsidRPr="000C7AF1">
        <w:rPr>
          <w:rFonts w:ascii="Arial" w:hAnsi="Arial" w:cs="Arial"/>
          <w:sz w:val="24"/>
          <w:szCs w:val="24"/>
          <w:shd w:val="clear" w:color="auto" w:fill="FFFFFF"/>
        </w:rPr>
        <w:t xml:space="preserve"> to other workers</w:t>
      </w:r>
      <w:r w:rsidR="009C4102" w:rsidRPr="000C7AF1">
        <w:rPr>
          <w:rFonts w:ascii="Arial" w:hAnsi="Arial" w:cs="Arial"/>
          <w:sz w:val="24"/>
          <w:szCs w:val="24"/>
          <w:shd w:val="clear" w:color="auto" w:fill="FFFFFF"/>
        </w:rPr>
        <w:t>, also known as runners</w:t>
      </w:r>
      <w:r w:rsidR="00625896" w:rsidRPr="000C7AF1">
        <w:rPr>
          <w:rFonts w:ascii="Arial" w:hAnsi="Arial" w:cs="Arial"/>
          <w:sz w:val="24"/>
          <w:szCs w:val="24"/>
          <w:shd w:val="clear" w:color="auto" w:fill="FFFFFF"/>
        </w:rPr>
        <w:t xml:space="preserve"> which then</w:t>
      </w:r>
      <w:r w:rsidR="002809E5" w:rsidRPr="000C7AF1">
        <w:rPr>
          <w:rFonts w:ascii="Arial" w:hAnsi="Arial" w:cs="Arial"/>
          <w:sz w:val="24"/>
          <w:szCs w:val="24"/>
          <w:shd w:val="clear" w:color="auto" w:fill="FFFFFF"/>
        </w:rPr>
        <w:t xml:space="preserve"> commit the acts</w:t>
      </w:r>
      <w:r w:rsidR="006A24E3" w:rsidRPr="000C7AF1">
        <w:rPr>
          <w:rFonts w:ascii="Arial" w:hAnsi="Arial" w:cs="Arial"/>
          <w:sz w:val="24"/>
          <w:szCs w:val="24"/>
          <w:shd w:val="clear" w:color="auto" w:fill="FFFFFF"/>
        </w:rPr>
        <w:t xml:space="preserve"> (Densley </w:t>
      </w:r>
      <w:r w:rsidR="009C4102" w:rsidRPr="000C7AF1">
        <w:rPr>
          <w:rFonts w:ascii="Arial" w:hAnsi="Arial" w:cs="Arial"/>
          <w:sz w:val="24"/>
          <w:szCs w:val="24"/>
          <w:shd w:val="clear" w:color="auto" w:fill="FFFFFF"/>
        </w:rPr>
        <w:t>2014</w:t>
      </w:r>
      <w:r w:rsidR="006A24E3" w:rsidRPr="000C7AF1">
        <w:rPr>
          <w:rFonts w:ascii="Arial" w:hAnsi="Arial" w:cs="Arial"/>
          <w:sz w:val="24"/>
          <w:szCs w:val="24"/>
          <w:shd w:val="clear" w:color="auto" w:fill="FFFFFF"/>
        </w:rPr>
        <w:t>, p</w:t>
      </w:r>
      <w:r w:rsidR="00B60BF1" w:rsidRPr="000C7AF1">
        <w:rPr>
          <w:rFonts w:ascii="Arial" w:hAnsi="Arial" w:cs="Arial"/>
          <w:sz w:val="24"/>
          <w:szCs w:val="24"/>
          <w:shd w:val="clear" w:color="auto" w:fill="FFFFFF"/>
        </w:rPr>
        <w:t>.</w:t>
      </w:r>
      <w:r w:rsidR="006A24E3" w:rsidRPr="000C7AF1">
        <w:rPr>
          <w:rFonts w:ascii="Arial" w:hAnsi="Arial" w:cs="Arial"/>
          <w:sz w:val="24"/>
          <w:szCs w:val="24"/>
          <w:shd w:val="clear" w:color="auto" w:fill="FFFFFF"/>
        </w:rPr>
        <w:t>517-546</w:t>
      </w:r>
      <w:r w:rsidR="009C4102" w:rsidRPr="000C7AF1">
        <w:rPr>
          <w:rFonts w:ascii="Arial" w:hAnsi="Arial" w:cs="Arial"/>
          <w:sz w:val="24"/>
          <w:szCs w:val="24"/>
          <w:shd w:val="clear" w:color="auto" w:fill="FFFFFF"/>
        </w:rPr>
        <w:t>)</w:t>
      </w:r>
      <w:r w:rsidR="000D335F" w:rsidRPr="000C7AF1">
        <w:rPr>
          <w:rFonts w:ascii="Arial" w:hAnsi="Arial" w:cs="Arial"/>
          <w:sz w:val="24"/>
          <w:szCs w:val="24"/>
          <w:shd w:val="clear" w:color="auto" w:fill="FFFFFF"/>
        </w:rPr>
        <w:t>.</w:t>
      </w:r>
    </w:p>
    <w:p w14:paraId="489AFA75" w14:textId="77777777" w:rsidR="002809E5" w:rsidRPr="000C7AF1" w:rsidRDefault="002809E5" w:rsidP="002234A6">
      <w:pPr>
        <w:overflowPunct w:val="0"/>
        <w:autoSpaceDE w:val="0"/>
        <w:autoSpaceDN w:val="0"/>
        <w:adjustRightInd w:val="0"/>
        <w:spacing w:after="0" w:line="276" w:lineRule="auto"/>
        <w:ind w:right="531"/>
        <w:textAlignment w:val="baseline"/>
        <w:rPr>
          <w:rFonts w:ascii="Arial" w:hAnsi="Arial" w:cs="Arial"/>
          <w:sz w:val="24"/>
          <w:szCs w:val="24"/>
          <w:shd w:val="clear" w:color="auto" w:fill="FFFFFF"/>
        </w:rPr>
      </w:pPr>
    </w:p>
    <w:p w14:paraId="7C872368" w14:textId="008FDFFB" w:rsidR="002809E5" w:rsidRPr="000C7AF1" w:rsidRDefault="006A24E3" w:rsidP="002234A6">
      <w:pPr>
        <w:overflowPunct w:val="0"/>
        <w:autoSpaceDE w:val="0"/>
        <w:autoSpaceDN w:val="0"/>
        <w:adjustRightInd w:val="0"/>
        <w:spacing w:after="0" w:line="276" w:lineRule="auto"/>
        <w:ind w:right="531"/>
        <w:textAlignment w:val="baseline"/>
        <w:rPr>
          <w:rFonts w:ascii="Arial" w:hAnsi="Arial" w:cs="Arial"/>
          <w:sz w:val="24"/>
          <w:szCs w:val="24"/>
          <w:shd w:val="clear" w:color="auto" w:fill="FFFFFF"/>
        </w:rPr>
      </w:pPr>
      <w:r w:rsidRPr="000C7AF1">
        <w:rPr>
          <w:rFonts w:ascii="Arial" w:hAnsi="Arial" w:cs="Arial"/>
          <w:sz w:val="24"/>
          <w:szCs w:val="24"/>
          <w:shd w:val="clear" w:color="auto" w:fill="FFFFFF"/>
        </w:rPr>
        <w:t>Often</w:t>
      </w:r>
      <w:r w:rsidR="002809E5" w:rsidRPr="000C7AF1">
        <w:rPr>
          <w:rFonts w:ascii="Arial" w:hAnsi="Arial" w:cs="Arial"/>
          <w:sz w:val="24"/>
          <w:szCs w:val="24"/>
          <w:shd w:val="clear" w:color="auto" w:fill="FFFFFF"/>
        </w:rPr>
        <w:t xml:space="preserve">, </w:t>
      </w:r>
      <w:r w:rsidR="00A92AB4" w:rsidRPr="000C7AF1">
        <w:rPr>
          <w:rFonts w:ascii="Arial" w:hAnsi="Arial" w:cs="Arial"/>
          <w:sz w:val="24"/>
          <w:szCs w:val="24"/>
          <w:shd w:val="clear" w:color="auto" w:fill="FFFFFF"/>
        </w:rPr>
        <w:t xml:space="preserve">Organised Crime Groups, also known as </w:t>
      </w:r>
      <w:r w:rsidR="002809E5" w:rsidRPr="000C7AF1">
        <w:rPr>
          <w:rFonts w:ascii="Arial" w:hAnsi="Arial" w:cs="Arial"/>
          <w:sz w:val="24"/>
          <w:szCs w:val="24"/>
          <w:shd w:val="clear" w:color="auto" w:fill="FFFFFF"/>
        </w:rPr>
        <w:t>OCG’s target vulnerable people to be able t</w:t>
      </w:r>
      <w:r w:rsidR="00C4454B" w:rsidRPr="000C7AF1">
        <w:rPr>
          <w:rFonts w:ascii="Arial" w:hAnsi="Arial" w:cs="Arial"/>
          <w:sz w:val="24"/>
          <w:szCs w:val="24"/>
          <w:shd w:val="clear" w:color="auto" w:fill="FFFFFF"/>
        </w:rPr>
        <w:t>o carry out</w:t>
      </w:r>
      <w:r w:rsidR="00172056" w:rsidRPr="000C7AF1">
        <w:rPr>
          <w:rFonts w:ascii="Arial" w:hAnsi="Arial" w:cs="Arial"/>
          <w:sz w:val="24"/>
          <w:szCs w:val="24"/>
          <w:shd w:val="clear" w:color="auto" w:fill="FFFFFF"/>
        </w:rPr>
        <w:t xml:space="preserve"> unlawful acts, due to them being an easy target, often being dependant on drugs</w:t>
      </w:r>
      <w:r w:rsidR="000D335F" w:rsidRPr="000C7AF1">
        <w:rPr>
          <w:rFonts w:ascii="Arial" w:hAnsi="Arial" w:cs="Arial"/>
          <w:sz w:val="24"/>
          <w:szCs w:val="24"/>
          <w:shd w:val="clear" w:color="auto" w:fill="FFFFFF"/>
        </w:rPr>
        <w:t>, overall increasing their vulnerability</w:t>
      </w:r>
      <w:r w:rsidR="00172056" w:rsidRPr="000C7AF1">
        <w:rPr>
          <w:rFonts w:ascii="Arial" w:hAnsi="Arial" w:cs="Arial"/>
          <w:sz w:val="24"/>
          <w:szCs w:val="24"/>
          <w:shd w:val="clear" w:color="auto" w:fill="FFFFFF"/>
        </w:rPr>
        <w:t>.</w:t>
      </w:r>
      <w:r w:rsidR="002809E5" w:rsidRPr="000C7AF1">
        <w:rPr>
          <w:rFonts w:ascii="Arial" w:hAnsi="Arial" w:cs="Arial"/>
          <w:sz w:val="24"/>
          <w:szCs w:val="24"/>
          <w:shd w:val="clear" w:color="auto" w:fill="FFFFFF"/>
        </w:rPr>
        <w:t xml:space="preserve"> Some ways they do this is by having runners to carry their drugs and deal for them, cuckooing </w:t>
      </w:r>
      <w:r w:rsidR="000D335F" w:rsidRPr="000C7AF1">
        <w:rPr>
          <w:rFonts w:ascii="Arial" w:hAnsi="Arial" w:cs="Arial"/>
          <w:sz w:val="24"/>
          <w:szCs w:val="24"/>
          <w:shd w:val="clear" w:color="auto" w:fill="FFFFFF"/>
        </w:rPr>
        <w:t>defenceless</w:t>
      </w:r>
      <w:r w:rsidR="002809E5" w:rsidRPr="000C7AF1">
        <w:rPr>
          <w:rFonts w:ascii="Arial" w:hAnsi="Arial" w:cs="Arial"/>
          <w:sz w:val="24"/>
          <w:szCs w:val="24"/>
          <w:shd w:val="clear" w:color="auto" w:fill="FFFFFF"/>
        </w:rPr>
        <w:t xml:space="preserve"> people inside their own homes and having money mules to </w:t>
      </w:r>
      <w:r w:rsidR="001F04BA" w:rsidRPr="000C7AF1">
        <w:rPr>
          <w:rFonts w:ascii="Arial" w:hAnsi="Arial" w:cs="Arial"/>
          <w:sz w:val="24"/>
          <w:szCs w:val="24"/>
          <w:shd w:val="clear" w:color="auto" w:fill="FFFFFF"/>
        </w:rPr>
        <w:t>transfer around stolen money, overall leading to the top nominal not being the ones that get caught for the offences.</w:t>
      </w:r>
      <w:r w:rsidR="00695E54">
        <w:rPr>
          <w:rFonts w:ascii="Arial" w:hAnsi="Arial" w:cs="Arial"/>
          <w:sz w:val="24"/>
          <w:szCs w:val="24"/>
          <w:shd w:val="clear" w:color="auto" w:fill="FFFFFF"/>
        </w:rPr>
        <w:t xml:space="preserve"> (Mclean, Robinson and</w:t>
      </w:r>
      <w:r w:rsidR="008106ED" w:rsidRPr="000C7AF1">
        <w:rPr>
          <w:rFonts w:ascii="Arial" w:hAnsi="Arial" w:cs="Arial"/>
          <w:sz w:val="24"/>
          <w:szCs w:val="24"/>
          <w:shd w:val="clear" w:color="auto" w:fill="FFFFFF"/>
        </w:rPr>
        <w:t xml:space="preserve"> Densley</w:t>
      </w:r>
      <w:r w:rsidR="00CC2180" w:rsidRPr="000C7AF1">
        <w:rPr>
          <w:rFonts w:ascii="Arial" w:hAnsi="Arial" w:cs="Arial"/>
          <w:sz w:val="24"/>
          <w:szCs w:val="24"/>
          <w:shd w:val="clear" w:color="auto" w:fill="FFFFFF"/>
        </w:rPr>
        <w:t xml:space="preserve"> 2019</w:t>
      </w:r>
      <w:r w:rsidR="008106ED" w:rsidRPr="000C7AF1">
        <w:rPr>
          <w:rFonts w:ascii="Arial" w:hAnsi="Arial" w:cs="Arial"/>
          <w:sz w:val="24"/>
          <w:szCs w:val="24"/>
          <w:shd w:val="clear" w:color="auto" w:fill="FFFFFF"/>
        </w:rPr>
        <w:t>, p.32</w:t>
      </w:r>
      <w:r w:rsidR="00CC2180" w:rsidRPr="000C7AF1">
        <w:rPr>
          <w:rFonts w:ascii="Arial" w:hAnsi="Arial" w:cs="Arial"/>
          <w:sz w:val="24"/>
          <w:szCs w:val="24"/>
          <w:shd w:val="clear" w:color="auto" w:fill="FFFFFF"/>
        </w:rPr>
        <w:t>)</w:t>
      </w:r>
      <w:r w:rsidR="000D335F" w:rsidRPr="000C7AF1">
        <w:rPr>
          <w:rFonts w:ascii="Arial" w:hAnsi="Arial" w:cs="Arial"/>
          <w:sz w:val="24"/>
          <w:szCs w:val="24"/>
          <w:shd w:val="clear" w:color="auto" w:fill="FFFFFF"/>
        </w:rPr>
        <w:t>.</w:t>
      </w:r>
    </w:p>
    <w:p w14:paraId="676642DE" w14:textId="77777777" w:rsidR="002809E5" w:rsidRPr="000C7AF1" w:rsidRDefault="002809E5" w:rsidP="002234A6">
      <w:pPr>
        <w:overflowPunct w:val="0"/>
        <w:autoSpaceDE w:val="0"/>
        <w:autoSpaceDN w:val="0"/>
        <w:adjustRightInd w:val="0"/>
        <w:spacing w:after="0" w:line="276" w:lineRule="auto"/>
        <w:ind w:right="531"/>
        <w:textAlignment w:val="baseline"/>
        <w:rPr>
          <w:rFonts w:ascii="Arial" w:hAnsi="Arial" w:cs="Arial"/>
          <w:sz w:val="24"/>
          <w:szCs w:val="24"/>
          <w:shd w:val="clear" w:color="auto" w:fill="FFFFFF"/>
        </w:rPr>
      </w:pPr>
    </w:p>
    <w:p w14:paraId="592022AD" w14:textId="716992EC" w:rsidR="002809E5" w:rsidRPr="000C7AF1" w:rsidRDefault="002809E5" w:rsidP="002234A6">
      <w:pPr>
        <w:rPr>
          <w:rFonts w:ascii="Arial" w:hAnsi="Arial" w:cs="Arial"/>
          <w:sz w:val="24"/>
          <w:szCs w:val="24"/>
          <w:shd w:val="clear" w:color="auto" w:fill="FFFFFF"/>
        </w:rPr>
      </w:pPr>
      <w:r w:rsidRPr="000C7AF1">
        <w:rPr>
          <w:rFonts w:ascii="Arial" w:hAnsi="Arial" w:cs="Arial"/>
          <w:sz w:val="24"/>
          <w:szCs w:val="24"/>
          <w:shd w:val="clear" w:color="auto" w:fill="FFFFFF"/>
        </w:rPr>
        <w:t>Drugs running is a big issue that affects people with vulnerabilities that are easily influenced, this includes hiring young people to carry ou</w:t>
      </w:r>
      <w:r w:rsidR="00C4454B" w:rsidRPr="000C7AF1">
        <w:rPr>
          <w:rFonts w:ascii="Arial" w:hAnsi="Arial" w:cs="Arial"/>
          <w:sz w:val="24"/>
          <w:szCs w:val="24"/>
          <w:shd w:val="clear" w:color="auto" w:fill="FFFFFF"/>
        </w:rPr>
        <w:t>t their work. This is evident in a website stating</w:t>
      </w:r>
      <w:r w:rsidRPr="000C7AF1">
        <w:rPr>
          <w:rFonts w:ascii="Arial" w:hAnsi="Arial" w:cs="Arial"/>
          <w:sz w:val="24"/>
          <w:szCs w:val="24"/>
          <w:shd w:val="clear" w:color="auto" w:fill="FFFFFF"/>
        </w:rPr>
        <w:t xml:space="preserve"> “The dealers will frequently target children and adults - often with mental health or addiction problems - to act as drug runners or move cash so they can stay under the radar of law enforcement.</w:t>
      </w:r>
      <w:r w:rsidR="00103878" w:rsidRPr="000C7AF1">
        <w:rPr>
          <w:rFonts w:ascii="Arial" w:hAnsi="Arial" w:cs="Arial"/>
          <w:sz w:val="24"/>
          <w:szCs w:val="24"/>
          <w:shd w:val="clear" w:color="auto" w:fill="FFFFFF"/>
        </w:rPr>
        <w:t>” (National Crime Agency</w:t>
      </w:r>
      <w:r w:rsidR="00C4454B" w:rsidRPr="000C7AF1">
        <w:rPr>
          <w:rFonts w:ascii="Arial" w:hAnsi="Arial" w:cs="Arial"/>
          <w:sz w:val="24"/>
          <w:szCs w:val="24"/>
          <w:shd w:val="clear" w:color="auto" w:fill="FFFFFF"/>
        </w:rPr>
        <w:t>, 2018). This reinforces</w:t>
      </w:r>
      <w:r w:rsidRPr="000C7AF1">
        <w:rPr>
          <w:rFonts w:ascii="Arial" w:hAnsi="Arial" w:cs="Arial"/>
          <w:sz w:val="24"/>
          <w:szCs w:val="24"/>
          <w:shd w:val="clear" w:color="auto" w:fill="FFFFFF"/>
        </w:rPr>
        <w:t xml:space="preserve"> the point stated previously that OCG’s target vulnerable people </w:t>
      </w:r>
      <w:r w:rsidR="00A61BD0" w:rsidRPr="000C7AF1">
        <w:rPr>
          <w:rFonts w:ascii="Arial" w:hAnsi="Arial" w:cs="Arial"/>
          <w:sz w:val="24"/>
          <w:szCs w:val="24"/>
          <w:shd w:val="clear" w:color="auto" w:fill="FFFFFF"/>
        </w:rPr>
        <w:t xml:space="preserve">so they are not able to be identified by the police and often these runners do not give details of who they work for as they are often threatened, their families threatened </w:t>
      </w:r>
      <w:r w:rsidR="00C4611E" w:rsidRPr="000C7AF1">
        <w:rPr>
          <w:rFonts w:ascii="Arial" w:hAnsi="Arial" w:cs="Arial"/>
          <w:sz w:val="24"/>
          <w:szCs w:val="24"/>
          <w:shd w:val="clear" w:color="auto" w:fill="FFFFFF"/>
        </w:rPr>
        <w:t>or they see the gang’s leaders</w:t>
      </w:r>
      <w:r w:rsidR="00A61BD0" w:rsidRPr="000C7AF1">
        <w:rPr>
          <w:rFonts w:ascii="Arial" w:hAnsi="Arial" w:cs="Arial"/>
          <w:sz w:val="24"/>
          <w:szCs w:val="24"/>
          <w:shd w:val="clear" w:color="auto" w:fill="FFFFFF"/>
        </w:rPr>
        <w:t xml:space="preserve"> as people to trust as the</w:t>
      </w:r>
      <w:r w:rsidR="00E45C59" w:rsidRPr="000C7AF1">
        <w:rPr>
          <w:rFonts w:ascii="Arial" w:hAnsi="Arial" w:cs="Arial"/>
          <w:sz w:val="24"/>
          <w:szCs w:val="24"/>
          <w:shd w:val="clear" w:color="auto" w:fill="FFFFFF"/>
        </w:rPr>
        <w:t>y award them gift</w:t>
      </w:r>
      <w:r w:rsidR="000D335F" w:rsidRPr="000C7AF1">
        <w:rPr>
          <w:rFonts w:ascii="Arial" w:hAnsi="Arial" w:cs="Arial"/>
          <w:sz w:val="24"/>
          <w:szCs w:val="24"/>
          <w:shd w:val="clear" w:color="auto" w:fill="FFFFFF"/>
        </w:rPr>
        <w:t>s, such as money or drugs</w:t>
      </w:r>
      <w:r w:rsidR="00E45C59" w:rsidRPr="000C7AF1">
        <w:rPr>
          <w:rFonts w:ascii="Arial" w:hAnsi="Arial" w:cs="Arial"/>
          <w:sz w:val="24"/>
          <w:szCs w:val="24"/>
          <w:shd w:val="clear" w:color="auto" w:fill="FFFFFF"/>
        </w:rPr>
        <w:t xml:space="preserve"> </w:t>
      </w:r>
      <w:r w:rsidR="000D335F" w:rsidRPr="000C7AF1">
        <w:rPr>
          <w:rFonts w:ascii="Arial" w:hAnsi="Arial" w:cs="Arial"/>
          <w:sz w:val="24"/>
          <w:szCs w:val="24"/>
          <w:shd w:val="clear" w:color="auto" w:fill="FFFFFF"/>
        </w:rPr>
        <w:t>(National Crime Agency, 2018).</w:t>
      </w:r>
    </w:p>
    <w:p w14:paraId="4DC75126" w14:textId="7A364EFB" w:rsidR="00A61BD0" w:rsidRPr="000C7AF1" w:rsidRDefault="00795A88" w:rsidP="002234A6">
      <w:pPr>
        <w:rPr>
          <w:rFonts w:ascii="Arial" w:hAnsi="Arial" w:cs="Arial"/>
          <w:sz w:val="24"/>
          <w:szCs w:val="24"/>
          <w:shd w:val="clear" w:color="auto" w:fill="FFFFFF"/>
        </w:rPr>
      </w:pPr>
      <w:r w:rsidRPr="000C7AF1">
        <w:rPr>
          <w:rFonts w:ascii="Arial" w:hAnsi="Arial" w:cs="Arial"/>
          <w:sz w:val="24"/>
          <w:szCs w:val="24"/>
          <w:shd w:val="clear" w:color="auto" w:fill="FFFFFF"/>
        </w:rPr>
        <w:t xml:space="preserve">Cuckooing is another way </w:t>
      </w:r>
      <w:r w:rsidR="00E45C59" w:rsidRPr="000C7AF1">
        <w:rPr>
          <w:rFonts w:ascii="Arial" w:hAnsi="Arial" w:cs="Arial"/>
          <w:sz w:val="24"/>
          <w:szCs w:val="24"/>
          <w:shd w:val="clear" w:color="auto" w:fill="FFFFFF"/>
        </w:rPr>
        <w:t>that groups</w:t>
      </w:r>
      <w:r w:rsidR="00074C76" w:rsidRPr="000C7AF1">
        <w:rPr>
          <w:rFonts w:ascii="Arial" w:hAnsi="Arial" w:cs="Arial"/>
          <w:sz w:val="24"/>
          <w:szCs w:val="24"/>
          <w:shd w:val="clear" w:color="auto" w:fill="FFFFFF"/>
        </w:rPr>
        <w:t xml:space="preserve"> prey on vulnerable people to commit crime, </w:t>
      </w:r>
      <w:r w:rsidR="00E45C59" w:rsidRPr="000C7AF1">
        <w:rPr>
          <w:rFonts w:ascii="Arial" w:hAnsi="Arial" w:cs="Arial"/>
          <w:sz w:val="24"/>
          <w:szCs w:val="24"/>
          <w:shd w:val="clear" w:color="auto" w:fill="FFFFFF"/>
        </w:rPr>
        <w:t>they do this</w:t>
      </w:r>
      <w:r w:rsidR="00074C76" w:rsidRPr="000C7AF1">
        <w:rPr>
          <w:rFonts w:ascii="Arial" w:hAnsi="Arial" w:cs="Arial"/>
          <w:sz w:val="24"/>
          <w:szCs w:val="24"/>
          <w:shd w:val="clear" w:color="auto" w:fill="FFFFFF"/>
        </w:rPr>
        <w:t xml:space="preserve"> by gaining the victims trust, </w:t>
      </w:r>
      <w:r w:rsidR="00E45C59" w:rsidRPr="000C7AF1">
        <w:rPr>
          <w:rFonts w:ascii="Arial" w:hAnsi="Arial" w:cs="Arial"/>
          <w:sz w:val="24"/>
          <w:szCs w:val="24"/>
          <w:shd w:val="clear" w:color="auto" w:fill="FFFFFF"/>
        </w:rPr>
        <w:t>entering</w:t>
      </w:r>
      <w:r w:rsidR="00074C76" w:rsidRPr="000C7AF1">
        <w:rPr>
          <w:rFonts w:ascii="Arial" w:hAnsi="Arial" w:cs="Arial"/>
          <w:sz w:val="24"/>
          <w:szCs w:val="24"/>
          <w:shd w:val="clear" w:color="auto" w:fill="FFFFFF"/>
        </w:rPr>
        <w:t xml:space="preserve"> their home and using the home as a location to deal drugs or commit </w:t>
      </w:r>
      <w:r w:rsidR="00E45C59" w:rsidRPr="000C7AF1">
        <w:rPr>
          <w:rFonts w:ascii="Arial" w:hAnsi="Arial" w:cs="Arial"/>
          <w:sz w:val="24"/>
          <w:szCs w:val="24"/>
          <w:shd w:val="clear" w:color="auto" w:fill="FFFFFF"/>
        </w:rPr>
        <w:t>further</w:t>
      </w:r>
      <w:r w:rsidR="00074C76" w:rsidRPr="000C7AF1">
        <w:rPr>
          <w:rFonts w:ascii="Arial" w:hAnsi="Arial" w:cs="Arial"/>
          <w:sz w:val="24"/>
          <w:szCs w:val="24"/>
          <w:shd w:val="clear" w:color="auto" w:fill="FFFFFF"/>
        </w:rPr>
        <w:t xml:space="preserve"> criminal activities. (Leicester Safeguarding Adults Board, 2020)</w:t>
      </w:r>
      <w:r w:rsidR="000D335F" w:rsidRPr="000C7AF1">
        <w:rPr>
          <w:rFonts w:ascii="Arial" w:hAnsi="Arial" w:cs="Arial"/>
          <w:sz w:val="24"/>
          <w:szCs w:val="24"/>
          <w:shd w:val="clear" w:color="auto" w:fill="FFFFFF"/>
        </w:rPr>
        <w:t>.</w:t>
      </w:r>
      <w:r w:rsidR="00D57281" w:rsidRPr="000C7AF1">
        <w:rPr>
          <w:rFonts w:ascii="Arial" w:hAnsi="Arial" w:cs="Arial"/>
          <w:sz w:val="24"/>
          <w:szCs w:val="24"/>
          <w:shd w:val="clear" w:color="auto" w:fill="FFFFFF"/>
        </w:rPr>
        <w:t xml:space="preserve"> </w:t>
      </w:r>
      <w:r w:rsidR="00B21DC7" w:rsidRPr="000C7AF1">
        <w:rPr>
          <w:rFonts w:ascii="Arial" w:hAnsi="Arial" w:cs="Arial"/>
          <w:sz w:val="24"/>
          <w:szCs w:val="24"/>
          <w:shd w:val="clear" w:color="auto" w:fill="FFFFFF"/>
        </w:rPr>
        <w:t>A news article which was written from a cuckooing victims perspective identifies that gang nominal’s initially seem friendly and trustworthy, however they turn out to be “bullies” towards the end. They d</w:t>
      </w:r>
      <w:r w:rsidR="008B366A" w:rsidRPr="000C7AF1">
        <w:rPr>
          <w:rFonts w:ascii="Arial" w:hAnsi="Arial" w:cs="Arial"/>
          <w:sz w:val="24"/>
          <w:szCs w:val="24"/>
          <w:shd w:val="clear" w:color="auto" w:fill="FFFFFF"/>
        </w:rPr>
        <w:t>o this by preying on lonely</w:t>
      </w:r>
      <w:r w:rsidR="00B21DC7" w:rsidRPr="000C7AF1">
        <w:rPr>
          <w:rFonts w:ascii="Arial" w:hAnsi="Arial" w:cs="Arial"/>
          <w:sz w:val="24"/>
          <w:szCs w:val="24"/>
          <w:shd w:val="clear" w:color="auto" w:fill="FFFFFF"/>
        </w:rPr>
        <w:t xml:space="preserve"> and helpless individuals </w:t>
      </w:r>
      <w:r w:rsidR="00171147" w:rsidRPr="000C7AF1">
        <w:rPr>
          <w:rFonts w:ascii="Arial" w:hAnsi="Arial" w:cs="Arial"/>
          <w:sz w:val="24"/>
          <w:szCs w:val="24"/>
          <w:shd w:val="clear" w:color="auto" w:fill="FFFFFF"/>
        </w:rPr>
        <w:t>(Marsh</w:t>
      </w:r>
      <w:r w:rsidR="00CC248E" w:rsidRPr="000C7AF1">
        <w:rPr>
          <w:rFonts w:ascii="Arial" w:hAnsi="Arial" w:cs="Arial"/>
          <w:sz w:val="24"/>
          <w:szCs w:val="24"/>
          <w:shd w:val="clear" w:color="auto" w:fill="FFFFFF"/>
        </w:rPr>
        <w:t>,</w:t>
      </w:r>
      <w:r w:rsidR="00B21DC7" w:rsidRPr="000C7AF1">
        <w:rPr>
          <w:rFonts w:ascii="Arial" w:hAnsi="Arial" w:cs="Arial"/>
          <w:sz w:val="24"/>
          <w:szCs w:val="24"/>
          <w:shd w:val="clear" w:color="auto" w:fill="FFFFFF"/>
        </w:rPr>
        <w:t xml:space="preserve"> 2019). </w:t>
      </w:r>
    </w:p>
    <w:p w14:paraId="58F501EE" w14:textId="3E4BC551" w:rsidR="004C0199" w:rsidRPr="000C7AF1" w:rsidRDefault="004C0199" w:rsidP="002234A6">
      <w:pPr>
        <w:rPr>
          <w:rFonts w:ascii="Arial" w:hAnsi="Arial" w:cs="Arial"/>
          <w:sz w:val="24"/>
          <w:szCs w:val="24"/>
          <w:shd w:val="clear" w:color="auto" w:fill="FFFFFF"/>
        </w:rPr>
      </w:pPr>
      <w:r w:rsidRPr="000C7AF1">
        <w:rPr>
          <w:rFonts w:ascii="Arial" w:hAnsi="Arial" w:cs="Arial"/>
          <w:sz w:val="24"/>
          <w:szCs w:val="24"/>
          <w:shd w:val="clear" w:color="auto" w:fill="FFFFFF"/>
        </w:rPr>
        <w:t>Public protectio</w:t>
      </w:r>
      <w:r w:rsidR="00D03E18" w:rsidRPr="000C7AF1">
        <w:rPr>
          <w:rFonts w:ascii="Arial" w:hAnsi="Arial" w:cs="Arial"/>
          <w:sz w:val="24"/>
          <w:szCs w:val="24"/>
          <w:shd w:val="clear" w:color="auto" w:fill="FFFFFF"/>
        </w:rPr>
        <w:t>n is a certain area of work</w:t>
      </w:r>
      <w:r w:rsidRPr="000C7AF1">
        <w:rPr>
          <w:rFonts w:ascii="Arial" w:hAnsi="Arial" w:cs="Arial"/>
          <w:sz w:val="24"/>
          <w:szCs w:val="24"/>
          <w:shd w:val="clear" w:color="auto" w:fill="FFFFFF"/>
        </w:rPr>
        <w:t xml:space="preserve"> in policing which overlooks some often sensitive work.</w:t>
      </w:r>
      <w:r w:rsidR="00D03E18" w:rsidRPr="000C7AF1">
        <w:rPr>
          <w:rFonts w:ascii="Arial" w:hAnsi="Arial" w:cs="Arial"/>
          <w:sz w:val="24"/>
          <w:szCs w:val="24"/>
          <w:shd w:val="clear" w:color="auto" w:fill="FFFFFF"/>
        </w:rPr>
        <w:t xml:space="preserve"> The Police Superintendents’ Association, </w:t>
      </w:r>
      <w:r w:rsidR="00C53B56" w:rsidRPr="000C7AF1">
        <w:rPr>
          <w:rFonts w:ascii="Arial" w:hAnsi="Arial" w:cs="Arial"/>
          <w:sz w:val="24"/>
          <w:szCs w:val="24"/>
          <w:shd w:val="clear" w:color="auto" w:fill="FFFFFF"/>
        </w:rPr>
        <w:t>(</w:t>
      </w:r>
      <w:r w:rsidR="00D03E18" w:rsidRPr="000C7AF1">
        <w:rPr>
          <w:rFonts w:ascii="Arial" w:hAnsi="Arial" w:cs="Arial"/>
          <w:sz w:val="24"/>
          <w:szCs w:val="24"/>
          <w:shd w:val="clear" w:color="auto" w:fill="FFFFFF"/>
        </w:rPr>
        <w:t>2022</w:t>
      </w:r>
      <w:r w:rsidR="00C53B56" w:rsidRPr="000C7AF1">
        <w:rPr>
          <w:rFonts w:ascii="Arial" w:hAnsi="Arial" w:cs="Arial"/>
          <w:sz w:val="24"/>
          <w:szCs w:val="24"/>
          <w:shd w:val="clear" w:color="auto" w:fill="FFFFFF"/>
        </w:rPr>
        <w:t>)</w:t>
      </w:r>
      <w:r w:rsidR="00D03E18" w:rsidRPr="000C7AF1">
        <w:rPr>
          <w:rFonts w:ascii="Arial" w:hAnsi="Arial" w:cs="Arial"/>
          <w:sz w:val="24"/>
          <w:szCs w:val="24"/>
          <w:shd w:val="clear" w:color="auto" w:fill="FFFFFF"/>
        </w:rPr>
        <w:t xml:space="preserve"> </w:t>
      </w:r>
      <w:r w:rsidR="000606E6" w:rsidRPr="000C7AF1">
        <w:rPr>
          <w:rFonts w:ascii="Arial" w:hAnsi="Arial" w:cs="Arial"/>
          <w:sz w:val="24"/>
          <w:szCs w:val="24"/>
          <w:shd w:val="clear" w:color="auto" w:fill="FFFFFF"/>
        </w:rPr>
        <w:t>st</w:t>
      </w:r>
      <w:r w:rsidR="00645D46" w:rsidRPr="000C7AF1">
        <w:rPr>
          <w:rFonts w:ascii="Arial" w:hAnsi="Arial" w:cs="Arial"/>
          <w:sz w:val="24"/>
          <w:szCs w:val="24"/>
          <w:shd w:val="clear" w:color="auto" w:fill="FFFFFF"/>
        </w:rPr>
        <w:t>ates that public protection</w:t>
      </w:r>
      <w:r w:rsidR="000606E6" w:rsidRPr="000C7AF1">
        <w:rPr>
          <w:rFonts w:ascii="Arial" w:hAnsi="Arial" w:cs="Arial"/>
          <w:sz w:val="24"/>
          <w:szCs w:val="24"/>
          <w:shd w:val="clear" w:color="auto" w:fill="FFFFFF"/>
        </w:rPr>
        <w:t xml:space="preserve"> </w:t>
      </w:r>
      <w:r w:rsidR="00D03E18" w:rsidRPr="000C7AF1">
        <w:rPr>
          <w:rFonts w:ascii="Arial" w:hAnsi="Arial" w:cs="Arial"/>
          <w:sz w:val="24"/>
          <w:szCs w:val="24"/>
          <w:shd w:val="clear" w:color="auto" w:fill="FFFFFF"/>
        </w:rPr>
        <w:t xml:space="preserve">revolves around dealing with missing people and any person that has </w:t>
      </w:r>
      <w:r w:rsidR="00D03E18" w:rsidRPr="000C7AF1">
        <w:rPr>
          <w:rFonts w:ascii="Arial" w:hAnsi="Arial" w:cs="Arial"/>
          <w:sz w:val="24"/>
          <w:szCs w:val="24"/>
          <w:shd w:val="clear" w:color="auto" w:fill="FFFFFF"/>
        </w:rPr>
        <w:lastRenderedPageBreak/>
        <w:t>been a victim or offender of hate crime, domestic abuse and working with v</w:t>
      </w:r>
      <w:r w:rsidR="004F6DB4" w:rsidRPr="000C7AF1">
        <w:rPr>
          <w:rFonts w:ascii="Arial" w:hAnsi="Arial" w:cs="Arial"/>
          <w:sz w:val="24"/>
          <w:szCs w:val="24"/>
          <w:shd w:val="clear" w:color="auto" w:fill="FFFFFF"/>
        </w:rPr>
        <w:t xml:space="preserve">ulnerable and dangerous people </w:t>
      </w:r>
      <w:r w:rsidR="000D335F" w:rsidRPr="000C7AF1">
        <w:rPr>
          <w:rFonts w:ascii="Arial" w:hAnsi="Arial" w:cs="Arial"/>
          <w:sz w:val="24"/>
          <w:szCs w:val="24"/>
          <w:shd w:val="clear" w:color="auto" w:fill="FFFFFF"/>
        </w:rPr>
        <w:t>(PSA, 2022)</w:t>
      </w:r>
      <w:r w:rsidR="004F6DB4" w:rsidRPr="000C7AF1">
        <w:rPr>
          <w:rFonts w:ascii="Arial" w:hAnsi="Arial" w:cs="Arial"/>
          <w:sz w:val="24"/>
          <w:szCs w:val="24"/>
          <w:shd w:val="clear" w:color="auto" w:fill="FFFFFF"/>
        </w:rPr>
        <w:t>.</w:t>
      </w:r>
    </w:p>
    <w:p w14:paraId="233B0A18" w14:textId="6AC810B9" w:rsidR="005F7EF7" w:rsidRPr="000C7AF1" w:rsidRDefault="00D57281" w:rsidP="002234A6">
      <w:pPr>
        <w:rPr>
          <w:rFonts w:ascii="Arial" w:hAnsi="Arial" w:cs="Arial"/>
          <w:sz w:val="24"/>
          <w:szCs w:val="24"/>
        </w:rPr>
      </w:pPr>
      <w:r w:rsidRPr="000C7AF1">
        <w:rPr>
          <w:rFonts w:ascii="Arial" w:hAnsi="Arial" w:cs="Arial"/>
          <w:sz w:val="24"/>
          <w:szCs w:val="24"/>
          <w:shd w:val="clear" w:color="auto" w:fill="FFFFFF"/>
        </w:rPr>
        <w:t>One public protection</w:t>
      </w:r>
      <w:r w:rsidR="005F7EF7" w:rsidRPr="000C7AF1">
        <w:rPr>
          <w:rFonts w:ascii="Arial" w:hAnsi="Arial" w:cs="Arial"/>
          <w:sz w:val="24"/>
          <w:szCs w:val="24"/>
          <w:shd w:val="clear" w:color="auto" w:fill="FFFFFF"/>
        </w:rPr>
        <w:t xml:space="preserve"> approach that is being taken to protect vulnerable people is a scheme known as a Multi-Agency Public Protection Arrangement or MAPP</w:t>
      </w:r>
      <w:r w:rsidR="00585040" w:rsidRPr="000C7AF1">
        <w:rPr>
          <w:rFonts w:ascii="Arial" w:hAnsi="Arial" w:cs="Arial"/>
          <w:sz w:val="24"/>
          <w:szCs w:val="24"/>
          <w:shd w:val="clear" w:color="auto" w:fill="FFFFFF"/>
        </w:rPr>
        <w:t xml:space="preserve">A. This was </w:t>
      </w:r>
      <w:r w:rsidR="004B7BC4" w:rsidRPr="000C7AF1">
        <w:rPr>
          <w:rFonts w:ascii="Arial" w:hAnsi="Arial" w:cs="Arial"/>
          <w:sz w:val="24"/>
          <w:szCs w:val="24"/>
          <w:shd w:val="clear" w:color="auto" w:fill="FFFFFF"/>
        </w:rPr>
        <w:t>introduced</w:t>
      </w:r>
      <w:r w:rsidR="005F7EF7" w:rsidRPr="000C7AF1">
        <w:rPr>
          <w:rFonts w:ascii="Arial" w:hAnsi="Arial" w:cs="Arial"/>
          <w:sz w:val="24"/>
          <w:szCs w:val="24"/>
          <w:shd w:val="clear" w:color="auto" w:fill="FFFFFF"/>
        </w:rPr>
        <w:t xml:space="preserve"> as part of the Criminal Justice Act </w:t>
      </w:r>
      <w:r w:rsidR="00585040" w:rsidRPr="000C7AF1">
        <w:rPr>
          <w:rFonts w:ascii="Arial" w:hAnsi="Arial" w:cs="Arial"/>
          <w:sz w:val="24"/>
          <w:szCs w:val="24"/>
          <w:shd w:val="clear" w:color="auto" w:fill="FFFFFF"/>
        </w:rPr>
        <w:t xml:space="preserve">2003 </w:t>
      </w:r>
      <w:r w:rsidR="005F7EF7" w:rsidRPr="000C7AF1">
        <w:rPr>
          <w:rFonts w:ascii="Arial" w:hAnsi="Arial" w:cs="Arial"/>
          <w:sz w:val="24"/>
          <w:szCs w:val="24"/>
          <w:shd w:val="clear" w:color="auto" w:fill="FFFFFF"/>
        </w:rPr>
        <w:t xml:space="preserve">to establish this approach to take place. </w:t>
      </w:r>
      <w:r w:rsidR="00BD3949" w:rsidRPr="000C7AF1">
        <w:rPr>
          <w:rFonts w:ascii="Arial" w:hAnsi="Arial" w:cs="Arial"/>
          <w:sz w:val="24"/>
          <w:szCs w:val="24"/>
          <w:shd w:val="clear" w:color="auto" w:fill="FFFFFF"/>
        </w:rPr>
        <w:t xml:space="preserve">The main objectives for MAPPA is to work together with partner agencies to protect the public, including victims of crime from serious harm caused to them </w:t>
      </w:r>
      <w:r w:rsidR="00666717" w:rsidRPr="000C7AF1">
        <w:rPr>
          <w:rFonts w:ascii="Arial" w:hAnsi="Arial" w:cs="Arial"/>
          <w:sz w:val="24"/>
          <w:szCs w:val="24"/>
          <w:shd w:val="clear" w:color="auto" w:fill="FFFFFF"/>
        </w:rPr>
        <w:t>by serious violent perpetrators</w:t>
      </w:r>
      <w:r w:rsidR="005F7EF7" w:rsidRPr="000C7AF1">
        <w:rPr>
          <w:rFonts w:ascii="Arial" w:hAnsi="Arial" w:cs="Arial"/>
          <w:sz w:val="24"/>
          <w:szCs w:val="24"/>
        </w:rPr>
        <w:t xml:space="preserve"> (National MAPPA Team, 2021)</w:t>
      </w:r>
      <w:r w:rsidR="00666717" w:rsidRPr="000C7AF1">
        <w:rPr>
          <w:rFonts w:ascii="Arial" w:hAnsi="Arial" w:cs="Arial"/>
          <w:sz w:val="24"/>
          <w:szCs w:val="24"/>
        </w:rPr>
        <w:t xml:space="preserve">. </w:t>
      </w:r>
      <w:r w:rsidR="005F7EF7" w:rsidRPr="000C7AF1">
        <w:rPr>
          <w:rFonts w:ascii="Arial" w:hAnsi="Arial" w:cs="Arial"/>
          <w:sz w:val="24"/>
          <w:szCs w:val="24"/>
        </w:rPr>
        <w:t>This shares some responsibility of the police with other agencies and finds different ways to best work together to assist vulnerable people to try and come out of the situations they may be in. Due to partnership working, different ideas come from each organisation and this is helpful in finding</w:t>
      </w:r>
      <w:r w:rsidR="00DC27F5" w:rsidRPr="000C7AF1">
        <w:rPr>
          <w:rFonts w:ascii="Arial" w:hAnsi="Arial" w:cs="Arial"/>
          <w:sz w:val="24"/>
          <w:szCs w:val="24"/>
        </w:rPr>
        <w:t xml:space="preserve"> what is best to support people</w:t>
      </w:r>
      <w:r w:rsidR="00442CB6" w:rsidRPr="000C7AF1">
        <w:rPr>
          <w:rFonts w:ascii="Arial" w:hAnsi="Arial" w:cs="Arial"/>
          <w:sz w:val="24"/>
          <w:szCs w:val="24"/>
        </w:rPr>
        <w:t xml:space="preserve"> (McCarthy and O’Neill </w:t>
      </w:r>
      <w:r w:rsidR="00BA7FC1" w:rsidRPr="000C7AF1">
        <w:rPr>
          <w:rFonts w:ascii="Arial" w:hAnsi="Arial" w:cs="Arial"/>
          <w:sz w:val="24"/>
          <w:szCs w:val="24"/>
        </w:rPr>
        <w:t>2014</w:t>
      </w:r>
      <w:r w:rsidR="009D7A8C" w:rsidRPr="000C7AF1">
        <w:rPr>
          <w:rFonts w:ascii="Arial" w:hAnsi="Arial" w:cs="Arial"/>
          <w:sz w:val="24"/>
          <w:szCs w:val="24"/>
        </w:rPr>
        <w:t>, p.</w:t>
      </w:r>
      <w:r w:rsidR="00922867" w:rsidRPr="000C7AF1">
        <w:rPr>
          <w:rFonts w:ascii="Arial" w:hAnsi="Arial" w:cs="Arial"/>
          <w:sz w:val="24"/>
          <w:szCs w:val="24"/>
        </w:rPr>
        <w:t>243-253</w:t>
      </w:r>
      <w:r w:rsidR="00BA7FC1" w:rsidRPr="000C7AF1">
        <w:rPr>
          <w:rFonts w:ascii="Arial" w:hAnsi="Arial" w:cs="Arial"/>
          <w:sz w:val="24"/>
          <w:szCs w:val="24"/>
        </w:rPr>
        <w:t>)</w:t>
      </w:r>
      <w:r w:rsidR="00DC27F5" w:rsidRPr="000C7AF1">
        <w:rPr>
          <w:rFonts w:ascii="Arial" w:hAnsi="Arial" w:cs="Arial"/>
          <w:sz w:val="24"/>
          <w:szCs w:val="24"/>
        </w:rPr>
        <w:t>.</w:t>
      </w:r>
    </w:p>
    <w:p w14:paraId="62F188D9" w14:textId="56D9799F" w:rsidR="00585040" w:rsidRPr="000C7AF1" w:rsidRDefault="00585040" w:rsidP="002234A6">
      <w:pPr>
        <w:rPr>
          <w:rFonts w:ascii="Arial" w:hAnsi="Arial" w:cs="Arial"/>
          <w:sz w:val="24"/>
          <w:szCs w:val="24"/>
        </w:rPr>
      </w:pPr>
      <w:r w:rsidRPr="000C7AF1">
        <w:rPr>
          <w:rFonts w:ascii="Arial" w:hAnsi="Arial" w:cs="Arial"/>
          <w:sz w:val="24"/>
          <w:szCs w:val="24"/>
        </w:rPr>
        <w:t xml:space="preserve">The reason that MAPPA is important is due to previous cases where </w:t>
      </w:r>
      <w:r w:rsidR="004B7BC4" w:rsidRPr="000C7AF1">
        <w:rPr>
          <w:rFonts w:ascii="Arial" w:hAnsi="Arial" w:cs="Arial"/>
          <w:sz w:val="24"/>
          <w:szCs w:val="24"/>
        </w:rPr>
        <w:t>failing to share</w:t>
      </w:r>
      <w:r w:rsidRPr="000C7AF1">
        <w:rPr>
          <w:rFonts w:ascii="Arial" w:hAnsi="Arial" w:cs="Arial"/>
          <w:sz w:val="24"/>
          <w:szCs w:val="24"/>
        </w:rPr>
        <w:t xml:space="preserve"> information has gone wrong and i</w:t>
      </w:r>
      <w:r w:rsidR="003B6F50" w:rsidRPr="000C7AF1">
        <w:rPr>
          <w:rFonts w:ascii="Arial" w:hAnsi="Arial" w:cs="Arial"/>
          <w:sz w:val="24"/>
          <w:szCs w:val="24"/>
        </w:rPr>
        <w:t>t has</w:t>
      </w:r>
      <w:r w:rsidR="00447C2E">
        <w:rPr>
          <w:rFonts w:ascii="Arial" w:hAnsi="Arial" w:cs="Arial"/>
          <w:sz w:val="24"/>
          <w:szCs w:val="24"/>
        </w:rPr>
        <w:t xml:space="preserve"> had</w:t>
      </w:r>
      <w:r w:rsidR="003B6F50" w:rsidRPr="000C7AF1">
        <w:rPr>
          <w:rFonts w:ascii="Arial" w:hAnsi="Arial" w:cs="Arial"/>
          <w:sz w:val="24"/>
          <w:szCs w:val="24"/>
        </w:rPr>
        <w:t xml:space="preserve"> very severe repercussions. Research that has been undertaken by government agencies states that when incidents of child protection agencies have failed, this has had severe consequences as it has found of all the children that have been killed or injured resulting from abuse or neglect, around 80 percent of these have been caused as a result of agency failings. </w:t>
      </w:r>
      <w:r w:rsidR="00BA1C8B" w:rsidRPr="000C7AF1">
        <w:rPr>
          <w:rFonts w:ascii="Arial" w:hAnsi="Arial" w:cs="Arial"/>
          <w:sz w:val="24"/>
          <w:szCs w:val="24"/>
        </w:rPr>
        <w:t>(Booth</w:t>
      </w:r>
      <w:r w:rsidR="00CC248E" w:rsidRPr="000C7AF1">
        <w:rPr>
          <w:rFonts w:ascii="Arial" w:hAnsi="Arial" w:cs="Arial"/>
          <w:sz w:val="24"/>
          <w:szCs w:val="24"/>
        </w:rPr>
        <w:t>,</w:t>
      </w:r>
      <w:r w:rsidRPr="000C7AF1">
        <w:rPr>
          <w:rFonts w:ascii="Arial" w:hAnsi="Arial" w:cs="Arial"/>
          <w:sz w:val="24"/>
          <w:szCs w:val="24"/>
        </w:rPr>
        <w:t xml:space="preserve"> 2008)</w:t>
      </w:r>
      <w:r w:rsidR="00447C2E">
        <w:rPr>
          <w:rFonts w:ascii="Arial" w:hAnsi="Arial" w:cs="Arial"/>
          <w:sz w:val="24"/>
          <w:szCs w:val="24"/>
        </w:rPr>
        <w:t>.</w:t>
      </w:r>
      <w:r w:rsidRPr="000C7AF1">
        <w:rPr>
          <w:rFonts w:ascii="Arial" w:hAnsi="Arial" w:cs="Arial"/>
          <w:sz w:val="24"/>
          <w:szCs w:val="24"/>
        </w:rPr>
        <w:t xml:space="preserve"> This research shows that when child protections agencies either miss a lot of detail or are not working with other organisations to pass information and work with families, it can lead to extreme circumstances whereby death can even occur. </w:t>
      </w:r>
    </w:p>
    <w:p w14:paraId="2FC9C459" w14:textId="04F122B1" w:rsidR="00B90D91" w:rsidRPr="000C7AF1" w:rsidRDefault="000A4132" w:rsidP="00F84971">
      <w:pPr>
        <w:rPr>
          <w:rFonts w:ascii="Arial" w:hAnsi="Arial" w:cs="Arial"/>
          <w:sz w:val="24"/>
          <w:szCs w:val="24"/>
        </w:rPr>
      </w:pPr>
      <w:r w:rsidRPr="000C7AF1">
        <w:rPr>
          <w:rFonts w:ascii="Arial" w:hAnsi="Arial" w:cs="Arial"/>
          <w:sz w:val="24"/>
          <w:szCs w:val="24"/>
        </w:rPr>
        <w:t>An inquiry</w:t>
      </w:r>
      <w:r w:rsidR="005F5151" w:rsidRPr="000C7AF1">
        <w:rPr>
          <w:rFonts w:ascii="Arial" w:hAnsi="Arial" w:cs="Arial"/>
          <w:sz w:val="24"/>
          <w:szCs w:val="24"/>
        </w:rPr>
        <w:t xml:space="preserve"> of when police and partner agencies have failed regularly when</w:t>
      </w:r>
      <w:r w:rsidRPr="000C7AF1">
        <w:rPr>
          <w:rFonts w:ascii="Arial" w:hAnsi="Arial" w:cs="Arial"/>
          <w:sz w:val="24"/>
          <w:szCs w:val="24"/>
        </w:rPr>
        <w:t xml:space="preserve"> dealing with s</w:t>
      </w:r>
      <w:r w:rsidR="005D1A3C" w:rsidRPr="000C7AF1">
        <w:rPr>
          <w:rFonts w:ascii="Arial" w:hAnsi="Arial" w:cs="Arial"/>
          <w:sz w:val="24"/>
          <w:szCs w:val="24"/>
        </w:rPr>
        <w:t>erious crime is stated by Jay</w:t>
      </w:r>
      <w:r w:rsidRPr="000C7AF1">
        <w:rPr>
          <w:rFonts w:ascii="Arial" w:hAnsi="Arial" w:cs="Arial"/>
          <w:sz w:val="24"/>
          <w:szCs w:val="24"/>
        </w:rPr>
        <w:t xml:space="preserve"> </w:t>
      </w:r>
      <w:r w:rsidR="005D1A3C" w:rsidRPr="000C7AF1">
        <w:rPr>
          <w:rFonts w:ascii="Arial" w:hAnsi="Arial" w:cs="Arial"/>
          <w:sz w:val="24"/>
          <w:szCs w:val="24"/>
        </w:rPr>
        <w:t>(</w:t>
      </w:r>
      <w:r w:rsidRPr="000C7AF1">
        <w:rPr>
          <w:rFonts w:ascii="Arial" w:hAnsi="Arial" w:cs="Arial"/>
          <w:sz w:val="24"/>
          <w:szCs w:val="24"/>
        </w:rPr>
        <w:t>2022</w:t>
      </w:r>
      <w:r w:rsidR="005D1A3C" w:rsidRPr="000C7AF1">
        <w:rPr>
          <w:rFonts w:ascii="Arial" w:hAnsi="Arial" w:cs="Arial"/>
          <w:sz w:val="24"/>
          <w:szCs w:val="24"/>
        </w:rPr>
        <w:t>)</w:t>
      </w:r>
      <w:r w:rsidR="005A3169" w:rsidRPr="000C7AF1">
        <w:rPr>
          <w:rFonts w:ascii="Arial" w:hAnsi="Arial" w:cs="Arial"/>
          <w:sz w:val="24"/>
          <w:szCs w:val="24"/>
        </w:rPr>
        <w:t>,</w:t>
      </w:r>
      <w:r w:rsidRPr="000C7AF1">
        <w:rPr>
          <w:rFonts w:ascii="Arial" w:hAnsi="Arial" w:cs="Arial"/>
          <w:sz w:val="24"/>
          <w:szCs w:val="24"/>
        </w:rPr>
        <w:t xml:space="preserve"> and outlines that child sexual exploitation is not a rare phenomenon and it is a serious offence due to it involving sexual abuse of children in disturbing ways, the inquiry also shows that local authorities and police have an extensive amount of failings dealing with this type of offence and this is hidden by these agencies unless there is a high profile case.</w:t>
      </w:r>
      <w:r w:rsidR="005D1A3C" w:rsidRPr="000C7AF1">
        <w:rPr>
          <w:rFonts w:ascii="Arial" w:hAnsi="Arial" w:cs="Arial"/>
          <w:sz w:val="24"/>
          <w:szCs w:val="24"/>
        </w:rPr>
        <w:t xml:space="preserve"> </w:t>
      </w:r>
      <w:r w:rsidR="005A3169" w:rsidRPr="000C7AF1">
        <w:rPr>
          <w:rFonts w:ascii="Arial" w:hAnsi="Arial" w:cs="Arial"/>
          <w:sz w:val="24"/>
          <w:szCs w:val="24"/>
        </w:rPr>
        <w:t>What this shows is that there is a clear an evident link within this enquiry due to children under 16 years of age being involved and manipulated into thinking that is what they want, however, if schools and other partner agencies such as GPs identified the sign</w:t>
      </w:r>
      <w:r w:rsidR="00DC27F5" w:rsidRPr="000C7AF1">
        <w:rPr>
          <w:rFonts w:ascii="Arial" w:hAnsi="Arial" w:cs="Arial"/>
          <w:sz w:val="24"/>
          <w:szCs w:val="24"/>
        </w:rPr>
        <w:t>s, children would be much safer</w:t>
      </w:r>
      <w:r w:rsidR="005A3169" w:rsidRPr="000C7AF1">
        <w:rPr>
          <w:rFonts w:ascii="Arial" w:hAnsi="Arial" w:cs="Arial"/>
          <w:sz w:val="24"/>
          <w:szCs w:val="24"/>
        </w:rPr>
        <w:t xml:space="preserve"> </w:t>
      </w:r>
      <w:r w:rsidR="00DC27F5" w:rsidRPr="000C7AF1">
        <w:rPr>
          <w:rFonts w:ascii="Arial" w:hAnsi="Arial" w:cs="Arial"/>
          <w:sz w:val="24"/>
          <w:szCs w:val="24"/>
        </w:rPr>
        <w:t>(Jay, 2022).</w:t>
      </w:r>
    </w:p>
    <w:p w14:paraId="2302642B" w14:textId="77777777" w:rsidR="009C6FBB" w:rsidRDefault="00B90D91" w:rsidP="002234A6">
      <w:pPr>
        <w:rPr>
          <w:rFonts w:ascii="Arial" w:hAnsi="Arial" w:cs="Arial"/>
          <w:sz w:val="24"/>
          <w:szCs w:val="24"/>
          <w:shd w:val="clear" w:color="auto" w:fill="FFFFFF"/>
        </w:rPr>
      </w:pPr>
      <w:r w:rsidRPr="000C7AF1">
        <w:rPr>
          <w:rFonts w:ascii="Arial" w:hAnsi="Arial" w:cs="Arial"/>
          <w:sz w:val="24"/>
          <w:szCs w:val="24"/>
        </w:rPr>
        <w:t xml:space="preserve">To conclude this essay, there is clear links between serious and organised crime and issues within public protection. It seems to be a continually growing problem throughout the UK and is affecting more and more vulnerable people in society, as it affects their daily lives constantly and puts them in danger. There is public protections teams in place such as MAPPA which does help work with vulnerable people including people that have been released from prison, so it is seen to help at times. Unfortunately, </w:t>
      </w:r>
      <w:r w:rsidR="000F24D7" w:rsidRPr="000C7AF1">
        <w:rPr>
          <w:rFonts w:ascii="Arial" w:hAnsi="Arial" w:cs="Arial"/>
          <w:sz w:val="24"/>
          <w:szCs w:val="24"/>
        </w:rPr>
        <w:t>there is large amount of</w:t>
      </w:r>
      <w:r w:rsidRPr="000C7AF1">
        <w:rPr>
          <w:rFonts w:ascii="Arial" w:hAnsi="Arial" w:cs="Arial"/>
          <w:sz w:val="24"/>
          <w:szCs w:val="24"/>
        </w:rPr>
        <w:t xml:space="preserve"> </w:t>
      </w:r>
      <w:r w:rsidR="000F24D7" w:rsidRPr="000C7AF1">
        <w:rPr>
          <w:rFonts w:ascii="Arial" w:hAnsi="Arial" w:cs="Arial"/>
          <w:sz w:val="24"/>
          <w:szCs w:val="24"/>
        </w:rPr>
        <w:t>county lines</w:t>
      </w:r>
      <w:r w:rsidRPr="000C7AF1">
        <w:rPr>
          <w:rFonts w:ascii="Arial" w:hAnsi="Arial" w:cs="Arial"/>
          <w:sz w:val="24"/>
          <w:szCs w:val="24"/>
        </w:rPr>
        <w:t xml:space="preserve"> nominals and these are often not caught because they are higher up the chain and often seem like normal business people and the issue seems to be spreading rapidly across the UK rather than just in London due to the ease of access for people to travel around and commit these illegal acts. </w:t>
      </w:r>
    </w:p>
    <w:p w14:paraId="0ADEDFCD" w14:textId="11CDE622" w:rsidR="00190B77" w:rsidRPr="000C7AF1" w:rsidRDefault="00534983" w:rsidP="002234A6">
      <w:pPr>
        <w:rPr>
          <w:rFonts w:ascii="Arial" w:hAnsi="Arial" w:cs="Arial"/>
          <w:sz w:val="24"/>
          <w:szCs w:val="24"/>
          <w:shd w:val="clear" w:color="auto" w:fill="FFFFFF"/>
        </w:rPr>
      </w:pPr>
      <w:r w:rsidRPr="000C7AF1">
        <w:rPr>
          <w:rFonts w:ascii="Arial" w:hAnsi="Arial" w:cs="Arial"/>
          <w:sz w:val="24"/>
          <w:szCs w:val="24"/>
          <w:shd w:val="clear" w:color="auto" w:fill="FFFFFF"/>
        </w:rPr>
        <w:lastRenderedPageBreak/>
        <w:t>Word count: 1052</w:t>
      </w:r>
    </w:p>
    <w:p w14:paraId="233C7C4A" w14:textId="77777777" w:rsidR="002809E5" w:rsidRDefault="002809E5" w:rsidP="00C62E56">
      <w:pPr>
        <w:overflowPunct w:val="0"/>
        <w:autoSpaceDE w:val="0"/>
        <w:autoSpaceDN w:val="0"/>
        <w:adjustRightInd w:val="0"/>
        <w:spacing w:after="0" w:line="276" w:lineRule="auto"/>
        <w:ind w:right="531"/>
        <w:jc w:val="both"/>
        <w:textAlignment w:val="baseline"/>
        <w:rPr>
          <w:rFonts w:ascii="Arial" w:hAnsi="Arial" w:cs="Arial"/>
          <w:color w:val="393939"/>
          <w:sz w:val="24"/>
          <w:szCs w:val="24"/>
          <w:shd w:val="clear" w:color="auto" w:fill="FFFFFF"/>
        </w:rPr>
      </w:pPr>
    </w:p>
    <w:p w14:paraId="6278DAED" w14:textId="77777777" w:rsidR="00F5015B" w:rsidRDefault="00F5015B" w:rsidP="00C62E56">
      <w:pPr>
        <w:overflowPunct w:val="0"/>
        <w:autoSpaceDE w:val="0"/>
        <w:autoSpaceDN w:val="0"/>
        <w:adjustRightInd w:val="0"/>
        <w:spacing w:after="0" w:line="276" w:lineRule="auto"/>
        <w:ind w:right="531"/>
        <w:jc w:val="both"/>
        <w:textAlignment w:val="baseline"/>
        <w:rPr>
          <w:rFonts w:ascii="Arial" w:hAnsi="Arial" w:cs="Arial"/>
          <w:color w:val="393939"/>
          <w:sz w:val="24"/>
          <w:szCs w:val="24"/>
          <w:shd w:val="clear" w:color="auto" w:fill="FFFFFF"/>
        </w:rPr>
      </w:pPr>
    </w:p>
    <w:p w14:paraId="5173B134" w14:textId="77777777" w:rsidR="00F5015B" w:rsidRDefault="00F5015B" w:rsidP="00C62E56">
      <w:pPr>
        <w:overflowPunct w:val="0"/>
        <w:autoSpaceDE w:val="0"/>
        <w:autoSpaceDN w:val="0"/>
        <w:adjustRightInd w:val="0"/>
        <w:spacing w:after="0" w:line="276" w:lineRule="auto"/>
        <w:ind w:right="531"/>
        <w:jc w:val="both"/>
        <w:textAlignment w:val="baseline"/>
        <w:rPr>
          <w:rFonts w:ascii="Arial" w:hAnsi="Arial" w:cs="Arial"/>
          <w:color w:val="393939"/>
          <w:sz w:val="24"/>
          <w:szCs w:val="24"/>
          <w:shd w:val="clear" w:color="auto" w:fill="FFFFFF"/>
        </w:rPr>
      </w:pPr>
    </w:p>
    <w:p w14:paraId="5E620270" w14:textId="77777777" w:rsidR="00E67EF3" w:rsidRDefault="00E67EF3" w:rsidP="00C62E56">
      <w:pPr>
        <w:overflowPunct w:val="0"/>
        <w:autoSpaceDE w:val="0"/>
        <w:autoSpaceDN w:val="0"/>
        <w:adjustRightInd w:val="0"/>
        <w:spacing w:after="0" w:line="276" w:lineRule="auto"/>
        <w:ind w:right="531"/>
        <w:jc w:val="both"/>
        <w:textAlignment w:val="baseline"/>
      </w:pPr>
    </w:p>
    <w:p w14:paraId="710467C3" w14:textId="77777777" w:rsidR="00E67EF3" w:rsidRDefault="00E67EF3" w:rsidP="00C62E56">
      <w:pPr>
        <w:overflowPunct w:val="0"/>
        <w:autoSpaceDE w:val="0"/>
        <w:autoSpaceDN w:val="0"/>
        <w:adjustRightInd w:val="0"/>
        <w:spacing w:after="0" w:line="276" w:lineRule="auto"/>
        <w:ind w:right="531"/>
        <w:jc w:val="both"/>
        <w:textAlignment w:val="baseline"/>
      </w:pPr>
    </w:p>
    <w:p w14:paraId="510DA551" w14:textId="77777777" w:rsidR="00AE3E3C" w:rsidRDefault="00E67EF3" w:rsidP="00C62E56">
      <w:pPr>
        <w:overflowPunct w:val="0"/>
        <w:autoSpaceDE w:val="0"/>
        <w:autoSpaceDN w:val="0"/>
        <w:adjustRightInd w:val="0"/>
        <w:spacing w:after="0" w:line="276" w:lineRule="auto"/>
        <w:ind w:right="531"/>
        <w:jc w:val="both"/>
        <w:textAlignment w:val="baseline"/>
        <w:rPr>
          <w:b/>
          <w:sz w:val="24"/>
          <w:szCs w:val="24"/>
        </w:rPr>
      </w:pPr>
      <w:r>
        <w:rPr>
          <w:b/>
          <w:sz w:val="24"/>
          <w:szCs w:val="24"/>
        </w:rPr>
        <w:t>Bibliography:</w:t>
      </w:r>
    </w:p>
    <w:p w14:paraId="138BE979" w14:textId="77777777" w:rsidR="00E67EF3" w:rsidRDefault="00E67EF3" w:rsidP="00C62E56">
      <w:pPr>
        <w:overflowPunct w:val="0"/>
        <w:autoSpaceDE w:val="0"/>
        <w:autoSpaceDN w:val="0"/>
        <w:adjustRightInd w:val="0"/>
        <w:spacing w:after="0" w:line="276" w:lineRule="auto"/>
        <w:ind w:right="531"/>
        <w:jc w:val="both"/>
        <w:textAlignment w:val="baseline"/>
        <w:rPr>
          <w:b/>
          <w:sz w:val="24"/>
          <w:szCs w:val="24"/>
        </w:rPr>
      </w:pPr>
    </w:p>
    <w:p w14:paraId="798880A6" w14:textId="5AE8EF29" w:rsidR="007D1DEF" w:rsidRDefault="007D1DEF" w:rsidP="00731B1F">
      <w:pPr>
        <w:rPr>
          <w:rFonts w:ascii="Arial" w:hAnsi="Arial" w:cs="Arial"/>
          <w:sz w:val="24"/>
          <w:szCs w:val="24"/>
          <w:lang w:eastAsia="en-GB"/>
        </w:rPr>
      </w:pPr>
      <w:r w:rsidRPr="00765A23">
        <w:rPr>
          <w:rFonts w:ascii="Arial" w:hAnsi="Arial" w:cs="Arial"/>
          <w:sz w:val="24"/>
          <w:szCs w:val="24"/>
          <w:lang w:eastAsia="en-GB"/>
        </w:rPr>
        <w:t xml:space="preserve">Addidle, G. (2013) </w:t>
      </w:r>
      <w:r w:rsidRPr="00E54CCD">
        <w:rPr>
          <w:rFonts w:ascii="Arial" w:hAnsi="Arial" w:cs="Arial"/>
          <w:i/>
          <w:sz w:val="24"/>
          <w:szCs w:val="24"/>
          <w:u w:val="single"/>
          <w:lang w:eastAsia="en-GB"/>
        </w:rPr>
        <w:t>Policing and Society, Holding police accountable</w:t>
      </w:r>
      <w:r w:rsidRPr="00E54CCD">
        <w:rPr>
          <w:rFonts w:ascii="Arial" w:hAnsi="Arial" w:cs="Arial"/>
          <w:sz w:val="24"/>
          <w:szCs w:val="24"/>
          <w:u w:val="single"/>
          <w:lang w:eastAsia="en-GB"/>
        </w:rPr>
        <w:t>,</w:t>
      </w:r>
      <w:r w:rsidRPr="00765A23">
        <w:rPr>
          <w:rFonts w:ascii="Arial" w:hAnsi="Arial" w:cs="Arial"/>
          <w:sz w:val="24"/>
          <w:szCs w:val="24"/>
          <w:lang w:eastAsia="en-GB"/>
        </w:rPr>
        <w:t xml:space="preserve"> Vol 24, Issue 3, pp. 382-384</w:t>
      </w:r>
    </w:p>
    <w:p w14:paraId="352BDC00" w14:textId="6EA3B940" w:rsidR="00C81A98" w:rsidRDefault="00C81A98" w:rsidP="00731B1F">
      <w:pPr>
        <w:rPr>
          <w:rFonts w:ascii="Arial" w:hAnsi="Arial" w:cs="Arial"/>
          <w:sz w:val="24"/>
          <w:szCs w:val="24"/>
          <w:lang w:eastAsia="en-GB"/>
        </w:rPr>
      </w:pPr>
    </w:p>
    <w:p w14:paraId="0DAE2034" w14:textId="77777777" w:rsidR="00C81A98" w:rsidRPr="00C81A98" w:rsidRDefault="00C81A98" w:rsidP="00C81A98">
      <w:pPr>
        <w:rPr>
          <w:rFonts w:ascii="Arial" w:hAnsi="Arial" w:cs="Arial"/>
          <w:sz w:val="24"/>
          <w:szCs w:val="24"/>
        </w:rPr>
      </w:pPr>
      <w:r w:rsidRPr="00C81A98">
        <w:rPr>
          <w:rFonts w:ascii="Arial" w:hAnsi="Arial" w:cs="Arial"/>
          <w:sz w:val="24"/>
          <w:szCs w:val="24"/>
        </w:rPr>
        <w:t xml:space="preserve">Beyond Youth Custody. (n.d.) Youth justice facts and figures. Available online at: </w:t>
      </w:r>
      <w:hyperlink r:id="rId7" w:anchor=":~:text=Reoffending%20rates%20remain%20stubbornly%20high" w:history="1">
        <w:r w:rsidRPr="00C81A98">
          <w:rPr>
            <w:rStyle w:val="Hyperlink"/>
            <w:rFonts w:ascii="Arial" w:hAnsi="Arial" w:cs="Arial"/>
            <w:sz w:val="24"/>
            <w:szCs w:val="24"/>
          </w:rPr>
          <w:t>http://www.beyondyouthcustody.net/about/facts-and-stats/#:~:text=Reoffending%20rates%20remain%20stubbornly%20high</w:t>
        </w:r>
      </w:hyperlink>
      <w:r w:rsidRPr="00C81A98">
        <w:rPr>
          <w:rFonts w:ascii="Arial" w:hAnsi="Arial" w:cs="Arial"/>
          <w:sz w:val="24"/>
          <w:szCs w:val="24"/>
        </w:rPr>
        <w:t xml:space="preserve">  Accessed 23 September 2022</w:t>
      </w:r>
    </w:p>
    <w:p w14:paraId="1A06B082" w14:textId="77777777" w:rsidR="00C81A98" w:rsidRPr="00765A23" w:rsidRDefault="00C81A98" w:rsidP="00731B1F">
      <w:pPr>
        <w:rPr>
          <w:rFonts w:ascii="Arial" w:hAnsi="Arial" w:cs="Arial"/>
          <w:sz w:val="24"/>
          <w:szCs w:val="24"/>
          <w:lang w:eastAsia="en-GB"/>
        </w:rPr>
      </w:pPr>
    </w:p>
    <w:p w14:paraId="6A723966" w14:textId="6C162E79" w:rsidR="00C32C2A" w:rsidRPr="00C32C2A" w:rsidRDefault="007D1DEF" w:rsidP="00731B1F">
      <w:pPr>
        <w:rPr>
          <w:rFonts w:ascii="Arial" w:hAnsi="Arial" w:cs="Arial"/>
          <w:sz w:val="24"/>
          <w:szCs w:val="24"/>
        </w:rPr>
      </w:pPr>
      <w:r w:rsidRPr="00765A23">
        <w:rPr>
          <w:rStyle w:val="Hyperlink"/>
          <w:rFonts w:ascii="Arial" w:hAnsi="Arial" w:cs="Arial"/>
          <w:color w:val="auto"/>
          <w:sz w:val="24"/>
          <w:szCs w:val="24"/>
          <w:u w:val="none"/>
        </w:rPr>
        <w:t xml:space="preserve">Bhugowandeen, B. (2013) </w:t>
      </w:r>
      <w:r w:rsidRPr="00765A23">
        <w:rPr>
          <w:rStyle w:val="Hyperlink"/>
          <w:rFonts w:ascii="Arial" w:hAnsi="Arial" w:cs="Arial"/>
          <w:i/>
          <w:color w:val="auto"/>
          <w:sz w:val="24"/>
          <w:szCs w:val="24"/>
          <w:u w:val="none"/>
        </w:rPr>
        <w:t>Diversity in the British police: adapting to a multi</w:t>
      </w:r>
      <w:r w:rsidR="00565043" w:rsidRPr="00765A23">
        <w:rPr>
          <w:rStyle w:val="Hyperlink"/>
          <w:rFonts w:ascii="Arial" w:hAnsi="Arial" w:cs="Arial"/>
          <w:i/>
          <w:color w:val="auto"/>
          <w:sz w:val="24"/>
          <w:szCs w:val="24"/>
          <w:u w:val="none"/>
        </w:rPr>
        <w:t>cultural society</w:t>
      </w:r>
      <w:r w:rsidR="00565043" w:rsidRPr="00765A23">
        <w:rPr>
          <w:rStyle w:val="Hyperlink"/>
          <w:rFonts w:ascii="Arial" w:hAnsi="Arial" w:cs="Arial"/>
          <w:color w:val="auto"/>
          <w:sz w:val="24"/>
          <w:szCs w:val="24"/>
          <w:u w:val="none"/>
        </w:rPr>
        <w:t>. Available online at:</w:t>
      </w:r>
      <w:r w:rsidR="00565043" w:rsidRPr="00765A23">
        <w:rPr>
          <w:rFonts w:ascii="Arial" w:hAnsi="Arial" w:cs="Arial"/>
          <w:sz w:val="24"/>
          <w:szCs w:val="24"/>
        </w:rPr>
        <w:t xml:space="preserve"> </w:t>
      </w:r>
      <w:hyperlink r:id="rId8" w:history="1">
        <w:r w:rsidR="00C32C2A" w:rsidRPr="00031AB3">
          <w:rPr>
            <w:rStyle w:val="Hyperlink"/>
            <w:rFonts w:ascii="Arial" w:hAnsi="Arial" w:cs="Arial"/>
            <w:sz w:val="24"/>
            <w:szCs w:val="24"/>
          </w:rPr>
          <w:t>https://journals.openedition.org/mimmoc/1340</w:t>
        </w:r>
      </w:hyperlink>
      <w:r w:rsidR="00C32C2A">
        <w:rPr>
          <w:rFonts w:ascii="Arial" w:hAnsi="Arial" w:cs="Arial"/>
          <w:sz w:val="24"/>
          <w:szCs w:val="24"/>
        </w:rPr>
        <w:t xml:space="preserve"> Accessed 21 June 2022</w:t>
      </w:r>
    </w:p>
    <w:p w14:paraId="1E96C135" w14:textId="5950C2B0" w:rsidR="00405046" w:rsidRDefault="00405046" w:rsidP="00731B1F">
      <w:pPr>
        <w:rPr>
          <w:rFonts w:ascii="Arial" w:hAnsi="Arial" w:cs="Arial"/>
          <w:sz w:val="24"/>
          <w:szCs w:val="24"/>
        </w:rPr>
      </w:pPr>
    </w:p>
    <w:p w14:paraId="0A49B714" w14:textId="75D494CB" w:rsidR="00405046" w:rsidRDefault="00405046" w:rsidP="00731B1F">
      <w:pPr>
        <w:rPr>
          <w:rFonts w:ascii="Arial" w:hAnsi="Arial" w:cs="Arial"/>
          <w:sz w:val="24"/>
          <w:szCs w:val="24"/>
        </w:rPr>
      </w:pPr>
      <w:r>
        <w:rPr>
          <w:rFonts w:ascii="Arial" w:hAnsi="Arial" w:cs="Arial"/>
          <w:sz w:val="24"/>
          <w:szCs w:val="24"/>
        </w:rPr>
        <w:t xml:space="preserve">Booth, R. (2008) </w:t>
      </w:r>
      <w:r w:rsidRPr="00A275F0">
        <w:rPr>
          <w:rFonts w:ascii="Arial" w:hAnsi="Arial" w:cs="Arial"/>
          <w:i/>
          <w:sz w:val="24"/>
          <w:szCs w:val="24"/>
        </w:rPr>
        <w:t>Eight in 10 seriously harmed children 'missed' by agencies.</w:t>
      </w:r>
      <w:r>
        <w:rPr>
          <w:rFonts w:ascii="Arial" w:hAnsi="Arial" w:cs="Arial"/>
          <w:sz w:val="24"/>
          <w:szCs w:val="24"/>
        </w:rPr>
        <w:t xml:space="preserve"> Available online at: </w:t>
      </w:r>
      <w:hyperlink r:id="rId9" w:history="1">
        <w:r w:rsidR="00A275F0" w:rsidRPr="00C82538">
          <w:rPr>
            <w:rStyle w:val="Hyperlink"/>
            <w:rFonts w:ascii="Arial" w:hAnsi="Arial" w:cs="Arial"/>
            <w:sz w:val="24"/>
            <w:szCs w:val="24"/>
          </w:rPr>
          <w:t>https://www.theguardian.com/society/2008/nov/15/baby-p-child-abuse</w:t>
        </w:r>
      </w:hyperlink>
      <w:r w:rsidR="00A275F0">
        <w:rPr>
          <w:rFonts w:ascii="Arial" w:hAnsi="Arial" w:cs="Arial"/>
          <w:sz w:val="24"/>
          <w:szCs w:val="24"/>
        </w:rPr>
        <w:t xml:space="preserve"> </w:t>
      </w:r>
      <w:r w:rsidR="00A275F0" w:rsidRPr="00A275F0">
        <w:rPr>
          <w:rFonts w:ascii="Arial" w:hAnsi="Arial" w:cs="Arial"/>
          <w:sz w:val="24"/>
          <w:szCs w:val="24"/>
        </w:rPr>
        <w:t>Accessed 12 July 2022</w:t>
      </w:r>
    </w:p>
    <w:p w14:paraId="5E1F0430" w14:textId="3010CC3C" w:rsidR="00105FF7" w:rsidRDefault="00105FF7" w:rsidP="00731B1F">
      <w:pPr>
        <w:rPr>
          <w:rFonts w:ascii="Arial" w:hAnsi="Arial" w:cs="Arial"/>
          <w:sz w:val="24"/>
          <w:szCs w:val="24"/>
        </w:rPr>
      </w:pPr>
    </w:p>
    <w:p w14:paraId="06A55315" w14:textId="6520B2EE" w:rsidR="00105FF7" w:rsidRPr="00105FF7" w:rsidRDefault="00740A29" w:rsidP="00105FF7">
      <w:pPr>
        <w:rPr>
          <w:rFonts w:ascii="Arial" w:hAnsi="Arial" w:cs="Arial"/>
          <w:sz w:val="24"/>
          <w:szCs w:val="24"/>
        </w:rPr>
      </w:pPr>
      <w:r>
        <w:rPr>
          <w:rFonts w:ascii="Arial" w:hAnsi="Arial" w:cs="Arial"/>
          <w:sz w:val="24"/>
          <w:szCs w:val="24"/>
        </w:rPr>
        <w:t>Broadchurch, K. (2006) </w:t>
      </w:r>
      <w:r w:rsidR="00105FF7" w:rsidRPr="00A275F0">
        <w:rPr>
          <w:rFonts w:ascii="Arial" w:hAnsi="Arial" w:cs="Arial"/>
          <w:i/>
          <w:sz w:val="24"/>
          <w:szCs w:val="24"/>
        </w:rPr>
        <w:t>Gang Culture.</w:t>
      </w:r>
      <w:r w:rsidR="00105FF7" w:rsidRPr="00105FF7">
        <w:rPr>
          <w:rFonts w:ascii="Arial" w:hAnsi="Arial" w:cs="Arial"/>
          <w:sz w:val="24"/>
          <w:szCs w:val="24"/>
        </w:rPr>
        <w:t xml:space="preserve"> Available online at: </w:t>
      </w:r>
      <w:hyperlink r:id="rId10" w:history="1">
        <w:r w:rsidR="00105FF7" w:rsidRPr="00105FF7">
          <w:rPr>
            <w:rStyle w:val="Hyperlink"/>
            <w:rFonts w:ascii="Arial" w:hAnsi="Arial" w:cs="Arial"/>
            <w:sz w:val="24"/>
            <w:szCs w:val="24"/>
          </w:rPr>
          <w:t>https://www.le.ac.uk/ebulletin-archive/ebulletin/features/2000-2009/2006/08/nparticle.2006-08-03.html</w:t>
        </w:r>
      </w:hyperlink>
      <w:r w:rsidR="0012695E">
        <w:rPr>
          <w:rFonts w:ascii="Arial" w:hAnsi="Arial" w:cs="Arial"/>
          <w:sz w:val="24"/>
          <w:szCs w:val="24"/>
        </w:rPr>
        <w:t xml:space="preserve"> Accessed 23 September</w:t>
      </w:r>
      <w:r w:rsidR="00105FF7" w:rsidRPr="00105FF7">
        <w:rPr>
          <w:rFonts w:ascii="Arial" w:hAnsi="Arial" w:cs="Arial"/>
          <w:sz w:val="24"/>
          <w:szCs w:val="24"/>
        </w:rPr>
        <w:t xml:space="preserve"> 2022</w:t>
      </w:r>
    </w:p>
    <w:p w14:paraId="0F77EBFF" w14:textId="77777777" w:rsidR="00105FF7" w:rsidRPr="00765A23" w:rsidRDefault="00105FF7" w:rsidP="00731B1F">
      <w:pPr>
        <w:rPr>
          <w:rFonts w:ascii="Arial" w:hAnsi="Arial" w:cs="Arial"/>
          <w:sz w:val="24"/>
          <w:szCs w:val="24"/>
        </w:rPr>
      </w:pPr>
    </w:p>
    <w:p w14:paraId="43CF29D6" w14:textId="0A541607" w:rsidR="007D1DEF" w:rsidRDefault="007D1DEF" w:rsidP="00731B1F">
      <w:pPr>
        <w:rPr>
          <w:rFonts w:ascii="Arial" w:hAnsi="Arial" w:cs="Arial"/>
          <w:sz w:val="24"/>
          <w:szCs w:val="24"/>
          <w:lang w:eastAsia="en-GB"/>
        </w:rPr>
      </w:pPr>
      <w:r w:rsidRPr="00765A23">
        <w:rPr>
          <w:rFonts w:ascii="Arial" w:hAnsi="Arial" w:cs="Arial"/>
          <w:sz w:val="24"/>
          <w:szCs w:val="24"/>
          <w:lang w:eastAsia="en-GB"/>
        </w:rPr>
        <w:t xml:space="preserve">Brighter Futures for Children. (2022) </w:t>
      </w:r>
      <w:r w:rsidRPr="00A275F0">
        <w:rPr>
          <w:rFonts w:ascii="Arial" w:hAnsi="Arial" w:cs="Arial"/>
          <w:sz w:val="24"/>
          <w:szCs w:val="24"/>
          <w:lang w:eastAsia="en-GB"/>
        </w:rPr>
        <w:t>Youth Offending Service.</w:t>
      </w:r>
      <w:r w:rsidRPr="00765A23">
        <w:rPr>
          <w:rFonts w:ascii="Arial" w:hAnsi="Arial" w:cs="Arial"/>
          <w:sz w:val="24"/>
          <w:szCs w:val="24"/>
          <w:lang w:eastAsia="en-GB"/>
        </w:rPr>
        <w:t xml:space="preserve"> Available online at: </w:t>
      </w:r>
      <w:hyperlink r:id="rId11" w:history="1">
        <w:r w:rsidR="007461AE" w:rsidRPr="00C82538">
          <w:rPr>
            <w:rStyle w:val="Hyperlink"/>
            <w:rFonts w:ascii="Arial" w:eastAsia="Times New Roman" w:hAnsi="Arial" w:cs="Arial"/>
            <w:sz w:val="24"/>
            <w:szCs w:val="24"/>
            <w:lang w:eastAsia="en-GB"/>
          </w:rPr>
          <w:t>https://brighterfuturesforchildren.org/for-parents-carers/youth-offending-services/</w:t>
        </w:r>
      </w:hyperlink>
      <w:r w:rsidR="007461AE">
        <w:rPr>
          <w:rFonts w:ascii="Arial" w:hAnsi="Arial" w:cs="Arial"/>
          <w:sz w:val="24"/>
          <w:szCs w:val="24"/>
          <w:lang w:eastAsia="en-GB"/>
        </w:rPr>
        <w:t xml:space="preserve"> </w:t>
      </w:r>
      <w:r w:rsidRPr="00765A23">
        <w:rPr>
          <w:rFonts w:ascii="Arial" w:hAnsi="Arial" w:cs="Arial"/>
          <w:sz w:val="24"/>
          <w:szCs w:val="24"/>
          <w:lang w:eastAsia="en-GB"/>
        </w:rPr>
        <w:t>Accessed 13 July 2022</w:t>
      </w:r>
    </w:p>
    <w:p w14:paraId="56DDBE05" w14:textId="13CF977E" w:rsidR="00E249DC" w:rsidRDefault="00E249DC" w:rsidP="00731B1F">
      <w:pPr>
        <w:rPr>
          <w:rFonts w:ascii="Arial" w:hAnsi="Arial" w:cs="Arial"/>
          <w:sz w:val="24"/>
          <w:szCs w:val="24"/>
          <w:lang w:eastAsia="en-GB"/>
        </w:rPr>
      </w:pPr>
    </w:p>
    <w:p w14:paraId="12C6B587" w14:textId="77777777" w:rsidR="00E249DC" w:rsidRDefault="00E249DC" w:rsidP="00731B1F">
      <w:pPr>
        <w:rPr>
          <w:rFonts w:ascii="Arial" w:hAnsi="Arial" w:cs="Arial"/>
          <w:sz w:val="24"/>
          <w:szCs w:val="24"/>
        </w:rPr>
      </w:pPr>
      <w:r>
        <w:rPr>
          <w:rFonts w:ascii="Arial" w:hAnsi="Arial" w:cs="Arial"/>
          <w:sz w:val="24"/>
          <w:szCs w:val="24"/>
        </w:rPr>
        <w:t xml:space="preserve">Brooke, H. (1963) </w:t>
      </w:r>
      <w:r w:rsidRPr="008D1EA6">
        <w:rPr>
          <w:rFonts w:ascii="Arial" w:hAnsi="Arial" w:cs="Arial"/>
          <w:i/>
          <w:sz w:val="24"/>
          <w:szCs w:val="24"/>
          <w:u w:val="single"/>
        </w:rPr>
        <w:t>ROYAL COMMISSION ON THE POLICE (REPORT)</w:t>
      </w:r>
      <w:r>
        <w:rPr>
          <w:rFonts w:ascii="Arial" w:hAnsi="Arial" w:cs="Arial"/>
          <w:sz w:val="24"/>
          <w:szCs w:val="24"/>
        </w:rPr>
        <w:t>, Vol 677, pp. 680-799</w:t>
      </w:r>
    </w:p>
    <w:p w14:paraId="63706B68" w14:textId="7D963EA7" w:rsidR="00997D9D" w:rsidRDefault="00997D9D" w:rsidP="00731B1F">
      <w:pPr>
        <w:rPr>
          <w:rStyle w:val="Emphasis"/>
          <w:rFonts w:ascii="Arial" w:hAnsi="Arial" w:cs="Arial"/>
          <w:i w:val="0"/>
          <w:color w:val="2A2A2A"/>
          <w:sz w:val="24"/>
          <w:szCs w:val="24"/>
          <w:bdr w:val="none" w:sz="0" w:space="0" w:color="auto" w:frame="1"/>
          <w:shd w:val="clear" w:color="auto" w:fill="FFFFFF"/>
        </w:rPr>
      </w:pPr>
      <w:r w:rsidRPr="00765A23">
        <w:rPr>
          <w:rFonts w:ascii="Arial" w:hAnsi="Arial" w:cs="Arial"/>
          <w:sz w:val="24"/>
          <w:szCs w:val="24"/>
          <w:lang w:eastAsia="en-GB"/>
        </w:rPr>
        <w:t xml:space="preserve">Bullock, K. (2015) </w:t>
      </w:r>
      <w:r w:rsidRPr="00E54CCD">
        <w:rPr>
          <w:rStyle w:val="Emphasis"/>
          <w:rFonts w:ascii="Arial" w:hAnsi="Arial" w:cs="Arial"/>
          <w:color w:val="2A2A2A"/>
          <w:sz w:val="24"/>
          <w:szCs w:val="24"/>
          <w:u w:val="single"/>
          <w:bdr w:val="none" w:sz="0" w:space="0" w:color="auto" w:frame="1"/>
          <w:shd w:val="clear" w:color="auto" w:fill="FFFFFF"/>
        </w:rPr>
        <w:t>Policing: A Journal of Policy and Practice, Diversity in the Special Constabulary</w:t>
      </w:r>
      <w:r w:rsidRPr="00765A23">
        <w:rPr>
          <w:rStyle w:val="Emphasis"/>
          <w:rFonts w:ascii="Arial" w:hAnsi="Arial" w:cs="Arial"/>
          <w:i w:val="0"/>
          <w:color w:val="2A2A2A"/>
          <w:sz w:val="24"/>
          <w:szCs w:val="24"/>
          <w:bdr w:val="none" w:sz="0" w:space="0" w:color="auto" w:frame="1"/>
          <w:shd w:val="clear" w:color="auto" w:fill="FFFFFF"/>
        </w:rPr>
        <w:t>, Vol 9, Issue 1, pp. 46-55</w:t>
      </w:r>
    </w:p>
    <w:p w14:paraId="07EE9019" w14:textId="77777777" w:rsidR="00C0291D" w:rsidRPr="00E249DC" w:rsidRDefault="00C0291D" w:rsidP="00731B1F">
      <w:pPr>
        <w:rPr>
          <w:rStyle w:val="Emphasis"/>
          <w:rFonts w:ascii="Arial" w:hAnsi="Arial" w:cs="Arial"/>
          <w:i w:val="0"/>
          <w:iCs w:val="0"/>
          <w:sz w:val="24"/>
          <w:szCs w:val="24"/>
        </w:rPr>
      </w:pPr>
    </w:p>
    <w:p w14:paraId="4128C343" w14:textId="5BA64216" w:rsidR="00213052" w:rsidRPr="00213052" w:rsidRDefault="00213052" w:rsidP="00213052">
      <w:pPr>
        <w:rPr>
          <w:rFonts w:ascii="Arial" w:hAnsi="Arial" w:cs="Arial"/>
          <w:sz w:val="24"/>
          <w:szCs w:val="24"/>
        </w:rPr>
      </w:pPr>
      <w:r>
        <w:rPr>
          <w:rFonts w:ascii="Arial" w:hAnsi="Arial" w:cs="Arial"/>
          <w:sz w:val="24"/>
          <w:szCs w:val="24"/>
        </w:rPr>
        <w:lastRenderedPageBreak/>
        <w:t>Campbell, L, Ashworth, A. &amp;</w:t>
      </w:r>
      <w:r w:rsidRPr="00213052">
        <w:rPr>
          <w:rFonts w:ascii="Arial" w:hAnsi="Arial" w:cs="Arial"/>
          <w:sz w:val="24"/>
          <w:szCs w:val="24"/>
        </w:rPr>
        <w:t xml:space="preserve"> Redmayne, M. (2019) </w:t>
      </w:r>
      <w:r w:rsidR="00E941E2">
        <w:rPr>
          <w:rFonts w:ascii="Arial" w:hAnsi="Arial" w:cs="Arial"/>
          <w:i/>
          <w:sz w:val="24"/>
          <w:szCs w:val="24"/>
          <w:u w:val="single"/>
        </w:rPr>
        <w:t>The criminal process</w:t>
      </w:r>
      <w:r w:rsidR="00E941E2">
        <w:rPr>
          <w:rFonts w:ascii="Arial" w:hAnsi="Arial" w:cs="Arial"/>
          <w:sz w:val="24"/>
          <w:szCs w:val="24"/>
        </w:rPr>
        <w:t>, 5</w:t>
      </w:r>
      <w:r w:rsidR="00E941E2" w:rsidRPr="00E941E2">
        <w:rPr>
          <w:rFonts w:ascii="Arial" w:hAnsi="Arial" w:cs="Arial"/>
          <w:sz w:val="24"/>
          <w:szCs w:val="24"/>
          <w:vertAlign w:val="superscript"/>
        </w:rPr>
        <w:t>th</w:t>
      </w:r>
      <w:r w:rsidR="00E941E2">
        <w:rPr>
          <w:rFonts w:ascii="Arial" w:hAnsi="Arial" w:cs="Arial"/>
          <w:sz w:val="24"/>
          <w:szCs w:val="24"/>
        </w:rPr>
        <w:t xml:space="preserve"> Edition,</w:t>
      </w:r>
      <w:r w:rsidRPr="00213052">
        <w:rPr>
          <w:rFonts w:ascii="Arial" w:hAnsi="Arial" w:cs="Arial"/>
          <w:sz w:val="24"/>
          <w:szCs w:val="24"/>
        </w:rPr>
        <w:t xml:space="preserve"> Oxford University Press: Oxford, UK</w:t>
      </w:r>
    </w:p>
    <w:p w14:paraId="34A53681" w14:textId="77777777" w:rsidR="00213052" w:rsidRDefault="00213052" w:rsidP="00731B1F">
      <w:pPr>
        <w:rPr>
          <w:rStyle w:val="Emphasis"/>
          <w:rFonts w:ascii="Arial" w:hAnsi="Arial" w:cs="Arial"/>
          <w:i w:val="0"/>
          <w:color w:val="2A2A2A"/>
          <w:sz w:val="24"/>
          <w:szCs w:val="24"/>
          <w:bdr w:val="none" w:sz="0" w:space="0" w:color="auto" w:frame="1"/>
          <w:shd w:val="clear" w:color="auto" w:fill="FFFFFF"/>
        </w:rPr>
      </w:pPr>
    </w:p>
    <w:p w14:paraId="3A545AE6" w14:textId="77777777" w:rsidR="0002622B" w:rsidRPr="0002622B" w:rsidRDefault="0002622B" w:rsidP="0002622B">
      <w:pPr>
        <w:rPr>
          <w:rFonts w:ascii="Arial" w:hAnsi="Arial" w:cs="Arial"/>
          <w:sz w:val="24"/>
          <w:szCs w:val="24"/>
        </w:rPr>
      </w:pPr>
      <w:r w:rsidRPr="0002622B">
        <w:rPr>
          <w:rFonts w:ascii="Arial" w:hAnsi="Arial" w:cs="Arial"/>
          <w:sz w:val="24"/>
          <w:szCs w:val="24"/>
        </w:rPr>
        <w:t xml:space="preserve">Catch22. (n.d.) </w:t>
      </w:r>
      <w:r w:rsidRPr="00A275F0">
        <w:rPr>
          <w:rFonts w:ascii="Arial" w:hAnsi="Arial" w:cs="Arial"/>
          <w:i/>
          <w:sz w:val="24"/>
          <w:szCs w:val="24"/>
        </w:rPr>
        <w:t>Gangs.</w:t>
      </w:r>
      <w:r w:rsidRPr="0002622B">
        <w:rPr>
          <w:rFonts w:ascii="Arial" w:hAnsi="Arial" w:cs="Arial"/>
          <w:sz w:val="24"/>
          <w:szCs w:val="24"/>
        </w:rPr>
        <w:t xml:space="preserve"> Available online at: </w:t>
      </w:r>
      <w:hyperlink r:id="rId12" w:anchor=":~:text=The%20Catch22%20Gangs%20and%20Violence" w:history="1">
        <w:r w:rsidRPr="0002622B">
          <w:rPr>
            <w:rStyle w:val="Hyperlink"/>
            <w:rFonts w:ascii="Arial" w:hAnsi="Arial" w:cs="Arial"/>
            <w:sz w:val="24"/>
            <w:szCs w:val="24"/>
          </w:rPr>
          <w:t>https://www.catch-22.org.uk/offers/gangs/#:~:text=The%20Catch22%20Gangs%20and%20Violence</w:t>
        </w:r>
      </w:hyperlink>
      <w:r w:rsidRPr="0002622B">
        <w:rPr>
          <w:rFonts w:ascii="Arial" w:hAnsi="Arial" w:cs="Arial"/>
          <w:sz w:val="24"/>
          <w:szCs w:val="24"/>
        </w:rPr>
        <w:t xml:space="preserve"> Accessed 23 Sep. 2022</w:t>
      </w:r>
    </w:p>
    <w:p w14:paraId="654C4733" w14:textId="77777777" w:rsidR="0002622B" w:rsidRPr="00765A23" w:rsidRDefault="0002622B" w:rsidP="00731B1F">
      <w:pPr>
        <w:rPr>
          <w:rFonts w:ascii="Arial" w:hAnsi="Arial" w:cs="Arial"/>
          <w:sz w:val="24"/>
          <w:szCs w:val="24"/>
          <w:lang w:eastAsia="en-GB"/>
        </w:rPr>
      </w:pPr>
    </w:p>
    <w:p w14:paraId="6BA75146" w14:textId="51300E8F" w:rsidR="007D1DEF" w:rsidRPr="00765A23" w:rsidRDefault="007D1DEF" w:rsidP="00731B1F">
      <w:pPr>
        <w:rPr>
          <w:rFonts w:ascii="Arial" w:hAnsi="Arial" w:cs="Arial"/>
          <w:sz w:val="24"/>
          <w:szCs w:val="24"/>
        </w:rPr>
      </w:pPr>
      <w:r w:rsidRPr="00765A23">
        <w:rPr>
          <w:rFonts w:ascii="Arial" w:hAnsi="Arial" w:cs="Arial"/>
          <w:sz w:val="24"/>
          <w:szCs w:val="24"/>
        </w:rPr>
        <w:t xml:space="preserve">Clark, D. (2022) Proven reoffending rate in England and Wales 2008-2021. Available online at: </w:t>
      </w:r>
      <w:hyperlink r:id="rId13" w:history="1">
        <w:r w:rsidR="007461AE" w:rsidRPr="00C82538">
          <w:rPr>
            <w:rStyle w:val="Hyperlink"/>
            <w:rFonts w:ascii="Arial" w:hAnsi="Arial" w:cs="Arial"/>
            <w:sz w:val="24"/>
            <w:szCs w:val="24"/>
          </w:rPr>
          <w:t>https://www.statista.com/statistics/317299/re-offending-in-england-and-wales/</w:t>
        </w:r>
      </w:hyperlink>
      <w:r w:rsidR="007461AE">
        <w:rPr>
          <w:rFonts w:ascii="Arial" w:hAnsi="Arial" w:cs="Arial"/>
          <w:sz w:val="24"/>
          <w:szCs w:val="24"/>
        </w:rPr>
        <w:t xml:space="preserve"> </w:t>
      </w:r>
      <w:r w:rsidRPr="00765A23">
        <w:rPr>
          <w:rFonts w:ascii="Arial" w:hAnsi="Arial" w:cs="Arial"/>
          <w:sz w:val="24"/>
          <w:szCs w:val="24"/>
        </w:rPr>
        <w:t>Accessed 4 September 2022</w:t>
      </w:r>
    </w:p>
    <w:p w14:paraId="0CE5CD1D" w14:textId="77777777" w:rsidR="00D53A42" w:rsidRPr="00765A23" w:rsidRDefault="00D53A42" w:rsidP="00731B1F">
      <w:pPr>
        <w:rPr>
          <w:rFonts w:ascii="Arial" w:hAnsi="Arial" w:cs="Arial"/>
          <w:sz w:val="24"/>
          <w:szCs w:val="24"/>
          <w:lang w:eastAsia="en-GB"/>
        </w:rPr>
      </w:pPr>
    </w:p>
    <w:p w14:paraId="66FA8D8D" w14:textId="2B3ADAB1" w:rsidR="007D1DEF" w:rsidRDefault="007D1DEF" w:rsidP="00731B1F">
      <w:pPr>
        <w:rPr>
          <w:rFonts w:ascii="Arial" w:hAnsi="Arial" w:cs="Arial"/>
          <w:sz w:val="24"/>
          <w:szCs w:val="24"/>
        </w:rPr>
      </w:pPr>
      <w:r w:rsidRPr="00765A23">
        <w:rPr>
          <w:rStyle w:val="Hyperlink"/>
          <w:rFonts w:ascii="Arial" w:hAnsi="Arial" w:cs="Arial"/>
          <w:color w:val="auto"/>
          <w:sz w:val="24"/>
          <w:szCs w:val="24"/>
          <w:u w:val="none"/>
        </w:rPr>
        <w:t xml:space="preserve">Clayton, J. (2020) </w:t>
      </w:r>
      <w:r w:rsidRPr="00A275F0">
        <w:rPr>
          <w:rStyle w:val="Hyperlink"/>
          <w:rFonts w:ascii="Arial" w:hAnsi="Arial" w:cs="Arial"/>
          <w:i/>
          <w:color w:val="auto"/>
          <w:sz w:val="24"/>
          <w:szCs w:val="24"/>
        </w:rPr>
        <w:t>International Encyclopedia of Human Geography, Multiculturalism.</w:t>
      </w:r>
      <w:r w:rsidRPr="00765A23">
        <w:rPr>
          <w:rStyle w:val="Hyperlink"/>
          <w:rFonts w:ascii="Arial" w:hAnsi="Arial" w:cs="Arial"/>
          <w:color w:val="auto"/>
          <w:sz w:val="24"/>
          <w:szCs w:val="24"/>
          <w:u w:val="none"/>
        </w:rPr>
        <w:t xml:space="preserve"> Vol 2, </w:t>
      </w:r>
      <w:r w:rsidR="00765A23">
        <w:rPr>
          <w:rFonts w:ascii="Arial" w:hAnsi="Arial" w:cs="Arial"/>
          <w:sz w:val="24"/>
          <w:szCs w:val="24"/>
        </w:rPr>
        <w:t>pp</w:t>
      </w:r>
      <w:r w:rsidRPr="00765A23">
        <w:rPr>
          <w:rFonts w:ascii="Arial" w:hAnsi="Arial" w:cs="Arial"/>
          <w:sz w:val="24"/>
          <w:szCs w:val="24"/>
        </w:rPr>
        <w:t>. 211-219</w:t>
      </w:r>
    </w:p>
    <w:p w14:paraId="0BE4864E" w14:textId="5901152F" w:rsidR="00320F4E" w:rsidRDefault="00320F4E" w:rsidP="00731B1F">
      <w:pPr>
        <w:rPr>
          <w:rFonts w:ascii="Arial" w:hAnsi="Arial" w:cs="Arial"/>
          <w:sz w:val="24"/>
          <w:szCs w:val="24"/>
        </w:rPr>
      </w:pPr>
    </w:p>
    <w:p w14:paraId="3E62B644" w14:textId="77777777" w:rsidR="00320F4E" w:rsidRPr="00320F4E" w:rsidRDefault="00320F4E" w:rsidP="00320F4E">
      <w:pPr>
        <w:rPr>
          <w:rStyle w:val="Hyperlink"/>
          <w:rFonts w:ascii="Arial" w:hAnsi="Arial" w:cs="Arial"/>
          <w:color w:val="auto"/>
          <w:sz w:val="24"/>
          <w:szCs w:val="24"/>
          <w:u w:val="none"/>
          <w:shd w:val="clear" w:color="auto" w:fill="FFFFFF"/>
        </w:rPr>
      </w:pPr>
      <w:r w:rsidRPr="00320F4E">
        <w:rPr>
          <w:rFonts w:ascii="Arial" w:hAnsi="Arial" w:cs="Arial"/>
          <w:sz w:val="24"/>
          <w:szCs w:val="24"/>
          <w:shd w:val="clear" w:color="auto" w:fill="FFFFFF"/>
        </w:rPr>
        <w:t>Coderoni, G. (2022) </w:t>
      </w:r>
      <w:r w:rsidRPr="00320F4E">
        <w:rPr>
          <w:rFonts w:ascii="Arial" w:hAnsi="Arial" w:cs="Arial"/>
          <w:i/>
          <w:iCs/>
          <w:sz w:val="24"/>
          <w:szCs w:val="24"/>
          <w:shd w:val="clear" w:color="auto" w:fill="FFFFFF"/>
        </w:rPr>
        <w:t>Relationship Between Multicultural Training for Police and Effective Law Enforcement | Office of Justice Programs</w:t>
      </w:r>
      <w:r w:rsidRPr="00320F4E">
        <w:rPr>
          <w:rFonts w:ascii="Arial" w:hAnsi="Arial" w:cs="Arial"/>
          <w:sz w:val="24"/>
          <w:szCs w:val="24"/>
          <w:shd w:val="clear" w:color="auto" w:fill="FFFFFF"/>
        </w:rPr>
        <w:t xml:space="preserve">.  Available online at: </w:t>
      </w:r>
      <w:hyperlink r:id="rId14" w:history="1">
        <w:r w:rsidRPr="00320F4E">
          <w:rPr>
            <w:rStyle w:val="Hyperlink"/>
            <w:rFonts w:ascii="Arial" w:hAnsi="Arial" w:cs="Arial"/>
            <w:sz w:val="24"/>
            <w:szCs w:val="24"/>
            <w:shd w:val="clear" w:color="auto" w:fill="FFFFFF"/>
          </w:rPr>
          <w:t>https://www.ojp.gov/ncjrs/virtual-library/abstracts/relationship-between-multicultural-training-police-and-effective</w:t>
        </w:r>
      </w:hyperlink>
      <w:r w:rsidRPr="00320F4E">
        <w:rPr>
          <w:rFonts w:ascii="Arial" w:hAnsi="Arial" w:cs="Arial"/>
          <w:sz w:val="24"/>
          <w:szCs w:val="24"/>
          <w:shd w:val="clear" w:color="auto" w:fill="FFFFFF"/>
        </w:rPr>
        <w:t xml:space="preserve"> Accessed 23 September 2022</w:t>
      </w:r>
    </w:p>
    <w:p w14:paraId="1996846B" w14:textId="77777777" w:rsidR="00320F4E" w:rsidRPr="00765A23" w:rsidRDefault="00320F4E" w:rsidP="00731B1F">
      <w:pPr>
        <w:rPr>
          <w:rFonts w:ascii="Arial" w:hAnsi="Arial" w:cs="Arial"/>
          <w:sz w:val="24"/>
          <w:szCs w:val="24"/>
        </w:rPr>
      </w:pPr>
    </w:p>
    <w:p w14:paraId="0DBB4630" w14:textId="5092EEA4" w:rsidR="00C0509F" w:rsidRDefault="007D1DEF" w:rsidP="00731B1F">
      <w:pPr>
        <w:rPr>
          <w:rStyle w:val="Hyperlink"/>
          <w:rFonts w:ascii="Arial" w:hAnsi="Arial" w:cs="Arial"/>
          <w:color w:val="auto"/>
          <w:sz w:val="24"/>
          <w:szCs w:val="24"/>
          <w:u w:val="none"/>
        </w:rPr>
      </w:pPr>
      <w:r w:rsidRPr="00765A23">
        <w:rPr>
          <w:rFonts w:ascii="Arial" w:hAnsi="Arial" w:cs="Arial"/>
          <w:sz w:val="24"/>
          <w:szCs w:val="24"/>
        </w:rPr>
        <w:t xml:space="preserve">College of Policing (2022) </w:t>
      </w:r>
      <w:r w:rsidRPr="00A275F0">
        <w:rPr>
          <w:rFonts w:ascii="Arial" w:hAnsi="Arial" w:cs="Arial"/>
          <w:i/>
          <w:sz w:val="24"/>
          <w:szCs w:val="24"/>
        </w:rPr>
        <w:t xml:space="preserve">What is the </w:t>
      </w:r>
      <w:r w:rsidR="00B66944" w:rsidRPr="00A275F0">
        <w:rPr>
          <w:rFonts w:ascii="Arial" w:hAnsi="Arial" w:cs="Arial"/>
          <w:i/>
          <w:sz w:val="24"/>
          <w:szCs w:val="24"/>
        </w:rPr>
        <w:t>Code of Ethics</w:t>
      </w:r>
      <w:r w:rsidRPr="00A275F0">
        <w:rPr>
          <w:rFonts w:ascii="Arial" w:hAnsi="Arial" w:cs="Arial"/>
          <w:i/>
          <w:sz w:val="24"/>
          <w:szCs w:val="24"/>
        </w:rPr>
        <w:t>?</w:t>
      </w:r>
      <w:r w:rsidRPr="00765A23">
        <w:rPr>
          <w:rFonts w:ascii="Arial" w:hAnsi="Arial" w:cs="Arial"/>
          <w:sz w:val="24"/>
          <w:szCs w:val="24"/>
        </w:rPr>
        <w:t xml:space="preserve"> Available online at: </w:t>
      </w:r>
      <w:hyperlink r:id="rId15" w:history="1">
        <w:r w:rsidR="00C0509F" w:rsidRPr="00031AB3">
          <w:rPr>
            <w:rStyle w:val="Hyperlink"/>
            <w:rFonts w:ascii="Arial" w:hAnsi="Arial" w:cs="Arial"/>
            <w:sz w:val="24"/>
            <w:szCs w:val="24"/>
          </w:rPr>
          <w:t>https://www.college.police.uk/ethics/code-of-ethics</w:t>
        </w:r>
      </w:hyperlink>
      <w:r w:rsidR="00C0509F">
        <w:rPr>
          <w:rFonts w:ascii="Arial" w:hAnsi="Arial" w:cs="Arial"/>
          <w:sz w:val="24"/>
          <w:szCs w:val="24"/>
        </w:rPr>
        <w:t xml:space="preserve"> </w:t>
      </w:r>
      <w:r w:rsidR="00C0509F" w:rsidRPr="00C0509F">
        <w:rPr>
          <w:rStyle w:val="Hyperlink"/>
          <w:rFonts w:ascii="Arial" w:hAnsi="Arial" w:cs="Arial"/>
          <w:color w:val="auto"/>
          <w:sz w:val="24"/>
          <w:szCs w:val="24"/>
          <w:u w:val="none"/>
        </w:rPr>
        <w:t>Accessed 8 May 2022</w:t>
      </w:r>
    </w:p>
    <w:p w14:paraId="2FD9D841" w14:textId="77777777" w:rsidR="00C11993" w:rsidRPr="00C0509F" w:rsidRDefault="00C11993" w:rsidP="00731B1F">
      <w:pPr>
        <w:rPr>
          <w:rFonts w:ascii="Arial" w:hAnsi="Arial" w:cs="Arial"/>
          <w:sz w:val="24"/>
          <w:szCs w:val="24"/>
        </w:rPr>
      </w:pPr>
    </w:p>
    <w:p w14:paraId="36AC7C25" w14:textId="625A3669" w:rsidR="0092796B" w:rsidRDefault="00C11993" w:rsidP="00731B1F">
      <w:pPr>
        <w:rPr>
          <w:rFonts w:asciiTheme="minorBidi" w:hAnsiTheme="minorBidi"/>
          <w:color w:val="000000"/>
          <w:sz w:val="24"/>
          <w:szCs w:val="24"/>
          <w:shd w:val="clear" w:color="auto" w:fill="FFFFFF"/>
        </w:rPr>
      </w:pPr>
      <w:r w:rsidRPr="00C11993">
        <w:rPr>
          <w:rFonts w:asciiTheme="minorBidi" w:hAnsiTheme="minorBidi"/>
          <w:color w:val="000000"/>
          <w:sz w:val="24"/>
          <w:szCs w:val="24"/>
          <w:shd w:val="clear" w:color="auto" w:fill="FFFFFF"/>
        </w:rPr>
        <w:t xml:space="preserve">Deardon, L. </w:t>
      </w:r>
      <w:r w:rsidRPr="00C11993">
        <w:rPr>
          <w:rFonts w:asciiTheme="minorBidi" w:hAnsiTheme="minorBidi"/>
          <w:i/>
          <w:iCs/>
          <w:color w:val="000000"/>
          <w:sz w:val="24"/>
          <w:szCs w:val="24"/>
          <w:u w:val="single"/>
          <w:shd w:val="clear" w:color="auto" w:fill="FFFFFF"/>
        </w:rPr>
        <w:t>'A lost generation': How austerity has created vacuum being filled by drug gangs exploiting children 2018</w:t>
      </w:r>
      <w:r w:rsidRPr="00C11993">
        <w:rPr>
          <w:rFonts w:asciiTheme="minorBidi" w:hAnsiTheme="minorBidi"/>
          <w:color w:val="000000"/>
          <w:sz w:val="24"/>
          <w:szCs w:val="24"/>
          <w:shd w:val="clear" w:color="auto" w:fill="FFFFFF"/>
        </w:rPr>
        <w:t xml:space="preserve">. Available at: </w:t>
      </w:r>
      <w:hyperlink r:id="rId16" w:history="1">
        <w:r w:rsidRPr="00C11993">
          <w:rPr>
            <w:rStyle w:val="Hyperlink"/>
            <w:rFonts w:asciiTheme="minorBidi" w:hAnsiTheme="minorBidi"/>
            <w:sz w:val="24"/>
            <w:szCs w:val="24"/>
            <w:shd w:val="clear" w:color="auto" w:fill="FFFFFF"/>
          </w:rPr>
          <w:t>https://www.independent.co.uk/news/uk/crime/stabbings-knife-crime-murders-uk-violent-drug-gangs-children-austerity-a8636071.html</w:t>
        </w:r>
      </w:hyperlink>
      <w:r w:rsidRPr="00C11993">
        <w:rPr>
          <w:rFonts w:asciiTheme="minorBidi" w:hAnsiTheme="minorBidi"/>
          <w:color w:val="000000"/>
          <w:sz w:val="24"/>
          <w:szCs w:val="24"/>
          <w:shd w:val="clear" w:color="auto" w:fill="FFFFFF"/>
        </w:rPr>
        <w:t xml:space="preserve"> Accessed 2</w:t>
      </w:r>
      <w:r>
        <w:rPr>
          <w:rFonts w:asciiTheme="minorBidi" w:hAnsiTheme="minorBidi"/>
          <w:color w:val="000000"/>
          <w:sz w:val="24"/>
          <w:szCs w:val="24"/>
          <w:shd w:val="clear" w:color="auto" w:fill="FFFFFF"/>
        </w:rPr>
        <w:t>3</w:t>
      </w:r>
      <w:r w:rsidRPr="00C11993">
        <w:rPr>
          <w:rFonts w:asciiTheme="minorBidi" w:hAnsiTheme="minorBidi"/>
          <w:color w:val="000000"/>
          <w:sz w:val="24"/>
          <w:szCs w:val="24"/>
          <w:shd w:val="clear" w:color="auto" w:fill="FFFFFF"/>
        </w:rPr>
        <w:t xml:space="preserve"> September 2022</w:t>
      </w:r>
    </w:p>
    <w:p w14:paraId="39E63BDA" w14:textId="77777777" w:rsidR="00C11993" w:rsidRPr="00C11993" w:rsidRDefault="00C11993" w:rsidP="00731B1F">
      <w:pPr>
        <w:rPr>
          <w:rStyle w:val="Hyperlink"/>
          <w:rFonts w:asciiTheme="minorBidi" w:hAnsiTheme="minorBidi"/>
          <w:color w:val="auto"/>
          <w:sz w:val="24"/>
          <w:szCs w:val="24"/>
          <w:u w:val="none"/>
        </w:rPr>
      </w:pPr>
    </w:p>
    <w:p w14:paraId="4661930F" w14:textId="29492D27" w:rsidR="009C4102" w:rsidRDefault="009C4102" w:rsidP="00731B1F">
      <w:pPr>
        <w:rPr>
          <w:rFonts w:ascii="Arial" w:hAnsi="Arial" w:cs="Arial"/>
          <w:sz w:val="24"/>
          <w:szCs w:val="24"/>
        </w:rPr>
      </w:pPr>
      <w:r w:rsidRPr="00765A23">
        <w:rPr>
          <w:rFonts w:ascii="Arial" w:hAnsi="Arial" w:cs="Arial"/>
          <w:sz w:val="24"/>
          <w:szCs w:val="24"/>
        </w:rPr>
        <w:t xml:space="preserve">Densley, J. (2014) </w:t>
      </w:r>
      <w:r w:rsidRPr="00E54CCD">
        <w:rPr>
          <w:rFonts w:ascii="Arial" w:hAnsi="Arial" w:cs="Arial"/>
          <w:sz w:val="24"/>
          <w:szCs w:val="24"/>
          <w:u w:val="single"/>
        </w:rPr>
        <w:t>‘</w:t>
      </w:r>
      <w:r w:rsidRPr="00512EDD">
        <w:rPr>
          <w:rFonts w:ascii="Arial" w:hAnsi="Arial" w:cs="Arial"/>
          <w:i/>
          <w:sz w:val="24"/>
          <w:szCs w:val="24"/>
          <w:u w:val="single"/>
        </w:rPr>
        <w:t>It’s gang life, but not as we know it: The evolution of gang business’, Crime and Delinquency,</w:t>
      </w:r>
      <w:r w:rsidRPr="00765A23">
        <w:rPr>
          <w:rFonts w:ascii="Arial" w:hAnsi="Arial" w:cs="Arial"/>
          <w:sz w:val="24"/>
          <w:szCs w:val="24"/>
        </w:rPr>
        <w:t xml:space="preserve"> </w:t>
      </w:r>
      <w:r w:rsidR="00765A23">
        <w:rPr>
          <w:rFonts w:ascii="Arial" w:hAnsi="Arial" w:cs="Arial"/>
          <w:sz w:val="24"/>
          <w:szCs w:val="24"/>
        </w:rPr>
        <w:t xml:space="preserve">Vol </w:t>
      </w:r>
      <w:r w:rsidRPr="00765A23">
        <w:rPr>
          <w:rFonts w:ascii="Arial" w:hAnsi="Arial" w:cs="Arial"/>
          <w:sz w:val="24"/>
          <w:szCs w:val="24"/>
        </w:rPr>
        <w:t>60</w:t>
      </w:r>
      <w:r w:rsidR="00765A23">
        <w:rPr>
          <w:rFonts w:ascii="Arial" w:hAnsi="Arial" w:cs="Arial"/>
          <w:sz w:val="24"/>
          <w:szCs w:val="24"/>
        </w:rPr>
        <w:t>, Issue 4, pp.</w:t>
      </w:r>
      <w:r w:rsidRPr="00765A23">
        <w:rPr>
          <w:rFonts w:ascii="Arial" w:hAnsi="Arial" w:cs="Arial"/>
          <w:sz w:val="24"/>
          <w:szCs w:val="24"/>
        </w:rPr>
        <w:t xml:space="preserve"> 517-546</w:t>
      </w:r>
    </w:p>
    <w:p w14:paraId="0BAAA202" w14:textId="2C15D9AE" w:rsidR="00512EDD" w:rsidRDefault="00512EDD" w:rsidP="00731B1F">
      <w:pPr>
        <w:rPr>
          <w:rFonts w:ascii="Arial" w:hAnsi="Arial" w:cs="Arial"/>
          <w:sz w:val="24"/>
          <w:szCs w:val="24"/>
        </w:rPr>
      </w:pPr>
    </w:p>
    <w:p w14:paraId="5D4CAF77" w14:textId="7B107B91" w:rsidR="00512EDD" w:rsidRDefault="00512EDD" w:rsidP="00731B1F">
      <w:pPr>
        <w:rPr>
          <w:rFonts w:ascii="Arial" w:hAnsi="Arial" w:cs="Arial"/>
          <w:sz w:val="24"/>
          <w:szCs w:val="24"/>
        </w:rPr>
      </w:pPr>
      <w:r>
        <w:rPr>
          <w:rStyle w:val="Hyperlink"/>
          <w:rFonts w:ascii="Arial" w:hAnsi="Arial" w:cs="Arial"/>
          <w:color w:val="auto"/>
          <w:sz w:val="24"/>
          <w:szCs w:val="24"/>
          <w:u w:val="none"/>
        </w:rPr>
        <w:t>Diehr, A, J, &amp; McDaniel, J,</w:t>
      </w:r>
      <w:r w:rsidRPr="000B76F8">
        <w:rPr>
          <w:rStyle w:val="Hyperlink"/>
          <w:rFonts w:ascii="Arial" w:hAnsi="Arial" w:cs="Arial"/>
          <w:color w:val="auto"/>
          <w:sz w:val="24"/>
          <w:szCs w:val="24"/>
          <w:u w:val="none"/>
        </w:rPr>
        <w:t xml:space="preserve">T. (2018) </w:t>
      </w:r>
      <w:r w:rsidRPr="00512EDD">
        <w:rPr>
          <w:rStyle w:val="Hyperlink"/>
          <w:rFonts w:ascii="Arial" w:hAnsi="Arial" w:cs="Arial"/>
          <w:i/>
          <w:color w:val="auto"/>
          <w:sz w:val="24"/>
          <w:szCs w:val="24"/>
        </w:rPr>
        <w:t>Lack of community-oriented policing practices partially mediates the relationship between racial residential segregation and ‘black-on-black’ homicide rates. Preventive Medicine</w:t>
      </w:r>
      <w:r w:rsidRPr="000B76F8">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Vol 112, pp. 179-184</w:t>
      </w:r>
    </w:p>
    <w:p w14:paraId="57C096AF" w14:textId="12619157" w:rsidR="00EC46EF" w:rsidRDefault="00EC46EF" w:rsidP="00731B1F">
      <w:pPr>
        <w:rPr>
          <w:rFonts w:ascii="Arial" w:hAnsi="Arial" w:cs="Arial"/>
          <w:sz w:val="24"/>
          <w:szCs w:val="24"/>
        </w:rPr>
      </w:pPr>
    </w:p>
    <w:p w14:paraId="6E9A9135" w14:textId="77777777" w:rsidR="00EC46EF" w:rsidRPr="00EC46EF" w:rsidRDefault="00EC46EF" w:rsidP="00EC46EF">
      <w:pPr>
        <w:rPr>
          <w:rFonts w:ascii="Arial" w:hAnsi="Arial" w:cs="Arial"/>
          <w:sz w:val="24"/>
          <w:szCs w:val="24"/>
        </w:rPr>
      </w:pPr>
      <w:r w:rsidRPr="00EC46EF">
        <w:rPr>
          <w:rFonts w:ascii="Arial" w:hAnsi="Arial" w:cs="Arial"/>
          <w:sz w:val="24"/>
          <w:szCs w:val="24"/>
        </w:rPr>
        <w:t xml:space="preserve">Eshalomi, F. (2019) Violent crime: the impact of austerity. Available online at: </w:t>
      </w:r>
      <w:hyperlink r:id="rId17" w:history="1">
        <w:r w:rsidRPr="00EC46EF">
          <w:rPr>
            <w:rStyle w:val="Hyperlink"/>
            <w:rFonts w:ascii="Arial" w:hAnsi="Arial" w:cs="Arial"/>
            <w:sz w:val="24"/>
            <w:szCs w:val="24"/>
          </w:rPr>
          <w:t>https://www.dropbox.com/s/p5lwrpw2jgf55pm/Violent%20Crime%20-%20the%20impact%20of%20austerity.pdf?dl=0</w:t>
        </w:r>
      </w:hyperlink>
      <w:r w:rsidRPr="00EC46EF">
        <w:rPr>
          <w:rFonts w:ascii="Arial" w:hAnsi="Arial" w:cs="Arial"/>
          <w:sz w:val="24"/>
          <w:szCs w:val="24"/>
        </w:rPr>
        <w:t xml:space="preserve">   Accessed 23 Sep. 2022</w:t>
      </w:r>
    </w:p>
    <w:p w14:paraId="4411814F" w14:textId="77777777" w:rsidR="00EC46EF" w:rsidRPr="00765A23" w:rsidRDefault="00EC46EF" w:rsidP="00731B1F">
      <w:pPr>
        <w:rPr>
          <w:rFonts w:ascii="Arial" w:hAnsi="Arial" w:cs="Arial"/>
          <w:sz w:val="24"/>
          <w:szCs w:val="24"/>
        </w:rPr>
      </w:pPr>
    </w:p>
    <w:p w14:paraId="4E70E3C6" w14:textId="3AC19278" w:rsidR="00CE64CC" w:rsidRPr="00765A23" w:rsidRDefault="00270C34" w:rsidP="00731B1F">
      <w:pPr>
        <w:rPr>
          <w:rStyle w:val="Hyperlink"/>
          <w:rFonts w:ascii="Arial" w:hAnsi="Arial" w:cs="Arial"/>
          <w:color w:val="auto"/>
          <w:sz w:val="24"/>
          <w:szCs w:val="24"/>
          <w:u w:val="none"/>
          <w:shd w:val="clear" w:color="auto" w:fill="FFFFFF"/>
        </w:rPr>
      </w:pPr>
      <w:r w:rsidRPr="00765A23">
        <w:rPr>
          <w:rFonts w:ascii="Arial" w:hAnsi="Arial" w:cs="Arial"/>
          <w:sz w:val="24"/>
          <w:szCs w:val="24"/>
          <w:shd w:val="clear" w:color="auto" w:fill="FFFFFF"/>
        </w:rPr>
        <w:t>Frevel, B &amp; Rogers C. (2018) </w:t>
      </w:r>
      <w:r w:rsidRPr="00E54CCD">
        <w:rPr>
          <w:rFonts w:ascii="Arial" w:hAnsi="Arial" w:cs="Arial"/>
          <w:i/>
          <w:iCs/>
          <w:sz w:val="24"/>
          <w:szCs w:val="24"/>
          <w:u w:val="single"/>
          <w:shd w:val="clear" w:color="auto" w:fill="FFFFFF"/>
        </w:rPr>
        <w:t>Higher Education and Police</w:t>
      </w:r>
      <w:r w:rsidR="00511AF9" w:rsidRPr="00E54CCD">
        <w:rPr>
          <w:rFonts w:ascii="Arial" w:hAnsi="Arial" w:cs="Arial"/>
          <w:sz w:val="24"/>
          <w:szCs w:val="24"/>
          <w:u w:val="single"/>
          <w:shd w:val="clear" w:color="auto" w:fill="FFFFFF"/>
        </w:rPr>
        <w:t>,</w:t>
      </w:r>
      <w:r w:rsidRPr="00E54CCD">
        <w:rPr>
          <w:rFonts w:ascii="Arial" w:hAnsi="Arial" w:cs="Arial"/>
          <w:sz w:val="24"/>
          <w:szCs w:val="24"/>
          <w:shd w:val="clear" w:color="auto" w:fill="FFFFFF"/>
        </w:rPr>
        <w:t xml:space="preserve"> </w:t>
      </w:r>
      <w:r w:rsidR="00511AF9" w:rsidRPr="00E54CCD">
        <w:rPr>
          <w:rFonts w:ascii="Arial" w:hAnsi="Arial" w:cs="Arial"/>
          <w:sz w:val="24"/>
          <w:szCs w:val="24"/>
          <w:shd w:val="clear" w:color="auto" w:fill="FFFFFF"/>
        </w:rPr>
        <w:t>Palgrave</w:t>
      </w:r>
      <w:r w:rsidR="00511AF9">
        <w:rPr>
          <w:rFonts w:ascii="Arial" w:hAnsi="Arial" w:cs="Arial"/>
          <w:sz w:val="24"/>
          <w:szCs w:val="24"/>
          <w:shd w:val="clear" w:color="auto" w:fill="FFFFFF"/>
        </w:rPr>
        <w:t xml:space="preserve"> Macmillan: London, UK</w:t>
      </w:r>
    </w:p>
    <w:p w14:paraId="536108B2" w14:textId="77777777" w:rsidR="00270C34" w:rsidRPr="00765A23" w:rsidRDefault="00270C34" w:rsidP="00731B1F">
      <w:pPr>
        <w:rPr>
          <w:rFonts w:ascii="Arial" w:hAnsi="Arial" w:cs="Arial"/>
          <w:sz w:val="24"/>
          <w:szCs w:val="24"/>
          <w:shd w:val="clear" w:color="auto" w:fill="FFFFFF"/>
        </w:rPr>
      </w:pPr>
    </w:p>
    <w:p w14:paraId="5BDF0336" w14:textId="1B5912C0" w:rsidR="007D1DEF" w:rsidRPr="00765A23" w:rsidRDefault="007D1DEF" w:rsidP="00731B1F">
      <w:pPr>
        <w:rPr>
          <w:rFonts w:ascii="Arial" w:hAnsi="Arial" w:cs="Arial"/>
          <w:sz w:val="24"/>
          <w:szCs w:val="24"/>
          <w:lang w:eastAsia="en-GB"/>
        </w:rPr>
      </w:pPr>
      <w:r w:rsidRPr="00765A23">
        <w:rPr>
          <w:rFonts w:ascii="Arial" w:hAnsi="Arial" w:cs="Arial"/>
          <w:sz w:val="24"/>
          <w:szCs w:val="24"/>
          <w:lang w:eastAsia="en-GB"/>
        </w:rPr>
        <w:t>Gojkovic, D, Mills, A &amp; Meek, R. (2011) Scoping the involvement of third sector organisations in the seven resettlement pathways for offenders. Available online at:</w:t>
      </w:r>
      <w:r w:rsidRPr="00765A23">
        <w:rPr>
          <w:rFonts w:ascii="Arial" w:hAnsi="Arial" w:cs="Arial"/>
          <w:sz w:val="24"/>
          <w:szCs w:val="24"/>
        </w:rPr>
        <w:t xml:space="preserve"> </w:t>
      </w:r>
      <w:hyperlink r:id="rId18" w:history="1">
        <w:r w:rsidR="007461AE" w:rsidRPr="00C82538">
          <w:rPr>
            <w:rStyle w:val="Hyperlink"/>
            <w:rFonts w:ascii="Arial" w:eastAsia="Times New Roman" w:hAnsi="Arial" w:cs="Arial"/>
            <w:sz w:val="24"/>
            <w:szCs w:val="24"/>
            <w:lang w:eastAsia="en-GB"/>
          </w:rPr>
          <w:t>https://core.ac.uk/download/pdf/322332717.pdf</w:t>
        </w:r>
      </w:hyperlink>
      <w:r w:rsidR="007461AE">
        <w:rPr>
          <w:rFonts w:ascii="Arial" w:hAnsi="Arial" w:cs="Arial"/>
          <w:sz w:val="24"/>
          <w:szCs w:val="24"/>
          <w:lang w:eastAsia="en-GB"/>
        </w:rPr>
        <w:t xml:space="preserve"> </w:t>
      </w:r>
      <w:r w:rsidRPr="00765A23">
        <w:rPr>
          <w:rFonts w:ascii="Arial" w:hAnsi="Arial" w:cs="Arial"/>
          <w:sz w:val="24"/>
          <w:szCs w:val="24"/>
          <w:lang w:eastAsia="en-GB"/>
        </w:rPr>
        <w:t>Accessed 13 July 2022</w:t>
      </w:r>
    </w:p>
    <w:p w14:paraId="158B181E" w14:textId="77777777" w:rsidR="00D53A42" w:rsidRPr="00765A23" w:rsidRDefault="00D53A42" w:rsidP="00731B1F">
      <w:pPr>
        <w:rPr>
          <w:rFonts w:ascii="Arial" w:hAnsi="Arial" w:cs="Arial"/>
          <w:sz w:val="24"/>
          <w:szCs w:val="24"/>
          <w:lang w:eastAsia="en-GB"/>
        </w:rPr>
      </w:pPr>
    </w:p>
    <w:p w14:paraId="14290726" w14:textId="0A2D350E" w:rsidR="007D1DEF" w:rsidRPr="00765A23" w:rsidRDefault="007D1DEF" w:rsidP="00731B1F">
      <w:pPr>
        <w:rPr>
          <w:rStyle w:val="Hyperlink"/>
          <w:rFonts w:ascii="Arial" w:hAnsi="Arial" w:cs="Arial"/>
          <w:color w:val="auto"/>
          <w:sz w:val="24"/>
          <w:szCs w:val="24"/>
          <w:u w:val="none"/>
        </w:rPr>
      </w:pPr>
      <w:r w:rsidRPr="00765A23">
        <w:rPr>
          <w:rFonts w:ascii="Arial" w:hAnsi="Arial" w:cs="Arial"/>
          <w:sz w:val="24"/>
          <w:szCs w:val="24"/>
        </w:rPr>
        <w:t xml:space="preserve">Gould, I. (2014) Why the New Police </w:t>
      </w:r>
      <w:r w:rsidR="00B66944" w:rsidRPr="00765A23">
        <w:rPr>
          <w:rFonts w:ascii="Arial" w:hAnsi="Arial" w:cs="Arial"/>
          <w:sz w:val="24"/>
          <w:szCs w:val="24"/>
        </w:rPr>
        <w:t>Code of Ethics</w:t>
      </w:r>
      <w:r w:rsidRPr="00765A23">
        <w:rPr>
          <w:rFonts w:ascii="Arial" w:hAnsi="Arial" w:cs="Arial"/>
          <w:sz w:val="24"/>
          <w:szCs w:val="24"/>
        </w:rPr>
        <w:t xml:space="preserve"> is a Waste of Paper. Available online at: </w:t>
      </w:r>
      <w:hyperlink r:id="rId19" w:history="1">
        <w:r w:rsidR="007461AE" w:rsidRPr="00C82538">
          <w:rPr>
            <w:rStyle w:val="Hyperlink"/>
            <w:rFonts w:ascii="Arial" w:hAnsi="Arial" w:cs="Arial"/>
            <w:sz w:val="24"/>
            <w:szCs w:val="24"/>
          </w:rPr>
          <w:t>https://iaingould.co.uk/2014/07/10/police-code-of-ethics-waste/</w:t>
        </w:r>
      </w:hyperlink>
      <w:r w:rsidR="007461AE">
        <w:rPr>
          <w:rStyle w:val="Hyperlink"/>
          <w:rFonts w:ascii="Arial" w:hAnsi="Arial" w:cs="Arial"/>
          <w:color w:val="auto"/>
          <w:sz w:val="24"/>
          <w:szCs w:val="24"/>
          <w:u w:val="none"/>
        </w:rPr>
        <w:t xml:space="preserve"> </w:t>
      </w:r>
      <w:r w:rsidRPr="00765A23">
        <w:rPr>
          <w:rStyle w:val="Hyperlink"/>
          <w:rFonts w:ascii="Arial" w:hAnsi="Arial" w:cs="Arial"/>
          <w:color w:val="auto"/>
          <w:sz w:val="24"/>
          <w:szCs w:val="24"/>
          <w:u w:val="none"/>
        </w:rPr>
        <w:t>Accessed 8 May</w:t>
      </w:r>
      <w:r w:rsidR="00D53A42" w:rsidRPr="00765A23">
        <w:rPr>
          <w:rStyle w:val="Hyperlink"/>
          <w:rFonts w:ascii="Arial" w:hAnsi="Arial" w:cs="Arial"/>
          <w:color w:val="auto"/>
          <w:sz w:val="24"/>
          <w:szCs w:val="24"/>
          <w:u w:val="none"/>
        </w:rPr>
        <w:t xml:space="preserve"> 2022</w:t>
      </w:r>
    </w:p>
    <w:p w14:paraId="1CDB1AED" w14:textId="1CA4AE13" w:rsidR="001C225B" w:rsidRPr="00765A23" w:rsidRDefault="001C225B" w:rsidP="00731B1F">
      <w:pPr>
        <w:rPr>
          <w:rStyle w:val="Hyperlink"/>
          <w:rFonts w:ascii="Arial" w:hAnsi="Arial" w:cs="Arial"/>
          <w:color w:val="auto"/>
          <w:sz w:val="24"/>
          <w:szCs w:val="24"/>
          <w:u w:val="none"/>
        </w:rPr>
      </w:pPr>
    </w:p>
    <w:p w14:paraId="74B6CD51" w14:textId="11D68E7B" w:rsidR="001C225B" w:rsidRPr="00765A23" w:rsidRDefault="001C225B" w:rsidP="00731B1F">
      <w:pPr>
        <w:rPr>
          <w:rStyle w:val="Hyperlink"/>
          <w:rFonts w:ascii="Arial" w:hAnsi="Arial" w:cs="Arial"/>
          <w:color w:val="auto"/>
          <w:sz w:val="24"/>
          <w:szCs w:val="24"/>
          <w:u w:val="none"/>
        </w:rPr>
      </w:pPr>
      <w:r w:rsidRPr="00765A23">
        <w:rPr>
          <w:rStyle w:val="Hyperlink"/>
          <w:rFonts w:ascii="Arial" w:hAnsi="Arial" w:cs="Arial"/>
          <w:color w:val="auto"/>
          <w:sz w:val="24"/>
          <w:szCs w:val="24"/>
          <w:u w:val="none"/>
        </w:rPr>
        <w:t xml:space="preserve">Guralnick, M. (2011) </w:t>
      </w:r>
      <w:r w:rsidRPr="00E54CCD">
        <w:rPr>
          <w:rStyle w:val="Hyperlink"/>
          <w:rFonts w:ascii="Arial" w:hAnsi="Arial" w:cs="Arial"/>
          <w:i/>
          <w:color w:val="auto"/>
          <w:sz w:val="24"/>
          <w:szCs w:val="24"/>
        </w:rPr>
        <w:t>Why Early Intervention Works</w:t>
      </w:r>
      <w:r w:rsidRPr="00E54CCD">
        <w:rPr>
          <w:rStyle w:val="Hyperlink"/>
          <w:rFonts w:ascii="Arial" w:hAnsi="Arial" w:cs="Arial"/>
          <w:color w:val="auto"/>
          <w:sz w:val="24"/>
          <w:szCs w:val="24"/>
        </w:rPr>
        <w:t xml:space="preserve">, </w:t>
      </w:r>
      <w:r w:rsidRPr="00765A23">
        <w:rPr>
          <w:rStyle w:val="Hyperlink"/>
          <w:rFonts w:ascii="Arial" w:hAnsi="Arial" w:cs="Arial"/>
          <w:color w:val="auto"/>
          <w:sz w:val="24"/>
          <w:szCs w:val="24"/>
          <w:u w:val="none"/>
        </w:rPr>
        <w:t>Vol 24, Issue 1, pp. 6-28</w:t>
      </w:r>
    </w:p>
    <w:p w14:paraId="1955E898" w14:textId="77777777" w:rsidR="004629CF" w:rsidRDefault="004629CF" w:rsidP="004629CF">
      <w:pPr>
        <w:rPr>
          <w:rStyle w:val="Hyperlink"/>
          <w:rFonts w:ascii="Arial" w:hAnsi="Arial" w:cs="Arial"/>
          <w:color w:val="auto"/>
          <w:sz w:val="24"/>
          <w:szCs w:val="24"/>
          <w:u w:val="none"/>
        </w:rPr>
      </w:pPr>
    </w:p>
    <w:p w14:paraId="34E1AD63" w14:textId="0504296D" w:rsidR="004629CF" w:rsidRDefault="004629CF" w:rsidP="004629CF">
      <w:pPr>
        <w:rPr>
          <w:rFonts w:ascii="Arial" w:hAnsi="Arial" w:cs="Arial"/>
          <w:sz w:val="24"/>
          <w:szCs w:val="24"/>
          <w:shd w:val="clear" w:color="auto" w:fill="FFFFFF"/>
        </w:rPr>
      </w:pPr>
      <w:r w:rsidRPr="004629CF">
        <w:rPr>
          <w:rFonts w:ascii="Arial" w:hAnsi="Arial" w:cs="Arial"/>
          <w:sz w:val="24"/>
          <w:szCs w:val="24"/>
          <w:shd w:val="clear" w:color="auto" w:fill="FFFFFF"/>
        </w:rPr>
        <w:t>GOV.UK. (2014) </w:t>
      </w:r>
      <w:r w:rsidRPr="004629CF">
        <w:rPr>
          <w:rFonts w:ascii="Arial" w:hAnsi="Arial" w:cs="Arial"/>
          <w:i/>
          <w:iCs/>
          <w:sz w:val="24"/>
          <w:szCs w:val="24"/>
          <w:shd w:val="clear" w:color="auto" w:fill="FFFFFF"/>
        </w:rPr>
        <w:t>Code of Ethics launched</w:t>
      </w:r>
      <w:r w:rsidRPr="004629CF">
        <w:rPr>
          <w:rFonts w:ascii="Arial" w:hAnsi="Arial" w:cs="Arial"/>
          <w:sz w:val="24"/>
          <w:szCs w:val="24"/>
          <w:shd w:val="clear" w:color="auto" w:fill="FFFFFF"/>
        </w:rPr>
        <w:t xml:space="preserve">. Available online at: </w:t>
      </w:r>
      <w:hyperlink r:id="rId20" w:history="1">
        <w:r w:rsidR="004B10F0" w:rsidRPr="00C82538">
          <w:rPr>
            <w:rStyle w:val="Hyperlink"/>
            <w:rFonts w:ascii="Arial" w:hAnsi="Arial" w:cs="Arial"/>
            <w:sz w:val="24"/>
            <w:szCs w:val="24"/>
            <w:shd w:val="clear" w:color="auto" w:fill="FFFFFF"/>
          </w:rPr>
          <w:t>https://www.gov.uk/government/news/code-of-ethics-launched Accessed 21 September 2022</w:t>
        </w:r>
      </w:hyperlink>
    </w:p>
    <w:p w14:paraId="7F4F9BF9" w14:textId="0BB5DC9E" w:rsidR="004B10F0" w:rsidRDefault="004B10F0" w:rsidP="004629CF">
      <w:pPr>
        <w:rPr>
          <w:rFonts w:ascii="Arial" w:hAnsi="Arial" w:cs="Arial"/>
          <w:sz w:val="24"/>
          <w:szCs w:val="24"/>
          <w:shd w:val="clear" w:color="auto" w:fill="FFFFFF"/>
        </w:rPr>
      </w:pPr>
    </w:p>
    <w:p w14:paraId="79872044" w14:textId="77777777" w:rsidR="004B10F0" w:rsidRPr="000B76F8" w:rsidRDefault="004B10F0" w:rsidP="004B10F0">
      <w:pPr>
        <w:rPr>
          <w:rStyle w:val="Hyperlink"/>
          <w:rFonts w:ascii="Arial" w:hAnsi="Arial" w:cs="Arial"/>
          <w:color w:val="auto"/>
          <w:sz w:val="24"/>
          <w:szCs w:val="24"/>
          <w:u w:val="none"/>
        </w:rPr>
      </w:pPr>
      <w:r w:rsidRPr="000B76F8">
        <w:rPr>
          <w:rStyle w:val="Hyperlink"/>
          <w:rFonts w:ascii="Arial" w:hAnsi="Arial" w:cs="Arial"/>
          <w:color w:val="auto"/>
          <w:sz w:val="24"/>
          <w:szCs w:val="24"/>
          <w:u w:val="none"/>
        </w:rPr>
        <w:t xml:space="preserve">GOV.UK. </w:t>
      </w:r>
      <w:r>
        <w:rPr>
          <w:rStyle w:val="Hyperlink"/>
          <w:rFonts w:ascii="Arial" w:hAnsi="Arial" w:cs="Arial"/>
          <w:color w:val="auto"/>
          <w:sz w:val="24"/>
          <w:szCs w:val="24"/>
          <w:u w:val="none"/>
        </w:rPr>
        <w:t>(2022)</w:t>
      </w:r>
      <w:r w:rsidRPr="000B76F8">
        <w:rPr>
          <w:rStyle w:val="Hyperlink"/>
          <w:rFonts w:ascii="Arial" w:hAnsi="Arial" w:cs="Arial"/>
          <w:color w:val="auto"/>
          <w:sz w:val="24"/>
          <w:szCs w:val="24"/>
          <w:u w:val="none"/>
        </w:rPr>
        <w:t xml:space="preserve"> Independent Police Complaints Comm</w:t>
      </w:r>
      <w:r>
        <w:rPr>
          <w:rStyle w:val="Hyperlink"/>
          <w:rFonts w:ascii="Arial" w:hAnsi="Arial" w:cs="Arial"/>
          <w:color w:val="auto"/>
          <w:sz w:val="24"/>
          <w:szCs w:val="24"/>
          <w:u w:val="none"/>
        </w:rPr>
        <w:t>ission.</w:t>
      </w:r>
      <w:r w:rsidRPr="000B76F8">
        <w:rPr>
          <w:rStyle w:val="Hyperlink"/>
          <w:rFonts w:ascii="Arial" w:hAnsi="Arial" w:cs="Arial"/>
          <w:color w:val="auto"/>
          <w:sz w:val="24"/>
          <w:szCs w:val="24"/>
          <w:u w:val="none"/>
        </w:rPr>
        <w:t xml:space="preserve"> Available</w:t>
      </w:r>
      <w:r>
        <w:rPr>
          <w:rStyle w:val="Hyperlink"/>
          <w:rFonts w:ascii="Arial" w:hAnsi="Arial" w:cs="Arial"/>
          <w:color w:val="auto"/>
          <w:sz w:val="24"/>
          <w:szCs w:val="24"/>
          <w:u w:val="none"/>
        </w:rPr>
        <w:t xml:space="preserve"> online at: </w:t>
      </w:r>
      <w:hyperlink r:id="rId21" w:history="1">
        <w:r w:rsidRPr="00C82538">
          <w:rPr>
            <w:rStyle w:val="Hyperlink"/>
            <w:rFonts w:ascii="Arial" w:hAnsi="Arial" w:cs="Arial"/>
            <w:sz w:val="24"/>
            <w:szCs w:val="24"/>
          </w:rPr>
          <w:t>https://www.gov.uk/government/organisations/independent-police-complaint-commission</w:t>
        </w:r>
      </w:hyperlink>
      <w:r>
        <w:rPr>
          <w:rStyle w:val="Hyperlink"/>
          <w:rFonts w:ascii="Arial" w:hAnsi="Arial" w:cs="Arial"/>
          <w:color w:val="auto"/>
          <w:sz w:val="24"/>
          <w:szCs w:val="24"/>
          <w:u w:val="none"/>
        </w:rPr>
        <w:t xml:space="preserve"> </w:t>
      </w:r>
      <w:r w:rsidRPr="000B76F8">
        <w:rPr>
          <w:rStyle w:val="Hyperlink"/>
          <w:rFonts w:ascii="Arial" w:hAnsi="Arial" w:cs="Arial"/>
          <w:color w:val="auto"/>
          <w:sz w:val="24"/>
          <w:szCs w:val="24"/>
          <w:u w:val="none"/>
        </w:rPr>
        <w:t>Accessed 22 September 202</w:t>
      </w:r>
      <w:r>
        <w:rPr>
          <w:rStyle w:val="Hyperlink"/>
          <w:rFonts w:ascii="Arial" w:hAnsi="Arial" w:cs="Arial"/>
          <w:color w:val="auto"/>
          <w:sz w:val="24"/>
          <w:szCs w:val="24"/>
          <w:u w:val="none"/>
        </w:rPr>
        <w:t>2</w:t>
      </w:r>
    </w:p>
    <w:p w14:paraId="5E493E27" w14:textId="77777777" w:rsidR="004B10F0" w:rsidRDefault="004B10F0" w:rsidP="00731B1F">
      <w:pPr>
        <w:rPr>
          <w:rFonts w:ascii="Arial" w:hAnsi="Arial" w:cs="Arial"/>
          <w:sz w:val="24"/>
          <w:szCs w:val="24"/>
          <w:shd w:val="clear" w:color="auto" w:fill="FFFFFF"/>
        </w:rPr>
      </w:pPr>
    </w:p>
    <w:p w14:paraId="063C4844" w14:textId="15B699AE" w:rsidR="007D1DEF" w:rsidRPr="00765A23" w:rsidRDefault="007D1DEF" w:rsidP="00731B1F">
      <w:pPr>
        <w:rPr>
          <w:rFonts w:ascii="Arial" w:hAnsi="Arial" w:cs="Arial"/>
          <w:sz w:val="24"/>
          <w:szCs w:val="24"/>
        </w:rPr>
      </w:pPr>
      <w:r w:rsidRPr="00765A23">
        <w:rPr>
          <w:rFonts w:ascii="Arial" w:hAnsi="Arial" w:cs="Arial"/>
          <w:sz w:val="24"/>
          <w:szCs w:val="24"/>
        </w:rPr>
        <w:t xml:space="preserve">Her Majesty’s Inspectorate of Constabulary and Fire &amp; Rescue Services. (2021) Policing inspection programme and framework 2021/22:for consultation. Available online at: </w:t>
      </w:r>
      <w:hyperlink r:id="rId22" w:history="1">
        <w:r w:rsidR="007461AE" w:rsidRPr="00C82538">
          <w:rPr>
            <w:rStyle w:val="Hyperlink"/>
            <w:rFonts w:ascii="Arial" w:hAnsi="Arial" w:cs="Arial"/>
            <w:sz w:val="24"/>
            <w:szCs w:val="24"/>
          </w:rPr>
          <w:t>https://www.justiceinspectorates.gov.uk/hmicfrs/publication-html/policing-inspection-programme-and-framework-2021-22/</w:t>
        </w:r>
      </w:hyperlink>
      <w:r w:rsidR="007461AE">
        <w:rPr>
          <w:rFonts w:ascii="Arial" w:hAnsi="Arial" w:cs="Arial"/>
          <w:sz w:val="24"/>
          <w:szCs w:val="24"/>
        </w:rPr>
        <w:t xml:space="preserve"> </w:t>
      </w:r>
      <w:r w:rsidRPr="00765A23">
        <w:rPr>
          <w:rFonts w:ascii="Arial" w:hAnsi="Arial" w:cs="Arial"/>
          <w:sz w:val="24"/>
          <w:szCs w:val="24"/>
        </w:rPr>
        <w:t>Accessed 8 May 2022</w:t>
      </w:r>
    </w:p>
    <w:p w14:paraId="51AD1D56" w14:textId="77777777" w:rsidR="00D53A42" w:rsidRPr="00765A23" w:rsidRDefault="00D53A42" w:rsidP="00731B1F">
      <w:pPr>
        <w:rPr>
          <w:rFonts w:ascii="Arial" w:hAnsi="Arial" w:cs="Arial"/>
          <w:sz w:val="24"/>
          <w:szCs w:val="24"/>
        </w:rPr>
      </w:pPr>
    </w:p>
    <w:p w14:paraId="794B54C4" w14:textId="6E805D8C" w:rsidR="007D1DEF" w:rsidRPr="00765A23" w:rsidRDefault="007D1DEF" w:rsidP="00731B1F">
      <w:pPr>
        <w:rPr>
          <w:rFonts w:ascii="Arial" w:hAnsi="Arial" w:cs="Arial"/>
          <w:sz w:val="24"/>
          <w:szCs w:val="24"/>
        </w:rPr>
      </w:pPr>
      <w:r w:rsidRPr="00765A23">
        <w:rPr>
          <w:rFonts w:ascii="Arial" w:hAnsi="Arial" w:cs="Arial"/>
          <w:sz w:val="24"/>
          <w:szCs w:val="24"/>
        </w:rPr>
        <w:t xml:space="preserve">Her Majesty’s Inspectorate of Constabulary and Fire &amp; Rescue Services. (2018) What we do. Available online at: </w:t>
      </w:r>
      <w:hyperlink r:id="rId23" w:history="1">
        <w:r w:rsidR="007461AE" w:rsidRPr="00C82538">
          <w:rPr>
            <w:rStyle w:val="Hyperlink"/>
            <w:rFonts w:ascii="Arial" w:hAnsi="Arial" w:cs="Arial"/>
            <w:sz w:val="24"/>
            <w:szCs w:val="24"/>
          </w:rPr>
          <w:t>https://www.justiceinspectorates.gov.uk/hmicfrs/about-us/what-we-do/</w:t>
        </w:r>
      </w:hyperlink>
      <w:r w:rsidR="007461AE">
        <w:rPr>
          <w:rFonts w:ascii="Arial" w:hAnsi="Arial" w:cs="Arial"/>
          <w:sz w:val="24"/>
          <w:szCs w:val="24"/>
        </w:rPr>
        <w:t xml:space="preserve"> </w:t>
      </w:r>
      <w:r w:rsidRPr="00765A23">
        <w:rPr>
          <w:rFonts w:ascii="Arial" w:hAnsi="Arial" w:cs="Arial"/>
          <w:sz w:val="24"/>
          <w:szCs w:val="24"/>
        </w:rPr>
        <w:t>Accessed 4 September 2022</w:t>
      </w:r>
    </w:p>
    <w:p w14:paraId="59FFCBF4" w14:textId="77777777" w:rsidR="00D53A42" w:rsidRPr="00765A23" w:rsidRDefault="00D53A42" w:rsidP="00731B1F">
      <w:pPr>
        <w:rPr>
          <w:rFonts w:ascii="Arial" w:hAnsi="Arial" w:cs="Arial"/>
          <w:sz w:val="24"/>
          <w:szCs w:val="24"/>
        </w:rPr>
      </w:pPr>
    </w:p>
    <w:p w14:paraId="45402715" w14:textId="5CAE691F" w:rsidR="007D1DEF" w:rsidRPr="00765A23" w:rsidRDefault="007D1DEF" w:rsidP="00731B1F">
      <w:pPr>
        <w:rPr>
          <w:rFonts w:ascii="Arial" w:hAnsi="Arial" w:cs="Arial"/>
          <w:sz w:val="24"/>
          <w:szCs w:val="24"/>
          <w:lang w:eastAsia="en-GB"/>
        </w:rPr>
      </w:pPr>
      <w:r w:rsidRPr="00765A23">
        <w:rPr>
          <w:rFonts w:ascii="Arial" w:hAnsi="Arial" w:cs="Arial"/>
          <w:sz w:val="24"/>
          <w:szCs w:val="24"/>
          <w:lang w:eastAsia="en-GB"/>
        </w:rPr>
        <w:t xml:space="preserve">Her Majesty’s Inspectorate of Probation. (2017) The Work Of Youth Offending Teams To Protect The Public. Available online at: </w:t>
      </w:r>
      <w:hyperlink r:id="rId24" w:history="1">
        <w:r w:rsidR="007461AE" w:rsidRPr="00C82538">
          <w:rPr>
            <w:rStyle w:val="Hyperlink"/>
            <w:rFonts w:ascii="Arial" w:eastAsia="Times New Roman" w:hAnsi="Arial" w:cs="Arial"/>
            <w:sz w:val="24"/>
            <w:szCs w:val="24"/>
            <w:lang w:eastAsia="en-GB"/>
          </w:rPr>
          <w:t>https://www.justiceinspectorates.gov.uk/hmiprobation/wp-content/uploads/sites/5/2017/10/The-Work-of-Youth-Offending-Teams-to-Protect-the-Public_reportfinal.pdf</w:t>
        </w:r>
      </w:hyperlink>
      <w:r w:rsidR="007461AE">
        <w:rPr>
          <w:rFonts w:ascii="Arial" w:hAnsi="Arial" w:cs="Arial"/>
          <w:sz w:val="24"/>
          <w:szCs w:val="24"/>
          <w:lang w:eastAsia="en-GB"/>
        </w:rPr>
        <w:t xml:space="preserve"> </w:t>
      </w:r>
      <w:r w:rsidRPr="00765A23">
        <w:rPr>
          <w:rFonts w:ascii="Arial" w:hAnsi="Arial" w:cs="Arial"/>
          <w:sz w:val="24"/>
          <w:szCs w:val="24"/>
          <w:lang w:eastAsia="en-GB"/>
        </w:rPr>
        <w:t>Accessed 13 July 2022</w:t>
      </w:r>
    </w:p>
    <w:p w14:paraId="4928297E" w14:textId="77777777" w:rsidR="00D53A42" w:rsidRPr="00765A23" w:rsidRDefault="00D53A42" w:rsidP="00731B1F">
      <w:pPr>
        <w:rPr>
          <w:rFonts w:ascii="Arial" w:hAnsi="Arial" w:cs="Arial"/>
          <w:sz w:val="24"/>
          <w:szCs w:val="24"/>
          <w:lang w:eastAsia="en-GB"/>
        </w:rPr>
      </w:pPr>
    </w:p>
    <w:p w14:paraId="24CCB0F3" w14:textId="52CD7A7B" w:rsidR="007D1DEF" w:rsidRDefault="007D1DEF" w:rsidP="00731B1F">
      <w:pPr>
        <w:rPr>
          <w:rFonts w:ascii="Arial" w:hAnsi="Arial" w:cs="Arial"/>
          <w:sz w:val="24"/>
          <w:szCs w:val="24"/>
        </w:rPr>
      </w:pPr>
      <w:r w:rsidRPr="00765A23">
        <w:rPr>
          <w:rFonts w:ascii="Arial" w:hAnsi="Arial" w:cs="Arial"/>
          <w:sz w:val="24"/>
          <w:szCs w:val="24"/>
        </w:rPr>
        <w:t xml:space="preserve">Home Office. (2020) Response to Independent Story on Police Diversity. Available online at: </w:t>
      </w:r>
      <w:hyperlink r:id="rId25" w:history="1">
        <w:r w:rsidR="007461AE" w:rsidRPr="00C82538">
          <w:rPr>
            <w:rStyle w:val="Hyperlink"/>
            <w:rFonts w:ascii="Arial" w:hAnsi="Arial" w:cs="Arial"/>
            <w:sz w:val="24"/>
            <w:szCs w:val="24"/>
          </w:rPr>
          <w:t>https://homeofficemedia.blog.gov.uk/2020/08/09/response-to-independent-story-on-police-diversity/</w:t>
        </w:r>
      </w:hyperlink>
      <w:r w:rsidR="007461AE">
        <w:rPr>
          <w:rFonts w:ascii="Arial" w:hAnsi="Arial" w:cs="Arial"/>
          <w:sz w:val="24"/>
          <w:szCs w:val="24"/>
        </w:rPr>
        <w:t xml:space="preserve"> </w:t>
      </w:r>
      <w:r w:rsidRPr="00765A23">
        <w:rPr>
          <w:rFonts w:ascii="Arial" w:hAnsi="Arial" w:cs="Arial"/>
          <w:sz w:val="24"/>
          <w:szCs w:val="24"/>
        </w:rPr>
        <w:t>Accessed 5 July 2022</w:t>
      </w:r>
    </w:p>
    <w:p w14:paraId="2FE09EF2" w14:textId="573E70B8" w:rsidR="00ED415C" w:rsidRDefault="00ED415C" w:rsidP="00731B1F">
      <w:pPr>
        <w:rPr>
          <w:rFonts w:ascii="Arial" w:hAnsi="Arial" w:cs="Arial"/>
          <w:sz w:val="24"/>
          <w:szCs w:val="24"/>
        </w:rPr>
      </w:pPr>
    </w:p>
    <w:p w14:paraId="25516C2F" w14:textId="1CA90EDD" w:rsidR="00ED415C" w:rsidRPr="00ED415C" w:rsidRDefault="00ED415C" w:rsidP="00ED415C">
      <w:pPr>
        <w:rPr>
          <w:rFonts w:ascii="Arial" w:hAnsi="Arial" w:cs="Arial"/>
          <w:sz w:val="24"/>
          <w:szCs w:val="24"/>
        </w:rPr>
      </w:pPr>
      <w:r w:rsidRPr="00ED415C">
        <w:rPr>
          <w:rFonts w:ascii="Arial" w:hAnsi="Arial" w:cs="Arial"/>
          <w:sz w:val="24"/>
          <w:szCs w:val="24"/>
        </w:rPr>
        <w:t>House of Parliament. (n.d.). Justice Committee - Minutes of Evidence.  Available online</w:t>
      </w:r>
      <w:r>
        <w:rPr>
          <w:rFonts w:ascii="Arial" w:hAnsi="Arial" w:cs="Arial"/>
          <w:sz w:val="24"/>
          <w:szCs w:val="24"/>
        </w:rPr>
        <w:t xml:space="preserve"> at: </w:t>
      </w:r>
      <w:hyperlink r:id="rId26" w:history="1">
        <w:r w:rsidRPr="00ED415C">
          <w:rPr>
            <w:rStyle w:val="Hyperlink"/>
            <w:rFonts w:ascii="Arial" w:hAnsi="Arial" w:cs="Arial"/>
            <w:sz w:val="24"/>
            <w:szCs w:val="24"/>
          </w:rPr>
          <w:t>https://publications.parliament.uk/pa/cm201415/cmselect/cmjust/307/130911.htm</w:t>
        </w:r>
      </w:hyperlink>
      <w:r w:rsidRPr="00ED415C">
        <w:rPr>
          <w:rFonts w:ascii="Arial" w:hAnsi="Arial" w:cs="Arial"/>
          <w:sz w:val="24"/>
          <w:szCs w:val="24"/>
        </w:rPr>
        <w:t xml:space="preserve"> Accessed 23 September 2022</w:t>
      </w:r>
    </w:p>
    <w:p w14:paraId="117735A3" w14:textId="77777777" w:rsidR="00ED415C" w:rsidRDefault="00ED415C" w:rsidP="00731B1F">
      <w:pPr>
        <w:rPr>
          <w:rFonts w:ascii="Arial" w:hAnsi="Arial" w:cs="Arial"/>
          <w:sz w:val="24"/>
          <w:szCs w:val="24"/>
        </w:rPr>
      </w:pPr>
    </w:p>
    <w:p w14:paraId="3B07C8CE" w14:textId="3FB002DE" w:rsidR="00ED415C" w:rsidRPr="00ED415C" w:rsidRDefault="00ED415C" w:rsidP="00ED415C">
      <w:pPr>
        <w:rPr>
          <w:rFonts w:ascii="Arial" w:hAnsi="Arial" w:cs="Arial"/>
          <w:sz w:val="24"/>
          <w:szCs w:val="24"/>
        </w:rPr>
      </w:pPr>
      <w:r w:rsidRPr="00ED415C">
        <w:rPr>
          <w:rFonts w:ascii="Arial" w:hAnsi="Arial" w:cs="Arial"/>
          <w:sz w:val="24"/>
          <w:szCs w:val="24"/>
          <w:shd w:val="clear" w:color="auto" w:fill="FFFFFF"/>
        </w:rPr>
        <w:t>HMICFRS. (2016) </w:t>
      </w:r>
      <w:r w:rsidRPr="00ED415C">
        <w:rPr>
          <w:rFonts w:ascii="Arial" w:hAnsi="Arial" w:cs="Arial"/>
          <w:i/>
          <w:iCs/>
          <w:sz w:val="24"/>
          <w:szCs w:val="24"/>
          <w:shd w:val="clear" w:color="auto" w:fill="FFFFFF"/>
        </w:rPr>
        <w:t>Most police forces judged to be fair and ethical – but are let down by lack of progress on stop and search - HMICFRS</w:t>
      </w:r>
      <w:r w:rsidRPr="00ED415C">
        <w:rPr>
          <w:rFonts w:ascii="Arial" w:hAnsi="Arial" w:cs="Arial"/>
          <w:sz w:val="24"/>
          <w:szCs w:val="24"/>
          <w:shd w:val="clear" w:color="auto" w:fill="FFFFFF"/>
        </w:rPr>
        <w:t xml:space="preserve">. Available online at: </w:t>
      </w:r>
      <w:hyperlink r:id="rId27" w:history="1">
        <w:r w:rsidRPr="00ED415C">
          <w:rPr>
            <w:rStyle w:val="Hyperlink"/>
            <w:rFonts w:ascii="Arial" w:hAnsi="Arial" w:cs="Arial"/>
            <w:sz w:val="24"/>
            <w:szCs w:val="24"/>
            <w:shd w:val="clear" w:color="auto" w:fill="FFFFFF"/>
          </w:rPr>
          <w:t>https://www.justiceinspectorates.gov.uk/hmicfrs/news/news-feed/most-police-forces-judged-to-be-fair-and-ethical/</w:t>
        </w:r>
      </w:hyperlink>
      <w:r w:rsidRPr="00ED415C">
        <w:rPr>
          <w:rFonts w:ascii="Arial" w:hAnsi="Arial" w:cs="Arial"/>
          <w:sz w:val="24"/>
          <w:szCs w:val="24"/>
          <w:shd w:val="clear" w:color="auto" w:fill="FFFFFF"/>
        </w:rPr>
        <w:t xml:space="preserve">  Accessed 23 September 2022</w:t>
      </w:r>
    </w:p>
    <w:p w14:paraId="64195611" w14:textId="77777777" w:rsidR="00ED415C" w:rsidRDefault="00ED415C" w:rsidP="00731B1F">
      <w:pPr>
        <w:rPr>
          <w:rFonts w:ascii="Arial" w:hAnsi="Arial" w:cs="Arial"/>
          <w:sz w:val="24"/>
          <w:szCs w:val="24"/>
        </w:rPr>
      </w:pPr>
    </w:p>
    <w:p w14:paraId="0FFBBC82" w14:textId="2A4166ED" w:rsidR="00ED415C" w:rsidRPr="000B76F8" w:rsidRDefault="004629CF" w:rsidP="004629CF">
      <w:pPr>
        <w:rPr>
          <w:rStyle w:val="Hyperlink"/>
          <w:rFonts w:ascii="Arial" w:hAnsi="Arial" w:cs="Arial"/>
          <w:color w:val="auto"/>
          <w:sz w:val="24"/>
          <w:szCs w:val="24"/>
          <w:u w:val="none"/>
        </w:rPr>
      </w:pPr>
      <w:r w:rsidRPr="000B76F8">
        <w:rPr>
          <w:rStyle w:val="Hyperlink"/>
          <w:rFonts w:ascii="Arial" w:hAnsi="Arial" w:cs="Arial"/>
          <w:color w:val="auto"/>
          <w:sz w:val="24"/>
          <w:szCs w:val="24"/>
          <w:u w:val="none"/>
        </w:rPr>
        <w:t>HMICFRS. (n.</w:t>
      </w:r>
      <w:r>
        <w:rPr>
          <w:rStyle w:val="Hyperlink"/>
          <w:rFonts w:ascii="Arial" w:hAnsi="Arial" w:cs="Arial"/>
          <w:color w:val="auto"/>
          <w:sz w:val="24"/>
          <w:szCs w:val="24"/>
          <w:u w:val="none"/>
        </w:rPr>
        <w:t>d.) PEEL assessments 2021/22.</w:t>
      </w:r>
      <w:r w:rsidRPr="000B76F8">
        <w:rPr>
          <w:rStyle w:val="Hyperlink"/>
          <w:rFonts w:ascii="Arial" w:hAnsi="Arial" w:cs="Arial"/>
          <w:color w:val="auto"/>
          <w:sz w:val="24"/>
          <w:szCs w:val="24"/>
          <w:u w:val="none"/>
        </w:rPr>
        <w:t xml:space="preserve"> Available</w:t>
      </w:r>
      <w:r>
        <w:rPr>
          <w:rStyle w:val="Hyperlink"/>
          <w:rFonts w:ascii="Arial" w:hAnsi="Arial" w:cs="Arial"/>
          <w:color w:val="auto"/>
          <w:sz w:val="24"/>
          <w:szCs w:val="24"/>
          <w:u w:val="none"/>
        </w:rPr>
        <w:t xml:space="preserve"> online</w:t>
      </w:r>
      <w:r w:rsidRPr="000B76F8">
        <w:rPr>
          <w:rStyle w:val="Hyperlink"/>
          <w:rFonts w:ascii="Arial" w:hAnsi="Arial" w:cs="Arial"/>
          <w:color w:val="auto"/>
          <w:sz w:val="24"/>
          <w:szCs w:val="24"/>
          <w:u w:val="none"/>
        </w:rPr>
        <w:t xml:space="preserve"> at: </w:t>
      </w:r>
      <w:hyperlink r:id="rId28" w:anchor=":~:text=The%20PEEL%20inspection%20programme%20is" w:history="1">
        <w:r w:rsidRPr="00C82538">
          <w:rPr>
            <w:rStyle w:val="Hyperlink"/>
            <w:rFonts w:ascii="Arial" w:hAnsi="Arial" w:cs="Arial"/>
            <w:sz w:val="24"/>
            <w:szCs w:val="24"/>
          </w:rPr>
          <w:t>https://www.justiceinspectorates.gov.uk/hmicfrs/peel-assessments/what-is-peel/peel-assessments-2021-22/#:~:text=The%20PEEL%20inspection%20programme%20is</w:t>
        </w:r>
      </w:hyperlink>
      <w:r>
        <w:rPr>
          <w:rStyle w:val="Hyperlink"/>
          <w:rFonts w:ascii="Arial" w:hAnsi="Arial" w:cs="Arial"/>
          <w:color w:val="auto"/>
          <w:sz w:val="24"/>
          <w:szCs w:val="24"/>
          <w:u w:val="none"/>
        </w:rPr>
        <w:t xml:space="preserve"> </w:t>
      </w:r>
      <w:r w:rsidRPr="000B76F8">
        <w:rPr>
          <w:rStyle w:val="Hyperlink"/>
          <w:rFonts w:ascii="Arial" w:hAnsi="Arial" w:cs="Arial"/>
          <w:color w:val="auto"/>
          <w:sz w:val="24"/>
          <w:szCs w:val="24"/>
          <w:u w:val="none"/>
        </w:rPr>
        <w:t>A</w:t>
      </w:r>
      <w:r>
        <w:rPr>
          <w:rStyle w:val="Hyperlink"/>
          <w:rFonts w:ascii="Arial" w:hAnsi="Arial" w:cs="Arial"/>
          <w:color w:val="auto"/>
          <w:sz w:val="24"/>
          <w:szCs w:val="24"/>
          <w:u w:val="none"/>
        </w:rPr>
        <w:t>ccessed 22 September</w:t>
      </w:r>
      <w:r w:rsidRPr="000B76F8">
        <w:rPr>
          <w:rStyle w:val="Hyperlink"/>
          <w:rFonts w:ascii="Arial" w:hAnsi="Arial" w:cs="Arial"/>
          <w:color w:val="auto"/>
          <w:sz w:val="24"/>
          <w:szCs w:val="24"/>
          <w:u w:val="none"/>
        </w:rPr>
        <w:t xml:space="preserve"> 202</w:t>
      </w:r>
      <w:r>
        <w:rPr>
          <w:rStyle w:val="Hyperlink"/>
          <w:rFonts w:ascii="Arial" w:hAnsi="Arial" w:cs="Arial"/>
          <w:color w:val="auto"/>
          <w:sz w:val="24"/>
          <w:szCs w:val="24"/>
          <w:u w:val="none"/>
        </w:rPr>
        <w:t>2</w:t>
      </w:r>
    </w:p>
    <w:p w14:paraId="1BB5D88D" w14:textId="77777777" w:rsidR="00ED415C" w:rsidRDefault="00ED415C" w:rsidP="00731B1F">
      <w:pPr>
        <w:rPr>
          <w:rFonts w:ascii="Arial" w:hAnsi="Arial" w:cs="Arial"/>
          <w:sz w:val="24"/>
          <w:szCs w:val="24"/>
        </w:rPr>
      </w:pPr>
    </w:p>
    <w:p w14:paraId="0DCF4186" w14:textId="3697DB76" w:rsidR="000A4132" w:rsidRDefault="000A4132" w:rsidP="00731B1F">
      <w:pPr>
        <w:rPr>
          <w:rFonts w:ascii="Arial" w:hAnsi="Arial" w:cs="Arial"/>
          <w:bCs/>
          <w:sz w:val="24"/>
          <w:szCs w:val="24"/>
        </w:rPr>
      </w:pPr>
      <w:r w:rsidRPr="00765A23">
        <w:rPr>
          <w:rFonts w:ascii="Arial" w:hAnsi="Arial" w:cs="Arial"/>
          <w:sz w:val="24"/>
          <w:szCs w:val="24"/>
        </w:rPr>
        <w:t>Jay, Alexis (2022) Councils and police ‘failing to keep pace’ with child sexual exploitation, report finds</w:t>
      </w:r>
      <w:r w:rsidRPr="00765A23">
        <w:rPr>
          <w:rFonts w:ascii="Arial" w:hAnsi="Arial" w:cs="Arial"/>
          <w:bCs/>
          <w:sz w:val="24"/>
          <w:szCs w:val="24"/>
        </w:rPr>
        <w:t xml:space="preserve">. Available online at: </w:t>
      </w:r>
      <w:hyperlink r:id="rId29" w:anchor=".YyzrGKTMI2w" w:history="1">
        <w:r w:rsidRPr="00765A23">
          <w:rPr>
            <w:rStyle w:val="Hyperlink"/>
            <w:rFonts w:ascii="Arial" w:hAnsi="Arial" w:cs="Arial"/>
            <w:sz w:val="24"/>
            <w:szCs w:val="24"/>
          </w:rPr>
          <w:t>https://www.communitycare.co.uk/2022/02/03/councils-and-police-failing-to-keep-pace-with-child-sexual-exploitation-report-finds/#.YyzrGKTMI2w</w:t>
        </w:r>
      </w:hyperlink>
      <w:r w:rsidRPr="00765A23">
        <w:rPr>
          <w:rFonts w:ascii="Arial" w:hAnsi="Arial" w:cs="Arial"/>
          <w:bCs/>
          <w:sz w:val="24"/>
          <w:szCs w:val="24"/>
        </w:rPr>
        <w:t xml:space="preserve"> Accessed 23 September 2022</w:t>
      </w:r>
    </w:p>
    <w:p w14:paraId="7ACB1575" w14:textId="5C03104E" w:rsidR="00DE1A64" w:rsidRDefault="00DE1A64" w:rsidP="00731B1F">
      <w:pPr>
        <w:rPr>
          <w:rFonts w:ascii="Arial" w:hAnsi="Arial" w:cs="Arial"/>
          <w:bCs/>
          <w:sz w:val="24"/>
          <w:szCs w:val="24"/>
        </w:rPr>
      </w:pPr>
    </w:p>
    <w:p w14:paraId="09E7B40E" w14:textId="77777777" w:rsidR="00DE1A64" w:rsidRPr="00DE1A64" w:rsidRDefault="00DE1A64" w:rsidP="00DE1A64">
      <w:pPr>
        <w:rPr>
          <w:rFonts w:ascii="Arial" w:hAnsi="Arial" w:cs="Arial"/>
          <w:sz w:val="24"/>
          <w:szCs w:val="24"/>
        </w:rPr>
      </w:pPr>
      <w:r w:rsidRPr="00DE1A64">
        <w:rPr>
          <w:rFonts w:ascii="Arial" w:hAnsi="Arial" w:cs="Arial"/>
          <w:sz w:val="24"/>
          <w:szCs w:val="24"/>
        </w:rPr>
        <w:t xml:space="preserve">Jones, T &amp; Lister, S. (2019) </w:t>
      </w:r>
      <w:r w:rsidRPr="00DE1A64">
        <w:rPr>
          <w:rFonts w:ascii="Arial" w:hAnsi="Arial" w:cs="Arial"/>
          <w:sz w:val="24"/>
          <w:szCs w:val="24"/>
          <w:u w:val="single"/>
        </w:rPr>
        <w:t xml:space="preserve">‘Localism and police governance in England &amp; Wales: Exploring continuity and change’, European Journal of Criminology, </w:t>
      </w:r>
      <w:r w:rsidRPr="00DE1A64">
        <w:rPr>
          <w:rFonts w:ascii="Arial" w:hAnsi="Arial" w:cs="Arial"/>
          <w:sz w:val="24"/>
          <w:szCs w:val="24"/>
        </w:rPr>
        <w:t>Vol 16, Issue 5, pp. 552-572</w:t>
      </w:r>
    </w:p>
    <w:p w14:paraId="2B2C56F8" w14:textId="77777777" w:rsidR="00DE1A64" w:rsidRDefault="00DE1A64" w:rsidP="00A60C88">
      <w:pPr>
        <w:rPr>
          <w:rFonts w:ascii="Arial" w:hAnsi="Arial" w:cs="Arial"/>
          <w:bCs/>
          <w:sz w:val="24"/>
          <w:szCs w:val="24"/>
        </w:rPr>
      </w:pPr>
    </w:p>
    <w:p w14:paraId="425AD548" w14:textId="2A12B812" w:rsidR="00A60C88" w:rsidRDefault="00A60C88" w:rsidP="00A60C88">
      <w:pPr>
        <w:rPr>
          <w:rFonts w:ascii="Arial" w:hAnsi="Arial" w:cs="Arial"/>
          <w:sz w:val="24"/>
          <w:szCs w:val="24"/>
          <w:shd w:val="clear" w:color="auto" w:fill="FFFFFF"/>
        </w:rPr>
      </w:pPr>
      <w:r w:rsidRPr="00A60C88">
        <w:rPr>
          <w:rFonts w:ascii="Arial" w:hAnsi="Arial" w:cs="Arial"/>
          <w:sz w:val="24"/>
          <w:szCs w:val="24"/>
          <w:shd w:val="clear" w:color="auto" w:fill="FFFFFF"/>
        </w:rPr>
        <w:t>Justice inspectorates. (2022)</w:t>
      </w:r>
      <w:r w:rsidRPr="00A60C88">
        <w:rPr>
          <w:rFonts w:ascii="Arial" w:hAnsi="Arial" w:cs="Arial"/>
          <w:sz w:val="24"/>
          <w:szCs w:val="24"/>
        </w:rPr>
        <w:t xml:space="preserve"> </w:t>
      </w:r>
      <w:r w:rsidRPr="00A60C88">
        <w:rPr>
          <w:rFonts w:ascii="Arial" w:hAnsi="Arial" w:cs="Arial"/>
          <w:sz w:val="24"/>
          <w:szCs w:val="24"/>
          <w:shd w:val="clear" w:color="auto" w:fill="FFFFFF"/>
        </w:rPr>
        <w:t>State of Policing – The Annual Assessment of Policing in</w:t>
      </w:r>
      <w:r>
        <w:rPr>
          <w:rFonts w:ascii="Arial" w:hAnsi="Arial" w:cs="Arial"/>
          <w:sz w:val="24"/>
          <w:szCs w:val="24"/>
          <w:shd w:val="clear" w:color="auto" w:fill="FFFFFF"/>
        </w:rPr>
        <w:t xml:space="preserve"> </w:t>
      </w:r>
      <w:r w:rsidRPr="00A60C88">
        <w:rPr>
          <w:rFonts w:ascii="Arial" w:hAnsi="Arial" w:cs="Arial"/>
          <w:sz w:val="24"/>
          <w:szCs w:val="24"/>
          <w:shd w:val="clear" w:color="auto" w:fill="FFFFFF"/>
        </w:rPr>
        <w:t xml:space="preserve">England and Wales 2021. Available online at: </w:t>
      </w:r>
      <w:hyperlink r:id="rId30" w:history="1">
        <w:r w:rsidR="004B5849" w:rsidRPr="00C82538">
          <w:rPr>
            <w:rStyle w:val="Hyperlink"/>
            <w:rFonts w:ascii="Arial" w:hAnsi="Arial" w:cs="Arial"/>
            <w:sz w:val="24"/>
            <w:szCs w:val="24"/>
            <w:shd w:val="clear" w:color="auto" w:fill="FFFFFF"/>
          </w:rPr>
          <w:t>https://www.justiceinspectorates.gov.uk/hmicfrs/wp-content/uploads/state-of-policing-2021-double-page-format.pdf Accessed 21 September 2022</w:t>
        </w:r>
      </w:hyperlink>
      <w:r w:rsidRPr="00A60C88">
        <w:rPr>
          <w:rFonts w:ascii="Arial" w:hAnsi="Arial" w:cs="Arial"/>
          <w:sz w:val="24"/>
          <w:szCs w:val="24"/>
          <w:shd w:val="clear" w:color="auto" w:fill="FFFFFF"/>
        </w:rPr>
        <w:t>.</w:t>
      </w:r>
    </w:p>
    <w:p w14:paraId="5304DDD4" w14:textId="7CBF0167" w:rsidR="00314AFA" w:rsidRDefault="00314AFA" w:rsidP="00A60C88">
      <w:pPr>
        <w:rPr>
          <w:rFonts w:ascii="Arial" w:hAnsi="Arial" w:cs="Arial"/>
          <w:sz w:val="24"/>
          <w:szCs w:val="24"/>
          <w:shd w:val="clear" w:color="auto" w:fill="FFFFFF"/>
        </w:rPr>
      </w:pPr>
    </w:p>
    <w:p w14:paraId="6015539D" w14:textId="77777777" w:rsidR="00314AFA" w:rsidRPr="00314AFA" w:rsidRDefault="00314AFA" w:rsidP="00314AFA">
      <w:pPr>
        <w:rPr>
          <w:rFonts w:ascii="Arial" w:hAnsi="Arial" w:cs="Arial"/>
          <w:sz w:val="24"/>
          <w:szCs w:val="24"/>
        </w:rPr>
      </w:pPr>
      <w:r w:rsidRPr="00314AFA">
        <w:rPr>
          <w:rFonts w:ascii="Arial" w:hAnsi="Arial" w:cs="Arial"/>
          <w:sz w:val="24"/>
          <w:szCs w:val="24"/>
        </w:rPr>
        <w:t xml:space="preserve">Keeling, N. (2022) They terrorised families and ruined lives. Now they’ve finally got a job. Available online at: </w:t>
      </w:r>
      <w:hyperlink r:id="rId31" w:history="1">
        <w:r w:rsidRPr="00314AFA">
          <w:rPr>
            <w:rStyle w:val="Hyperlink"/>
            <w:rFonts w:ascii="Arial" w:hAnsi="Arial" w:cs="Arial"/>
            <w:sz w:val="24"/>
            <w:szCs w:val="24"/>
          </w:rPr>
          <w:t>https://www.manchestereveningnews.co.uk/news/greater-</w:t>
        </w:r>
        <w:r w:rsidRPr="00314AFA">
          <w:rPr>
            <w:rStyle w:val="Hyperlink"/>
            <w:rFonts w:ascii="Arial" w:hAnsi="Arial" w:cs="Arial"/>
            <w:sz w:val="24"/>
            <w:szCs w:val="24"/>
          </w:rPr>
          <w:lastRenderedPageBreak/>
          <w:t>manchester-news/terrorised-families-ruined-lives-now-23485075</w:t>
        </w:r>
      </w:hyperlink>
      <w:r w:rsidRPr="00314AFA">
        <w:rPr>
          <w:rFonts w:ascii="Arial" w:hAnsi="Arial" w:cs="Arial"/>
          <w:sz w:val="24"/>
          <w:szCs w:val="24"/>
        </w:rPr>
        <w:t xml:space="preserve"> Accessed 23 September 2022</w:t>
      </w:r>
    </w:p>
    <w:p w14:paraId="302B904C" w14:textId="2D358FE5" w:rsidR="004B5849" w:rsidRDefault="004B5849" w:rsidP="00A60C88">
      <w:pPr>
        <w:rPr>
          <w:rFonts w:ascii="Arial" w:hAnsi="Arial" w:cs="Arial"/>
          <w:sz w:val="24"/>
          <w:szCs w:val="24"/>
          <w:shd w:val="clear" w:color="auto" w:fill="FFFFFF"/>
        </w:rPr>
      </w:pPr>
    </w:p>
    <w:p w14:paraId="7F00ECE3" w14:textId="77777777" w:rsidR="004B5849" w:rsidRPr="004B5849" w:rsidRDefault="004B5849" w:rsidP="004B5849">
      <w:pPr>
        <w:rPr>
          <w:rFonts w:ascii="Arial" w:hAnsi="Arial" w:cs="Arial"/>
          <w:sz w:val="24"/>
          <w:szCs w:val="24"/>
        </w:rPr>
      </w:pPr>
      <w:r w:rsidRPr="004B5849">
        <w:rPr>
          <w:rFonts w:ascii="Arial" w:hAnsi="Arial" w:cs="Arial"/>
          <w:sz w:val="24"/>
          <w:szCs w:val="24"/>
        </w:rPr>
        <w:t xml:space="preserve">Lammy, D. (2017) The Lammy Review: an Independent Review into the Treatment of, and Outcomes for, Black, Asian and Minority Ethnic Individuals in the Criminal Justice System. Available online at: </w:t>
      </w:r>
      <w:hyperlink r:id="rId32" w:history="1">
        <w:r w:rsidRPr="004B5849">
          <w:rPr>
            <w:rStyle w:val="Hyperlink"/>
            <w:rFonts w:ascii="Arial" w:hAnsi="Arial" w:cs="Arial"/>
            <w:sz w:val="24"/>
            <w:szCs w:val="24"/>
          </w:rPr>
          <w:t>https://assets.publishing.service.gov.uk/government/uploads/system/uploads/attachment_data/file/643001/lammy-review-final-report.pdf</w:t>
        </w:r>
      </w:hyperlink>
      <w:r w:rsidRPr="004B5849">
        <w:rPr>
          <w:rFonts w:ascii="Arial" w:hAnsi="Arial" w:cs="Arial"/>
          <w:sz w:val="24"/>
          <w:szCs w:val="24"/>
        </w:rPr>
        <w:t xml:space="preserve"> Accessed 23 Sep. 2022</w:t>
      </w:r>
    </w:p>
    <w:p w14:paraId="5C7E9402" w14:textId="77777777" w:rsidR="004B5849" w:rsidRPr="00A60C88" w:rsidRDefault="004B5849" w:rsidP="00A60C88">
      <w:pPr>
        <w:rPr>
          <w:rFonts w:ascii="Arial" w:hAnsi="Arial" w:cs="Arial"/>
          <w:sz w:val="24"/>
          <w:szCs w:val="24"/>
          <w:shd w:val="clear" w:color="auto" w:fill="FFFFFF"/>
        </w:rPr>
      </w:pPr>
    </w:p>
    <w:p w14:paraId="03B342BD" w14:textId="618CAA56" w:rsidR="00595517" w:rsidRPr="00765A23" w:rsidRDefault="00595517" w:rsidP="00731B1F">
      <w:pPr>
        <w:rPr>
          <w:rFonts w:ascii="Arial" w:hAnsi="Arial" w:cs="Arial"/>
          <w:sz w:val="24"/>
          <w:szCs w:val="24"/>
        </w:rPr>
      </w:pPr>
      <w:r w:rsidRPr="00765A23">
        <w:rPr>
          <w:rFonts w:ascii="Arial" w:hAnsi="Arial" w:cs="Arial"/>
          <w:sz w:val="24"/>
          <w:szCs w:val="24"/>
        </w:rPr>
        <w:t>Leic</w:t>
      </w:r>
      <w:r w:rsidR="00BC1AD6" w:rsidRPr="00765A23">
        <w:rPr>
          <w:rFonts w:ascii="Arial" w:hAnsi="Arial" w:cs="Arial"/>
          <w:sz w:val="24"/>
          <w:szCs w:val="24"/>
        </w:rPr>
        <w:t>ester Safeguarding Adults Board. (2020)</w:t>
      </w:r>
      <w:r w:rsidRPr="00765A23">
        <w:rPr>
          <w:rFonts w:ascii="Arial" w:hAnsi="Arial" w:cs="Arial"/>
          <w:sz w:val="24"/>
          <w:szCs w:val="24"/>
        </w:rPr>
        <w:t xml:space="preserve"> Available online at: </w:t>
      </w:r>
      <w:hyperlink r:id="rId33" w:history="1">
        <w:r w:rsidR="007461AE" w:rsidRPr="00C82538">
          <w:rPr>
            <w:rStyle w:val="Hyperlink"/>
            <w:rFonts w:ascii="Arial" w:hAnsi="Arial" w:cs="Arial"/>
            <w:sz w:val="24"/>
            <w:szCs w:val="24"/>
          </w:rPr>
          <w:t>https://www.llradultsafeguarding.co.uk/guidance-for-working-with-adults-at-risk-of-exploitation-cuckooing</w:t>
        </w:r>
      </w:hyperlink>
      <w:r w:rsidR="007461AE">
        <w:rPr>
          <w:rFonts w:ascii="Arial" w:hAnsi="Arial" w:cs="Arial"/>
          <w:sz w:val="24"/>
          <w:szCs w:val="24"/>
        </w:rPr>
        <w:t xml:space="preserve"> </w:t>
      </w:r>
      <w:r w:rsidRPr="00765A23">
        <w:rPr>
          <w:rFonts w:ascii="Arial" w:hAnsi="Arial" w:cs="Arial"/>
          <w:sz w:val="24"/>
          <w:szCs w:val="24"/>
        </w:rPr>
        <w:t>Accessed 22 September 2022</w:t>
      </w:r>
    </w:p>
    <w:p w14:paraId="5BAD1C83" w14:textId="77777777" w:rsidR="00A12DF0" w:rsidRPr="00765A23" w:rsidRDefault="00A12DF0" w:rsidP="00731B1F">
      <w:pPr>
        <w:rPr>
          <w:rFonts w:ascii="Arial" w:hAnsi="Arial" w:cs="Arial"/>
          <w:sz w:val="24"/>
          <w:szCs w:val="24"/>
        </w:rPr>
      </w:pPr>
    </w:p>
    <w:p w14:paraId="1B2BBD4F" w14:textId="4F2BE6B7" w:rsidR="007D1DEF" w:rsidRPr="00765A23" w:rsidRDefault="007D1DEF" w:rsidP="00731B1F">
      <w:pPr>
        <w:rPr>
          <w:rStyle w:val="Hyperlink"/>
          <w:rFonts w:ascii="Arial" w:hAnsi="Arial" w:cs="Arial"/>
          <w:color w:val="auto"/>
          <w:sz w:val="24"/>
          <w:szCs w:val="24"/>
          <w:u w:val="none"/>
        </w:rPr>
      </w:pPr>
      <w:r w:rsidRPr="00765A23">
        <w:rPr>
          <w:rFonts w:ascii="Arial" w:hAnsi="Arial" w:cs="Arial"/>
          <w:sz w:val="24"/>
          <w:szCs w:val="24"/>
        </w:rPr>
        <w:t>Lockwood, M. (2020</w:t>
      </w:r>
      <w:r w:rsidR="006F395E" w:rsidRPr="00765A23">
        <w:rPr>
          <w:rFonts w:ascii="Arial" w:hAnsi="Arial" w:cs="Arial"/>
          <w:sz w:val="24"/>
          <w:szCs w:val="24"/>
        </w:rPr>
        <w:t>a</w:t>
      </w:r>
      <w:r w:rsidRPr="00765A23">
        <w:rPr>
          <w:rFonts w:ascii="Arial" w:hAnsi="Arial" w:cs="Arial"/>
          <w:sz w:val="24"/>
          <w:szCs w:val="24"/>
        </w:rPr>
        <w:t xml:space="preserve">) Why independent scrutiny of police matters. Available online at: </w:t>
      </w:r>
      <w:hyperlink r:id="rId34" w:history="1">
        <w:r w:rsidR="007461AE" w:rsidRPr="007461AE">
          <w:rPr>
            <w:rStyle w:val="Hyperlink"/>
            <w:rFonts w:ascii="Arial" w:hAnsi="Arial" w:cs="Arial"/>
            <w:sz w:val="24"/>
            <w:szCs w:val="24"/>
          </w:rPr>
          <w:t>https://policeconduct.gov.uk/news/our-podcasts-and-blogs/why-independent-scrutiny-police-matters</w:t>
        </w:r>
      </w:hyperlink>
      <w:r w:rsidR="007461AE">
        <w:rPr>
          <w:rFonts w:ascii="Arial" w:hAnsi="Arial" w:cs="Arial"/>
          <w:sz w:val="24"/>
          <w:szCs w:val="24"/>
        </w:rPr>
        <w:t xml:space="preserve"> </w:t>
      </w:r>
      <w:r w:rsidR="00435BBE" w:rsidRPr="007461AE">
        <w:rPr>
          <w:rFonts w:ascii="Arial" w:hAnsi="Arial" w:cs="Arial"/>
          <w:sz w:val="24"/>
          <w:szCs w:val="24"/>
        </w:rPr>
        <w:t>Accessed</w:t>
      </w:r>
      <w:r w:rsidR="00435BBE" w:rsidRPr="00765A23">
        <w:rPr>
          <w:rFonts w:ascii="Arial" w:hAnsi="Arial" w:cs="Arial"/>
          <w:sz w:val="24"/>
          <w:szCs w:val="24"/>
        </w:rPr>
        <w:t xml:space="preserve"> 8 May 2022</w:t>
      </w:r>
    </w:p>
    <w:p w14:paraId="1D6DA62E" w14:textId="2D6F1705" w:rsidR="006F395E" w:rsidRPr="00765A23" w:rsidRDefault="006F395E" w:rsidP="00731B1F">
      <w:pPr>
        <w:rPr>
          <w:rStyle w:val="Hyperlink"/>
          <w:rFonts w:ascii="Arial" w:hAnsi="Arial" w:cs="Arial"/>
          <w:color w:val="auto"/>
          <w:sz w:val="24"/>
          <w:szCs w:val="24"/>
          <w:u w:val="none"/>
        </w:rPr>
      </w:pPr>
    </w:p>
    <w:p w14:paraId="19D2F302" w14:textId="720DEA9E" w:rsidR="006F395E" w:rsidRPr="00765A23" w:rsidRDefault="006F395E" w:rsidP="00731B1F">
      <w:pPr>
        <w:rPr>
          <w:rStyle w:val="Hyperlink"/>
          <w:rFonts w:ascii="Arial" w:hAnsi="Arial" w:cs="Arial"/>
          <w:color w:val="auto"/>
          <w:sz w:val="24"/>
          <w:szCs w:val="24"/>
        </w:rPr>
      </w:pPr>
      <w:r w:rsidRPr="00765A23">
        <w:rPr>
          <w:rFonts w:ascii="Arial" w:hAnsi="Arial" w:cs="Arial"/>
          <w:sz w:val="24"/>
          <w:szCs w:val="24"/>
        </w:rPr>
        <w:t>Lockwood, M. (2020b) </w:t>
      </w:r>
      <w:r w:rsidRPr="00765A23">
        <w:rPr>
          <w:rFonts w:ascii="Arial" w:hAnsi="Arial" w:cs="Arial"/>
          <w:i/>
          <w:iCs/>
          <w:sz w:val="24"/>
          <w:szCs w:val="24"/>
        </w:rPr>
        <w:t>Why Stephen Lawrence is part of our organisational DNA | Independent Office for Police Conduct</w:t>
      </w:r>
      <w:r w:rsidRPr="00765A23">
        <w:rPr>
          <w:rFonts w:ascii="Arial" w:hAnsi="Arial" w:cs="Arial"/>
          <w:sz w:val="24"/>
          <w:szCs w:val="24"/>
        </w:rPr>
        <w:t xml:space="preserve">. Available online at: </w:t>
      </w:r>
      <w:hyperlink r:id="rId35" w:history="1">
        <w:r w:rsidR="007461AE" w:rsidRPr="007461AE">
          <w:rPr>
            <w:rStyle w:val="Hyperlink"/>
            <w:rFonts w:ascii="Arial" w:hAnsi="Arial" w:cs="Arial"/>
            <w:sz w:val="24"/>
            <w:szCs w:val="24"/>
          </w:rPr>
          <w:t>https://www.policeconduct.gov.uk/news/our-podcasts-and-blogs/why-stephen-lawrence-part-our-organisational-dna</w:t>
        </w:r>
      </w:hyperlink>
      <w:r w:rsidR="00855052">
        <w:rPr>
          <w:rFonts w:ascii="Arial" w:hAnsi="Arial" w:cs="Arial"/>
          <w:sz w:val="24"/>
          <w:szCs w:val="24"/>
          <w:shd w:val="clear" w:color="auto" w:fill="FFFFFF"/>
        </w:rPr>
        <w:t xml:space="preserve"> </w:t>
      </w:r>
      <w:r w:rsidRPr="00765A23">
        <w:rPr>
          <w:rFonts w:ascii="Arial" w:hAnsi="Arial" w:cs="Arial"/>
          <w:sz w:val="24"/>
          <w:szCs w:val="24"/>
          <w:shd w:val="clear" w:color="auto" w:fill="FFFFFF"/>
        </w:rPr>
        <w:t>Accessed 23 August 2022</w:t>
      </w:r>
    </w:p>
    <w:p w14:paraId="780A52DE" w14:textId="77777777" w:rsidR="00D53A42" w:rsidRPr="00765A23" w:rsidRDefault="00D53A42" w:rsidP="00731B1F">
      <w:pPr>
        <w:rPr>
          <w:rStyle w:val="Hyperlink"/>
          <w:rFonts w:ascii="Arial" w:hAnsi="Arial" w:cs="Arial"/>
          <w:color w:val="auto"/>
          <w:sz w:val="24"/>
          <w:szCs w:val="24"/>
        </w:rPr>
      </w:pPr>
    </w:p>
    <w:p w14:paraId="3F1A0051" w14:textId="4D7B571E" w:rsidR="007D1DEF" w:rsidRDefault="007D1DEF" w:rsidP="00731B1F">
      <w:pPr>
        <w:rPr>
          <w:rStyle w:val="Hyperlink"/>
          <w:rFonts w:ascii="Arial" w:hAnsi="Arial" w:cs="Arial"/>
          <w:color w:val="auto"/>
          <w:sz w:val="24"/>
          <w:szCs w:val="24"/>
          <w:u w:val="none"/>
        </w:rPr>
      </w:pPr>
      <w:r w:rsidRPr="00765A23">
        <w:rPr>
          <w:rStyle w:val="Hyperlink"/>
          <w:rFonts w:ascii="Arial" w:hAnsi="Arial" w:cs="Arial"/>
          <w:color w:val="auto"/>
          <w:sz w:val="24"/>
          <w:szCs w:val="24"/>
          <w:u w:val="none"/>
        </w:rPr>
        <w:t>Longley, R. (2020) What Is Multiculturalism? Definition, Thoeries, and Examples. Available online at:</w:t>
      </w:r>
      <w:r w:rsidRPr="00765A23">
        <w:rPr>
          <w:rFonts w:ascii="Arial" w:hAnsi="Arial" w:cs="Arial"/>
          <w:sz w:val="24"/>
          <w:szCs w:val="24"/>
        </w:rPr>
        <w:t xml:space="preserve"> </w:t>
      </w:r>
      <w:hyperlink r:id="rId36" w:history="1">
        <w:r w:rsidR="00855052" w:rsidRPr="00C82538">
          <w:rPr>
            <w:rStyle w:val="Hyperlink"/>
            <w:rFonts w:ascii="Arial" w:hAnsi="Arial" w:cs="Arial"/>
            <w:sz w:val="24"/>
            <w:szCs w:val="24"/>
          </w:rPr>
          <w:t>https://www.thoughtco.com/what-is-multiculturalism-4689285</w:t>
        </w:r>
      </w:hyperlink>
      <w:r w:rsidR="00855052">
        <w:rPr>
          <w:rStyle w:val="Hyperlink"/>
          <w:rFonts w:ascii="Arial" w:hAnsi="Arial" w:cs="Arial"/>
          <w:color w:val="auto"/>
          <w:sz w:val="24"/>
          <w:szCs w:val="24"/>
          <w:u w:val="none"/>
        </w:rPr>
        <w:t xml:space="preserve"> </w:t>
      </w:r>
      <w:r w:rsidRPr="00765A23">
        <w:rPr>
          <w:rStyle w:val="Hyperlink"/>
          <w:rFonts w:ascii="Arial" w:hAnsi="Arial" w:cs="Arial"/>
          <w:color w:val="auto"/>
          <w:sz w:val="24"/>
          <w:szCs w:val="24"/>
          <w:u w:val="none"/>
        </w:rPr>
        <w:t xml:space="preserve"> Accessed 7 June 2022</w:t>
      </w:r>
    </w:p>
    <w:p w14:paraId="0FCA063F" w14:textId="545E6B63" w:rsidR="00512A4C" w:rsidRDefault="00512A4C" w:rsidP="00731B1F">
      <w:pPr>
        <w:rPr>
          <w:rStyle w:val="Hyperlink"/>
          <w:rFonts w:ascii="Arial" w:hAnsi="Arial" w:cs="Arial"/>
          <w:color w:val="auto"/>
          <w:sz w:val="24"/>
          <w:szCs w:val="24"/>
          <w:u w:val="none"/>
        </w:rPr>
      </w:pPr>
    </w:p>
    <w:p w14:paraId="4163D963" w14:textId="6CBE9BA6" w:rsidR="00512A4C" w:rsidRDefault="00512A4C" w:rsidP="00731B1F">
      <w:pPr>
        <w:rPr>
          <w:rFonts w:ascii="Arial" w:hAnsi="Arial" w:cs="Arial"/>
          <w:sz w:val="24"/>
          <w:szCs w:val="24"/>
        </w:rPr>
      </w:pPr>
      <w:r w:rsidRPr="00512A4C">
        <w:rPr>
          <w:rFonts w:ascii="Arial" w:hAnsi="Arial" w:cs="Arial"/>
          <w:sz w:val="24"/>
          <w:szCs w:val="24"/>
        </w:rPr>
        <w:t>Macvean, A &amp; Neyroud, P. (2012) </w:t>
      </w:r>
      <w:r w:rsidRPr="00441697">
        <w:rPr>
          <w:rFonts w:ascii="Arial" w:hAnsi="Arial" w:cs="Arial"/>
          <w:i/>
          <w:sz w:val="24"/>
          <w:szCs w:val="24"/>
          <w:u w:val="single"/>
        </w:rPr>
        <w:t>Police ethics and values</w:t>
      </w:r>
      <w:r w:rsidRPr="00512A4C">
        <w:rPr>
          <w:rFonts w:ascii="Arial" w:hAnsi="Arial" w:cs="Arial"/>
          <w:sz w:val="24"/>
          <w:szCs w:val="24"/>
          <w:u w:val="single"/>
        </w:rPr>
        <w:t>.</w:t>
      </w:r>
      <w:r>
        <w:rPr>
          <w:rFonts w:ascii="Arial" w:hAnsi="Arial" w:cs="Arial"/>
          <w:sz w:val="24"/>
          <w:szCs w:val="24"/>
        </w:rPr>
        <w:t xml:space="preserve"> </w:t>
      </w:r>
      <w:r w:rsidR="00441697">
        <w:rPr>
          <w:rFonts w:ascii="Arial" w:hAnsi="Arial" w:cs="Arial"/>
          <w:sz w:val="24"/>
          <w:szCs w:val="24"/>
        </w:rPr>
        <w:t>Sage: Los Angeles, USA</w:t>
      </w:r>
    </w:p>
    <w:p w14:paraId="06B77A09" w14:textId="77777777" w:rsidR="00512A4C" w:rsidRDefault="00512A4C" w:rsidP="00731B1F">
      <w:pPr>
        <w:rPr>
          <w:rFonts w:ascii="Arial" w:hAnsi="Arial" w:cs="Arial"/>
          <w:sz w:val="24"/>
          <w:szCs w:val="24"/>
        </w:rPr>
      </w:pPr>
    </w:p>
    <w:p w14:paraId="56B512BD" w14:textId="2E978AE0" w:rsidR="006D5B3F" w:rsidRPr="00512A4C" w:rsidRDefault="007D1DEF" w:rsidP="00731B1F">
      <w:pPr>
        <w:rPr>
          <w:rFonts w:ascii="Arial" w:hAnsi="Arial" w:cs="Arial"/>
          <w:sz w:val="24"/>
          <w:szCs w:val="24"/>
        </w:rPr>
      </w:pPr>
      <w:r w:rsidRPr="00765A23">
        <w:rPr>
          <w:rFonts w:ascii="Arial" w:hAnsi="Arial" w:cs="Arial"/>
          <w:sz w:val="24"/>
          <w:szCs w:val="24"/>
          <w:shd w:val="clear" w:color="auto" w:fill="FFFFFF"/>
        </w:rPr>
        <w:t xml:space="preserve">Marsh, S. (2019) Cuckooing Victims: ‘They start as friends but end up as bullies’. Available online at: </w:t>
      </w:r>
      <w:r w:rsidR="006D5B3F" w:rsidRPr="006D5B3F">
        <w:rPr>
          <w:rFonts w:ascii="Arial" w:hAnsi="Arial" w:cs="Arial"/>
          <w:sz w:val="24"/>
          <w:szCs w:val="24"/>
          <w:shd w:val="clear" w:color="auto" w:fill="FFFFFF"/>
        </w:rPr>
        <w:fldChar w:fldCharType="begin"/>
      </w:r>
      <w:r w:rsidR="006D5B3F">
        <w:rPr>
          <w:rFonts w:ascii="Arial" w:hAnsi="Arial" w:cs="Arial"/>
          <w:sz w:val="24"/>
          <w:szCs w:val="24"/>
          <w:shd w:val="clear" w:color="auto" w:fill="FFFFFF"/>
        </w:rPr>
        <w:instrText xml:space="preserve"> HYPERLINK "</w:instrText>
      </w:r>
      <w:r w:rsidR="006D5B3F" w:rsidRPr="006D5B3F">
        <w:rPr>
          <w:rFonts w:ascii="Arial" w:hAnsi="Arial" w:cs="Arial"/>
          <w:sz w:val="24"/>
          <w:szCs w:val="24"/>
          <w:shd w:val="clear" w:color="auto" w:fill="FFFFFF"/>
        </w:rPr>
        <w:instrText xml:space="preserve">https://www.theguardian.com/uk-news/2019/sep/18/they-start-as-friends-but-end-as-bullies-the-victims-of-cuckooing           </w:instrText>
      </w:r>
    </w:p>
    <w:p w14:paraId="638DC91E" w14:textId="398F54E8" w:rsidR="007D1DEF" w:rsidRDefault="006D5B3F" w:rsidP="00731B1F">
      <w:pPr>
        <w:rPr>
          <w:rFonts w:ascii="Arial" w:hAnsi="Arial" w:cs="Arial"/>
          <w:sz w:val="24"/>
          <w:szCs w:val="24"/>
          <w:shd w:val="clear" w:color="auto" w:fill="FFFFFF"/>
        </w:rPr>
      </w:pPr>
      <w:r w:rsidRPr="006D5B3F">
        <w:rPr>
          <w:rFonts w:ascii="Arial" w:hAnsi="Arial" w:cs="Arial"/>
          <w:sz w:val="24"/>
          <w:szCs w:val="24"/>
          <w:shd w:val="clear" w:color="auto" w:fill="FFFFFF"/>
        </w:rPr>
        <w:instrText xml:space="preserve"> Accessed 18 September 2022</w:instrText>
      </w:r>
      <w:r>
        <w:rPr>
          <w:rFonts w:ascii="Arial" w:hAnsi="Arial" w:cs="Arial"/>
          <w:sz w:val="24"/>
          <w:szCs w:val="24"/>
          <w:shd w:val="clear" w:color="auto" w:fill="FFFFFF"/>
        </w:rPr>
        <w:instrText xml:space="preserve">" </w:instrText>
      </w:r>
      <w:r w:rsidRPr="006D5B3F">
        <w:rPr>
          <w:rFonts w:ascii="Arial" w:hAnsi="Arial" w:cs="Arial"/>
          <w:sz w:val="24"/>
          <w:szCs w:val="24"/>
          <w:shd w:val="clear" w:color="auto" w:fill="FFFFFF"/>
        </w:rPr>
        <w:fldChar w:fldCharType="separate"/>
      </w:r>
      <w:r w:rsidRPr="009733FD">
        <w:rPr>
          <w:rStyle w:val="Hyperlink"/>
          <w:rFonts w:ascii="Arial" w:hAnsi="Arial" w:cs="Arial"/>
          <w:sz w:val="24"/>
          <w:szCs w:val="24"/>
          <w:shd w:val="clear" w:color="auto" w:fill="FFFFFF"/>
        </w:rPr>
        <w:t>https://www.theguardian.com/uk-news/2019/sep/18/they-start-as-friends-but-end-as-bullies-the-victims-of-cuckooing</w:t>
      </w:r>
      <w:r>
        <w:rPr>
          <w:rStyle w:val="Hyperlink"/>
          <w:rFonts w:ascii="Arial" w:hAnsi="Arial" w:cs="Arial"/>
          <w:sz w:val="24"/>
          <w:szCs w:val="24"/>
          <w:shd w:val="clear" w:color="auto" w:fill="FFFFFF"/>
        </w:rPr>
        <w:t xml:space="preserve"> </w:t>
      </w:r>
      <w:r w:rsidRPr="006D5B3F">
        <w:rPr>
          <w:rStyle w:val="Hyperlink"/>
          <w:rFonts w:ascii="Arial" w:hAnsi="Arial" w:cs="Arial"/>
          <w:color w:val="auto"/>
          <w:sz w:val="24"/>
          <w:szCs w:val="24"/>
          <w:u w:val="none"/>
          <w:shd w:val="clear" w:color="auto" w:fill="FFFFFF"/>
        </w:rPr>
        <w:t xml:space="preserve"> Accessed 18 September 2022</w:t>
      </w:r>
      <w:r w:rsidRPr="006D5B3F">
        <w:rPr>
          <w:rFonts w:ascii="Arial" w:hAnsi="Arial" w:cs="Arial"/>
          <w:sz w:val="24"/>
          <w:szCs w:val="24"/>
          <w:shd w:val="clear" w:color="auto" w:fill="FFFFFF"/>
        </w:rPr>
        <w:fldChar w:fldCharType="end"/>
      </w:r>
    </w:p>
    <w:p w14:paraId="4AB91528" w14:textId="396D874F" w:rsidR="007F3991" w:rsidRDefault="007F3991" w:rsidP="00731B1F">
      <w:pPr>
        <w:rPr>
          <w:rFonts w:ascii="Arial" w:hAnsi="Arial" w:cs="Arial"/>
          <w:sz w:val="24"/>
          <w:szCs w:val="24"/>
          <w:shd w:val="clear" w:color="auto" w:fill="FFFFFF"/>
        </w:rPr>
      </w:pPr>
    </w:p>
    <w:p w14:paraId="39ECAB21" w14:textId="22C618E4" w:rsidR="007F3991" w:rsidRPr="007F3991" w:rsidRDefault="007F3991" w:rsidP="00731B1F">
      <w:pPr>
        <w:rPr>
          <w:rStyle w:val="Hyperlink"/>
          <w:rFonts w:ascii="Arial" w:hAnsi="Arial" w:cs="Arial"/>
          <w:color w:val="auto"/>
          <w:sz w:val="24"/>
          <w:szCs w:val="24"/>
          <w:u w:val="none"/>
          <w:shd w:val="clear" w:color="auto" w:fill="FFFFFF"/>
        </w:rPr>
      </w:pPr>
      <w:r w:rsidRPr="006912BF">
        <w:rPr>
          <w:rStyle w:val="Hyperlink"/>
          <w:rFonts w:ascii="Arial" w:hAnsi="Arial" w:cs="Arial"/>
          <w:color w:val="auto"/>
          <w:sz w:val="24"/>
          <w:szCs w:val="24"/>
          <w:u w:val="none"/>
        </w:rPr>
        <w:t xml:space="preserve">Mason, P. &amp; Prior, D. (2008) Engaging Young People who Offend Source document Engaging Young People who Offend 2. Available online at: </w:t>
      </w:r>
      <w:hyperlink r:id="rId37" w:history="1">
        <w:r w:rsidRPr="006912BF">
          <w:rPr>
            <w:rStyle w:val="Hyperlink"/>
            <w:rFonts w:ascii="Arial" w:hAnsi="Arial" w:cs="Arial"/>
            <w:sz w:val="24"/>
            <w:szCs w:val="24"/>
          </w:rPr>
          <w:t>https://assets.publishing.service.gov.uk/government/uploads/system/uploads/attachment_data/file/356204/Final_EYP_sourc</w:t>
        </w:r>
      </w:hyperlink>
      <w:r w:rsidRPr="006912BF">
        <w:rPr>
          <w:rStyle w:val="Hyperlink"/>
          <w:rFonts w:ascii="Arial" w:hAnsi="Arial" w:cs="Arial"/>
          <w:color w:val="auto"/>
          <w:sz w:val="24"/>
          <w:szCs w:val="24"/>
          <w:u w:val="none"/>
        </w:rPr>
        <w:t xml:space="preserve"> </w:t>
      </w:r>
      <w:r w:rsidRPr="006912BF">
        <w:rPr>
          <w:rFonts w:ascii="Arial" w:hAnsi="Arial" w:cs="Arial"/>
          <w:sz w:val="24"/>
          <w:szCs w:val="24"/>
          <w:shd w:val="clear" w:color="auto" w:fill="FFFFFF"/>
        </w:rPr>
        <w:t>Accessed 23 September 2022</w:t>
      </w:r>
    </w:p>
    <w:p w14:paraId="10E5B12D" w14:textId="56CAD2FA" w:rsidR="006F395E" w:rsidRPr="00765A23" w:rsidRDefault="006F395E" w:rsidP="00731B1F">
      <w:pPr>
        <w:rPr>
          <w:rStyle w:val="Hyperlink"/>
          <w:rFonts w:ascii="Arial" w:hAnsi="Arial" w:cs="Arial"/>
          <w:color w:val="auto"/>
          <w:sz w:val="24"/>
          <w:szCs w:val="24"/>
          <w:shd w:val="clear" w:color="auto" w:fill="FFFFFF"/>
        </w:rPr>
      </w:pPr>
    </w:p>
    <w:p w14:paraId="3E0CB389" w14:textId="3BCDF922" w:rsidR="006F395E" w:rsidRPr="00765A23" w:rsidRDefault="006F395E" w:rsidP="00731B1F">
      <w:pPr>
        <w:rPr>
          <w:rFonts w:ascii="Arial" w:hAnsi="Arial" w:cs="Arial"/>
          <w:sz w:val="24"/>
          <w:szCs w:val="24"/>
          <w:shd w:val="clear" w:color="auto" w:fill="FFFFFF"/>
        </w:rPr>
      </w:pPr>
      <w:r w:rsidRPr="00765A23">
        <w:rPr>
          <w:rFonts w:ascii="Arial" w:hAnsi="Arial" w:cs="Arial"/>
          <w:sz w:val="24"/>
          <w:szCs w:val="24"/>
          <w:shd w:val="clear" w:color="auto" w:fill="FFFFFF"/>
        </w:rPr>
        <w:lastRenderedPageBreak/>
        <w:t>Mawby, D &amp; Wright, A. (2022) </w:t>
      </w:r>
      <w:r w:rsidRPr="00765A23">
        <w:rPr>
          <w:rFonts w:ascii="Arial" w:hAnsi="Arial" w:cs="Arial"/>
          <w:i/>
          <w:iCs/>
          <w:sz w:val="24"/>
          <w:szCs w:val="24"/>
          <w:shd w:val="clear" w:color="auto" w:fill="FFFFFF"/>
        </w:rPr>
        <w:t>Police Accountability in the United Kingdom</w:t>
      </w:r>
      <w:r w:rsidR="00A85DE3">
        <w:rPr>
          <w:rFonts w:ascii="Arial" w:hAnsi="Arial" w:cs="Arial"/>
          <w:sz w:val="24"/>
          <w:szCs w:val="24"/>
          <w:shd w:val="clear" w:color="auto" w:fill="FFFFFF"/>
        </w:rPr>
        <w:t xml:space="preserve">. Available online at: </w:t>
      </w:r>
      <w:hyperlink r:id="rId38" w:history="1">
        <w:r w:rsidR="007F3991" w:rsidRPr="00C82538">
          <w:rPr>
            <w:rStyle w:val="Hyperlink"/>
            <w:rFonts w:ascii="Arial" w:hAnsi="Arial" w:cs="Arial"/>
            <w:sz w:val="24"/>
            <w:szCs w:val="24"/>
            <w:shd w:val="clear" w:color="auto" w:fill="FFFFFF"/>
          </w:rPr>
          <w:t>https://www.humanrightsinitiative.org/programs/aj/police/res_mat/police_accountability_in_uk.pdf</w:t>
        </w:r>
      </w:hyperlink>
      <w:r w:rsidR="007F3991">
        <w:rPr>
          <w:rFonts w:ascii="Arial" w:hAnsi="Arial" w:cs="Arial"/>
          <w:sz w:val="24"/>
          <w:szCs w:val="24"/>
          <w:u w:val="single"/>
          <w:shd w:val="clear" w:color="auto" w:fill="FFFFFF"/>
        </w:rPr>
        <w:t xml:space="preserve"> </w:t>
      </w:r>
      <w:r w:rsidRPr="00765A23">
        <w:rPr>
          <w:rFonts w:ascii="Arial" w:hAnsi="Arial" w:cs="Arial"/>
          <w:sz w:val="24"/>
          <w:szCs w:val="24"/>
          <w:shd w:val="clear" w:color="auto" w:fill="FFFFFF"/>
        </w:rPr>
        <w:t>Accessed 23 August 2022</w:t>
      </w:r>
    </w:p>
    <w:p w14:paraId="6639B614" w14:textId="77777777" w:rsidR="0092796B" w:rsidRPr="00765A23" w:rsidRDefault="0092796B" w:rsidP="00731B1F">
      <w:pPr>
        <w:rPr>
          <w:rFonts w:ascii="Arial" w:hAnsi="Arial" w:cs="Arial"/>
          <w:sz w:val="24"/>
          <w:szCs w:val="24"/>
          <w:shd w:val="clear" w:color="auto" w:fill="FFFFFF"/>
        </w:rPr>
      </w:pPr>
    </w:p>
    <w:p w14:paraId="79EAD850" w14:textId="14469A87" w:rsidR="00BA7FC1" w:rsidRPr="00765A23" w:rsidRDefault="007775B0" w:rsidP="00731B1F">
      <w:pPr>
        <w:rPr>
          <w:rFonts w:ascii="Arial" w:hAnsi="Arial" w:cs="Arial"/>
          <w:sz w:val="24"/>
          <w:szCs w:val="24"/>
        </w:rPr>
      </w:pPr>
      <w:r w:rsidRPr="00765A23">
        <w:rPr>
          <w:rFonts w:ascii="Arial" w:hAnsi="Arial" w:cs="Arial"/>
          <w:sz w:val="24"/>
          <w:szCs w:val="24"/>
        </w:rPr>
        <w:t>McCarthy, D &amp; O’Neill, M.</w:t>
      </w:r>
      <w:r w:rsidR="00BA7FC1" w:rsidRPr="00765A23">
        <w:rPr>
          <w:rFonts w:ascii="Arial" w:hAnsi="Arial" w:cs="Arial"/>
          <w:sz w:val="24"/>
          <w:szCs w:val="24"/>
        </w:rPr>
        <w:t xml:space="preserve"> (2014) </w:t>
      </w:r>
      <w:r w:rsidR="00BA7FC1" w:rsidRPr="00E54CCD">
        <w:rPr>
          <w:rFonts w:ascii="Arial" w:hAnsi="Arial" w:cs="Arial"/>
          <w:sz w:val="24"/>
          <w:szCs w:val="24"/>
          <w:u w:val="single"/>
        </w:rPr>
        <w:t xml:space="preserve">“The Police and Partnership Working: Reflections on Recent Research.” </w:t>
      </w:r>
      <w:r w:rsidR="00BA7FC1" w:rsidRPr="00E54CCD">
        <w:rPr>
          <w:rFonts w:ascii="Arial" w:hAnsi="Arial" w:cs="Arial"/>
          <w:i/>
          <w:iCs/>
          <w:sz w:val="24"/>
          <w:szCs w:val="24"/>
          <w:u w:val="single"/>
        </w:rPr>
        <w:t>Policing: A Journal of Policy and Practice</w:t>
      </w:r>
      <w:r w:rsidR="00BA7FC1" w:rsidRPr="00E54CCD">
        <w:rPr>
          <w:rFonts w:ascii="Arial" w:hAnsi="Arial" w:cs="Arial"/>
          <w:sz w:val="24"/>
          <w:szCs w:val="24"/>
          <w:u w:val="single"/>
        </w:rPr>
        <w:t>,</w:t>
      </w:r>
      <w:r w:rsidR="00BA7FC1" w:rsidRPr="00765A23">
        <w:rPr>
          <w:rFonts w:ascii="Arial" w:hAnsi="Arial" w:cs="Arial"/>
          <w:sz w:val="24"/>
          <w:szCs w:val="24"/>
        </w:rPr>
        <w:t xml:space="preserve"> vol. 8, no. 3, pp. 243–253.</w:t>
      </w:r>
    </w:p>
    <w:p w14:paraId="42B185BF" w14:textId="77777777" w:rsidR="00BA7FC1" w:rsidRPr="00765A23" w:rsidRDefault="00BA7FC1" w:rsidP="00731B1F">
      <w:pPr>
        <w:rPr>
          <w:rFonts w:ascii="Arial" w:hAnsi="Arial" w:cs="Arial"/>
          <w:sz w:val="24"/>
          <w:szCs w:val="24"/>
          <w:shd w:val="clear" w:color="auto" w:fill="FFFFFF"/>
        </w:rPr>
      </w:pPr>
    </w:p>
    <w:p w14:paraId="0C03E7A5" w14:textId="4162BB4F" w:rsidR="00A65F21" w:rsidRPr="00765A23" w:rsidRDefault="00A65F21" w:rsidP="00731B1F">
      <w:pPr>
        <w:rPr>
          <w:rFonts w:ascii="Arial" w:hAnsi="Arial" w:cs="Arial"/>
          <w:sz w:val="24"/>
          <w:szCs w:val="24"/>
          <w:shd w:val="clear" w:color="auto" w:fill="FFFFFF"/>
        </w:rPr>
      </w:pPr>
      <w:r w:rsidRPr="00765A23">
        <w:rPr>
          <w:rFonts w:ascii="Arial" w:hAnsi="Arial" w:cs="Arial"/>
          <w:sz w:val="24"/>
          <w:szCs w:val="24"/>
          <w:shd w:val="clear" w:color="auto" w:fill="FFFFFF"/>
        </w:rPr>
        <w:t>McLean, R, Robinson, G &amp; Densley, J</w:t>
      </w:r>
      <w:r w:rsidR="006A1D4C" w:rsidRPr="00765A23">
        <w:rPr>
          <w:rFonts w:ascii="Arial" w:hAnsi="Arial" w:cs="Arial"/>
          <w:sz w:val="24"/>
          <w:szCs w:val="24"/>
          <w:shd w:val="clear" w:color="auto" w:fill="FFFFFF"/>
        </w:rPr>
        <w:t>.</w:t>
      </w:r>
      <w:r w:rsidRPr="00765A23">
        <w:rPr>
          <w:rFonts w:ascii="Arial" w:hAnsi="Arial" w:cs="Arial"/>
          <w:sz w:val="24"/>
          <w:szCs w:val="24"/>
          <w:shd w:val="clear" w:color="auto" w:fill="FFFFFF"/>
        </w:rPr>
        <w:t xml:space="preserve"> (2019) </w:t>
      </w:r>
      <w:r w:rsidRPr="00E54CCD">
        <w:rPr>
          <w:rFonts w:ascii="Arial" w:hAnsi="Arial" w:cs="Arial"/>
          <w:i/>
          <w:sz w:val="24"/>
          <w:szCs w:val="24"/>
          <w:u w:val="single"/>
          <w:shd w:val="clear" w:color="auto" w:fill="FFFFFF"/>
        </w:rPr>
        <w:t>County Lines Criminal Networks and Evolving Drug Markets i</w:t>
      </w:r>
      <w:r w:rsidR="006423CE" w:rsidRPr="00E54CCD">
        <w:rPr>
          <w:rFonts w:ascii="Arial" w:hAnsi="Arial" w:cs="Arial"/>
          <w:i/>
          <w:sz w:val="24"/>
          <w:szCs w:val="24"/>
          <w:u w:val="single"/>
          <w:shd w:val="clear" w:color="auto" w:fill="FFFFFF"/>
        </w:rPr>
        <w:t>n Britain, Working County Lines</w:t>
      </w:r>
      <w:r w:rsidR="006423CE" w:rsidRPr="00E54CCD">
        <w:rPr>
          <w:rFonts w:ascii="Arial" w:hAnsi="Arial" w:cs="Arial"/>
          <w:sz w:val="24"/>
          <w:szCs w:val="24"/>
          <w:u w:val="single"/>
          <w:shd w:val="clear" w:color="auto" w:fill="FFFFFF"/>
        </w:rPr>
        <w:t>,</w:t>
      </w:r>
      <w:r w:rsidR="00D8025E">
        <w:rPr>
          <w:rFonts w:ascii="Arial" w:hAnsi="Arial" w:cs="Arial"/>
          <w:sz w:val="24"/>
          <w:szCs w:val="24"/>
          <w:shd w:val="clear" w:color="auto" w:fill="FFFFFF"/>
        </w:rPr>
        <w:t xml:space="preserve"> Springer Publication: New York City, </w:t>
      </w:r>
      <w:r w:rsidR="006423CE">
        <w:rPr>
          <w:rFonts w:ascii="Arial" w:hAnsi="Arial" w:cs="Arial"/>
          <w:sz w:val="24"/>
          <w:szCs w:val="24"/>
          <w:shd w:val="clear" w:color="auto" w:fill="FFFFFF"/>
        </w:rPr>
        <w:t>USA</w:t>
      </w:r>
    </w:p>
    <w:p w14:paraId="51697869" w14:textId="77777777" w:rsidR="00D53A42" w:rsidRPr="00765A23" w:rsidRDefault="00D53A42" w:rsidP="00731B1F">
      <w:pPr>
        <w:rPr>
          <w:rFonts w:ascii="Arial" w:hAnsi="Arial" w:cs="Arial"/>
          <w:sz w:val="24"/>
          <w:szCs w:val="24"/>
          <w:shd w:val="clear" w:color="auto" w:fill="FFFFFF"/>
        </w:rPr>
      </w:pPr>
    </w:p>
    <w:p w14:paraId="5D27274C" w14:textId="0B659CA5" w:rsidR="007F3991" w:rsidRDefault="007D1DEF" w:rsidP="00731B1F">
      <w:pPr>
        <w:rPr>
          <w:rFonts w:ascii="Arial" w:hAnsi="Arial" w:cs="Arial"/>
          <w:sz w:val="24"/>
          <w:szCs w:val="24"/>
          <w:shd w:val="clear" w:color="auto" w:fill="FFFFFF"/>
        </w:rPr>
      </w:pPr>
      <w:r w:rsidRPr="00765A23">
        <w:rPr>
          <w:rFonts w:ascii="Arial" w:hAnsi="Arial" w:cs="Arial"/>
          <w:sz w:val="24"/>
          <w:szCs w:val="24"/>
          <w:shd w:val="clear" w:color="auto" w:fill="FFFFFF"/>
        </w:rPr>
        <w:t>Ministry Of Justice. (2014) Multi-agency public protection arrangements (MAPPA): Guidance. Available online at:</w:t>
      </w:r>
      <w:r w:rsidRPr="00765A23">
        <w:rPr>
          <w:rFonts w:ascii="Arial" w:hAnsi="Arial" w:cs="Arial"/>
          <w:sz w:val="24"/>
          <w:szCs w:val="24"/>
        </w:rPr>
        <w:t xml:space="preserve"> </w:t>
      </w:r>
      <w:hyperlink r:id="rId39" w:history="1">
        <w:r w:rsidR="004B5849" w:rsidRPr="00C82538">
          <w:rPr>
            <w:rStyle w:val="Hyperlink"/>
            <w:rFonts w:ascii="Arial" w:hAnsi="Arial" w:cs="Arial"/>
            <w:sz w:val="24"/>
            <w:szCs w:val="24"/>
            <w:shd w:val="clear" w:color="auto" w:fill="FFFFFF"/>
          </w:rPr>
          <w:t>https://www.gov.uk/government/publications/multi-agency-public-protection-arrangements-mappa-guidance Accessed 12 July 2022</w:t>
        </w:r>
      </w:hyperlink>
    </w:p>
    <w:p w14:paraId="066FB7F5" w14:textId="54372987" w:rsidR="004B5849" w:rsidRDefault="004B5849" w:rsidP="00731B1F">
      <w:pPr>
        <w:rPr>
          <w:rFonts w:ascii="Arial" w:hAnsi="Arial" w:cs="Arial"/>
          <w:sz w:val="24"/>
          <w:szCs w:val="24"/>
          <w:shd w:val="clear" w:color="auto" w:fill="FFFFFF"/>
        </w:rPr>
      </w:pPr>
    </w:p>
    <w:p w14:paraId="4DD36F61" w14:textId="77777777" w:rsidR="004B5849" w:rsidRPr="00FB4EA3" w:rsidRDefault="004B5849" w:rsidP="004B5849">
      <w:pPr>
        <w:rPr>
          <w:rFonts w:ascii="Arial" w:hAnsi="Arial" w:cs="Arial"/>
          <w:sz w:val="24"/>
          <w:szCs w:val="24"/>
        </w:rPr>
      </w:pPr>
      <w:r w:rsidRPr="00FB4EA3">
        <w:rPr>
          <w:rFonts w:ascii="Arial" w:hAnsi="Arial" w:cs="Arial"/>
          <w:sz w:val="24"/>
          <w:szCs w:val="24"/>
        </w:rPr>
        <w:t xml:space="preserve">Ministry of Justice. (2015) Youth Justice Statistics 2014/15. Available online at: </w:t>
      </w:r>
      <w:hyperlink r:id="rId40" w:history="1">
        <w:r w:rsidRPr="00FB4EA3">
          <w:rPr>
            <w:rStyle w:val="Hyperlink"/>
            <w:rFonts w:ascii="Arial" w:hAnsi="Arial" w:cs="Arial"/>
            <w:sz w:val="24"/>
            <w:szCs w:val="24"/>
          </w:rPr>
          <w:t>https://assets.publishing.service.gov.uk/government/uploads/system/uploads/attachment_data/file/495709/youth-justice-statistics-2014-to-2015-summary.pdf</w:t>
        </w:r>
      </w:hyperlink>
      <w:r w:rsidRPr="00FB4EA3">
        <w:rPr>
          <w:rFonts w:ascii="Arial" w:hAnsi="Arial" w:cs="Arial"/>
          <w:sz w:val="24"/>
          <w:szCs w:val="24"/>
        </w:rPr>
        <w:t xml:space="preserve">  Accessed 23 Sep. 2022</w:t>
      </w:r>
    </w:p>
    <w:p w14:paraId="6340F3BC" w14:textId="77777777" w:rsidR="004B5849" w:rsidRDefault="004B5849" w:rsidP="00731B1F">
      <w:pPr>
        <w:rPr>
          <w:rFonts w:ascii="Arial" w:hAnsi="Arial" w:cs="Arial"/>
          <w:sz w:val="24"/>
          <w:szCs w:val="24"/>
          <w:shd w:val="clear" w:color="auto" w:fill="FFFFFF"/>
        </w:rPr>
      </w:pPr>
    </w:p>
    <w:p w14:paraId="0DC4FEC8" w14:textId="00DFD4E8" w:rsidR="00FB4EA3" w:rsidRPr="00765A23" w:rsidRDefault="007D1DEF" w:rsidP="00731B1F">
      <w:pPr>
        <w:rPr>
          <w:rFonts w:ascii="Arial" w:hAnsi="Arial" w:cs="Arial"/>
          <w:sz w:val="24"/>
          <w:szCs w:val="24"/>
          <w:lang w:eastAsia="en-GB"/>
        </w:rPr>
      </w:pPr>
      <w:r w:rsidRPr="00765A23">
        <w:rPr>
          <w:rFonts w:ascii="Arial" w:hAnsi="Arial" w:cs="Arial"/>
          <w:sz w:val="24"/>
          <w:szCs w:val="24"/>
          <w:lang w:eastAsia="en-GB"/>
        </w:rPr>
        <w:t xml:space="preserve">Ministry of Justice. (2022) Proven Reoffending Statistics: January to March 2020. Available </w:t>
      </w:r>
      <w:r w:rsidR="00565043" w:rsidRPr="00765A23">
        <w:rPr>
          <w:rFonts w:ascii="Arial" w:hAnsi="Arial" w:cs="Arial"/>
          <w:sz w:val="24"/>
          <w:szCs w:val="24"/>
          <w:lang w:eastAsia="en-GB"/>
        </w:rPr>
        <w:t xml:space="preserve">online </w:t>
      </w:r>
      <w:r w:rsidRPr="00765A23">
        <w:rPr>
          <w:rFonts w:ascii="Arial" w:hAnsi="Arial" w:cs="Arial"/>
          <w:sz w:val="24"/>
          <w:szCs w:val="24"/>
          <w:lang w:eastAsia="en-GB"/>
        </w:rPr>
        <w:t xml:space="preserve">at: </w:t>
      </w:r>
      <w:hyperlink r:id="rId41" w:anchor=":~:text=Adult%20offenders%20had%20a%20proven%20reoffending%20rate%20of%2024.1%25.&amp;text=in%20the%20timeseries.-,Over%20time%2C%20the%20overall%20proven%20reoffending%20rate%20has%20fluctuated%20between,remained%20broadly%20flat%20since%202008" w:history="1">
        <w:r w:rsidR="007F3991" w:rsidRPr="00C82538">
          <w:rPr>
            <w:rStyle w:val="Hyperlink"/>
            <w:rFonts w:ascii="Arial" w:eastAsia="Times New Roman" w:hAnsi="Arial" w:cs="Arial"/>
            <w:sz w:val="24"/>
            <w:szCs w:val="24"/>
            <w:lang w:eastAsia="en-GB"/>
          </w:rPr>
          <w:t>https://www.gov.uk/government/statistics/proven-reoffending-statistics-january-to-march-2020/proven-reoffending-statistics-january-to-march-2020#:~:text=Adult%20offenders%20had%20a%20proven%20reoffending%20rate%20of%2024.1%25.&amp;text=in%20the%20timeseries.-,Over%20time%2C%20the%20overall%20proven%20reoffending%20rate%20has%20fluctuated%20between,remained%20broadly%20flat%20since%202008</w:t>
        </w:r>
      </w:hyperlink>
      <w:r w:rsidR="007F3991">
        <w:rPr>
          <w:rFonts w:ascii="Arial" w:hAnsi="Arial" w:cs="Arial"/>
          <w:sz w:val="24"/>
          <w:szCs w:val="24"/>
          <w:lang w:eastAsia="en-GB"/>
        </w:rPr>
        <w:t xml:space="preserve"> </w:t>
      </w:r>
      <w:r w:rsidRPr="00765A23">
        <w:rPr>
          <w:rFonts w:ascii="Arial" w:hAnsi="Arial" w:cs="Arial"/>
          <w:sz w:val="24"/>
          <w:szCs w:val="24"/>
          <w:lang w:eastAsia="en-GB"/>
        </w:rPr>
        <w:t>Accessed 13 July 2022</w:t>
      </w:r>
    </w:p>
    <w:p w14:paraId="1C8F0BA4" w14:textId="77777777" w:rsidR="004B5849" w:rsidRDefault="004B5849" w:rsidP="00731B1F">
      <w:pPr>
        <w:rPr>
          <w:rFonts w:ascii="Arial" w:hAnsi="Arial" w:cs="Arial"/>
          <w:sz w:val="24"/>
          <w:szCs w:val="24"/>
          <w:lang w:eastAsia="en-GB"/>
        </w:rPr>
      </w:pPr>
    </w:p>
    <w:p w14:paraId="3355D690" w14:textId="6ACF9DD4" w:rsidR="007D1DEF" w:rsidRDefault="007D1DEF" w:rsidP="00731B1F">
      <w:pPr>
        <w:rPr>
          <w:rFonts w:ascii="Arial" w:hAnsi="Arial" w:cs="Arial"/>
          <w:sz w:val="24"/>
          <w:szCs w:val="24"/>
          <w:shd w:val="clear" w:color="auto" w:fill="FFFFFF"/>
        </w:rPr>
      </w:pPr>
      <w:r w:rsidRPr="00765A23">
        <w:rPr>
          <w:rFonts w:ascii="Arial" w:hAnsi="Arial" w:cs="Arial"/>
          <w:sz w:val="24"/>
          <w:szCs w:val="24"/>
          <w:shd w:val="clear" w:color="auto" w:fill="FFFFFF"/>
        </w:rPr>
        <w:t xml:space="preserve">National Crime Agency. (2018) County Lines. Available online at: </w:t>
      </w:r>
      <w:hyperlink r:id="rId42" w:history="1">
        <w:r w:rsidR="00855052" w:rsidRPr="00C82538">
          <w:rPr>
            <w:rStyle w:val="Hyperlink"/>
            <w:rFonts w:ascii="Arial" w:hAnsi="Arial" w:cs="Arial"/>
            <w:sz w:val="24"/>
            <w:szCs w:val="24"/>
            <w:shd w:val="clear" w:color="auto" w:fill="FFFFFF"/>
          </w:rPr>
          <w:t>https://www.nationalcrimeagency.gov.uk/what-we-do/crime-threats/drug-trafficking/county-lines</w:t>
        </w:r>
      </w:hyperlink>
      <w:r w:rsidR="00855052">
        <w:rPr>
          <w:rFonts w:ascii="Arial" w:hAnsi="Arial" w:cs="Arial"/>
          <w:sz w:val="24"/>
          <w:szCs w:val="24"/>
          <w:shd w:val="clear" w:color="auto" w:fill="FFFFFF"/>
        </w:rPr>
        <w:t xml:space="preserve"> Accessed 12 July 2022</w:t>
      </w:r>
    </w:p>
    <w:p w14:paraId="39E6B21F" w14:textId="624C1C83" w:rsidR="003C7DE0" w:rsidRDefault="003C7DE0" w:rsidP="00731B1F">
      <w:pPr>
        <w:rPr>
          <w:rFonts w:ascii="Arial" w:hAnsi="Arial" w:cs="Arial"/>
          <w:sz w:val="24"/>
          <w:szCs w:val="24"/>
          <w:shd w:val="clear" w:color="auto" w:fill="FFFFFF"/>
        </w:rPr>
      </w:pPr>
    </w:p>
    <w:p w14:paraId="0C2986A9" w14:textId="77777777" w:rsidR="003C7DE0" w:rsidRPr="000B76F8" w:rsidRDefault="003C7DE0" w:rsidP="003C7DE0">
      <w:pPr>
        <w:rPr>
          <w:rStyle w:val="Hyperlink"/>
          <w:rFonts w:ascii="Arial" w:hAnsi="Arial" w:cs="Arial"/>
          <w:color w:val="auto"/>
          <w:sz w:val="24"/>
          <w:szCs w:val="24"/>
          <w:u w:val="none"/>
        </w:rPr>
      </w:pPr>
      <w:r>
        <w:rPr>
          <w:rStyle w:val="Hyperlink"/>
          <w:rFonts w:ascii="Arial" w:hAnsi="Arial" w:cs="Arial"/>
          <w:color w:val="auto"/>
          <w:sz w:val="24"/>
          <w:szCs w:val="24"/>
          <w:u w:val="none"/>
        </w:rPr>
        <w:t>Newburn, T. and Neyroud, P. (</w:t>
      </w:r>
      <w:r w:rsidRPr="000B76F8">
        <w:rPr>
          <w:rStyle w:val="Hyperlink"/>
          <w:rFonts w:ascii="Arial" w:hAnsi="Arial" w:cs="Arial"/>
          <w:color w:val="auto"/>
          <w:sz w:val="24"/>
          <w:szCs w:val="24"/>
          <w:u w:val="none"/>
        </w:rPr>
        <w:t>2013</w:t>
      </w:r>
      <w:r>
        <w:rPr>
          <w:rStyle w:val="Hyperlink"/>
          <w:rFonts w:ascii="Arial" w:hAnsi="Arial" w:cs="Arial"/>
          <w:color w:val="auto"/>
          <w:sz w:val="24"/>
          <w:szCs w:val="24"/>
          <w:u w:val="none"/>
        </w:rPr>
        <w:t>)</w:t>
      </w:r>
      <w:r w:rsidRPr="000B76F8">
        <w:rPr>
          <w:rStyle w:val="Hyperlink"/>
          <w:rFonts w:ascii="Arial" w:hAnsi="Arial" w:cs="Arial"/>
          <w:color w:val="auto"/>
          <w:sz w:val="24"/>
          <w:szCs w:val="24"/>
          <w:u w:val="none"/>
        </w:rPr>
        <w:t xml:space="preserve"> </w:t>
      </w:r>
      <w:r w:rsidRPr="003C7DE0">
        <w:rPr>
          <w:rStyle w:val="Hyperlink"/>
          <w:rFonts w:ascii="Arial" w:hAnsi="Arial" w:cs="Arial"/>
          <w:i/>
          <w:iCs/>
          <w:color w:val="auto"/>
          <w:sz w:val="24"/>
          <w:szCs w:val="24"/>
        </w:rPr>
        <w:t>Dictionary of Policing</w:t>
      </w:r>
      <w:r w:rsidRPr="003C7DE0">
        <w:rPr>
          <w:rStyle w:val="Hyperlink"/>
          <w:rFonts w:ascii="Arial" w:hAnsi="Arial" w:cs="Arial"/>
          <w:color w:val="auto"/>
          <w:sz w:val="24"/>
          <w:szCs w:val="24"/>
        </w:rPr>
        <w:t>.</w:t>
      </w:r>
      <w:r w:rsidRPr="000B76F8">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Routledge: Oxford, UK</w:t>
      </w:r>
    </w:p>
    <w:p w14:paraId="1CEEB1D9" w14:textId="77777777" w:rsidR="003C7DE0" w:rsidRDefault="003C7DE0" w:rsidP="00731B1F">
      <w:pPr>
        <w:rPr>
          <w:rFonts w:ascii="Arial" w:hAnsi="Arial" w:cs="Arial"/>
          <w:sz w:val="24"/>
          <w:szCs w:val="24"/>
          <w:shd w:val="clear" w:color="auto" w:fill="FFFFFF"/>
        </w:rPr>
      </w:pPr>
    </w:p>
    <w:p w14:paraId="101125B6" w14:textId="301FB70B" w:rsidR="00855052" w:rsidRDefault="00855052" w:rsidP="00731B1F">
      <w:pPr>
        <w:rPr>
          <w:rFonts w:ascii="Arial" w:hAnsi="Arial" w:cs="Arial"/>
          <w:sz w:val="24"/>
          <w:szCs w:val="24"/>
        </w:rPr>
      </w:pPr>
      <w:r w:rsidRPr="00855052">
        <w:rPr>
          <w:rStyle w:val="Hyperlink"/>
          <w:rFonts w:ascii="Arial" w:hAnsi="Arial" w:cs="Arial"/>
          <w:color w:val="auto"/>
          <w:sz w:val="24"/>
          <w:szCs w:val="24"/>
          <w:u w:val="none"/>
        </w:rPr>
        <w:lastRenderedPageBreak/>
        <w:t xml:space="preserve">Police.uk. (2019) Lancashire Constabulary - What is the role of the IPCC? Available online at: </w:t>
      </w:r>
      <w:hyperlink r:id="rId43" w:history="1">
        <w:r w:rsidRPr="00855052">
          <w:rPr>
            <w:rStyle w:val="Hyperlink"/>
            <w:rFonts w:ascii="Arial" w:hAnsi="Arial" w:cs="Arial"/>
            <w:sz w:val="24"/>
            <w:szCs w:val="24"/>
          </w:rPr>
          <w:t>https://www.lancashire.police.uk/faqs/complaints-compliments/what-is-the-role-of-the-iopc/</w:t>
        </w:r>
      </w:hyperlink>
      <w:r w:rsidRPr="00855052">
        <w:rPr>
          <w:rStyle w:val="Hyperlink"/>
          <w:rFonts w:ascii="Arial" w:hAnsi="Arial" w:cs="Arial"/>
          <w:color w:val="auto"/>
          <w:sz w:val="24"/>
          <w:szCs w:val="24"/>
          <w:u w:val="none"/>
        </w:rPr>
        <w:t xml:space="preserve"> </w:t>
      </w:r>
      <w:r w:rsidRPr="00855052">
        <w:rPr>
          <w:rFonts w:ascii="Arial" w:hAnsi="Arial" w:cs="Arial"/>
          <w:sz w:val="24"/>
          <w:szCs w:val="24"/>
        </w:rPr>
        <w:t>Accessed 23 September 2022</w:t>
      </w:r>
    </w:p>
    <w:p w14:paraId="613A2229" w14:textId="0E3D5F7B" w:rsidR="004B5849" w:rsidRDefault="004B5849" w:rsidP="00731B1F">
      <w:pPr>
        <w:rPr>
          <w:rFonts w:ascii="Arial" w:hAnsi="Arial" w:cs="Arial"/>
          <w:sz w:val="24"/>
          <w:szCs w:val="24"/>
        </w:rPr>
      </w:pPr>
    </w:p>
    <w:p w14:paraId="73873EA4" w14:textId="66BF21F7" w:rsidR="004B5849" w:rsidRDefault="004B5849" w:rsidP="004B5849">
      <w:pPr>
        <w:rPr>
          <w:rFonts w:ascii="Arial" w:hAnsi="Arial" w:cs="Arial"/>
          <w:sz w:val="24"/>
          <w:szCs w:val="24"/>
        </w:rPr>
      </w:pPr>
      <w:r w:rsidRPr="00D95ADB">
        <w:rPr>
          <w:rFonts w:ascii="Arial" w:hAnsi="Arial" w:cs="Arial"/>
          <w:sz w:val="24"/>
          <w:szCs w:val="24"/>
        </w:rPr>
        <w:t xml:space="preserve">Policeconduct.gov. (n.d.) Complaints, reviews and appeals | Independent Office for Police Conduct. Available online at: </w:t>
      </w:r>
      <w:hyperlink r:id="rId44" w:history="1">
        <w:r w:rsidRPr="00D95ADB">
          <w:rPr>
            <w:rStyle w:val="Hyperlink"/>
            <w:rFonts w:ascii="Arial" w:hAnsi="Arial" w:cs="Arial"/>
            <w:sz w:val="24"/>
            <w:szCs w:val="24"/>
          </w:rPr>
          <w:t>https://www.policeconduct.gov.uk/complaints-reviews-and-appeals</w:t>
        </w:r>
      </w:hyperlink>
      <w:r w:rsidRPr="00D95ADB">
        <w:rPr>
          <w:rFonts w:ascii="Arial" w:hAnsi="Arial" w:cs="Arial"/>
          <w:sz w:val="24"/>
          <w:szCs w:val="24"/>
        </w:rPr>
        <w:t>. Accessed 23 September 2022</w:t>
      </w:r>
    </w:p>
    <w:p w14:paraId="4D86EDFA" w14:textId="77777777" w:rsidR="00512A4C" w:rsidRPr="00D95ADB" w:rsidRDefault="00512A4C" w:rsidP="004B5849">
      <w:pPr>
        <w:rPr>
          <w:rFonts w:ascii="Arial" w:hAnsi="Arial" w:cs="Arial"/>
          <w:sz w:val="24"/>
          <w:szCs w:val="24"/>
        </w:rPr>
      </w:pPr>
    </w:p>
    <w:p w14:paraId="70067F45" w14:textId="400CA2E1" w:rsidR="004629CF" w:rsidRDefault="004629CF" w:rsidP="004629CF">
      <w:pPr>
        <w:rPr>
          <w:rFonts w:ascii="Arial" w:hAnsi="Arial" w:cs="Arial"/>
          <w:sz w:val="24"/>
          <w:szCs w:val="24"/>
        </w:rPr>
      </w:pPr>
      <w:r w:rsidRPr="004629CF">
        <w:rPr>
          <w:rFonts w:ascii="Arial" w:hAnsi="Arial" w:cs="Arial"/>
          <w:sz w:val="24"/>
          <w:szCs w:val="24"/>
        </w:rPr>
        <w:t>Policeconduct.gov.uk. (n.d.). </w:t>
      </w:r>
      <w:r w:rsidRPr="004629CF">
        <w:rPr>
          <w:rFonts w:ascii="Arial" w:hAnsi="Arial" w:cs="Arial"/>
          <w:i/>
          <w:iCs/>
          <w:sz w:val="24"/>
          <w:szCs w:val="24"/>
        </w:rPr>
        <w:t>Why Stephen Lawrence is part of our organisational DNA | Independent Office for Police Conduct</w:t>
      </w:r>
      <w:r w:rsidRPr="004629CF">
        <w:rPr>
          <w:rFonts w:ascii="Arial" w:hAnsi="Arial" w:cs="Arial"/>
          <w:sz w:val="24"/>
          <w:szCs w:val="24"/>
        </w:rPr>
        <w:t xml:space="preserve">. Available online at: </w:t>
      </w:r>
      <w:hyperlink r:id="rId45" w:history="1">
        <w:r w:rsidR="00EB1420" w:rsidRPr="00C82538">
          <w:rPr>
            <w:rStyle w:val="Hyperlink"/>
            <w:rFonts w:ascii="Arial" w:hAnsi="Arial" w:cs="Arial"/>
            <w:sz w:val="24"/>
            <w:szCs w:val="24"/>
          </w:rPr>
          <w:t>https://www.policeconduct.gov.uk/news/our-podcasts-and-blogs/why-stephen-lawrence-part-our-organisational-dna</w:t>
        </w:r>
      </w:hyperlink>
      <w:r w:rsidR="00EB1420">
        <w:rPr>
          <w:rFonts w:ascii="Arial" w:hAnsi="Arial" w:cs="Arial"/>
          <w:sz w:val="24"/>
          <w:szCs w:val="24"/>
        </w:rPr>
        <w:t xml:space="preserve"> Accessed 23 August 2022</w:t>
      </w:r>
    </w:p>
    <w:p w14:paraId="6669BAEC" w14:textId="0134CC20" w:rsidR="00EB1420" w:rsidRDefault="00EB1420" w:rsidP="004629CF">
      <w:pPr>
        <w:rPr>
          <w:rFonts w:ascii="Arial" w:hAnsi="Arial" w:cs="Arial"/>
          <w:sz w:val="24"/>
          <w:szCs w:val="24"/>
        </w:rPr>
      </w:pPr>
    </w:p>
    <w:p w14:paraId="31333926" w14:textId="3FD171F2" w:rsidR="004B10F0" w:rsidRDefault="004B10F0" w:rsidP="004B10F0">
      <w:pPr>
        <w:rPr>
          <w:rStyle w:val="Hyperlink"/>
          <w:rFonts w:ascii="Arial" w:hAnsi="Arial" w:cs="Arial"/>
          <w:color w:val="auto"/>
          <w:sz w:val="24"/>
          <w:szCs w:val="24"/>
          <w:u w:val="none"/>
        </w:rPr>
      </w:pPr>
      <w:r>
        <w:rPr>
          <w:rStyle w:val="Hyperlink"/>
          <w:rFonts w:ascii="Arial" w:hAnsi="Arial" w:cs="Arial"/>
          <w:color w:val="auto"/>
          <w:sz w:val="24"/>
          <w:szCs w:val="24"/>
          <w:u w:val="none"/>
        </w:rPr>
        <w:t>Policepromotion.blog. (2022)</w:t>
      </w:r>
      <w:r w:rsidRPr="000B76F8">
        <w:rPr>
          <w:rStyle w:val="Hyperlink"/>
          <w:rFonts w:ascii="Arial" w:hAnsi="Arial" w:cs="Arial"/>
          <w:color w:val="auto"/>
          <w:sz w:val="24"/>
          <w:szCs w:val="24"/>
          <w:u w:val="none"/>
        </w:rPr>
        <w:t xml:space="preserve"> What Are Police PEEL Assessmen</w:t>
      </w:r>
      <w:r>
        <w:rPr>
          <w:rStyle w:val="Hyperlink"/>
          <w:rFonts w:ascii="Arial" w:hAnsi="Arial" w:cs="Arial"/>
          <w:color w:val="auto"/>
          <w:sz w:val="24"/>
          <w:szCs w:val="24"/>
          <w:u w:val="none"/>
        </w:rPr>
        <w:t xml:space="preserve">ts? | Rank Success Blog. </w:t>
      </w:r>
      <w:r w:rsidRPr="000B76F8">
        <w:rPr>
          <w:rStyle w:val="Hyperlink"/>
          <w:rFonts w:ascii="Arial" w:hAnsi="Arial" w:cs="Arial"/>
          <w:color w:val="auto"/>
          <w:sz w:val="24"/>
          <w:szCs w:val="24"/>
          <w:u w:val="none"/>
        </w:rPr>
        <w:t>Available</w:t>
      </w:r>
      <w:r>
        <w:rPr>
          <w:rStyle w:val="Hyperlink"/>
          <w:rFonts w:ascii="Arial" w:hAnsi="Arial" w:cs="Arial"/>
          <w:color w:val="auto"/>
          <w:sz w:val="24"/>
          <w:szCs w:val="24"/>
          <w:u w:val="none"/>
        </w:rPr>
        <w:t xml:space="preserve"> online</w:t>
      </w:r>
      <w:r w:rsidRPr="000B76F8">
        <w:rPr>
          <w:rStyle w:val="Hyperlink"/>
          <w:rFonts w:ascii="Arial" w:hAnsi="Arial" w:cs="Arial"/>
          <w:color w:val="auto"/>
          <w:sz w:val="24"/>
          <w:szCs w:val="24"/>
          <w:u w:val="none"/>
        </w:rPr>
        <w:t xml:space="preserve"> at: </w:t>
      </w:r>
      <w:hyperlink r:id="rId46" w:history="1">
        <w:r w:rsidRPr="00C82538">
          <w:rPr>
            <w:rStyle w:val="Hyperlink"/>
            <w:rFonts w:ascii="Arial" w:hAnsi="Arial" w:cs="Arial"/>
            <w:sz w:val="24"/>
            <w:szCs w:val="24"/>
          </w:rPr>
          <w:t>https://policepromotion.blog/2022/05/03/what-are-police-peel-assessments/</w:t>
        </w:r>
      </w:hyperlink>
      <w:r>
        <w:rPr>
          <w:rStyle w:val="Hyperlink"/>
          <w:rFonts w:ascii="Arial" w:hAnsi="Arial" w:cs="Arial"/>
          <w:color w:val="auto"/>
          <w:sz w:val="24"/>
          <w:szCs w:val="24"/>
          <w:u w:val="none"/>
        </w:rPr>
        <w:t xml:space="preserve"> </w:t>
      </w:r>
      <w:r w:rsidRPr="000B76F8">
        <w:rPr>
          <w:rStyle w:val="Hyperlink"/>
          <w:rFonts w:ascii="Arial" w:hAnsi="Arial" w:cs="Arial"/>
          <w:color w:val="auto"/>
          <w:sz w:val="24"/>
          <w:szCs w:val="24"/>
          <w:u w:val="none"/>
        </w:rPr>
        <w:t>A</w:t>
      </w:r>
      <w:r>
        <w:rPr>
          <w:rStyle w:val="Hyperlink"/>
          <w:rFonts w:ascii="Arial" w:hAnsi="Arial" w:cs="Arial"/>
          <w:color w:val="auto"/>
          <w:sz w:val="24"/>
          <w:szCs w:val="24"/>
          <w:u w:val="none"/>
        </w:rPr>
        <w:t>ccessed 22 September</w:t>
      </w:r>
      <w:r w:rsidRPr="000B76F8">
        <w:rPr>
          <w:rStyle w:val="Hyperlink"/>
          <w:rFonts w:ascii="Arial" w:hAnsi="Arial" w:cs="Arial"/>
          <w:color w:val="auto"/>
          <w:sz w:val="24"/>
          <w:szCs w:val="24"/>
          <w:u w:val="none"/>
        </w:rPr>
        <w:t xml:space="preserve"> 202</w:t>
      </w:r>
      <w:r>
        <w:rPr>
          <w:rStyle w:val="Hyperlink"/>
          <w:rFonts w:ascii="Arial" w:hAnsi="Arial" w:cs="Arial"/>
          <w:color w:val="auto"/>
          <w:sz w:val="24"/>
          <w:szCs w:val="24"/>
          <w:u w:val="none"/>
        </w:rPr>
        <w:t>2</w:t>
      </w:r>
    </w:p>
    <w:p w14:paraId="453772EC" w14:textId="7B40B101" w:rsidR="006912BF" w:rsidRDefault="006912BF" w:rsidP="004B10F0">
      <w:pPr>
        <w:rPr>
          <w:rStyle w:val="Hyperlink"/>
          <w:rFonts w:ascii="Arial" w:hAnsi="Arial" w:cs="Arial"/>
          <w:color w:val="auto"/>
          <w:sz w:val="24"/>
          <w:szCs w:val="24"/>
          <w:u w:val="none"/>
        </w:rPr>
      </w:pPr>
    </w:p>
    <w:p w14:paraId="7B3325C4" w14:textId="77777777" w:rsidR="006912BF" w:rsidRPr="006912BF" w:rsidRDefault="006912BF" w:rsidP="006912BF">
      <w:pPr>
        <w:rPr>
          <w:rStyle w:val="Hyperlink"/>
          <w:rFonts w:ascii="Arial" w:hAnsi="Arial" w:cs="Arial"/>
          <w:color w:val="auto"/>
          <w:sz w:val="24"/>
          <w:szCs w:val="24"/>
          <w:u w:val="none"/>
        </w:rPr>
      </w:pPr>
      <w:r w:rsidRPr="006912BF">
        <w:rPr>
          <w:rFonts w:ascii="Arial" w:hAnsi="Arial" w:cs="Arial"/>
          <w:sz w:val="24"/>
          <w:szCs w:val="24"/>
          <w:shd w:val="clear" w:color="auto" w:fill="FFFFFF"/>
        </w:rPr>
        <w:t xml:space="preserve">Police Complaints Authority. (2004) Annual Report and Accounts of the Police Complaints Authority Available online at: </w:t>
      </w:r>
      <w:hyperlink r:id="rId47" w:history="1">
        <w:r w:rsidRPr="006912BF">
          <w:rPr>
            <w:rStyle w:val="Hyperlink"/>
            <w:rFonts w:ascii="Arial" w:hAnsi="Arial" w:cs="Arial"/>
            <w:sz w:val="24"/>
            <w:szCs w:val="24"/>
            <w:shd w:val="clear" w:color="auto" w:fill="FFFFFF"/>
          </w:rPr>
          <w:t>https://assets.publishing.service.gov.uk/government/uploads/system/uploads/attachment_data/file/235208/0370.pdf</w:t>
        </w:r>
      </w:hyperlink>
      <w:r w:rsidRPr="006912BF">
        <w:rPr>
          <w:rFonts w:ascii="Arial" w:hAnsi="Arial" w:cs="Arial"/>
          <w:sz w:val="24"/>
          <w:szCs w:val="24"/>
          <w:shd w:val="clear" w:color="auto" w:fill="FFFFFF"/>
        </w:rPr>
        <w:t xml:space="preserve"> Accessed 23 September 2022</w:t>
      </w:r>
      <w:r w:rsidRPr="006912BF">
        <w:rPr>
          <w:rStyle w:val="Hyperlink"/>
          <w:rFonts w:ascii="Arial" w:hAnsi="Arial" w:cs="Arial"/>
          <w:color w:val="auto"/>
          <w:sz w:val="24"/>
          <w:szCs w:val="24"/>
          <w:u w:val="none"/>
        </w:rPr>
        <w:t xml:space="preserve"> </w:t>
      </w:r>
    </w:p>
    <w:p w14:paraId="7BD37B6E" w14:textId="77777777" w:rsidR="006912BF" w:rsidRPr="000B76F8" w:rsidRDefault="006912BF" w:rsidP="004B10F0">
      <w:pPr>
        <w:rPr>
          <w:rStyle w:val="Hyperlink"/>
          <w:rFonts w:ascii="Arial" w:hAnsi="Arial" w:cs="Arial"/>
          <w:color w:val="auto"/>
          <w:sz w:val="24"/>
          <w:szCs w:val="24"/>
          <w:u w:val="none"/>
        </w:rPr>
      </w:pPr>
    </w:p>
    <w:p w14:paraId="6A0C68AF" w14:textId="046E9A35" w:rsidR="007D1DEF" w:rsidRPr="00765A23" w:rsidRDefault="007D1DEF" w:rsidP="00731B1F">
      <w:pPr>
        <w:rPr>
          <w:rFonts w:ascii="Arial" w:hAnsi="Arial" w:cs="Arial"/>
          <w:sz w:val="24"/>
          <w:szCs w:val="24"/>
          <w:shd w:val="clear" w:color="auto" w:fill="FFFFFF"/>
        </w:rPr>
      </w:pPr>
      <w:r w:rsidRPr="00765A23">
        <w:rPr>
          <w:rFonts w:ascii="Arial" w:hAnsi="Arial" w:cs="Arial"/>
          <w:sz w:val="24"/>
          <w:szCs w:val="24"/>
          <w:shd w:val="clear" w:color="auto" w:fill="FFFFFF"/>
        </w:rPr>
        <w:t>Police Superintendents’ Association. (2022) PSA &amp; College of Policing launch bespoke development programme for Police Public Protection &amp; Safeguarding leads. Available online at</w:t>
      </w:r>
      <w:r w:rsidR="004629CF">
        <w:rPr>
          <w:rFonts w:ascii="Arial" w:hAnsi="Arial" w:cs="Arial"/>
          <w:sz w:val="24"/>
          <w:szCs w:val="24"/>
          <w:shd w:val="clear" w:color="auto" w:fill="FFFFFF"/>
        </w:rPr>
        <w:t>:</w:t>
      </w:r>
      <w:r w:rsidRPr="00765A23">
        <w:rPr>
          <w:rFonts w:ascii="Arial" w:hAnsi="Arial" w:cs="Arial"/>
          <w:sz w:val="24"/>
          <w:szCs w:val="24"/>
          <w:shd w:val="clear" w:color="auto" w:fill="FFFFFF"/>
        </w:rPr>
        <w:t xml:space="preserve"> </w:t>
      </w:r>
      <w:hyperlink r:id="rId48" w:history="1">
        <w:r w:rsidR="00F66C0E" w:rsidRPr="00C82538">
          <w:rPr>
            <w:rStyle w:val="Hyperlink"/>
            <w:rFonts w:ascii="Arial" w:hAnsi="Arial" w:cs="Arial"/>
            <w:sz w:val="24"/>
            <w:szCs w:val="24"/>
            <w:shd w:val="clear" w:color="auto" w:fill="FFFFFF"/>
          </w:rPr>
          <w:t>https://www.policesupers.com/news/police-superintendents-association-and-college-of-policing-launch-bespoke-development-programme-for-police-public-protection-safeguarding-leads</w:t>
        </w:r>
      </w:hyperlink>
      <w:r w:rsidR="00F66C0E">
        <w:rPr>
          <w:rFonts w:ascii="Arial" w:hAnsi="Arial" w:cs="Arial"/>
          <w:sz w:val="24"/>
          <w:szCs w:val="24"/>
          <w:shd w:val="clear" w:color="auto" w:fill="FFFFFF"/>
        </w:rPr>
        <w:t xml:space="preserve"> </w:t>
      </w:r>
      <w:r w:rsidRPr="00765A23">
        <w:rPr>
          <w:rFonts w:ascii="Arial" w:hAnsi="Arial" w:cs="Arial"/>
          <w:sz w:val="24"/>
          <w:szCs w:val="24"/>
          <w:shd w:val="clear" w:color="auto" w:fill="FFFFFF"/>
        </w:rPr>
        <w:t>Accessed 12 July 2022</w:t>
      </w:r>
    </w:p>
    <w:p w14:paraId="7918E8E6" w14:textId="77777777" w:rsidR="00D53A42" w:rsidRPr="00765A23" w:rsidRDefault="00D53A42" w:rsidP="00731B1F">
      <w:pPr>
        <w:rPr>
          <w:rFonts w:ascii="Arial" w:hAnsi="Arial" w:cs="Arial"/>
          <w:sz w:val="24"/>
          <w:szCs w:val="24"/>
        </w:rPr>
      </w:pPr>
    </w:p>
    <w:p w14:paraId="4BABABE7" w14:textId="37F98666" w:rsidR="007D1DEF" w:rsidRDefault="007D1DEF" w:rsidP="00731B1F">
      <w:pPr>
        <w:rPr>
          <w:rFonts w:ascii="Arial" w:hAnsi="Arial" w:cs="Arial"/>
          <w:sz w:val="24"/>
          <w:szCs w:val="24"/>
        </w:rPr>
      </w:pPr>
      <w:r w:rsidRPr="00765A23">
        <w:rPr>
          <w:rFonts w:ascii="Arial" w:hAnsi="Arial" w:cs="Arial"/>
          <w:sz w:val="24"/>
          <w:szCs w:val="24"/>
        </w:rPr>
        <w:t xml:space="preserve">Professional Security Magazine. (2015) Police fined for losing video. Available online at: </w:t>
      </w:r>
      <w:hyperlink r:id="rId49" w:history="1">
        <w:r w:rsidR="00F66C0E" w:rsidRPr="00C82538">
          <w:rPr>
            <w:rStyle w:val="Hyperlink"/>
            <w:rFonts w:ascii="Arial" w:hAnsi="Arial" w:cs="Arial"/>
            <w:sz w:val="24"/>
            <w:szCs w:val="24"/>
          </w:rPr>
          <w:t>https://www.professionalsecurity.co.uk/news/case-studies/police-fined-for-losing-video/</w:t>
        </w:r>
      </w:hyperlink>
      <w:r w:rsidR="00F66C0E">
        <w:rPr>
          <w:rFonts w:ascii="Arial" w:hAnsi="Arial" w:cs="Arial"/>
          <w:sz w:val="24"/>
          <w:szCs w:val="24"/>
        </w:rPr>
        <w:t xml:space="preserve"> </w:t>
      </w:r>
      <w:r w:rsidRPr="00765A23">
        <w:rPr>
          <w:rFonts w:ascii="Arial" w:hAnsi="Arial" w:cs="Arial"/>
          <w:sz w:val="24"/>
          <w:szCs w:val="24"/>
        </w:rPr>
        <w:t>Accessed 4 June 2022</w:t>
      </w:r>
    </w:p>
    <w:p w14:paraId="7AA5D6A9" w14:textId="472908E8" w:rsidR="00E54CCD" w:rsidRDefault="00E54CCD" w:rsidP="00731B1F">
      <w:pPr>
        <w:rPr>
          <w:rFonts w:ascii="Arial" w:hAnsi="Arial" w:cs="Arial"/>
          <w:sz w:val="24"/>
          <w:szCs w:val="24"/>
        </w:rPr>
      </w:pPr>
    </w:p>
    <w:p w14:paraId="2D53378F" w14:textId="77777777" w:rsidR="00E54CCD" w:rsidRPr="00E54CCD" w:rsidRDefault="00E54CCD" w:rsidP="00E54CCD">
      <w:pPr>
        <w:rPr>
          <w:rFonts w:ascii="Arial" w:hAnsi="Arial" w:cs="Arial"/>
          <w:sz w:val="24"/>
          <w:szCs w:val="24"/>
        </w:rPr>
      </w:pPr>
      <w:r w:rsidRPr="00E54CCD">
        <w:rPr>
          <w:rFonts w:ascii="Arial" w:hAnsi="Arial" w:cs="Arial"/>
          <w:sz w:val="24"/>
          <w:szCs w:val="24"/>
        </w:rPr>
        <w:t xml:space="preserve">Puffett, N. (2014) LOCAL PROJECTS TACKLE YOUTH GANGS. Available online at: </w:t>
      </w:r>
      <w:hyperlink r:id="rId50" w:history="1">
        <w:r w:rsidRPr="00E54CCD">
          <w:rPr>
            <w:rStyle w:val="Hyperlink"/>
            <w:rFonts w:ascii="Arial" w:hAnsi="Arial" w:cs="Arial"/>
            <w:sz w:val="24"/>
            <w:szCs w:val="24"/>
          </w:rPr>
          <w:t>https://www.cypnow.co.uk/other/article/local-projects-tackle-youth-gangs</w:t>
        </w:r>
      </w:hyperlink>
      <w:r w:rsidRPr="00E54CCD">
        <w:rPr>
          <w:rFonts w:ascii="Arial" w:hAnsi="Arial" w:cs="Arial"/>
          <w:sz w:val="24"/>
          <w:szCs w:val="24"/>
        </w:rPr>
        <w:t xml:space="preserve"> Accessed 23 September 2022</w:t>
      </w:r>
    </w:p>
    <w:p w14:paraId="0C477B56" w14:textId="77777777" w:rsidR="00E54CCD" w:rsidRPr="00765A23" w:rsidRDefault="00E54CCD" w:rsidP="00731B1F">
      <w:pPr>
        <w:rPr>
          <w:rFonts w:ascii="Arial" w:hAnsi="Arial" w:cs="Arial"/>
          <w:sz w:val="24"/>
          <w:szCs w:val="24"/>
        </w:rPr>
      </w:pPr>
    </w:p>
    <w:p w14:paraId="06C2D44B" w14:textId="49EADB58" w:rsidR="009C09B0" w:rsidRDefault="00D648CF" w:rsidP="00731B1F">
      <w:pPr>
        <w:rPr>
          <w:rStyle w:val="Hyperlink"/>
          <w:rFonts w:ascii="Arial" w:hAnsi="Arial" w:cs="Arial"/>
          <w:color w:val="auto"/>
          <w:sz w:val="24"/>
          <w:szCs w:val="24"/>
        </w:rPr>
      </w:pPr>
      <w:r w:rsidRPr="00765A23">
        <w:rPr>
          <w:rFonts w:ascii="Arial" w:hAnsi="Arial" w:cs="Arial"/>
          <w:sz w:val="24"/>
          <w:szCs w:val="24"/>
        </w:rPr>
        <w:lastRenderedPageBreak/>
        <w:t xml:space="preserve">Quinn, B. (2019) Macpherson report: what was it and what impact did it have? Available online at: </w:t>
      </w:r>
      <w:hyperlink r:id="rId51" w:history="1">
        <w:r w:rsidR="00F66C0E" w:rsidRPr="00C82538">
          <w:rPr>
            <w:rStyle w:val="Hyperlink"/>
            <w:rFonts w:ascii="Arial" w:hAnsi="Arial" w:cs="Arial"/>
            <w:sz w:val="24"/>
            <w:szCs w:val="24"/>
          </w:rPr>
          <w:t>https://www.theguardian.com/uk-news/2019/feb/22/macpherson-report-what-was-it-and-what-impact-did-it-have</w:t>
        </w:r>
      </w:hyperlink>
      <w:r w:rsidR="00F66C0E">
        <w:rPr>
          <w:rFonts w:ascii="Arial" w:hAnsi="Arial" w:cs="Arial"/>
          <w:sz w:val="24"/>
          <w:szCs w:val="24"/>
        </w:rPr>
        <w:t xml:space="preserve"> </w:t>
      </w:r>
      <w:r w:rsidR="00F66C0E" w:rsidRPr="00F66C0E">
        <w:rPr>
          <w:rFonts w:ascii="Arial" w:hAnsi="Arial" w:cs="Arial"/>
          <w:sz w:val="24"/>
          <w:szCs w:val="24"/>
        </w:rPr>
        <w:t>Accessed 4 September 2022</w:t>
      </w:r>
    </w:p>
    <w:p w14:paraId="3C102D88" w14:textId="194BC1BC" w:rsidR="006912BF" w:rsidRDefault="006912BF" w:rsidP="00731B1F">
      <w:pPr>
        <w:rPr>
          <w:rStyle w:val="Hyperlink"/>
          <w:rFonts w:ascii="Arial" w:hAnsi="Arial" w:cs="Arial"/>
          <w:color w:val="auto"/>
          <w:sz w:val="24"/>
          <w:szCs w:val="24"/>
        </w:rPr>
      </w:pPr>
    </w:p>
    <w:p w14:paraId="11AD3948" w14:textId="610D3371" w:rsidR="004B10F0" w:rsidRPr="000B76F8" w:rsidRDefault="004B10F0" w:rsidP="004B10F0">
      <w:pPr>
        <w:rPr>
          <w:rStyle w:val="Hyperlink"/>
          <w:rFonts w:ascii="Arial" w:hAnsi="Arial" w:cs="Arial"/>
          <w:color w:val="auto"/>
          <w:sz w:val="24"/>
          <w:szCs w:val="24"/>
          <w:u w:val="none"/>
        </w:rPr>
      </w:pPr>
      <w:r>
        <w:rPr>
          <w:rStyle w:val="Hyperlink"/>
          <w:rFonts w:ascii="Arial" w:hAnsi="Arial" w:cs="Arial"/>
          <w:color w:val="auto"/>
          <w:sz w:val="24"/>
          <w:szCs w:val="24"/>
          <w:u w:val="none"/>
        </w:rPr>
        <w:t>Seneviratne, M.</w:t>
      </w:r>
      <w:r w:rsidRPr="000B76F8">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(2022)</w:t>
      </w:r>
      <w:r w:rsidRPr="000B76F8">
        <w:rPr>
          <w:rStyle w:val="Hyperlink"/>
          <w:rFonts w:ascii="Arial" w:hAnsi="Arial" w:cs="Arial"/>
          <w:color w:val="auto"/>
          <w:sz w:val="24"/>
          <w:szCs w:val="24"/>
          <w:u w:val="none"/>
        </w:rPr>
        <w:t xml:space="preserve"> POLICING THE POLICE IN THE UNITED K</w:t>
      </w:r>
      <w:r>
        <w:rPr>
          <w:rStyle w:val="Hyperlink"/>
          <w:rFonts w:ascii="Arial" w:hAnsi="Arial" w:cs="Arial"/>
          <w:color w:val="auto"/>
          <w:sz w:val="24"/>
          <w:szCs w:val="24"/>
          <w:u w:val="none"/>
        </w:rPr>
        <w:t xml:space="preserve">INGDOM. Available online at: </w:t>
      </w:r>
      <w:hyperlink r:id="rId52" w:history="1">
        <w:r w:rsidRPr="00C82538">
          <w:rPr>
            <w:rStyle w:val="Hyperlink"/>
            <w:rFonts w:ascii="Arial" w:hAnsi="Arial" w:cs="Arial"/>
            <w:sz w:val="24"/>
            <w:szCs w:val="24"/>
          </w:rPr>
          <w:t>http://irep.ntu.ac.uk/id/eprint/17013/1/186924_4574%20%20Seneviratne%20PostPrint.pdf</w:t>
        </w:r>
      </w:hyperlink>
      <w:r>
        <w:rPr>
          <w:rStyle w:val="Hyperlink"/>
          <w:rFonts w:ascii="Arial" w:hAnsi="Arial" w:cs="Arial"/>
          <w:color w:val="auto"/>
          <w:sz w:val="24"/>
          <w:szCs w:val="24"/>
          <w:u w:val="none"/>
        </w:rPr>
        <w:t xml:space="preserve"> </w:t>
      </w:r>
      <w:r w:rsidRPr="000B76F8">
        <w:rPr>
          <w:rStyle w:val="Hyperlink"/>
          <w:rFonts w:ascii="Arial" w:hAnsi="Arial" w:cs="Arial"/>
          <w:color w:val="auto"/>
          <w:sz w:val="24"/>
          <w:szCs w:val="24"/>
          <w:u w:val="none"/>
        </w:rPr>
        <w:t>Accessed 22 September 202</w:t>
      </w:r>
      <w:r>
        <w:rPr>
          <w:rStyle w:val="Hyperlink"/>
          <w:rFonts w:ascii="Arial" w:hAnsi="Arial" w:cs="Arial"/>
          <w:color w:val="auto"/>
          <w:sz w:val="24"/>
          <w:szCs w:val="24"/>
          <w:u w:val="none"/>
        </w:rPr>
        <w:t>2</w:t>
      </w:r>
    </w:p>
    <w:p w14:paraId="3E19EA09" w14:textId="77777777" w:rsidR="004B10F0" w:rsidRDefault="004B10F0" w:rsidP="00731B1F">
      <w:pPr>
        <w:rPr>
          <w:rFonts w:ascii="Arial" w:hAnsi="Arial" w:cs="Arial"/>
          <w:sz w:val="24"/>
          <w:szCs w:val="24"/>
        </w:rPr>
      </w:pPr>
    </w:p>
    <w:p w14:paraId="7B81FF12" w14:textId="0FC86245" w:rsidR="007D1DEF" w:rsidRPr="00765A23" w:rsidRDefault="007D1DEF" w:rsidP="00731B1F">
      <w:pPr>
        <w:rPr>
          <w:rFonts w:ascii="Arial" w:hAnsi="Arial" w:cs="Arial"/>
          <w:sz w:val="24"/>
          <w:szCs w:val="24"/>
          <w:lang w:eastAsia="en-GB"/>
        </w:rPr>
      </w:pPr>
      <w:r w:rsidRPr="00765A23">
        <w:rPr>
          <w:rFonts w:ascii="Arial" w:hAnsi="Arial" w:cs="Arial"/>
          <w:sz w:val="24"/>
          <w:szCs w:val="24"/>
          <w:lang w:eastAsia="en-GB"/>
        </w:rPr>
        <w:t xml:space="preserve">Shelford, M. (2022) Reducing Reoffending. Available online at: </w:t>
      </w:r>
      <w:hyperlink r:id="rId53" w:history="1">
        <w:r w:rsidR="00F66C0E" w:rsidRPr="00C82538">
          <w:rPr>
            <w:rStyle w:val="Hyperlink"/>
            <w:rFonts w:ascii="Arial" w:eastAsia="Times New Roman" w:hAnsi="Arial" w:cs="Arial"/>
            <w:sz w:val="24"/>
            <w:szCs w:val="24"/>
            <w:lang w:eastAsia="en-GB"/>
          </w:rPr>
          <w:t>https://www.avonandsomerset-pcc.gov.uk/working-for-you/partnerships/reducing-reoffending/</w:t>
        </w:r>
      </w:hyperlink>
      <w:r w:rsidR="00F66C0E">
        <w:rPr>
          <w:rFonts w:ascii="Arial" w:hAnsi="Arial" w:cs="Arial"/>
          <w:sz w:val="24"/>
          <w:szCs w:val="24"/>
          <w:lang w:eastAsia="en-GB"/>
        </w:rPr>
        <w:t xml:space="preserve"> </w:t>
      </w:r>
      <w:r w:rsidRPr="00765A23">
        <w:rPr>
          <w:rFonts w:ascii="Arial" w:hAnsi="Arial" w:cs="Arial"/>
          <w:sz w:val="24"/>
          <w:szCs w:val="24"/>
          <w:lang w:eastAsia="en-GB"/>
        </w:rPr>
        <w:t>Accessed 13 July 2022</w:t>
      </w:r>
    </w:p>
    <w:p w14:paraId="09374373" w14:textId="28234907" w:rsidR="006F395E" w:rsidRPr="00765A23" w:rsidRDefault="006F395E" w:rsidP="00731B1F">
      <w:pPr>
        <w:rPr>
          <w:rFonts w:ascii="Arial" w:hAnsi="Arial" w:cs="Arial"/>
          <w:sz w:val="24"/>
          <w:szCs w:val="24"/>
          <w:lang w:eastAsia="en-GB"/>
        </w:rPr>
      </w:pPr>
    </w:p>
    <w:p w14:paraId="6CB5587F" w14:textId="211921DE" w:rsidR="006F395E" w:rsidRPr="00765A23" w:rsidRDefault="006F395E" w:rsidP="00731B1F">
      <w:pPr>
        <w:rPr>
          <w:rFonts w:ascii="Arial" w:hAnsi="Arial" w:cs="Arial"/>
          <w:sz w:val="24"/>
          <w:szCs w:val="24"/>
          <w:shd w:val="clear" w:color="auto" w:fill="FFFFFF"/>
        </w:rPr>
      </w:pPr>
      <w:r w:rsidRPr="00765A23">
        <w:rPr>
          <w:rFonts w:ascii="Arial" w:hAnsi="Arial" w:cs="Arial"/>
          <w:sz w:val="24"/>
          <w:szCs w:val="24"/>
          <w:shd w:val="clear" w:color="auto" w:fill="FFFFFF"/>
        </w:rPr>
        <w:t>Westmarland, L. &amp; Conway, S. (2020) Police ethics and integrity: Keeping the ‘blue code’ of silence. </w:t>
      </w:r>
      <w:r w:rsidRPr="00765A23">
        <w:rPr>
          <w:rFonts w:ascii="Arial" w:hAnsi="Arial" w:cs="Arial"/>
          <w:i/>
          <w:iCs/>
          <w:sz w:val="24"/>
          <w:szCs w:val="24"/>
          <w:shd w:val="clear" w:color="auto" w:fill="FFFFFF"/>
        </w:rPr>
        <w:t>Internationa</w:t>
      </w:r>
      <w:r w:rsidR="00E27AE4">
        <w:rPr>
          <w:rFonts w:ascii="Arial" w:hAnsi="Arial" w:cs="Arial"/>
          <w:i/>
          <w:iCs/>
          <w:sz w:val="24"/>
          <w:szCs w:val="24"/>
          <w:shd w:val="clear" w:color="auto" w:fill="FFFFFF"/>
        </w:rPr>
        <w:t>l Journal of Police Science</w:t>
      </w:r>
      <w:r w:rsidRPr="00765A23">
        <w:rPr>
          <w:rFonts w:ascii="Arial" w:hAnsi="Arial" w:cs="Arial"/>
          <w:sz w:val="24"/>
          <w:szCs w:val="24"/>
          <w:shd w:val="clear" w:color="auto" w:fill="FFFFFF"/>
        </w:rPr>
        <w:t>, Vol 22, Issue 4, pp.378-392.</w:t>
      </w:r>
    </w:p>
    <w:p w14:paraId="0612A683" w14:textId="77777777" w:rsidR="00B120F6" w:rsidRPr="00765A23" w:rsidRDefault="00B120F6" w:rsidP="00731B1F">
      <w:pPr>
        <w:rPr>
          <w:rFonts w:ascii="Arial" w:hAnsi="Arial" w:cs="Arial"/>
          <w:sz w:val="24"/>
          <w:szCs w:val="24"/>
          <w:shd w:val="clear" w:color="auto" w:fill="FFFFFF"/>
        </w:rPr>
      </w:pPr>
    </w:p>
    <w:p w14:paraId="754186ED" w14:textId="0463FE6F" w:rsidR="007D1DEF" w:rsidRDefault="007D1DEF" w:rsidP="00731B1F">
      <w:pPr>
        <w:rPr>
          <w:rFonts w:ascii="Arial" w:hAnsi="Arial" w:cs="Arial"/>
          <w:sz w:val="24"/>
          <w:szCs w:val="24"/>
        </w:rPr>
      </w:pPr>
      <w:r w:rsidRPr="00765A23">
        <w:rPr>
          <w:rFonts w:ascii="Arial" w:hAnsi="Arial" w:cs="Arial"/>
          <w:sz w:val="24"/>
          <w:szCs w:val="24"/>
          <w:shd w:val="clear" w:color="auto" w:fill="FFFFFF"/>
        </w:rPr>
        <w:t>Winchester, N. (2020) Policing in the UK: Serious and Organised Crime. Available online at</w:t>
      </w:r>
      <w:r w:rsidR="004629CF">
        <w:rPr>
          <w:rFonts w:ascii="Arial" w:hAnsi="Arial" w:cs="Arial"/>
          <w:sz w:val="24"/>
          <w:szCs w:val="24"/>
          <w:shd w:val="clear" w:color="auto" w:fill="FFFFFF"/>
        </w:rPr>
        <w:t>:</w:t>
      </w:r>
      <w:r w:rsidRPr="00765A23">
        <w:rPr>
          <w:rFonts w:ascii="Arial" w:hAnsi="Arial" w:cs="Arial"/>
          <w:sz w:val="24"/>
          <w:szCs w:val="24"/>
          <w:shd w:val="clear" w:color="auto" w:fill="FFFFFF"/>
        </w:rPr>
        <w:t xml:space="preserve"> </w:t>
      </w:r>
      <w:hyperlink r:id="rId54" w:history="1">
        <w:r w:rsidR="00F66C0E" w:rsidRPr="00C82538">
          <w:rPr>
            <w:rStyle w:val="Hyperlink"/>
            <w:rFonts w:ascii="Arial" w:hAnsi="Arial" w:cs="Arial"/>
            <w:sz w:val="24"/>
            <w:szCs w:val="24"/>
            <w:shd w:val="clear" w:color="auto" w:fill="FFFFFF"/>
          </w:rPr>
          <w:t>https://lordslibrary.parliament.uk/research-briefings/lln-2020-0016/</w:t>
        </w:r>
      </w:hyperlink>
      <w:r w:rsidR="00F66C0E">
        <w:rPr>
          <w:rFonts w:ascii="Arial" w:hAnsi="Arial" w:cs="Arial"/>
          <w:sz w:val="24"/>
          <w:szCs w:val="24"/>
        </w:rPr>
        <w:t xml:space="preserve"> </w:t>
      </w:r>
      <w:r w:rsidRPr="00765A23">
        <w:rPr>
          <w:rFonts w:ascii="Arial" w:hAnsi="Arial" w:cs="Arial"/>
          <w:sz w:val="24"/>
          <w:szCs w:val="24"/>
        </w:rPr>
        <w:t>Accessed 6 July 2022</w:t>
      </w:r>
    </w:p>
    <w:p w14:paraId="0B249895" w14:textId="15FE3EB5" w:rsidR="00AB097E" w:rsidRDefault="00AB097E" w:rsidP="00731B1F">
      <w:pPr>
        <w:rPr>
          <w:rFonts w:ascii="Arial" w:hAnsi="Arial" w:cs="Arial"/>
          <w:sz w:val="24"/>
          <w:szCs w:val="24"/>
        </w:rPr>
      </w:pPr>
    </w:p>
    <w:p w14:paraId="1FC1F5E3" w14:textId="77777777" w:rsidR="00AB097E" w:rsidRPr="00AB097E" w:rsidRDefault="00AB097E" w:rsidP="00AB097E">
      <w:pPr>
        <w:rPr>
          <w:rFonts w:ascii="Arial" w:hAnsi="Arial" w:cs="Arial"/>
          <w:sz w:val="24"/>
          <w:szCs w:val="24"/>
        </w:rPr>
      </w:pPr>
      <w:r w:rsidRPr="00AB097E">
        <w:rPr>
          <w:rFonts w:ascii="Arial" w:hAnsi="Arial" w:cs="Arial"/>
          <w:sz w:val="24"/>
          <w:szCs w:val="24"/>
        </w:rPr>
        <w:t>Wolf, Rainer, Leenen (2002) </w:t>
      </w:r>
      <w:r w:rsidRPr="00AB097E">
        <w:rPr>
          <w:rFonts w:ascii="Arial" w:hAnsi="Arial" w:cs="Arial"/>
          <w:i/>
          <w:sz w:val="24"/>
          <w:szCs w:val="24"/>
          <w:u w:val="single"/>
        </w:rPr>
        <w:t>Enhancing intercultural competence in police organizations.</w:t>
      </w:r>
      <w:r w:rsidRPr="00AB097E">
        <w:rPr>
          <w:rFonts w:ascii="Arial" w:hAnsi="Arial" w:cs="Arial"/>
          <w:sz w:val="24"/>
          <w:szCs w:val="24"/>
        </w:rPr>
        <w:t xml:space="preserve"> Waxmann: Münster, Germany</w:t>
      </w:r>
    </w:p>
    <w:p w14:paraId="6DE227E2" w14:textId="6F02CF31" w:rsidR="00D53A42" w:rsidRPr="00765A23" w:rsidRDefault="00D53A42" w:rsidP="00731B1F">
      <w:pPr>
        <w:rPr>
          <w:rFonts w:ascii="Arial" w:hAnsi="Arial" w:cs="Arial"/>
          <w:sz w:val="24"/>
          <w:szCs w:val="24"/>
        </w:rPr>
      </w:pPr>
    </w:p>
    <w:p w14:paraId="1820F7A0" w14:textId="233FAFBF" w:rsidR="007D1DEF" w:rsidRDefault="007D1DEF" w:rsidP="00731B1F">
      <w:pPr>
        <w:rPr>
          <w:rStyle w:val="Hyperlink"/>
          <w:rFonts w:ascii="Arial" w:hAnsi="Arial" w:cs="Arial"/>
          <w:color w:val="auto"/>
          <w:sz w:val="24"/>
          <w:szCs w:val="24"/>
          <w:u w:val="none"/>
        </w:rPr>
      </w:pPr>
      <w:r w:rsidRPr="00765A23">
        <w:rPr>
          <w:rFonts w:ascii="Arial" w:hAnsi="Arial" w:cs="Arial"/>
          <w:sz w:val="24"/>
          <w:szCs w:val="24"/>
        </w:rPr>
        <w:t xml:space="preserve">York, G. (2015) Review of police leadership recognises current strengths and room for improvement. Available online at: </w:t>
      </w:r>
      <w:hyperlink r:id="rId55" w:history="1">
        <w:r w:rsidR="007461AE" w:rsidRPr="00C82538">
          <w:rPr>
            <w:rStyle w:val="Hyperlink"/>
            <w:rFonts w:ascii="Arial" w:hAnsi="Arial" w:cs="Arial"/>
            <w:sz w:val="24"/>
            <w:szCs w:val="24"/>
          </w:rPr>
          <w:t>https://news.npcc.police.uk/releases/review-of-police-leadership-recognises-current-strengths-and-room-for-improvement</w:t>
        </w:r>
      </w:hyperlink>
      <w:r w:rsidR="007461AE">
        <w:rPr>
          <w:rStyle w:val="Hyperlink"/>
          <w:rFonts w:ascii="Arial" w:hAnsi="Arial" w:cs="Arial"/>
          <w:color w:val="auto"/>
          <w:sz w:val="24"/>
          <w:szCs w:val="24"/>
          <w:u w:val="none"/>
        </w:rPr>
        <w:t xml:space="preserve"> </w:t>
      </w:r>
      <w:r w:rsidRPr="00765A23">
        <w:rPr>
          <w:rStyle w:val="Hyperlink"/>
          <w:rFonts w:ascii="Arial" w:hAnsi="Arial" w:cs="Arial"/>
          <w:color w:val="auto"/>
          <w:sz w:val="24"/>
          <w:szCs w:val="24"/>
          <w:u w:val="none"/>
        </w:rPr>
        <w:t>Accessed 8 May 2022</w:t>
      </w:r>
    </w:p>
    <w:p w14:paraId="2F5D5202" w14:textId="59996409" w:rsidR="000B76F8" w:rsidRPr="000B76F8" w:rsidRDefault="000B76F8" w:rsidP="000B76F8">
      <w:pPr>
        <w:rPr>
          <w:color w:val="2C3E50"/>
          <w:shd w:val="clear" w:color="auto" w:fill="FEF1C4"/>
        </w:rPr>
      </w:pPr>
    </w:p>
    <w:p w14:paraId="26541CBD" w14:textId="77777777" w:rsidR="000B76F8" w:rsidRPr="000B76F8" w:rsidRDefault="000B76F8" w:rsidP="000B76F8">
      <w:pPr>
        <w:rPr>
          <w:color w:val="2C3E50"/>
          <w:shd w:val="clear" w:color="auto" w:fill="FEF1C4"/>
        </w:rPr>
      </w:pPr>
    </w:p>
    <w:p w14:paraId="10CC2290" w14:textId="6A03A470" w:rsidR="000B76F8" w:rsidRPr="000B76F8" w:rsidRDefault="000B76F8" w:rsidP="000B76F8">
      <w:pPr>
        <w:rPr>
          <w:color w:val="2C3E50"/>
          <w:shd w:val="clear" w:color="auto" w:fill="FEF1C4"/>
        </w:rPr>
      </w:pPr>
    </w:p>
    <w:p w14:paraId="1956F710" w14:textId="77777777" w:rsidR="000B76F8" w:rsidRPr="000B76F8" w:rsidRDefault="000B76F8" w:rsidP="000B76F8">
      <w:pPr>
        <w:rPr>
          <w:rStyle w:val="Hyperlink"/>
          <w:rFonts w:ascii="Arial" w:hAnsi="Arial" w:cs="Arial"/>
          <w:color w:val="auto"/>
          <w:sz w:val="24"/>
          <w:szCs w:val="24"/>
          <w:u w:val="none"/>
        </w:rPr>
      </w:pPr>
    </w:p>
    <w:p w14:paraId="73DDB6FF" w14:textId="27BF6B7F" w:rsidR="00A65F21" w:rsidRPr="000B76F8" w:rsidRDefault="00A65F21" w:rsidP="000B76F8">
      <w:pPr>
        <w:rPr>
          <w:rStyle w:val="Hyperlink"/>
          <w:rFonts w:ascii="Arial" w:hAnsi="Arial" w:cs="Arial"/>
          <w:color w:val="auto"/>
          <w:sz w:val="24"/>
          <w:szCs w:val="24"/>
          <w:u w:val="none"/>
        </w:rPr>
      </w:pPr>
    </w:p>
    <w:sectPr w:rsidR="00A65F21" w:rsidRPr="000B76F8" w:rsidSect="003F1B72">
      <w:headerReference w:type="even" r:id="rId56"/>
      <w:headerReference w:type="default" r:id="rId57"/>
      <w:footerReference w:type="even" r:id="rId58"/>
      <w:footerReference w:type="default" r:id="rId59"/>
      <w:headerReference w:type="first" r:id="rId60"/>
      <w:footerReference w:type="first" r:id="rId6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6AB2C6" w14:textId="77777777" w:rsidR="009633D8" w:rsidRDefault="009633D8" w:rsidP="003F1B72">
      <w:pPr>
        <w:spacing w:after="0" w:line="240" w:lineRule="auto"/>
      </w:pPr>
      <w:r>
        <w:separator/>
      </w:r>
    </w:p>
  </w:endnote>
  <w:endnote w:type="continuationSeparator" w:id="0">
    <w:p w14:paraId="5F651762" w14:textId="77777777" w:rsidR="009633D8" w:rsidRDefault="009633D8" w:rsidP="003F1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62E4B2" w14:textId="5066D0C6" w:rsidR="00105FF7" w:rsidRDefault="008D4DAB" w:rsidP="008D4DAB">
    <w:pPr>
      <w:pStyle w:val="Footer"/>
      <w:rPr>
        <w:color w:val="000000"/>
        <w:sz w:val="17"/>
      </w:rPr>
    </w:pPr>
    <w:bookmarkStart w:id="4" w:name="TITUS1FooterEvenPages"/>
    <w:r>
      <w:rPr>
        <w:color w:val="000000"/>
        <w:sz w:val="17"/>
      </w:rPr>
      <w:t> </w:t>
    </w:r>
  </w:p>
  <w:bookmarkEnd w:id="4"/>
  <w:p w14:paraId="05EC7362" w14:textId="77777777" w:rsidR="00105FF7" w:rsidRDefault="00105FF7" w:rsidP="003D06C6">
    <w:pPr>
      <w:pStyle w:val="Footer"/>
    </w:pPr>
  </w:p>
  <w:p w14:paraId="5B132DAC" w14:textId="77777777" w:rsidR="00105FF7" w:rsidRDefault="00105F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113553" w14:textId="4842E5A2" w:rsidR="00105FF7" w:rsidRDefault="008D4DAB" w:rsidP="008D4DAB">
    <w:pPr>
      <w:pStyle w:val="Footer"/>
      <w:rPr>
        <w:color w:val="000000"/>
        <w:sz w:val="17"/>
      </w:rPr>
    </w:pPr>
    <w:bookmarkStart w:id="5" w:name="TITUS1FooterPrimary"/>
    <w:r>
      <w:rPr>
        <w:color w:val="000000"/>
        <w:sz w:val="17"/>
      </w:rPr>
      <w:t> </w:t>
    </w:r>
  </w:p>
  <w:bookmarkEnd w:id="5"/>
  <w:p w14:paraId="5337B7B9" w14:textId="77777777" w:rsidR="00105FF7" w:rsidRDefault="00105F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F8484B" w14:textId="6DA8FA9C" w:rsidR="00105FF7" w:rsidRDefault="008D4DAB" w:rsidP="008D4DAB">
    <w:pPr>
      <w:pStyle w:val="Footer"/>
      <w:rPr>
        <w:color w:val="000000"/>
        <w:sz w:val="17"/>
      </w:rPr>
    </w:pPr>
    <w:bookmarkStart w:id="7" w:name="TITUS1FooterFirstPage"/>
    <w:r>
      <w:rPr>
        <w:color w:val="000000"/>
        <w:sz w:val="17"/>
      </w:rPr>
      <w:t> </w:t>
    </w:r>
  </w:p>
  <w:bookmarkEnd w:id="7"/>
  <w:p w14:paraId="15FA6193" w14:textId="77777777" w:rsidR="00105FF7" w:rsidRDefault="00105F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8347EA" w14:textId="77777777" w:rsidR="009633D8" w:rsidRDefault="009633D8" w:rsidP="003F1B72">
      <w:pPr>
        <w:spacing w:after="0" w:line="240" w:lineRule="auto"/>
      </w:pPr>
      <w:r>
        <w:separator/>
      </w:r>
    </w:p>
  </w:footnote>
  <w:footnote w:type="continuationSeparator" w:id="0">
    <w:p w14:paraId="357C694C" w14:textId="77777777" w:rsidR="009633D8" w:rsidRDefault="009633D8" w:rsidP="003F1B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7346FE" w14:textId="1BB220B2" w:rsidR="00105FF7" w:rsidRDefault="008D4DAB" w:rsidP="008D4DAB">
    <w:pPr>
      <w:pStyle w:val="Header"/>
      <w:rPr>
        <w:color w:val="000000"/>
        <w:sz w:val="17"/>
      </w:rPr>
    </w:pPr>
    <w:bookmarkStart w:id="2" w:name="TITUS1HeaderEvenPages"/>
    <w:r>
      <w:rPr>
        <w:color w:val="000000"/>
        <w:sz w:val="17"/>
      </w:rPr>
      <w:t> </w:t>
    </w:r>
  </w:p>
  <w:bookmarkEnd w:id="2"/>
  <w:p w14:paraId="1A774947" w14:textId="77777777" w:rsidR="00105FF7" w:rsidRDefault="00105FF7" w:rsidP="003D06C6">
    <w:pPr>
      <w:pStyle w:val="Header"/>
    </w:pPr>
  </w:p>
  <w:p w14:paraId="6D42FBD0" w14:textId="77777777" w:rsidR="00105FF7" w:rsidRDefault="00105F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399419" w14:textId="57973A00" w:rsidR="00105FF7" w:rsidRDefault="008D4DAB" w:rsidP="008D4DAB">
    <w:pPr>
      <w:pStyle w:val="Header"/>
      <w:rPr>
        <w:color w:val="000000"/>
        <w:sz w:val="17"/>
      </w:rPr>
    </w:pPr>
    <w:bookmarkStart w:id="3" w:name="TITUS1HeaderPrimary"/>
    <w:r>
      <w:rPr>
        <w:color w:val="000000"/>
        <w:sz w:val="17"/>
      </w:rPr>
      <w:t> </w:t>
    </w:r>
  </w:p>
  <w:bookmarkEnd w:id="3"/>
  <w:p w14:paraId="69F3362E" w14:textId="77777777" w:rsidR="00105FF7" w:rsidRDefault="00105F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C52509" w14:textId="0669EE68" w:rsidR="00105FF7" w:rsidRDefault="008D4DAB" w:rsidP="008D4DAB">
    <w:pPr>
      <w:pStyle w:val="Header"/>
      <w:rPr>
        <w:color w:val="000000"/>
        <w:sz w:val="17"/>
      </w:rPr>
    </w:pPr>
    <w:bookmarkStart w:id="6" w:name="TITUS1HeaderFirstPage"/>
    <w:r>
      <w:rPr>
        <w:color w:val="000000"/>
        <w:sz w:val="17"/>
      </w:rPr>
      <w:t> </w:t>
    </w:r>
  </w:p>
  <w:bookmarkEnd w:id="6"/>
  <w:p w14:paraId="032A6B9E" w14:textId="77777777" w:rsidR="00105FF7" w:rsidRDefault="00105F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0E95"/>
    <w:rsid w:val="0002622B"/>
    <w:rsid w:val="00026522"/>
    <w:rsid w:val="000340B6"/>
    <w:rsid w:val="00037B9F"/>
    <w:rsid w:val="000606E6"/>
    <w:rsid w:val="000733C1"/>
    <w:rsid w:val="00074C76"/>
    <w:rsid w:val="000918FF"/>
    <w:rsid w:val="000954BA"/>
    <w:rsid w:val="000A071D"/>
    <w:rsid w:val="000A4132"/>
    <w:rsid w:val="000B76F8"/>
    <w:rsid w:val="000C7AF1"/>
    <w:rsid w:val="000D16FC"/>
    <w:rsid w:val="000D335F"/>
    <w:rsid w:val="000D6D39"/>
    <w:rsid w:val="000E0EFF"/>
    <w:rsid w:val="000E20AE"/>
    <w:rsid w:val="000F24D7"/>
    <w:rsid w:val="00102A3C"/>
    <w:rsid w:val="00103878"/>
    <w:rsid w:val="001056CF"/>
    <w:rsid w:val="00105FF7"/>
    <w:rsid w:val="00125E39"/>
    <w:rsid w:val="0012695E"/>
    <w:rsid w:val="00164EA3"/>
    <w:rsid w:val="00171147"/>
    <w:rsid w:val="00172056"/>
    <w:rsid w:val="00190B77"/>
    <w:rsid w:val="001A2ED4"/>
    <w:rsid w:val="001A5FA0"/>
    <w:rsid w:val="001C225B"/>
    <w:rsid w:val="001C2F83"/>
    <w:rsid w:val="001C757B"/>
    <w:rsid w:val="001E6906"/>
    <w:rsid w:val="001E6F40"/>
    <w:rsid w:val="001F04BA"/>
    <w:rsid w:val="001F1566"/>
    <w:rsid w:val="001F248A"/>
    <w:rsid w:val="001F7A90"/>
    <w:rsid w:val="0020550C"/>
    <w:rsid w:val="00213052"/>
    <w:rsid w:val="002234A6"/>
    <w:rsid w:val="00241DEF"/>
    <w:rsid w:val="00243945"/>
    <w:rsid w:val="00263AF1"/>
    <w:rsid w:val="002665D6"/>
    <w:rsid w:val="00270C34"/>
    <w:rsid w:val="002809E5"/>
    <w:rsid w:val="002876F7"/>
    <w:rsid w:val="0029305E"/>
    <w:rsid w:val="0029326E"/>
    <w:rsid w:val="002D1582"/>
    <w:rsid w:val="002D4F85"/>
    <w:rsid w:val="002F614F"/>
    <w:rsid w:val="00314AFA"/>
    <w:rsid w:val="00316699"/>
    <w:rsid w:val="00320F4E"/>
    <w:rsid w:val="003410F9"/>
    <w:rsid w:val="0036658D"/>
    <w:rsid w:val="003668BA"/>
    <w:rsid w:val="00375243"/>
    <w:rsid w:val="00387224"/>
    <w:rsid w:val="003A0709"/>
    <w:rsid w:val="003A1C9C"/>
    <w:rsid w:val="003B0842"/>
    <w:rsid w:val="003B4D95"/>
    <w:rsid w:val="003B6F50"/>
    <w:rsid w:val="003C6AF8"/>
    <w:rsid w:val="003C7DE0"/>
    <w:rsid w:val="003D06C6"/>
    <w:rsid w:val="003D4F13"/>
    <w:rsid w:val="003F1B72"/>
    <w:rsid w:val="00403A3E"/>
    <w:rsid w:val="00405046"/>
    <w:rsid w:val="00432AE6"/>
    <w:rsid w:val="00434DD5"/>
    <w:rsid w:val="00435BBE"/>
    <w:rsid w:val="00441697"/>
    <w:rsid w:val="00442CB6"/>
    <w:rsid w:val="00447C2E"/>
    <w:rsid w:val="004629CF"/>
    <w:rsid w:val="00471193"/>
    <w:rsid w:val="004767CB"/>
    <w:rsid w:val="004A3587"/>
    <w:rsid w:val="004A4A0D"/>
    <w:rsid w:val="004A4C7B"/>
    <w:rsid w:val="004B028B"/>
    <w:rsid w:val="004B10F0"/>
    <w:rsid w:val="004B5849"/>
    <w:rsid w:val="004B7BC4"/>
    <w:rsid w:val="004C0199"/>
    <w:rsid w:val="004C11ED"/>
    <w:rsid w:val="004C3E8E"/>
    <w:rsid w:val="004C5849"/>
    <w:rsid w:val="004C699F"/>
    <w:rsid w:val="004D45C5"/>
    <w:rsid w:val="004D6773"/>
    <w:rsid w:val="004D7131"/>
    <w:rsid w:val="004F6DB4"/>
    <w:rsid w:val="004F7E1A"/>
    <w:rsid w:val="0050291D"/>
    <w:rsid w:val="00511AF9"/>
    <w:rsid w:val="00512A4C"/>
    <w:rsid w:val="00512EDD"/>
    <w:rsid w:val="00534983"/>
    <w:rsid w:val="00556EE2"/>
    <w:rsid w:val="00565043"/>
    <w:rsid w:val="00585040"/>
    <w:rsid w:val="00594B51"/>
    <w:rsid w:val="00595517"/>
    <w:rsid w:val="00595B44"/>
    <w:rsid w:val="005A1749"/>
    <w:rsid w:val="005A1A4B"/>
    <w:rsid w:val="005A3169"/>
    <w:rsid w:val="005B65F5"/>
    <w:rsid w:val="005D1A3C"/>
    <w:rsid w:val="005F5151"/>
    <w:rsid w:val="005F7EF7"/>
    <w:rsid w:val="0060222C"/>
    <w:rsid w:val="00606BE7"/>
    <w:rsid w:val="0061662A"/>
    <w:rsid w:val="00625896"/>
    <w:rsid w:val="00635CB9"/>
    <w:rsid w:val="00641B70"/>
    <w:rsid w:val="006423CE"/>
    <w:rsid w:val="00645D46"/>
    <w:rsid w:val="00666717"/>
    <w:rsid w:val="00672F41"/>
    <w:rsid w:val="006912BF"/>
    <w:rsid w:val="00695E54"/>
    <w:rsid w:val="006973E5"/>
    <w:rsid w:val="006A0375"/>
    <w:rsid w:val="006A1D4C"/>
    <w:rsid w:val="006A24E3"/>
    <w:rsid w:val="006B1F8C"/>
    <w:rsid w:val="006C20F7"/>
    <w:rsid w:val="006C5778"/>
    <w:rsid w:val="006D324B"/>
    <w:rsid w:val="006D5B3F"/>
    <w:rsid w:val="006F0B19"/>
    <w:rsid w:val="006F395E"/>
    <w:rsid w:val="007008E0"/>
    <w:rsid w:val="007113A0"/>
    <w:rsid w:val="00730E32"/>
    <w:rsid w:val="00730ED6"/>
    <w:rsid w:val="00731B1F"/>
    <w:rsid w:val="007322A2"/>
    <w:rsid w:val="007362C4"/>
    <w:rsid w:val="00736AA6"/>
    <w:rsid w:val="00740A29"/>
    <w:rsid w:val="007461AE"/>
    <w:rsid w:val="00755C09"/>
    <w:rsid w:val="007566EC"/>
    <w:rsid w:val="00765A23"/>
    <w:rsid w:val="0077637C"/>
    <w:rsid w:val="00777339"/>
    <w:rsid w:val="007775B0"/>
    <w:rsid w:val="00792C3A"/>
    <w:rsid w:val="00795A88"/>
    <w:rsid w:val="007B4B25"/>
    <w:rsid w:val="007C63EE"/>
    <w:rsid w:val="007D1BAB"/>
    <w:rsid w:val="007D1DEF"/>
    <w:rsid w:val="007D6050"/>
    <w:rsid w:val="007E06D9"/>
    <w:rsid w:val="007F3991"/>
    <w:rsid w:val="00800958"/>
    <w:rsid w:val="008106ED"/>
    <w:rsid w:val="00814439"/>
    <w:rsid w:val="0082318D"/>
    <w:rsid w:val="00851967"/>
    <w:rsid w:val="0085364E"/>
    <w:rsid w:val="00855052"/>
    <w:rsid w:val="008561E8"/>
    <w:rsid w:val="00862875"/>
    <w:rsid w:val="00863C65"/>
    <w:rsid w:val="008759F2"/>
    <w:rsid w:val="00881525"/>
    <w:rsid w:val="00887820"/>
    <w:rsid w:val="008918E0"/>
    <w:rsid w:val="00894629"/>
    <w:rsid w:val="008951F6"/>
    <w:rsid w:val="008A0CBA"/>
    <w:rsid w:val="008B366A"/>
    <w:rsid w:val="008D1EA6"/>
    <w:rsid w:val="008D4DAB"/>
    <w:rsid w:val="008F5727"/>
    <w:rsid w:val="00900EF7"/>
    <w:rsid w:val="009100F2"/>
    <w:rsid w:val="00922867"/>
    <w:rsid w:val="00922A68"/>
    <w:rsid w:val="00923C07"/>
    <w:rsid w:val="0092796B"/>
    <w:rsid w:val="0093357E"/>
    <w:rsid w:val="0093379B"/>
    <w:rsid w:val="00935095"/>
    <w:rsid w:val="00950C66"/>
    <w:rsid w:val="00951465"/>
    <w:rsid w:val="009607A3"/>
    <w:rsid w:val="009633D8"/>
    <w:rsid w:val="00993D6E"/>
    <w:rsid w:val="009969AF"/>
    <w:rsid w:val="00997D9D"/>
    <w:rsid w:val="009A2BF0"/>
    <w:rsid w:val="009B1622"/>
    <w:rsid w:val="009C09B0"/>
    <w:rsid w:val="009C4102"/>
    <w:rsid w:val="009C6FBB"/>
    <w:rsid w:val="009D7A8C"/>
    <w:rsid w:val="009F36B5"/>
    <w:rsid w:val="00A06BA4"/>
    <w:rsid w:val="00A12DF0"/>
    <w:rsid w:val="00A20310"/>
    <w:rsid w:val="00A275F0"/>
    <w:rsid w:val="00A3799F"/>
    <w:rsid w:val="00A422C3"/>
    <w:rsid w:val="00A60C88"/>
    <w:rsid w:val="00A61BD0"/>
    <w:rsid w:val="00A644A4"/>
    <w:rsid w:val="00A65F21"/>
    <w:rsid w:val="00A85DE3"/>
    <w:rsid w:val="00A92AB4"/>
    <w:rsid w:val="00A9415A"/>
    <w:rsid w:val="00AA17E7"/>
    <w:rsid w:val="00AB097E"/>
    <w:rsid w:val="00AC0E95"/>
    <w:rsid w:val="00AC73CB"/>
    <w:rsid w:val="00AE3E3C"/>
    <w:rsid w:val="00AE62A0"/>
    <w:rsid w:val="00AF3912"/>
    <w:rsid w:val="00B05C45"/>
    <w:rsid w:val="00B07DCB"/>
    <w:rsid w:val="00B120F6"/>
    <w:rsid w:val="00B2131E"/>
    <w:rsid w:val="00B21DC7"/>
    <w:rsid w:val="00B5756B"/>
    <w:rsid w:val="00B60BF1"/>
    <w:rsid w:val="00B66944"/>
    <w:rsid w:val="00B873FA"/>
    <w:rsid w:val="00B90D91"/>
    <w:rsid w:val="00B92E60"/>
    <w:rsid w:val="00B9613A"/>
    <w:rsid w:val="00BA1C8B"/>
    <w:rsid w:val="00BA5D1A"/>
    <w:rsid w:val="00BA7FC1"/>
    <w:rsid w:val="00BB232B"/>
    <w:rsid w:val="00BC1610"/>
    <w:rsid w:val="00BC1AD6"/>
    <w:rsid w:val="00BC4D0B"/>
    <w:rsid w:val="00BD34FD"/>
    <w:rsid w:val="00BD3949"/>
    <w:rsid w:val="00BE1082"/>
    <w:rsid w:val="00BF1969"/>
    <w:rsid w:val="00BF2CEF"/>
    <w:rsid w:val="00C0291D"/>
    <w:rsid w:val="00C0509F"/>
    <w:rsid w:val="00C11993"/>
    <w:rsid w:val="00C20610"/>
    <w:rsid w:val="00C235A1"/>
    <w:rsid w:val="00C30E6C"/>
    <w:rsid w:val="00C32C2A"/>
    <w:rsid w:val="00C4454B"/>
    <w:rsid w:val="00C4611E"/>
    <w:rsid w:val="00C464F2"/>
    <w:rsid w:val="00C53B56"/>
    <w:rsid w:val="00C61EAF"/>
    <w:rsid w:val="00C62E56"/>
    <w:rsid w:val="00C774AB"/>
    <w:rsid w:val="00C81A98"/>
    <w:rsid w:val="00C84B78"/>
    <w:rsid w:val="00CA1B07"/>
    <w:rsid w:val="00CB4A3E"/>
    <w:rsid w:val="00CC2180"/>
    <w:rsid w:val="00CC248E"/>
    <w:rsid w:val="00CC660A"/>
    <w:rsid w:val="00CD30BE"/>
    <w:rsid w:val="00CD493F"/>
    <w:rsid w:val="00CE64CC"/>
    <w:rsid w:val="00CE6A13"/>
    <w:rsid w:val="00CF5921"/>
    <w:rsid w:val="00D00B7D"/>
    <w:rsid w:val="00D03E18"/>
    <w:rsid w:val="00D0612E"/>
    <w:rsid w:val="00D16E40"/>
    <w:rsid w:val="00D22468"/>
    <w:rsid w:val="00D27425"/>
    <w:rsid w:val="00D32D7C"/>
    <w:rsid w:val="00D53A42"/>
    <w:rsid w:val="00D57281"/>
    <w:rsid w:val="00D57614"/>
    <w:rsid w:val="00D648CF"/>
    <w:rsid w:val="00D70B81"/>
    <w:rsid w:val="00D8025E"/>
    <w:rsid w:val="00D85B11"/>
    <w:rsid w:val="00D95ADB"/>
    <w:rsid w:val="00DA4358"/>
    <w:rsid w:val="00DC135D"/>
    <w:rsid w:val="00DC27F5"/>
    <w:rsid w:val="00DE1A64"/>
    <w:rsid w:val="00DF3A91"/>
    <w:rsid w:val="00DF799E"/>
    <w:rsid w:val="00E12FAD"/>
    <w:rsid w:val="00E13D64"/>
    <w:rsid w:val="00E249DC"/>
    <w:rsid w:val="00E27AE4"/>
    <w:rsid w:val="00E45C59"/>
    <w:rsid w:val="00E51ED7"/>
    <w:rsid w:val="00E54CCD"/>
    <w:rsid w:val="00E6313A"/>
    <w:rsid w:val="00E67EF3"/>
    <w:rsid w:val="00E941E2"/>
    <w:rsid w:val="00E954DC"/>
    <w:rsid w:val="00EB1420"/>
    <w:rsid w:val="00EC46EF"/>
    <w:rsid w:val="00ED415C"/>
    <w:rsid w:val="00EE3AA5"/>
    <w:rsid w:val="00F06AE3"/>
    <w:rsid w:val="00F207E4"/>
    <w:rsid w:val="00F22557"/>
    <w:rsid w:val="00F3354F"/>
    <w:rsid w:val="00F3668D"/>
    <w:rsid w:val="00F4053E"/>
    <w:rsid w:val="00F466E7"/>
    <w:rsid w:val="00F5015B"/>
    <w:rsid w:val="00F62FB1"/>
    <w:rsid w:val="00F66C0E"/>
    <w:rsid w:val="00F67284"/>
    <w:rsid w:val="00F72C0C"/>
    <w:rsid w:val="00F84971"/>
    <w:rsid w:val="00FA7833"/>
    <w:rsid w:val="00FB4EA3"/>
    <w:rsid w:val="00FB5686"/>
    <w:rsid w:val="00FC0FC9"/>
    <w:rsid w:val="00FC3224"/>
    <w:rsid w:val="00FD40B5"/>
    <w:rsid w:val="00FE36CF"/>
    <w:rsid w:val="00FE6AA0"/>
    <w:rsid w:val="00FF24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F346998"/>
  <w15:chartTrackingRefBased/>
  <w15:docId w15:val="{7C865D2E-60E8-4AFD-A164-FC3BF5D59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5C09"/>
  </w:style>
  <w:style w:type="paragraph" w:styleId="Heading1">
    <w:name w:val="heading 1"/>
    <w:basedOn w:val="Normal"/>
    <w:link w:val="Heading1Char"/>
    <w:uiPriority w:val="9"/>
    <w:qFormat/>
    <w:rsid w:val="000A413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1B72"/>
    <w:rPr>
      <w:color w:val="0000FF"/>
      <w:u w:val="single"/>
    </w:rPr>
  </w:style>
  <w:style w:type="paragraph" w:styleId="Header">
    <w:name w:val="header"/>
    <w:basedOn w:val="Normal"/>
    <w:link w:val="HeaderChar"/>
    <w:uiPriority w:val="99"/>
    <w:unhideWhenUsed/>
    <w:rsid w:val="003F1B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B72"/>
  </w:style>
  <w:style w:type="paragraph" w:styleId="Footer">
    <w:name w:val="footer"/>
    <w:basedOn w:val="Normal"/>
    <w:link w:val="FooterChar"/>
    <w:uiPriority w:val="99"/>
    <w:unhideWhenUsed/>
    <w:rsid w:val="003F1B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B72"/>
  </w:style>
  <w:style w:type="character" w:styleId="CommentReference">
    <w:name w:val="annotation reference"/>
    <w:basedOn w:val="DefaultParagraphFont"/>
    <w:uiPriority w:val="99"/>
    <w:semiHidden/>
    <w:unhideWhenUsed/>
    <w:rsid w:val="00755C09"/>
    <w:rPr>
      <w:sz w:val="16"/>
      <w:szCs w:val="16"/>
    </w:rPr>
  </w:style>
  <w:style w:type="paragraph" w:styleId="CommentText">
    <w:name w:val="annotation text"/>
    <w:basedOn w:val="Normal"/>
    <w:link w:val="CommentTextChar"/>
    <w:uiPriority w:val="99"/>
    <w:semiHidden/>
    <w:unhideWhenUsed/>
    <w:rsid w:val="00755C09"/>
    <w:pPr>
      <w:spacing w:line="240" w:lineRule="auto"/>
    </w:pPr>
    <w:rPr>
      <w:sz w:val="20"/>
      <w:szCs w:val="20"/>
    </w:rPr>
  </w:style>
  <w:style w:type="character" w:customStyle="1" w:styleId="CommentTextChar">
    <w:name w:val="Comment Text Char"/>
    <w:basedOn w:val="DefaultParagraphFont"/>
    <w:link w:val="CommentText"/>
    <w:uiPriority w:val="99"/>
    <w:semiHidden/>
    <w:rsid w:val="00755C09"/>
    <w:rPr>
      <w:sz w:val="20"/>
      <w:szCs w:val="20"/>
    </w:rPr>
  </w:style>
  <w:style w:type="paragraph" w:styleId="BalloonText">
    <w:name w:val="Balloon Text"/>
    <w:basedOn w:val="Normal"/>
    <w:link w:val="BalloonTextChar"/>
    <w:uiPriority w:val="99"/>
    <w:semiHidden/>
    <w:unhideWhenUsed/>
    <w:rsid w:val="00755C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5C09"/>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755C09"/>
    <w:rPr>
      <w:b/>
      <w:bCs/>
    </w:rPr>
  </w:style>
  <w:style w:type="character" w:customStyle="1" w:styleId="CommentSubjectChar">
    <w:name w:val="Comment Subject Char"/>
    <w:basedOn w:val="CommentTextChar"/>
    <w:link w:val="CommentSubject"/>
    <w:uiPriority w:val="99"/>
    <w:semiHidden/>
    <w:rsid w:val="00755C09"/>
    <w:rPr>
      <w:b/>
      <w:bCs/>
      <w:sz w:val="20"/>
      <w:szCs w:val="20"/>
    </w:rPr>
  </w:style>
  <w:style w:type="character" w:styleId="FollowedHyperlink">
    <w:name w:val="FollowedHyperlink"/>
    <w:basedOn w:val="DefaultParagraphFont"/>
    <w:uiPriority w:val="99"/>
    <w:semiHidden/>
    <w:unhideWhenUsed/>
    <w:rsid w:val="00FC0FC9"/>
    <w:rPr>
      <w:color w:val="954F72" w:themeColor="followedHyperlink"/>
      <w:u w:val="single"/>
    </w:rPr>
  </w:style>
  <w:style w:type="paragraph" w:styleId="NormalWeb">
    <w:name w:val="Normal (Web)"/>
    <w:basedOn w:val="Normal"/>
    <w:uiPriority w:val="99"/>
    <w:unhideWhenUsed/>
    <w:rsid w:val="00C30E6C"/>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Heading1Char">
    <w:name w:val="Heading 1 Char"/>
    <w:basedOn w:val="DefaultParagraphFont"/>
    <w:link w:val="Heading1"/>
    <w:uiPriority w:val="9"/>
    <w:rsid w:val="000A4132"/>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997D9D"/>
    <w:rPr>
      <w:i/>
      <w:iCs/>
    </w:rPr>
  </w:style>
  <w:style w:type="character" w:customStyle="1" w:styleId="UnresolvedMention">
    <w:name w:val="Unresolved Mention"/>
    <w:basedOn w:val="DefaultParagraphFont"/>
    <w:uiPriority w:val="99"/>
    <w:semiHidden/>
    <w:unhideWhenUsed/>
    <w:rsid w:val="00C119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6385436">
      <w:bodyDiv w:val="1"/>
      <w:marLeft w:val="0"/>
      <w:marRight w:val="0"/>
      <w:marTop w:val="0"/>
      <w:marBottom w:val="0"/>
      <w:divBdr>
        <w:top w:val="none" w:sz="0" w:space="0" w:color="auto"/>
        <w:left w:val="none" w:sz="0" w:space="0" w:color="auto"/>
        <w:bottom w:val="none" w:sz="0" w:space="0" w:color="auto"/>
        <w:right w:val="none" w:sz="0" w:space="0" w:color="auto"/>
      </w:divBdr>
    </w:div>
    <w:div w:id="430666751">
      <w:bodyDiv w:val="1"/>
      <w:marLeft w:val="0"/>
      <w:marRight w:val="0"/>
      <w:marTop w:val="0"/>
      <w:marBottom w:val="0"/>
      <w:divBdr>
        <w:top w:val="none" w:sz="0" w:space="0" w:color="auto"/>
        <w:left w:val="none" w:sz="0" w:space="0" w:color="auto"/>
        <w:bottom w:val="none" w:sz="0" w:space="0" w:color="auto"/>
        <w:right w:val="none" w:sz="0" w:space="0" w:color="auto"/>
      </w:divBdr>
    </w:div>
    <w:div w:id="571280162">
      <w:bodyDiv w:val="1"/>
      <w:marLeft w:val="0"/>
      <w:marRight w:val="0"/>
      <w:marTop w:val="0"/>
      <w:marBottom w:val="0"/>
      <w:divBdr>
        <w:top w:val="none" w:sz="0" w:space="0" w:color="auto"/>
        <w:left w:val="none" w:sz="0" w:space="0" w:color="auto"/>
        <w:bottom w:val="none" w:sz="0" w:space="0" w:color="auto"/>
        <w:right w:val="none" w:sz="0" w:space="0" w:color="auto"/>
      </w:divBdr>
      <w:divsChild>
        <w:div w:id="762871527">
          <w:marLeft w:val="0"/>
          <w:marRight w:val="0"/>
          <w:marTop w:val="0"/>
          <w:marBottom w:val="0"/>
          <w:divBdr>
            <w:top w:val="none" w:sz="0" w:space="0" w:color="auto"/>
            <w:left w:val="none" w:sz="0" w:space="0" w:color="auto"/>
            <w:bottom w:val="none" w:sz="0" w:space="0" w:color="auto"/>
            <w:right w:val="none" w:sz="0" w:space="0" w:color="auto"/>
          </w:divBdr>
        </w:div>
      </w:divsChild>
    </w:div>
    <w:div w:id="1254826612">
      <w:bodyDiv w:val="1"/>
      <w:marLeft w:val="0"/>
      <w:marRight w:val="0"/>
      <w:marTop w:val="0"/>
      <w:marBottom w:val="0"/>
      <w:divBdr>
        <w:top w:val="none" w:sz="0" w:space="0" w:color="auto"/>
        <w:left w:val="none" w:sz="0" w:space="0" w:color="auto"/>
        <w:bottom w:val="none" w:sz="0" w:space="0" w:color="auto"/>
        <w:right w:val="none" w:sz="0" w:space="0" w:color="auto"/>
      </w:divBdr>
      <w:divsChild>
        <w:div w:id="1760834615">
          <w:marLeft w:val="0"/>
          <w:marRight w:val="0"/>
          <w:marTop w:val="0"/>
          <w:marBottom w:val="0"/>
          <w:divBdr>
            <w:top w:val="none" w:sz="0" w:space="0" w:color="auto"/>
            <w:left w:val="none" w:sz="0" w:space="0" w:color="auto"/>
            <w:bottom w:val="none" w:sz="0" w:space="0" w:color="auto"/>
            <w:right w:val="none" w:sz="0" w:space="0" w:color="auto"/>
          </w:divBdr>
        </w:div>
      </w:divsChild>
    </w:div>
    <w:div w:id="1490444460">
      <w:bodyDiv w:val="1"/>
      <w:marLeft w:val="0"/>
      <w:marRight w:val="0"/>
      <w:marTop w:val="0"/>
      <w:marBottom w:val="0"/>
      <w:divBdr>
        <w:top w:val="none" w:sz="0" w:space="0" w:color="auto"/>
        <w:left w:val="none" w:sz="0" w:space="0" w:color="auto"/>
        <w:bottom w:val="none" w:sz="0" w:space="0" w:color="auto"/>
        <w:right w:val="none" w:sz="0" w:space="0" w:color="auto"/>
      </w:divBdr>
      <w:divsChild>
        <w:div w:id="91750569">
          <w:marLeft w:val="0"/>
          <w:marRight w:val="0"/>
          <w:marTop w:val="0"/>
          <w:marBottom w:val="0"/>
          <w:divBdr>
            <w:top w:val="none" w:sz="0" w:space="0" w:color="auto"/>
            <w:left w:val="none" w:sz="0" w:space="0" w:color="auto"/>
            <w:bottom w:val="none" w:sz="0" w:space="0" w:color="auto"/>
            <w:right w:val="none" w:sz="0" w:space="0" w:color="auto"/>
          </w:divBdr>
        </w:div>
      </w:divsChild>
    </w:div>
    <w:div w:id="1831946304">
      <w:bodyDiv w:val="1"/>
      <w:marLeft w:val="0"/>
      <w:marRight w:val="0"/>
      <w:marTop w:val="0"/>
      <w:marBottom w:val="0"/>
      <w:divBdr>
        <w:top w:val="none" w:sz="0" w:space="0" w:color="auto"/>
        <w:left w:val="none" w:sz="0" w:space="0" w:color="auto"/>
        <w:bottom w:val="none" w:sz="0" w:space="0" w:color="auto"/>
        <w:right w:val="none" w:sz="0" w:space="0" w:color="auto"/>
      </w:divBdr>
      <w:divsChild>
        <w:div w:id="1788966980">
          <w:marLeft w:val="0"/>
          <w:marRight w:val="0"/>
          <w:marTop w:val="0"/>
          <w:marBottom w:val="0"/>
          <w:divBdr>
            <w:top w:val="none" w:sz="0" w:space="0" w:color="auto"/>
            <w:left w:val="none" w:sz="0" w:space="0" w:color="auto"/>
            <w:bottom w:val="none" w:sz="0" w:space="0" w:color="auto"/>
            <w:right w:val="none" w:sz="0" w:space="0" w:color="auto"/>
          </w:divBdr>
        </w:div>
      </w:divsChild>
    </w:div>
    <w:div w:id="1943343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statistics/317299/re-offending-in-england-and-wales/" TargetMode="External"/><Relationship Id="rId18" Type="http://schemas.openxmlformats.org/officeDocument/2006/relationships/hyperlink" Target="https://core.ac.uk/download/pdf/322332717.pdf" TargetMode="External"/><Relationship Id="rId26" Type="http://schemas.openxmlformats.org/officeDocument/2006/relationships/hyperlink" Target="https://publications.parliament.uk/pa/cm201415/cmselect/cmjust/307/130911.htm" TargetMode="External"/><Relationship Id="rId39" Type="http://schemas.openxmlformats.org/officeDocument/2006/relationships/hyperlink" Target="https://www.gov.uk/government/publications/multi-agency-public-protection-arrangements-mappa-guidance%20Accessed%2012%20July%202022" TargetMode="External"/><Relationship Id="rId21" Type="http://schemas.openxmlformats.org/officeDocument/2006/relationships/hyperlink" Target="https://www.gov.uk/government/organisations/independent-police-complaint-commission" TargetMode="External"/><Relationship Id="rId34" Type="http://schemas.openxmlformats.org/officeDocument/2006/relationships/hyperlink" Target="https://policeconduct.gov.uk/news/our-podcasts-and-blogs/why-independent-scrutiny-police-matters" TargetMode="External"/><Relationship Id="rId42" Type="http://schemas.openxmlformats.org/officeDocument/2006/relationships/hyperlink" Target="https://www.nationalcrimeagency.gov.uk/what-we-do/crime-threats/drug-trafficking/county-lines" TargetMode="External"/><Relationship Id="rId47" Type="http://schemas.openxmlformats.org/officeDocument/2006/relationships/hyperlink" Target="https://assets.publishing.service.gov.uk/government/uploads/system/uploads/attachment_data/file/235208/0370.pdf" TargetMode="External"/><Relationship Id="rId50" Type="http://schemas.openxmlformats.org/officeDocument/2006/relationships/hyperlink" Target="https://www.cypnow.co.uk/other/article/local-projects-tackle-youth-gangs" TargetMode="External"/><Relationship Id="rId55" Type="http://schemas.openxmlformats.org/officeDocument/2006/relationships/hyperlink" Target="https://news.npcc.police.uk/releases/review-of-police-leadership-recognises-current-strengths-and-room-for-improvement" TargetMode="External"/><Relationship Id="rId63" Type="http://schemas.openxmlformats.org/officeDocument/2006/relationships/theme" Target="theme/theme1.xml"/><Relationship Id="rId7" Type="http://schemas.openxmlformats.org/officeDocument/2006/relationships/hyperlink" Target="http://www.beyondyouthcustody.net/about/facts-and-stats/" TargetMode="External"/><Relationship Id="rId2" Type="http://schemas.openxmlformats.org/officeDocument/2006/relationships/styles" Target="styles.xml"/><Relationship Id="rId16" Type="http://schemas.openxmlformats.org/officeDocument/2006/relationships/hyperlink" Target="https://www.independent.co.uk/news/uk/crime/stabbings-knife-crime-murders-uk-violent-drug-gangs-children-austerity-a8636071.html" TargetMode="External"/><Relationship Id="rId20" Type="http://schemas.openxmlformats.org/officeDocument/2006/relationships/hyperlink" Target="https://www.gov.uk/government/news/code-of-ethics-launched%20Accessed%2021%20September%202022" TargetMode="External"/><Relationship Id="rId29" Type="http://schemas.openxmlformats.org/officeDocument/2006/relationships/hyperlink" Target="https://www.communitycare.co.uk/2022/02/03/councils-and-police-failing-to-keep-pace-with-child-sexual-exploitation-report-finds/" TargetMode="External"/><Relationship Id="rId41" Type="http://schemas.openxmlformats.org/officeDocument/2006/relationships/hyperlink" Target="https://www.gov.uk/government/statistics/proven-reoffending-statistics-january-to-march-2020/proven-reoffending-statistics-january-to-march-2020" TargetMode="External"/><Relationship Id="rId54" Type="http://schemas.openxmlformats.org/officeDocument/2006/relationships/hyperlink" Target="https://lordslibrary.parliament.uk/research-briefings/lln-2020-0016/"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righterfuturesforchildren.org/for-parents-carers/youth-offending-services/" TargetMode="External"/><Relationship Id="rId24" Type="http://schemas.openxmlformats.org/officeDocument/2006/relationships/hyperlink" Target="https://www.justiceinspectorates.gov.uk/hmiprobation/wp-content/uploads/sites/5/2017/10/The-Work-of-Youth-Offending-Teams-to-Protect-the-Public_reportfinal.pdf" TargetMode="External"/><Relationship Id="rId32" Type="http://schemas.openxmlformats.org/officeDocument/2006/relationships/hyperlink" Target="https://assets.publishing.service.gov.uk/government/uploads/system/uploads/attachment_data/file/643001/lammy-review-final-report.pdf" TargetMode="External"/><Relationship Id="rId37" Type="http://schemas.openxmlformats.org/officeDocument/2006/relationships/hyperlink" Target="https://assets.publishing.service.gov.uk/government/uploads/system/uploads/attachment_data/file/356204/Final_EYP_sourc" TargetMode="External"/><Relationship Id="rId40" Type="http://schemas.openxmlformats.org/officeDocument/2006/relationships/hyperlink" Target="https://assets.publishing.service.gov.uk/government/uploads/system/uploads/attachment_data/file/495709/youth-justice-statistics-2014-to-2015-summary.pdf" TargetMode="External"/><Relationship Id="rId45" Type="http://schemas.openxmlformats.org/officeDocument/2006/relationships/hyperlink" Target="https://www.policeconduct.gov.uk/news/our-podcasts-and-blogs/why-stephen-lawrence-part-our-organisational-dna" TargetMode="External"/><Relationship Id="rId53" Type="http://schemas.openxmlformats.org/officeDocument/2006/relationships/hyperlink" Target="https://www.avonandsomerset-pcc.gov.uk/working-for-you/partnerships/reducing-reoffending/" TargetMode="External"/><Relationship Id="rId58"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ollege.police.uk/ethics/code-of-ethics" TargetMode="External"/><Relationship Id="rId23" Type="http://schemas.openxmlformats.org/officeDocument/2006/relationships/hyperlink" Target="https://www.justiceinspectorates.gov.uk/hmicfrs/about-us/what-we-do/" TargetMode="External"/><Relationship Id="rId28" Type="http://schemas.openxmlformats.org/officeDocument/2006/relationships/hyperlink" Target="https://www.justiceinspectorates.gov.uk/hmicfrs/peel-assessments/what-is-peel/peel-assessments-2021-22/" TargetMode="External"/><Relationship Id="rId36" Type="http://schemas.openxmlformats.org/officeDocument/2006/relationships/hyperlink" Target="https://www.thoughtco.com/what-is-multiculturalism-4689285" TargetMode="External"/><Relationship Id="rId49" Type="http://schemas.openxmlformats.org/officeDocument/2006/relationships/hyperlink" Target="https://www.professionalsecurity.co.uk/news/case-studies/police-fined-for-losing-video/" TargetMode="External"/><Relationship Id="rId57" Type="http://schemas.openxmlformats.org/officeDocument/2006/relationships/header" Target="header2.xml"/><Relationship Id="rId61" Type="http://schemas.openxmlformats.org/officeDocument/2006/relationships/footer" Target="footer3.xml"/><Relationship Id="rId10" Type="http://schemas.openxmlformats.org/officeDocument/2006/relationships/hyperlink" Target="https://www.le.ac.uk/ebulletin-archive/ebulletin/features/2000-2009/2006/08/nparticle.2006-08-03.html" TargetMode="External"/><Relationship Id="rId19" Type="http://schemas.openxmlformats.org/officeDocument/2006/relationships/hyperlink" Target="https://iaingould.co.uk/2014/07/10/police-code-of-ethics-waste/" TargetMode="External"/><Relationship Id="rId31" Type="http://schemas.openxmlformats.org/officeDocument/2006/relationships/hyperlink" Target="https://www.manchestereveningnews.co.uk/news/greater-manchester-news/terrorised-families-ruined-lives-now-23485075" TargetMode="External"/><Relationship Id="rId44" Type="http://schemas.openxmlformats.org/officeDocument/2006/relationships/hyperlink" Target="https://www.policeconduct.gov.uk/complaints-reviews-and-appeals" TargetMode="External"/><Relationship Id="rId52" Type="http://schemas.openxmlformats.org/officeDocument/2006/relationships/hyperlink" Target="http://irep.ntu.ac.uk/id/eprint/17013/1/186924_4574%20%20Seneviratne%20PostPrint.pdf" TargetMode="External"/><Relationship Id="rId6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theguardian.com/society/2008/nov/15/baby-p-child-abuse" TargetMode="External"/><Relationship Id="rId14" Type="http://schemas.openxmlformats.org/officeDocument/2006/relationships/hyperlink" Target="https://www.ojp.gov/ncjrs/virtual-library/abstracts/relationship-between-multicultural-training-police-and-effective" TargetMode="External"/><Relationship Id="rId22" Type="http://schemas.openxmlformats.org/officeDocument/2006/relationships/hyperlink" Target="https://www.justiceinspectorates.gov.uk/hmicfrs/publication-html/policing-inspection-programme-and-framework-2021-22/" TargetMode="External"/><Relationship Id="rId27" Type="http://schemas.openxmlformats.org/officeDocument/2006/relationships/hyperlink" Target="https://www.justiceinspectorates.gov.uk/hmicfrs/news/news-feed/most-police-forces-judged-to-be-fair-and-ethical/" TargetMode="External"/><Relationship Id="rId30" Type="http://schemas.openxmlformats.org/officeDocument/2006/relationships/hyperlink" Target="https://www.justiceinspectorates.gov.uk/hmicfrs/wp-content/uploads/state-of-policing-2021-double-page-format.pdf%20Accessed%2021%20September%202022" TargetMode="External"/><Relationship Id="rId35" Type="http://schemas.openxmlformats.org/officeDocument/2006/relationships/hyperlink" Target="https://www.policeconduct.gov.uk/news/our-podcasts-and-blogs/why-stephen-lawrence-part-our-organisational-dna" TargetMode="External"/><Relationship Id="rId43" Type="http://schemas.openxmlformats.org/officeDocument/2006/relationships/hyperlink" Target="https://www.lancashire.police.uk/faqs/complaints-compliments/what-is-the-role-of-the-iopc/" TargetMode="External"/><Relationship Id="rId48" Type="http://schemas.openxmlformats.org/officeDocument/2006/relationships/hyperlink" Target="https://www.policesupers.com/news/police-superintendents-association-and-college-of-policing-launch-bespoke-development-programme-for-police-public-protection-safeguarding-leads" TargetMode="External"/><Relationship Id="rId56" Type="http://schemas.openxmlformats.org/officeDocument/2006/relationships/header" Target="header1.xml"/><Relationship Id="rId8" Type="http://schemas.openxmlformats.org/officeDocument/2006/relationships/hyperlink" Target="https://journals.openedition.org/mimmoc/1340" TargetMode="External"/><Relationship Id="rId51" Type="http://schemas.openxmlformats.org/officeDocument/2006/relationships/hyperlink" Target="https://www.theguardian.com/uk-news/2019/feb/22/macpherson-report-what-was-it-and-what-impact-did-it-have" TargetMode="External"/><Relationship Id="rId3" Type="http://schemas.openxmlformats.org/officeDocument/2006/relationships/settings" Target="settings.xml"/><Relationship Id="rId12" Type="http://schemas.openxmlformats.org/officeDocument/2006/relationships/hyperlink" Target="https://www.catch-22.org.uk/offers/gangs/" TargetMode="External"/><Relationship Id="rId17" Type="http://schemas.openxmlformats.org/officeDocument/2006/relationships/hyperlink" Target="https://www.dropbox.com/s/p5lwrpw2jgf55pm/Violent%20Crime%20-%20the%20impact%20of%20austerity.pdf?dl=0" TargetMode="External"/><Relationship Id="rId25" Type="http://schemas.openxmlformats.org/officeDocument/2006/relationships/hyperlink" Target="https://homeofficemedia.blog.gov.uk/2020/08/09/response-to-independent-story-on-police-diversity/" TargetMode="External"/><Relationship Id="rId33" Type="http://schemas.openxmlformats.org/officeDocument/2006/relationships/hyperlink" Target="https://www.llradultsafeguarding.co.uk/guidance-for-working-with-adults-at-risk-of-exploitation-cuckooing" TargetMode="External"/><Relationship Id="rId38" Type="http://schemas.openxmlformats.org/officeDocument/2006/relationships/hyperlink" Target="https://www.humanrightsinitiative.org/programs/aj/police/res_mat/police_accountability_in_uk.pdf" TargetMode="External"/><Relationship Id="rId46" Type="http://schemas.openxmlformats.org/officeDocument/2006/relationships/hyperlink" Target="https://policepromotion.blog/2022/05/03/what-are-police-peel-assessments/" TargetMode="External"/><Relationship Id="rId5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792613-1AD6-468B-96D4-9DB86D3E9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6899</Words>
  <Characters>39330</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Johns,Mikey swp6921</dc:creator>
  <cp:keywords/>
  <dc:description/>
  <cp:lastModifiedBy>Johns,Mikey swp6921</cp:lastModifiedBy>
  <cp:revision>4</cp:revision>
  <dcterms:created xsi:type="dcterms:W3CDTF">2022-09-26T20:08:00Z</dcterms:created>
  <dcterms:modified xsi:type="dcterms:W3CDTF">2022-09-26T20:16:00Z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1019398d-12cb-437a-b8ab-eef3bd65ee4c</vt:lpwstr>
  </property>
  <property fmtid="{D5CDD505-2E9C-101B-9397-08002B2CF9AE}" pid="3" name="Classification">
    <vt:lpwstr>OFFICIAL</vt:lpwstr>
  </property>
  <property fmtid="{D5CDD505-2E9C-101B-9397-08002B2CF9AE}" pid="4" name="Visibility">
    <vt:lpwstr>NOT VISIBLE</vt:lpwstr>
  </property>
</Properties>
</file>