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52C57" w14:textId="7936D143" w:rsidR="001715AF" w:rsidRPr="002317F2" w:rsidRDefault="001715AF" w:rsidP="002317F2">
      <w:pPr>
        <w:spacing w:line="360" w:lineRule="auto"/>
        <w:jc w:val="both"/>
        <w:rPr>
          <w:rFonts w:ascii="Arial" w:hAnsi="Arial" w:cs="Arial"/>
          <w:sz w:val="22"/>
          <w:szCs w:val="22"/>
        </w:rPr>
      </w:pPr>
    </w:p>
    <w:p w14:paraId="0E02D1A9" w14:textId="77777777" w:rsidR="00957AC8" w:rsidRPr="002317F2" w:rsidRDefault="00957AC8" w:rsidP="002317F2">
      <w:pPr>
        <w:spacing w:line="360" w:lineRule="auto"/>
        <w:jc w:val="both"/>
        <w:rPr>
          <w:rFonts w:ascii="Arial" w:hAnsi="Arial" w:cs="Arial"/>
          <w:sz w:val="22"/>
          <w:szCs w:val="22"/>
        </w:rPr>
      </w:pPr>
    </w:p>
    <w:p w14:paraId="1D3201E2" w14:textId="77777777" w:rsidR="00957AC8" w:rsidRPr="002317F2" w:rsidRDefault="00957AC8" w:rsidP="002317F2">
      <w:pPr>
        <w:spacing w:line="360" w:lineRule="auto"/>
        <w:jc w:val="both"/>
        <w:rPr>
          <w:rFonts w:ascii="Arial" w:hAnsi="Arial" w:cs="Arial"/>
          <w:sz w:val="22"/>
          <w:szCs w:val="22"/>
        </w:rPr>
      </w:pPr>
    </w:p>
    <w:p w14:paraId="227F0B80" w14:textId="77777777" w:rsidR="00957AC8" w:rsidRPr="002317F2" w:rsidRDefault="00957AC8" w:rsidP="002317F2">
      <w:pPr>
        <w:spacing w:line="360" w:lineRule="auto"/>
        <w:jc w:val="both"/>
        <w:rPr>
          <w:rFonts w:ascii="Arial" w:hAnsi="Arial" w:cs="Arial"/>
          <w:sz w:val="22"/>
          <w:szCs w:val="22"/>
        </w:rPr>
      </w:pPr>
    </w:p>
    <w:p w14:paraId="7EE90384" w14:textId="77777777" w:rsidR="00957AC8" w:rsidRPr="002317F2" w:rsidRDefault="00957AC8" w:rsidP="002317F2">
      <w:pPr>
        <w:spacing w:line="360" w:lineRule="auto"/>
        <w:jc w:val="both"/>
        <w:rPr>
          <w:rFonts w:ascii="Arial" w:hAnsi="Arial" w:cs="Arial"/>
          <w:sz w:val="22"/>
          <w:szCs w:val="22"/>
        </w:rPr>
      </w:pPr>
    </w:p>
    <w:p w14:paraId="4C38CCDF" w14:textId="77777777" w:rsidR="00D34986" w:rsidRPr="002317F2" w:rsidRDefault="00D34986" w:rsidP="002317F2">
      <w:pPr>
        <w:spacing w:line="360" w:lineRule="auto"/>
        <w:jc w:val="both"/>
        <w:rPr>
          <w:rFonts w:ascii="Arial" w:hAnsi="Arial" w:cs="Arial"/>
          <w:sz w:val="22"/>
          <w:szCs w:val="22"/>
        </w:rPr>
      </w:pPr>
    </w:p>
    <w:p w14:paraId="3A1872D6" w14:textId="77777777" w:rsidR="00957AC8" w:rsidRPr="002317F2" w:rsidRDefault="00957AC8" w:rsidP="002317F2">
      <w:pPr>
        <w:spacing w:line="360" w:lineRule="auto"/>
        <w:jc w:val="both"/>
        <w:rPr>
          <w:rFonts w:ascii="Arial" w:hAnsi="Arial" w:cs="Arial"/>
          <w:sz w:val="22"/>
          <w:szCs w:val="22"/>
        </w:rPr>
      </w:pPr>
    </w:p>
    <w:p w14:paraId="56FA3DD4" w14:textId="77777777" w:rsidR="00957AC8" w:rsidRPr="002317F2" w:rsidRDefault="00957AC8" w:rsidP="002317F2">
      <w:pPr>
        <w:spacing w:line="360" w:lineRule="auto"/>
        <w:jc w:val="both"/>
        <w:rPr>
          <w:rFonts w:ascii="Arial" w:hAnsi="Arial" w:cs="Arial"/>
          <w:sz w:val="28"/>
          <w:szCs w:val="28"/>
        </w:rPr>
      </w:pPr>
      <w:r w:rsidRPr="002317F2">
        <w:rPr>
          <w:rFonts w:ascii="Arial" w:hAnsi="Arial" w:cs="Arial"/>
          <w:b/>
          <w:bCs/>
          <w:sz w:val="28"/>
          <w:szCs w:val="28"/>
        </w:rPr>
        <w:t>ASSESSMENT 2:</w:t>
      </w:r>
      <w:r w:rsidRPr="002317F2">
        <w:rPr>
          <w:rFonts w:ascii="Arial" w:hAnsi="Arial" w:cs="Arial"/>
          <w:sz w:val="28"/>
          <w:szCs w:val="28"/>
        </w:rPr>
        <w:t xml:space="preserve"> ESSAY</w:t>
      </w:r>
    </w:p>
    <w:p w14:paraId="5922CFCC" w14:textId="77777777" w:rsidR="00957AC8" w:rsidRPr="002317F2" w:rsidRDefault="00957AC8" w:rsidP="002317F2">
      <w:pPr>
        <w:spacing w:line="360" w:lineRule="auto"/>
        <w:jc w:val="both"/>
        <w:rPr>
          <w:rFonts w:ascii="Arial" w:hAnsi="Arial" w:cs="Arial"/>
          <w:sz w:val="28"/>
          <w:szCs w:val="28"/>
        </w:rPr>
      </w:pPr>
    </w:p>
    <w:p w14:paraId="278AA086" w14:textId="28527951" w:rsidR="00957AC8" w:rsidRPr="002317F2" w:rsidRDefault="00957AC8" w:rsidP="002317F2">
      <w:pPr>
        <w:spacing w:line="360" w:lineRule="auto"/>
        <w:jc w:val="both"/>
        <w:rPr>
          <w:rFonts w:ascii="Arial" w:hAnsi="Arial" w:cs="Arial"/>
          <w:sz w:val="28"/>
          <w:szCs w:val="28"/>
        </w:rPr>
      </w:pPr>
      <w:r w:rsidRPr="002317F2">
        <w:rPr>
          <w:rFonts w:ascii="Arial" w:hAnsi="Arial" w:cs="Arial"/>
          <w:sz w:val="28"/>
          <w:szCs w:val="28"/>
        </w:rPr>
        <w:t>DISCUSSING THE EFFECTS OF THE COVID-19 PANDEMIC</w:t>
      </w:r>
      <w:r w:rsidR="002B48DD">
        <w:rPr>
          <w:rFonts w:ascii="Arial" w:hAnsi="Arial" w:cs="Arial"/>
          <w:sz w:val="28"/>
          <w:szCs w:val="28"/>
        </w:rPr>
        <w:t xml:space="preserve"> ON CHILDREN YOUNG PEOPLE AND</w:t>
      </w:r>
      <w:r w:rsidRPr="002317F2">
        <w:rPr>
          <w:rFonts w:ascii="Arial" w:hAnsi="Arial" w:cs="Arial"/>
          <w:sz w:val="28"/>
          <w:szCs w:val="28"/>
        </w:rPr>
        <w:t xml:space="preserve"> FAMI</w:t>
      </w:r>
      <w:r w:rsidR="002B48DD">
        <w:rPr>
          <w:rFonts w:ascii="Arial" w:hAnsi="Arial" w:cs="Arial"/>
          <w:sz w:val="28"/>
          <w:szCs w:val="28"/>
        </w:rPr>
        <w:t xml:space="preserve">LIES </w:t>
      </w:r>
      <w:r w:rsidRPr="002317F2">
        <w:rPr>
          <w:rFonts w:ascii="Arial" w:hAnsi="Arial" w:cs="Arial"/>
          <w:sz w:val="28"/>
          <w:szCs w:val="28"/>
        </w:rPr>
        <w:t>LIVING IN POVERTY IN THE UK</w:t>
      </w:r>
    </w:p>
    <w:p w14:paraId="0C3CFF3D" w14:textId="77777777" w:rsidR="00957AC8" w:rsidRPr="002317F2" w:rsidRDefault="00957AC8" w:rsidP="002317F2">
      <w:pPr>
        <w:spacing w:line="360" w:lineRule="auto"/>
        <w:jc w:val="both"/>
        <w:rPr>
          <w:rFonts w:ascii="Arial" w:hAnsi="Arial" w:cs="Arial"/>
          <w:sz w:val="22"/>
          <w:szCs w:val="22"/>
        </w:rPr>
      </w:pPr>
    </w:p>
    <w:p w14:paraId="1B187060" w14:textId="77777777" w:rsidR="00957AC8" w:rsidRPr="002317F2" w:rsidRDefault="00957AC8" w:rsidP="002317F2">
      <w:pPr>
        <w:spacing w:line="360" w:lineRule="auto"/>
        <w:jc w:val="both"/>
        <w:rPr>
          <w:rFonts w:ascii="Arial" w:hAnsi="Arial" w:cs="Arial"/>
          <w:sz w:val="22"/>
          <w:szCs w:val="22"/>
        </w:rPr>
      </w:pPr>
    </w:p>
    <w:p w14:paraId="139BC29B" w14:textId="77777777" w:rsidR="00957AC8" w:rsidRPr="002317F2" w:rsidRDefault="00957AC8" w:rsidP="002317F2">
      <w:pPr>
        <w:spacing w:line="360" w:lineRule="auto"/>
        <w:jc w:val="both"/>
        <w:rPr>
          <w:rFonts w:ascii="Arial" w:hAnsi="Arial" w:cs="Arial"/>
          <w:sz w:val="22"/>
          <w:szCs w:val="22"/>
        </w:rPr>
      </w:pPr>
    </w:p>
    <w:p w14:paraId="598582D5" w14:textId="77777777" w:rsidR="00957AC8" w:rsidRPr="002317F2" w:rsidRDefault="00957AC8" w:rsidP="002317F2">
      <w:pPr>
        <w:spacing w:line="360" w:lineRule="auto"/>
        <w:jc w:val="both"/>
        <w:rPr>
          <w:rFonts w:ascii="Arial" w:hAnsi="Arial" w:cs="Arial"/>
          <w:b/>
          <w:bCs/>
          <w:sz w:val="22"/>
          <w:szCs w:val="22"/>
        </w:rPr>
      </w:pPr>
    </w:p>
    <w:p w14:paraId="71F90D01" w14:textId="1C390583" w:rsidR="00957AC8" w:rsidRPr="002317F2" w:rsidRDefault="00957AC8" w:rsidP="002317F2">
      <w:pPr>
        <w:spacing w:line="360" w:lineRule="auto"/>
        <w:jc w:val="both"/>
        <w:rPr>
          <w:rFonts w:ascii="Arial" w:hAnsi="Arial" w:cs="Arial"/>
          <w:sz w:val="24"/>
          <w:szCs w:val="24"/>
        </w:rPr>
      </w:pPr>
      <w:r w:rsidRPr="002317F2">
        <w:rPr>
          <w:rFonts w:ascii="Arial" w:hAnsi="Arial" w:cs="Arial"/>
          <w:b/>
          <w:bCs/>
          <w:sz w:val="24"/>
          <w:szCs w:val="24"/>
        </w:rPr>
        <w:t>STUDENT NAME</w:t>
      </w:r>
      <w:r w:rsidRPr="002317F2">
        <w:rPr>
          <w:rFonts w:ascii="Arial" w:hAnsi="Arial" w:cs="Arial"/>
          <w:sz w:val="24"/>
          <w:szCs w:val="24"/>
        </w:rPr>
        <w:t xml:space="preserve">: </w:t>
      </w:r>
      <w:r w:rsidR="009B047D" w:rsidRPr="002317F2">
        <w:rPr>
          <w:rFonts w:ascii="Arial" w:hAnsi="Arial" w:cs="Arial"/>
          <w:sz w:val="24"/>
          <w:szCs w:val="24"/>
        </w:rPr>
        <w:t>Jubli Aktar</w:t>
      </w:r>
    </w:p>
    <w:p w14:paraId="7A74C137" w14:textId="0721D036" w:rsidR="00957AC8" w:rsidRPr="002317F2" w:rsidRDefault="00957AC8" w:rsidP="002317F2">
      <w:pPr>
        <w:spacing w:line="360" w:lineRule="auto"/>
        <w:jc w:val="both"/>
        <w:rPr>
          <w:rFonts w:ascii="Arial" w:hAnsi="Arial" w:cs="Arial"/>
          <w:sz w:val="24"/>
          <w:szCs w:val="24"/>
        </w:rPr>
      </w:pPr>
      <w:r w:rsidRPr="002317F2">
        <w:rPr>
          <w:rFonts w:ascii="Arial" w:hAnsi="Arial" w:cs="Arial"/>
          <w:b/>
          <w:bCs/>
          <w:sz w:val="24"/>
          <w:szCs w:val="24"/>
        </w:rPr>
        <w:t>STUDENT ID:</w:t>
      </w:r>
      <w:r w:rsidR="009B047D" w:rsidRPr="002317F2">
        <w:rPr>
          <w:rFonts w:ascii="Arial" w:hAnsi="Arial" w:cs="Arial"/>
          <w:sz w:val="24"/>
          <w:szCs w:val="24"/>
        </w:rPr>
        <w:t>2128699</w:t>
      </w:r>
    </w:p>
    <w:p w14:paraId="15AA8CD1" w14:textId="4CC9CD1F" w:rsidR="009B047D" w:rsidRPr="002317F2" w:rsidRDefault="009B047D" w:rsidP="002317F2">
      <w:pPr>
        <w:spacing w:line="360" w:lineRule="auto"/>
        <w:jc w:val="both"/>
        <w:rPr>
          <w:rFonts w:ascii="Arial" w:hAnsi="Arial" w:cs="Arial"/>
          <w:sz w:val="24"/>
          <w:szCs w:val="24"/>
        </w:rPr>
      </w:pPr>
      <w:r w:rsidRPr="002317F2">
        <w:rPr>
          <w:rFonts w:ascii="Arial" w:hAnsi="Arial" w:cs="Arial"/>
          <w:b/>
          <w:bCs/>
          <w:sz w:val="24"/>
          <w:szCs w:val="24"/>
        </w:rPr>
        <w:t>LECTURER</w:t>
      </w:r>
      <w:r w:rsidRPr="002317F2">
        <w:rPr>
          <w:rFonts w:ascii="Arial" w:hAnsi="Arial" w:cs="Arial"/>
          <w:sz w:val="24"/>
          <w:szCs w:val="24"/>
        </w:rPr>
        <w:t>: Colin Barr</w:t>
      </w:r>
    </w:p>
    <w:p w14:paraId="6C2563DF" w14:textId="77777777" w:rsidR="00957AC8" w:rsidRPr="002317F2" w:rsidRDefault="00957AC8" w:rsidP="002317F2">
      <w:pPr>
        <w:spacing w:line="360" w:lineRule="auto"/>
        <w:jc w:val="both"/>
        <w:rPr>
          <w:rFonts w:ascii="Arial" w:hAnsi="Arial" w:cs="Arial"/>
          <w:sz w:val="24"/>
          <w:szCs w:val="24"/>
        </w:rPr>
      </w:pPr>
      <w:r w:rsidRPr="002317F2">
        <w:rPr>
          <w:rFonts w:ascii="Arial" w:hAnsi="Arial" w:cs="Arial"/>
          <w:sz w:val="24"/>
          <w:szCs w:val="24"/>
        </w:rPr>
        <w:t>MODULE NAME:</w:t>
      </w:r>
      <w:r w:rsidRPr="002317F2">
        <w:t xml:space="preserve"> </w:t>
      </w:r>
      <w:r w:rsidRPr="002317F2">
        <w:rPr>
          <w:rFonts w:ascii="Arial" w:hAnsi="Arial" w:cs="Arial"/>
          <w:sz w:val="24"/>
          <w:szCs w:val="24"/>
        </w:rPr>
        <w:t>CHILDREN, YOUNG PEOPLE &amp; FAMILIES</w:t>
      </w:r>
    </w:p>
    <w:p w14:paraId="71755CD1" w14:textId="77777777" w:rsidR="00957AC8" w:rsidRPr="002317F2" w:rsidRDefault="00957AC8" w:rsidP="002317F2">
      <w:pPr>
        <w:spacing w:line="360" w:lineRule="auto"/>
        <w:jc w:val="both"/>
        <w:rPr>
          <w:rFonts w:ascii="Arial" w:hAnsi="Arial" w:cs="Arial"/>
          <w:sz w:val="24"/>
          <w:szCs w:val="24"/>
        </w:rPr>
      </w:pPr>
      <w:r w:rsidRPr="002317F2">
        <w:rPr>
          <w:rFonts w:ascii="Arial" w:hAnsi="Arial" w:cs="Arial"/>
          <w:b/>
          <w:bCs/>
          <w:sz w:val="24"/>
          <w:szCs w:val="24"/>
        </w:rPr>
        <w:t>MODULE CODE</w:t>
      </w:r>
      <w:r w:rsidRPr="002317F2">
        <w:rPr>
          <w:rFonts w:ascii="Arial" w:hAnsi="Arial" w:cs="Arial"/>
          <w:sz w:val="24"/>
          <w:szCs w:val="24"/>
        </w:rPr>
        <w:t>: BMHP5004_BIRM</w:t>
      </w:r>
    </w:p>
    <w:p w14:paraId="3E76B30A" w14:textId="77777777" w:rsidR="00957AC8" w:rsidRPr="002317F2" w:rsidRDefault="00957AC8" w:rsidP="002317F2">
      <w:pPr>
        <w:spacing w:line="360" w:lineRule="auto"/>
        <w:jc w:val="both"/>
        <w:rPr>
          <w:rFonts w:ascii="Arial" w:hAnsi="Arial" w:cs="Arial"/>
          <w:sz w:val="24"/>
          <w:szCs w:val="24"/>
        </w:rPr>
      </w:pPr>
    </w:p>
    <w:p w14:paraId="6ABF5CDF" w14:textId="77777777" w:rsidR="00957AC8" w:rsidRPr="002317F2" w:rsidRDefault="00957AC8" w:rsidP="002317F2">
      <w:pPr>
        <w:spacing w:line="360" w:lineRule="auto"/>
        <w:jc w:val="both"/>
        <w:rPr>
          <w:rFonts w:ascii="Arial" w:hAnsi="Arial" w:cs="Arial"/>
          <w:sz w:val="22"/>
          <w:szCs w:val="22"/>
        </w:rPr>
      </w:pPr>
    </w:p>
    <w:p w14:paraId="4A5AD9D6" w14:textId="77777777" w:rsidR="00957AC8" w:rsidRPr="002317F2" w:rsidRDefault="00957AC8" w:rsidP="002317F2">
      <w:pPr>
        <w:spacing w:line="360" w:lineRule="auto"/>
        <w:jc w:val="both"/>
        <w:rPr>
          <w:rFonts w:ascii="Arial" w:hAnsi="Arial" w:cs="Arial"/>
          <w:sz w:val="22"/>
          <w:szCs w:val="22"/>
        </w:rPr>
      </w:pPr>
    </w:p>
    <w:p w14:paraId="1A63C621" w14:textId="77777777" w:rsidR="001715AF" w:rsidRPr="002317F2" w:rsidRDefault="001715AF" w:rsidP="002317F2">
      <w:pPr>
        <w:spacing w:line="360" w:lineRule="auto"/>
        <w:jc w:val="both"/>
        <w:rPr>
          <w:rFonts w:ascii="Arial" w:hAnsi="Arial" w:cs="Arial"/>
          <w:sz w:val="22"/>
          <w:szCs w:val="22"/>
        </w:rPr>
      </w:pPr>
    </w:p>
    <w:p w14:paraId="00B49C3C" w14:textId="77777777" w:rsidR="001715AF" w:rsidRPr="002317F2" w:rsidRDefault="001715AF" w:rsidP="002317F2">
      <w:pPr>
        <w:spacing w:line="360" w:lineRule="auto"/>
        <w:jc w:val="both"/>
        <w:rPr>
          <w:rFonts w:ascii="Arial" w:hAnsi="Arial" w:cs="Arial"/>
          <w:sz w:val="22"/>
          <w:szCs w:val="22"/>
        </w:rPr>
      </w:pPr>
    </w:p>
    <w:p w14:paraId="2BDA5EC6" w14:textId="77777777" w:rsidR="001715AF" w:rsidRPr="002317F2" w:rsidRDefault="001715AF" w:rsidP="002317F2">
      <w:pPr>
        <w:spacing w:line="360" w:lineRule="auto"/>
        <w:jc w:val="both"/>
        <w:rPr>
          <w:rFonts w:ascii="Arial" w:hAnsi="Arial" w:cs="Arial"/>
          <w:sz w:val="22"/>
          <w:szCs w:val="22"/>
        </w:rPr>
      </w:pPr>
    </w:p>
    <w:p w14:paraId="73729583" w14:textId="77777777" w:rsidR="001715AF" w:rsidRPr="002317F2" w:rsidRDefault="001715AF" w:rsidP="002317F2">
      <w:pPr>
        <w:spacing w:line="360" w:lineRule="auto"/>
        <w:jc w:val="both"/>
        <w:rPr>
          <w:rFonts w:ascii="Arial" w:hAnsi="Arial" w:cs="Arial"/>
          <w:sz w:val="22"/>
          <w:szCs w:val="22"/>
        </w:rPr>
      </w:pPr>
    </w:p>
    <w:p w14:paraId="6D393CC2" w14:textId="25540C1D" w:rsidR="001715AF" w:rsidRPr="002317F2" w:rsidRDefault="001715AF" w:rsidP="002317F2">
      <w:pPr>
        <w:pStyle w:val="TOCHeading"/>
        <w:spacing w:line="360" w:lineRule="auto"/>
        <w:jc w:val="both"/>
      </w:pPr>
    </w:p>
    <w:p w14:paraId="466BBB47" w14:textId="77777777" w:rsidR="00C77D18" w:rsidRPr="002317F2" w:rsidRDefault="00C77D18" w:rsidP="002317F2">
      <w:pPr>
        <w:pStyle w:val="Heading1"/>
        <w:spacing w:line="360" w:lineRule="auto"/>
        <w:jc w:val="both"/>
        <w:rPr>
          <w:rFonts w:ascii="Arial" w:hAnsi="Arial" w:cs="Arial"/>
          <w:sz w:val="22"/>
          <w:szCs w:val="22"/>
        </w:rPr>
      </w:pPr>
      <w:bookmarkStart w:id="0" w:name="_Toc140099982"/>
    </w:p>
    <w:p w14:paraId="05CF84AF" w14:textId="1FA98BFA" w:rsidR="001715AF" w:rsidRPr="002317F2" w:rsidRDefault="001715AF" w:rsidP="002317F2">
      <w:pPr>
        <w:pStyle w:val="Heading1"/>
        <w:spacing w:line="360" w:lineRule="auto"/>
        <w:jc w:val="both"/>
        <w:rPr>
          <w:rFonts w:ascii="Arial" w:hAnsi="Arial" w:cs="Arial"/>
          <w:sz w:val="22"/>
          <w:szCs w:val="22"/>
        </w:rPr>
      </w:pPr>
      <w:r w:rsidRPr="002317F2">
        <w:rPr>
          <w:rFonts w:ascii="Arial" w:hAnsi="Arial" w:cs="Arial"/>
          <w:sz w:val="22"/>
          <w:szCs w:val="22"/>
        </w:rPr>
        <w:t>Introduction</w:t>
      </w:r>
      <w:bookmarkEnd w:id="0"/>
    </w:p>
    <w:p w14:paraId="016FCE21" w14:textId="5C8BED82" w:rsidR="001715AF" w:rsidRPr="002317F2" w:rsidRDefault="001715AF" w:rsidP="002317F2">
      <w:pPr>
        <w:spacing w:line="360" w:lineRule="auto"/>
        <w:jc w:val="both"/>
        <w:rPr>
          <w:rFonts w:ascii="Arial" w:hAnsi="Arial" w:cs="Arial"/>
          <w:sz w:val="22"/>
          <w:szCs w:val="22"/>
          <w:lang w:val="en-US" w:eastAsia="en-US"/>
        </w:rPr>
      </w:pPr>
      <w:r w:rsidRPr="002317F2">
        <w:rPr>
          <w:rFonts w:ascii="Arial" w:hAnsi="Arial" w:cs="Arial"/>
          <w:sz w:val="22"/>
          <w:szCs w:val="22"/>
        </w:rPr>
        <w:t>COVID-</w:t>
      </w:r>
      <w:r w:rsidR="004B364F" w:rsidRPr="002317F2">
        <w:rPr>
          <w:rFonts w:ascii="Arial" w:hAnsi="Arial" w:cs="Arial"/>
          <w:sz w:val="22"/>
          <w:szCs w:val="22"/>
        </w:rPr>
        <w:t xml:space="preserve"> 19</w:t>
      </w:r>
      <w:r w:rsidR="002C600C" w:rsidRPr="002317F2">
        <w:rPr>
          <w:rFonts w:ascii="Arial" w:hAnsi="Arial" w:cs="Arial"/>
          <w:sz w:val="22"/>
          <w:szCs w:val="22"/>
        </w:rPr>
        <w:t>. According to research findings</w:t>
      </w:r>
      <w:r w:rsidRPr="002317F2">
        <w:rPr>
          <w:rFonts w:ascii="Arial" w:hAnsi="Arial" w:cs="Arial"/>
          <w:sz w:val="22"/>
          <w:szCs w:val="22"/>
        </w:rPr>
        <w:t xml:space="preserve">, the disease is transmitted by infectious air droplets dispersed by wheezing and sniff </w:t>
      </w:r>
      <w:proofErr w:type="gramStart"/>
      <w:r w:rsidRPr="002317F2">
        <w:rPr>
          <w:rFonts w:ascii="Arial" w:hAnsi="Arial" w:cs="Arial"/>
          <w:sz w:val="22"/>
          <w:szCs w:val="22"/>
        </w:rPr>
        <w:t>By</w:t>
      </w:r>
      <w:proofErr w:type="gramEnd"/>
      <w:r w:rsidRPr="002317F2">
        <w:rPr>
          <w:rFonts w:ascii="Arial" w:hAnsi="Arial" w:cs="Arial"/>
          <w:sz w:val="22"/>
          <w:szCs w:val="22"/>
        </w:rPr>
        <w:t xml:space="preserve"> contacting surfaces that have been infected or other people and then exposing their mouths, noses, or eyes with contaminated hands, individuals may spread the COVID-19 virus.</w:t>
      </w:r>
      <w:r w:rsidR="006522D6" w:rsidRPr="002317F2">
        <w:rPr>
          <w:rFonts w:ascii="Arial" w:hAnsi="Arial" w:cs="Arial"/>
          <w:sz w:val="22"/>
          <w:szCs w:val="22"/>
        </w:rPr>
        <w:t xml:space="preserve"> </w:t>
      </w:r>
      <w:r w:rsidR="006522D6" w:rsidRPr="002317F2">
        <w:rPr>
          <w:rFonts w:ascii="Arial" w:hAnsi="Arial" w:cs="Arial"/>
          <w:sz w:val="22"/>
          <w:szCs w:val="22"/>
          <w:lang w:val="en-US" w:eastAsia="en-US"/>
        </w:rPr>
        <w:t>(</w:t>
      </w:r>
      <w:proofErr w:type="spellStart"/>
      <w:r w:rsidR="006522D6" w:rsidRPr="002317F2">
        <w:rPr>
          <w:rFonts w:ascii="Arial" w:hAnsi="Arial" w:cs="Arial"/>
          <w:sz w:val="22"/>
          <w:szCs w:val="22"/>
          <w:lang w:val="en-US" w:eastAsia="en-US"/>
        </w:rPr>
        <w:t>Axford</w:t>
      </w:r>
      <w:proofErr w:type="spellEnd"/>
      <w:r w:rsidR="006522D6" w:rsidRPr="002317F2">
        <w:rPr>
          <w:rFonts w:ascii="Arial" w:hAnsi="Arial" w:cs="Arial"/>
          <w:sz w:val="22"/>
          <w:szCs w:val="22"/>
          <w:lang w:val="en-US" w:eastAsia="en-US"/>
        </w:rPr>
        <w:t xml:space="preserve"> &amp; Albers, 2019)</w:t>
      </w:r>
    </w:p>
    <w:p w14:paraId="6CCA7711" w14:textId="7F236C90" w:rsidR="006522D6" w:rsidRPr="002317F2" w:rsidRDefault="001715AF" w:rsidP="002317F2">
      <w:pPr>
        <w:spacing w:line="360" w:lineRule="auto"/>
        <w:jc w:val="both"/>
        <w:rPr>
          <w:rFonts w:ascii="Arial" w:hAnsi="Arial" w:cs="Arial"/>
          <w:sz w:val="22"/>
          <w:szCs w:val="22"/>
          <w:lang w:val="en-US" w:eastAsia="en-US"/>
        </w:rPr>
      </w:pPr>
      <w:r w:rsidRPr="002317F2">
        <w:rPr>
          <w:rFonts w:ascii="Arial" w:hAnsi="Arial" w:cs="Arial"/>
          <w:sz w:val="22"/>
          <w:szCs w:val="22"/>
        </w:rPr>
        <w:t xml:space="preserve">This illness is marked by fever, cough, extreme exhaustion, and a diminished capacity to taste or scent. In alongside fever, chills, a skin rash, and discoloration of the toes and digits, a temperature may also be present. </w:t>
      </w:r>
      <w:proofErr w:type="spellStart"/>
      <w:r w:rsidR="006522D6" w:rsidRPr="002317F2">
        <w:rPr>
          <w:rFonts w:ascii="Arial" w:hAnsi="Arial" w:cs="Arial"/>
          <w:sz w:val="22"/>
          <w:szCs w:val="22"/>
          <w:lang w:val="en-US" w:eastAsia="en-US"/>
        </w:rPr>
        <w:t>Bangham</w:t>
      </w:r>
      <w:proofErr w:type="spellEnd"/>
      <w:r w:rsidR="006522D6" w:rsidRPr="002317F2">
        <w:rPr>
          <w:rFonts w:ascii="Arial" w:hAnsi="Arial" w:cs="Arial"/>
          <w:sz w:val="22"/>
          <w:szCs w:val="22"/>
          <w:lang w:val="en-US" w:eastAsia="en-US"/>
        </w:rPr>
        <w:t xml:space="preserve"> &amp; Leslie, 2020) </w:t>
      </w:r>
    </w:p>
    <w:p w14:paraId="2E46AAC2" w14:textId="77777777" w:rsidR="006522D6" w:rsidRPr="002317F2" w:rsidRDefault="006522D6" w:rsidP="002317F2">
      <w:pPr>
        <w:spacing w:line="360" w:lineRule="auto"/>
        <w:jc w:val="both"/>
        <w:rPr>
          <w:rFonts w:ascii="Arial" w:hAnsi="Arial" w:cs="Arial"/>
          <w:sz w:val="22"/>
          <w:szCs w:val="22"/>
          <w:lang w:val="en-US" w:eastAsia="en-US"/>
        </w:rPr>
      </w:pPr>
    </w:p>
    <w:p w14:paraId="68119763" w14:textId="41EE259E" w:rsidR="001715AF" w:rsidRPr="002317F2" w:rsidRDefault="000C6DF6" w:rsidP="002317F2">
      <w:pPr>
        <w:spacing w:line="360" w:lineRule="auto"/>
        <w:jc w:val="both"/>
        <w:rPr>
          <w:rFonts w:ascii="Arial" w:hAnsi="Arial" w:cs="Arial"/>
          <w:sz w:val="22"/>
          <w:szCs w:val="22"/>
          <w:lang w:val="en-US" w:eastAsia="en-US"/>
        </w:rPr>
      </w:pPr>
      <w:r w:rsidRPr="002317F2">
        <w:rPr>
          <w:rFonts w:ascii="Arial" w:hAnsi="Arial" w:cs="Arial"/>
          <w:sz w:val="22"/>
          <w:szCs w:val="22"/>
        </w:rPr>
        <w:t>This deadly outbreak</w:t>
      </w:r>
      <w:r w:rsidR="001715AF" w:rsidRPr="002317F2">
        <w:rPr>
          <w:rFonts w:ascii="Arial" w:hAnsi="Arial" w:cs="Arial"/>
          <w:sz w:val="22"/>
          <w:szCs w:val="22"/>
        </w:rPr>
        <w:t xml:space="preserve"> has</w:t>
      </w:r>
      <w:r w:rsidRPr="002317F2">
        <w:rPr>
          <w:rFonts w:ascii="Arial" w:hAnsi="Arial" w:cs="Arial"/>
          <w:sz w:val="22"/>
          <w:szCs w:val="22"/>
        </w:rPr>
        <w:t xml:space="preserve"> impacted</w:t>
      </w:r>
      <w:r w:rsidR="003E5B62" w:rsidRPr="002317F2">
        <w:rPr>
          <w:rFonts w:ascii="Arial" w:hAnsi="Arial" w:cs="Arial"/>
          <w:sz w:val="22"/>
          <w:szCs w:val="22"/>
        </w:rPr>
        <w:t xml:space="preserve"> individuals of various </w:t>
      </w:r>
      <w:r w:rsidR="00611CCF" w:rsidRPr="002317F2">
        <w:rPr>
          <w:rFonts w:ascii="Arial" w:hAnsi="Arial" w:cs="Arial"/>
          <w:sz w:val="22"/>
          <w:szCs w:val="22"/>
        </w:rPr>
        <w:t>ages</w:t>
      </w:r>
      <w:r w:rsidR="003E5B62" w:rsidRPr="002317F2">
        <w:rPr>
          <w:rFonts w:ascii="Arial" w:hAnsi="Arial" w:cs="Arial"/>
          <w:sz w:val="22"/>
          <w:szCs w:val="22"/>
        </w:rPr>
        <w:t xml:space="preserve"> </w:t>
      </w:r>
      <w:r w:rsidR="00EA2446" w:rsidRPr="002317F2">
        <w:rPr>
          <w:rFonts w:ascii="Arial" w:hAnsi="Arial" w:cs="Arial"/>
          <w:sz w:val="22"/>
          <w:szCs w:val="22"/>
        </w:rPr>
        <w:t>and demographics</w:t>
      </w:r>
      <w:r w:rsidR="001715AF" w:rsidRPr="002317F2">
        <w:rPr>
          <w:rFonts w:ascii="Arial" w:hAnsi="Arial" w:cs="Arial"/>
          <w:sz w:val="22"/>
          <w:szCs w:val="22"/>
        </w:rPr>
        <w:t xml:space="preserve">, although senior citizens have been particularly susceptible. </w:t>
      </w:r>
      <w:r w:rsidR="006522D6" w:rsidRPr="002317F2">
        <w:rPr>
          <w:rFonts w:ascii="Arial" w:hAnsi="Arial" w:cs="Arial"/>
          <w:sz w:val="22"/>
          <w:szCs w:val="22"/>
          <w:lang w:val="en-US" w:eastAsia="en-US"/>
        </w:rPr>
        <w:t xml:space="preserve">(Barnardo's, 2020). </w:t>
      </w:r>
      <w:r w:rsidR="001715AF" w:rsidRPr="002317F2">
        <w:rPr>
          <w:rFonts w:ascii="Arial" w:hAnsi="Arial" w:cs="Arial"/>
          <w:sz w:val="22"/>
          <w:szCs w:val="22"/>
        </w:rPr>
        <w:t>As soon as the magnitude of COVID-19 became apparent, the academic curriculum had to be revoked, which had a significant impact on the lives of the students. Their inability to travel hindered initiatives to make learning more accessible. This study will concentrate on Covid-19 regarding children and families in distress in the United Kingdom.</w:t>
      </w:r>
    </w:p>
    <w:p w14:paraId="05E992AD" w14:textId="77777777" w:rsidR="001715AF" w:rsidRPr="002317F2" w:rsidRDefault="001715AF" w:rsidP="002317F2">
      <w:pPr>
        <w:spacing w:line="360" w:lineRule="auto"/>
        <w:jc w:val="both"/>
        <w:rPr>
          <w:rFonts w:ascii="Arial" w:hAnsi="Arial" w:cs="Arial"/>
          <w:sz w:val="22"/>
          <w:szCs w:val="22"/>
        </w:rPr>
      </w:pPr>
    </w:p>
    <w:p w14:paraId="6CACA4ED" w14:textId="77777777" w:rsidR="00623B47" w:rsidRPr="002317F2" w:rsidRDefault="00623B47" w:rsidP="002317F2">
      <w:pPr>
        <w:spacing w:line="360" w:lineRule="auto"/>
        <w:jc w:val="both"/>
        <w:rPr>
          <w:rFonts w:ascii="Arial" w:hAnsi="Arial" w:cs="Arial"/>
          <w:sz w:val="22"/>
          <w:szCs w:val="22"/>
        </w:rPr>
      </w:pPr>
    </w:p>
    <w:p w14:paraId="36400D23" w14:textId="77777777" w:rsidR="00623B47" w:rsidRPr="002317F2" w:rsidRDefault="00623B47" w:rsidP="002317F2">
      <w:pPr>
        <w:spacing w:line="360" w:lineRule="auto"/>
        <w:jc w:val="both"/>
        <w:rPr>
          <w:rFonts w:ascii="Arial" w:hAnsi="Arial" w:cs="Arial"/>
          <w:sz w:val="22"/>
          <w:szCs w:val="22"/>
        </w:rPr>
      </w:pPr>
    </w:p>
    <w:p w14:paraId="5244C710" w14:textId="77777777" w:rsidR="00623B47" w:rsidRPr="002317F2" w:rsidRDefault="00623B47" w:rsidP="002317F2">
      <w:pPr>
        <w:spacing w:line="360" w:lineRule="auto"/>
        <w:jc w:val="both"/>
        <w:rPr>
          <w:rFonts w:ascii="Arial" w:hAnsi="Arial" w:cs="Arial"/>
          <w:sz w:val="22"/>
          <w:szCs w:val="22"/>
        </w:rPr>
      </w:pPr>
    </w:p>
    <w:p w14:paraId="3395985D" w14:textId="77777777" w:rsidR="00D73122" w:rsidRPr="002317F2" w:rsidRDefault="00D73122" w:rsidP="002317F2">
      <w:pPr>
        <w:spacing w:line="360" w:lineRule="auto"/>
        <w:jc w:val="both"/>
        <w:rPr>
          <w:rFonts w:ascii="Arial" w:hAnsi="Arial" w:cs="Arial"/>
          <w:sz w:val="22"/>
          <w:szCs w:val="22"/>
        </w:rPr>
      </w:pPr>
    </w:p>
    <w:p w14:paraId="0D0302AD" w14:textId="77777777" w:rsidR="00D34986" w:rsidRPr="002317F2" w:rsidRDefault="00D34986" w:rsidP="002317F2">
      <w:pPr>
        <w:spacing w:line="360" w:lineRule="auto"/>
        <w:jc w:val="both"/>
        <w:rPr>
          <w:rFonts w:ascii="Arial" w:hAnsi="Arial" w:cs="Arial"/>
          <w:sz w:val="22"/>
          <w:szCs w:val="22"/>
        </w:rPr>
      </w:pPr>
    </w:p>
    <w:p w14:paraId="478A66FC" w14:textId="77777777" w:rsidR="003D2C24" w:rsidRPr="002317F2" w:rsidRDefault="003D2C24" w:rsidP="002317F2">
      <w:pPr>
        <w:spacing w:line="360" w:lineRule="auto"/>
        <w:jc w:val="both"/>
        <w:rPr>
          <w:rFonts w:ascii="Arial" w:hAnsi="Arial" w:cs="Arial"/>
          <w:sz w:val="22"/>
          <w:szCs w:val="22"/>
        </w:rPr>
      </w:pPr>
    </w:p>
    <w:p w14:paraId="239DBDF8" w14:textId="77777777" w:rsidR="00623B47" w:rsidRPr="002317F2" w:rsidRDefault="00623B47" w:rsidP="002317F2">
      <w:pPr>
        <w:pStyle w:val="Heading1"/>
        <w:spacing w:line="360" w:lineRule="auto"/>
        <w:jc w:val="both"/>
        <w:rPr>
          <w:rFonts w:ascii="Arial" w:hAnsi="Arial" w:cs="Arial"/>
          <w:sz w:val="22"/>
          <w:szCs w:val="22"/>
        </w:rPr>
      </w:pPr>
      <w:bookmarkStart w:id="1" w:name="_Toc140099983"/>
      <w:r w:rsidRPr="002317F2">
        <w:rPr>
          <w:rFonts w:ascii="Arial" w:hAnsi="Arial" w:cs="Arial"/>
          <w:sz w:val="22"/>
          <w:szCs w:val="22"/>
        </w:rPr>
        <w:t>Effects overall of Covid-19</w:t>
      </w:r>
      <w:bookmarkEnd w:id="1"/>
    </w:p>
    <w:p w14:paraId="758DA690" w14:textId="77777777" w:rsidR="00623B47" w:rsidRPr="002317F2" w:rsidRDefault="00623B47" w:rsidP="002317F2">
      <w:pPr>
        <w:spacing w:line="360" w:lineRule="auto"/>
        <w:jc w:val="both"/>
        <w:rPr>
          <w:rFonts w:ascii="Arial" w:hAnsi="Arial" w:cs="Arial"/>
          <w:sz w:val="22"/>
          <w:szCs w:val="22"/>
        </w:rPr>
      </w:pPr>
    </w:p>
    <w:p w14:paraId="563BC97D" w14:textId="77777777" w:rsidR="00D73122" w:rsidRPr="002317F2" w:rsidRDefault="00D73122" w:rsidP="002317F2">
      <w:pPr>
        <w:spacing w:line="360" w:lineRule="auto"/>
        <w:jc w:val="both"/>
        <w:rPr>
          <w:rFonts w:ascii="Arial" w:hAnsi="Arial" w:cs="Arial"/>
          <w:sz w:val="22"/>
          <w:szCs w:val="22"/>
        </w:rPr>
      </w:pPr>
    </w:p>
    <w:p w14:paraId="4EAD9EE5" w14:textId="5262DCCF" w:rsidR="006522D6" w:rsidRPr="002317F2" w:rsidRDefault="00623B47" w:rsidP="002317F2">
      <w:pPr>
        <w:spacing w:line="360" w:lineRule="auto"/>
        <w:jc w:val="both"/>
        <w:rPr>
          <w:rFonts w:ascii="Arial" w:hAnsi="Arial" w:cs="Arial"/>
          <w:sz w:val="22"/>
          <w:szCs w:val="22"/>
          <w:lang w:val="en-US" w:eastAsia="en-US"/>
        </w:rPr>
      </w:pPr>
      <w:r w:rsidRPr="002317F2">
        <w:rPr>
          <w:rFonts w:ascii="Arial" w:hAnsi="Arial" w:cs="Arial"/>
          <w:sz w:val="22"/>
          <w:szCs w:val="22"/>
        </w:rPr>
        <w:t>. Very few studies have been conducted on the effects of the outbreak on people of the UK, despite the current discourse on the potential consequences of the COVID-19 virus.</w:t>
      </w:r>
      <w:r w:rsidR="006522D6" w:rsidRPr="002317F2">
        <w:rPr>
          <w:rFonts w:ascii="Arial" w:hAnsi="Arial" w:cs="Arial"/>
          <w:sz w:val="22"/>
          <w:szCs w:val="22"/>
        </w:rPr>
        <w:t xml:space="preserve"> </w:t>
      </w:r>
      <w:r w:rsidR="006522D6" w:rsidRPr="002317F2">
        <w:rPr>
          <w:rFonts w:ascii="Arial" w:hAnsi="Arial" w:cs="Arial"/>
          <w:sz w:val="22"/>
          <w:szCs w:val="22"/>
          <w:lang w:val="en-US" w:eastAsia="en-US"/>
        </w:rPr>
        <w:t>(Doherty &amp; Cullinane, 2020)</w:t>
      </w:r>
    </w:p>
    <w:p w14:paraId="75B592E7" w14:textId="77777777" w:rsidR="00623B47" w:rsidRPr="002317F2" w:rsidRDefault="00623B47" w:rsidP="002317F2">
      <w:pPr>
        <w:spacing w:line="360" w:lineRule="auto"/>
        <w:jc w:val="both"/>
        <w:rPr>
          <w:rFonts w:ascii="Arial" w:hAnsi="Arial" w:cs="Arial"/>
          <w:sz w:val="22"/>
          <w:szCs w:val="22"/>
        </w:rPr>
      </w:pPr>
    </w:p>
    <w:p w14:paraId="51D18E58" w14:textId="35BDE244" w:rsidR="006522D6" w:rsidRPr="002317F2" w:rsidRDefault="00623B47" w:rsidP="002317F2">
      <w:pPr>
        <w:spacing w:line="360" w:lineRule="auto"/>
        <w:jc w:val="both"/>
        <w:rPr>
          <w:rFonts w:ascii="Arial" w:hAnsi="Arial" w:cs="Arial"/>
          <w:sz w:val="22"/>
          <w:szCs w:val="22"/>
          <w:lang w:val="en-US" w:eastAsia="en-US"/>
        </w:rPr>
      </w:pPr>
      <w:r w:rsidRPr="002317F2">
        <w:rPr>
          <w:rFonts w:ascii="Arial" w:hAnsi="Arial" w:cs="Arial"/>
          <w:sz w:val="22"/>
          <w:szCs w:val="22"/>
        </w:rPr>
        <w:lastRenderedPageBreak/>
        <w:t>First, the detrimental impact of deprivation on kids and households in England and Wales will be quantified and evaluated.</w:t>
      </w:r>
      <w:r w:rsidR="006522D6" w:rsidRPr="002317F2">
        <w:rPr>
          <w:rFonts w:ascii="Arial" w:hAnsi="Arial" w:cs="Arial"/>
          <w:sz w:val="22"/>
          <w:szCs w:val="22"/>
          <w:lang w:val="en-US" w:eastAsia="en-US"/>
        </w:rPr>
        <w:t xml:space="preserve"> (Ghosh et al., 2020)</w:t>
      </w:r>
    </w:p>
    <w:p w14:paraId="6F4EAB7E" w14:textId="77777777" w:rsidR="00623B47" w:rsidRPr="002317F2" w:rsidRDefault="00623B47" w:rsidP="002317F2">
      <w:pPr>
        <w:spacing w:line="360" w:lineRule="auto"/>
        <w:jc w:val="both"/>
        <w:rPr>
          <w:rFonts w:ascii="Arial" w:hAnsi="Arial" w:cs="Arial"/>
          <w:sz w:val="22"/>
          <w:szCs w:val="22"/>
        </w:rPr>
      </w:pPr>
    </w:p>
    <w:p w14:paraId="381605B2" w14:textId="77777777" w:rsidR="001715AF" w:rsidRPr="002317F2" w:rsidRDefault="00623B47" w:rsidP="002317F2">
      <w:pPr>
        <w:spacing w:line="360" w:lineRule="auto"/>
        <w:jc w:val="both"/>
        <w:rPr>
          <w:rFonts w:ascii="Arial" w:hAnsi="Arial" w:cs="Arial"/>
          <w:sz w:val="22"/>
          <w:szCs w:val="22"/>
        </w:rPr>
      </w:pPr>
      <w:r w:rsidRPr="002317F2">
        <w:rPr>
          <w:rFonts w:ascii="Arial" w:hAnsi="Arial" w:cs="Arial"/>
          <w:sz w:val="22"/>
          <w:szCs w:val="22"/>
        </w:rPr>
        <w:t>No matter the children's and communities' socioeconomic statuses and levels of wealth, the COVID-19 disease made a significant impact on the UK community, according to the essay. The adverse consequences of poverty on infants and adults are examined from two distinct perspectives.</w:t>
      </w:r>
    </w:p>
    <w:p w14:paraId="3FE5607F" w14:textId="77777777" w:rsidR="00623B47" w:rsidRPr="002317F2" w:rsidRDefault="00623B47" w:rsidP="002317F2">
      <w:pPr>
        <w:spacing w:line="360" w:lineRule="auto"/>
        <w:jc w:val="both"/>
        <w:rPr>
          <w:rFonts w:ascii="Arial" w:hAnsi="Arial" w:cs="Arial"/>
          <w:sz w:val="22"/>
          <w:szCs w:val="22"/>
        </w:rPr>
      </w:pPr>
    </w:p>
    <w:p w14:paraId="5DB3B204" w14:textId="1C58CDB0" w:rsidR="00834D71" w:rsidRPr="002317F2" w:rsidRDefault="00E02513" w:rsidP="002317F2">
      <w:pPr>
        <w:pStyle w:val="Heading1"/>
        <w:spacing w:line="360" w:lineRule="auto"/>
        <w:jc w:val="both"/>
        <w:rPr>
          <w:rFonts w:ascii="Arial" w:hAnsi="Arial" w:cs="Arial"/>
          <w:sz w:val="22"/>
          <w:szCs w:val="22"/>
        </w:rPr>
      </w:pPr>
      <w:bookmarkStart w:id="2" w:name="_Toc140099984"/>
      <w:r w:rsidRPr="002317F2">
        <w:rPr>
          <w:rFonts w:ascii="Arial" w:hAnsi="Arial" w:cs="Arial"/>
          <w:sz w:val="22"/>
          <w:szCs w:val="22"/>
        </w:rPr>
        <w:t>COVID-19 Effects On</w:t>
      </w:r>
      <w:r w:rsidR="00834D71" w:rsidRPr="002317F2">
        <w:rPr>
          <w:rFonts w:ascii="Arial" w:hAnsi="Arial" w:cs="Arial"/>
          <w:sz w:val="22"/>
          <w:szCs w:val="22"/>
        </w:rPr>
        <w:t xml:space="preserve"> infants</w:t>
      </w:r>
      <w:bookmarkEnd w:id="2"/>
      <w:r w:rsidR="004B364F" w:rsidRPr="002317F2">
        <w:rPr>
          <w:rFonts w:ascii="Arial" w:hAnsi="Arial" w:cs="Arial"/>
          <w:sz w:val="22"/>
          <w:szCs w:val="22"/>
        </w:rPr>
        <w:t xml:space="preserve"> in poverty</w:t>
      </w:r>
    </w:p>
    <w:p w14:paraId="51C1210A" w14:textId="77777777" w:rsidR="00CB75A8" w:rsidRPr="002317F2" w:rsidRDefault="00CB75A8" w:rsidP="002317F2">
      <w:pPr>
        <w:spacing w:line="360" w:lineRule="auto"/>
        <w:jc w:val="both"/>
        <w:rPr>
          <w:rFonts w:ascii="Arial" w:hAnsi="Arial" w:cs="Arial"/>
          <w:sz w:val="22"/>
          <w:szCs w:val="22"/>
        </w:rPr>
      </w:pPr>
    </w:p>
    <w:p w14:paraId="791D5173" w14:textId="77777777" w:rsidR="00834D71" w:rsidRPr="002317F2" w:rsidRDefault="00834D71" w:rsidP="002317F2">
      <w:pPr>
        <w:spacing w:line="360" w:lineRule="auto"/>
        <w:jc w:val="both"/>
        <w:rPr>
          <w:rFonts w:ascii="Arial" w:hAnsi="Arial" w:cs="Arial"/>
          <w:color w:val="000000" w:themeColor="text1"/>
          <w:sz w:val="22"/>
          <w:szCs w:val="22"/>
          <w:lang w:val="en-US" w:eastAsia="en-US"/>
        </w:rPr>
      </w:pPr>
      <w:r w:rsidRPr="002317F2">
        <w:rPr>
          <w:rFonts w:ascii="Arial" w:hAnsi="Arial" w:cs="Arial"/>
          <w:color w:val="000000" w:themeColor="text1"/>
          <w:sz w:val="22"/>
          <w:szCs w:val="22"/>
        </w:rPr>
        <w:t xml:space="preserve">Individual responses will be manifested by those infected with COVID-19. A significant percentage of those with the infection will not require medical treatment. Fever, coughing, fatigue and an unwillingness to taste or scent are the most visible symptoms of this illness. Other symptoms that could occur include throat pain, headache, pain, discomfort, </w:t>
      </w:r>
      <w:r w:rsidR="006522D6" w:rsidRPr="002317F2">
        <w:rPr>
          <w:rFonts w:ascii="Arial" w:hAnsi="Arial" w:cs="Arial"/>
          <w:color w:val="000000" w:themeColor="text1"/>
          <w:sz w:val="22"/>
          <w:szCs w:val="22"/>
        </w:rPr>
        <w:t>diarrhoea</w:t>
      </w:r>
      <w:r w:rsidRPr="002317F2">
        <w:rPr>
          <w:rFonts w:ascii="Arial" w:hAnsi="Arial" w:cs="Arial"/>
          <w:color w:val="000000" w:themeColor="text1"/>
          <w:sz w:val="22"/>
          <w:szCs w:val="22"/>
        </w:rPr>
        <w:t xml:space="preserve">, skin rash, and </w:t>
      </w:r>
      <w:r w:rsidR="006522D6" w:rsidRPr="002317F2">
        <w:rPr>
          <w:rFonts w:ascii="Arial" w:hAnsi="Arial" w:cs="Arial"/>
          <w:color w:val="000000" w:themeColor="text1"/>
          <w:sz w:val="22"/>
          <w:szCs w:val="22"/>
        </w:rPr>
        <w:t>discoloured</w:t>
      </w:r>
      <w:r w:rsidRPr="002317F2">
        <w:rPr>
          <w:rFonts w:ascii="Arial" w:hAnsi="Arial" w:cs="Arial"/>
          <w:color w:val="000000" w:themeColor="text1"/>
          <w:sz w:val="22"/>
          <w:szCs w:val="22"/>
        </w:rPr>
        <w:t xml:space="preserve"> toes and digits. COVID-19 has shifted the balance of the world off. This includes the economy, the educational system, and the political alliances. Numerous individuals struggle to function and perform their daily responsibilities. Older adults have been more susceptible to COVID-19, but the virus has affected individuals of all ages.</w:t>
      </w:r>
      <w:r w:rsidR="006522D6" w:rsidRPr="002317F2">
        <w:rPr>
          <w:rFonts w:ascii="Arial" w:hAnsi="Arial" w:cs="Arial"/>
          <w:color w:val="000000" w:themeColor="text1"/>
          <w:sz w:val="22"/>
          <w:szCs w:val="22"/>
        </w:rPr>
        <w:t xml:space="preserve"> </w:t>
      </w:r>
      <w:r w:rsidR="006522D6" w:rsidRPr="002317F2">
        <w:rPr>
          <w:rFonts w:ascii="Arial" w:hAnsi="Arial" w:cs="Arial"/>
          <w:color w:val="000000" w:themeColor="text1"/>
          <w:sz w:val="22"/>
          <w:szCs w:val="22"/>
          <w:lang w:val="en-US" w:eastAsia="en-US"/>
        </w:rPr>
        <w:t>(Gustafsson &amp; McCurdy, 2020)</w:t>
      </w:r>
    </w:p>
    <w:p w14:paraId="74CA9A4A" w14:textId="77777777" w:rsidR="00CB75A8" w:rsidRPr="002317F2" w:rsidRDefault="00CB75A8" w:rsidP="002317F2">
      <w:pPr>
        <w:spacing w:line="360" w:lineRule="auto"/>
        <w:jc w:val="both"/>
        <w:rPr>
          <w:rFonts w:ascii="Arial" w:hAnsi="Arial" w:cs="Arial"/>
          <w:color w:val="000000" w:themeColor="text1"/>
          <w:sz w:val="22"/>
          <w:szCs w:val="22"/>
        </w:rPr>
      </w:pPr>
    </w:p>
    <w:p w14:paraId="1B8E1048" w14:textId="77777777" w:rsidR="00D34986" w:rsidRPr="002317F2" w:rsidRDefault="00834D71" w:rsidP="002317F2">
      <w:pPr>
        <w:spacing w:line="360" w:lineRule="auto"/>
        <w:jc w:val="both"/>
        <w:rPr>
          <w:rFonts w:ascii="Arial" w:hAnsi="Arial" w:cs="Arial"/>
          <w:color w:val="000000" w:themeColor="text1"/>
          <w:sz w:val="22"/>
          <w:szCs w:val="22"/>
        </w:rPr>
      </w:pPr>
      <w:r w:rsidRPr="002317F2">
        <w:rPr>
          <w:rFonts w:ascii="Arial" w:hAnsi="Arial" w:cs="Arial"/>
          <w:color w:val="000000" w:themeColor="text1"/>
          <w:sz w:val="22"/>
          <w:szCs w:val="22"/>
        </w:rPr>
        <w:t xml:space="preserve">When COVID-19 became severe, children who were enrolled in school were severely impacted because they were forced to discontinue their education. Education at home was never made more accessible because students were not permitted to transfer. There are numerous ways in </w:t>
      </w:r>
    </w:p>
    <w:p w14:paraId="64E38285" w14:textId="77777777" w:rsidR="00834D71" w:rsidRPr="002317F2" w:rsidRDefault="00834D71" w:rsidP="002317F2">
      <w:pPr>
        <w:spacing w:line="360" w:lineRule="auto"/>
        <w:jc w:val="both"/>
        <w:rPr>
          <w:rFonts w:ascii="Arial" w:hAnsi="Arial" w:cs="Arial"/>
          <w:color w:val="000000" w:themeColor="text1"/>
          <w:sz w:val="22"/>
          <w:szCs w:val="22"/>
        </w:rPr>
      </w:pPr>
      <w:r w:rsidRPr="002317F2">
        <w:rPr>
          <w:rFonts w:ascii="Arial" w:hAnsi="Arial" w:cs="Arial"/>
          <w:color w:val="000000" w:themeColor="text1"/>
          <w:sz w:val="22"/>
          <w:szCs w:val="22"/>
        </w:rPr>
        <w:t xml:space="preserve">which COVID-19 affected youth. Children are not being instructed. </w:t>
      </w:r>
      <w:proofErr w:type="gramStart"/>
      <w:r w:rsidRPr="002317F2">
        <w:rPr>
          <w:rFonts w:ascii="Arial" w:hAnsi="Arial" w:cs="Arial"/>
          <w:color w:val="000000" w:themeColor="text1"/>
          <w:sz w:val="22"/>
          <w:szCs w:val="22"/>
        </w:rPr>
        <w:t>The majority of</w:t>
      </w:r>
      <w:proofErr w:type="gramEnd"/>
      <w:r w:rsidRPr="002317F2">
        <w:rPr>
          <w:rFonts w:ascii="Arial" w:hAnsi="Arial" w:cs="Arial"/>
          <w:color w:val="000000" w:themeColor="text1"/>
          <w:sz w:val="22"/>
          <w:szCs w:val="22"/>
        </w:rPr>
        <w:t xml:space="preserve"> the students </w:t>
      </w:r>
      <w:r w:rsidR="00486FF7" w:rsidRPr="002317F2">
        <w:rPr>
          <w:rFonts w:ascii="Arial" w:hAnsi="Arial" w:cs="Arial"/>
          <w:color w:val="000000" w:themeColor="text1"/>
          <w:sz w:val="22"/>
          <w:szCs w:val="22"/>
        </w:rPr>
        <w:t>failed to have adequate</w:t>
      </w:r>
      <w:r w:rsidRPr="002317F2">
        <w:rPr>
          <w:rFonts w:ascii="Arial" w:hAnsi="Arial" w:cs="Arial"/>
          <w:color w:val="000000" w:themeColor="text1"/>
          <w:sz w:val="22"/>
          <w:szCs w:val="22"/>
        </w:rPr>
        <w:t xml:space="preserve"> instruction, </w:t>
      </w:r>
      <w:r w:rsidR="00BC5C0A" w:rsidRPr="002317F2">
        <w:rPr>
          <w:rFonts w:ascii="Arial" w:hAnsi="Arial" w:cs="Arial"/>
          <w:color w:val="000000" w:themeColor="text1"/>
          <w:sz w:val="22"/>
          <w:szCs w:val="22"/>
        </w:rPr>
        <w:t>answers</w:t>
      </w:r>
      <w:r w:rsidRPr="002317F2">
        <w:rPr>
          <w:rFonts w:ascii="Arial" w:hAnsi="Arial" w:cs="Arial"/>
          <w:color w:val="000000" w:themeColor="text1"/>
          <w:sz w:val="22"/>
          <w:szCs w:val="22"/>
        </w:rPr>
        <w:t xml:space="preserve">, or interaction from their </w:t>
      </w:r>
      <w:r w:rsidR="009837A2" w:rsidRPr="002317F2">
        <w:rPr>
          <w:rFonts w:ascii="Arial" w:hAnsi="Arial" w:cs="Arial"/>
          <w:color w:val="000000" w:themeColor="text1"/>
          <w:sz w:val="22"/>
          <w:szCs w:val="22"/>
        </w:rPr>
        <w:t>mentors</w:t>
      </w:r>
      <w:r w:rsidRPr="002317F2">
        <w:rPr>
          <w:rFonts w:ascii="Arial" w:hAnsi="Arial" w:cs="Arial"/>
          <w:color w:val="000000" w:themeColor="text1"/>
          <w:sz w:val="22"/>
          <w:szCs w:val="22"/>
        </w:rPr>
        <w:t xml:space="preserve">. Across </w:t>
      </w:r>
      <w:r w:rsidR="004E7FA0" w:rsidRPr="002317F2">
        <w:rPr>
          <w:rFonts w:ascii="Arial" w:hAnsi="Arial" w:cs="Arial"/>
          <w:color w:val="000000" w:themeColor="text1"/>
          <w:sz w:val="22"/>
          <w:szCs w:val="22"/>
        </w:rPr>
        <w:t xml:space="preserve">almost all </w:t>
      </w:r>
      <w:r w:rsidRPr="002317F2">
        <w:rPr>
          <w:rFonts w:ascii="Arial" w:hAnsi="Arial" w:cs="Arial"/>
          <w:color w:val="000000" w:themeColor="text1"/>
          <w:sz w:val="22"/>
          <w:szCs w:val="22"/>
        </w:rPr>
        <w:t>the continent</w:t>
      </w:r>
      <w:r w:rsidR="004E7FA0" w:rsidRPr="002317F2">
        <w:rPr>
          <w:rFonts w:ascii="Arial" w:hAnsi="Arial" w:cs="Arial"/>
          <w:color w:val="000000" w:themeColor="text1"/>
          <w:sz w:val="22"/>
          <w:szCs w:val="22"/>
        </w:rPr>
        <w:t>s</w:t>
      </w:r>
      <w:r w:rsidRPr="002317F2">
        <w:rPr>
          <w:rFonts w:ascii="Arial" w:hAnsi="Arial" w:cs="Arial"/>
          <w:color w:val="000000" w:themeColor="text1"/>
          <w:sz w:val="22"/>
          <w:szCs w:val="22"/>
        </w:rPr>
        <w:t xml:space="preserve">, children receive no education during the </w:t>
      </w:r>
      <w:r w:rsidR="00611CCF" w:rsidRPr="002317F2">
        <w:rPr>
          <w:rFonts w:ascii="Arial" w:hAnsi="Arial" w:cs="Arial"/>
          <w:color w:val="000000" w:themeColor="text1"/>
          <w:sz w:val="22"/>
          <w:szCs w:val="22"/>
        </w:rPr>
        <w:t>outbreak period. Some school-going kids</w:t>
      </w:r>
      <w:r w:rsidRPr="002317F2">
        <w:rPr>
          <w:rFonts w:ascii="Arial" w:hAnsi="Arial" w:cs="Arial"/>
          <w:color w:val="000000" w:themeColor="text1"/>
          <w:sz w:val="22"/>
          <w:szCs w:val="22"/>
        </w:rPr>
        <w:t xml:space="preserve"> had access to printed assignments, </w:t>
      </w:r>
      <w:r w:rsidR="00CB10B3" w:rsidRPr="002317F2">
        <w:rPr>
          <w:rFonts w:ascii="Arial" w:hAnsi="Arial" w:cs="Arial"/>
          <w:color w:val="000000" w:themeColor="text1"/>
          <w:sz w:val="22"/>
          <w:szCs w:val="22"/>
        </w:rPr>
        <w:t>but no way it can</w:t>
      </w:r>
      <w:r w:rsidRPr="002317F2">
        <w:rPr>
          <w:rFonts w:ascii="Arial" w:hAnsi="Arial" w:cs="Arial"/>
          <w:color w:val="000000" w:themeColor="text1"/>
          <w:sz w:val="22"/>
          <w:szCs w:val="22"/>
        </w:rPr>
        <w:t xml:space="preserve"> be </w:t>
      </w:r>
      <w:r w:rsidR="00DF5BD0" w:rsidRPr="002317F2">
        <w:rPr>
          <w:rFonts w:ascii="Arial" w:hAnsi="Arial" w:cs="Arial"/>
          <w:color w:val="000000" w:themeColor="text1"/>
          <w:sz w:val="22"/>
          <w:szCs w:val="22"/>
        </w:rPr>
        <w:t>treated</w:t>
      </w:r>
      <w:r w:rsidRPr="002317F2">
        <w:rPr>
          <w:rFonts w:ascii="Arial" w:hAnsi="Arial" w:cs="Arial"/>
          <w:color w:val="000000" w:themeColor="text1"/>
          <w:sz w:val="22"/>
          <w:szCs w:val="22"/>
        </w:rPr>
        <w:t xml:space="preserve"> </w:t>
      </w:r>
      <w:r w:rsidR="00B8446E" w:rsidRPr="002317F2">
        <w:rPr>
          <w:rFonts w:ascii="Arial" w:hAnsi="Arial" w:cs="Arial"/>
          <w:color w:val="000000" w:themeColor="text1"/>
          <w:sz w:val="22"/>
          <w:szCs w:val="22"/>
        </w:rPr>
        <w:t xml:space="preserve">as a </w:t>
      </w:r>
      <w:r w:rsidRPr="002317F2">
        <w:rPr>
          <w:rFonts w:ascii="Arial" w:hAnsi="Arial" w:cs="Arial"/>
          <w:color w:val="000000" w:themeColor="text1"/>
          <w:sz w:val="22"/>
          <w:szCs w:val="22"/>
        </w:rPr>
        <w:t xml:space="preserve">standard for quality education. Before </w:t>
      </w:r>
      <w:r w:rsidR="00611CCF" w:rsidRPr="002317F2">
        <w:rPr>
          <w:rFonts w:ascii="Arial" w:hAnsi="Arial" w:cs="Arial"/>
          <w:color w:val="000000" w:themeColor="text1"/>
          <w:sz w:val="22"/>
          <w:szCs w:val="22"/>
        </w:rPr>
        <w:t>this outbreak</w:t>
      </w:r>
      <w:r w:rsidRPr="002317F2">
        <w:rPr>
          <w:rFonts w:ascii="Arial" w:hAnsi="Arial" w:cs="Arial"/>
          <w:color w:val="000000" w:themeColor="text1"/>
          <w:sz w:val="22"/>
          <w:szCs w:val="22"/>
        </w:rPr>
        <w:t xml:space="preserve">, </w:t>
      </w:r>
      <w:proofErr w:type="gramStart"/>
      <w:r w:rsidRPr="002317F2">
        <w:rPr>
          <w:rFonts w:ascii="Arial" w:hAnsi="Arial" w:cs="Arial"/>
          <w:color w:val="000000" w:themeColor="text1"/>
          <w:sz w:val="22"/>
          <w:szCs w:val="22"/>
        </w:rPr>
        <w:t>the majority of</w:t>
      </w:r>
      <w:proofErr w:type="gramEnd"/>
      <w:r w:rsidRPr="002317F2">
        <w:rPr>
          <w:rFonts w:ascii="Arial" w:hAnsi="Arial" w:cs="Arial"/>
          <w:color w:val="000000" w:themeColor="text1"/>
          <w:sz w:val="22"/>
          <w:szCs w:val="22"/>
        </w:rPr>
        <w:t xml:space="preserve"> students received instructions to recheck their notes (Phelps &amp; Linda, </w:t>
      </w:r>
      <w:proofErr w:type="spellStart"/>
      <w:r w:rsidRPr="002317F2">
        <w:rPr>
          <w:rFonts w:ascii="Arial" w:hAnsi="Arial" w:cs="Arial"/>
          <w:color w:val="000000" w:themeColor="text1"/>
          <w:sz w:val="22"/>
          <w:szCs w:val="22"/>
        </w:rPr>
        <w:t>n.p.</w:t>
      </w:r>
      <w:proofErr w:type="spellEnd"/>
      <w:r w:rsidRPr="002317F2">
        <w:rPr>
          <w:rFonts w:ascii="Arial" w:hAnsi="Arial" w:cs="Arial"/>
          <w:color w:val="000000" w:themeColor="text1"/>
          <w:sz w:val="22"/>
          <w:szCs w:val="22"/>
        </w:rPr>
        <w:t>).</w:t>
      </w:r>
      <w:r w:rsidR="00B8446E" w:rsidRPr="002317F2">
        <w:rPr>
          <w:rFonts w:ascii="Arial" w:hAnsi="Arial" w:cs="Arial"/>
          <w:color w:val="000000" w:themeColor="text1"/>
          <w:sz w:val="22"/>
          <w:szCs w:val="22"/>
        </w:rPr>
        <w:t xml:space="preserve"> Some of the</w:t>
      </w:r>
      <w:r w:rsidRPr="002317F2">
        <w:rPr>
          <w:rFonts w:ascii="Arial" w:hAnsi="Arial" w:cs="Arial"/>
          <w:color w:val="000000" w:themeColor="text1"/>
          <w:sz w:val="22"/>
          <w:szCs w:val="22"/>
        </w:rPr>
        <w:t xml:space="preserve"> </w:t>
      </w:r>
      <w:r w:rsidR="00B8446E" w:rsidRPr="002317F2">
        <w:rPr>
          <w:rFonts w:ascii="Arial" w:hAnsi="Arial" w:cs="Arial"/>
          <w:color w:val="000000" w:themeColor="text1"/>
          <w:sz w:val="22"/>
          <w:szCs w:val="22"/>
        </w:rPr>
        <w:t xml:space="preserve">students </w:t>
      </w:r>
      <w:r w:rsidRPr="002317F2">
        <w:rPr>
          <w:rFonts w:ascii="Arial" w:hAnsi="Arial" w:cs="Arial"/>
          <w:color w:val="000000" w:themeColor="text1"/>
          <w:sz w:val="22"/>
          <w:szCs w:val="22"/>
        </w:rPr>
        <w:t xml:space="preserve">claim that once the </w:t>
      </w:r>
      <w:r w:rsidR="00B8446E" w:rsidRPr="002317F2">
        <w:rPr>
          <w:rFonts w:ascii="Arial" w:hAnsi="Arial" w:cs="Arial"/>
          <w:color w:val="000000" w:themeColor="text1"/>
          <w:sz w:val="22"/>
          <w:szCs w:val="22"/>
        </w:rPr>
        <w:t>time frame gets</w:t>
      </w:r>
      <w:r w:rsidRPr="002317F2">
        <w:rPr>
          <w:rFonts w:ascii="Arial" w:hAnsi="Arial" w:cs="Arial"/>
          <w:color w:val="000000" w:themeColor="text1"/>
          <w:sz w:val="22"/>
          <w:szCs w:val="22"/>
        </w:rPr>
        <w:t xml:space="preserve"> extended, they had no choice but to read; otherwise, they would have forgotten a great deal.</w:t>
      </w:r>
    </w:p>
    <w:p w14:paraId="07131664" w14:textId="77777777" w:rsidR="00CB75A8" w:rsidRPr="002317F2" w:rsidRDefault="00CB75A8" w:rsidP="002317F2">
      <w:pPr>
        <w:spacing w:line="360" w:lineRule="auto"/>
        <w:jc w:val="both"/>
        <w:rPr>
          <w:rFonts w:ascii="Arial" w:hAnsi="Arial" w:cs="Arial"/>
          <w:color w:val="000000" w:themeColor="text1"/>
          <w:sz w:val="22"/>
          <w:szCs w:val="22"/>
        </w:rPr>
      </w:pPr>
    </w:p>
    <w:p w14:paraId="024EA74A" w14:textId="77777777" w:rsidR="00834D71" w:rsidRPr="002317F2" w:rsidRDefault="00834D71" w:rsidP="002317F2">
      <w:pPr>
        <w:spacing w:line="360" w:lineRule="auto"/>
        <w:jc w:val="both"/>
        <w:rPr>
          <w:rFonts w:ascii="Arial" w:hAnsi="Arial" w:cs="Arial"/>
          <w:color w:val="000000" w:themeColor="text1"/>
          <w:sz w:val="22"/>
          <w:szCs w:val="22"/>
        </w:rPr>
      </w:pPr>
      <w:r w:rsidRPr="002317F2">
        <w:rPr>
          <w:rFonts w:ascii="Arial" w:hAnsi="Arial" w:cs="Arial"/>
          <w:color w:val="000000" w:themeColor="text1"/>
          <w:sz w:val="22"/>
          <w:szCs w:val="22"/>
        </w:rPr>
        <w:t xml:space="preserve">Some infants are slow learners. Throughout this period of COVID-19, students continued to learn less via distance education. The system of learning sought a different way to impart </w:t>
      </w:r>
      <w:r w:rsidRPr="002317F2">
        <w:rPr>
          <w:rFonts w:ascii="Arial" w:hAnsi="Arial" w:cs="Arial"/>
          <w:color w:val="000000" w:themeColor="text1"/>
          <w:sz w:val="22"/>
          <w:szCs w:val="22"/>
        </w:rPr>
        <w:lastRenderedPageBreak/>
        <w:t>knowledge to students, so online learning was implemented. As a result, it became</w:t>
      </w:r>
      <w:r w:rsidR="00CB75A8" w:rsidRPr="002317F2">
        <w:rPr>
          <w:rFonts w:ascii="Arial" w:hAnsi="Arial" w:cs="Arial"/>
          <w:color w:val="000000" w:themeColor="text1"/>
          <w:sz w:val="22"/>
          <w:szCs w:val="22"/>
        </w:rPr>
        <w:t xml:space="preserve"> a challenge for many students.</w:t>
      </w:r>
    </w:p>
    <w:p w14:paraId="1E7474C3" w14:textId="77777777" w:rsidR="00CB75A8" w:rsidRPr="002317F2" w:rsidRDefault="00CB75A8" w:rsidP="002317F2">
      <w:pPr>
        <w:spacing w:line="360" w:lineRule="auto"/>
        <w:jc w:val="both"/>
        <w:rPr>
          <w:rFonts w:ascii="Arial" w:hAnsi="Arial" w:cs="Arial"/>
          <w:color w:val="000000" w:themeColor="text1"/>
          <w:sz w:val="22"/>
          <w:szCs w:val="22"/>
        </w:rPr>
      </w:pPr>
    </w:p>
    <w:p w14:paraId="74B01D21" w14:textId="77777777" w:rsidR="00CB75A8" w:rsidRPr="002317F2" w:rsidRDefault="00834D71" w:rsidP="002317F2">
      <w:pPr>
        <w:spacing w:line="360" w:lineRule="auto"/>
        <w:jc w:val="both"/>
        <w:rPr>
          <w:rFonts w:ascii="Arial" w:hAnsi="Arial" w:cs="Arial"/>
          <w:color w:val="000000" w:themeColor="text1"/>
          <w:sz w:val="22"/>
          <w:szCs w:val="22"/>
        </w:rPr>
      </w:pPr>
      <w:r w:rsidRPr="002317F2">
        <w:rPr>
          <w:rFonts w:ascii="Arial" w:hAnsi="Arial" w:cs="Arial"/>
          <w:color w:val="000000" w:themeColor="text1"/>
          <w:sz w:val="22"/>
          <w:szCs w:val="22"/>
        </w:rPr>
        <w:t>It was challenging for them to develop the self-discipline to sit and study independently by watching videos sent to them. In addition, it became difficult for them to obtain sufficient internet to retrieve the learning elements sent to them. It encourages the student to prioritize the download of learning materials, such as mathematics, and to use textbooks for other theoretical subjects.</w:t>
      </w:r>
      <w:r w:rsidR="00C53AE4" w:rsidRPr="002317F2">
        <w:rPr>
          <w:rFonts w:ascii="Arial" w:hAnsi="Arial" w:cs="Arial"/>
          <w:color w:val="000000" w:themeColor="text1"/>
          <w:sz w:val="22"/>
          <w:szCs w:val="22"/>
          <w:lang w:val="en-US" w:eastAsia="en-US"/>
        </w:rPr>
        <w:t xml:space="preserve"> (Judge &amp; Rahman, 2020). </w:t>
      </w:r>
      <w:r w:rsidRPr="002317F2">
        <w:rPr>
          <w:rFonts w:ascii="Arial" w:hAnsi="Arial" w:cs="Arial"/>
          <w:color w:val="000000" w:themeColor="text1"/>
          <w:sz w:val="22"/>
          <w:szCs w:val="22"/>
        </w:rPr>
        <w:t xml:space="preserve">Students who also wait a </w:t>
      </w:r>
      <w:r w:rsidR="00C53AE4" w:rsidRPr="002317F2">
        <w:rPr>
          <w:rFonts w:ascii="Arial" w:hAnsi="Arial" w:cs="Arial"/>
          <w:color w:val="000000" w:themeColor="text1"/>
          <w:sz w:val="22"/>
          <w:szCs w:val="22"/>
        </w:rPr>
        <w:t xml:space="preserve">long time for an instructor </w:t>
      </w:r>
      <w:r w:rsidRPr="002317F2">
        <w:rPr>
          <w:rFonts w:ascii="Arial" w:hAnsi="Arial" w:cs="Arial"/>
          <w:color w:val="000000" w:themeColor="text1"/>
          <w:sz w:val="22"/>
          <w:szCs w:val="22"/>
        </w:rPr>
        <w:t>either signs up later claiming they do not have a sufficient internet package or vanishes without explanation.</w:t>
      </w:r>
    </w:p>
    <w:p w14:paraId="1A9E9BB1" w14:textId="198A7368" w:rsidR="00A2111C" w:rsidRPr="002317F2" w:rsidRDefault="00A2111C" w:rsidP="002317F2">
      <w:pPr>
        <w:spacing w:line="360" w:lineRule="auto"/>
        <w:jc w:val="both"/>
        <w:rPr>
          <w:rFonts w:ascii="Arial" w:hAnsi="Arial" w:cs="Arial"/>
          <w:color w:val="000000" w:themeColor="text1"/>
          <w:sz w:val="22"/>
          <w:szCs w:val="22"/>
          <w:lang w:val="en-US" w:eastAsia="en-US"/>
        </w:rPr>
      </w:pPr>
      <w:r w:rsidRPr="002317F2">
        <w:rPr>
          <w:rFonts w:ascii="Arial" w:hAnsi="Arial" w:cs="Arial"/>
          <w:color w:val="000000" w:themeColor="text1"/>
          <w:sz w:val="22"/>
          <w:szCs w:val="22"/>
          <w:lang w:val="en-US" w:eastAsia="en-US"/>
        </w:rPr>
        <w:t>Even in the event of a severe shock, several of the factors that contribute to child poverty do not shift immediately. For instance, if children have access to clean drinking water at home, a pandemic has little effect on their circumstances. Even in a recession, individual households wouldn't be forced to relocate to homes without access to safe drinking water for several months due to economic hardship. Even more time would pass before the aggregation of these incidents became apparent in national statistics. Therefore, only the dimensions that are impacted fast are examined in order to quantify the influence of COVID-19 in the short run</w:t>
      </w:r>
      <w:r w:rsidRPr="002317F2">
        <w:rPr>
          <w:rFonts w:ascii="Arial" w:hAnsi="Arial" w:cs="Arial"/>
          <w:color w:val="000000" w:themeColor="text1"/>
          <w:sz w:val="22"/>
          <w:szCs w:val="22"/>
          <w:lang w:val="en-US" w:eastAsia="en-US"/>
        </w:rPr>
        <w:t xml:space="preserve"> (</w:t>
      </w:r>
      <w:proofErr w:type="spellStart"/>
      <w:r w:rsidRPr="002317F2">
        <w:rPr>
          <w:rFonts w:ascii="Arial" w:hAnsi="Arial" w:cs="Arial"/>
          <w:color w:val="000000" w:themeColor="text1"/>
          <w:sz w:val="22"/>
          <w:szCs w:val="22"/>
          <w:lang w:val="en-US" w:eastAsia="en-US"/>
        </w:rPr>
        <w:t>Unicef</w:t>
      </w:r>
      <w:proofErr w:type="spellEnd"/>
      <w:r w:rsidRPr="002317F2">
        <w:rPr>
          <w:rFonts w:ascii="Arial" w:hAnsi="Arial" w:cs="Arial"/>
          <w:color w:val="000000" w:themeColor="text1"/>
          <w:sz w:val="22"/>
          <w:szCs w:val="22"/>
          <w:lang w:val="en-US" w:eastAsia="en-US"/>
        </w:rPr>
        <w:t>, 2021)</w:t>
      </w:r>
      <w:r w:rsidRPr="002317F2">
        <w:rPr>
          <w:rFonts w:ascii="Arial" w:hAnsi="Arial" w:cs="Arial"/>
          <w:color w:val="000000" w:themeColor="text1"/>
          <w:sz w:val="22"/>
          <w:szCs w:val="22"/>
          <w:lang w:val="en-US" w:eastAsia="en-US"/>
        </w:rPr>
        <w:t>.</w:t>
      </w:r>
    </w:p>
    <w:p w14:paraId="235A65FD" w14:textId="77777777" w:rsidR="00CB75A8" w:rsidRPr="002317F2" w:rsidRDefault="00CB75A8" w:rsidP="002317F2">
      <w:pPr>
        <w:spacing w:line="360" w:lineRule="auto"/>
        <w:jc w:val="both"/>
        <w:rPr>
          <w:rFonts w:ascii="Arial" w:hAnsi="Arial" w:cs="Arial"/>
          <w:color w:val="000000" w:themeColor="text1"/>
          <w:sz w:val="22"/>
          <w:szCs w:val="22"/>
        </w:rPr>
      </w:pPr>
    </w:p>
    <w:p w14:paraId="5E075D12" w14:textId="77777777" w:rsidR="00834D71" w:rsidRPr="002317F2" w:rsidRDefault="00834D71" w:rsidP="002317F2">
      <w:pPr>
        <w:spacing w:line="360" w:lineRule="auto"/>
        <w:jc w:val="both"/>
        <w:rPr>
          <w:rFonts w:ascii="Arial" w:hAnsi="Arial" w:cs="Arial"/>
          <w:color w:val="000000" w:themeColor="text1"/>
          <w:sz w:val="22"/>
          <w:szCs w:val="22"/>
        </w:rPr>
      </w:pPr>
      <w:proofErr w:type="gramStart"/>
      <w:r w:rsidRPr="002317F2">
        <w:rPr>
          <w:rFonts w:ascii="Arial" w:hAnsi="Arial" w:cs="Arial"/>
          <w:color w:val="000000" w:themeColor="text1"/>
          <w:sz w:val="22"/>
          <w:szCs w:val="22"/>
        </w:rPr>
        <w:t>The majority of</w:t>
      </w:r>
      <w:proofErr w:type="gramEnd"/>
      <w:r w:rsidRPr="002317F2">
        <w:rPr>
          <w:rFonts w:ascii="Arial" w:hAnsi="Arial" w:cs="Arial"/>
          <w:color w:val="000000" w:themeColor="text1"/>
          <w:sz w:val="22"/>
          <w:szCs w:val="22"/>
        </w:rPr>
        <w:t xml:space="preserve"> students have mental instability. COVID-19 has induced a broad range of anxiety, tension, isolation, and depression in these students. The mental disorder is correlated with a lack of interaction with their peers at school and even with other kids in their </w:t>
      </w:r>
      <w:r w:rsidR="006E6721" w:rsidRPr="002317F2">
        <w:rPr>
          <w:rFonts w:ascii="Arial" w:hAnsi="Arial" w:cs="Arial"/>
          <w:color w:val="000000" w:themeColor="text1"/>
          <w:sz w:val="22"/>
          <w:szCs w:val="22"/>
        </w:rPr>
        <w:t>neighborhood</w:t>
      </w:r>
      <w:r w:rsidRPr="002317F2">
        <w:rPr>
          <w:rFonts w:ascii="Arial" w:hAnsi="Arial" w:cs="Arial"/>
          <w:color w:val="000000" w:themeColor="text1"/>
          <w:sz w:val="22"/>
          <w:szCs w:val="22"/>
        </w:rPr>
        <w:t xml:space="preserve">. Most people find it simple to work with others, so it is natural for students to feel at ease when studying with other students. Home study can be quite stressful (Dunton, Genevieve, Bridget, and Shirlene, </w:t>
      </w:r>
      <w:r w:rsidR="00421BB1" w:rsidRPr="002317F2">
        <w:rPr>
          <w:rFonts w:ascii="Arial" w:hAnsi="Arial" w:cs="Arial"/>
          <w:color w:val="000000" w:themeColor="text1"/>
          <w:sz w:val="22"/>
          <w:szCs w:val="22"/>
        </w:rPr>
        <w:t>2019</w:t>
      </w:r>
      <w:r w:rsidRPr="002317F2">
        <w:rPr>
          <w:rFonts w:ascii="Arial" w:hAnsi="Arial" w:cs="Arial"/>
          <w:color w:val="000000" w:themeColor="text1"/>
          <w:sz w:val="22"/>
          <w:szCs w:val="22"/>
        </w:rPr>
        <w:t xml:space="preserve">). </w:t>
      </w:r>
      <w:proofErr w:type="gramStart"/>
      <w:r w:rsidRPr="002317F2">
        <w:rPr>
          <w:rFonts w:ascii="Arial" w:hAnsi="Arial" w:cs="Arial"/>
          <w:color w:val="000000" w:themeColor="text1"/>
          <w:sz w:val="22"/>
          <w:szCs w:val="22"/>
        </w:rPr>
        <w:t>The majority of</w:t>
      </w:r>
      <w:proofErr w:type="gramEnd"/>
      <w:r w:rsidRPr="002317F2">
        <w:rPr>
          <w:rFonts w:ascii="Arial" w:hAnsi="Arial" w:cs="Arial"/>
          <w:color w:val="000000" w:themeColor="text1"/>
          <w:sz w:val="22"/>
          <w:szCs w:val="22"/>
        </w:rPr>
        <w:t xml:space="preserve"> the time, students will consider how different things could have gone differently if they had been at educational institutions with their peers.</w:t>
      </w:r>
    </w:p>
    <w:p w14:paraId="5B8A644A" w14:textId="77777777" w:rsidR="00CB75A8" w:rsidRPr="002317F2" w:rsidRDefault="00CB75A8" w:rsidP="002317F2">
      <w:pPr>
        <w:spacing w:line="360" w:lineRule="auto"/>
        <w:jc w:val="both"/>
        <w:rPr>
          <w:rFonts w:ascii="Arial" w:hAnsi="Arial" w:cs="Arial"/>
          <w:color w:val="000000" w:themeColor="text1"/>
          <w:sz w:val="22"/>
          <w:szCs w:val="22"/>
        </w:rPr>
      </w:pPr>
    </w:p>
    <w:p w14:paraId="2DDA06D9" w14:textId="509E2837" w:rsidR="00834D71" w:rsidRPr="002317F2" w:rsidRDefault="00834D71" w:rsidP="002317F2">
      <w:pPr>
        <w:spacing w:line="360" w:lineRule="auto"/>
        <w:jc w:val="both"/>
        <w:rPr>
          <w:rFonts w:ascii="Arial" w:hAnsi="Arial" w:cs="Arial"/>
          <w:color w:val="000000" w:themeColor="text1"/>
          <w:sz w:val="22"/>
          <w:szCs w:val="22"/>
          <w:lang w:val="en-US" w:eastAsia="en-US"/>
        </w:rPr>
      </w:pPr>
      <w:r w:rsidRPr="002317F2">
        <w:rPr>
          <w:rFonts w:ascii="Arial" w:hAnsi="Arial" w:cs="Arial"/>
          <w:color w:val="000000" w:themeColor="text1"/>
          <w:sz w:val="22"/>
          <w:szCs w:val="22"/>
        </w:rPr>
        <w:t xml:space="preserve">In addition, females are expected to care for their children regardless of having coursework to complete (Ghosh et al., n.p.). The girl's students missed televised online lectures due to household responsibilities. The use of gadgets to study appears to be more accessible to males than to girls, who have limited access to these materials and therefore </w:t>
      </w:r>
      <w:proofErr w:type="gramStart"/>
      <w:r w:rsidRPr="002317F2">
        <w:rPr>
          <w:rFonts w:ascii="Arial" w:hAnsi="Arial" w:cs="Arial"/>
          <w:color w:val="000000" w:themeColor="text1"/>
          <w:sz w:val="22"/>
          <w:szCs w:val="22"/>
        </w:rPr>
        <w:t>lag behind</w:t>
      </w:r>
      <w:proofErr w:type="gramEnd"/>
      <w:r w:rsidRPr="002317F2">
        <w:rPr>
          <w:rFonts w:ascii="Arial" w:hAnsi="Arial" w:cs="Arial"/>
          <w:color w:val="000000" w:themeColor="text1"/>
          <w:sz w:val="22"/>
          <w:szCs w:val="22"/>
        </w:rPr>
        <w:t xml:space="preserve"> in their studies. </w:t>
      </w:r>
      <w:proofErr w:type="gramStart"/>
      <w:r w:rsidRPr="002317F2">
        <w:rPr>
          <w:rFonts w:ascii="Arial" w:hAnsi="Arial" w:cs="Arial"/>
          <w:color w:val="000000" w:themeColor="text1"/>
          <w:sz w:val="22"/>
          <w:szCs w:val="22"/>
        </w:rPr>
        <w:t>In an effort to</w:t>
      </w:r>
      <w:proofErr w:type="gramEnd"/>
      <w:r w:rsidRPr="002317F2">
        <w:rPr>
          <w:rFonts w:ascii="Arial" w:hAnsi="Arial" w:cs="Arial"/>
          <w:color w:val="000000" w:themeColor="text1"/>
          <w:sz w:val="22"/>
          <w:szCs w:val="22"/>
        </w:rPr>
        <w:t xml:space="preserve"> ensure that students continue to have access to learning resources, the education system has created a digital divide among students. Many pupils lacked access to </w:t>
      </w:r>
      <w:r w:rsidRPr="002317F2">
        <w:rPr>
          <w:rFonts w:ascii="Arial" w:hAnsi="Arial" w:cs="Arial"/>
          <w:color w:val="000000" w:themeColor="text1"/>
          <w:sz w:val="22"/>
          <w:szCs w:val="22"/>
        </w:rPr>
        <w:lastRenderedPageBreak/>
        <w:t xml:space="preserve">radios, televisions, computers, the internet, and data, preventing them from engaging in remote learning. </w:t>
      </w:r>
      <w:r w:rsidR="006E6721" w:rsidRPr="002317F2">
        <w:rPr>
          <w:rFonts w:ascii="Arial" w:hAnsi="Arial" w:cs="Arial"/>
          <w:color w:val="000000" w:themeColor="text1"/>
          <w:sz w:val="22"/>
          <w:szCs w:val="22"/>
          <w:lang w:val="en-US" w:eastAsia="en-US"/>
        </w:rPr>
        <w:t xml:space="preserve">(Kempson et al., 2020). </w:t>
      </w:r>
      <w:r w:rsidRPr="002317F2">
        <w:rPr>
          <w:rFonts w:ascii="Arial" w:hAnsi="Arial" w:cs="Arial"/>
          <w:color w:val="000000" w:themeColor="text1"/>
          <w:sz w:val="22"/>
          <w:szCs w:val="22"/>
        </w:rPr>
        <w:t>In certain parts of the country, the dearth of electricity and study lamps prevents students from accessing online classes. Additionally, COVID-19 impacted the economy. The parents must put first feeding their children over assisting them in purchasing data to continue their studies. Some of the parents and custodians of the students do not have devices or access to the resources sent to them.</w:t>
      </w:r>
    </w:p>
    <w:p w14:paraId="20457452" w14:textId="77777777" w:rsidR="00CB75A8" w:rsidRPr="002317F2" w:rsidRDefault="00CB75A8" w:rsidP="002317F2">
      <w:pPr>
        <w:spacing w:line="360" w:lineRule="auto"/>
        <w:jc w:val="both"/>
        <w:rPr>
          <w:rFonts w:ascii="Arial" w:hAnsi="Arial" w:cs="Arial"/>
          <w:color w:val="000000" w:themeColor="text1"/>
          <w:sz w:val="22"/>
          <w:szCs w:val="22"/>
        </w:rPr>
      </w:pPr>
    </w:p>
    <w:p w14:paraId="238C3E30" w14:textId="77777777" w:rsidR="00834D71" w:rsidRPr="002317F2" w:rsidRDefault="00CB75A8" w:rsidP="002317F2">
      <w:pPr>
        <w:spacing w:line="360" w:lineRule="auto"/>
        <w:jc w:val="both"/>
        <w:rPr>
          <w:rFonts w:ascii="Arial" w:hAnsi="Arial" w:cs="Arial"/>
          <w:color w:val="000000" w:themeColor="text1"/>
          <w:sz w:val="22"/>
          <w:szCs w:val="22"/>
        </w:rPr>
      </w:pPr>
      <w:r w:rsidRPr="002317F2">
        <w:rPr>
          <w:rFonts w:ascii="Arial" w:hAnsi="Arial" w:cs="Arial"/>
          <w:color w:val="000000" w:themeColor="text1"/>
          <w:sz w:val="22"/>
          <w:szCs w:val="22"/>
        </w:rPr>
        <w:t xml:space="preserve">Initial findings indicate </w:t>
      </w:r>
      <w:r w:rsidR="00834D71" w:rsidRPr="002317F2">
        <w:rPr>
          <w:rFonts w:ascii="Arial" w:hAnsi="Arial" w:cs="Arial"/>
          <w:color w:val="000000" w:themeColor="text1"/>
          <w:sz w:val="22"/>
          <w:szCs w:val="22"/>
        </w:rPr>
        <w:t xml:space="preserve">virus additionally impacted the mental health of children. The effects of emotional stress on the brain development of children are real and significant (Axford and Albers, 2018). Short-term stressors have a smaller effect on the growth of kids when they occur in the presence of an adult they can depend on, while long-term irritants have a much greater effect when the child is unable to count on an adult for protection (Bowers et al., 2012). Seven out of a possible ten parents, according to </w:t>
      </w:r>
      <w:proofErr w:type="gramStart"/>
      <w:r w:rsidR="00ED7443" w:rsidRPr="002317F2">
        <w:rPr>
          <w:rFonts w:ascii="Arial" w:hAnsi="Arial" w:cs="Arial"/>
          <w:color w:val="000000" w:themeColor="text1"/>
          <w:sz w:val="22"/>
          <w:szCs w:val="22"/>
        </w:rPr>
        <w:t>a research</w:t>
      </w:r>
      <w:proofErr w:type="gramEnd"/>
      <w:r w:rsidR="00ED7443" w:rsidRPr="002317F2">
        <w:rPr>
          <w:rFonts w:ascii="Arial" w:hAnsi="Arial" w:cs="Arial"/>
          <w:color w:val="000000" w:themeColor="text1"/>
          <w:sz w:val="22"/>
          <w:szCs w:val="22"/>
        </w:rPr>
        <w:t xml:space="preserve"> finding</w:t>
      </w:r>
      <w:r w:rsidR="00834D71" w:rsidRPr="002317F2">
        <w:rPr>
          <w:rFonts w:ascii="Arial" w:hAnsi="Arial" w:cs="Arial"/>
          <w:color w:val="000000" w:themeColor="text1"/>
          <w:sz w:val="22"/>
          <w:szCs w:val="22"/>
        </w:rPr>
        <w:t xml:space="preserve"> by three children</w:t>
      </w:r>
      <w:r w:rsidR="00405093" w:rsidRPr="002317F2">
        <w:rPr>
          <w:rFonts w:ascii="Arial" w:hAnsi="Arial" w:cs="Arial"/>
          <w:color w:val="000000" w:themeColor="text1"/>
          <w:sz w:val="22"/>
          <w:szCs w:val="22"/>
        </w:rPr>
        <w:t xml:space="preserve">'s entities, are convinced with the disease outbreak </w:t>
      </w:r>
      <w:r w:rsidR="00834D71" w:rsidRPr="002317F2">
        <w:rPr>
          <w:rFonts w:ascii="Arial" w:hAnsi="Arial" w:cs="Arial"/>
          <w:color w:val="000000" w:themeColor="text1"/>
          <w:sz w:val="22"/>
          <w:szCs w:val="22"/>
        </w:rPr>
        <w:t xml:space="preserve">influences their unborn, neonatal, or young child. Thirty percent of responders reported that their infant's relationship </w:t>
      </w:r>
      <w:r w:rsidR="00421BB1" w:rsidRPr="002317F2">
        <w:rPr>
          <w:rFonts w:ascii="Arial" w:hAnsi="Arial" w:cs="Arial"/>
          <w:color w:val="000000" w:themeColor="text1"/>
          <w:sz w:val="22"/>
          <w:szCs w:val="22"/>
        </w:rPr>
        <w:t>dramatically swung</w:t>
      </w:r>
      <w:r w:rsidR="00834D71" w:rsidRPr="002317F2">
        <w:rPr>
          <w:rFonts w:ascii="Arial" w:hAnsi="Arial" w:cs="Arial"/>
          <w:color w:val="000000" w:themeColor="text1"/>
          <w:sz w:val="22"/>
          <w:szCs w:val="22"/>
        </w:rPr>
        <w:t xml:space="preserve"> </w:t>
      </w:r>
      <w:r w:rsidR="00D76F7C" w:rsidRPr="002317F2">
        <w:rPr>
          <w:rFonts w:ascii="Arial" w:hAnsi="Arial" w:cs="Arial"/>
          <w:color w:val="000000" w:themeColor="text1"/>
          <w:sz w:val="22"/>
          <w:szCs w:val="22"/>
        </w:rPr>
        <w:t>over</w:t>
      </w:r>
      <w:r w:rsidR="0061641D" w:rsidRPr="002317F2">
        <w:rPr>
          <w:rFonts w:ascii="Arial" w:hAnsi="Arial" w:cs="Arial"/>
          <w:color w:val="000000" w:themeColor="text1"/>
          <w:sz w:val="22"/>
          <w:szCs w:val="22"/>
        </w:rPr>
        <w:t xml:space="preserve"> the confinement. In addition, </w:t>
      </w:r>
      <w:r w:rsidR="00834D71" w:rsidRPr="002317F2">
        <w:rPr>
          <w:rFonts w:ascii="Arial" w:hAnsi="Arial" w:cs="Arial"/>
          <w:color w:val="000000" w:themeColor="text1"/>
          <w:sz w:val="22"/>
          <w:szCs w:val="22"/>
        </w:rPr>
        <w:t xml:space="preserve">nearly half </w:t>
      </w:r>
      <w:r w:rsidR="0061641D" w:rsidRPr="002317F2">
        <w:rPr>
          <w:rFonts w:ascii="Arial" w:hAnsi="Arial" w:cs="Arial"/>
          <w:color w:val="000000" w:themeColor="text1"/>
          <w:sz w:val="22"/>
          <w:szCs w:val="22"/>
        </w:rPr>
        <w:t>claimed</w:t>
      </w:r>
      <w:r w:rsidR="00834D71" w:rsidRPr="002317F2">
        <w:rPr>
          <w:rFonts w:ascii="Arial" w:hAnsi="Arial" w:cs="Arial"/>
          <w:color w:val="000000" w:themeColor="text1"/>
          <w:sz w:val="22"/>
          <w:szCs w:val="22"/>
        </w:rPr>
        <w:t xml:space="preserve"> that their infant turned </w:t>
      </w:r>
      <w:r w:rsidR="00011D44" w:rsidRPr="002317F2">
        <w:rPr>
          <w:rFonts w:ascii="Arial" w:hAnsi="Arial" w:cs="Arial"/>
          <w:color w:val="000000" w:themeColor="text1"/>
          <w:sz w:val="22"/>
          <w:szCs w:val="22"/>
        </w:rPr>
        <w:t>unusually</w:t>
      </w:r>
      <w:r w:rsidR="00834D71" w:rsidRPr="002317F2">
        <w:rPr>
          <w:rFonts w:ascii="Arial" w:hAnsi="Arial" w:cs="Arial"/>
          <w:color w:val="000000" w:themeColor="text1"/>
          <w:sz w:val="22"/>
          <w:szCs w:val="22"/>
        </w:rPr>
        <w:t xml:space="preserve"> attached during this time (Saunders and Hogg, 2020).</w:t>
      </w:r>
    </w:p>
    <w:p w14:paraId="563A8D74" w14:textId="77777777" w:rsidR="00CB75A8" w:rsidRPr="002317F2" w:rsidRDefault="00CB75A8" w:rsidP="002317F2">
      <w:pPr>
        <w:spacing w:line="360" w:lineRule="auto"/>
        <w:jc w:val="both"/>
        <w:rPr>
          <w:rFonts w:ascii="Arial" w:hAnsi="Arial" w:cs="Arial"/>
          <w:color w:val="000000" w:themeColor="text1"/>
          <w:sz w:val="22"/>
          <w:szCs w:val="22"/>
        </w:rPr>
      </w:pPr>
    </w:p>
    <w:p w14:paraId="1F518910" w14:textId="77777777" w:rsidR="007E4A0D" w:rsidRPr="002317F2" w:rsidRDefault="00834D71" w:rsidP="002317F2">
      <w:pPr>
        <w:spacing w:line="360" w:lineRule="auto"/>
        <w:jc w:val="both"/>
        <w:rPr>
          <w:rFonts w:ascii="Arial" w:hAnsi="Arial" w:cs="Arial"/>
          <w:color w:val="000000" w:themeColor="text1"/>
          <w:sz w:val="22"/>
          <w:szCs w:val="22"/>
        </w:rPr>
      </w:pPr>
      <w:r w:rsidRPr="002317F2">
        <w:rPr>
          <w:rFonts w:ascii="Arial" w:hAnsi="Arial" w:cs="Arial"/>
          <w:color w:val="000000" w:themeColor="text1"/>
          <w:sz w:val="22"/>
          <w:szCs w:val="22"/>
        </w:rPr>
        <w:t xml:space="preserve">Sutton Trust found </w:t>
      </w:r>
      <w:r w:rsidR="00A92D9C" w:rsidRPr="002317F2">
        <w:rPr>
          <w:rFonts w:ascii="Arial" w:hAnsi="Arial" w:cs="Arial"/>
          <w:color w:val="000000" w:themeColor="text1"/>
          <w:sz w:val="22"/>
          <w:szCs w:val="22"/>
        </w:rPr>
        <w:t>those</w:t>
      </w:r>
      <w:r w:rsidRPr="002317F2">
        <w:rPr>
          <w:rFonts w:ascii="Arial" w:hAnsi="Arial" w:cs="Arial"/>
          <w:color w:val="000000" w:themeColor="text1"/>
          <w:sz w:val="22"/>
          <w:szCs w:val="22"/>
        </w:rPr>
        <w:t xml:space="preserve"> guardians </w:t>
      </w:r>
      <w:r w:rsidR="00A92D9C" w:rsidRPr="002317F2">
        <w:rPr>
          <w:rFonts w:ascii="Arial" w:hAnsi="Arial" w:cs="Arial"/>
          <w:color w:val="000000" w:themeColor="text1"/>
          <w:sz w:val="22"/>
          <w:szCs w:val="22"/>
        </w:rPr>
        <w:t>having infants</w:t>
      </w:r>
      <w:r w:rsidRPr="002317F2">
        <w:rPr>
          <w:rFonts w:ascii="Arial" w:hAnsi="Arial" w:cs="Arial"/>
          <w:color w:val="000000" w:themeColor="text1"/>
          <w:sz w:val="22"/>
          <w:szCs w:val="22"/>
        </w:rPr>
        <w:t xml:space="preserve">, primarily those whose children were absent from </w:t>
      </w:r>
      <w:r w:rsidR="00CB75A8" w:rsidRPr="002317F2">
        <w:rPr>
          <w:rFonts w:ascii="Arial" w:hAnsi="Arial" w:cs="Arial"/>
          <w:color w:val="000000" w:themeColor="text1"/>
          <w:sz w:val="22"/>
          <w:szCs w:val="22"/>
        </w:rPr>
        <w:t>childcare</w:t>
      </w:r>
      <w:r w:rsidRPr="002317F2">
        <w:rPr>
          <w:rFonts w:ascii="Arial" w:hAnsi="Arial" w:cs="Arial"/>
          <w:color w:val="000000" w:themeColor="text1"/>
          <w:sz w:val="22"/>
          <w:szCs w:val="22"/>
        </w:rPr>
        <w:t xml:space="preserve"> during a curfew, reported negative effects on their child's </w:t>
      </w:r>
      <w:r w:rsidR="00B16AEA" w:rsidRPr="002317F2">
        <w:rPr>
          <w:rFonts w:ascii="Arial" w:hAnsi="Arial" w:cs="Arial"/>
          <w:color w:val="000000" w:themeColor="text1"/>
          <w:sz w:val="22"/>
          <w:szCs w:val="22"/>
        </w:rPr>
        <w:t>psychologial</w:t>
      </w:r>
      <w:r w:rsidRPr="002317F2">
        <w:rPr>
          <w:rFonts w:ascii="Arial" w:hAnsi="Arial" w:cs="Arial"/>
          <w:color w:val="000000" w:themeColor="text1"/>
          <w:sz w:val="22"/>
          <w:szCs w:val="22"/>
        </w:rPr>
        <w:t xml:space="preserve"> growth (Pascal et al., 2020). Children of </w:t>
      </w:r>
      <w:r w:rsidR="00CB75A8" w:rsidRPr="002317F2">
        <w:rPr>
          <w:rFonts w:ascii="Arial" w:hAnsi="Arial" w:cs="Arial"/>
          <w:color w:val="000000" w:themeColor="text1"/>
          <w:sz w:val="22"/>
          <w:szCs w:val="22"/>
        </w:rPr>
        <w:t>color</w:t>
      </w:r>
      <w:r w:rsidRPr="002317F2">
        <w:rPr>
          <w:rFonts w:ascii="Arial" w:hAnsi="Arial" w:cs="Arial"/>
          <w:color w:val="000000" w:themeColor="text1"/>
          <w:sz w:val="22"/>
          <w:szCs w:val="22"/>
        </w:rPr>
        <w:t xml:space="preserve"> were disproportionately affected by the poor housing conditions and </w:t>
      </w:r>
      <w:r w:rsidR="00CB75A8" w:rsidRPr="002317F2">
        <w:rPr>
          <w:rFonts w:ascii="Arial" w:hAnsi="Arial" w:cs="Arial"/>
          <w:color w:val="000000" w:themeColor="text1"/>
          <w:sz w:val="22"/>
          <w:szCs w:val="22"/>
        </w:rPr>
        <w:t xml:space="preserve">the </w:t>
      </w:r>
      <w:r w:rsidRPr="002317F2">
        <w:rPr>
          <w:rFonts w:ascii="Arial" w:hAnsi="Arial" w:cs="Arial"/>
          <w:color w:val="000000" w:themeColor="text1"/>
          <w:sz w:val="22"/>
          <w:szCs w:val="22"/>
        </w:rPr>
        <w:t>dearth of playgrounds outdoors (Judge and Rahman, 2020). Overcrowding can be detrimental to children's health because it reduces their access to recreational and study space (White, 2018).</w:t>
      </w:r>
    </w:p>
    <w:p w14:paraId="1603F033" w14:textId="77777777" w:rsidR="003D2C24" w:rsidRPr="002317F2" w:rsidRDefault="003D2C24" w:rsidP="002317F2">
      <w:pPr>
        <w:spacing w:line="360" w:lineRule="auto"/>
        <w:jc w:val="both"/>
        <w:rPr>
          <w:rFonts w:ascii="Arial" w:hAnsi="Arial" w:cs="Arial"/>
          <w:color w:val="000000" w:themeColor="text1"/>
          <w:sz w:val="22"/>
          <w:szCs w:val="22"/>
        </w:rPr>
      </w:pPr>
    </w:p>
    <w:p w14:paraId="30228FA6" w14:textId="77777777" w:rsidR="003D2C24" w:rsidRPr="002317F2" w:rsidRDefault="003D2C24" w:rsidP="002317F2">
      <w:pPr>
        <w:spacing w:line="360" w:lineRule="auto"/>
        <w:jc w:val="both"/>
        <w:rPr>
          <w:rFonts w:ascii="Arial" w:hAnsi="Arial" w:cs="Arial"/>
          <w:color w:val="000000" w:themeColor="text1"/>
          <w:sz w:val="22"/>
          <w:szCs w:val="22"/>
        </w:rPr>
      </w:pPr>
    </w:p>
    <w:p w14:paraId="38ED92D8" w14:textId="77777777" w:rsidR="003D2C24" w:rsidRPr="002317F2" w:rsidRDefault="003D2C24" w:rsidP="002317F2">
      <w:pPr>
        <w:spacing w:line="360" w:lineRule="auto"/>
        <w:jc w:val="both"/>
        <w:rPr>
          <w:rFonts w:ascii="Arial" w:hAnsi="Arial" w:cs="Arial"/>
          <w:color w:val="000000" w:themeColor="text1"/>
          <w:sz w:val="22"/>
          <w:szCs w:val="22"/>
        </w:rPr>
      </w:pPr>
    </w:p>
    <w:p w14:paraId="0D274383" w14:textId="3A257649" w:rsidR="007E4A0D" w:rsidRPr="002317F2" w:rsidRDefault="006D005C" w:rsidP="002317F2">
      <w:pPr>
        <w:pStyle w:val="Heading1"/>
        <w:spacing w:line="360" w:lineRule="auto"/>
        <w:jc w:val="both"/>
        <w:rPr>
          <w:rFonts w:ascii="Arial" w:hAnsi="Arial" w:cs="Arial"/>
          <w:sz w:val="22"/>
          <w:szCs w:val="22"/>
        </w:rPr>
      </w:pPr>
      <w:bookmarkStart w:id="3" w:name="_Toc140099985"/>
      <w:r w:rsidRPr="002317F2">
        <w:rPr>
          <w:rFonts w:ascii="Arial" w:hAnsi="Arial" w:cs="Arial"/>
          <w:sz w:val="22"/>
          <w:szCs w:val="22"/>
        </w:rPr>
        <w:t>COVID-19 Effects Over F</w:t>
      </w:r>
      <w:r w:rsidR="007E4A0D" w:rsidRPr="002317F2">
        <w:rPr>
          <w:rFonts w:ascii="Arial" w:hAnsi="Arial" w:cs="Arial"/>
          <w:sz w:val="22"/>
          <w:szCs w:val="22"/>
        </w:rPr>
        <w:t>amilies</w:t>
      </w:r>
      <w:bookmarkEnd w:id="3"/>
      <w:r w:rsidR="004B364F" w:rsidRPr="002317F2">
        <w:rPr>
          <w:rFonts w:ascii="Arial" w:hAnsi="Arial" w:cs="Arial"/>
          <w:sz w:val="22"/>
          <w:szCs w:val="22"/>
        </w:rPr>
        <w:t xml:space="preserve"> in poverty</w:t>
      </w:r>
    </w:p>
    <w:p w14:paraId="3655A04E" w14:textId="77777777" w:rsidR="007E4A0D" w:rsidRPr="002317F2" w:rsidRDefault="007E4A0D" w:rsidP="002317F2">
      <w:pPr>
        <w:spacing w:line="360" w:lineRule="auto"/>
        <w:jc w:val="both"/>
        <w:rPr>
          <w:rFonts w:ascii="Arial" w:hAnsi="Arial" w:cs="Arial"/>
          <w:sz w:val="22"/>
          <w:szCs w:val="22"/>
        </w:rPr>
      </w:pPr>
    </w:p>
    <w:p w14:paraId="0DF38E28" w14:textId="77777777" w:rsidR="007E4A0D" w:rsidRPr="002317F2" w:rsidRDefault="007E4A0D" w:rsidP="002317F2">
      <w:pPr>
        <w:spacing w:line="360" w:lineRule="auto"/>
        <w:jc w:val="both"/>
        <w:rPr>
          <w:rFonts w:ascii="Arial" w:hAnsi="Arial" w:cs="Arial"/>
          <w:sz w:val="22"/>
          <w:szCs w:val="22"/>
        </w:rPr>
      </w:pPr>
      <w:r w:rsidRPr="002317F2">
        <w:rPr>
          <w:rFonts w:ascii="Arial" w:hAnsi="Arial" w:cs="Arial"/>
          <w:sz w:val="22"/>
          <w:szCs w:val="22"/>
        </w:rPr>
        <w:t>The COVID-19 epidemic has caused suffering for numerous families. During a lockdown, 66% of parents with young children at home reported feeling anxious, frightened, or overwhelmed, while 33%</w:t>
      </w:r>
      <w:r w:rsidR="00CA5975" w:rsidRPr="002317F2">
        <w:rPr>
          <w:rFonts w:ascii="Arial" w:hAnsi="Arial" w:cs="Arial"/>
          <w:sz w:val="22"/>
          <w:szCs w:val="22"/>
        </w:rPr>
        <w:t xml:space="preserve"> documented feeling out of the respective</w:t>
      </w:r>
      <w:r w:rsidRPr="002317F2">
        <w:rPr>
          <w:rFonts w:ascii="Arial" w:hAnsi="Arial" w:cs="Arial"/>
          <w:sz w:val="22"/>
          <w:szCs w:val="22"/>
        </w:rPr>
        <w:t xml:space="preserve"> position</w:t>
      </w:r>
      <w:r w:rsidR="00CA5975" w:rsidRPr="002317F2">
        <w:rPr>
          <w:rFonts w:ascii="Arial" w:hAnsi="Arial" w:cs="Arial"/>
          <w:sz w:val="22"/>
          <w:szCs w:val="22"/>
        </w:rPr>
        <w:t>s</w:t>
      </w:r>
      <w:r w:rsidR="000411A9" w:rsidRPr="002317F2">
        <w:rPr>
          <w:rFonts w:ascii="Arial" w:hAnsi="Arial" w:cs="Arial"/>
          <w:sz w:val="22"/>
          <w:szCs w:val="22"/>
        </w:rPr>
        <w:t xml:space="preserve">. </w:t>
      </w:r>
      <w:proofErr w:type="gramStart"/>
      <w:r w:rsidRPr="002317F2">
        <w:rPr>
          <w:rFonts w:ascii="Arial" w:hAnsi="Arial" w:cs="Arial"/>
          <w:sz w:val="22"/>
          <w:szCs w:val="22"/>
        </w:rPr>
        <w:t>The majority of</w:t>
      </w:r>
      <w:proofErr w:type="gramEnd"/>
      <w:r w:rsidRPr="002317F2">
        <w:rPr>
          <w:rFonts w:ascii="Arial" w:hAnsi="Arial" w:cs="Arial"/>
          <w:sz w:val="22"/>
          <w:szCs w:val="22"/>
        </w:rPr>
        <w:t xml:space="preserve"> parents with </w:t>
      </w:r>
      <w:r w:rsidR="00CA5975" w:rsidRPr="002317F2">
        <w:rPr>
          <w:rFonts w:ascii="Arial" w:hAnsi="Arial" w:cs="Arial"/>
          <w:sz w:val="22"/>
          <w:szCs w:val="22"/>
        </w:rPr>
        <w:t xml:space="preserve">physically </w:t>
      </w:r>
      <w:r w:rsidR="00F056C4" w:rsidRPr="002317F2">
        <w:rPr>
          <w:rFonts w:ascii="Arial" w:hAnsi="Arial" w:cs="Arial"/>
          <w:sz w:val="22"/>
          <w:szCs w:val="22"/>
        </w:rPr>
        <w:t>sick</w:t>
      </w:r>
      <w:r w:rsidRPr="002317F2">
        <w:rPr>
          <w:rFonts w:ascii="Arial" w:hAnsi="Arial" w:cs="Arial"/>
          <w:sz w:val="22"/>
          <w:szCs w:val="22"/>
        </w:rPr>
        <w:t xml:space="preserve"> children (</w:t>
      </w:r>
      <w:r w:rsidR="002C5FA6" w:rsidRPr="002317F2">
        <w:rPr>
          <w:rFonts w:ascii="Arial" w:hAnsi="Arial" w:cs="Arial"/>
          <w:sz w:val="22"/>
          <w:szCs w:val="22"/>
        </w:rPr>
        <w:t xml:space="preserve">more than </w:t>
      </w:r>
      <w:r w:rsidR="000642EB" w:rsidRPr="002317F2">
        <w:rPr>
          <w:rFonts w:ascii="Arial" w:hAnsi="Arial" w:cs="Arial"/>
          <w:sz w:val="22"/>
          <w:szCs w:val="22"/>
        </w:rPr>
        <w:t>Seventy-Nine</w:t>
      </w:r>
      <w:r w:rsidRPr="002317F2">
        <w:rPr>
          <w:rFonts w:ascii="Arial" w:hAnsi="Arial" w:cs="Arial"/>
          <w:sz w:val="22"/>
          <w:szCs w:val="22"/>
        </w:rPr>
        <w:t xml:space="preserve"> percent) </w:t>
      </w:r>
      <w:r w:rsidR="000642EB" w:rsidRPr="002317F2">
        <w:rPr>
          <w:rFonts w:ascii="Arial" w:hAnsi="Arial" w:cs="Arial"/>
          <w:sz w:val="22"/>
          <w:szCs w:val="22"/>
        </w:rPr>
        <w:t>showed</w:t>
      </w:r>
      <w:r w:rsidRPr="002317F2">
        <w:rPr>
          <w:rFonts w:ascii="Arial" w:hAnsi="Arial" w:cs="Arial"/>
          <w:sz w:val="22"/>
          <w:szCs w:val="22"/>
        </w:rPr>
        <w:t xml:space="preserve"> </w:t>
      </w:r>
      <w:r w:rsidR="008A2EC8" w:rsidRPr="002317F2">
        <w:rPr>
          <w:rFonts w:ascii="Arial" w:hAnsi="Arial" w:cs="Arial"/>
          <w:sz w:val="22"/>
          <w:szCs w:val="22"/>
        </w:rPr>
        <w:t>down going mental as well as</w:t>
      </w:r>
      <w:r w:rsidRPr="002317F2">
        <w:rPr>
          <w:rFonts w:ascii="Arial" w:hAnsi="Arial" w:cs="Arial"/>
          <w:sz w:val="22"/>
          <w:szCs w:val="22"/>
        </w:rPr>
        <w:t xml:space="preserve"> </w:t>
      </w:r>
      <w:r w:rsidRPr="002317F2">
        <w:rPr>
          <w:rFonts w:ascii="Arial" w:hAnsi="Arial" w:cs="Arial"/>
          <w:sz w:val="22"/>
          <w:szCs w:val="22"/>
        </w:rPr>
        <w:lastRenderedPageBreak/>
        <w:t xml:space="preserve">emotional </w:t>
      </w:r>
      <w:r w:rsidR="00F056C4" w:rsidRPr="002317F2">
        <w:rPr>
          <w:rFonts w:ascii="Arial" w:hAnsi="Arial" w:cs="Arial"/>
          <w:sz w:val="22"/>
          <w:szCs w:val="22"/>
        </w:rPr>
        <w:t>states</w:t>
      </w:r>
      <w:r w:rsidRPr="002317F2">
        <w:rPr>
          <w:rFonts w:ascii="Arial" w:hAnsi="Arial" w:cs="Arial"/>
          <w:sz w:val="22"/>
          <w:szCs w:val="22"/>
        </w:rPr>
        <w:t xml:space="preserve">. </w:t>
      </w:r>
      <w:proofErr w:type="gramStart"/>
      <w:r w:rsidR="00EF3280" w:rsidRPr="002317F2">
        <w:rPr>
          <w:rFonts w:ascii="Arial" w:hAnsi="Arial" w:cs="Arial"/>
          <w:sz w:val="22"/>
          <w:szCs w:val="22"/>
        </w:rPr>
        <w:t>A large number of</w:t>
      </w:r>
      <w:proofErr w:type="gramEnd"/>
      <w:r w:rsidR="00EF3280" w:rsidRPr="002317F2">
        <w:rPr>
          <w:rFonts w:ascii="Arial" w:hAnsi="Arial" w:cs="Arial"/>
          <w:sz w:val="22"/>
          <w:szCs w:val="22"/>
        </w:rPr>
        <w:t xml:space="preserve"> people</w:t>
      </w:r>
      <w:r w:rsidRPr="002317F2">
        <w:rPr>
          <w:rFonts w:ascii="Arial" w:hAnsi="Arial" w:cs="Arial"/>
          <w:sz w:val="22"/>
          <w:szCs w:val="22"/>
        </w:rPr>
        <w:t xml:space="preserve"> additionally expressed an increase in caregiving duties as a result of the loss of regular assistance.</w:t>
      </w:r>
      <w:r w:rsidR="001B233D" w:rsidRPr="002317F2">
        <w:rPr>
          <w:rFonts w:ascii="Arial" w:hAnsi="Arial" w:cs="Arial"/>
          <w:sz w:val="22"/>
          <w:szCs w:val="22"/>
        </w:rPr>
        <w:t xml:space="preserve"> A</w:t>
      </w:r>
      <w:r w:rsidRPr="002317F2">
        <w:rPr>
          <w:rFonts w:ascii="Arial" w:hAnsi="Arial" w:cs="Arial"/>
          <w:sz w:val="22"/>
          <w:szCs w:val="22"/>
        </w:rPr>
        <w:t xml:space="preserve"> threefold rise in connections to the One Parent </w:t>
      </w:r>
      <w:r w:rsidR="001B233D" w:rsidRPr="002317F2">
        <w:rPr>
          <w:rFonts w:ascii="Arial" w:hAnsi="Arial" w:cs="Arial"/>
          <w:sz w:val="22"/>
          <w:szCs w:val="22"/>
        </w:rPr>
        <w:t>Households UK</w:t>
      </w:r>
      <w:r w:rsidRPr="002317F2">
        <w:rPr>
          <w:rFonts w:ascii="Arial" w:hAnsi="Arial" w:cs="Arial"/>
          <w:sz w:val="22"/>
          <w:szCs w:val="22"/>
        </w:rPr>
        <w:t xml:space="preserve"> helpline and via web chatting (UK government, 2020), as well as the NSPCC</w:t>
      </w:r>
      <w:r w:rsidR="00D04EE3" w:rsidRPr="002317F2">
        <w:rPr>
          <w:rFonts w:ascii="Arial" w:hAnsi="Arial" w:cs="Arial"/>
          <w:sz w:val="22"/>
          <w:szCs w:val="22"/>
        </w:rPr>
        <w:t>,</w:t>
      </w:r>
      <w:r w:rsidRPr="002317F2">
        <w:rPr>
          <w:rFonts w:ascii="Arial" w:hAnsi="Arial" w:cs="Arial"/>
          <w:sz w:val="22"/>
          <w:szCs w:val="22"/>
        </w:rPr>
        <w:t xml:space="preserve"> logged a twenty-four percent spike in adult encounters regarding parental psychological disorders from the first to the second week of the closure (NSPCC, 2020). (Fancourt et al., 2020) found that those with reduced living expenses were </w:t>
      </w:r>
      <w:r w:rsidR="00D04EE3" w:rsidRPr="002317F2">
        <w:rPr>
          <w:rFonts w:ascii="Arial" w:hAnsi="Arial" w:cs="Arial"/>
          <w:sz w:val="22"/>
          <w:szCs w:val="22"/>
        </w:rPr>
        <w:t>probably</w:t>
      </w:r>
      <w:r w:rsidRPr="002317F2">
        <w:rPr>
          <w:rFonts w:ascii="Arial" w:hAnsi="Arial" w:cs="Arial"/>
          <w:sz w:val="22"/>
          <w:szCs w:val="22"/>
        </w:rPr>
        <w:t xml:space="preserve"> to exhibit depressive and anxious symptoms. 55% of parents with earnings </w:t>
      </w:r>
      <w:r w:rsidR="00150C51" w:rsidRPr="002317F2">
        <w:rPr>
          <w:rFonts w:ascii="Arial" w:hAnsi="Arial" w:cs="Arial"/>
          <w:sz w:val="22"/>
          <w:szCs w:val="22"/>
        </w:rPr>
        <w:t>less than</w:t>
      </w:r>
      <w:r w:rsidRPr="002317F2">
        <w:rPr>
          <w:rFonts w:ascii="Arial" w:hAnsi="Arial" w:cs="Arial"/>
          <w:sz w:val="22"/>
          <w:szCs w:val="22"/>
        </w:rPr>
        <w:t xml:space="preserve"> </w:t>
      </w:r>
      <w:r w:rsidR="00150C51" w:rsidRPr="002317F2">
        <w:rPr>
          <w:rFonts w:ascii="Arial" w:hAnsi="Arial" w:cs="Arial"/>
          <w:sz w:val="22"/>
          <w:szCs w:val="22"/>
        </w:rPr>
        <w:t>Sixteen Thousand Pounds have been</w:t>
      </w:r>
      <w:r w:rsidRPr="002317F2">
        <w:rPr>
          <w:rFonts w:ascii="Arial" w:hAnsi="Arial" w:cs="Arial"/>
          <w:sz w:val="22"/>
          <w:szCs w:val="22"/>
        </w:rPr>
        <w:t xml:space="preserve"> reported feeling "considerably" more </w:t>
      </w:r>
      <w:r w:rsidR="0007272E" w:rsidRPr="002317F2">
        <w:rPr>
          <w:rFonts w:ascii="Arial" w:hAnsi="Arial" w:cs="Arial"/>
          <w:sz w:val="22"/>
          <w:szCs w:val="22"/>
        </w:rPr>
        <w:t>worried</w:t>
      </w:r>
      <w:r w:rsidRPr="002317F2">
        <w:rPr>
          <w:rFonts w:ascii="Arial" w:hAnsi="Arial" w:cs="Arial"/>
          <w:sz w:val="22"/>
          <w:szCs w:val="22"/>
        </w:rPr>
        <w:t xml:space="preserve"> than 32% of families with the highest incomes (Saunders and Hogg, 2020).</w:t>
      </w:r>
    </w:p>
    <w:p w14:paraId="067C8AA6" w14:textId="61F19F68" w:rsidR="007E4A0D" w:rsidRPr="002317F2" w:rsidRDefault="007E4A0D" w:rsidP="002317F2">
      <w:pPr>
        <w:spacing w:line="360" w:lineRule="auto"/>
        <w:jc w:val="both"/>
        <w:rPr>
          <w:rFonts w:ascii="Arial" w:hAnsi="Arial" w:cs="Arial"/>
          <w:sz w:val="22"/>
          <w:szCs w:val="22"/>
        </w:rPr>
      </w:pPr>
      <w:r w:rsidRPr="002317F2">
        <w:rPr>
          <w:rFonts w:ascii="Arial" w:hAnsi="Arial" w:cs="Arial"/>
          <w:sz w:val="22"/>
          <w:szCs w:val="22"/>
        </w:rPr>
        <w:t>According to the World Health Organization, behavioral health problems are more probable to come up when faced with intense tension and emergencies. The pandemic of coronavirus has generated uncertainty</w:t>
      </w:r>
      <w:r w:rsidR="00DD6762" w:rsidRPr="002317F2">
        <w:rPr>
          <w:rFonts w:ascii="Arial" w:hAnsi="Arial" w:cs="Arial"/>
          <w:sz w:val="22"/>
          <w:szCs w:val="22"/>
        </w:rPr>
        <w:t xml:space="preserve"> </w:t>
      </w:r>
      <w:r w:rsidRPr="002317F2">
        <w:rPr>
          <w:rFonts w:ascii="Arial" w:hAnsi="Arial" w:cs="Arial"/>
          <w:sz w:val="22"/>
          <w:szCs w:val="22"/>
        </w:rPr>
        <w:t xml:space="preserve">and unsteadiness, which is harmful to people's health and satisfaction (Marmot 2020); based to a University College London survey, 50 percent of those surveyed lack a sense of </w:t>
      </w:r>
      <w:r w:rsidR="00747A63" w:rsidRPr="002317F2">
        <w:rPr>
          <w:rFonts w:ascii="Arial" w:hAnsi="Arial" w:cs="Arial"/>
          <w:sz w:val="22"/>
          <w:szCs w:val="22"/>
        </w:rPr>
        <w:t>regarding controlling their future work plans</w:t>
      </w:r>
      <w:r w:rsidRPr="002317F2">
        <w:rPr>
          <w:rFonts w:ascii="Arial" w:hAnsi="Arial" w:cs="Arial"/>
          <w:sz w:val="22"/>
          <w:szCs w:val="22"/>
        </w:rPr>
        <w:t xml:space="preserve"> (Fancourt et al. 2020). Despite being convinced that social media platforms play </w:t>
      </w:r>
      <w:r w:rsidR="005B615B" w:rsidRPr="002317F2">
        <w:rPr>
          <w:rFonts w:ascii="Arial" w:hAnsi="Arial" w:cs="Arial"/>
          <w:sz w:val="22"/>
          <w:szCs w:val="22"/>
        </w:rPr>
        <w:t>an</w:t>
      </w:r>
      <w:r w:rsidRPr="002317F2">
        <w:rPr>
          <w:rFonts w:ascii="Arial" w:hAnsi="Arial" w:cs="Arial"/>
          <w:sz w:val="22"/>
          <w:szCs w:val="22"/>
        </w:rPr>
        <w:t xml:space="preserve"> </w:t>
      </w:r>
      <w:r w:rsidR="005B615B" w:rsidRPr="002317F2">
        <w:rPr>
          <w:rFonts w:ascii="Arial" w:hAnsi="Arial" w:cs="Arial"/>
          <w:sz w:val="22"/>
          <w:szCs w:val="22"/>
        </w:rPr>
        <w:t xml:space="preserve">inevitable </w:t>
      </w:r>
      <w:r w:rsidRPr="002317F2">
        <w:rPr>
          <w:rFonts w:ascii="Arial" w:hAnsi="Arial" w:cs="Arial"/>
          <w:sz w:val="22"/>
          <w:szCs w:val="22"/>
        </w:rPr>
        <w:t>role in promoting overall wellness, the lack of inter</w:t>
      </w:r>
      <w:r w:rsidR="005B615B" w:rsidRPr="002317F2">
        <w:rPr>
          <w:rFonts w:ascii="Arial" w:hAnsi="Arial" w:cs="Arial"/>
          <w:sz w:val="22"/>
          <w:szCs w:val="22"/>
        </w:rPr>
        <w:t>action disturbed</w:t>
      </w:r>
      <w:r w:rsidRPr="002317F2">
        <w:rPr>
          <w:rFonts w:ascii="Arial" w:hAnsi="Arial" w:cs="Arial"/>
          <w:sz w:val="22"/>
          <w:szCs w:val="22"/>
        </w:rPr>
        <w:t xml:space="preserve"> by the closure has left numerous individuals </w:t>
      </w:r>
      <w:r w:rsidR="007464D8" w:rsidRPr="002317F2">
        <w:rPr>
          <w:rFonts w:ascii="Arial" w:hAnsi="Arial" w:cs="Arial"/>
          <w:sz w:val="22"/>
          <w:szCs w:val="22"/>
        </w:rPr>
        <w:t>desperate and disturbed</w:t>
      </w:r>
      <w:r w:rsidRPr="002317F2">
        <w:rPr>
          <w:rFonts w:ascii="Arial" w:hAnsi="Arial" w:cs="Arial"/>
          <w:sz w:val="22"/>
          <w:szCs w:val="22"/>
        </w:rPr>
        <w:t xml:space="preserve"> (Roberts et al., 2017; Roberts et al., 2013)</w:t>
      </w:r>
      <w:r w:rsidR="00EB7E6D" w:rsidRPr="002317F2">
        <w:rPr>
          <w:rFonts w:ascii="Arial" w:hAnsi="Arial" w:cs="Arial"/>
          <w:sz w:val="22"/>
          <w:szCs w:val="22"/>
        </w:rPr>
        <w:t>. T</w:t>
      </w:r>
      <w:r w:rsidRPr="002317F2">
        <w:rPr>
          <w:rFonts w:ascii="Arial" w:hAnsi="Arial" w:cs="Arial"/>
          <w:sz w:val="22"/>
          <w:szCs w:val="22"/>
        </w:rPr>
        <w:t xml:space="preserve">he World Health Organization, mental </w:t>
      </w:r>
      <w:r w:rsidR="0011154E" w:rsidRPr="002317F2">
        <w:rPr>
          <w:rFonts w:ascii="Arial" w:hAnsi="Arial" w:cs="Arial"/>
          <w:sz w:val="22"/>
          <w:szCs w:val="22"/>
        </w:rPr>
        <w:t>stability</w:t>
      </w:r>
      <w:r w:rsidRPr="002317F2">
        <w:rPr>
          <w:rFonts w:ascii="Arial" w:hAnsi="Arial" w:cs="Arial"/>
          <w:sz w:val="22"/>
          <w:szCs w:val="22"/>
        </w:rPr>
        <w:t xml:space="preserve"> </w:t>
      </w:r>
      <w:r w:rsidR="0011154E" w:rsidRPr="002317F2">
        <w:rPr>
          <w:rFonts w:ascii="Arial" w:hAnsi="Arial" w:cs="Arial"/>
          <w:sz w:val="22"/>
          <w:szCs w:val="22"/>
        </w:rPr>
        <w:t xml:space="preserve">factors </w:t>
      </w:r>
      <w:r w:rsidRPr="002317F2">
        <w:rPr>
          <w:rFonts w:ascii="Arial" w:hAnsi="Arial" w:cs="Arial"/>
          <w:sz w:val="22"/>
          <w:szCs w:val="22"/>
        </w:rPr>
        <w:t xml:space="preserve">are more likely to occur when </w:t>
      </w:r>
      <w:r w:rsidR="008C70DC" w:rsidRPr="002317F2">
        <w:rPr>
          <w:rFonts w:ascii="Arial" w:hAnsi="Arial" w:cs="Arial"/>
          <w:sz w:val="22"/>
          <w:szCs w:val="22"/>
        </w:rPr>
        <w:t>chased</w:t>
      </w:r>
      <w:r w:rsidRPr="002317F2">
        <w:rPr>
          <w:rFonts w:ascii="Arial" w:hAnsi="Arial" w:cs="Arial"/>
          <w:sz w:val="22"/>
          <w:szCs w:val="22"/>
        </w:rPr>
        <w:t xml:space="preserve"> with </w:t>
      </w:r>
      <w:r w:rsidR="00A32D6A" w:rsidRPr="002317F2">
        <w:rPr>
          <w:rFonts w:ascii="Arial" w:hAnsi="Arial" w:cs="Arial"/>
          <w:sz w:val="22"/>
          <w:szCs w:val="22"/>
        </w:rPr>
        <w:t>gigantic level</w:t>
      </w:r>
      <w:r w:rsidRPr="002317F2">
        <w:rPr>
          <w:rFonts w:ascii="Arial" w:hAnsi="Arial" w:cs="Arial"/>
          <w:sz w:val="22"/>
          <w:szCs w:val="22"/>
        </w:rPr>
        <w:t xml:space="preserve"> of </w:t>
      </w:r>
      <w:r w:rsidR="002D21FC" w:rsidRPr="002317F2">
        <w:rPr>
          <w:rFonts w:ascii="Arial" w:hAnsi="Arial" w:cs="Arial"/>
          <w:sz w:val="22"/>
          <w:szCs w:val="22"/>
        </w:rPr>
        <w:t>pressure and emergency situations. This worldwide</w:t>
      </w:r>
      <w:r w:rsidRPr="002317F2">
        <w:rPr>
          <w:rFonts w:ascii="Arial" w:hAnsi="Arial" w:cs="Arial"/>
          <w:sz w:val="22"/>
          <w:szCs w:val="22"/>
        </w:rPr>
        <w:t xml:space="preserve"> pandemic </w:t>
      </w:r>
      <w:r w:rsidR="00996DA5" w:rsidRPr="002317F2">
        <w:rPr>
          <w:rFonts w:ascii="Arial" w:hAnsi="Arial" w:cs="Arial"/>
          <w:sz w:val="22"/>
          <w:szCs w:val="22"/>
        </w:rPr>
        <w:t>generates tensions</w:t>
      </w:r>
      <w:r w:rsidRPr="002317F2">
        <w:rPr>
          <w:rFonts w:ascii="Arial" w:hAnsi="Arial" w:cs="Arial"/>
          <w:sz w:val="22"/>
          <w:szCs w:val="22"/>
        </w:rPr>
        <w:t xml:space="preserve"> and </w:t>
      </w:r>
      <w:r w:rsidR="006978FD" w:rsidRPr="002317F2">
        <w:rPr>
          <w:rFonts w:ascii="Arial" w:hAnsi="Arial" w:cs="Arial"/>
          <w:sz w:val="22"/>
          <w:szCs w:val="22"/>
        </w:rPr>
        <w:t>unreliable circumstances</w:t>
      </w:r>
      <w:r w:rsidRPr="002317F2">
        <w:rPr>
          <w:rFonts w:ascii="Arial" w:hAnsi="Arial" w:cs="Arial"/>
          <w:sz w:val="22"/>
          <w:szCs w:val="22"/>
        </w:rPr>
        <w:t>, which is detrimental to people's satisfaction</w:t>
      </w:r>
      <w:r w:rsidR="003430EC" w:rsidRPr="002317F2">
        <w:rPr>
          <w:rFonts w:ascii="Arial" w:hAnsi="Arial" w:cs="Arial"/>
          <w:sz w:val="22"/>
          <w:szCs w:val="22"/>
        </w:rPr>
        <w:t xml:space="preserve"> as well as living standard.</w:t>
      </w:r>
      <w:r w:rsidRPr="002317F2">
        <w:rPr>
          <w:rFonts w:ascii="Arial" w:hAnsi="Arial" w:cs="Arial"/>
          <w:sz w:val="22"/>
          <w:szCs w:val="22"/>
        </w:rPr>
        <w:t xml:space="preserve"> (Marmot 2020); based on a survey conducted by University College London, 50% of those who participated lack a sense of in tune with what they're doing (Fancourt et al. 2020). </w:t>
      </w:r>
      <w:proofErr w:type="gramStart"/>
      <w:r w:rsidRPr="002317F2">
        <w:rPr>
          <w:rFonts w:ascii="Arial" w:hAnsi="Arial" w:cs="Arial"/>
          <w:sz w:val="22"/>
          <w:szCs w:val="22"/>
        </w:rPr>
        <w:t>In spite of</w:t>
      </w:r>
      <w:proofErr w:type="gramEnd"/>
      <w:r w:rsidRPr="002317F2">
        <w:rPr>
          <w:rFonts w:ascii="Arial" w:hAnsi="Arial" w:cs="Arial"/>
          <w:sz w:val="22"/>
          <w:szCs w:val="22"/>
        </w:rPr>
        <w:t xml:space="preserve"> being convinced that networking sites are essential to encouraging overall wellness, the l</w:t>
      </w:r>
      <w:r w:rsidR="0086636D" w:rsidRPr="002317F2">
        <w:rPr>
          <w:rFonts w:ascii="Arial" w:hAnsi="Arial" w:cs="Arial"/>
          <w:sz w:val="22"/>
          <w:szCs w:val="22"/>
        </w:rPr>
        <w:t>ack of social interaction created</w:t>
      </w:r>
      <w:r w:rsidR="006904DB" w:rsidRPr="002317F2">
        <w:rPr>
          <w:rFonts w:ascii="Arial" w:hAnsi="Arial" w:cs="Arial"/>
          <w:sz w:val="22"/>
          <w:szCs w:val="22"/>
        </w:rPr>
        <w:t xml:space="preserve"> by the </w:t>
      </w:r>
      <w:r w:rsidR="00222CBA" w:rsidRPr="002317F2">
        <w:rPr>
          <w:rFonts w:ascii="Arial" w:hAnsi="Arial" w:cs="Arial"/>
          <w:sz w:val="22"/>
          <w:szCs w:val="22"/>
        </w:rPr>
        <w:t>shutdown</w:t>
      </w:r>
      <w:r w:rsidRPr="002317F2">
        <w:rPr>
          <w:rFonts w:ascii="Arial" w:hAnsi="Arial" w:cs="Arial"/>
          <w:sz w:val="22"/>
          <w:szCs w:val="22"/>
        </w:rPr>
        <w:t xml:space="preserve"> </w:t>
      </w:r>
      <w:r w:rsidR="00222CBA" w:rsidRPr="002317F2">
        <w:rPr>
          <w:rFonts w:ascii="Arial" w:hAnsi="Arial" w:cs="Arial"/>
          <w:sz w:val="22"/>
          <w:szCs w:val="22"/>
        </w:rPr>
        <w:t>made</w:t>
      </w:r>
      <w:r w:rsidRPr="002317F2">
        <w:rPr>
          <w:rFonts w:ascii="Arial" w:hAnsi="Arial" w:cs="Arial"/>
          <w:sz w:val="22"/>
          <w:szCs w:val="22"/>
        </w:rPr>
        <w:t xml:space="preserve"> many people </w:t>
      </w:r>
      <w:r w:rsidR="00222CBA" w:rsidRPr="002317F2">
        <w:rPr>
          <w:rFonts w:ascii="Arial" w:hAnsi="Arial" w:cs="Arial"/>
          <w:sz w:val="22"/>
          <w:szCs w:val="22"/>
        </w:rPr>
        <w:t>feel</w:t>
      </w:r>
      <w:r w:rsidRPr="002317F2">
        <w:rPr>
          <w:rFonts w:ascii="Arial" w:hAnsi="Arial" w:cs="Arial"/>
          <w:sz w:val="22"/>
          <w:szCs w:val="22"/>
        </w:rPr>
        <w:t xml:space="preserve"> estranged (Roberts et al., 2013).</w:t>
      </w:r>
    </w:p>
    <w:p w14:paraId="6C590F3C" w14:textId="77777777" w:rsidR="00DD6762" w:rsidRPr="002317F2" w:rsidRDefault="00DD6762" w:rsidP="002317F2">
      <w:pPr>
        <w:spacing w:line="360" w:lineRule="auto"/>
        <w:jc w:val="both"/>
        <w:rPr>
          <w:rFonts w:ascii="Arial" w:hAnsi="Arial" w:cs="Arial"/>
          <w:sz w:val="22"/>
          <w:szCs w:val="22"/>
        </w:rPr>
      </w:pPr>
      <w:r w:rsidRPr="002317F2">
        <w:rPr>
          <w:rFonts w:ascii="Arial" w:hAnsi="Arial" w:cs="Arial"/>
          <w:sz w:val="22"/>
          <w:szCs w:val="22"/>
        </w:rPr>
        <w:t>The Covid-19 virus does not randomly infect people; mortality is substantially higher in the elderly, poorer groups, and ethnic minorities, and its economic impact is also unevenly spread throughout the community. The effects of the economic downturn could last for many years. Without coordinated preventative action, poorer families and communities will suffer more than others, escalating health disparities in the UK and around the world.</w:t>
      </w:r>
    </w:p>
    <w:p w14:paraId="2FAA6AC8" w14:textId="77777777" w:rsidR="00DD6762" w:rsidRPr="002317F2" w:rsidRDefault="00DD6762" w:rsidP="002317F2">
      <w:pPr>
        <w:spacing w:line="360" w:lineRule="auto"/>
        <w:jc w:val="both"/>
        <w:rPr>
          <w:rFonts w:ascii="Arial" w:hAnsi="Arial" w:cs="Arial"/>
          <w:sz w:val="22"/>
          <w:szCs w:val="22"/>
        </w:rPr>
      </w:pPr>
    </w:p>
    <w:p w14:paraId="72DFB494" w14:textId="0DDC74C1" w:rsidR="00D34986" w:rsidRPr="002317F2" w:rsidRDefault="00DD6762" w:rsidP="002317F2">
      <w:pPr>
        <w:spacing w:line="360" w:lineRule="auto"/>
        <w:jc w:val="both"/>
        <w:rPr>
          <w:rFonts w:ascii="Arial" w:hAnsi="Arial" w:cs="Arial"/>
          <w:sz w:val="22"/>
          <w:szCs w:val="22"/>
        </w:rPr>
      </w:pPr>
      <w:r w:rsidRPr="002317F2">
        <w:rPr>
          <w:rFonts w:ascii="Arial" w:hAnsi="Arial" w:cs="Arial"/>
          <w:sz w:val="22"/>
          <w:szCs w:val="22"/>
        </w:rPr>
        <w:t xml:space="preserve">Extremely unsettling tendencies in health were beginning to emerge in England even before COVID-19. Growing child poverty, homelessness, and food insecurity caused infant mortality to increase at an unprecedented rate, as well as mental health issues and a stagnation in life </w:t>
      </w:r>
      <w:r w:rsidRPr="002317F2">
        <w:rPr>
          <w:rFonts w:ascii="Arial" w:hAnsi="Arial" w:cs="Arial"/>
          <w:sz w:val="22"/>
          <w:szCs w:val="22"/>
        </w:rPr>
        <w:lastRenderedPageBreak/>
        <w:t>expectancy, particularly for women in the poorest neighbourhoods and cities.1 The poorest populations have been severely hit in these same locations after ten years of austerity policies</w:t>
      </w:r>
      <w:r w:rsidRPr="002317F2">
        <w:rPr>
          <w:rFonts w:ascii="Arial" w:hAnsi="Arial" w:cs="Arial"/>
          <w:sz w:val="22"/>
          <w:szCs w:val="22"/>
        </w:rPr>
        <w:t xml:space="preserve"> (</w:t>
      </w:r>
      <w:r w:rsidRPr="002317F2">
        <w:rPr>
          <w:rFonts w:ascii="Arial" w:hAnsi="Arial" w:cs="Arial"/>
          <w:sz w:val="22"/>
          <w:szCs w:val="22"/>
        </w:rPr>
        <w:t>Whitehead, Taylor-Robinson, Barr, 2021</w:t>
      </w:r>
      <w:r w:rsidRPr="002317F2">
        <w:rPr>
          <w:rFonts w:ascii="Arial" w:hAnsi="Arial" w:cs="Arial"/>
          <w:sz w:val="22"/>
          <w:szCs w:val="22"/>
        </w:rPr>
        <w:t xml:space="preserve">). </w:t>
      </w:r>
    </w:p>
    <w:p w14:paraId="0B1F8D67" w14:textId="77777777" w:rsidR="00B31443" w:rsidRPr="002317F2" w:rsidRDefault="00B31443" w:rsidP="002317F2">
      <w:pPr>
        <w:spacing w:line="360" w:lineRule="auto"/>
        <w:jc w:val="both"/>
        <w:rPr>
          <w:rFonts w:ascii="Arial" w:hAnsi="Arial" w:cs="Arial"/>
          <w:sz w:val="22"/>
          <w:szCs w:val="22"/>
        </w:rPr>
      </w:pPr>
    </w:p>
    <w:p w14:paraId="548050CE" w14:textId="77777777" w:rsidR="007E4A0D" w:rsidRPr="002317F2" w:rsidRDefault="007E4A0D" w:rsidP="002317F2">
      <w:pPr>
        <w:spacing w:line="360" w:lineRule="auto"/>
        <w:jc w:val="both"/>
        <w:rPr>
          <w:rFonts w:ascii="Arial" w:hAnsi="Arial" w:cs="Arial"/>
          <w:sz w:val="22"/>
          <w:szCs w:val="22"/>
        </w:rPr>
      </w:pPr>
      <w:r w:rsidRPr="002317F2">
        <w:rPr>
          <w:rFonts w:ascii="Arial" w:hAnsi="Arial" w:cs="Arial"/>
          <w:sz w:val="22"/>
          <w:szCs w:val="22"/>
        </w:rPr>
        <w:t xml:space="preserve">Depression represents </w:t>
      </w:r>
      <w:r w:rsidR="00956B46" w:rsidRPr="002317F2">
        <w:rPr>
          <w:rFonts w:ascii="Arial" w:hAnsi="Arial" w:cs="Arial"/>
          <w:sz w:val="22"/>
          <w:szCs w:val="22"/>
        </w:rPr>
        <w:t>a major</w:t>
      </w:r>
      <w:r w:rsidRPr="002317F2">
        <w:rPr>
          <w:rFonts w:ascii="Arial" w:hAnsi="Arial" w:cs="Arial"/>
          <w:sz w:val="22"/>
          <w:szCs w:val="22"/>
        </w:rPr>
        <w:t xml:space="preserve"> challenges </w:t>
      </w:r>
      <w:r w:rsidR="00956B46" w:rsidRPr="002317F2">
        <w:rPr>
          <w:rFonts w:ascii="Arial" w:hAnsi="Arial" w:cs="Arial"/>
          <w:sz w:val="22"/>
          <w:szCs w:val="22"/>
        </w:rPr>
        <w:t>drawback generated from</w:t>
      </w:r>
      <w:r w:rsidRPr="002317F2">
        <w:rPr>
          <w:rFonts w:ascii="Arial" w:hAnsi="Arial" w:cs="Arial"/>
          <w:sz w:val="22"/>
          <w:szCs w:val="22"/>
        </w:rPr>
        <w:t xml:space="preserve"> the outbreak; social isolation policies may make it harder for bereaved families to recover together (ADCS 2020). For parents who struggle with behavioral disorders such as substance </w:t>
      </w:r>
      <w:r w:rsidR="00554CA1" w:rsidRPr="002317F2">
        <w:rPr>
          <w:rFonts w:ascii="Arial" w:hAnsi="Arial" w:cs="Arial"/>
          <w:sz w:val="22"/>
          <w:szCs w:val="22"/>
        </w:rPr>
        <w:t xml:space="preserve">abuse and domestic violence, this disaster </w:t>
      </w:r>
      <w:r w:rsidR="005E209F" w:rsidRPr="002317F2">
        <w:rPr>
          <w:rFonts w:ascii="Arial" w:hAnsi="Arial" w:cs="Arial"/>
          <w:sz w:val="22"/>
          <w:szCs w:val="22"/>
        </w:rPr>
        <w:t xml:space="preserve">aggravated earlier </w:t>
      </w:r>
      <w:r w:rsidR="00321C02" w:rsidRPr="002317F2">
        <w:rPr>
          <w:rFonts w:ascii="Arial" w:hAnsi="Arial" w:cs="Arial"/>
          <w:sz w:val="22"/>
          <w:szCs w:val="22"/>
        </w:rPr>
        <w:t>challenges</w:t>
      </w:r>
      <w:r w:rsidRPr="002317F2">
        <w:rPr>
          <w:rFonts w:ascii="Arial" w:hAnsi="Arial" w:cs="Arial"/>
          <w:sz w:val="22"/>
          <w:szCs w:val="22"/>
        </w:rPr>
        <w:t xml:space="preserve">, including </w:t>
      </w:r>
      <w:r w:rsidR="00321C02" w:rsidRPr="002317F2">
        <w:rPr>
          <w:rFonts w:ascii="Arial" w:hAnsi="Arial" w:cs="Arial"/>
          <w:sz w:val="22"/>
          <w:szCs w:val="22"/>
        </w:rPr>
        <w:t>social</w:t>
      </w:r>
      <w:r w:rsidR="00853393" w:rsidRPr="002317F2">
        <w:rPr>
          <w:rFonts w:ascii="Arial" w:hAnsi="Arial" w:cs="Arial"/>
          <w:sz w:val="22"/>
          <w:szCs w:val="22"/>
        </w:rPr>
        <w:t xml:space="preserve"> abuse, </w:t>
      </w:r>
      <w:r w:rsidRPr="002317F2">
        <w:rPr>
          <w:rFonts w:ascii="Arial" w:hAnsi="Arial" w:cs="Arial"/>
          <w:sz w:val="22"/>
          <w:szCs w:val="22"/>
        </w:rPr>
        <w:t xml:space="preserve">violence, and cognitive disabilities (Smith and Barron, 2020). For example, this isolation has exacerbated family tensions. Due to contemporary conditions, especially layoffs, family violence may have spread to additional households (Barnardo, 2020). 57% of Barnardo experts felt worried about growing family </w:t>
      </w:r>
      <w:r w:rsidR="00A24F09" w:rsidRPr="002317F2">
        <w:rPr>
          <w:rFonts w:ascii="Arial" w:hAnsi="Arial" w:cs="Arial"/>
          <w:sz w:val="22"/>
          <w:szCs w:val="22"/>
        </w:rPr>
        <w:t>contradiction</w:t>
      </w:r>
      <w:r w:rsidRPr="002317F2">
        <w:rPr>
          <w:rFonts w:ascii="Arial" w:hAnsi="Arial" w:cs="Arial"/>
          <w:sz w:val="22"/>
          <w:szCs w:val="22"/>
        </w:rPr>
        <w:t xml:space="preserve"> and </w:t>
      </w:r>
      <w:r w:rsidR="00A24F09" w:rsidRPr="002317F2">
        <w:rPr>
          <w:rFonts w:ascii="Arial" w:hAnsi="Arial" w:cs="Arial"/>
          <w:sz w:val="22"/>
          <w:szCs w:val="22"/>
        </w:rPr>
        <w:t>hostility</w:t>
      </w:r>
      <w:r w:rsidRPr="002317F2">
        <w:rPr>
          <w:rFonts w:ascii="Arial" w:hAnsi="Arial" w:cs="Arial"/>
          <w:sz w:val="22"/>
          <w:szCs w:val="22"/>
        </w:rPr>
        <w:t xml:space="preserve">, while 45% reported a </w:t>
      </w:r>
      <w:r w:rsidR="00A57E52" w:rsidRPr="002317F2">
        <w:rPr>
          <w:rFonts w:ascii="Arial" w:hAnsi="Arial" w:cs="Arial"/>
          <w:sz w:val="22"/>
          <w:szCs w:val="22"/>
        </w:rPr>
        <w:t>sharp decline</w:t>
      </w:r>
      <w:r w:rsidRPr="002317F2">
        <w:rPr>
          <w:rFonts w:ascii="Arial" w:hAnsi="Arial" w:cs="Arial"/>
          <w:sz w:val="22"/>
          <w:szCs w:val="22"/>
        </w:rPr>
        <w:t xml:space="preserve"> in referrals (Barnardo 2020). In the interim, tenfold more inquiries were made to Refuge's National Domestic Abuse Helpline. (ADCS 2020). </w:t>
      </w:r>
      <w:r w:rsidR="001D6BD9" w:rsidRPr="002317F2">
        <w:rPr>
          <w:rFonts w:ascii="Arial" w:hAnsi="Arial" w:cs="Arial"/>
          <w:sz w:val="22"/>
          <w:szCs w:val="22"/>
        </w:rPr>
        <w:t>It has been also noted</w:t>
      </w:r>
      <w:r w:rsidRPr="002317F2">
        <w:rPr>
          <w:rFonts w:ascii="Arial" w:hAnsi="Arial" w:cs="Arial"/>
          <w:sz w:val="22"/>
          <w:szCs w:val="22"/>
        </w:rPr>
        <w:t xml:space="preserve"> that eating a</w:t>
      </w:r>
      <w:r w:rsidR="00194D51" w:rsidRPr="002317F2">
        <w:rPr>
          <w:rFonts w:ascii="Arial" w:hAnsi="Arial" w:cs="Arial"/>
          <w:sz w:val="22"/>
          <w:szCs w:val="22"/>
        </w:rPr>
        <w:t>s well as</w:t>
      </w:r>
      <w:r w:rsidRPr="002317F2">
        <w:rPr>
          <w:rFonts w:ascii="Arial" w:hAnsi="Arial" w:cs="Arial"/>
          <w:sz w:val="22"/>
          <w:szCs w:val="22"/>
        </w:rPr>
        <w:t xml:space="preserve"> imbibing are both temporary coping mechanisms, the findings suggest that alcoholic beverage sales climbed during the prolonged lockout (Donkin, 2014).</w:t>
      </w:r>
    </w:p>
    <w:p w14:paraId="59A8C501" w14:textId="77777777" w:rsidR="00D73122" w:rsidRPr="002317F2" w:rsidRDefault="00D73122" w:rsidP="002317F2">
      <w:pPr>
        <w:spacing w:line="360" w:lineRule="auto"/>
        <w:jc w:val="both"/>
        <w:rPr>
          <w:rFonts w:ascii="Arial" w:hAnsi="Arial" w:cs="Arial"/>
          <w:sz w:val="22"/>
          <w:szCs w:val="22"/>
        </w:rPr>
      </w:pPr>
    </w:p>
    <w:p w14:paraId="3A9A8CDB" w14:textId="77777777" w:rsidR="00D73122" w:rsidRPr="002317F2" w:rsidRDefault="007E4A0D" w:rsidP="002317F2">
      <w:pPr>
        <w:spacing w:line="360" w:lineRule="auto"/>
        <w:jc w:val="both"/>
        <w:rPr>
          <w:rFonts w:ascii="Arial" w:hAnsi="Arial" w:cs="Arial"/>
          <w:sz w:val="22"/>
          <w:szCs w:val="22"/>
        </w:rPr>
      </w:pPr>
      <w:r w:rsidRPr="002317F2">
        <w:rPr>
          <w:rFonts w:ascii="Arial" w:hAnsi="Arial" w:cs="Arial"/>
          <w:sz w:val="22"/>
          <w:szCs w:val="22"/>
        </w:rPr>
        <w:t xml:space="preserve">Economic hardship and job insecurity, both of which have been exacerbated by the worldwide outbreak of COVID-19, have been identified as contributing factors to the elevated incidences of depressive disorders among parents (Institute of Health Visiting, 2020). </w:t>
      </w:r>
      <w:proofErr w:type="gramStart"/>
      <w:r w:rsidR="000D18BE" w:rsidRPr="002317F2">
        <w:rPr>
          <w:rFonts w:ascii="Arial" w:hAnsi="Arial" w:cs="Arial"/>
          <w:sz w:val="22"/>
          <w:szCs w:val="22"/>
        </w:rPr>
        <w:t xml:space="preserve">A large </w:t>
      </w:r>
      <w:r w:rsidR="00577F47" w:rsidRPr="002317F2">
        <w:rPr>
          <w:rFonts w:ascii="Arial" w:hAnsi="Arial" w:cs="Arial"/>
          <w:sz w:val="22"/>
          <w:szCs w:val="22"/>
        </w:rPr>
        <w:t>number</w:t>
      </w:r>
      <w:r w:rsidR="000D18BE" w:rsidRPr="002317F2">
        <w:rPr>
          <w:rFonts w:ascii="Arial" w:hAnsi="Arial" w:cs="Arial"/>
          <w:sz w:val="22"/>
          <w:szCs w:val="22"/>
        </w:rPr>
        <w:t xml:space="preserve"> of</w:t>
      </w:r>
      <w:proofErr w:type="gramEnd"/>
      <w:r w:rsidR="000D18BE" w:rsidRPr="002317F2">
        <w:rPr>
          <w:rFonts w:ascii="Arial" w:hAnsi="Arial" w:cs="Arial"/>
          <w:sz w:val="22"/>
          <w:szCs w:val="22"/>
        </w:rPr>
        <w:t xml:space="preserve"> </w:t>
      </w:r>
      <w:r w:rsidR="00360DF8" w:rsidRPr="002317F2">
        <w:rPr>
          <w:rFonts w:ascii="Arial" w:hAnsi="Arial" w:cs="Arial"/>
          <w:sz w:val="22"/>
          <w:szCs w:val="22"/>
        </w:rPr>
        <w:t>guardians</w:t>
      </w:r>
      <w:r w:rsidRPr="002317F2">
        <w:rPr>
          <w:rFonts w:ascii="Arial" w:hAnsi="Arial" w:cs="Arial"/>
          <w:sz w:val="22"/>
          <w:szCs w:val="22"/>
        </w:rPr>
        <w:t xml:space="preserve"> who </w:t>
      </w:r>
      <w:r w:rsidR="000D18BE" w:rsidRPr="002317F2">
        <w:rPr>
          <w:rFonts w:ascii="Arial" w:hAnsi="Arial" w:cs="Arial"/>
          <w:sz w:val="22"/>
          <w:szCs w:val="22"/>
        </w:rPr>
        <w:t>answered</w:t>
      </w:r>
      <w:r w:rsidRPr="002317F2">
        <w:rPr>
          <w:rFonts w:ascii="Arial" w:hAnsi="Arial" w:cs="Arial"/>
          <w:sz w:val="22"/>
          <w:szCs w:val="22"/>
        </w:rPr>
        <w:t xml:space="preserve"> a childhood po</w:t>
      </w:r>
      <w:r w:rsidR="00CD0EA9" w:rsidRPr="002317F2">
        <w:rPr>
          <w:rFonts w:ascii="Arial" w:hAnsi="Arial" w:cs="Arial"/>
          <w:sz w:val="22"/>
          <w:szCs w:val="22"/>
        </w:rPr>
        <w:t>verty Action Organization result</w:t>
      </w:r>
      <w:r w:rsidRPr="002317F2">
        <w:rPr>
          <w:rFonts w:ascii="Arial" w:hAnsi="Arial" w:cs="Arial"/>
          <w:sz w:val="22"/>
          <w:szCs w:val="22"/>
        </w:rPr>
        <w:t xml:space="preserve"> indicat</w:t>
      </w:r>
      <w:r w:rsidR="00577F47" w:rsidRPr="002317F2">
        <w:rPr>
          <w:rFonts w:ascii="Arial" w:hAnsi="Arial" w:cs="Arial"/>
          <w:sz w:val="22"/>
          <w:szCs w:val="22"/>
        </w:rPr>
        <w:t xml:space="preserve">ed that the economic crisis purely massacred </w:t>
      </w:r>
      <w:r w:rsidRPr="002317F2">
        <w:rPr>
          <w:rFonts w:ascii="Arial" w:hAnsi="Arial" w:cs="Arial"/>
          <w:sz w:val="22"/>
          <w:szCs w:val="22"/>
        </w:rPr>
        <w:t xml:space="preserve">their financial situation. Similarly, Office of National Statistics data revealed that parents are more inclined to </w:t>
      </w:r>
      <w:r w:rsidR="00EC25DC" w:rsidRPr="002317F2">
        <w:rPr>
          <w:rFonts w:ascii="Arial" w:hAnsi="Arial" w:cs="Arial"/>
          <w:sz w:val="22"/>
          <w:szCs w:val="22"/>
        </w:rPr>
        <w:t>research findings on</w:t>
      </w:r>
      <w:r w:rsidRPr="002317F2">
        <w:rPr>
          <w:rFonts w:ascii="Arial" w:hAnsi="Arial" w:cs="Arial"/>
          <w:sz w:val="22"/>
          <w:szCs w:val="22"/>
        </w:rPr>
        <w:t xml:space="preserve"> reduced </w:t>
      </w:r>
      <w:r w:rsidR="00EC25DC" w:rsidRPr="002317F2">
        <w:rPr>
          <w:rFonts w:ascii="Arial" w:hAnsi="Arial" w:cs="Arial"/>
          <w:sz w:val="22"/>
          <w:szCs w:val="22"/>
        </w:rPr>
        <w:t xml:space="preserve">living standards </w:t>
      </w:r>
      <w:r w:rsidRPr="002317F2">
        <w:rPr>
          <w:rFonts w:ascii="Arial" w:hAnsi="Arial" w:cs="Arial"/>
          <w:sz w:val="22"/>
          <w:szCs w:val="22"/>
        </w:rPr>
        <w:t>(ONS 2020). 62 percentage points of</w:t>
      </w:r>
      <w:r w:rsidR="003C7CDF" w:rsidRPr="002317F2">
        <w:rPr>
          <w:rFonts w:ascii="Arial" w:hAnsi="Arial" w:cs="Arial"/>
          <w:sz w:val="22"/>
          <w:szCs w:val="22"/>
        </w:rPr>
        <w:t xml:space="preserve"> </w:t>
      </w:r>
      <w:r w:rsidRPr="002317F2">
        <w:rPr>
          <w:rFonts w:ascii="Arial" w:hAnsi="Arial" w:cs="Arial"/>
          <w:sz w:val="22"/>
          <w:szCs w:val="22"/>
        </w:rPr>
        <w:t xml:space="preserve">Parents stated that their professional life was impacted, while only 35% of the people </w:t>
      </w:r>
      <w:r w:rsidR="003E553F" w:rsidRPr="002317F2">
        <w:rPr>
          <w:rFonts w:ascii="Arial" w:hAnsi="Arial" w:cs="Arial"/>
          <w:sz w:val="22"/>
          <w:szCs w:val="22"/>
        </w:rPr>
        <w:t>who don’t have any adopted or their own kids also expressed similar information</w:t>
      </w:r>
      <w:r w:rsidRPr="002317F2">
        <w:rPr>
          <w:rFonts w:ascii="Arial" w:hAnsi="Arial" w:cs="Arial"/>
          <w:sz w:val="22"/>
          <w:szCs w:val="22"/>
        </w:rPr>
        <w:t xml:space="preserve">. </w:t>
      </w:r>
      <w:r w:rsidR="00513FC9" w:rsidRPr="002317F2">
        <w:rPr>
          <w:rFonts w:ascii="Arial" w:hAnsi="Arial" w:cs="Arial"/>
          <w:sz w:val="22"/>
          <w:szCs w:val="22"/>
        </w:rPr>
        <w:t>Furthermore</w:t>
      </w:r>
      <w:r w:rsidRPr="002317F2">
        <w:rPr>
          <w:rFonts w:ascii="Arial" w:hAnsi="Arial" w:cs="Arial"/>
          <w:sz w:val="22"/>
          <w:szCs w:val="22"/>
        </w:rPr>
        <w:t xml:space="preserve">, more than three out of ten individuals </w:t>
      </w:r>
      <w:r w:rsidR="00513FC9" w:rsidRPr="002317F2">
        <w:rPr>
          <w:rFonts w:ascii="Arial" w:hAnsi="Arial" w:cs="Arial"/>
          <w:sz w:val="22"/>
          <w:szCs w:val="22"/>
        </w:rPr>
        <w:t>who have their kids not matured</w:t>
      </w:r>
      <w:r w:rsidRPr="002317F2">
        <w:rPr>
          <w:rFonts w:ascii="Arial" w:hAnsi="Arial" w:cs="Arial"/>
          <w:sz w:val="22"/>
          <w:szCs w:val="22"/>
        </w:rPr>
        <w:t xml:space="preserve"> are at increased risk </w:t>
      </w:r>
      <w:r w:rsidR="00513FC9" w:rsidRPr="002317F2">
        <w:rPr>
          <w:rFonts w:ascii="Arial" w:hAnsi="Arial" w:cs="Arial"/>
          <w:sz w:val="22"/>
          <w:szCs w:val="22"/>
        </w:rPr>
        <w:t>of</w:t>
      </w:r>
      <w:r w:rsidRPr="002317F2">
        <w:rPr>
          <w:rFonts w:ascii="Arial" w:hAnsi="Arial" w:cs="Arial"/>
          <w:sz w:val="22"/>
          <w:szCs w:val="22"/>
        </w:rPr>
        <w:t xml:space="preserve"> getting fired off, when compared with fewer than one out of ten individuals </w:t>
      </w:r>
      <w:r w:rsidR="00AD41C3" w:rsidRPr="002317F2">
        <w:rPr>
          <w:rFonts w:ascii="Arial" w:hAnsi="Arial" w:cs="Arial"/>
          <w:sz w:val="22"/>
          <w:szCs w:val="22"/>
        </w:rPr>
        <w:t xml:space="preserve">who </w:t>
      </w:r>
      <w:r w:rsidRPr="002317F2">
        <w:rPr>
          <w:rFonts w:ascii="Arial" w:hAnsi="Arial" w:cs="Arial"/>
          <w:sz w:val="22"/>
          <w:szCs w:val="22"/>
        </w:rPr>
        <w:t xml:space="preserve">refrain from </w:t>
      </w:r>
      <w:r w:rsidR="00AD41C3" w:rsidRPr="002317F2">
        <w:rPr>
          <w:rFonts w:ascii="Arial" w:hAnsi="Arial" w:cs="Arial"/>
          <w:sz w:val="22"/>
          <w:szCs w:val="22"/>
        </w:rPr>
        <w:t xml:space="preserve">having </w:t>
      </w:r>
      <w:r w:rsidRPr="002317F2">
        <w:rPr>
          <w:rFonts w:ascii="Arial" w:hAnsi="Arial" w:cs="Arial"/>
          <w:sz w:val="22"/>
          <w:szCs w:val="22"/>
        </w:rPr>
        <w:t xml:space="preserve">children (Smith and McClosekey, 2020). whereas UK </w:t>
      </w:r>
      <w:r w:rsidR="007B3AC3" w:rsidRPr="002317F2">
        <w:rPr>
          <w:rFonts w:ascii="Arial" w:hAnsi="Arial" w:cs="Arial"/>
          <w:sz w:val="22"/>
          <w:szCs w:val="22"/>
        </w:rPr>
        <w:t>people</w:t>
      </w:r>
      <w:r w:rsidRPr="002317F2">
        <w:rPr>
          <w:rFonts w:ascii="Arial" w:hAnsi="Arial" w:cs="Arial"/>
          <w:sz w:val="22"/>
          <w:szCs w:val="22"/>
        </w:rPr>
        <w:t xml:space="preserve"> have suffered a decline in income, parents who are single have been struck especially hard, with a third of sole parents working in industries affected by the recession (Kempson and Poppe, 2020). The publication 2020 by Gustafsson and McCurdy is mentioned as the source. Certain parents have cut back their work hours or left their jobs to raise their children. Numerous single parents, especially people from black, Asian, and different ethnic minority backgrounds, get jobs on zero-hour agreements or with precarious or low-income employment, placing them </w:t>
      </w:r>
      <w:r w:rsidRPr="002317F2">
        <w:rPr>
          <w:rFonts w:ascii="Arial" w:hAnsi="Arial" w:cs="Arial"/>
          <w:sz w:val="22"/>
          <w:szCs w:val="22"/>
        </w:rPr>
        <w:lastRenderedPageBreak/>
        <w:t xml:space="preserve">at a greater risk of endangering their means of support (Children's Society 2020). (Flint et al., 2013) There exists proof that losing one's job can have a </w:t>
      </w:r>
      <w:r w:rsidR="00AC2A64" w:rsidRPr="002317F2">
        <w:rPr>
          <w:rFonts w:ascii="Arial" w:hAnsi="Arial" w:cs="Arial"/>
          <w:sz w:val="22"/>
          <w:szCs w:val="22"/>
        </w:rPr>
        <w:t>drastic and negative influence</w:t>
      </w:r>
      <w:r w:rsidRPr="002317F2">
        <w:rPr>
          <w:rFonts w:ascii="Arial" w:hAnsi="Arial" w:cs="Arial"/>
          <w:sz w:val="22"/>
          <w:szCs w:val="22"/>
        </w:rPr>
        <w:t xml:space="preserve"> on one's mental health.</w:t>
      </w:r>
    </w:p>
    <w:p w14:paraId="561A9110" w14:textId="77777777" w:rsidR="00AC2A64" w:rsidRPr="002317F2" w:rsidRDefault="00AC2A64" w:rsidP="002317F2">
      <w:pPr>
        <w:spacing w:line="360" w:lineRule="auto"/>
        <w:jc w:val="both"/>
        <w:rPr>
          <w:rFonts w:ascii="Arial" w:hAnsi="Arial" w:cs="Arial"/>
          <w:sz w:val="22"/>
          <w:szCs w:val="22"/>
        </w:rPr>
      </w:pPr>
    </w:p>
    <w:p w14:paraId="543BF50B" w14:textId="77777777" w:rsidR="00CB75A8" w:rsidRPr="002317F2" w:rsidRDefault="007E4A0D" w:rsidP="002317F2">
      <w:pPr>
        <w:spacing w:line="360" w:lineRule="auto"/>
        <w:jc w:val="both"/>
        <w:rPr>
          <w:rFonts w:ascii="Arial" w:hAnsi="Arial" w:cs="Arial"/>
          <w:sz w:val="22"/>
          <w:szCs w:val="22"/>
        </w:rPr>
      </w:pPr>
      <w:r w:rsidRPr="002317F2">
        <w:rPr>
          <w:rFonts w:ascii="Arial" w:hAnsi="Arial" w:cs="Arial"/>
          <w:sz w:val="22"/>
          <w:szCs w:val="22"/>
        </w:rPr>
        <w:t>Families must spend more on foodstuffs, heating and cooling, as educational and entertainment materials, and Internet access since kids are at home. Increased barriers to fundamental basic needs, including meals, financial assistance, and resources for education, have negatively affected both the mental and physical wellness of numerous families (Smith and Barron, 2020</w:t>
      </w:r>
      <w:proofErr w:type="gramStart"/>
      <w:r w:rsidRPr="002317F2">
        <w:rPr>
          <w:rFonts w:ascii="Arial" w:hAnsi="Arial" w:cs="Arial"/>
          <w:sz w:val="22"/>
          <w:szCs w:val="22"/>
        </w:rPr>
        <w:t>)..</w:t>
      </w:r>
      <w:proofErr w:type="gramEnd"/>
      <w:r w:rsidRPr="002317F2">
        <w:rPr>
          <w:rFonts w:ascii="Arial" w:hAnsi="Arial" w:cs="Arial"/>
          <w:sz w:val="22"/>
          <w:szCs w:val="22"/>
        </w:rPr>
        <w:t xml:space="preserve"> More than 30 percent of residents have been required to register for universal credit since the start of COVID-19 (Smith and Barron, 2020). Save the Children </w:t>
      </w:r>
      <w:r w:rsidR="00F93D05" w:rsidRPr="002317F2">
        <w:rPr>
          <w:rFonts w:ascii="Arial" w:hAnsi="Arial" w:cs="Arial"/>
          <w:sz w:val="22"/>
          <w:szCs w:val="22"/>
        </w:rPr>
        <w:t>found out</w:t>
      </w:r>
      <w:r w:rsidRPr="002317F2">
        <w:rPr>
          <w:rFonts w:ascii="Arial" w:hAnsi="Arial" w:cs="Arial"/>
          <w:sz w:val="22"/>
          <w:szCs w:val="22"/>
        </w:rPr>
        <w:t xml:space="preserve"> that financial concerns had a </w:t>
      </w:r>
      <w:r w:rsidR="00F93D05" w:rsidRPr="002317F2">
        <w:rPr>
          <w:rFonts w:ascii="Arial" w:hAnsi="Arial" w:cs="Arial"/>
          <w:sz w:val="22"/>
          <w:szCs w:val="22"/>
        </w:rPr>
        <w:t>major and dramatic effect</w:t>
      </w:r>
      <w:r w:rsidRPr="002317F2">
        <w:rPr>
          <w:rFonts w:ascii="Arial" w:hAnsi="Arial" w:cs="Arial"/>
          <w:sz w:val="22"/>
          <w:szCs w:val="22"/>
        </w:rPr>
        <w:t xml:space="preserve"> on the mental health of 65% of respondents, with 16% citing a "very detrimental" consequence (Save the Children 2020). Child First Parent line calls from low-income households in the United Kingdom increased by 158 percent. Those with poorly compensated or unstable jobs, who had lesser assets at the outset, have been hit the hardest (UK Administration, 2020; Social Metrics Commission, 2020).</w:t>
      </w:r>
    </w:p>
    <w:p w14:paraId="1B3485DC" w14:textId="77777777" w:rsidR="00DC5912" w:rsidRPr="002317F2" w:rsidRDefault="00DC5912" w:rsidP="002317F2">
      <w:pPr>
        <w:spacing w:line="360" w:lineRule="auto"/>
        <w:jc w:val="both"/>
        <w:rPr>
          <w:rFonts w:ascii="Arial" w:hAnsi="Arial" w:cs="Arial"/>
          <w:sz w:val="22"/>
          <w:szCs w:val="22"/>
        </w:rPr>
      </w:pPr>
    </w:p>
    <w:p w14:paraId="48FFFAC0" w14:textId="77777777" w:rsidR="00181615" w:rsidRPr="002317F2" w:rsidRDefault="00181615" w:rsidP="002317F2">
      <w:pPr>
        <w:pStyle w:val="Heading1"/>
        <w:spacing w:line="360" w:lineRule="auto"/>
        <w:jc w:val="both"/>
        <w:rPr>
          <w:rFonts w:ascii="Arial" w:hAnsi="Arial" w:cs="Arial"/>
          <w:sz w:val="22"/>
          <w:szCs w:val="22"/>
        </w:rPr>
      </w:pPr>
      <w:bookmarkStart w:id="4" w:name="_Toc140099986"/>
      <w:r w:rsidRPr="002317F2">
        <w:rPr>
          <w:rFonts w:ascii="Arial" w:hAnsi="Arial" w:cs="Arial"/>
          <w:sz w:val="22"/>
          <w:szCs w:val="22"/>
        </w:rPr>
        <w:t>Conclusion</w:t>
      </w:r>
      <w:bookmarkEnd w:id="4"/>
    </w:p>
    <w:p w14:paraId="1F436993" w14:textId="77777777" w:rsidR="00181615" w:rsidRPr="002317F2" w:rsidRDefault="00181615" w:rsidP="002317F2">
      <w:pPr>
        <w:spacing w:line="360" w:lineRule="auto"/>
        <w:jc w:val="both"/>
        <w:rPr>
          <w:rFonts w:ascii="Arial" w:hAnsi="Arial" w:cs="Arial"/>
          <w:sz w:val="22"/>
          <w:szCs w:val="22"/>
        </w:rPr>
      </w:pPr>
    </w:p>
    <w:p w14:paraId="7835ED5D" w14:textId="77777777" w:rsidR="008C0F09" w:rsidRPr="002317F2" w:rsidRDefault="00181615" w:rsidP="002317F2">
      <w:pPr>
        <w:spacing w:line="360" w:lineRule="auto"/>
        <w:jc w:val="both"/>
        <w:rPr>
          <w:rFonts w:ascii="Arial" w:hAnsi="Arial" w:cs="Arial"/>
          <w:sz w:val="22"/>
          <w:szCs w:val="22"/>
        </w:rPr>
      </w:pPr>
      <w:r w:rsidRPr="002317F2">
        <w:rPr>
          <w:rFonts w:ascii="Arial" w:hAnsi="Arial" w:cs="Arial"/>
          <w:sz w:val="22"/>
          <w:szCs w:val="22"/>
        </w:rPr>
        <w:t xml:space="preserve">During the COVID-19 outbreak, eight low-income families experienced a </w:t>
      </w:r>
      <w:r w:rsidR="007E6663" w:rsidRPr="002317F2">
        <w:rPr>
          <w:rFonts w:ascii="Arial" w:hAnsi="Arial" w:cs="Arial"/>
          <w:sz w:val="22"/>
          <w:szCs w:val="22"/>
        </w:rPr>
        <w:t>sharp</w:t>
      </w:r>
      <w:r w:rsidRPr="002317F2">
        <w:rPr>
          <w:rFonts w:ascii="Arial" w:hAnsi="Arial" w:cs="Arial"/>
          <w:sz w:val="22"/>
          <w:szCs w:val="22"/>
        </w:rPr>
        <w:t xml:space="preserve"> decline in living standards (Fancourt et al., 2020). During the COVID-19 closure, those who were already vulnerable were approximately </w:t>
      </w:r>
      <w:r w:rsidR="003D2C24" w:rsidRPr="002317F2">
        <w:rPr>
          <w:rFonts w:ascii="Arial" w:hAnsi="Arial" w:cs="Arial"/>
          <w:sz w:val="22"/>
          <w:szCs w:val="22"/>
        </w:rPr>
        <w:t>three-fold</w:t>
      </w:r>
      <w:r w:rsidRPr="002317F2">
        <w:rPr>
          <w:rFonts w:ascii="Arial" w:hAnsi="Arial" w:cs="Arial"/>
          <w:sz w:val="22"/>
          <w:szCs w:val="22"/>
        </w:rPr>
        <w:t xml:space="preserve"> more likely to report a worsening of their situation (Fancourt et al., 2020). In recent years, the already tenuous financial footing of many low-income families has been further eroded by soaring cost of living and sluggish or declining wages.</w:t>
      </w:r>
      <w:r w:rsidR="008C0F09" w:rsidRPr="002317F2">
        <w:rPr>
          <w:rFonts w:ascii="Arial" w:hAnsi="Arial" w:cs="Arial"/>
          <w:sz w:val="22"/>
          <w:szCs w:val="22"/>
        </w:rPr>
        <w:t xml:space="preserve"> </w:t>
      </w:r>
    </w:p>
    <w:p w14:paraId="47DFF522" w14:textId="77777777" w:rsidR="008C0F09" w:rsidRPr="002317F2" w:rsidRDefault="008C0F09" w:rsidP="002317F2">
      <w:pPr>
        <w:spacing w:line="360" w:lineRule="auto"/>
        <w:jc w:val="both"/>
        <w:rPr>
          <w:rFonts w:ascii="Arial" w:hAnsi="Arial" w:cs="Arial"/>
          <w:sz w:val="22"/>
          <w:szCs w:val="22"/>
        </w:rPr>
      </w:pPr>
    </w:p>
    <w:p w14:paraId="75CBE600" w14:textId="2226C530" w:rsidR="00181615" w:rsidRPr="002317F2" w:rsidRDefault="008C0F09" w:rsidP="002317F2">
      <w:pPr>
        <w:spacing w:line="360" w:lineRule="auto"/>
        <w:jc w:val="both"/>
        <w:rPr>
          <w:rFonts w:ascii="Arial" w:hAnsi="Arial" w:cs="Arial"/>
          <w:sz w:val="22"/>
          <w:szCs w:val="22"/>
        </w:rPr>
      </w:pPr>
      <w:r w:rsidRPr="002317F2">
        <w:rPr>
          <w:rFonts w:ascii="Arial" w:hAnsi="Arial" w:cs="Arial"/>
          <w:sz w:val="22"/>
          <w:szCs w:val="22"/>
        </w:rPr>
        <w:t>A</w:t>
      </w:r>
      <w:r w:rsidR="00181615" w:rsidRPr="002317F2">
        <w:rPr>
          <w:rFonts w:ascii="Arial" w:hAnsi="Arial" w:cs="Arial"/>
          <w:sz w:val="22"/>
          <w:szCs w:val="22"/>
        </w:rPr>
        <w:t xml:space="preserve">s a result of a furlough, a salary reduction, or a termination) (Howes and others, 2020). A lot of households were experiencing financial difficulties prior to the crisis as a result of recent </w:t>
      </w:r>
      <w:r w:rsidR="00BE0541" w:rsidRPr="002317F2">
        <w:rPr>
          <w:rFonts w:ascii="Arial" w:hAnsi="Arial" w:cs="Arial"/>
          <w:sz w:val="22"/>
          <w:szCs w:val="22"/>
        </w:rPr>
        <w:t xml:space="preserve">turbulence in </w:t>
      </w:r>
      <w:r w:rsidR="00CB11AE" w:rsidRPr="002317F2">
        <w:rPr>
          <w:rFonts w:ascii="Arial" w:hAnsi="Arial" w:cs="Arial"/>
          <w:sz w:val="22"/>
          <w:szCs w:val="22"/>
        </w:rPr>
        <w:t xml:space="preserve">the </w:t>
      </w:r>
      <w:r w:rsidR="00181615" w:rsidRPr="002317F2">
        <w:rPr>
          <w:rFonts w:ascii="Arial" w:hAnsi="Arial" w:cs="Arial"/>
          <w:sz w:val="22"/>
          <w:szCs w:val="22"/>
        </w:rPr>
        <w:t>s</w:t>
      </w:r>
      <w:r w:rsidR="00C24F58" w:rsidRPr="002317F2">
        <w:rPr>
          <w:rFonts w:ascii="Arial" w:hAnsi="Arial" w:cs="Arial"/>
          <w:sz w:val="22"/>
          <w:szCs w:val="22"/>
        </w:rPr>
        <w:t xml:space="preserve">ocial security system that caused </w:t>
      </w:r>
      <w:r w:rsidR="005F6B3D" w:rsidRPr="002317F2">
        <w:rPr>
          <w:rFonts w:ascii="Arial" w:hAnsi="Arial" w:cs="Arial"/>
          <w:sz w:val="22"/>
          <w:szCs w:val="22"/>
        </w:rPr>
        <w:t xml:space="preserve">far </w:t>
      </w:r>
      <w:r w:rsidR="00C15BDA" w:rsidRPr="002317F2">
        <w:rPr>
          <w:rFonts w:ascii="Arial" w:hAnsi="Arial" w:cs="Arial"/>
          <w:sz w:val="22"/>
          <w:szCs w:val="22"/>
        </w:rPr>
        <w:t xml:space="preserve">more </w:t>
      </w:r>
      <w:r w:rsidR="005F6B3D" w:rsidRPr="002317F2">
        <w:rPr>
          <w:rFonts w:ascii="Arial" w:hAnsi="Arial" w:cs="Arial"/>
          <w:sz w:val="22"/>
          <w:szCs w:val="22"/>
        </w:rPr>
        <w:t>complex</w:t>
      </w:r>
      <w:r w:rsidR="00C24F58" w:rsidRPr="002317F2">
        <w:rPr>
          <w:rFonts w:ascii="Arial" w:hAnsi="Arial" w:cs="Arial"/>
          <w:sz w:val="22"/>
          <w:szCs w:val="22"/>
        </w:rPr>
        <w:t>ity</w:t>
      </w:r>
      <w:r w:rsidR="00181615" w:rsidRPr="002317F2">
        <w:rPr>
          <w:rFonts w:ascii="Arial" w:hAnsi="Arial" w:cs="Arial"/>
          <w:sz w:val="22"/>
          <w:szCs w:val="22"/>
        </w:rPr>
        <w:t xml:space="preserve"> to </w:t>
      </w:r>
      <w:r w:rsidR="005F6B3D" w:rsidRPr="002317F2">
        <w:rPr>
          <w:rFonts w:ascii="Arial" w:hAnsi="Arial" w:cs="Arial"/>
          <w:sz w:val="22"/>
          <w:szCs w:val="22"/>
        </w:rPr>
        <w:t>get eligible</w:t>
      </w:r>
      <w:r w:rsidR="00181615" w:rsidRPr="002317F2">
        <w:rPr>
          <w:rFonts w:ascii="Arial" w:hAnsi="Arial" w:cs="Arial"/>
          <w:sz w:val="22"/>
          <w:szCs w:val="22"/>
        </w:rPr>
        <w:t xml:space="preserve"> for assistance (House of Lords 2020; Block et al. 2020). Since the start of the recession, six out of ten families receiving. Many </w:t>
      </w:r>
      <w:r w:rsidR="00621806" w:rsidRPr="002317F2">
        <w:rPr>
          <w:rFonts w:ascii="Arial" w:hAnsi="Arial" w:cs="Arial"/>
          <w:sz w:val="22"/>
          <w:szCs w:val="22"/>
        </w:rPr>
        <w:t>p</w:t>
      </w:r>
      <w:r w:rsidR="00937F6F">
        <w:rPr>
          <w:rFonts w:ascii="Arial" w:hAnsi="Arial" w:cs="Arial"/>
          <w:sz w:val="22"/>
          <w:szCs w:val="22"/>
        </w:rPr>
        <w:t>eople</w:t>
      </w:r>
      <w:r w:rsidR="00181615" w:rsidRPr="002317F2">
        <w:rPr>
          <w:rFonts w:ascii="Arial" w:hAnsi="Arial" w:cs="Arial"/>
          <w:sz w:val="22"/>
          <w:szCs w:val="22"/>
        </w:rPr>
        <w:t xml:space="preserve"> with modest incomes rely on the use of credit cards, loans, and unofficial borrowing from family and acquaintances, according to research (Bangham and Leslie, 2020). Meltzer et al. (2013) found a correlation between budgetary strain and a higher likelihood of mental health issues.</w:t>
      </w:r>
    </w:p>
    <w:p w14:paraId="2A43873C" w14:textId="77777777" w:rsidR="003D2C24" w:rsidRPr="002317F2" w:rsidRDefault="003D2C24" w:rsidP="002317F2">
      <w:pPr>
        <w:spacing w:line="360" w:lineRule="auto"/>
        <w:jc w:val="both"/>
        <w:rPr>
          <w:rFonts w:ascii="Arial" w:hAnsi="Arial" w:cs="Arial"/>
          <w:sz w:val="22"/>
          <w:szCs w:val="22"/>
        </w:rPr>
      </w:pPr>
    </w:p>
    <w:p w14:paraId="7BA7DEBC" w14:textId="77777777" w:rsidR="003D2C24" w:rsidRPr="002317F2" w:rsidRDefault="003D2C24" w:rsidP="002317F2">
      <w:pPr>
        <w:spacing w:line="360" w:lineRule="auto"/>
        <w:jc w:val="both"/>
        <w:rPr>
          <w:rFonts w:ascii="Arial" w:hAnsi="Arial" w:cs="Arial"/>
          <w:sz w:val="22"/>
          <w:szCs w:val="22"/>
        </w:rPr>
      </w:pPr>
    </w:p>
    <w:p w14:paraId="7218DF9C" w14:textId="77777777" w:rsidR="005243A6" w:rsidRPr="002317F2" w:rsidRDefault="005243A6" w:rsidP="002317F2">
      <w:pPr>
        <w:pStyle w:val="Heading1"/>
        <w:spacing w:line="360" w:lineRule="auto"/>
        <w:jc w:val="both"/>
        <w:rPr>
          <w:rFonts w:ascii="Arial" w:hAnsi="Arial" w:cs="Arial"/>
          <w:sz w:val="22"/>
          <w:szCs w:val="22"/>
        </w:rPr>
      </w:pPr>
      <w:r w:rsidRPr="002317F2">
        <w:rPr>
          <w:rFonts w:ascii="Arial" w:hAnsi="Arial" w:cs="Arial"/>
          <w:sz w:val="22"/>
          <w:szCs w:val="22"/>
        </w:rPr>
        <w:t>References</w:t>
      </w:r>
    </w:p>
    <w:p w14:paraId="3F4753B1" w14:textId="77777777" w:rsidR="00CA360A" w:rsidRPr="002317F2" w:rsidRDefault="00CA360A" w:rsidP="002317F2">
      <w:pPr>
        <w:spacing w:line="360" w:lineRule="auto"/>
        <w:jc w:val="both"/>
        <w:rPr>
          <w:rFonts w:ascii="Arial" w:hAnsi="Arial" w:cs="Arial"/>
          <w:sz w:val="22"/>
          <w:szCs w:val="22"/>
        </w:rPr>
      </w:pPr>
    </w:p>
    <w:p w14:paraId="2E62760F" w14:textId="77777777" w:rsidR="00CA360A" w:rsidRPr="002317F2" w:rsidRDefault="00CA360A" w:rsidP="002317F2">
      <w:pPr>
        <w:spacing w:line="360" w:lineRule="auto"/>
        <w:jc w:val="both"/>
        <w:rPr>
          <w:rFonts w:ascii="Arial" w:hAnsi="Arial" w:cs="Arial"/>
          <w:sz w:val="22"/>
          <w:szCs w:val="22"/>
        </w:rPr>
      </w:pPr>
    </w:p>
    <w:p w14:paraId="1257DF3D" w14:textId="29C492CC"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i/>
          <w:iCs/>
          <w:sz w:val="22"/>
          <w:szCs w:val="22"/>
        </w:rPr>
      </w:pPr>
      <w:r w:rsidRPr="002317F2">
        <w:rPr>
          <w:rFonts w:ascii="Arial" w:hAnsi="Arial" w:cs="Arial"/>
          <w:sz w:val="22"/>
          <w:szCs w:val="22"/>
        </w:rPr>
        <w:t xml:space="preserve">Action for Children. (2020) </w:t>
      </w:r>
      <w:r w:rsidRPr="002317F2">
        <w:rPr>
          <w:rFonts w:ascii="Arial" w:hAnsi="Arial" w:cs="Arial"/>
          <w:i/>
          <w:iCs/>
          <w:sz w:val="22"/>
          <w:szCs w:val="22"/>
        </w:rPr>
        <w:t>One in three parents ‘out of their depth’ as children struggle with pandemic fallout.</w:t>
      </w:r>
    </w:p>
    <w:p w14:paraId="501BED11" w14:textId="7F57D231"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 xml:space="preserve">ADCS. (2020) </w:t>
      </w:r>
      <w:r w:rsidRPr="002317F2">
        <w:rPr>
          <w:rFonts w:ascii="Arial" w:hAnsi="Arial" w:cs="Arial"/>
          <w:i/>
          <w:iCs/>
          <w:sz w:val="22"/>
          <w:szCs w:val="22"/>
        </w:rPr>
        <w:t>Building a country that works for all children post COVID-19.</w:t>
      </w:r>
    </w:p>
    <w:p w14:paraId="5A629112" w14:textId="672799AF"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 xml:space="preserve">Axford, N., &amp; Albers, B. (2019) </w:t>
      </w:r>
      <w:r w:rsidRPr="002317F2">
        <w:rPr>
          <w:rFonts w:ascii="Arial" w:hAnsi="Arial" w:cs="Arial"/>
          <w:i/>
          <w:iCs/>
          <w:sz w:val="22"/>
          <w:szCs w:val="22"/>
        </w:rPr>
        <w:t>Improving the Early Learning of Children Growing Up in Poverty: A Rapid Review of the Evidence.</w:t>
      </w:r>
    </w:p>
    <w:p w14:paraId="12644EF6" w14:textId="2AD4309E"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 xml:space="preserve">Bangham, G., &amp; Leslie, J. (2020) </w:t>
      </w:r>
      <w:r w:rsidR="00CC4C1A" w:rsidRPr="002317F2">
        <w:rPr>
          <w:rFonts w:ascii="Arial" w:hAnsi="Arial" w:cs="Arial"/>
          <w:sz w:val="22"/>
          <w:szCs w:val="22"/>
        </w:rPr>
        <w:t>‘</w:t>
      </w:r>
      <w:r w:rsidRPr="002317F2">
        <w:rPr>
          <w:rFonts w:ascii="Arial" w:hAnsi="Arial" w:cs="Arial"/>
          <w:sz w:val="22"/>
          <w:szCs w:val="22"/>
        </w:rPr>
        <w:t>Rainy days: An audit of household wealth and the initial effects of the coronavirus crisis on saving and spending in Great Britain</w:t>
      </w:r>
      <w:r w:rsidR="00CC4C1A" w:rsidRPr="002317F2">
        <w:rPr>
          <w:rFonts w:ascii="Arial" w:hAnsi="Arial" w:cs="Arial"/>
          <w:sz w:val="22"/>
          <w:szCs w:val="22"/>
        </w:rPr>
        <w:t>’,</w:t>
      </w:r>
      <w:r w:rsidRPr="002317F2">
        <w:rPr>
          <w:rFonts w:ascii="Arial" w:hAnsi="Arial" w:cs="Arial"/>
          <w:sz w:val="22"/>
          <w:szCs w:val="22"/>
        </w:rPr>
        <w:t xml:space="preserve"> </w:t>
      </w:r>
      <w:r w:rsidRPr="002317F2">
        <w:rPr>
          <w:rFonts w:ascii="Arial" w:hAnsi="Arial" w:cs="Arial"/>
          <w:i/>
          <w:iCs/>
          <w:sz w:val="22"/>
          <w:szCs w:val="22"/>
        </w:rPr>
        <w:t>Resolution Foundation</w:t>
      </w:r>
      <w:r w:rsidRPr="002317F2">
        <w:rPr>
          <w:rFonts w:ascii="Arial" w:hAnsi="Arial" w:cs="Arial"/>
          <w:sz w:val="22"/>
          <w:szCs w:val="22"/>
        </w:rPr>
        <w:t xml:space="preserve">. </w:t>
      </w:r>
      <w:r w:rsidR="00CC4C1A" w:rsidRPr="002317F2">
        <w:rPr>
          <w:rFonts w:ascii="Arial" w:hAnsi="Arial" w:cs="Arial"/>
          <w:sz w:val="22"/>
          <w:szCs w:val="22"/>
        </w:rPr>
        <w:t>Available at:</w:t>
      </w:r>
      <w:r w:rsidRPr="002317F2">
        <w:rPr>
          <w:rFonts w:ascii="Arial" w:hAnsi="Arial" w:cs="Arial"/>
          <w:sz w:val="22"/>
          <w:szCs w:val="22"/>
        </w:rPr>
        <w:t xml:space="preserve"> </w:t>
      </w:r>
      <w:hyperlink r:id="rId8" w:tgtFrame="_new" w:history="1">
        <w:r w:rsidRPr="002317F2">
          <w:rPr>
            <w:rStyle w:val="Hyperlink"/>
            <w:rFonts w:ascii="Arial" w:hAnsi="Arial" w:cs="Arial"/>
            <w:color w:val="auto"/>
            <w:sz w:val="22"/>
            <w:szCs w:val="22"/>
            <w:bdr w:val="single" w:sz="2" w:space="0" w:color="D9D9E3" w:frame="1"/>
          </w:rPr>
          <w:t>https://www.resolutionfoundation.org/publications/rainy-days</w:t>
        </w:r>
      </w:hyperlink>
      <w:r w:rsidR="00CC4C1A" w:rsidRPr="002317F2">
        <w:rPr>
          <w:rStyle w:val="Hyperlink"/>
          <w:rFonts w:ascii="Arial" w:hAnsi="Arial" w:cs="Arial"/>
          <w:color w:val="auto"/>
          <w:sz w:val="22"/>
          <w:szCs w:val="22"/>
          <w:bdr w:val="single" w:sz="2" w:space="0" w:color="D9D9E3" w:frame="1"/>
        </w:rPr>
        <w:t xml:space="preserve"> (Accessed: 17 July 2023)</w:t>
      </w:r>
    </w:p>
    <w:p w14:paraId="2D35EAAA" w14:textId="2959EFAC"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i/>
          <w:iCs/>
          <w:sz w:val="22"/>
          <w:szCs w:val="22"/>
        </w:rPr>
      </w:pPr>
      <w:r w:rsidRPr="002317F2">
        <w:rPr>
          <w:rFonts w:ascii="Arial" w:hAnsi="Arial" w:cs="Arial"/>
          <w:sz w:val="22"/>
          <w:szCs w:val="22"/>
        </w:rPr>
        <w:t xml:space="preserve">Barnardo’s. (2020) </w:t>
      </w:r>
      <w:r w:rsidRPr="002317F2">
        <w:rPr>
          <w:rFonts w:ascii="Arial" w:hAnsi="Arial" w:cs="Arial"/>
          <w:i/>
          <w:iCs/>
          <w:sz w:val="22"/>
          <w:szCs w:val="22"/>
        </w:rPr>
        <w:t>Written evidence submitted to the Education Select Committee inquiry.</w:t>
      </w:r>
    </w:p>
    <w:p w14:paraId="0878578C" w14:textId="1DA7BD03"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 xml:space="preserve">Benzeval, M., Booker, C., Burton, J., Crossley, T.F., Jäckle, A., Kumari, M., &amp; Read, B. (2020) </w:t>
      </w:r>
      <w:r w:rsidR="00CC4C1A" w:rsidRPr="002317F2">
        <w:rPr>
          <w:rFonts w:ascii="Arial" w:hAnsi="Arial" w:cs="Arial"/>
          <w:sz w:val="22"/>
          <w:szCs w:val="22"/>
        </w:rPr>
        <w:t>‘</w:t>
      </w:r>
      <w:r w:rsidRPr="002317F2">
        <w:rPr>
          <w:rFonts w:ascii="Arial" w:hAnsi="Arial" w:cs="Arial"/>
          <w:sz w:val="22"/>
          <w:szCs w:val="22"/>
        </w:rPr>
        <w:t>Understanding society COVID-19 survey. April briefing note: health and caring</w:t>
      </w:r>
      <w:r w:rsidR="00CC4C1A" w:rsidRPr="002317F2">
        <w:rPr>
          <w:rFonts w:ascii="Arial" w:hAnsi="Arial" w:cs="Arial"/>
          <w:sz w:val="22"/>
          <w:szCs w:val="22"/>
        </w:rPr>
        <w:t xml:space="preserve">’, </w:t>
      </w:r>
      <w:r w:rsidRPr="002317F2">
        <w:rPr>
          <w:rFonts w:ascii="Arial" w:hAnsi="Arial" w:cs="Arial"/>
          <w:i/>
          <w:iCs/>
          <w:sz w:val="22"/>
          <w:szCs w:val="22"/>
        </w:rPr>
        <w:t>Understanding Society Working Paper</w:t>
      </w:r>
      <w:r w:rsidRPr="002317F2">
        <w:rPr>
          <w:rFonts w:ascii="Arial" w:hAnsi="Arial" w:cs="Arial"/>
          <w:sz w:val="22"/>
          <w:szCs w:val="22"/>
        </w:rPr>
        <w:t>.</w:t>
      </w:r>
      <w:r w:rsidR="00CC4C1A" w:rsidRPr="002317F2">
        <w:rPr>
          <w:rFonts w:ascii="Arial" w:hAnsi="Arial" w:cs="Arial"/>
          <w:sz w:val="22"/>
          <w:szCs w:val="22"/>
        </w:rPr>
        <w:t xml:space="preserve"> </w:t>
      </w:r>
      <w:r w:rsidR="00CC4C1A" w:rsidRPr="002317F2">
        <w:rPr>
          <w:rFonts w:ascii="Arial" w:hAnsi="Arial" w:cs="Arial"/>
          <w:sz w:val="22"/>
          <w:szCs w:val="22"/>
        </w:rPr>
        <w:t>No. 11, pp. 2020-11.</w:t>
      </w:r>
    </w:p>
    <w:p w14:paraId="0BC35CE5" w14:textId="489456DE"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 xml:space="preserve">Bowers, A.P., &amp; Strelitz, J. (2012) </w:t>
      </w:r>
      <w:r w:rsidR="00CC4C1A" w:rsidRPr="002317F2">
        <w:rPr>
          <w:rFonts w:ascii="Arial" w:hAnsi="Arial" w:cs="Arial"/>
          <w:sz w:val="22"/>
          <w:szCs w:val="22"/>
        </w:rPr>
        <w:t>‘</w:t>
      </w:r>
      <w:r w:rsidRPr="002317F2">
        <w:rPr>
          <w:rFonts w:ascii="Arial" w:hAnsi="Arial" w:cs="Arial"/>
          <w:sz w:val="22"/>
          <w:szCs w:val="22"/>
        </w:rPr>
        <w:t xml:space="preserve">An Equal Start: Improving outcomes in Children’s </w:t>
      </w:r>
      <w:proofErr w:type="spellStart"/>
      <w:r w:rsidRPr="002317F2">
        <w:rPr>
          <w:rFonts w:ascii="Arial" w:hAnsi="Arial" w:cs="Arial"/>
          <w:sz w:val="22"/>
          <w:szCs w:val="22"/>
        </w:rPr>
        <w:t>Centres</w:t>
      </w:r>
      <w:proofErr w:type="spellEnd"/>
      <w:r w:rsidR="00CC4C1A" w:rsidRPr="002317F2">
        <w:rPr>
          <w:rFonts w:ascii="Arial" w:hAnsi="Arial" w:cs="Arial"/>
          <w:sz w:val="22"/>
          <w:szCs w:val="22"/>
        </w:rPr>
        <w:t>’,</w:t>
      </w:r>
      <w:r w:rsidRPr="002317F2">
        <w:rPr>
          <w:rFonts w:ascii="Arial" w:hAnsi="Arial" w:cs="Arial"/>
          <w:sz w:val="22"/>
          <w:szCs w:val="22"/>
        </w:rPr>
        <w:t xml:space="preserve"> </w:t>
      </w:r>
      <w:proofErr w:type="gramStart"/>
      <w:r w:rsidRPr="002317F2">
        <w:rPr>
          <w:rFonts w:ascii="Arial" w:hAnsi="Arial" w:cs="Arial"/>
          <w:i/>
          <w:iCs/>
          <w:sz w:val="22"/>
          <w:szCs w:val="22"/>
        </w:rPr>
        <w:t>The</w:t>
      </w:r>
      <w:proofErr w:type="gramEnd"/>
      <w:r w:rsidRPr="002317F2">
        <w:rPr>
          <w:rFonts w:ascii="Arial" w:hAnsi="Arial" w:cs="Arial"/>
          <w:i/>
          <w:iCs/>
          <w:sz w:val="22"/>
          <w:szCs w:val="22"/>
        </w:rPr>
        <w:t xml:space="preserve"> evidence review</w:t>
      </w:r>
      <w:r w:rsidRPr="002317F2">
        <w:rPr>
          <w:rFonts w:ascii="Arial" w:hAnsi="Arial" w:cs="Arial"/>
          <w:sz w:val="22"/>
          <w:szCs w:val="22"/>
        </w:rPr>
        <w:t>. London: University College of London, Institute of Health Equity.</w:t>
      </w:r>
    </w:p>
    <w:p w14:paraId="60CF7829"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Doherty, K., &amp; Cullinane, C. (2020). COVID-19 and social mobility impact brief# 3: Apprenticeships. Sutton Trust: London, UK.</w:t>
      </w:r>
    </w:p>
    <w:p w14:paraId="124194DD"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Donkin, A. (2014). Local Action of Health Inequalities: Good Quality Parenting Programmes and the Home to School Transition. Public Health England, UCL Institute for Health Equality.</w:t>
      </w:r>
    </w:p>
    <w:p w14:paraId="78F89F33"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Dunton, G.F., Do, B., &amp; Wang, S.D. (2020). Early effects of the COVID-19 pandemic on physical activity and sedentary behavior in children living in the US. BMC Public Health, 20(1), 1-13.</w:t>
      </w:r>
    </w:p>
    <w:p w14:paraId="75005B37"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Fancourt, D., Bu, F., Mak, H.W., &amp; Steptoe, A. (2020). COVID-19 social study. Results release, 22.</w:t>
      </w:r>
    </w:p>
    <w:p w14:paraId="29B83834"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Flint, E., Bartley, M., Shelton, N., &amp; Sacker, A. (2013). Do labour market status transitions predict changes in psychological well-being? Journal of Epidemiology and Community Health, 67(9), 796-802.</w:t>
      </w:r>
    </w:p>
    <w:p w14:paraId="1B50FA09"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Ghosh, R., Dubey, M.J., Chatterjee, S., &amp; Dubey, S. (2020). Impact of COVID-19 on children: special focus on the psychosocial aspect. Minerva Pediatrica, 72(3), 226-235.</w:t>
      </w:r>
    </w:p>
    <w:p w14:paraId="0C94E844"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lastRenderedPageBreak/>
        <w:t>Gustafsson, M., &amp; McCurdy, C. (2020). Risky business: economic impacts of the coronavirus crisis on different groups of workers. Resolution Foundation, 28.</w:t>
      </w:r>
    </w:p>
    <w:p w14:paraId="479F26A2"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Judge, L., &amp; Rahman, F. (2020). Lockdown living: Housing quality across the generations.</w:t>
      </w:r>
    </w:p>
    <w:p w14:paraId="3F99FBF4"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Kempson, H.E., Collings, D.J., Poppe, C., &amp; Evans, J.C. (2020). Emerging from lockdown: Key findings from the 3rd Coronavirus Financial Impact Tracker survey.</w:t>
      </w:r>
    </w:p>
    <w:p w14:paraId="11639716"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 xml:space="preserve">Marmot, M. (2020). Health equity in England: </w:t>
      </w:r>
      <w:proofErr w:type="gramStart"/>
      <w:r w:rsidRPr="002317F2">
        <w:rPr>
          <w:rFonts w:ascii="Arial" w:hAnsi="Arial" w:cs="Arial"/>
          <w:sz w:val="22"/>
          <w:szCs w:val="22"/>
        </w:rPr>
        <w:t>the</w:t>
      </w:r>
      <w:proofErr w:type="gramEnd"/>
      <w:r w:rsidRPr="002317F2">
        <w:rPr>
          <w:rFonts w:ascii="Arial" w:hAnsi="Arial" w:cs="Arial"/>
          <w:sz w:val="22"/>
          <w:szCs w:val="22"/>
        </w:rPr>
        <w:t xml:space="preserve"> Marmot review 10 years on. BMJ, 368.</w:t>
      </w:r>
    </w:p>
    <w:p w14:paraId="34A7D97F"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Matthews, T., Danese, A., Wertz, J., Odgers, C.L., Ambler, A., Moffitt, T.E., &amp; Arseneault, L. (2016). Social isolation, loneliness and depression in young adulthood: a behavioural genetic analysis. Social Psychiatry and Psychiatric Epidemiology, 51(3), 339-348.</w:t>
      </w:r>
    </w:p>
    <w:p w14:paraId="264FA0F3"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Meltzer, H., Bebbington, P., Brugha, T., Farrell, M., &amp; Jenkins, R. (2013). The relationship between personal debt and specific common mental disorders. The European Journal of Public Health, 23(1), 108-113.</w:t>
      </w:r>
    </w:p>
    <w:p w14:paraId="57DE4C83"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Mental Health Today. (2020). Coronavirus pandemic disproportionately affecting BAME people – here’s how your experiences could inform mental health care responses.</w:t>
      </w:r>
    </w:p>
    <w:p w14:paraId="062A2D50"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NSPCC. (2020). Mental health risks for new and pregnant mothers during coronavirus.</w:t>
      </w:r>
    </w:p>
    <w:p w14:paraId="1B1902DF"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Phelps, C., &amp; Sperry, L.L. (2020). Children and the COVID-19 pandemic. Psychological Trauma: Theory, Research, Practice, and Policy, 12(S1), S73.</w:t>
      </w:r>
    </w:p>
    <w:p w14:paraId="298FF051"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Saunders, B., &amp; Hogg, S. (2020). Babies in Lockdown: Listening to parents to build back better. Best Beginnings, Home-Start UK, and the Parent-Infant Foundation.</w:t>
      </w:r>
    </w:p>
    <w:p w14:paraId="12031BF6" w14:textId="77777777" w:rsidR="00CA360A"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Smith, A., &amp; Barron, R. (2020). The state of child poverty 2020: the impact of COVID-19 on families and young people living in poverty.</w:t>
      </w:r>
    </w:p>
    <w:p w14:paraId="77ABC76C" w14:textId="77777777" w:rsidR="00DD6762" w:rsidRPr="002317F2" w:rsidRDefault="00CA360A"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Social Metrics Commission. (2020). Measuring poverty 2020. London: The Social Metrics Commission.</w:t>
      </w:r>
    </w:p>
    <w:p w14:paraId="07F8607C" w14:textId="756D2831" w:rsidR="00A2111C" w:rsidRPr="002317F2" w:rsidRDefault="00A2111C"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 xml:space="preserve">UNICEF (2021) </w:t>
      </w:r>
      <w:r w:rsidRPr="002317F2">
        <w:rPr>
          <w:rFonts w:ascii="Arial" w:hAnsi="Arial" w:cs="Arial"/>
          <w:sz w:val="22"/>
          <w:szCs w:val="22"/>
        </w:rPr>
        <w:t xml:space="preserve">Impact of COVID-19 on children living in </w:t>
      </w:r>
      <w:r w:rsidRPr="002317F2">
        <w:rPr>
          <w:rFonts w:ascii="Arial" w:hAnsi="Arial" w:cs="Arial"/>
          <w:sz w:val="22"/>
          <w:szCs w:val="22"/>
        </w:rPr>
        <w:t>poverty.</w:t>
      </w:r>
    </w:p>
    <w:p w14:paraId="3C4F5D4D" w14:textId="59CE431C" w:rsidR="00A2111C" w:rsidRPr="002317F2" w:rsidRDefault="00DD6762" w:rsidP="002317F2">
      <w:pPr>
        <w:pStyle w:val="NormalWeb"/>
        <w:numPr>
          <w:ilvl w:val="0"/>
          <w:numId w:val="2"/>
        </w:numPr>
        <w:spacing w:before="0" w:beforeAutospacing="0" w:after="0" w:afterAutospacing="0" w:line="360" w:lineRule="auto"/>
        <w:ind w:left="0"/>
        <w:jc w:val="both"/>
        <w:rPr>
          <w:rFonts w:ascii="Arial" w:hAnsi="Arial" w:cs="Arial"/>
          <w:sz w:val="22"/>
          <w:szCs w:val="22"/>
        </w:rPr>
      </w:pPr>
      <w:r w:rsidRPr="002317F2">
        <w:rPr>
          <w:rFonts w:ascii="Arial" w:hAnsi="Arial" w:cs="Arial"/>
          <w:sz w:val="22"/>
          <w:szCs w:val="22"/>
        </w:rPr>
        <w:t>Whitehead</w:t>
      </w:r>
      <w:r w:rsidRPr="002317F2">
        <w:rPr>
          <w:rFonts w:ascii="Arial" w:hAnsi="Arial" w:cs="Arial"/>
          <w:sz w:val="22"/>
          <w:szCs w:val="22"/>
        </w:rPr>
        <w:t>,</w:t>
      </w:r>
      <w:r w:rsidRPr="002317F2">
        <w:rPr>
          <w:rFonts w:ascii="Arial" w:hAnsi="Arial" w:cs="Arial"/>
          <w:sz w:val="22"/>
          <w:szCs w:val="22"/>
        </w:rPr>
        <w:t xml:space="preserve"> M</w:t>
      </w:r>
      <w:r w:rsidRPr="002317F2">
        <w:rPr>
          <w:rFonts w:ascii="Arial" w:hAnsi="Arial" w:cs="Arial"/>
          <w:sz w:val="22"/>
          <w:szCs w:val="22"/>
        </w:rPr>
        <w:t>.,</w:t>
      </w:r>
      <w:r w:rsidRPr="002317F2">
        <w:rPr>
          <w:rFonts w:ascii="Arial" w:hAnsi="Arial" w:cs="Arial"/>
          <w:sz w:val="22"/>
          <w:szCs w:val="22"/>
        </w:rPr>
        <w:t xml:space="preserve"> Taylor-Robinson</w:t>
      </w:r>
      <w:r w:rsidRPr="002317F2">
        <w:rPr>
          <w:rFonts w:ascii="Arial" w:hAnsi="Arial" w:cs="Arial"/>
          <w:sz w:val="22"/>
          <w:szCs w:val="22"/>
        </w:rPr>
        <w:t>,</w:t>
      </w:r>
      <w:r w:rsidRPr="002317F2">
        <w:rPr>
          <w:rFonts w:ascii="Arial" w:hAnsi="Arial" w:cs="Arial"/>
          <w:sz w:val="22"/>
          <w:szCs w:val="22"/>
        </w:rPr>
        <w:t xml:space="preserve"> D</w:t>
      </w:r>
      <w:r w:rsidRPr="002317F2">
        <w:rPr>
          <w:rFonts w:ascii="Arial" w:hAnsi="Arial" w:cs="Arial"/>
          <w:sz w:val="22"/>
          <w:szCs w:val="22"/>
        </w:rPr>
        <w:t>.,</w:t>
      </w:r>
      <w:r w:rsidRPr="002317F2">
        <w:rPr>
          <w:rFonts w:ascii="Arial" w:hAnsi="Arial" w:cs="Arial"/>
          <w:sz w:val="22"/>
          <w:szCs w:val="22"/>
        </w:rPr>
        <w:t xml:space="preserve"> Barr</w:t>
      </w:r>
      <w:r w:rsidRPr="002317F2">
        <w:rPr>
          <w:rFonts w:ascii="Arial" w:hAnsi="Arial" w:cs="Arial"/>
          <w:sz w:val="22"/>
          <w:szCs w:val="22"/>
        </w:rPr>
        <w:t>,</w:t>
      </w:r>
      <w:r w:rsidRPr="002317F2">
        <w:rPr>
          <w:rFonts w:ascii="Arial" w:hAnsi="Arial" w:cs="Arial"/>
          <w:sz w:val="22"/>
          <w:szCs w:val="22"/>
        </w:rPr>
        <w:t xml:space="preserve"> B.</w:t>
      </w:r>
      <w:r w:rsidRPr="002317F2">
        <w:rPr>
          <w:rFonts w:ascii="Arial" w:hAnsi="Arial" w:cs="Arial"/>
          <w:sz w:val="22"/>
          <w:szCs w:val="22"/>
        </w:rPr>
        <w:t>,</w:t>
      </w:r>
      <w:r w:rsidRPr="002317F2">
        <w:rPr>
          <w:rFonts w:ascii="Arial" w:hAnsi="Arial" w:cs="Arial"/>
          <w:sz w:val="22"/>
          <w:szCs w:val="22"/>
        </w:rPr>
        <w:t xml:space="preserve"> </w:t>
      </w:r>
      <w:r w:rsidRPr="002317F2">
        <w:rPr>
          <w:rFonts w:ascii="Arial" w:hAnsi="Arial" w:cs="Arial"/>
          <w:sz w:val="22"/>
          <w:szCs w:val="22"/>
        </w:rPr>
        <w:t xml:space="preserve">(2021) </w:t>
      </w:r>
      <w:r w:rsidRPr="002317F2">
        <w:rPr>
          <w:rFonts w:ascii="Arial" w:hAnsi="Arial" w:cs="Arial"/>
          <w:i/>
          <w:iCs/>
          <w:sz w:val="22"/>
          <w:szCs w:val="22"/>
        </w:rPr>
        <w:t xml:space="preserve">Poverty, health, and covid-19 BMJ 2021; </w:t>
      </w:r>
      <w:proofErr w:type="gramStart"/>
      <w:r w:rsidRPr="002317F2">
        <w:rPr>
          <w:rFonts w:ascii="Arial" w:hAnsi="Arial" w:cs="Arial"/>
          <w:i/>
          <w:iCs/>
          <w:sz w:val="22"/>
          <w:szCs w:val="22"/>
        </w:rPr>
        <w:t>372 :n</w:t>
      </w:r>
      <w:proofErr w:type="gramEnd"/>
      <w:r w:rsidRPr="002317F2">
        <w:rPr>
          <w:rFonts w:ascii="Arial" w:hAnsi="Arial" w:cs="Arial"/>
          <w:i/>
          <w:iCs/>
          <w:sz w:val="22"/>
          <w:szCs w:val="22"/>
        </w:rPr>
        <w:t>376</w:t>
      </w:r>
      <w:r w:rsidRPr="002317F2">
        <w:rPr>
          <w:rFonts w:ascii="Arial" w:hAnsi="Arial" w:cs="Arial"/>
          <w:sz w:val="22"/>
          <w:szCs w:val="22"/>
        </w:rPr>
        <w:t xml:space="preserve">. Available at: </w:t>
      </w:r>
      <w:r w:rsidRPr="002317F2">
        <w:rPr>
          <w:rFonts w:ascii="Arial" w:hAnsi="Arial" w:cs="Arial"/>
          <w:sz w:val="22"/>
          <w:szCs w:val="22"/>
        </w:rPr>
        <w:t>doi:10.1136/</w:t>
      </w:r>
      <w:proofErr w:type="gramStart"/>
      <w:r w:rsidRPr="002317F2">
        <w:rPr>
          <w:rFonts w:ascii="Arial" w:hAnsi="Arial" w:cs="Arial"/>
          <w:sz w:val="22"/>
          <w:szCs w:val="22"/>
        </w:rPr>
        <w:t>bmj.n</w:t>
      </w:r>
      <w:proofErr w:type="gramEnd"/>
      <w:r w:rsidRPr="002317F2">
        <w:rPr>
          <w:rFonts w:ascii="Arial" w:hAnsi="Arial" w:cs="Arial"/>
          <w:sz w:val="22"/>
          <w:szCs w:val="22"/>
        </w:rPr>
        <w:t>376</w:t>
      </w:r>
      <w:r w:rsidRPr="002317F2">
        <w:rPr>
          <w:rFonts w:ascii="Arial" w:hAnsi="Arial" w:cs="Arial"/>
          <w:sz w:val="22"/>
          <w:szCs w:val="22"/>
        </w:rPr>
        <w:t xml:space="preserve"> (Accessed: 17 July 2023)</w:t>
      </w:r>
    </w:p>
    <w:p w14:paraId="6AF0BE85" w14:textId="77777777" w:rsidR="00CA360A" w:rsidRPr="002317F2" w:rsidRDefault="00CA360A" w:rsidP="002317F2">
      <w:pPr>
        <w:spacing w:line="360" w:lineRule="auto"/>
        <w:jc w:val="both"/>
        <w:rPr>
          <w:rFonts w:ascii="Arial" w:hAnsi="Arial" w:cs="Arial"/>
          <w:sz w:val="22"/>
          <w:szCs w:val="22"/>
        </w:rPr>
      </w:pPr>
    </w:p>
    <w:sectPr w:rsidR="00CA360A" w:rsidRPr="002317F2" w:rsidSect="00623B47">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72AD4" w14:textId="77777777" w:rsidR="00353E96" w:rsidRDefault="00353E96" w:rsidP="00623B47">
      <w:r>
        <w:separator/>
      </w:r>
    </w:p>
  </w:endnote>
  <w:endnote w:type="continuationSeparator" w:id="0">
    <w:p w14:paraId="562DCA37" w14:textId="77777777" w:rsidR="00353E96" w:rsidRDefault="00353E96" w:rsidP="00623B47">
      <w:r>
        <w:continuationSeparator/>
      </w:r>
    </w:p>
  </w:endnote>
  <w:endnote w:type="continuationNotice" w:id="1">
    <w:p w14:paraId="401ECCEE" w14:textId="77777777" w:rsidR="00353E96" w:rsidRDefault="00353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4730189"/>
      <w:docPartObj>
        <w:docPartGallery w:val="Page Numbers (Bottom of Page)"/>
        <w:docPartUnique/>
      </w:docPartObj>
    </w:sdtPr>
    <w:sdtEndPr>
      <w:rPr>
        <w:color w:val="7F7F7F" w:themeColor="background1" w:themeShade="7F"/>
        <w:spacing w:val="60"/>
      </w:rPr>
    </w:sdtEndPr>
    <w:sdtContent>
      <w:p w14:paraId="2D09311C" w14:textId="77777777" w:rsidR="00623B47" w:rsidRDefault="00623B4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702FC" w:rsidRPr="007702FC">
          <w:rPr>
            <w:b/>
            <w:bCs/>
            <w:noProof/>
          </w:rPr>
          <w:t>11</w:t>
        </w:r>
        <w:r>
          <w:rPr>
            <w:b/>
            <w:bCs/>
            <w:noProof/>
          </w:rPr>
          <w:fldChar w:fldCharType="end"/>
        </w:r>
        <w:r>
          <w:rPr>
            <w:b/>
            <w:bCs/>
          </w:rPr>
          <w:t xml:space="preserve"> | </w:t>
        </w:r>
        <w:r>
          <w:rPr>
            <w:color w:val="7F7F7F" w:themeColor="background1" w:themeShade="7F"/>
            <w:spacing w:val="60"/>
          </w:rPr>
          <w:t>Page</w:t>
        </w:r>
      </w:p>
    </w:sdtContent>
  </w:sdt>
  <w:p w14:paraId="54ADB9D7" w14:textId="77777777" w:rsidR="00623B47" w:rsidRDefault="00623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1DC84" w14:textId="77777777" w:rsidR="00353E96" w:rsidRDefault="00353E96" w:rsidP="00623B47">
      <w:r>
        <w:separator/>
      </w:r>
    </w:p>
  </w:footnote>
  <w:footnote w:type="continuationSeparator" w:id="0">
    <w:p w14:paraId="1FD7EC97" w14:textId="77777777" w:rsidR="00353E96" w:rsidRDefault="00353E96" w:rsidP="00623B47">
      <w:r>
        <w:continuationSeparator/>
      </w:r>
    </w:p>
  </w:footnote>
  <w:footnote w:type="continuationNotice" w:id="1">
    <w:p w14:paraId="37E867FA" w14:textId="77777777" w:rsidR="00353E96" w:rsidRDefault="00353E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FB282" w14:textId="77777777" w:rsidR="002B48DD" w:rsidRDefault="002B4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00CB6"/>
    <w:multiLevelType w:val="multilevel"/>
    <w:tmpl w:val="94481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E00613"/>
    <w:multiLevelType w:val="multilevel"/>
    <w:tmpl w:val="513A6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565053"/>
    <w:multiLevelType w:val="hybridMultilevel"/>
    <w:tmpl w:val="942C0396"/>
    <w:lvl w:ilvl="0" w:tplc="F0EC3104">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B100DFC8">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2" w:tplc="AC5CC808">
      <w:numFmt w:val="bullet"/>
      <w:lvlText w:val="•"/>
      <w:lvlJc w:val="left"/>
      <w:pPr>
        <w:ind w:left="2046" w:hanging="360"/>
      </w:pPr>
      <w:rPr>
        <w:rFonts w:hint="default"/>
        <w:lang w:val="en-US" w:eastAsia="en-US" w:bidi="ar-SA"/>
      </w:rPr>
    </w:lvl>
    <w:lvl w:ilvl="3" w:tplc="8B8E6AB0">
      <w:numFmt w:val="bullet"/>
      <w:lvlText w:val="•"/>
      <w:lvlJc w:val="left"/>
      <w:pPr>
        <w:ind w:left="3152" w:hanging="360"/>
      </w:pPr>
      <w:rPr>
        <w:rFonts w:hint="default"/>
        <w:lang w:val="en-US" w:eastAsia="en-US" w:bidi="ar-SA"/>
      </w:rPr>
    </w:lvl>
    <w:lvl w:ilvl="4" w:tplc="68A61AA8">
      <w:numFmt w:val="bullet"/>
      <w:lvlText w:val="•"/>
      <w:lvlJc w:val="left"/>
      <w:pPr>
        <w:ind w:left="4258" w:hanging="360"/>
      </w:pPr>
      <w:rPr>
        <w:rFonts w:hint="default"/>
        <w:lang w:val="en-US" w:eastAsia="en-US" w:bidi="ar-SA"/>
      </w:rPr>
    </w:lvl>
    <w:lvl w:ilvl="5" w:tplc="26AAAFF0">
      <w:numFmt w:val="bullet"/>
      <w:lvlText w:val="•"/>
      <w:lvlJc w:val="left"/>
      <w:pPr>
        <w:ind w:left="5364" w:hanging="360"/>
      </w:pPr>
      <w:rPr>
        <w:rFonts w:hint="default"/>
        <w:lang w:val="en-US" w:eastAsia="en-US" w:bidi="ar-SA"/>
      </w:rPr>
    </w:lvl>
    <w:lvl w:ilvl="6" w:tplc="29B469C2">
      <w:numFmt w:val="bullet"/>
      <w:lvlText w:val="•"/>
      <w:lvlJc w:val="left"/>
      <w:pPr>
        <w:ind w:left="6470" w:hanging="360"/>
      </w:pPr>
      <w:rPr>
        <w:rFonts w:hint="default"/>
        <w:lang w:val="en-US" w:eastAsia="en-US" w:bidi="ar-SA"/>
      </w:rPr>
    </w:lvl>
    <w:lvl w:ilvl="7" w:tplc="B798F992">
      <w:numFmt w:val="bullet"/>
      <w:lvlText w:val="•"/>
      <w:lvlJc w:val="left"/>
      <w:pPr>
        <w:ind w:left="7576" w:hanging="360"/>
      </w:pPr>
      <w:rPr>
        <w:rFonts w:hint="default"/>
        <w:lang w:val="en-US" w:eastAsia="en-US" w:bidi="ar-SA"/>
      </w:rPr>
    </w:lvl>
    <w:lvl w:ilvl="8" w:tplc="FF4215D0">
      <w:numFmt w:val="bullet"/>
      <w:lvlText w:val="•"/>
      <w:lvlJc w:val="left"/>
      <w:pPr>
        <w:ind w:left="8682" w:hanging="360"/>
      </w:pPr>
      <w:rPr>
        <w:rFonts w:hint="default"/>
        <w:lang w:val="en-US" w:eastAsia="en-US" w:bidi="ar-SA"/>
      </w:rPr>
    </w:lvl>
  </w:abstractNum>
  <w:num w:numId="1" w16cid:durableId="1157113651">
    <w:abstractNumId w:val="2"/>
  </w:num>
  <w:num w:numId="2" w16cid:durableId="365253339">
    <w:abstractNumId w:val="0"/>
  </w:num>
  <w:num w:numId="3" w16cid:durableId="1956059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14"/>
    <w:rsid w:val="00011D44"/>
    <w:rsid w:val="000411A9"/>
    <w:rsid w:val="000642EB"/>
    <w:rsid w:val="0007272E"/>
    <w:rsid w:val="000C5CA6"/>
    <w:rsid w:val="000C6DF6"/>
    <w:rsid w:val="000D18BE"/>
    <w:rsid w:val="00107992"/>
    <w:rsid w:val="0011154E"/>
    <w:rsid w:val="00124DC3"/>
    <w:rsid w:val="001341F2"/>
    <w:rsid w:val="00150C51"/>
    <w:rsid w:val="001715AF"/>
    <w:rsid w:val="00181615"/>
    <w:rsid w:val="001902A9"/>
    <w:rsid w:val="00194D51"/>
    <w:rsid w:val="001B233D"/>
    <w:rsid w:val="001D6BD9"/>
    <w:rsid w:val="00222CBA"/>
    <w:rsid w:val="002317F2"/>
    <w:rsid w:val="002911C2"/>
    <w:rsid w:val="002B48DD"/>
    <w:rsid w:val="002C5FA6"/>
    <w:rsid w:val="002C600C"/>
    <w:rsid w:val="002D21FC"/>
    <w:rsid w:val="00307B64"/>
    <w:rsid w:val="00321C02"/>
    <w:rsid w:val="003430EC"/>
    <w:rsid w:val="00353E96"/>
    <w:rsid w:val="00360DF8"/>
    <w:rsid w:val="003C7CDF"/>
    <w:rsid w:val="003D2C24"/>
    <w:rsid w:val="003E553F"/>
    <w:rsid w:val="003E5B62"/>
    <w:rsid w:val="00405093"/>
    <w:rsid w:val="00421BB1"/>
    <w:rsid w:val="00435DAF"/>
    <w:rsid w:val="00437FDF"/>
    <w:rsid w:val="0045243D"/>
    <w:rsid w:val="00460639"/>
    <w:rsid w:val="00486FF7"/>
    <w:rsid w:val="00492DCF"/>
    <w:rsid w:val="004B364F"/>
    <w:rsid w:val="004E7FA0"/>
    <w:rsid w:val="004F634F"/>
    <w:rsid w:val="00513FC9"/>
    <w:rsid w:val="005243A6"/>
    <w:rsid w:val="00554CA1"/>
    <w:rsid w:val="00572779"/>
    <w:rsid w:val="00577F47"/>
    <w:rsid w:val="005B615B"/>
    <w:rsid w:val="005E209F"/>
    <w:rsid w:val="005F6B3D"/>
    <w:rsid w:val="00611CCF"/>
    <w:rsid w:val="0061595A"/>
    <w:rsid w:val="0061641D"/>
    <w:rsid w:val="00621806"/>
    <w:rsid w:val="00623B47"/>
    <w:rsid w:val="006522D6"/>
    <w:rsid w:val="006904DB"/>
    <w:rsid w:val="00697080"/>
    <w:rsid w:val="006978FD"/>
    <w:rsid w:val="006D005C"/>
    <w:rsid w:val="006E6721"/>
    <w:rsid w:val="00707F72"/>
    <w:rsid w:val="007464D8"/>
    <w:rsid w:val="00747A63"/>
    <w:rsid w:val="007702FC"/>
    <w:rsid w:val="007B3AC3"/>
    <w:rsid w:val="007C2C90"/>
    <w:rsid w:val="007C54A7"/>
    <w:rsid w:val="007C7F0C"/>
    <w:rsid w:val="007E4A0D"/>
    <w:rsid w:val="007E6663"/>
    <w:rsid w:val="00801371"/>
    <w:rsid w:val="008105F5"/>
    <w:rsid w:val="00834D71"/>
    <w:rsid w:val="00853393"/>
    <w:rsid w:val="0086636D"/>
    <w:rsid w:val="00897BB7"/>
    <w:rsid w:val="008A2EC8"/>
    <w:rsid w:val="008A4B87"/>
    <w:rsid w:val="008C0F09"/>
    <w:rsid w:val="008C70DC"/>
    <w:rsid w:val="00934FCD"/>
    <w:rsid w:val="00937F6F"/>
    <w:rsid w:val="00956B46"/>
    <w:rsid w:val="00957AC8"/>
    <w:rsid w:val="009758A2"/>
    <w:rsid w:val="009837A2"/>
    <w:rsid w:val="00996DA5"/>
    <w:rsid w:val="009B047D"/>
    <w:rsid w:val="00A2111C"/>
    <w:rsid w:val="00A24F09"/>
    <w:rsid w:val="00A32D6A"/>
    <w:rsid w:val="00A57E52"/>
    <w:rsid w:val="00A610FC"/>
    <w:rsid w:val="00A92D9C"/>
    <w:rsid w:val="00AB0717"/>
    <w:rsid w:val="00AC2A64"/>
    <w:rsid w:val="00AD41C3"/>
    <w:rsid w:val="00B16AEA"/>
    <w:rsid w:val="00B31443"/>
    <w:rsid w:val="00B8446E"/>
    <w:rsid w:val="00BC217C"/>
    <w:rsid w:val="00BC5C0A"/>
    <w:rsid w:val="00BE0541"/>
    <w:rsid w:val="00C005FE"/>
    <w:rsid w:val="00C15BDA"/>
    <w:rsid w:val="00C17DEA"/>
    <w:rsid w:val="00C24F58"/>
    <w:rsid w:val="00C53AE4"/>
    <w:rsid w:val="00C77D18"/>
    <w:rsid w:val="00C85DEB"/>
    <w:rsid w:val="00C91CDD"/>
    <w:rsid w:val="00C94E0F"/>
    <w:rsid w:val="00CA360A"/>
    <w:rsid w:val="00CA5975"/>
    <w:rsid w:val="00CB10B3"/>
    <w:rsid w:val="00CB11AE"/>
    <w:rsid w:val="00CB75A8"/>
    <w:rsid w:val="00CC4C1A"/>
    <w:rsid w:val="00CD0EA9"/>
    <w:rsid w:val="00D04EE3"/>
    <w:rsid w:val="00D154BE"/>
    <w:rsid w:val="00D34986"/>
    <w:rsid w:val="00D73122"/>
    <w:rsid w:val="00D76F7C"/>
    <w:rsid w:val="00DA0D53"/>
    <w:rsid w:val="00DC5912"/>
    <w:rsid w:val="00DD6762"/>
    <w:rsid w:val="00DF5BD0"/>
    <w:rsid w:val="00E02513"/>
    <w:rsid w:val="00E544DA"/>
    <w:rsid w:val="00EA2446"/>
    <w:rsid w:val="00EB7E6D"/>
    <w:rsid w:val="00EC25DC"/>
    <w:rsid w:val="00ED7443"/>
    <w:rsid w:val="00EF3280"/>
    <w:rsid w:val="00F056C4"/>
    <w:rsid w:val="00F12E14"/>
    <w:rsid w:val="00F4140B"/>
    <w:rsid w:val="00F43B66"/>
    <w:rsid w:val="00F93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4B5A5"/>
  <w15:docId w15:val="{4D13AB43-6730-4633-BB34-0761F5FD1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C90"/>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623B4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F634F"/>
    <w:pPr>
      <w:ind w:left="720"/>
      <w:contextualSpacing/>
    </w:pPr>
  </w:style>
  <w:style w:type="paragraph" w:styleId="NormalWeb">
    <w:name w:val="Normal (Web)"/>
    <w:basedOn w:val="Normal"/>
    <w:uiPriority w:val="99"/>
    <w:unhideWhenUsed/>
    <w:rsid w:val="007C7F0C"/>
    <w:pPr>
      <w:spacing w:before="100" w:beforeAutospacing="1" w:after="100" w:afterAutospacing="1"/>
    </w:pPr>
    <w:rPr>
      <w:sz w:val="24"/>
      <w:szCs w:val="24"/>
      <w:lang w:val="en-US" w:eastAsia="en-US"/>
    </w:rPr>
  </w:style>
  <w:style w:type="paragraph" w:styleId="Title">
    <w:name w:val="Title"/>
    <w:basedOn w:val="Normal"/>
    <w:link w:val="TitleChar"/>
    <w:uiPriority w:val="1"/>
    <w:qFormat/>
    <w:rsid w:val="001715AF"/>
    <w:pPr>
      <w:widowControl w:val="0"/>
      <w:autoSpaceDE w:val="0"/>
      <w:autoSpaceDN w:val="0"/>
      <w:spacing w:before="83"/>
      <w:ind w:left="2624" w:right="45" w:hanging="2512"/>
    </w:pPr>
    <w:rPr>
      <w:rFonts w:ascii="Liberation Serif" w:eastAsia="Liberation Serif" w:hAnsi="Liberation Serif" w:cs="Liberation Serif"/>
      <w:b/>
      <w:bCs/>
      <w:sz w:val="40"/>
      <w:szCs w:val="40"/>
      <w:lang w:val="en-US" w:eastAsia="en-US"/>
    </w:rPr>
  </w:style>
  <w:style w:type="character" w:customStyle="1" w:styleId="TitleChar">
    <w:name w:val="Title Char"/>
    <w:basedOn w:val="DefaultParagraphFont"/>
    <w:link w:val="Title"/>
    <w:uiPriority w:val="1"/>
    <w:rsid w:val="001715AF"/>
    <w:rPr>
      <w:rFonts w:ascii="Liberation Serif" w:eastAsia="Liberation Serif" w:hAnsi="Liberation Serif" w:cs="Liberation Serif"/>
      <w:b/>
      <w:bCs/>
      <w:sz w:val="40"/>
      <w:szCs w:val="40"/>
    </w:rPr>
  </w:style>
  <w:style w:type="character" w:customStyle="1" w:styleId="Heading1Char">
    <w:name w:val="Heading 1 Char"/>
    <w:basedOn w:val="DefaultParagraphFont"/>
    <w:link w:val="Heading1"/>
    <w:uiPriority w:val="9"/>
    <w:rsid w:val="00623B47"/>
    <w:rPr>
      <w:rFonts w:asciiTheme="majorHAnsi" w:eastAsiaTheme="majorEastAsia" w:hAnsiTheme="majorHAnsi" w:cstheme="majorBidi"/>
      <w:color w:val="2E74B5" w:themeColor="accent1" w:themeShade="BF"/>
      <w:sz w:val="32"/>
      <w:szCs w:val="32"/>
      <w:lang w:val="en-GB" w:eastAsia="en-GB"/>
    </w:rPr>
  </w:style>
  <w:style w:type="paragraph" w:styleId="Header">
    <w:name w:val="header"/>
    <w:basedOn w:val="Normal"/>
    <w:link w:val="HeaderChar"/>
    <w:uiPriority w:val="99"/>
    <w:unhideWhenUsed/>
    <w:rsid w:val="00623B47"/>
    <w:pPr>
      <w:tabs>
        <w:tab w:val="center" w:pos="4680"/>
        <w:tab w:val="right" w:pos="9360"/>
      </w:tabs>
    </w:pPr>
  </w:style>
  <w:style w:type="character" w:customStyle="1" w:styleId="HeaderChar">
    <w:name w:val="Header Char"/>
    <w:basedOn w:val="DefaultParagraphFont"/>
    <w:link w:val="Header"/>
    <w:uiPriority w:val="99"/>
    <w:rsid w:val="00623B47"/>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623B47"/>
    <w:pPr>
      <w:tabs>
        <w:tab w:val="center" w:pos="4680"/>
        <w:tab w:val="right" w:pos="9360"/>
      </w:tabs>
    </w:pPr>
  </w:style>
  <w:style w:type="character" w:customStyle="1" w:styleId="FooterChar">
    <w:name w:val="Footer Char"/>
    <w:basedOn w:val="DefaultParagraphFont"/>
    <w:link w:val="Footer"/>
    <w:uiPriority w:val="99"/>
    <w:rsid w:val="00623B47"/>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C85DEB"/>
    <w:pPr>
      <w:spacing w:line="259" w:lineRule="auto"/>
      <w:outlineLvl w:val="9"/>
    </w:pPr>
    <w:rPr>
      <w:lang w:val="en-US" w:eastAsia="en-US"/>
    </w:rPr>
  </w:style>
  <w:style w:type="paragraph" w:styleId="TOC1">
    <w:name w:val="toc 1"/>
    <w:basedOn w:val="Normal"/>
    <w:next w:val="Normal"/>
    <w:autoRedefine/>
    <w:uiPriority w:val="39"/>
    <w:unhideWhenUsed/>
    <w:rsid w:val="00C85DEB"/>
    <w:pPr>
      <w:spacing w:after="100"/>
    </w:pPr>
  </w:style>
  <w:style w:type="character" w:styleId="Hyperlink">
    <w:name w:val="Hyperlink"/>
    <w:basedOn w:val="DefaultParagraphFont"/>
    <w:uiPriority w:val="99"/>
    <w:unhideWhenUsed/>
    <w:rsid w:val="00C85DEB"/>
    <w:rPr>
      <w:color w:val="0563C1" w:themeColor="hyperlink"/>
      <w:u w:val="single"/>
    </w:rPr>
  </w:style>
  <w:style w:type="paragraph" w:styleId="BodyText">
    <w:name w:val="Body Text"/>
    <w:basedOn w:val="Normal"/>
    <w:link w:val="BodyTextChar"/>
    <w:uiPriority w:val="1"/>
    <w:qFormat/>
    <w:rsid w:val="005243A6"/>
    <w:pPr>
      <w:widowControl w:val="0"/>
      <w:autoSpaceDE w:val="0"/>
      <w:autoSpaceDN w:val="0"/>
      <w:spacing w:before="160"/>
      <w:ind w:left="101"/>
      <w:jc w:val="both"/>
    </w:pPr>
    <w:rPr>
      <w:rFonts w:ascii="Liberation Serif" w:eastAsia="Liberation Serif" w:hAnsi="Liberation Serif" w:cs="Liberation Serif"/>
      <w:sz w:val="24"/>
      <w:szCs w:val="24"/>
      <w:lang w:val="en-US" w:eastAsia="en-US"/>
    </w:rPr>
  </w:style>
  <w:style w:type="character" w:customStyle="1" w:styleId="BodyTextChar">
    <w:name w:val="Body Text Char"/>
    <w:basedOn w:val="DefaultParagraphFont"/>
    <w:link w:val="BodyText"/>
    <w:uiPriority w:val="1"/>
    <w:rsid w:val="005243A6"/>
    <w:rPr>
      <w:rFonts w:ascii="Liberation Serif" w:eastAsia="Liberation Serif" w:hAnsi="Liberation Serif" w:cs="Liberation Serif"/>
      <w:sz w:val="24"/>
      <w:szCs w:val="24"/>
    </w:rPr>
  </w:style>
  <w:style w:type="paragraph" w:styleId="BalloonText">
    <w:name w:val="Balloon Text"/>
    <w:basedOn w:val="Normal"/>
    <w:link w:val="BalloonTextChar"/>
    <w:uiPriority w:val="99"/>
    <w:semiHidden/>
    <w:unhideWhenUsed/>
    <w:rsid w:val="007702FC"/>
    <w:rPr>
      <w:rFonts w:ascii="Tahoma" w:hAnsi="Tahoma" w:cs="Tahoma"/>
      <w:sz w:val="16"/>
      <w:szCs w:val="16"/>
    </w:rPr>
  </w:style>
  <w:style w:type="character" w:customStyle="1" w:styleId="BalloonTextChar">
    <w:name w:val="Balloon Text Char"/>
    <w:basedOn w:val="DefaultParagraphFont"/>
    <w:link w:val="BalloonText"/>
    <w:uiPriority w:val="99"/>
    <w:semiHidden/>
    <w:rsid w:val="007702FC"/>
    <w:rPr>
      <w:rFonts w:ascii="Tahoma" w:eastAsia="Times New Roman"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8334">
      <w:bodyDiv w:val="1"/>
      <w:marLeft w:val="0"/>
      <w:marRight w:val="0"/>
      <w:marTop w:val="0"/>
      <w:marBottom w:val="0"/>
      <w:divBdr>
        <w:top w:val="none" w:sz="0" w:space="0" w:color="auto"/>
        <w:left w:val="none" w:sz="0" w:space="0" w:color="auto"/>
        <w:bottom w:val="none" w:sz="0" w:space="0" w:color="auto"/>
        <w:right w:val="none" w:sz="0" w:space="0" w:color="auto"/>
      </w:divBdr>
    </w:div>
    <w:div w:id="522934980">
      <w:bodyDiv w:val="1"/>
      <w:marLeft w:val="0"/>
      <w:marRight w:val="0"/>
      <w:marTop w:val="0"/>
      <w:marBottom w:val="0"/>
      <w:divBdr>
        <w:top w:val="none" w:sz="0" w:space="0" w:color="auto"/>
        <w:left w:val="none" w:sz="0" w:space="0" w:color="auto"/>
        <w:bottom w:val="none" w:sz="0" w:space="0" w:color="auto"/>
        <w:right w:val="none" w:sz="0" w:space="0" w:color="auto"/>
      </w:divBdr>
    </w:div>
    <w:div w:id="1413165405">
      <w:bodyDiv w:val="1"/>
      <w:marLeft w:val="0"/>
      <w:marRight w:val="0"/>
      <w:marTop w:val="0"/>
      <w:marBottom w:val="0"/>
      <w:divBdr>
        <w:top w:val="none" w:sz="0" w:space="0" w:color="auto"/>
        <w:left w:val="none" w:sz="0" w:space="0" w:color="auto"/>
        <w:bottom w:val="none" w:sz="0" w:space="0" w:color="auto"/>
        <w:right w:val="none" w:sz="0" w:space="0" w:color="auto"/>
      </w:divBdr>
    </w:div>
    <w:div w:id="1584803578">
      <w:bodyDiv w:val="1"/>
      <w:marLeft w:val="0"/>
      <w:marRight w:val="0"/>
      <w:marTop w:val="0"/>
      <w:marBottom w:val="0"/>
      <w:divBdr>
        <w:top w:val="none" w:sz="0" w:space="0" w:color="auto"/>
        <w:left w:val="none" w:sz="0" w:space="0" w:color="auto"/>
        <w:bottom w:val="none" w:sz="0" w:space="0" w:color="auto"/>
        <w:right w:val="none" w:sz="0" w:space="0" w:color="auto"/>
      </w:divBdr>
    </w:div>
    <w:div w:id="192973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olutionfoundation.org/publications/rainy-day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0804E-D2CA-4096-8031-BC632D388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3162</Words>
  <Characters>18025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Jubli Aktar (2128699)</cp:lastModifiedBy>
  <cp:revision>2</cp:revision>
  <dcterms:created xsi:type="dcterms:W3CDTF">2023-07-17T11:57:00Z</dcterms:created>
  <dcterms:modified xsi:type="dcterms:W3CDTF">2023-07-17T11:57:00Z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f2a6fa3b-016c-4474-b11a-f7adfc3ffa67</vt:lpwstr>
  </property>
</Properties>
</file>