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1F5F16" w14:textId="0BC4BA03" w:rsidR="00BB2ABD" w:rsidRPr="0015771A" w:rsidRDefault="009928D1" w:rsidP="00BB2ABD">
      <w:pPr>
        <w:pStyle w:val="NormalWeb"/>
        <w:pBdr>
          <w:top w:val="single" w:sz="2" w:space="0" w:color="D9D9E3"/>
          <w:left w:val="single" w:sz="2" w:space="0" w:color="D9D9E3"/>
          <w:bottom w:val="single" w:sz="2" w:space="0" w:color="D9D9E3"/>
          <w:right w:val="single" w:sz="2" w:space="0" w:color="D9D9E3"/>
        </w:pBdr>
        <w:shd w:val="clear" w:color="auto" w:fill="F7F7F8"/>
        <w:spacing w:before="0" w:beforeAutospacing="0" w:after="300" w:afterAutospacing="0"/>
        <w:rPr>
          <w:rFonts w:ascii="Arial" w:hAnsi="Arial" w:cs="Arial"/>
          <w:color w:val="374151"/>
        </w:rPr>
      </w:pPr>
      <w:r w:rsidRPr="0015771A">
        <w:rPr>
          <w:rFonts w:ascii="Arial" w:hAnsi="Arial" w:cs="Arial"/>
          <w:color w:val="374151"/>
        </w:rPr>
        <w:t xml:space="preserve">Technology has become an integral part of the modern healthcare workplace, including care homes for the elderly. Care homes are facilities that provide a home-like environment for individuals who are unable to live independently due to physical or cognitive limitations. The use of technology in care homes has the potential to improve the quality of care and the quality of life for residents, as well as increase efficiency and productivity for healthcare providers. </w:t>
      </w:r>
      <w:r w:rsidR="00BB2ABD" w:rsidRPr="0015771A">
        <w:rPr>
          <w:rFonts w:ascii="Arial" w:hAnsi="Arial" w:cs="Arial"/>
          <w:sz w:val="21"/>
          <w:szCs w:val="21"/>
        </w:rPr>
        <w:t>Some examples of how technology is being used in care homes include:</w:t>
      </w:r>
    </w:p>
    <w:p w14:paraId="578F9A25" w14:textId="77777777" w:rsidR="00BB2ABD" w:rsidRPr="0015771A" w:rsidRDefault="00BB2ABD" w:rsidP="00BB2ABD">
      <w:pPr>
        <w:pStyle w:val="NormalWeb"/>
        <w:numPr>
          <w:ilvl w:val="0"/>
          <w:numId w:val="2"/>
        </w:numPr>
        <w:pBdr>
          <w:top w:val="single" w:sz="2" w:space="0" w:color="D9D9E3"/>
          <w:left w:val="single" w:sz="2" w:space="5" w:color="D9D9E3"/>
          <w:bottom w:val="single" w:sz="2" w:space="0" w:color="D9D9E3"/>
          <w:right w:val="single" w:sz="2" w:space="0" w:color="D9D9E3"/>
        </w:pBdr>
        <w:spacing w:before="0" w:beforeAutospacing="0" w:after="0" w:afterAutospacing="0"/>
        <w:rPr>
          <w:rFonts w:ascii="Arial" w:hAnsi="Arial" w:cs="Arial"/>
          <w:sz w:val="21"/>
          <w:szCs w:val="21"/>
        </w:rPr>
      </w:pPr>
      <w:r w:rsidRPr="0015771A">
        <w:rPr>
          <w:rFonts w:ascii="Arial" w:hAnsi="Arial" w:cs="Arial"/>
          <w:sz w:val="21"/>
          <w:szCs w:val="21"/>
        </w:rPr>
        <w:t>Electronic medical records: Care homes are using electronic medical records to keep track of residents' health information and to communicate with other healthcare providers.</w:t>
      </w:r>
    </w:p>
    <w:p w14:paraId="3B195E66" w14:textId="77777777" w:rsidR="00BB2ABD" w:rsidRPr="0015771A" w:rsidRDefault="00BB2ABD" w:rsidP="00BB2ABD">
      <w:pPr>
        <w:pStyle w:val="NormalWeb"/>
        <w:numPr>
          <w:ilvl w:val="0"/>
          <w:numId w:val="2"/>
        </w:numPr>
        <w:pBdr>
          <w:top w:val="single" w:sz="2" w:space="0" w:color="D9D9E3"/>
          <w:left w:val="single" w:sz="2" w:space="5" w:color="D9D9E3"/>
          <w:bottom w:val="single" w:sz="2" w:space="0" w:color="D9D9E3"/>
          <w:right w:val="single" w:sz="2" w:space="0" w:color="D9D9E3"/>
        </w:pBdr>
        <w:spacing w:before="0" w:beforeAutospacing="0" w:after="0" w:afterAutospacing="0"/>
        <w:rPr>
          <w:rFonts w:ascii="Arial" w:hAnsi="Arial" w:cs="Arial"/>
          <w:sz w:val="21"/>
          <w:szCs w:val="21"/>
        </w:rPr>
      </w:pPr>
      <w:r w:rsidRPr="0015771A">
        <w:rPr>
          <w:rFonts w:ascii="Arial" w:hAnsi="Arial" w:cs="Arial"/>
          <w:sz w:val="21"/>
          <w:szCs w:val="21"/>
        </w:rPr>
        <w:t>Telemedicine: Care homes are using telemedicine to allow residents to see a doctor or other healthcare provider remotely, using videoconferencing or other technologies.</w:t>
      </w:r>
    </w:p>
    <w:p w14:paraId="57474A8B" w14:textId="77777777" w:rsidR="00BB2ABD" w:rsidRPr="0015771A" w:rsidRDefault="00BB2ABD" w:rsidP="00BB2ABD">
      <w:pPr>
        <w:pStyle w:val="NormalWeb"/>
        <w:numPr>
          <w:ilvl w:val="0"/>
          <w:numId w:val="2"/>
        </w:numPr>
        <w:pBdr>
          <w:top w:val="single" w:sz="2" w:space="0" w:color="D9D9E3"/>
          <w:left w:val="single" w:sz="2" w:space="5" w:color="D9D9E3"/>
          <w:bottom w:val="single" w:sz="2" w:space="0" w:color="D9D9E3"/>
          <w:right w:val="single" w:sz="2" w:space="0" w:color="D9D9E3"/>
        </w:pBdr>
        <w:spacing w:before="0" w:beforeAutospacing="0" w:after="0" w:afterAutospacing="0"/>
        <w:rPr>
          <w:rFonts w:ascii="Arial" w:hAnsi="Arial" w:cs="Arial"/>
          <w:sz w:val="21"/>
          <w:szCs w:val="21"/>
        </w:rPr>
      </w:pPr>
      <w:r w:rsidRPr="0015771A">
        <w:rPr>
          <w:rFonts w:ascii="Arial" w:hAnsi="Arial" w:cs="Arial"/>
          <w:sz w:val="21"/>
          <w:szCs w:val="21"/>
        </w:rPr>
        <w:t>Fall prevention: Care homes are using technology to prevent falls by residents, such as sensors that can detect when a person is at risk of falling and alert caregivers.</w:t>
      </w:r>
    </w:p>
    <w:p w14:paraId="65038804" w14:textId="77777777" w:rsidR="00BB2ABD" w:rsidRPr="0015771A" w:rsidRDefault="00BB2ABD" w:rsidP="00BB2ABD">
      <w:pPr>
        <w:pStyle w:val="NormalWeb"/>
        <w:numPr>
          <w:ilvl w:val="0"/>
          <w:numId w:val="2"/>
        </w:numPr>
        <w:pBdr>
          <w:top w:val="single" w:sz="2" w:space="0" w:color="D9D9E3"/>
          <w:left w:val="single" w:sz="2" w:space="5" w:color="D9D9E3"/>
          <w:bottom w:val="single" w:sz="2" w:space="0" w:color="D9D9E3"/>
          <w:right w:val="single" w:sz="2" w:space="0" w:color="D9D9E3"/>
        </w:pBdr>
        <w:spacing w:before="0" w:beforeAutospacing="0" w:after="0" w:afterAutospacing="0"/>
        <w:rPr>
          <w:rFonts w:ascii="Arial" w:hAnsi="Arial" w:cs="Arial"/>
          <w:sz w:val="21"/>
          <w:szCs w:val="21"/>
        </w:rPr>
      </w:pPr>
      <w:r w:rsidRPr="0015771A">
        <w:rPr>
          <w:rFonts w:ascii="Arial" w:hAnsi="Arial" w:cs="Arial"/>
        </w:rPr>
        <w:t>Communication aids: Care homes</w:t>
      </w:r>
      <w:r w:rsidRPr="0015771A">
        <w:rPr>
          <w:rFonts w:ascii="Arial" w:hAnsi="Arial" w:cs="Arial"/>
          <w:sz w:val="21"/>
          <w:szCs w:val="21"/>
        </w:rPr>
        <w:t xml:space="preserve"> are using communication aids, such as tablets or specialized software, to help residents who have difficulty communicating with others.</w:t>
      </w:r>
    </w:p>
    <w:p w14:paraId="5385F345" w14:textId="77777777" w:rsidR="00BB2ABD" w:rsidRPr="0015771A" w:rsidRDefault="00BB2ABD" w:rsidP="00BB2ABD">
      <w:pPr>
        <w:pStyle w:val="NormalWeb"/>
        <w:numPr>
          <w:ilvl w:val="0"/>
          <w:numId w:val="2"/>
        </w:numPr>
        <w:pBdr>
          <w:top w:val="single" w:sz="2" w:space="0" w:color="D9D9E3"/>
          <w:left w:val="single" w:sz="2" w:space="5" w:color="D9D9E3"/>
          <w:bottom w:val="single" w:sz="2" w:space="0" w:color="D9D9E3"/>
          <w:right w:val="single" w:sz="2" w:space="0" w:color="D9D9E3"/>
        </w:pBdr>
        <w:spacing w:before="0" w:beforeAutospacing="0" w:after="0" w:afterAutospacing="0"/>
        <w:rPr>
          <w:rFonts w:ascii="Arial" w:hAnsi="Arial" w:cs="Arial"/>
          <w:sz w:val="21"/>
          <w:szCs w:val="21"/>
        </w:rPr>
      </w:pPr>
      <w:r w:rsidRPr="0015771A">
        <w:rPr>
          <w:rFonts w:ascii="Arial" w:hAnsi="Arial" w:cs="Arial"/>
          <w:sz w:val="21"/>
          <w:szCs w:val="21"/>
        </w:rPr>
        <w:t>Assistive technology: Care homes are using assistive technology to help residents with disabilities or mobility issues, such as motorized wheelchairs or devices that can be controlled using voice commands.</w:t>
      </w:r>
    </w:p>
    <w:p w14:paraId="54D27488" w14:textId="77777777" w:rsidR="00BB2ABD" w:rsidRPr="0015771A" w:rsidRDefault="00BB2ABD" w:rsidP="00BB2ABD">
      <w:pPr>
        <w:rPr>
          <w:rFonts w:ascii="Arial" w:hAnsi="Arial" w:cs="Arial"/>
        </w:rPr>
      </w:pPr>
    </w:p>
    <w:p w14:paraId="2DCE549A" w14:textId="77777777" w:rsidR="0015771A" w:rsidRPr="0015771A" w:rsidRDefault="0015771A" w:rsidP="0015771A">
      <w:pPr>
        <w:pBdr>
          <w:top w:val="single" w:sz="2" w:space="0" w:color="D9D9E3"/>
          <w:left w:val="single" w:sz="2" w:space="0" w:color="D9D9E3"/>
          <w:bottom w:val="single" w:sz="2" w:space="0" w:color="D9D9E3"/>
          <w:right w:val="single" w:sz="2" w:space="0" w:color="D9D9E3"/>
        </w:pBdr>
        <w:spacing w:after="300" w:line="240" w:lineRule="auto"/>
        <w:rPr>
          <w:rFonts w:ascii="Arial" w:eastAsia="Times New Roman" w:hAnsi="Arial" w:cs="Arial"/>
          <w:color w:val="000000"/>
          <w:sz w:val="27"/>
          <w:szCs w:val="27"/>
          <w:lang w:eastAsia="en-GB"/>
        </w:rPr>
      </w:pPr>
      <w:r w:rsidRPr="0015771A">
        <w:rPr>
          <w:rFonts w:ascii="Arial" w:eastAsia="Times New Roman" w:hAnsi="Arial" w:cs="Arial"/>
          <w:color w:val="000000"/>
          <w:sz w:val="27"/>
          <w:szCs w:val="27"/>
          <w:lang w:eastAsia="en-GB"/>
        </w:rPr>
        <w:t>Electronic medical records (EMRs) are digital versions of the paper-based medical records that have traditionally been used by healthcare providers. They typically include a patient's medical history, diagnoses, medications, treatment plans, and other important information. In care homes, EMRs can be used to document the care and treatment of residents and to share information with other healthcare providers.</w:t>
      </w:r>
    </w:p>
    <w:p w14:paraId="5F906CEA" w14:textId="77777777" w:rsidR="0015771A" w:rsidRPr="0015771A" w:rsidRDefault="0015771A" w:rsidP="0015771A">
      <w:pPr>
        <w:pBdr>
          <w:top w:val="single" w:sz="2" w:space="0" w:color="D9D9E3"/>
          <w:left w:val="single" w:sz="2" w:space="0" w:color="D9D9E3"/>
          <w:bottom w:val="single" w:sz="2" w:space="0" w:color="D9D9E3"/>
          <w:right w:val="single" w:sz="2" w:space="0" w:color="D9D9E3"/>
        </w:pBdr>
        <w:spacing w:before="300" w:after="300" w:line="240" w:lineRule="auto"/>
        <w:rPr>
          <w:rFonts w:ascii="Arial" w:eastAsia="Times New Roman" w:hAnsi="Arial" w:cs="Arial"/>
          <w:color w:val="000000"/>
          <w:sz w:val="27"/>
          <w:szCs w:val="27"/>
          <w:lang w:eastAsia="en-GB"/>
        </w:rPr>
      </w:pPr>
      <w:r w:rsidRPr="0015771A">
        <w:rPr>
          <w:rFonts w:ascii="Arial" w:eastAsia="Times New Roman" w:hAnsi="Arial" w:cs="Arial"/>
          <w:color w:val="000000"/>
          <w:sz w:val="27"/>
          <w:szCs w:val="27"/>
          <w:lang w:eastAsia="en-GB"/>
        </w:rPr>
        <w:t>One benefit of using EMRs in care homes is that they can help to improve the quality and safety of care by providing a comprehensive and up-to-date record of a resident's health. They can also help to reduce the risk of errors, such as prescribing the wrong medication or administering the wrong treatment, by providing clear and accurate information about a resident's care plan.</w:t>
      </w:r>
    </w:p>
    <w:p w14:paraId="42AF2619" w14:textId="77777777" w:rsidR="0015771A" w:rsidRPr="0015771A" w:rsidRDefault="0015771A" w:rsidP="0015771A">
      <w:pPr>
        <w:pBdr>
          <w:top w:val="single" w:sz="2" w:space="0" w:color="D9D9E3"/>
          <w:left w:val="single" w:sz="2" w:space="0" w:color="D9D9E3"/>
          <w:bottom w:val="single" w:sz="2" w:space="0" w:color="D9D9E3"/>
          <w:right w:val="single" w:sz="2" w:space="0" w:color="D9D9E3"/>
        </w:pBdr>
        <w:spacing w:before="300" w:after="300" w:line="240" w:lineRule="auto"/>
        <w:rPr>
          <w:rFonts w:ascii="Arial" w:eastAsia="Times New Roman" w:hAnsi="Arial" w:cs="Arial"/>
          <w:color w:val="000000"/>
          <w:sz w:val="27"/>
          <w:szCs w:val="27"/>
          <w:lang w:eastAsia="en-GB"/>
        </w:rPr>
      </w:pPr>
      <w:r w:rsidRPr="0015771A">
        <w:rPr>
          <w:rFonts w:ascii="Arial" w:eastAsia="Times New Roman" w:hAnsi="Arial" w:cs="Arial"/>
          <w:color w:val="000000"/>
          <w:sz w:val="27"/>
          <w:szCs w:val="27"/>
          <w:lang w:eastAsia="en-GB"/>
        </w:rPr>
        <w:t xml:space="preserve">Another benefit of EMRs is that they can help to improve the efficiency of care delivery by enabling care home staff to access and update a resident's medical record quickly and easily. This can be especially helpful in </w:t>
      </w:r>
      <w:proofErr w:type="gramStart"/>
      <w:r w:rsidRPr="0015771A">
        <w:rPr>
          <w:rFonts w:ascii="Arial" w:eastAsia="Times New Roman" w:hAnsi="Arial" w:cs="Arial"/>
          <w:color w:val="000000"/>
          <w:sz w:val="27"/>
          <w:szCs w:val="27"/>
          <w:lang w:eastAsia="en-GB"/>
        </w:rPr>
        <w:t>an emergency situation</w:t>
      </w:r>
      <w:proofErr w:type="gramEnd"/>
      <w:r w:rsidRPr="0015771A">
        <w:rPr>
          <w:rFonts w:ascii="Arial" w:eastAsia="Times New Roman" w:hAnsi="Arial" w:cs="Arial"/>
          <w:color w:val="000000"/>
          <w:sz w:val="27"/>
          <w:szCs w:val="27"/>
          <w:lang w:eastAsia="en-GB"/>
        </w:rPr>
        <w:t xml:space="preserve"> when time is of the essence.</w:t>
      </w:r>
    </w:p>
    <w:p w14:paraId="545565CC" w14:textId="77777777" w:rsidR="0015771A" w:rsidRPr="0015771A" w:rsidRDefault="0015771A" w:rsidP="0015771A">
      <w:pPr>
        <w:pBdr>
          <w:top w:val="single" w:sz="2" w:space="0" w:color="D9D9E3"/>
          <w:left w:val="single" w:sz="2" w:space="0" w:color="D9D9E3"/>
          <w:bottom w:val="single" w:sz="2" w:space="0" w:color="D9D9E3"/>
          <w:right w:val="single" w:sz="2" w:space="0" w:color="D9D9E3"/>
        </w:pBdr>
        <w:spacing w:before="300" w:after="100" w:line="240" w:lineRule="auto"/>
        <w:rPr>
          <w:rFonts w:ascii="Arial" w:eastAsia="Times New Roman" w:hAnsi="Arial" w:cs="Arial"/>
          <w:color w:val="000000"/>
          <w:sz w:val="27"/>
          <w:szCs w:val="27"/>
          <w:lang w:eastAsia="en-GB"/>
        </w:rPr>
      </w:pPr>
      <w:r w:rsidRPr="0015771A">
        <w:rPr>
          <w:rFonts w:ascii="Arial" w:eastAsia="Times New Roman" w:hAnsi="Arial" w:cs="Arial"/>
          <w:color w:val="000000"/>
          <w:sz w:val="27"/>
          <w:szCs w:val="27"/>
          <w:lang w:eastAsia="en-GB"/>
        </w:rPr>
        <w:t>Overall, EMRs can be a valuable tool for care homes in helping to provide high-quality, safe, and efficient care to their residents.</w:t>
      </w:r>
    </w:p>
    <w:p w14:paraId="6B2F1F58" w14:textId="77777777" w:rsidR="0015771A" w:rsidRPr="0015771A" w:rsidRDefault="0015771A" w:rsidP="0015771A">
      <w:pPr>
        <w:pBdr>
          <w:bottom w:val="single" w:sz="6" w:space="1" w:color="auto"/>
        </w:pBdr>
        <w:spacing w:after="0" w:line="240" w:lineRule="auto"/>
        <w:jc w:val="center"/>
        <w:rPr>
          <w:rFonts w:ascii="Arial" w:eastAsia="Times New Roman" w:hAnsi="Arial" w:cs="Arial"/>
          <w:vanish/>
          <w:sz w:val="16"/>
          <w:szCs w:val="16"/>
          <w:lang w:eastAsia="en-GB"/>
        </w:rPr>
      </w:pPr>
      <w:r w:rsidRPr="0015771A">
        <w:rPr>
          <w:rFonts w:ascii="Arial" w:eastAsia="Times New Roman" w:hAnsi="Arial" w:cs="Arial"/>
          <w:vanish/>
          <w:sz w:val="16"/>
          <w:szCs w:val="16"/>
          <w:lang w:eastAsia="en-GB"/>
        </w:rPr>
        <w:t>Top of Form</w:t>
      </w:r>
    </w:p>
    <w:p w14:paraId="4F814B82" w14:textId="77777777" w:rsidR="0015771A" w:rsidRPr="0015771A" w:rsidRDefault="009928D1" w:rsidP="0015771A">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300" w:afterAutospacing="0"/>
        <w:rPr>
          <w:rFonts w:ascii="Arial" w:hAnsi="Arial" w:cs="Arial"/>
          <w:color w:val="374151"/>
        </w:rPr>
      </w:pPr>
      <w:r w:rsidRPr="0015771A">
        <w:rPr>
          <w:rFonts w:ascii="Arial" w:hAnsi="Arial" w:cs="Arial"/>
          <w:color w:val="374151"/>
        </w:rPr>
        <w:t xml:space="preserve"> Telemedicine can be especially useful in care homes, as it allows residents to receive medical care without having to leave the facility. This can be particularly beneficial for residents with mobility issues or those who are at high risk for exposure to COVID-19. Telemedicine can also help to reduce the workload for care home staff, as they can </w:t>
      </w:r>
      <w:proofErr w:type="gramStart"/>
      <w:r w:rsidRPr="0015771A">
        <w:rPr>
          <w:rFonts w:ascii="Arial" w:hAnsi="Arial" w:cs="Arial"/>
          <w:color w:val="374151"/>
        </w:rPr>
        <w:t>provide assistance</w:t>
      </w:r>
      <w:proofErr w:type="gramEnd"/>
      <w:r w:rsidRPr="0015771A">
        <w:rPr>
          <w:rFonts w:ascii="Arial" w:hAnsi="Arial" w:cs="Arial"/>
          <w:color w:val="374151"/>
        </w:rPr>
        <w:t xml:space="preserve"> with the technology and facilitate the visits.</w:t>
      </w:r>
    </w:p>
    <w:p w14:paraId="682B3248" w14:textId="3E9AB0E6" w:rsidR="0015771A" w:rsidRPr="00905B8F" w:rsidRDefault="0015771A" w:rsidP="0015771A">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300" w:afterAutospacing="0"/>
        <w:rPr>
          <w:rFonts w:ascii="Arial" w:hAnsi="Arial" w:cs="Arial"/>
          <w:color w:val="374151"/>
        </w:rPr>
      </w:pPr>
      <w:r w:rsidRPr="00905B8F">
        <w:rPr>
          <w:rFonts w:ascii="Arial" w:hAnsi="Arial" w:cs="Arial"/>
          <w:color w:val="000000"/>
          <w:sz w:val="27"/>
          <w:szCs w:val="27"/>
        </w:rPr>
        <w:lastRenderedPageBreak/>
        <w:t>Telemedicine is the use of telecommunication and information technologies, such as videoconferencing and remote monitoring, to provide clinical health care services remotely. In the context of care homes, telemedicine can be used to deliver healthcare services to residents who may have difficulty accessing medical care due to their location or mobility issues. This can include consultations with healthcare providers, medication management, and monitoring of vital signs and other health indicators. Telemedicine can be particularly useful in care homes where residents may have multiple chronic conditions and require ongoing medical care and monitoring.</w:t>
      </w:r>
    </w:p>
    <w:p w14:paraId="5C34E6CC" w14:textId="77777777" w:rsidR="0015771A" w:rsidRPr="00905B8F" w:rsidRDefault="0015771A" w:rsidP="0015771A">
      <w:pPr>
        <w:pBdr>
          <w:top w:val="single" w:sz="2" w:space="0" w:color="D9D9E3"/>
          <w:left w:val="single" w:sz="2" w:space="0" w:color="D9D9E3"/>
          <w:bottom w:val="single" w:sz="2" w:space="0" w:color="D9D9E3"/>
          <w:right w:val="single" w:sz="2" w:space="0" w:color="D9D9E3"/>
        </w:pBdr>
        <w:spacing w:before="300" w:after="300" w:line="240" w:lineRule="auto"/>
        <w:rPr>
          <w:rFonts w:ascii="Arial" w:eastAsia="Times New Roman" w:hAnsi="Arial" w:cs="Arial"/>
          <w:color w:val="000000"/>
          <w:sz w:val="27"/>
          <w:szCs w:val="27"/>
          <w:lang w:eastAsia="en-GB"/>
        </w:rPr>
      </w:pPr>
      <w:r w:rsidRPr="00905B8F">
        <w:rPr>
          <w:rFonts w:ascii="Arial" w:eastAsia="Times New Roman" w:hAnsi="Arial" w:cs="Arial"/>
          <w:color w:val="000000"/>
          <w:sz w:val="27"/>
          <w:szCs w:val="27"/>
          <w:lang w:eastAsia="en-GB"/>
        </w:rPr>
        <w:t>There are several benefits to using telemedicine in care homes. It can help to reduce the number of unnecessary hospitalizations, which can be disruptive and stressful for residents. It can also help to reduce the burden on the healthcare system by enabling residents to receive care in the comfort of their own homes. Telemedicine can also be a convenient and cost-effective way for residents to access healthcare services, as it eliminates the need for transportation and can be done from the comfort of their own rooms.</w:t>
      </w:r>
    </w:p>
    <w:p w14:paraId="7486F680" w14:textId="1D439886" w:rsidR="0015771A" w:rsidRPr="0015771A" w:rsidRDefault="0015771A" w:rsidP="0015771A">
      <w:pPr>
        <w:pBdr>
          <w:top w:val="single" w:sz="2" w:space="0" w:color="D9D9E3"/>
          <w:left w:val="single" w:sz="2" w:space="0" w:color="D9D9E3"/>
          <w:bottom w:val="single" w:sz="2" w:space="0" w:color="D9D9E3"/>
          <w:right w:val="single" w:sz="2" w:space="0" w:color="D9D9E3"/>
        </w:pBdr>
        <w:spacing w:before="300" w:after="100" w:line="240" w:lineRule="auto"/>
        <w:rPr>
          <w:rFonts w:ascii="Arial" w:eastAsia="Times New Roman" w:hAnsi="Arial" w:cs="Arial"/>
          <w:color w:val="000000"/>
          <w:sz w:val="27"/>
          <w:szCs w:val="27"/>
          <w:lang w:eastAsia="en-GB"/>
        </w:rPr>
      </w:pPr>
      <w:r w:rsidRPr="00905B8F">
        <w:rPr>
          <w:rFonts w:ascii="Arial" w:eastAsia="Times New Roman" w:hAnsi="Arial" w:cs="Arial"/>
          <w:color w:val="000000"/>
          <w:sz w:val="27"/>
          <w:szCs w:val="27"/>
          <w:lang w:eastAsia="en-GB"/>
        </w:rPr>
        <w:t>Overall, telemedicine can be a valuable tool for improving the delivery of healthcare services in care homes and helping residents to manage their health more effectively.</w:t>
      </w:r>
    </w:p>
    <w:p w14:paraId="453F0121" w14:textId="77777777" w:rsidR="0015771A" w:rsidRPr="0015771A" w:rsidRDefault="0015771A" w:rsidP="0015771A">
      <w:pPr>
        <w:pBdr>
          <w:top w:val="single" w:sz="2" w:space="0" w:color="D9D9E3"/>
          <w:left w:val="single" w:sz="2" w:space="0" w:color="D9D9E3"/>
          <w:bottom w:val="single" w:sz="2" w:space="0" w:color="D9D9E3"/>
          <w:right w:val="single" w:sz="2" w:space="0" w:color="D9D9E3"/>
        </w:pBdr>
        <w:spacing w:before="300" w:after="100" w:line="240" w:lineRule="auto"/>
        <w:rPr>
          <w:rFonts w:ascii="Arial" w:eastAsia="Times New Roman" w:hAnsi="Arial" w:cs="Arial"/>
          <w:color w:val="000000"/>
          <w:sz w:val="27"/>
          <w:szCs w:val="27"/>
          <w:lang w:eastAsia="en-GB"/>
        </w:rPr>
      </w:pPr>
    </w:p>
    <w:p w14:paraId="5CC5EC17" w14:textId="77777777" w:rsidR="0015771A" w:rsidRPr="0015771A" w:rsidRDefault="0015771A" w:rsidP="0015771A">
      <w:pPr>
        <w:pStyle w:val="NormalWeb"/>
        <w:pBdr>
          <w:top w:val="single" w:sz="2" w:space="0" w:color="D9D9E3"/>
          <w:left w:val="single" w:sz="2" w:space="0" w:color="D9D9E3"/>
          <w:bottom w:val="single" w:sz="2" w:space="0" w:color="D9D9E3"/>
          <w:right w:val="single" w:sz="2" w:space="0" w:color="D9D9E3"/>
        </w:pBdr>
        <w:shd w:val="clear" w:color="auto" w:fill="F7F7F8"/>
        <w:spacing w:before="0" w:beforeAutospacing="0" w:after="300" w:afterAutospacing="0"/>
        <w:rPr>
          <w:rFonts w:ascii="Arial" w:hAnsi="Arial" w:cs="Arial"/>
          <w:color w:val="374151"/>
        </w:rPr>
      </w:pPr>
      <w:r w:rsidRPr="0015771A">
        <w:rPr>
          <w:rFonts w:ascii="Arial" w:hAnsi="Arial" w:cs="Arial"/>
          <w:color w:val="374151"/>
        </w:rPr>
        <w:t>Fall prevention in care homes is an important issue because falls can cause serious injuries, especially in older adults. There are a few steps that care homes can take to prevent falls:</w:t>
      </w:r>
    </w:p>
    <w:p w14:paraId="2FFF17C8" w14:textId="77777777" w:rsidR="0015771A" w:rsidRPr="0015771A" w:rsidRDefault="0015771A" w:rsidP="0015771A">
      <w:pPr>
        <w:pStyle w:val="NormalWeb"/>
        <w:numPr>
          <w:ilvl w:val="0"/>
          <w:numId w:val="3"/>
        </w:numPr>
        <w:pBdr>
          <w:top w:val="single" w:sz="2" w:space="0" w:color="D9D9E3"/>
          <w:left w:val="single" w:sz="2" w:space="5" w:color="D9D9E3"/>
          <w:bottom w:val="single" w:sz="2" w:space="0" w:color="D9D9E3"/>
          <w:right w:val="single" w:sz="2" w:space="0" w:color="D9D9E3"/>
        </w:pBdr>
        <w:shd w:val="clear" w:color="auto" w:fill="F7F7F8"/>
        <w:spacing w:before="0" w:beforeAutospacing="0" w:after="0" w:afterAutospacing="0"/>
        <w:rPr>
          <w:rFonts w:ascii="Arial" w:hAnsi="Arial" w:cs="Arial"/>
          <w:color w:val="374151"/>
        </w:rPr>
      </w:pPr>
      <w:r w:rsidRPr="0015771A">
        <w:rPr>
          <w:rFonts w:ascii="Arial" w:hAnsi="Arial" w:cs="Arial"/>
          <w:color w:val="374151"/>
        </w:rPr>
        <w:t>Assess the risk of falls: Care homes should assess the risk of falls for each resident and develop a plan to address any identified risks.</w:t>
      </w:r>
    </w:p>
    <w:p w14:paraId="68402A92" w14:textId="77777777" w:rsidR="0015771A" w:rsidRPr="0015771A" w:rsidRDefault="0015771A" w:rsidP="0015771A">
      <w:pPr>
        <w:pStyle w:val="NormalWeb"/>
        <w:numPr>
          <w:ilvl w:val="0"/>
          <w:numId w:val="3"/>
        </w:numPr>
        <w:pBdr>
          <w:top w:val="single" w:sz="2" w:space="0" w:color="D9D9E3"/>
          <w:left w:val="single" w:sz="2" w:space="5" w:color="D9D9E3"/>
          <w:bottom w:val="single" w:sz="2" w:space="0" w:color="D9D9E3"/>
          <w:right w:val="single" w:sz="2" w:space="0" w:color="D9D9E3"/>
        </w:pBdr>
        <w:shd w:val="clear" w:color="auto" w:fill="F7F7F8"/>
        <w:spacing w:before="0" w:beforeAutospacing="0" w:after="0" w:afterAutospacing="0"/>
        <w:rPr>
          <w:rFonts w:ascii="Arial" w:hAnsi="Arial" w:cs="Arial"/>
          <w:color w:val="374151"/>
        </w:rPr>
      </w:pPr>
      <w:r w:rsidRPr="0015771A">
        <w:rPr>
          <w:rFonts w:ascii="Arial" w:hAnsi="Arial" w:cs="Arial"/>
          <w:color w:val="374151"/>
        </w:rPr>
        <w:t>Make the environment safe: Care homes should ensure that the environment is safe by removing tripping hazards and making sure that handrails and other assistive devices are in good repair.</w:t>
      </w:r>
    </w:p>
    <w:p w14:paraId="00AE17DB" w14:textId="77777777" w:rsidR="0015771A" w:rsidRPr="0015771A" w:rsidRDefault="0015771A" w:rsidP="0015771A">
      <w:pPr>
        <w:pStyle w:val="NormalWeb"/>
        <w:numPr>
          <w:ilvl w:val="0"/>
          <w:numId w:val="3"/>
        </w:numPr>
        <w:pBdr>
          <w:top w:val="single" w:sz="2" w:space="0" w:color="D9D9E3"/>
          <w:left w:val="single" w:sz="2" w:space="5" w:color="D9D9E3"/>
          <w:bottom w:val="single" w:sz="2" w:space="0" w:color="D9D9E3"/>
          <w:right w:val="single" w:sz="2" w:space="0" w:color="D9D9E3"/>
        </w:pBdr>
        <w:shd w:val="clear" w:color="auto" w:fill="F7F7F8"/>
        <w:spacing w:before="0" w:beforeAutospacing="0" w:after="0" w:afterAutospacing="0"/>
        <w:rPr>
          <w:rFonts w:ascii="Arial" w:hAnsi="Arial" w:cs="Arial"/>
          <w:color w:val="374151"/>
        </w:rPr>
      </w:pPr>
      <w:r w:rsidRPr="0015771A">
        <w:rPr>
          <w:rFonts w:ascii="Arial" w:hAnsi="Arial" w:cs="Arial"/>
          <w:color w:val="374151"/>
        </w:rPr>
        <w:t>Encourage physical activity: Regular physical activity can help to improve balance and reduce the risk of falls. Care homes should encourage residents to be physically active and provide opportunities for them to do so.</w:t>
      </w:r>
    </w:p>
    <w:p w14:paraId="31D5E6DB" w14:textId="77777777" w:rsidR="0015771A" w:rsidRPr="0015771A" w:rsidRDefault="0015771A" w:rsidP="0015771A">
      <w:pPr>
        <w:pStyle w:val="NormalWeb"/>
        <w:numPr>
          <w:ilvl w:val="0"/>
          <w:numId w:val="3"/>
        </w:numPr>
        <w:pBdr>
          <w:top w:val="single" w:sz="2" w:space="0" w:color="D9D9E3"/>
          <w:left w:val="single" w:sz="2" w:space="5" w:color="D9D9E3"/>
          <w:bottom w:val="single" w:sz="2" w:space="0" w:color="D9D9E3"/>
          <w:right w:val="single" w:sz="2" w:space="0" w:color="D9D9E3"/>
        </w:pBdr>
        <w:shd w:val="clear" w:color="auto" w:fill="F7F7F8"/>
        <w:spacing w:before="0" w:beforeAutospacing="0" w:after="0" w:afterAutospacing="0"/>
        <w:rPr>
          <w:rFonts w:ascii="Arial" w:hAnsi="Arial" w:cs="Arial"/>
          <w:color w:val="374151"/>
        </w:rPr>
      </w:pPr>
      <w:r w:rsidRPr="0015771A">
        <w:rPr>
          <w:rFonts w:ascii="Arial" w:hAnsi="Arial" w:cs="Arial"/>
          <w:color w:val="374151"/>
        </w:rPr>
        <w:t>Medication management: Care homes should ensure that residents are taking the correct medications and that the medications are not contributing to the risk of falls.</w:t>
      </w:r>
    </w:p>
    <w:p w14:paraId="76061F2C" w14:textId="77777777" w:rsidR="0015771A" w:rsidRPr="0015771A" w:rsidRDefault="0015771A" w:rsidP="0015771A">
      <w:pPr>
        <w:pStyle w:val="NormalWeb"/>
        <w:numPr>
          <w:ilvl w:val="0"/>
          <w:numId w:val="3"/>
        </w:numPr>
        <w:pBdr>
          <w:top w:val="single" w:sz="2" w:space="0" w:color="D9D9E3"/>
          <w:left w:val="single" w:sz="2" w:space="5" w:color="D9D9E3"/>
          <w:bottom w:val="single" w:sz="2" w:space="0" w:color="D9D9E3"/>
          <w:right w:val="single" w:sz="2" w:space="0" w:color="D9D9E3"/>
        </w:pBdr>
        <w:shd w:val="clear" w:color="auto" w:fill="F7F7F8"/>
        <w:spacing w:before="0" w:beforeAutospacing="0" w:after="0" w:afterAutospacing="0"/>
        <w:rPr>
          <w:rFonts w:ascii="Arial" w:hAnsi="Arial" w:cs="Arial"/>
          <w:color w:val="374151"/>
        </w:rPr>
      </w:pPr>
      <w:r w:rsidRPr="0015771A">
        <w:rPr>
          <w:rFonts w:ascii="Arial" w:hAnsi="Arial" w:cs="Arial"/>
          <w:color w:val="374151"/>
        </w:rPr>
        <w:t>Education: Care homes should educate staff, residents, and families about fall prevention strategies and the importance of reporting falls.</w:t>
      </w:r>
    </w:p>
    <w:p w14:paraId="63E6C87D" w14:textId="2D2DDFD2" w:rsidR="0015771A" w:rsidRPr="0015771A" w:rsidRDefault="0015771A" w:rsidP="0015771A">
      <w:pPr>
        <w:rPr>
          <w:rFonts w:ascii="Arial" w:hAnsi="Arial" w:cs="Arial"/>
        </w:rPr>
      </w:pPr>
    </w:p>
    <w:p w14:paraId="53F04E29" w14:textId="44F350B0" w:rsidR="0015771A" w:rsidRPr="0015771A" w:rsidRDefault="0015771A" w:rsidP="0015771A">
      <w:pPr>
        <w:rPr>
          <w:rFonts w:ascii="Arial" w:hAnsi="Arial" w:cs="Arial"/>
        </w:rPr>
      </w:pPr>
    </w:p>
    <w:p w14:paraId="134E55CA" w14:textId="77777777" w:rsidR="0015771A" w:rsidRPr="0015771A" w:rsidRDefault="0015771A" w:rsidP="0015771A">
      <w:pPr>
        <w:pStyle w:val="NormalWeb"/>
        <w:pBdr>
          <w:top w:val="single" w:sz="2" w:space="0" w:color="D9D9E3"/>
          <w:left w:val="single" w:sz="2" w:space="0" w:color="D9D9E3"/>
          <w:bottom w:val="single" w:sz="2" w:space="0" w:color="D9D9E3"/>
          <w:right w:val="single" w:sz="2" w:space="0" w:color="D9D9E3"/>
        </w:pBdr>
        <w:shd w:val="clear" w:color="auto" w:fill="F7F7F8"/>
        <w:spacing w:before="0" w:beforeAutospacing="0" w:after="300" w:afterAutospacing="0"/>
        <w:rPr>
          <w:rFonts w:ascii="Arial" w:hAnsi="Arial" w:cs="Arial"/>
          <w:color w:val="374151"/>
        </w:rPr>
      </w:pPr>
      <w:r w:rsidRPr="0015771A">
        <w:rPr>
          <w:rFonts w:ascii="Arial" w:hAnsi="Arial" w:cs="Arial"/>
          <w:color w:val="374151"/>
        </w:rPr>
        <w:lastRenderedPageBreak/>
        <w:t>Communication aids are devices or technologies that can assist people with communication disabilities in care homes or other settings. These aids can help individuals express their needs, wants, and thoughts, and can facilitate social interaction and participation in activities. Some examples of communication aids include:</w:t>
      </w:r>
    </w:p>
    <w:p w14:paraId="3F3DEDA4" w14:textId="77777777" w:rsidR="0015771A" w:rsidRPr="0015771A" w:rsidRDefault="0015771A" w:rsidP="0015771A">
      <w:pPr>
        <w:pStyle w:val="NormalWeb"/>
        <w:numPr>
          <w:ilvl w:val="0"/>
          <w:numId w:val="4"/>
        </w:numPr>
        <w:pBdr>
          <w:top w:val="single" w:sz="2" w:space="0" w:color="D9D9E3"/>
          <w:left w:val="single" w:sz="2" w:space="5" w:color="D9D9E3"/>
          <w:bottom w:val="single" w:sz="2" w:space="0" w:color="D9D9E3"/>
          <w:right w:val="single" w:sz="2" w:space="0" w:color="D9D9E3"/>
        </w:pBdr>
        <w:shd w:val="clear" w:color="auto" w:fill="F7F7F8"/>
        <w:spacing w:before="0" w:beforeAutospacing="0" w:after="0" w:afterAutospacing="0"/>
        <w:rPr>
          <w:rFonts w:ascii="Arial" w:hAnsi="Arial" w:cs="Arial"/>
          <w:color w:val="374151"/>
        </w:rPr>
      </w:pPr>
      <w:r w:rsidRPr="0015771A">
        <w:rPr>
          <w:rFonts w:ascii="Arial" w:hAnsi="Arial" w:cs="Arial"/>
          <w:color w:val="374151"/>
        </w:rPr>
        <w:t>Picture or symbol boards: These are boards with images or symbols that represent different actions, objects, or concepts. The person can point to the appropriate symbol to communicate their needs or desires.</w:t>
      </w:r>
    </w:p>
    <w:p w14:paraId="45D27C74" w14:textId="77777777" w:rsidR="0015771A" w:rsidRPr="0015771A" w:rsidRDefault="0015771A" w:rsidP="0015771A">
      <w:pPr>
        <w:pStyle w:val="NormalWeb"/>
        <w:numPr>
          <w:ilvl w:val="0"/>
          <w:numId w:val="4"/>
        </w:numPr>
        <w:pBdr>
          <w:top w:val="single" w:sz="2" w:space="0" w:color="D9D9E3"/>
          <w:left w:val="single" w:sz="2" w:space="5" w:color="D9D9E3"/>
          <w:bottom w:val="single" w:sz="2" w:space="0" w:color="D9D9E3"/>
          <w:right w:val="single" w:sz="2" w:space="0" w:color="D9D9E3"/>
        </w:pBdr>
        <w:shd w:val="clear" w:color="auto" w:fill="F7F7F8"/>
        <w:spacing w:before="0" w:beforeAutospacing="0" w:after="0" w:afterAutospacing="0"/>
        <w:rPr>
          <w:rFonts w:ascii="Arial" w:hAnsi="Arial" w:cs="Arial"/>
          <w:color w:val="374151"/>
        </w:rPr>
      </w:pPr>
      <w:r w:rsidRPr="0015771A">
        <w:rPr>
          <w:rFonts w:ascii="Arial" w:hAnsi="Arial" w:cs="Arial"/>
          <w:color w:val="374151"/>
        </w:rPr>
        <w:t>Speech-generating devices: These are electronic devices that allow the person to select pre-recorded words or phrases, or to input text that is then spoken aloud.</w:t>
      </w:r>
    </w:p>
    <w:p w14:paraId="36FD39BF" w14:textId="77777777" w:rsidR="0015771A" w:rsidRPr="0015771A" w:rsidRDefault="0015771A" w:rsidP="0015771A">
      <w:pPr>
        <w:pStyle w:val="NormalWeb"/>
        <w:numPr>
          <w:ilvl w:val="0"/>
          <w:numId w:val="4"/>
        </w:numPr>
        <w:pBdr>
          <w:top w:val="single" w:sz="2" w:space="0" w:color="D9D9E3"/>
          <w:left w:val="single" w:sz="2" w:space="5" w:color="D9D9E3"/>
          <w:bottom w:val="single" w:sz="2" w:space="0" w:color="D9D9E3"/>
          <w:right w:val="single" w:sz="2" w:space="0" w:color="D9D9E3"/>
        </w:pBdr>
        <w:shd w:val="clear" w:color="auto" w:fill="F7F7F8"/>
        <w:spacing w:before="0" w:beforeAutospacing="0" w:after="0" w:afterAutospacing="0"/>
        <w:rPr>
          <w:rFonts w:ascii="Arial" w:hAnsi="Arial" w:cs="Arial"/>
          <w:color w:val="374151"/>
        </w:rPr>
      </w:pPr>
      <w:r w:rsidRPr="0015771A">
        <w:rPr>
          <w:rFonts w:ascii="Arial" w:hAnsi="Arial" w:cs="Arial"/>
          <w:color w:val="374151"/>
        </w:rPr>
        <w:t>Augmentative and alternative communication (AAC) software: This type of software can be installed on a computer or tablet, and allows the person to communicate through text, symbols, or pictures.</w:t>
      </w:r>
    </w:p>
    <w:p w14:paraId="2B9D126E" w14:textId="77777777" w:rsidR="0015771A" w:rsidRPr="0015771A" w:rsidRDefault="0015771A" w:rsidP="0015771A">
      <w:pPr>
        <w:pStyle w:val="NormalWeb"/>
        <w:numPr>
          <w:ilvl w:val="0"/>
          <w:numId w:val="4"/>
        </w:numPr>
        <w:pBdr>
          <w:top w:val="single" w:sz="2" w:space="0" w:color="D9D9E3"/>
          <w:left w:val="single" w:sz="2" w:space="5" w:color="D9D9E3"/>
          <w:bottom w:val="single" w:sz="2" w:space="0" w:color="D9D9E3"/>
          <w:right w:val="single" w:sz="2" w:space="0" w:color="D9D9E3"/>
        </w:pBdr>
        <w:shd w:val="clear" w:color="auto" w:fill="F7F7F8"/>
        <w:spacing w:before="0" w:beforeAutospacing="0" w:after="0" w:afterAutospacing="0"/>
        <w:rPr>
          <w:rFonts w:ascii="Arial" w:hAnsi="Arial" w:cs="Arial"/>
          <w:color w:val="374151"/>
        </w:rPr>
      </w:pPr>
      <w:r w:rsidRPr="0015771A">
        <w:rPr>
          <w:rFonts w:ascii="Arial" w:hAnsi="Arial" w:cs="Arial"/>
          <w:color w:val="374151"/>
        </w:rPr>
        <w:t>Sign language: Some individuals may use sign language as a means of communication, either as their primary mode of communication or in conjunction with other aids.</w:t>
      </w:r>
    </w:p>
    <w:p w14:paraId="43D8C8B9" w14:textId="40738A22" w:rsidR="0015771A" w:rsidRPr="0015771A" w:rsidRDefault="0015771A" w:rsidP="0015771A">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0" w:afterAutospacing="0"/>
        <w:rPr>
          <w:rFonts w:ascii="Arial" w:hAnsi="Arial" w:cs="Arial"/>
          <w:color w:val="374151"/>
        </w:rPr>
      </w:pPr>
      <w:r w:rsidRPr="0015771A">
        <w:rPr>
          <w:rFonts w:ascii="Arial" w:hAnsi="Arial" w:cs="Arial"/>
          <w:color w:val="374151"/>
        </w:rPr>
        <w:t>It is important to note that communication aids should be tailored to the individual's specific needs and abilities and should be used in conjunction with other forms of communication and support, such as verbal or written language, gestures, and facial expressions.</w:t>
      </w:r>
    </w:p>
    <w:p w14:paraId="03E5D1EA" w14:textId="77777777" w:rsidR="0015771A" w:rsidRPr="0015771A" w:rsidRDefault="0015771A" w:rsidP="009928D1">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300" w:afterAutospacing="0"/>
        <w:rPr>
          <w:rFonts w:ascii="Arial" w:hAnsi="Arial" w:cs="Arial"/>
          <w:color w:val="374151"/>
        </w:rPr>
      </w:pPr>
    </w:p>
    <w:p w14:paraId="69E2920B" w14:textId="77777777" w:rsidR="009928D1" w:rsidRPr="0015771A" w:rsidRDefault="009928D1" w:rsidP="009928D1">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300" w:afterAutospacing="0"/>
        <w:rPr>
          <w:rFonts w:ascii="Arial" w:hAnsi="Arial" w:cs="Arial"/>
          <w:color w:val="374151"/>
        </w:rPr>
      </w:pPr>
      <w:r w:rsidRPr="0015771A">
        <w:rPr>
          <w:rFonts w:ascii="Arial" w:hAnsi="Arial" w:cs="Arial"/>
          <w:color w:val="374151"/>
        </w:rPr>
        <w:t>Assistive technologies are devices or software that are designed to help individuals with disabilities or impairments to perform everyday tasks. In care homes, assistive technologies can include things like hearing aids, adapted computer software, and mobility aids. Assistive technologies can help residents to maintain their independence and improve their quality of life. For example, a hearing aid can help a resident with hearing loss to communicate more effectively, while adapted computer software can allow a resident with visual impairments to access information and communicate with others.</w:t>
      </w:r>
    </w:p>
    <w:p w14:paraId="3409A183" w14:textId="77777777" w:rsidR="009928D1" w:rsidRPr="0015771A" w:rsidRDefault="009928D1" w:rsidP="009928D1">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300" w:afterAutospacing="0"/>
        <w:rPr>
          <w:rFonts w:ascii="Arial" w:hAnsi="Arial" w:cs="Arial"/>
          <w:color w:val="374151"/>
        </w:rPr>
      </w:pPr>
      <w:r w:rsidRPr="0015771A">
        <w:rPr>
          <w:rFonts w:ascii="Arial" w:hAnsi="Arial" w:cs="Arial"/>
          <w:color w:val="374151"/>
        </w:rPr>
        <w:t>There are also several other ways that technology is being used in care homes, including:</w:t>
      </w:r>
    </w:p>
    <w:p w14:paraId="7085FF8B" w14:textId="77777777" w:rsidR="009928D1" w:rsidRPr="0015771A" w:rsidRDefault="009928D1" w:rsidP="009928D1">
      <w:pPr>
        <w:pStyle w:val="NormalWeb"/>
        <w:numPr>
          <w:ilvl w:val="0"/>
          <w:numId w:val="1"/>
        </w:numPr>
        <w:pBdr>
          <w:top w:val="single" w:sz="2" w:space="0" w:color="D9D9E3"/>
          <w:left w:val="single" w:sz="2" w:space="5" w:color="D9D9E3"/>
          <w:bottom w:val="single" w:sz="2" w:space="0" w:color="D9D9E3"/>
          <w:right w:val="single" w:sz="2" w:space="0" w:color="D9D9E3"/>
        </w:pBdr>
        <w:shd w:val="clear" w:color="auto" w:fill="F7F7F8"/>
        <w:spacing w:before="0" w:beforeAutospacing="0" w:after="0" w:afterAutospacing="0"/>
        <w:rPr>
          <w:rFonts w:ascii="Arial" w:hAnsi="Arial" w:cs="Arial"/>
          <w:color w:val="374151"/>
        </w:rPr>
      </w:pPr>
      <w:r w:rsidRPr="0015771A">
        <w:rPr>
          <w:rFonts w:ascii="Arial" w:hAnsi="Arial" w:cs="Arial"/>
          <w:color w:val="374151"/>
        </w:rPr>
        <w:t>Virtual reality (VR) and augmented reality (AR) can be used to provide recreational and therapeutic activities for residents. VR and AR can help to stimulate the senses and provide social and cognitive stimulation, which can be beneficial for residents with cognitive impairments.</w:t>
      </w:r>
    </w:p>
    <w:p w14:paraId="5FA97958" w14:textId="77777777" w:rsidR="009928D1" w:rsidRPr="0015771A" w:rsidRDefault="009928D1" w:rsidP="009928D1">
      <w:pPr>
        <w:pStyle w:val="NormalWeb"/>
        <w:numPr>
          <w:ilvl w:val="0"/>
          <w:numId w:val="1"/>
        </w:numPr>
        <w:pBdr>
          <w:top w:val="single" w:sz="2" w:space="0" w:color="D9D9E3"/>
          <w:left w:val="single" w:sz="2" w:space="5" w:color="D9D9E3"/>
          <w:bottom w:val="single" w:sz="2" w:space="0" w:color="D9D9E3"/>
          <w:right w:val="single" w:sz="2" w:space="0" w:color="D9D9E3"/>
        </w:pBdr>
        <w:shd w:val="clear" w:color="auto" w:fill="F7F7F8"/>
        <w:spacing w:before="0" w:beforeAutospacing="0" w:after="0" w:afterAutospacing="0"/>
        <w:rPr>
          <w:rFonts w:ascii="Arial" w:hAnsi="Arial" w:cs="Arial"/>
          <w:color w:val="374151"/>
        </w:rPr>
      </w:pPr>
      <w:r w:rsidRPr="0015771A">
        <w:rPr>
          <w:rFonts w:ascii="Arial" w:hAnsi="Arial" w:cs="Arial"/>
          <w:color w:val="374151"/>
        </w:rPr>
        <w:t>Sensors and wearable devices can be used to monitor the health and well-being of residents. These devices can track things like sleep patterns, physical activity, and vital signs, and provide alerts if there are any concerns.</w:t>
      </w:r>
    </w:p>
    <w:p w14:paraId="03A11CEF" w14:textId="77777777" w:rsidR="009928D1" w:rsidRPr="0015771A" w:rsidRDefault="009928D1" w:rsidP="009928D1">
      <w:pPr>
        <w:pStyle w:val="NormalWeb"/>
        <w:numPr>
          <w:ilvl w:val="0"/>
          <w:numId w:val="1"/>
        </w:numPr>
        <w:pBdr>
          <w:top w:val="single" w:sz="2" w:space="0" w:color="D9D9E3"/>
          <w:left w:val="single" w:sz="2" w:space="5" w:color="D9D9E3"/>
          <w:bottom w:val="single" w:sz="2" w:space="0" w:color="D9D9E3"/>
          <w:right w:val="single" w:sz="2" w:space="0" w:color="D9D9E3"/>
        </w:pBdr>
        <w:shd w:val="clear" w:color="auto" w:fill="F7F7F8"/>
        <w:spacing w:before="0" w:beforeAutospacing="0" w:after="0" w:afterAutospacing="0"/>
        <w:rPr>
          <w:rFonts w:ascii="Arial" w:hAnsi="Arial" w:cs="Arial"/>
          <w:color w:val="374151"/>
        </w:rPr>
      </w:pPr>
      <w:r w:rsidRPr="0015771A">
        <w:rPr>
          <w:rFonts w:ascii="Arial" w:hAnsi="Arial" w:cs="Arial"/>
          <w:color w:val="374151"/>
        </w:rPr>
        <w:t xml:space="preserve">Robotics and artificial intelligence (AI) are being explored </w:t>
      </w:r>
      <w:proofErr w:type="gramStart"/>
      <w:r w:rsidRPr="0015771A">
        <w:rPr>
          <w:rFonts w:ascii="Arial" w:hAnsi="Arial" w:cs="Arial"/>
          <w:color w:val="374151"/>
        </w:rPr>
        <w:t>as a means to</w:t>
      </w:r>
      <w:proofErr w:type="gramEnd"/>
      <w:r w:rsidRPr="0015771A">
        <w:rPr>
          <w:rFonts w:ascii="Arial" w:hAnsi="Arial" w:cs="Arial"/>
          <w:color w:val="374151"/>
        </w:rPr>
        <w:t xml:space="preserve"> assist with tasks such as medication management and basic care tasks. While these technologies are still in the early stages of development, they </w:t>
      </w:r>
      <w:r w:rsidRPr="0015771A">
        <w:rPr>
          <w:rFonts w:ascii="Arial" w:hAnsi="Arial" w:cs="Arial"/>
          <w:color w:val="374151"/>
        </w:rPr>
        <w:lastRenderedPageBreak/>
        <w:t>have the potential to improve efficiency and reduce the workload for care home staff.</w:t>
      </w:r>
    </w:p>
    <w:p w14:paraId="56DFA8E2" w14:textId="77777777" w:rsidR="009928D1" w:rsidRPr="0015771A" w:rsidRDefault="009928D1" w:rsidP="009928D1">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0" w:afterAutospacing="0"/>
        <w:rPr>
          <w:rFonts w:ascii="Arial" w:hAnsi="Arial" w:cs="Arial"/>
          <w:color w:val="374151"/>
        </w:rPr>
      </w:pPr>
      <w:r w:rsidRPr="0015771A">
        <w:rPr>
          <w:rFonts w:ascii="Arial" w:hAnsi="Arial" w:cs="Arial"/>
          <w:color w:val="374151"/>
        </w:rPr>
        <w:t>Overall, the use of technology in care homes has the potential to improve the quality of care and the quality of life for residents, as well as increase efficiency and productivity for healthcare providers. While there are some challenges to implementing technology in care homes, such as the need for training and the potential for privacy concerns, the benefits are significant and are likely to continue to grow as technology advances.</w:t>
      </w:r>
    </w:p>
    <w:p w14:paraId="4CC5290D" w14:textId="79D8F99C" w:rsidR="001A5433" w:rsidRDefault="001A5433">
      <w:pPr>
        <w:rPr>
          <w:rFonts w:ascii="Arial" w:hAnsi="Arial" w:cs="Arial"/>
        </w:rPr>
      </w:pPr>
    </w:p>
    <w:p w14:paraId="13ECCDC9" w14:textId="47493795" w:rsidR="001A5433" w:rsidRPr="0015771A" w:rsidRDefault="001A5433">
      <w:pPr>
        <w:rPr>
          <w:rFonts w:ascii="Arial" w:hAnsi="Arial" w:cs="Arial"/>
        </w:rPr>
      </w:pPr>
      <w:r>
        <w:rPr>
          <w:rFonts w:ascii="Arial" w:hAnsi="Arial" w:cs="Arial"/>
        </w:rPr>
        <w:t>Research topics:</w:t>
      </w:r>
    </w:p>
    <w:p w14:paraId="5ECB0A8D" w14:textId="5FD0E513" w:rsidR="00BB2ABD" w:rsidRPr="0015771A" w:rsidRDefault="00BB2ABD" w:rsidP="00BB2ABD">
      <w:pPr>
        <w:pStyle w:val="NormalWeb"/>
        <w:pBdr>
          <w:top w:val="single" w:sz="2" w:space="0" w:color="D9D9E3"/>
          <w:left w:val="single" w:sz="2" w:space="5" w:color="D9D9E3"/>
          <w:bottom w:val="single" w:sz="2" w:space="0" w:color="D9D9E3"/>
          <w:right w:val="single" w:sz="2" w:space="0" w:color="D9D9E3"/>
        </w:pBdr>
        <w:spacing w:before="0" w:beforeAutospacing="0" w:after="0" w:afterAutospacing="0"/>
        <w:rPr>
          <w:rFonts w:ascii="Arial" w:hAnsi="Arial" w:cs="Arial"/>
          <w:sz w:val="21"/>
          <w:szCs w:val="21"/>
        </w:rPr>
      </w:pPr>
    </w:p>
    <w:p w14:paraId="4BA35032" w14:textId="77777777" w:rsidR="001A5433" w:rsidRDefault="001A5433" w:rsidP="001A5433">
      <w:pPr>
        <w:pStyle w:val="NormalWeb"/>
        <w:pBdr>
          <w:top w:val="single" w:sz="2" w:space="0" w:color="D9D9E3"/>
          <w:left w:val="single" w:sz="2" w:space="0" w:color="D9D9E3"/>
          <w:bottom w:val="single" w:sz="2" w:space="0" w:color="D9D9E3"/>
          <w:right w:val="single" w:sz="2" w:space="0" w:color="D9D9E3"/>
        </w:pBdr>
        <w:shd w:val="clear" w:color="auto" w:fill="F7F7F8"/>
        <w:spacing w:before="0" w:beforeAutospacing="0" w:after="300" w:afterAutospacing="0"/>
        <w:rPr>
          <w:rFonts w:ascii="Segoe UI" w:hAnsi="Segoe UI" w:cs="Segoe UI"/>
          <w:color w:val="374151"/>
        </w:rPr>
      </w:pPr>
      <w:r>
        <w:rPr>
          <w:rFonts w:ascii="Segoe UI" w:hAnsi="Segoe UI" w:cs="Segoe UI"/>
          <w:color w:val="374151"/>
        </w:rPr>
        <w:t>The quality of care in care homes can vary greatly. Some key factors that can impact the quality of care in care homes include staffing levels, training, and the provision of care services.</w:t>
      </w:r>
    </w:p>
    <w:p w14:paraId="53487B09" w14:textId="77777777" w:rsidR="001A5433" w:rsidRDefault="001A5433" w:rsidP="001A5433">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300" w:afterAutospacing="0"/>
        <w:rPr>
          <w:rFonts w:ascii="Segoe UI" w:hAnsi="Segoe UI" w:cs="Segoe UI"/>
          <w:color w:val="374151"/>
        </w:rPr>
      </w:pPr>
      <w:r>
        <w:rPr>
          <w:rFonts w:ascii="Segoe UI" w:hAnsi="Segoe UI" w:cs="Segoe UI"/>
          <w:color w:val="374151"/>
        </w:rPr>
        <w:t>Staffing levels: Having sufficient staff can help ensure that residents receive timely and appropriate care. Care homes with low staffing levels may struggle to provide adequate care to residents, which can lead to negative outcomes such as falls, pressure ulcers, and other health problems.</w:t>
      </w:r>
    </w:p>
    <w:p w14:paraId="1EA4DF30" w14:textId="77777777" w:rsidR="001A5433" w:rsidRDefault="001A5433" w:rsidP="001A5433">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300" w:afterAutospacing="0"/>
        <w:rPr>
          <w:rFonts w:ascii="Segoe UI" w:hAnsi="Segoe UI" w:cs="Segoe UI"/>
          <w:color w:val="374151"/>
        </w:rPr>
      </w:pPr>
      <w:r>
        <w:rPr>
          <w:rFonts w:ascii="Segoe UI" w:hAnsi="Segoe UI" w:cs="Segoe UI"/>
          <w:color w:val="374151"/>
        </w:rPr>
        <w:t>Training: Care home staff should be properly trained in order to provide high-quality care. This may include training in areas such as infection control, medication management, and dementia care.</w:t>
      </w:r>
    </w:p>
    <w:p w14:paraId="361302E3" w14:textId="77777777" w:rsidR="001A5433" w:rsidRDefault="001A5433" w:rsidP="001A5433">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300" w:afterAutospacing="0"/>
        <w:rPr>
          <w:rFonts w:ascii="Segoe UI" w:hAnsi="Segoe UI" w:cs="Segoe UI"/>
          <w:color w:val="374151"/>
        </w:rPr>
      </w:pPr>
      <w:r>
        <w:rPr>
          <w:rFonts w:ascii="Segoe UI" w:hAnsi="Segoe UI" w:cs="Segoe UI"/>
          <w:color w:val="374151"/>
        </w:rPr>
        <w:t>Provision of care services: Care homes should provide a range of care services to meet the needs of residents. This may include personal care (such as bathing and dressing), help with mobility, and assistance with medications. Care homes should also have systems in place to identify any changes in a resident's condition and to provide appropriate care in response to those changes.</w:t>
      </w:r>
    </w:p>
    <w:p w14:paraId="5AEC16E9" w14:textId="77777777" w:rsidR="001A5433" w:rsidRDefault="001A5433" w:rsidP="001A5433">
      <w:pPr>
        <w:pStyle w:val="NormalWeb"/>
        <w:pBdr>
          <w:top w:val="single" w:sz="2" w:space="0" w:color="D9D9E3"/>
          <w:left w:val="single" w:sz="2" w:space="0" w:color="D9D9E3"/>
          <w:bottom w:val="single" w:sz="2" w:space="0" w:color="D9D9E3"/>
          <w:right w:val="single" w:sz="2" w:space="0" w:color="D9D9E3"/>
        </w:pBdr>
        <w:shd w:val="clear" w:color="auto" w:fill="F7F7F8"/>
        <w:spacing w:before="0" w:beforeAutospacing="0" w:after="300" w:afterAutospacing="0"/>
        <w:rPr>
          <w:rFonts w:ascii="Segoe UI" w:hAnsi="Segoe UI" w:cs="Segoe UI"/>
          <w:color w:val="374151"/>
        </w:rPr>
      </w:pPr>
      <w:r>
        <w:rPr>
          <w:rFonts w:ascii="Segoe UI" w:hAnsi="Segoe UI" w:cs="Segoe UI"/>
          <w:color w:val="374151"/>
        </w:rPr>
        <w:t>Quality of life for residents in care homes is an important consideration. There are a few key areas that can impact the quality of life for residents in care homes:</w:t>
      </w:r>
    </w:p>
    <w:p w14:paraId="2E37D5F7" w14:textId="77777777" w:rsidR="001A5433" w:rsidRDefault="001A5433" w:rsidP="001A5433">
      <w:pPr>
        <w:pStyle w:val="NormalWeb"/>
        <w:numPr>
          <w:ilvl w:val="0"/>
          <w:numId w:val="5"/>
        </w:numPr>
        <w:pBdr>
          <w:top w:val="single" w:sz="2" w:space="0" w:color="D9D9E3"/>
          <w:left w:val="single" w:sz="2" w:space="5" w:color="D9D9E3"/>
          <w:bottom w:val="single" w:sz="2" w:space="0" w:color="D9D9E3"/>
          <w:right w:val="single" w:sz="2" w:space="0" w:color="D9D9E3"/>
        </w:pBdr>
        <w:shd w:val="clear" w:color="auto" w:fill="F7F7F8"/>
        <w:spacing w:before="0" w:beforeAutospacing="0" w:after="0" w:afterAutospacing="0"/>
        <w:rPr>
          <w:rFonts w:ascii="Segoe UI" w:hAnsi="Segoe UI" w:cs="Segoe UI"/>
          <w:color w:val="374151"/>
        </w:rPr>
      </w:pPr>
      <w:r>
        <w:rPr>
          <w:rFonts w:ascii="Segoe UI" w:hAnsi="Segoe UI" w:cs="Segoe UI"/>
          <w:color w:val="374151"/>
        </w:rPr>
        <w:t>Social and recreational activities: It's important for care homes to offer a variety of social and recreational activities for residents to participate in. This can include things like group outings, games, and craft activities.</w:t>
      </w:r>
    </w:p>
    <w:p w14:paraId="2F183F18" w14:textId="77777777" w:rsidR="001A5433" w:rsidRDefault="001A5433" w:rsidP="001A5433">
      <w:pPr>
        <w:pStyle w:val="NormalWeb"/>
        <w:numPr>
          <w:ilvl w:val="0"/>
          <w:numId w:val="5"/>
        </w:numPr>
        <w:pBdr>
          <w:top w:val="single" w:sz="2" w:space="0" w:color="D9D9E3"/>
          <w:left w:val="single" w:sz="2" w:space="5" w:color="D9D9E3"/>
          <w:bottom w:val="single" w:sz="2" w:space="0" w:color="D9D9E3"/>
          <w:right w:val="single" w:sz="2" w:space="0" w:color="D9D9E3"/>
        </w:pBdr>
        <w:shd w:val="clear" w:color="auto" w:fill="F7F7F8"/>
        <w:spacing w:before="0" w:beforeAutospacing="0" w:after="0" w:afterAutospacing="0"/>
        <w:rPr>
          <w:rFonts w:ascii="Segoe UI" w:hAnsi="Segoe UI" w:cs="Segoe UI"/>
          <w:color w:val="374151"/>
        </w:rPr>
      </w:pPr>
      <w:r>
        <w:rPr>
          <w:rFonts w:ascii="Segoe UI" w:hAnsi="Segoe UI" w:cs="Segoe UI"/>
          <w:color w:val="374151"/>
        </w:rPr>
        <w:t>Nutrition: Care homes should provide well-balanced meals for residents and consider any dietary restrictions or preferences.</w:t>
      </w:r>
    </w:p>
    <w:p w14:paraId="503957CE" w14:textId="77777777" w:rsidR="001A5433" w:rsidRDefault="001A5433" w:rsidP="001A5433">
      <w:pPr>
        <w:pStyle w:val="NormalWeb"/>
        <w:numPr>
          <w:ilvl w:val="0"/>
          <w:numId w:val="5"/>
        </w:numPr>
        <w:pBdr>
          <w:top w:val="single" w:sz="2" w:space="0" w:color="D9D9E3"/>
          <w:left w:val="single" w:sz="2" w:space="5" w:color="D9D9E3"/>
          <w:bottom w:val="single" w:sz="2" w:space="0" w:color="D9D9E3"/>
          <w:right w:val="single" w:sz="2" w:space="0" w:color="D9D9E3"/>
        </w:pBdr>
        <w:shd w:val="clear" w:color="auto" w:fill="F7F7F8"/>
        <w:spacing w:before="0" w:beforeAutospacing="0" w:after="0" w:afterAutospacing="0"/>
        <w:rPr>
          <w:rFonts w:ascii="Segoe UI" w:hAnsi="Segoe UI" w:cs="Segoe UI"/>
          <w:color w:val="374151"/>
        </w:rPr>
      </w:pPr>
      <w:r>
        <w:rPr>
          <w:rFonts w:ascii="Segoe UI" w:hAnsi="Segoe UI" w:cs="Segoe UI"/>
          <w:color w:val="374151"/>
        </w:rPr>
        <w:t>Physical environment: The physical environment of the care home can also impact the quality of life for residents. This includes things like the cleanliness and maintenance of the facility, as well as the layout and design of the space.</w:t>
      </w:r>
    </w:p>
    <w:p w14:paraId="42EA5CBE" w14:textId="77777777" w:rsidR="001A5433" w:rsidRDefault="001A5433" w:rsidP="001A5433">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0" w:afterAutospacing="0"/>
        <w:rPr>
          <w:rFonts w:ascii="Segoe UI" w:hAnsi="Segoe UI" w:cs="Segoe UI"/>
          <w:color w:val="374151"/>
        </w:rPr>
      </w:pPr>
      <w:r>
        <w:rPr>
          <w:rFonts w:ascii="Segoe UI" w:hAnsi="Segoe UI" w:cs="Segoe UI"/>
          <w:color w:val="374151"/>
        </w:rPr>
        <w:lastRenderedPageBreak/>
        <w:t>Overall, it's important for care homes to prioritize the needs and preferences of their residents in order to enhance their quality of life.</w:t>
      </w:r>
    </w:p>
    <w:p w14:paraId="322BF479" w14:textId="5D12A89C" w:rsidR="00BB2ABD" w:rsidRDefault="00BB2ABD">
      <w:pPr>
        <w:rPr>
          <w:rFonts w:ascii="Arial" w:hAnsi="Arial" w:cs="Arial"/>
        </w:rPr>
      </w:pPr>
    </w:p>
    <w:p w14:paraId="3E6820C6" w14:textId="77777777" w:rsidR="009F1312" w:rsidRPr="009F1312" w:rsidRDefault="009F1312" w:rsidP="009F1312">
      <w:pPr>
        <w:pBdr>
          <w:top w:val="single" w:sz="2" w:space="0" w:color="D9D9E3"/>
          <w:left w:val="single" w:sz="2" w:space="0" w:color="D9D9E3"/>
          <w:bottom w:val="single" w:sz="2" w:space="0" w:color="D9D9E3"/>
          <w:right w:val="single" w:sz="2" w:space="0" w:color="D9D9E3"/>
        </w:pBdr>
        <w:spacing w:after="300" w:line="240" w:lineRule="auto"/>
        <w:rPr>
          <w:rFonts w:ascii="Segoe UI" w:eastAsia="Times New Roman" w:hAnsi="Segoe UI" w:cs="Segoe UI"/>
          <w:sz w:val="21"/>
          <w:szCs w:val="21"/>
          <w:lang w:eastAsia="en-GB"/>
        </w:rPr>
      </w:pPr>
      <w:r w:rsidRPr="009F1312">
        <w:rPr>
          <w:rFonts w:ascii="Segoe UI" w:eastAsia="Times New Roman" w:hAnsi="Segoe UI" w:cs="Segoe UI"/>
          <w:sz w:val="21"/>
          <w:szCs w:val="21"/>
          <w:lang w:eastAsia="en-GB"/>
        </w:rPr>
        <w:t>Staff burnout and turnover can have serious negative consequences for the quality of care provided in care homes. Burnout can lead to decreased job satisfaction, increased absenteeism, and a higher risk of mistakes or accidents, while high levels of turnover can disrupt the continuity of care and make it difficult to maintain a stable and experienced workforce.</w:t>
      </w:r>
    </w:p>
    <w:p w14:paraId="3BBE33C8" w14:textId="77777777" w:rsidR="009F1312" w:rsidRPr="009F1312" w:rsidRDefault="009F1312" w:rsidP="009F1312">
      <w:pPr>
        <w:pBdr>
          <w:top w:val="single" w:sz="2" w:space="0" w:color="D9D9E3"/>
          <w:left w:val="single" w:sz="2" w:space="0" w:color="D9D9E3"/>
          <w:bottom w:val="single" w:sz="2" w:space="0" w:color="D9D9E3"/>
          <w:right w:val="single" w:sz="2" w:space="0" w:color="D9D9E3"/>
        </w:pBdr>
        <w:spacing w:before="300" w:after="300" w:line="240" w:lineRule="auto"/>
        <w:rPr>
          <w:rFonts w:ascii="Segoe UI" w:eastAsia="Times New Roman" w:hAnsi="Segoe UI" w:cs="Segoe UI"/>
          <w:sz w:val="21"/>
          <w:szCs w:val="21"/>
          <w:lang w:eastAsia="en-GB"/>
        </w:rPr>
      </w:pPr>
      <w:r w:rsidRPr="009F1312">
        <w:rPr>
          <w:rFonts w:ascii="Segoe UI" w:eastAsia="Times New Roman" w:hAnsi="Segoe UI" w:cs="Segoe UI"/>
          <w:sz w:val="21"/>
          <w:szCs w:val="21"/>
          <w:lang w:eastAsia="en-GB"/>
        </w:rPr>
        <w:t>Possible causes of burnout and turnover in care homes include:</w:t>
      </w:r>
    </w:p>
    <w:p w14:paraId="0AD5500F" w14:textId="77777777" w:rsidR="009F1312" w:rsidRPr="009F1312" w:rsidRDefault="009F1312" w:rsidP="009F1312">
      <w:pPr>
        <w:numPr>
          <w:ilvl w:val="0"/>
          <w:numId w:val="6"/>
        </w:numPr>
        <w:pBdr>
          <w:top w:val="single" w:sz="2" w:space="0" w:color="D9D9E3"/>
          <w:left w:val="single" w:sz="2" w:space="5" w:color="D9D9E3"/>
          <w:bottom w:val="single" w:sz="2" w:space="0" w:color="D9D9E3"/>
          <w:right w:val="single" w:sz="2" w:space="0" w:color="D9D9E3"/>
        </w:pBdr>
        <w:spacing w:after="0" w:line="240" w:lineRule="auto"/>
        <w:rPr>
          <w:rFonts w:ascii="Segoe UI" w:eastAsia="Times New Roman" w:hAnsi="Segoe UI" w:cs="Segoe UI"/>
          <w:sz w:val="21"/>
          <w:szCs w:val="21"/>
          <w:lang w:eastAsia="en-GB"/>
        </w:rPr>
      </w:pPr>
      <w:r w:rsidRPr="009F1312">
        <w:rPr>
          <w:rFonts w:ascii="Segoe UI" w:eastAsia="Times New Roman" w:hAnsi="Segoe UI" w:cs="Segoe UI"/>
          <w:sz w:val="21"/>
          <w:szCs w:val="21"/>
          <w:lang w:eastAsia="en-GB"/>
        </w:rPr>
        <w:t>Heavy workload and time pressure</w:t>
      </w:r>
    </w:p>
    <w:p w14:paraId="346CFF1B" w14:textId="77777777" w:rsidR="009F1312" w:rsidRPr="009F1312" w:rsidRDefault="009F1312" w:rsidP="009F1312">
      <w:pPr>
        <w:numPr>
          <w:ilvl w:val="0"/>
          <w:numId w:val="6"/>
        </w:numPr>
        <w:pBdr>
          <w:top w:val="single" w:sz="2" w:space="0" w:color="D9D9E3"/>
          <w:left w:val="single" w:sz="2" w:space="5" w:color="D9D9E3"/>
          <w:bottom w:val="single" w:sz="2" w:space="0" w:color="D9D9E3"/>
          <w:right w:val="single" w:sz="2" w:space="0" w:color="D9D9E3"/>
        </w:pBdr>
        <w:spacing w:after="0" w:line="240" w:lineRule="auto"/>
        <w:rPr>
          <w:rFonts w:ascii="Segoe UI" w:eastAsia="Times New Roman" w:hAnsi="Segoe UI" w:cs="Segoe UI"/>
          <w:sz w:val="21"/>
          <w:szCs w:val="21"/>
          <w:lang w:eastAsia="en-GB"/>
        </w:rPr>
      </w:pPr>
      <w:r w:rsidRPr="009F1312">
        <w:rPr>
          <w:rFonts w:ascii="Segoe UI" w:eastAsia="Times New Roman" w:hAnsi="Segoe UI" w:cs="Segoe UI"/>
          <w:sz w:val="21"/>
          <w:szCs w:val="21"/>
          <w:lang w:eastAsia="en-GB"/>
        </w:rPr>
        <w:t>Lack of support and resources</w:t>
      </w:r>
    </w:p>
    <w:p w14:paraId="5483765D" w14:textId="77777777" w:rsidR="009F1312" w:rsidRPr="009F1312" w:rsidRDefault="009F1312" w:rsidP="009F1312">
      <w:pPr>
        <w:numPr>
          <w:ilvl w:val="0"/>
          <w:numId w:val="6"/>
        </w:numPr>
        <w:pBdr>
          <w:top w:val="single" w:sz="2" w:space="0" w:color="D9D9E3"/>
          <w:left w:val="single" w:sz="2" w:space="5" w:color="D9D9E3"/>
          <w:bottom w:val="single" w:sz="2" w:space="0" w:color="D9D9E3"/>
          <w:right w:val="single" w:sz="2" w:space="0" w:color="D9D9E3"/>
        </w:pBdr>
        <w:spacing w:after="0" w:line="240" w:lineRule="auto"/>
        <w:rPr>
          <w:rFonts w:ascii="Segoe UI" w:eastAsia="Times New Roman" w:hAnsi="Segoe UI" w:cs="Segoe UI"/>
          <w:sz w:val="21"/>
          <w:szCs w:val="21"/>
          <w:lang w:eastAsia="en-GB"/>
        </w:rPr>
      </w:pPr>
      <w:r w:rsidRPr="009F1312">
        <w:rPr>
          <w:rFonts w:ascii="Segoe UI" w:eastAsia="Times New Roman" w:hAnsi="Segoe UI" w:cs="Segoe UI"/>
          <w:sz w:val="21"/>
          <w:szCs w:val="21"/>
          <w:lang w:eastAsia="en-GB"/>
        </w:rPr>
        <w:t>Poor working conditions</w:t>
      </w:r>
    </w:p>
    <w:p w14:paraId="5260B988" w14:textId="77777777" w:rsidR="009F1312" w:rsidRPr="009F1312" w:rsidRDefault="009F1312" w:rsidP="009F1312">
      <w:pPr>
        <w:numPr>
          <w:ilvl w:val="0"/>
          <w:numId w:val="6"/>
        </w:numPr>
        <w:pBdr>
          <w:top w:val="single" w:sz="2" w:space="0" w:color="D9D9E3"/>
          <w:left w:val="single" w:sz="2" w:space="5" w:color="D9D9E3"/>
          <w:bottom w:val="single" w:sz="2" w:space="0" w:color="D9D9E3"/>
          <w:right w:val="single" w:sz="2" w:space="0" w:color="D9D9E3"/>
        </w:pBdr>
        <w:spacing w:after="0" w:line="240" w:lineRule="auto"/>
        <w:rPr>
          <w:rFonts w:ascii="Segoe UI" w:eastAsia="Times New Roman" w:hAnsi="Segoe UI" w:cs="Segoe UI"/>
          <w:sz w:val="21"/>
          <w:szCs w:val="21"/>
          <w:lang w:eastAsia="en-GB"/>
        </w:rPr>
      </w:pPr>
      <w:r w:rsidRPr="009F1312">
        <w:rPr>
          <w:rFonts w:ascii="Segoe UI" w:eastAsia="Times New Roman" w:hAnsi="Segoe UI" w:cs="Segoe UI"/>
          <w:sz w:val="21"/>
          <w:szCs w:val="21"/>
          <w:lang w:eastAsia="en-GB"/>
        </w:rPr>
        <w:t>Lack of control over work</w:t>
      </w:r>
    </w:p>
    <w:p w14:paraId="63BA77E3" w14:textId="77777777" w:rsidR="009F1312" w:rsidRPr="009F1312" w:rsidRDefault="009F1312" w:rsidP="009F1312">
      <w:pPr>
        <w:numPr>
          <w:ilvl w:val="0"/>
          <w:numId w:val="6"/>
        </w:numPr>
        <w:pBdr>
          <w:top w:val="single" w:sz="2" w:space="0" w:color="D9D9E3"/>
          <w:left w:val="single" w:sz="2" w:space="5" w:color="D9D9E3"/>
          <w:bottom w:val="single" w:sz="2" w:space="0" w:color="D9D9E3"/>
          <w:right w:val="single" w:sz="2" w:space="0" w:color="D9D9E3"/>
        </w:pBdr>
        <w:spacing w:after="0" w:line="240" w:lineRule="auto"/>
        <w:rPr>
          <w:rFonts w:ascii="Segoe UI" w:eastAsia="Times New Roman" w:hAnsi="Segoe UI" w:cs="Segoe UI"/>
          <w:sz w:val="21"/>
          <w:szCs w:val="21"/>
          <w:lang w:eastAsia="en-GB"/>
        </w:rPr>
      </w:pPr>
      <w:r w:rsidRPr="009F1312">
        <w:rPr>
          <w:rFonts w:ascii="Segoe UI" w:eastAsia="Times New Roman" w:hAnsi="Segoe UI" w:cs="Segoe UI"/>
          <w:sz w:val="21"/>
          <w:szCs w:val="21"/>
          <w:lang w:eastAsia="en-GB"/>
        </w:rPr>
        <w:t>Conflicting demands or expectations</w:t>
      </w:r>
    </w:p>
    <w:p w14:paraId="0396255F" w14:textId="77777777" w:rsidR="009F1312" w:rsidRPr="009F1312" w:rsidRDefault="009F1312" w:rsidP="009F1312">
      <w:pPr>
        <w:numPr>
          <w:ilvl w:val="0"/>
          <w:numId w:val="6"/>
        </w:numPr>
        <w:pBdr>
          <w:top w:val="single" w:sz="2" w:space="0" w:color="D9D9E3"/>
          <w:left w:val="single" w:sz="2" w:space="5" w:color="D9D9E3"/>
          <w:bottom w:val="single" w:sz="2" w:space="0" w:color="D9D9E3"/>
          <w:right w:val="single" w:sz="2" w:space="0" w:color="D9D9E3"/>
        </w:pBdr>
        <w:spacing w:after="0" w:line="240" w:lineRule="auto"/>
        <w:rPr>
          <w:rFonts w:ascii="Segoe UI" w:eastAsia="Times New Roman" w:hAnsi="Segoe UI" w:cs="Segoe UI"/>
          <w:sz w:val="21"/>
          <w:szCs w:val="21"/>
          <w:lang w:eastAsia="en-GB"/>
        </w:rPr>
      </w:pPr>
      <w:r w:rsidRPr="009F1312">
        <w:rPr>
          <w:rFonts w:ascii="Segoe UI" w:eastAsia="Times New Roman" w:hAnsi="Segoe UI" w:cs="Segoe UI"/>
          <w:sz w:val="21"/>
          <w:szCs w:val="21"/>
          <w:lang w:eastAsia="en-GB"/>
        </w:rPr>
        <w:t>Insufficient recognition or appreciation</w:t>
      </w:r>
    </w:p>
    <w:p w14:paraId="32246230" w14:textId="77777777" w:rsidR="009F1312" w:rsidRPr="009F1312" w:rsidRDefault="009F1312" w:rsidP="009F1312">
      <w:pPr>
        <w:pBdr>
          <w:top w:val="single" w:sz="2" w:space="0" w:color="D9D9E3"/>
          <w:left w:val="single" w:sz="2" w:space="0" w:color="D9D9E3"/>
          <w:bottom w:val="single" w:sz="2" w:space="0" w:color="D9D9E3"/>
          <w:right w:val="single" w:sz="2" w:space="0" w:color="D9D9E3"/>
        </w:pBdr>
        <w:spacing w:before="300" w:after="300" w:line="240" w:lineRule="auto"/>
        <w:rPr>
          <w:rFonts w:ascii="Segoe UI" w:eastAsia="Times New Roman" w:hAnsi="Segoe UI" w:cs="Segoe UI"/>
          <w:sz w:val="21"/>
          <w:szCs w:val="21"/>
          <w:lang w:eastAsia="en-GB"/>
        </w:rPr>
      </w:pPr>
      <w:r w:rsidRPr="009F1312">
        <w:rPr>
          <w:rFonts w:ascii="Segoe UI" w:eastAsia="Times New Roman" w:hAnsi="Segoe UI" w:cs="Segoe UI"/>
          <w:sz w:val="21"/>
          <w:szCs w:val="21"/>
          <w:lang w:eastAsia="en-GB"/>
        </w:rPr>
        <w:t>To address these issues, care homes can implement a range of strategies, including:</w:t>
      </w:r>
    </w:p>
    <w:p w14:paraId="38D79983" w14:textId="77777777" w:rsidR="009F1312" w:rsidRPr="009F1312" w:rsidRDefault="009F1312" w:rsidP="009F1312">
      <w:pPr>
        <w:numPr>
          <w:ilvl w:val="0"/>
          <w:numId w:val="7"/>
        </w:numPr>
        <w:pBdr>
          <w:top w:val="single" w:sz="2" w:space="0" w:color="D9D9E3"/>
          <w:left w:val="single" w:sz="2" w:space="5" w:color="D9D9E3"/>
          <w:bottom w:val="single" w:sz="2" w:space="0" w:color="D9D9E3"/>
          <w:right w:val="single" w:sz="2" w:space="0" w:color="D9D9E3"/>
        </w:pBdr>
        <w:spacing w:after="0" w:line="240" w:lineRule="auto"/>
        <w:rPr>
          <w:rFonts w:ascii="Segoe UI" w:eastAsia="Times New Roman" w:hAnsi="Segoe UI" w:cs="Segoe UI"/>
          <w:sz w:val="21"/>
          <w:szCs w:val="21"/>
          <w:lang w:eastAsia="en-GB"/>
        </w:rPr>
      </w:pPr>
      <w:r w:rsidRPr="009F1312">
        <w:rPr>
          <w:rFonts w:ascii="Segoe UI" w:eastAsia="Times New Roman" w:hAnsi="Segoe UI" w:cs="Segoe UI"/>
          <w:sz w:val="21"/>
          <w:szCs w:val="21"/>
          <w:lang w:eastAsia="en-GB"/>
        </w:rPr>
        <w:t>Providing adequate staffing levels to ensure that caregivers have the time and support they need to provide high-quality care</w:t>
      </w:r>
    </w:p>
    <w:p w14:paraId="42291AC5" w14:textId="77777777" w:rsidR="009F1312" w:rsidRPr="009F1312" w:rsidRDefault="009F1312" w:rsidP="009F1312">
      <w:pPr>
        <w:numPr>
          <w:ilvl w:val="0"/>
          <w:numId w:val="7"/>
        </w:numPr>
        <w:pBdr>
          <w:top w:val="single" w:sz="2" w:space="0" w:color="D9D9E3"/>
          <w:left w:val="single" w:sz="2" w:space="5" w:color="D9D9E3"/>
          <w:bottom w:val="single" w:sz="2" w:space="0" w:color="D9D9E3"/>
          <w:right w:val="single" w:sz="2" w:space="0" w:color="D9D9E3"/>
        </w:pBdr>
        <w:spacing w:after="0" w:line="240" w:lineRule="auto"/>
        <w:rPr>
          <w:rFonts w:ascii="Segoe UI" w:eastAsia="Times New Roman" w:hAnsi="Segoe UI" w:cs="Segoe UI"/>
          <w:sz w:val="21"/>
          <w:szCs w:val="21"/>
          <w:lang w:eastAsia="en-GB"/>
        </w:rPr>
      </w:pPr>
      <w:r w:rsidRPr="009F1312">
        <w:rPr>
          <w:rFonts w:ascii="Segoe UI" w:eastAsia="Times New Roman" w:hAnsi="Segoe UI" w:cs="Segoe UI"/>
          <w:sz w:val="21"/>
          <w:szCs w:val="21"/>
          <w:lang w:eastAsia="en-GB"/>
        </w:rPr>
        <w:t>Offering training and professional development opportunities to help caregivers develop new skills and feel more competent and confident in their roles</w:t>
      </w:r>
    </w:p>
    <w:p w14:paraId="3DF4CBC9" w14:textId="77777777" w:rsidR="009F1312" w:rsidRPr="009F1312" w:rsidRDefault="009F1312" w:rsidP="009F1312">
      <w:pPr>
        <w:numPr>
          <w:ilvl w:val="0"/>
          <w:numId w:val="7"/>
        </w:numPr>
        <w:pBdr>
          <w:top w:val="single" w:sz="2" w:space="0" w:color="D9D9E3"/>
          <w:left w:val="single" w:sz="2" w:space="5" w:color="D9D9E3"/>
          <w:bottom w:val="single" w:sz="2" w:space="0" w:color="D9D9E3"/>
          <w:right w:val="single" w:sz="2" w:space="0" w:color="D9D9E3"/>
        </w:pBdr>
        <w:spacing w:after="0" w:line="240" w:lineRule="auto"/>
        <w:rPr>
          <w:rFonts w:ascii="Segoe UI" w:eastAsia="Times New Roman" w:hAnsi="Segoe UI" w:cs="Segoe UI"/>
          <w:sz w:val="21"/>
          <w:szCs w:val="21"/>
          <w:lang w:eastAsia="en-GB"/>
        </w:rPr>
      </w:pPr>
      <w:r w:rsidRPr="009F1312">
        <w:rPr>
          <w:rFonts w:ascii="Segoe UI" w:eastAsia="Times New Roman" w:hAnsi="Segoe UI" w:cs="Segoe UI"/>
          <w:sz w:val="21"/>
          <w:szCs w:val="21"/>
          <w:lang w:eastAsia="en-GB"/>
        </w:rPr>
        <w:t>Promoting work-life balance and offering flexible work arrangements where possible</w:t>
      </w:r>
    </w:p>
    <w:p w14:paraId="733ABE26" w14:textId="77777777" w:rsidR="009F1312" w:rsidRPr="009F1312" w:rsidRDefault="009F1312" w:rsidP="009F1312">
      <w:pPr>
        <w:numPr>
          <w:ilvl w:val="0"/>
          <w:numId w:val="7"/>
        </w:numPr>
        <w:pBdr>
          <w:top w:val="single" w:sz="2" w:space="0" w:color="D9D9E3"/>
          <w:left w:val="single" w:sz="2" w:space="5" w:color="D9D9E3"/>
          <w:bottom w:val="single" w:sz="2" w:space="0" w:color="D9D9E3"/>
          <w:right w:val="single" w:sz="2" w:space="0" w:color="D9D9E3"/>
        </w:pBdr>
        <w:spacing w:after="0" w:line="240" w:lineRule="auto"/>
        <w:rPr>
          <w:rFonts w:ascii="Segoe UI" w:eastAsia="Times New Roman" w:hAnsi="Segoe UI" w:cs="Segoe UI"/>
          <w:sz w:val="21"/>
          <w:szCs w:val="21"/>
          <w:lang w:eastAsia="en-GB"/>
        </w:rPr>
      </w:pPr>
      <w:r w:rsidRPr="009F1312">
        <w:rPr>
          <w:rFonts w:ascii="Segoe UI" w:eastAsia="Times New Roman" w:hAnsi="Segoe UI" w:cs="Segoe UI"/>
          <w:sz w:val="21"/>
          <w:szCs w:val="21"/>
          <w:lang w:eastAsia="en-GB"/>
        </w:rPr>
        <w:t>Encouraging open communication and allowing caregivers to provide input and feedback on working conditions and policies</w:t>
      </w:r>
    </w:p>
    <w:p w14:paraId="2F9DB9BB" w14:textId="77777777" w:rsidR="009F1312" w:rsidRPr="009F1312" w:rsidRDefault="009F1312" w:rsidP="009F1312">
      <w:pPr>
        <w:numPr>
          <w:ilvl w:val="0"/>
          <w:numId w:val="7"/>
        </w:numPr>
        <w:pBdr>
          <w:top w:val="single" w:sz="2" w:space="0" w:color="D9D9E3"/>
          <w:left w:val="single" w:sz="2" w:space="5" w:color="D9D9E3"/>
          <w:bottom w:val="single" w:sz="2" w:space="0" w:color="D9D9E3"/>
          <w:right w:val="single" w:sz="2" w:space="0" w:color="D9D9E3"/>
        </w:pBdr>
        <w:spacing w:after="0" w:line="240" w:lineRule="auto"/>
        <w:rPr>
          <w:rFonts w:ascii="Segoe UI" w:eastAsia="Times New Roman" w:hAnsi="Segoe UI" w:cs="Segoe UI"/>
          <w:sz w:val="21"/>
          <w:szCs w:val="21"/>
          <w:lang w:eastAsia="en-GB"/>
        </w:rPr>
      </w:pPr>
      <w:r w:rsidRPr="009F1312">
        <w:rPr>
          <w:rFonts w:ascii="Segoe UI" w:eastAsia="Times New Roman" w:hAnsi="Segoe UI" w:cs="Segoe UI"/>
          <w:sz w:val="21"/>
          <w:szCs w:val="21"/>
          <w:lang w:eastAsia="en-GB"/>
        </w:rPr>
        <w:t>Recognizing and rewarding the contributions of caregivers through regular feedback, praise, and other forms of appreciation.</w:t>
      </w:r>
    </w:p>
    <w:p w14:paraId="50EB1393" w14:textId="77777777" w:rsidR="009F1312" w:rsidRPr="009F1312" w:rsidRDefault="009F1312" w:rsidP="009F1312">
      <w:pPr>
        <w:pBdr>
          <w:top w:val="single" w:sz="2" w:space="0" w:color="D9D9E3"/>
          <w:left w:val="single" w:sz="2" w:space="0" w:color="D9D9E3"/>
          <w:bottom w:val="single" w:sz="2" w:space="0" w:color="D9D9E3"/>
          <w:right w:val="single" w:sz="2" w:space="0" w:color="D9D9E3"/>
        </w:pBdr>
        <w:spacing w:before="300" w:after="300" w:line="240" w:lineRule="auto"/>
        <w:rPr>
          <w:rFonts w:ascii="Segoe UI" w:eastAsia="Times New Roman" w:hAnsi="Segoe UI" w:cs="Segoe UI"/>
          <w:sz w:val="21"/>
          <w:szCs w:val="21"/>
          <w:lang w:eastAsia="en-GB"/>
        </w:rPr>
      </w:pPr>
      <w:r w:rsidRPr="009F1312">
        <w:rPr>
          <w:rFonts w:ascii="Segoe UI" w:eastAsia="Times New Roman" w:hAnsi="Segoe UI" w:cs="Segoe UI"/>
          <w:sz w:val="21"/>
          <w:szCs w:val="21"/>
          <w:lang w:eastAsia="en-GB"/>
        </w:rPr>
        <w:t>As for intergenerational interactions, these can be a powerful source of support and enrichment for both older adults and younger generations. Positive intergenerational interactions can help to combat loneliness and social isolation, promote mental and physical well-being, and foster a sense of community and belonging.</w:t>
      </w:r>
    </w:p>
    <w:p w14:paraId="655AC3AB" w14:textId="77777777" w:rsidR="009F1312" w:rsidRPr="009F1312" w:rsidRDefault="009F1312" w:rsidP="009F1312">
      <w:pPr>
        <w:pBdr>
          <w:top w:val="single" w:sz="2" w:space="0" w:color="D9D9E3"/>
          <w:left w:val="single" w:sz="2" w:space="0" w:color="D9D9E3"/>
          <w:bottom w:val="single" w:sz="2" w:space="0" w:color="D9D9E3"/>
          <w:right w:val="single" w:sz="2" w:space="0" w:color="D9D9E3"/>
        </w:pBdr>
        <w:spacing w:before="300" w:after="300" w:line="240" w:lineRule="auto"/>
        <w:rPr>
          <w:rFonts w:ascii="Segoe UI" w:eastAsia="Times New Roman" w:hAnsi="Segoe UI" w:cs="Segoe UI"/>
          <w:sz w:val="21"/>
          <w:szCs w:val="21"/>
          <w:lang w:eastAsia="en-GB"/>
        </w:rPr>
      </w:pPr>
      <w:r w:rsidRPr="009F1312">
        <w:rPr>
          <w:rFonts w:ascii="Segoe UI" w:eastAsia="Times New Roman" w:hAnsi="Segoe UI" w:cs="Segoe UI"/>
          <w:sz w:val="21"/>
          <w:szCs w:val="21"/>
          <w:lang w:eastAsia="en-GB"/>
        </w:rPr>
        <w:t>To facilitate positive intergenerational interactions in care homes, staff can:</w:t>
      </w:r>
    </w:p>
    <w:p w14:paraId="66116C15" w14:textId="77777777" w:rsidR="009F1312" w:rsidRPr="009F1312" w:rsidRDefault="009F1312" w:rsidP="009F1312">
      <w:pPr>
        <w:numPr>
          <w:ilvl w:val="0"/>
          <w:numId w:val="8"/>
        </w:numPr>
        <w:pBdr>
          <w:top w:val="single" w:sz="2" w:space="0" w:color="D9D9E3"/>
          <w:left w:val="single" w:sz="2" w:space="5" w:color="D9D9E3"/>
          <w:bottom w:val="single" w:sz="2" w:space="0" w:color="D9D9E3"/>
          <w:right w:val="single" w:sz="2" w:space="0" w:color="D9D9E3"/>
        </w:pBdr>
        <w:spacing w:after="0" w:line="240" w:lineRule="auto"/>
        <w:rPr>
          <w:rFonts w:ascii="Segoe UI" w:eastAsia="Times New Roman" w:hAnsi="Segoe UI" w:cs="Segoe UI"/>
          <w:sz w:val="21"/>
          <w:szCs w:val="21"/>
          <w:lang w:eastAsia="en-GB"/>
        </w:rPr>
      </w:pPr>
      <w:r w:rsidRPr="009F1312">
        <w:rPr>
          <w:rFonts w:ascii="Segoe UI" w:eastAsia="Times New Roman" w:hAnsi="Segoe UI" w:cs="Segoe UI"/>
          <w:sz w:val="21"/>
          <w:szCs w:val="21"/>
          <w:lang w:eastAsia="en-GB"/>
        </w:rPr>
        <w:t>Encourage and facilitate opportunities for residents and younger people to interact, such as through intergenerational activities or programs</w:t>
      </w:r>
    </w:p>
    <w:p w14:paraId="456C5039" w14:textId="77777777" w:rsidR="009F1312" w:rsidRPr="009F1312" w:rsidRDefault="009F1312" w:rsidP="009F1312">
      <w:pPr>
        <w:numPr>
          <w:ilvl w:val="0"/>
          <w:numId w:val="8"/>
        </w:numPr>
        <w:pBdr>
          <w:top w:val="single" w:sz="2" w:space="0" w:color="D9D9E3"/>
          <w:left w:val="single" w:sz="2" w:space="5" w:color="D9D9E3"/>
          <w:bottom w:val="single" w:sz="2" w:space="0" w:color="D9D9E3"/>
          <w:right w:val="single" w:sz="2" w:space="0" w:color="D9D9E3"/>
        </w:pBdr>
        <w:spacing w:after="0" w:line="240" w:lineRule="auto"/>
        <w:rPr>
          <w:rFonts w:ascii="Segoe UI" w:eastAsia="Times New Roman" w:hAnsi="Segoe UI" w:cs="Segoe UI"/>
          <w:sz w:val="21"/>
          <w:szCs w:val="21"/>
          <w:lang w:eastAsia="en-GB"/>
        </w:rPr>
      </w:pPr>
      <w:r w:rsidRPr="009F1312">
        <w:rPr>
          <w:rFonts w:ascii="Segoe UI" w:eastAsia="Times New Roman" w:hAnsi="Segoe UI" w:cs="Segoe UI"/>
          <w:sz w:val="21"/>
          <w:szCs w:val="21"/>
          <w:lang w:eastAsia="en-GB"/>
        </w:rPr>
        <w:t>Provide support and guidance to help residents and younger people communicate and connect with each other</w:t>
      </w:r>
    </w:p>
    <w:p w14:paraId="674E7871" w14:textId="77777777" w:rsidR="009F1312" w:rsidRPr="009F1312" w:rsidRDefault="009F1312" w:rsidP="009F1312">
      <w:pPr>
        <w:numPr>
          <w:ilvl w:val="0"/>
          <w:numId w:val="8"/>
        </w:numPr>
        <w:pBdr>
          <w:top w:val="single" w:sz="2" w:space="0" w:color="D9D9E3"/>
          <w:left w:val="single" w:sz="2" w:space="5" w:color="D9D9E3"/>
          <w:bottom w:val="single" w:sz="2" w:space="0" w:color="D9D9E3"/>
          <w:right w:val="single" w:sz="2" w:space="0" w:color="D9D9E3"/>
        </w:pBdr>
        <w:spacing w:after="0" w:line="240" w:lineRule="auto"/>
        <w:rPr>
          <w:rFonts w:ascii="Segoe UI" w:eastAsia="Times New Roman" w:hAnsi="Segoe UI" w:cs="Segoe UI"/>
          <w:sz w:val="21"/>
          <w:szCs w:val="21"/>
          <w:lang w:eastAsia="en-GB"/>
        </w:rPr>
      </w:pPr>
      <w:r w:rsidRPr="009F1312">
        <w:rPr>
          <w:rFonts w:ascii="Segoe UI" w:eastAsia="Times New Roman" w:hAnsi="Segoe UI" w:cs="Segoe UI"/>
          <w:sz w:val="21"/>
          <w:szCs w:val="21"/>
          <w:lang w:eastAsia="en-GB"/>
        </w:rPr>
        <w:t>Promote an inclusive and respectful environment that values the diversity of experiences and perspectives of all generations</w:t>
      </w:r>
    </w:p>
    <w:p w14:paraId="486F69CE" w14:textId="77777777" w:rsidR="009F1312" w:rsidRPr="009F1312" w:rsidRDefault="009F1312" w:rsidP="009F1312">
      <w:pPr>
        <w:numPr>
          <w:ilvl w:val="0"/>
          <w:numId w:val="8"/>
        </w:numPr>
        <w:pBdr>
          <w:top w:val="single" w:sz="2" w:space="0" w:color="D9D9E3"/>
          <w:left w:val="single" w:sz="2" w:space="5" w:color="D9D9E3"/>
          <w:bottom w:val="single" w:sz="2" w:space="0" w:color="D9D9E3"/>
          <w:right w:val="single" w:sz="2" w:space="0" w:color="D9D9E3"/>
        </w:pBdr>
        <w:spacing w:after="100" w:line="240" w:lineRule="auto"/>
        <w:rPr>
          <w:rFonts w:ascii="Segoe UI" w:eastAsia="Times New Roman" w:hAnsi="Segoe UI" w:cs="Segoe UI"/>
          <w:sz w:val="21"/>
          <w:szCs w:val="21"/>
          <w:lang w:eastAsia="en-GB"/>
        </w:rPr>
      </w:pPr>
      <w:r w:rsidRPr="009F1312">
        <w:rPr>
          <w:rFonts w:ascii="Segoe UI" w:eastAsia="Times New Roman" w:hAnsi="Segoe UI" w:cs="Segoe UI"/>
          <w:sz w:val="21"/>
          <w:szCs w:val="21"/>
          <w:lang w:eastAsia="en-GB"/>
        </w:rPr>
        <w:t>Educate residents, staff, and younger people about the benefits of intergenerational interactions and how to make them meaningful and enjoyable for all involved.</w:t>
      </w:r>
    </w:p>
    <w:p w14:paraId="3B7E9AED" w14:textId="77777777" w:rsidR="009F1312" w:rsidRDefault="009F1312" w:rsidP="009F1312">
      <w:pPr>
        <w:pStyle w:val="NormalWeb"/>
        <w:pBdr>
          <w:top w:val="single" w:sz="2" w:space="0" w:color="D9D9E3"/>
          <w:left w:val="single" w:sz="2" w:space="0" w:color="D9D9E3"/>
          <w:bottom w:val="single" w:sz="2" w:space="0" w:color="D9D9E3"/>
          <w:right w:val="single" w:sz="2" w:space="0" w:color="D9D9E3"/>
        </w:pBdr>
        <w:spacing w:before="0" w:beforeAutospacing="0" w:after="300" w:afterAutospacing="0"/>
        <w:rPr>
          <w:rFonts w:ascii="Segoe UI" w:hAnsi="Segoe UI" w:cs="Segoe UI"/>
          <w:sz w:val="21"/>
          <w:szCs w:val="21"/>
        </w:rPr>
      </w:pPr>
      <w:r>
        <w:rPr>
          <w:rFonts w:ascii="Segoe UI" w:hAnsi="Segoe UI" w:cs="Segoe UI"/>
          <w:sz w:val="21"/>
          <w:szCs w:val="21"/>
        </w:rPr>
        <w:t>Intergenerational interactions, or interactions between people of different ages, can be beneficial for both younger and older individuals. Some benefits of intergenerational interactions in care homes include:</w:t>
      </w:r>
    </w:p>
    <w:p w14:paraId="030A569C" w14:textId="77777777" w:rsidR="009F1312" w:rsidRDefault="009F1312" w:rsidP="009F1312">
      <w:pPr>
        <w:pStyle w:val="NormalWeb"/>
        <w:numPr>
          <w:ilvl w:val="0"/>
          <w:numId w:val="9"/>
        </w:numPr>
        <w:pBdr>
          <w:top w:val="single" w:sz="2" w:space="0" w:color="D9D9E3"/>
          <w:left w:val="single" w:sz="2" w:space="5" w:color="D9D9E3"/>
          <w:bottom w:val="single" w:sz="2" w:space="0" w:color="D9D9E3"/>
          <w:right w:val="single" w:sz="2" w:space="0" w:color="D9D9E3"/>
        </w:pBdr>
        <w:spacing w:before="0" w:beforeAutospacing="0" w:after="0" w:afterAutospacing="0"/>
        <w:rPr>
          <w:rFonts w:ascii="Segoe UI" w:hAnsi="Segoe UI" w:cs="Segoe UI"/>
          <w:sz w:val="21"/>
          <w:szCs w:val="21"/>
        </w:rPr>
      </w:pPr>
      <w:r>
        <w:rPr>
          <w:rFonts w:ascii="Segoe UI" w:hAnsi="Segoe UI" w:cs="Segoe UI"/>
          <w:sz w:val="21"/>
          <w:szCs w:val="21"/>
        </w:rPr>
        <w:lastRenderedPageBreak/>
        <w:t>Improved socialization: Interactions with people of different ages can help residents feel more connected and engaged with the community.</w:t>
      </w:r>
    </w:p>
    <w:p w14:paraId="3EA9505A" w14:textId="77777777" w:rsidR="009F1312" w:rsidRDefault="009F1312" w:rsidP="009F1312">
      <w:pPr>
        <w:pStyle w:val="NormalWeb"/>
        <w:numPr>
          <w:ilvl w:val="0"/>
          <w:numId w:val="9"/>
        </w:numPr>
        <w:pBdr>
          <w:top w:val="single" w:sz="2" w:space="0" w:color="D9D9E3"/>
          <w:left w:val="single" w:sz="2" w:space="5" w:color="D9D9E3"/>
          <w:bottom w:val="single" w:sz="2" w:space="0" w:color="D9D9E3"/>
          <w:right w:val="single" w:sz="2" w:space="0" w:color="D9D9E3"/>
        </w:pBdr>
        <w:spacing w:before="0" w:beforeAutospacing="0" w:after="0" w:afterAutospacing="0"/>
        <w:rPr>
          <w:rFonts w:ascii="Segoe UI" w:hAnsi="Segoe UI" w:cs="Segoe UI"/>
          <w:sz w:val="21"/>
          <w:szCs w:val="21"/>
        </w:rPr>
      </w:pPr>
      <w:r>
        <w:rPr>
          <w:rFonts w:ascii="Segoe UI" w:hAnsi="Segoe UI" w:cs="Segoe UI"/>
          <w:sz w:val="21"/>
          <w:szCs w:val="21"/>
        </w:rPr>
        <w:t>Enhanced cognitive function: Research has shown that social interactions can improve cognitive function in older adults, which can help prevent or delay the onset of age-related conditions such as dementia.</w:t>
      </w:r>
    </w:p>
    <w:p w14:paraId="007C5096" w14:textId="77777777" w:rsidR="009F1312" w:rsidRDefault="009F1312" w:rsidP="009F1312">
      <w:pPr>
        <w:pStyle w:val="NormalWeb"/>
        <w:numPr>
          <w:ilvl w:val="0"/>
          <w:numId w:val="9"/>
        </w:numPr>
        <w:pBdr>
          <w:top w:val="single" w:sz="2" w:space="0" w:color="D9D9E3"/>
          <w:left w:val="single" w:sz="2" w:space="5" w:color="D9D9E3"/>
          <w:bottom w:val="single" w:sz="2" w:space="0" w:color="D9D9E3"/>
          <w:right w:val="single" w:sz="2" w:space="0" w:color="D9D9E3"/>
        </w:pBdr>
        <w:spacing w:before="0" w:beforeAutospacing="0" w:after="0" w:afterAutospacing="0"/>
        <w:rPr>
          <w:rFonts w:ascii="Segoe UI" w:hAnsi="Segoe UI" w:cs="Segoe UI"/>
          <w:sz w:val="21"/>
          <w:szCs w:val="21"/>
        </w:rPr>
      </w:pPr>
      <w:r>
        <w:rPr>
          <w:rFonts w:ascii="Segoe UI" w:hAnsi="Segoe UI" w:cs="Segoe UI"/>
          <w:sz w:val="21"/>
          <w:szCs w:val="21"/>
        </w:rPr>
        <w:t>Increased sense of purpose: Intergenerational interactions can provide a sense of purpose and meaning for older adults, particularly those who may be isolated or lonely.</w:t>
      </w:r>
    </w:p>
    <w:p w14:paraId="3C2C4456" w14:textId="77777777" w:rsidR="009F1312" w:rsidRDefault="009F1312" w:rsidP="009F1312">
      <w:pPr>
        <w:pStyle w:val="NormalWeb"/>
        <w:numPr>
          <w:ilvl w:val="0"/>
          <w:numId w:val="9"/>
        </w:numPr>
        <w:pBdr>
          <w:top w:val="single" w:sz="2" w:space="0" w:color="D9D9E3"/>
          <w:left w:val="single" w:sz="2" w:space="5" w:color="D9D9E3"/>
          <w:bottom w:val="single" w:sz="2" w:space="0" w:color="D9D9E3"/>
          <w:right w:val="single" w:sz="2" w:space="0" w:color="D9D9E3"/>
        </w:pBdr>
        <w:spacing w:before="0" w:beforeAutospacing="0" w:after="0" w:afterAutospacing="0"/>
        <w:rPr>
          <w:rFonts w:ascii="Segoe UI" w:hAnsi="Segoe UI" w:cs="Segoe UI"/>
          <w:sz w:val="21"/>
          <w:szCs w:val="21"/>
        </w:rPr>
      </w:pPr>
      <w:r>
        <w:rPr>
          <w:rFonts w:ascii="Segoe UI" w:hAnsi="Segoe UI" w:cs="Segoe UI"/>
          <w:sz w:val="21"/>
          <w:szCs w:val="21"/>
        </w:rPr>
        <w:t>Enhanced well-being: Positive social interactions can improve mood and overall well-being for both younger and older individuals.</w:t>
      </w:r>
    </w:p>
    <w:p w14:paraId="094679C7" w14:textId="77777777" w:rsidR="009F1312" w:rsidRDefault="009F1312" w:rsidP="009F1312">
      <w:pPr>
        <w:pStyle w:val="NormalWeb"/>
        <w:pBdr>
          <w:top w:val="single" w:sz="2" w:space="0" w:color="D9D9E3"/>
          <w:left w:val="single" w:sz="2" w:space="0" w:color="D9D9E3"/>
          <w:bottom w:val="single" w:sz="2" w:space="0" w:color="D9D9E3"/>
          <w:right w:val="single" w:sz="2" w:space="0" w:color="D9D9E3"/>
        </w:pBdr>
        <w:spacing w:before="300" w:beforeAutospacing="0" w:after="300" w:afterAutospacing="0"/>
        <w:rPr>
          <w:rFonts w:ascii="Segoe UI" w:hAnsi="Segoe UI" w:cs="Segoe UI"/>
          <w:sz w:val="21"/>
          <w:szCs w:val="21"/>
        </w:rPr>
      </w:pPr>
      <w:r>
        <w:rPr>
          <w:rFonts w:ascii="Segoe UI" w:hAnsi="Segoe UI" w:cs="Segoe UI"/>
          <w:sz w:val="21"/>
          <w:szCs w:val="21"/>
        </w:rPr>
        <w:t>There may also be challenges to facilitating positive intergenerational interactions in care homes. Some strategies for overcoming these challenges include:</w:t>
      </w:r>
    </w:p>
    <w:p w14:paraId="6FBA80C3" w14:textId="77777777" w:rsidR="009F1312" w:rsidRDefault="009F1312" w:rsidP="009F1312">
      <w:pPr>
        <w:pStyle w:val="NormalWeb"/>
        <w:numPr>
          <w:ilvl w:val="0"/>
          <w:numId w:val="10"/>
        </w:numPr>
        <w:pBdr>
          <w:top w:val="single" w:sz="2" w:space="0" w:color="D9D9E3"/>
          <w:left w:val="single" w:sz="2" w:space="5" w:color="D9D9E3"/>
          <w:bottom w:val="single" w:sz="2" w:space="0" w:color="D9D9E3"/>
          <w:right w:val="single" w:sz="2" w:space="0" w:color="D9D9E3"/>
        </w:pBdr>
        <w:spacing w:before="0" w:beforeAutospacing="0" w:after="0" w:afterAutospacing="0"/>
        <w:rPr>
          <w:rFonts w:ascii="Segoe UI" w:hAnsi="Segoe UI" w:cs="Segoe UI"/>
          <w:sz w:val="21"/>
          <w:szCs w:val="21"/>
        </w:rPr>
      </w:pPr>
      <w:r>
        <w:rPr>
          <w:rFonts w:ascii="Segoe UI" w:hAnsi="Segoe UI" w:cs="Segoe UI"/>
          <w:sz w:val="21"/>
          <w:szCs w:val="21"/>
        </w:rPr>
        <w:t>Providing training: Staff and residents may benefit from training on how to communicate and interact effectively with people of different ages.</w:t>
      </w:r>
    </w:p>
    <w:p w14:paraId="60EA9EE4" w14:textId="77777777" w:rsidR="009F1312" w:rsidRDefault="009F1312" w:rsidP="009F1312">
      <w:pPr>
        <w:pStyle w:val="NormalWeb"/>
        <w:numPr>
          <w:ilvl w:val="0"/>
          <w:numId w:val="10"/>
        </w:numPr>
        <w:pBdr>
          <w:top w:val="single" w:sz="2" w:space="0" w:color="D9D9E3"/>
          <w:left w:val="single" w:sz="2" w:space="5" w:color="D9D9E3"/>
          <w:bottom w:val="single" w:sz="2" w:space="0" w:color="D9D9E3"/>
          <w:right w:val="single" w:sz="2" w:space="0" w:color="D9D9E3"/>
        </w:pBdr>
        <w:spacing w:before="0" w:beforeAutospacing="0" w:after="0" w:afterAutospacing="0"/>
        <w:rPr>
          <w:rFonts w:ascii="Segoe UI" w:hAnsi="Segoe UI" w:cs="Segoe UI"/>
          <w:sz w:val="21"/>
          <w:szCs w:val="21"/>
        </w:rPr>
      </w:pPr>
      <w:r>
        <w:rPr>
          <w:rFonts w:ascii="Segoe UI" w:hAnsi="Segoe UI" w:cs="Segoe UI"/>
          <w:sz w:val="21"/>
          <w:szCs w:val="21"/>
        </w:rPr>
        <w:t>Encouraging participation: Encourage residents to participate in intergenerational activities and events, and provide support as needed.</w:t>
      </w:r>
    </w:p>
    <w:p w14:paraId="23DE79F4" w14:textId="77777777" w:rsidR="009F1312" w:rsidRDefault="009F1312" w:rsidP="009F1312">
      <w:pPr>
        <w:pStyle w:val="NormalWeb"/>
        <w:numPr>
          <w:ilvl w:val="0"/>
          <w:numId w:val="10"/>
        </w:numPr>
        <w:pBdr>
          <w:top w:val="single" w:sz="2" w:space="0" w:color="D9D9E3"/>
          <w:left w:val="single" w:sz="2" w:space="5" w:color="D9D9E3"/>
          <w:bottom w:val="single" w:sz="2" w:space="0" w:color="D9D9E3"/>
          <w:right w:val="single" w:sz="2" w:space="0" w:color="D9D9E3"/>
        </w:pBdr>
        <w:spacing w:before="0" w:beforeAutospacing="0" w:after="0" w:afterAutospacing="0"/>
        <w:rPr>
          <w:rFonts w:ascii="Segoe UI" w:hAnsi="Segoe UI" w:cs="Segoe UI"/>
          <w:sz w:val="21"/>
          <w:szCs w:val="21"/>
        </w:rPr>
      </w:pPr>
      <w:r>
        <w:rPr>
          <w:rFonts w:ascii="Segoe UI" w:hAnsi="Segoe UI" w:cs="Segoe UI"/>
          <w:sz w:val="21"/>
          <w:szCs w:val="21"/>
        </w:rPr>
        <w:t>Fostering a positive environment: Create a welcoming and inclusive environment that promotes positive interactions between residents and people of different ages.</w:t>
      </w:r>
    </w:p>
    <w:p w14:paraId="28F9596A" w14:textId="77777777" w:rsidR="009F1312" w:rsidRDefault="009F1312" w:rsidP="009F1312">
      <w:pPr>
        <w:pStyle w:val="NormalWeb"/>
        <w:numPr>
          <w:ilvl w:val="0"/>
          <w:numId w:val="10"/>
        </w:numPr>
        <w:pBdr>
          <w:top w:val="single" w:sz="2" w:space="0" w:color="D9D9E3"/>
          <w:left w:val="single" w:sz="2" w:space="5" w:color="D9D9E3"/>
          <w:bottom w:val="single" w:sz="2" w:space="0" w:color="D9D9E3"/>
          <w:right w:val="single" w:sz="2" w:space="0" w:color="D9D9E3"/>
        </w:pBdr>
        <w:spacing w:before="0" w:beforeAutospacing="0" w:after="0" w:afterAutospacing="0"/>
        <w:rPr>
          <w:rFonts w:ascii="Segoe UI" w:hAnsi="Segoe UI" w:cs="Segoe UI"/>
          <w:sz w:val="21"/>
          <w:szCs w:val="21"/>
        </w:rPr>
      </w:pPr>
      <w:r>
        <w:rPr>
          <w:rFonts w:ascii="Segoe UI" w:hAnsi="Segoe UI" w:cs="Segoe UI"/>
          <w:sz w:val="21"/>
          <w:szCs w:val="21"/>
        </w:rPr>
        <w:t xml:space="preserve">Seeking out community partnerships: Partner with local schools, community </w:t>
      </w:r>
      <w:proofErr w:type="spellStart"/>
      <w:r>
        <w:rPr>
          <w:rFonts w:ascii="Segoe UI" w:hAnsi="Segoe UI" w:cs="Segoe UI"/>
          <w:sz w:val="21"/>
          <w:szCs w:val="21"/>
        </w:rPr>
        <w:t>centers</w:t>
      </w:r>
      <w:proofErr w:type="spellEnd"/>
      <w:r>
        <w:rPr>
          <w:rFonts w:ascii="Segoe UI" w:hAnsi="Segoe UI" w:cs="Segoe UI"/>
          <w:sz w:val="21"/>
          <w:szCs w:val="21"/>
        </w:rPr>
        <w:t>, or other organizations to facilitate intergenerational interactions and bring new people and activities into the care home.</w:t>
      </w:r>
    </w:p>
    <w:p w14:paraId="00E7EDD6" w14:textId="77777777" w:rsidR="009F1312" w:rsidRDefault="009F1312" w:rsidP="009F1312">
      <w:pPr>
        <w:pStyle w:val="NormalWeb"/>
        <w:numPr>
          <w:ilvl w:val="0"/>
          <w:numId w:val="10"/>
        </w:numPr>
        <w:pBdr>
          <w:top w:val="single" w:sz="2" w:space="0" w:color="D9D9E3"/>
          <w:left w:val="single" w:sz="2" w:space="5" w:color="D9D9E3"/>
          <w:bottom w:val="single" w:sz="2" w:space="0" w:color="D9D9E3"/>
          <w:right w:val="single" w:sz="2" w:space="0" w:color="D9D9E3"/>
        </w:pBdr>
        <w:spacing w:before="0" w:beforeAutospacing="0" w:after="0" w:afterAutospacing="0"/>
        <w:rPr>
          <w:rFonts w:ascii="Segoe UI" w:hAnsi="Segoe UI" w:cs="Segoe UI"/>
          <w:sz w:val="21"/>
          <w:szCs w:val="21"/>
        </w:rPr>
      </w:pPr>
      <w:r>
        <w:rPr>
          <w:rFonts w:ascii="Segoe UI" w:hAnsi="Segoe UI" w:cs="Segoe UI"/>
          <w:sz w:val="21"/>
          <w:szCs w:val="21"/>
        </w:rPr>
        <w:t xml:space="preserve">Providing opportunities for one-on-one interactions: In addition to group activities, encourage residents to have one-on-one interactions with people of different ages. This could include visiting with family members or </w:t>
      </w:r>
      <w:proofErr w:type="gramStart"/>
      <w:r>
        <w:rPr>
          <w:rFonts w:ascii="Segoe UI" w:hAnsi="Segoe UI" w:cs="Segoe UI"/>
          <w:sz w:val="21"/>
          <w:szCs w:val="21"/>
        </w:rPr>
        <w:t>volunteers, or</w:t>
      </w:r>
      <w:proofErr w:type="gramEnd"/>
      <w:r>
        <w:rPr>
          <w:rFonts w:ascii="Segoe UI" w:hAnsi="Segoe UI" w:cs="Segoe UI"/>
          <w:sz w:val="21"/>
          <w:szCs w:val="21"/>
        </w:rPr>
        <w:t xml:space="preserve"> participating in mentorship or intergenerational tutoring programs.</w:t>
      </w:r>
    </w:p>
    <w:p w14:paraId="2FDB5C96" w14:textId="3377E197" w:rsidR="009F1312" w:rsidRDefault="009F1312">
      <w:pPr>
        <w:rPr>
          <w:rFonts w:ascii="Arial" w:hAnsi="Arial" w:cs="Arial"/>
        </w:rPr>
      </w:pPr>
    </w:p>
    <w:p w14:paraId="191619E0" w14:textId="7FEB6CCE" w:rsidR="009F1312" w:rsidRDefault="009F1312">
      <w:pPr>
        <w:rPr>
          <w:rFonts w:ascii="Arial" w:hAnsi="Arial" w:cs="Arial"/>
        </w:rPr>
      </w:pPr>
    </w:p>
    <w:p w14:paraId="05BA1127" w14:textId="0E2A4DBA" w:rsidR="009F1312" w:rsidRDefault="009F1312">
      <w:pPr>
        <w:rPr>
          <w:rFonts w:ascii="Arial" w:hAnsi="Arial" w:cs="Arial"/>
        </w:rPr>
      </w:pPr>
      <w:r>
        <w:rPr>
          <w:rFonts w:ascii="Arial" w:hAnsi="Arial" w:cs="Arial"/>
        </w:rPr>
        <w:t>reference</w:t>
      </w:r>
    </w:p>
    <w:p w14:paraId="3D147007" w14:textId="668F2510" w:rsidR="009F1312" w:rsidRPr="0015771A" w:rsidRDefault="009F1312">
      <w:pPr>
        <w:rPr>
          <w:rFonts w:ascii="Arial" w:hAnsi="Arial" w:cs="Arial"/>
        </w:rPr>
      </w:pPr>
      <w:r>
        <w:t xml:space="preserve">Agha, Z., </w:t>
      </w:r>
      <w:proofErr w:type="spellStart"/>
      <w:r>
        <w:t>Roter</w:t>
      </w:r>
      <w:proofErr w:type="spellEnd"/>
      <w:r>
        <w:t xml:space="preserve">, D.L. and </w:t>
      </w:r>
      <w:proofErr w:type="spellStart"/>
      <w:r>
        <w:t>Schapira</w:t>
      </w:r>
      <w:proofErr w:type="spellEnd"/>
      <w:r>
        <w:t xml:space="preserve">, R.M., 2009. An evaluation of patient-physician communication style during telemedicine consultations. Journal of Medical Internet Research, 11(3), p.e1193. </w:t>
      </w:r>
      <w:r>
        <w:sym w:font="Symbol" w:char="F09A"/>
      </w:r>
      <w:r>
        <w:t xml:space="preserve"> </w:t>
      </w:r>
      <w:proofErr w:type="spellStart"/>
      <w:r>
        <w:t>Chunara</w:t>
      </w:r>
      <w:proofErr w:type="spellEnd"/>
      <w:r>
        <w:t xml:space="preserve">, R., Zhao, Y., Chen, J., Lawrence, K., Testa, P.A., Nov, O. and Mann, D.M., 2021. Telemedicine and healthcare disparities: a cohort study in a large healthcare system in New York City during COVID-19. Journal of the American Medical Informatics Association, 28(1), pp.33-41. </w:t>
      </w:r>
      <w:r>
        <w:sym w:font="Symbol" w:char="F09A"/>
      </w:r>
      <w:r>
        <w:t xml:space="preserve"> </w:t>
      </w:r>
      <w:proofErr w:type="spellStart"/>
      <w:r>
        <w:t>Demiris</w:t>
      </w:r>
      <w:proofErr w:type="spellEnd"/>
      <w:r>
        <w:t xml:space="preserve">, G., 2006. Examining health care providers’ participation in telemedicine system design and implementation. In AMIA Annual Symposium Proceedings (Vol. 2006, p. 906). American Medical Informatics Association. </w:t>
      </w:r>
      <w:r>
        <w:sym w:font="Symbol" w:char="F09A"/>
      </w:r>
      <w:r>
        <w:t xml:space="preserve"> </w:t>
      </w:r>
      <w:proofErr w:type="spellStart"/>
      <w:r>
        <w:t>Flumignan</w:t>
      </w:r>
      <w:proofErr w:type="spellEnd"/>
      <w:r>
        <w:t xml:space="preserve">, C.D.Q., Rocha, A.P.D., Pinto, A.C.P.N., </w:t>
      </w:r>
      <w:proofErr w:type="spellStart"/>
      <w:r>
        <w:t>Milby</w:t>
      </w:r>
      <w:proofErr w:type="spellEnd"/>
      <w:r>
        <w:t xml:space="preserve">, K.M.M., Batista, M.R., </w:t>
      </w:r>
      <w:proofErr w:type="spellStart"/>
      <w:r>
        <w:t>Atallah</w:t>
      </w:r>
      <w:proofErr w:type="spellEnd"/>
      <w:r>
        <w:t xml:space="preserve">, Á.N. and </w:t>
      </w:r>
      <w:proofErr w:type="spellStart"/>
      <w:r>
        <w:t>Saconato</w:t>
      </w:r>
      <w:proofErr w:type="spellEnd"/>
      <w:r>
        <w:t xml:space="preserve">, H., 2019. What do Cochrane systematic reviews say about telemedicine for </w:t>
      </w:r>
      <w:proofErr w:type="gramStart"/>
      <w:r>
        <w:t>healthcare?.</w:t>
      </w:r>
      <w:proofErr w:type="gramEnd"/>
      <w:r>
        <w:t xml:space="preserve"> Sao Paulo Medical Journal, 137, pp.184-192. </w:t>
      </w:r>
      <w:r>
        <w:sym w:font="Symbol" w:char="F09A"/>
      </w:r>
      <w:r>
        <w:t xml:space="preserve"> Haleem, A., Javaid, M., Singh, R.P. and Suman, R., 2021. Telemedicine for healthcare: Capabilities, features, barriers, and applications. Sensors International, 2, p.100117. </w:t>
      </w:r>
      <w:r>
        <w:sym w:font="Symbol" w:char="F09A"/>
      </w:r>
      <w:r>
        <w:t xml:space="preserve"> Jnr, B.A., 2020. Use of telemedicine and virtual care for remote treatment in response to COVID-19 pandemic. Journal of medical systems, 44(7), pp.1-9. </w:t>
      </w:r>
      <w:r>
        <w:sym w:font="Symbol" w:char="F09A"/>
      </w:r>
      <w:r>
        <w:t xml:space="preserve"> </w:t>
      </w:r>
      <w:proofErr w:type="spellStart"/>
      <w:r>
        <w:t>Kamsu-Foguem</w:t>
      </w:r>
      <w:proofErr w:type="spellEnd"/>
      <w:r>
        <w:t xml:space="preserve">, B., </w:t>
      </w:r>
      <w:proofErr w:type="spellStart"/>
      <w:r>
        <w:t>Tiako</w:t>
      </w:r>
      <w:proofErr w:type="spellEnd"/>
      <w:r>
        <w:t xml:space="preserve">, P.F., </w:t>
      </w:r>
      <w:proofErr w:type="spellStart"/>
      <w:r>
        <w:t>Fotso</w:t>
      </w:r>
      <w:proofErr w:type="spellEnd"/>
      <w:r>
        <w:t xml:space="preserve">, L.P. and </w:t>
      </w:r>
      <w:proofErr w:type="spellStart"/>
      <w:r>
        <w:t>Foguem</w:t>
      </w:r>
      <w:proofErr w:type="spellEnd"/>
      <w:r>
        <w:t xml:space="preserve">, C., 2015. </w:t>
      </w:r>
      <w:proofErr w:type="spellStart"/>
      <w:r>
        <w:t>Modeling</w:t>
      </w:r>
      <w:proofErr w:type="spellEnd"/>
      <w:r>
        <w:t xml:space="preserve"> for effective collaboration in telemedicine. Telematics and Informatics, 32(4), pp.776-786. Cont. </w:t>
      </w:r>
      <w:r>
        <w:sym w:font="Symbol" w:char="F09A"/>
      </w:r>
      <w:r>
        <w:t xml:space="preserve"> Kennedy, S. and </w:t>
      </w:r>
      <w:proofErr w:type="spellStart"/>
      <w:r>
        <w:t>Yaldren</w:t>
      </w:r>
      <w:proofErr w:type="spellEnd"/>
      <w:r>
        <w:t xml:space="preserve">, J., 2017. A look at digital literacy in health and social care. British Journal of Cardiac Nursing, 12(9), pp.428-432. </w:t>
      </w:r>
      <w:r>
        <w:sym w:font="Symbol" w:char="F09A"/>
      </w:r>
      <w:r>
        <w:t xml:space="preserve"> </w:t>
      </w:r>
      <w:proofErr w:type="spellStart"/>
      <w:r>
        <w:t>Kshetri</w:t>
      </w:r>
      <w:proofErr w:type="spellEnd"/>
      <w:r>
        <w:t>, N., 2018. Blockchain and electronic healthcare records [</w:t>
      </w:r>
      <w:proofErr w:type="spellStart"/>
      <w:r>
        <w:t>cybertrust</w:t>
      </w:r>
      <w:proofErr w:type="spellEnd"/>
      <w:r>
        <w:t xml:space="preserve">]. Computer, 51(12), pp.59-63. </w:t>
      </w:r>
      <w:r>
        <w:sym w:font="Symbol" w:char="F09A"/>
      </w:r>
      <w:r>
        <w:t xml:space="preserve"> Majumdar, A.K., 2019. Potential applications for </w:t>
      </w:r>
      <w:r>
        <w:lastRenderedPageBreak/>
        <w:t xml:space="preserve">broadband global Internet connectivity. In Optical Wireless Communications for Broadband Global Internet Connectivity (pp. 259-268). Elsevier. </w:t>
      </w:r>
      <w:r>
        <w:sym w:font="Symbol" w:char="F09A"/>
      </w:r>
      <w:r>
        <w:t xml:space="preserve"> McKechnie, T., Levin, M., Zhou, K., Freedman, B., Palter, V.N. and </w:t>
      </w:r>
      <w:proofErr w:type="spellStart"/>
      <w:r>
        <w:t>Grantcharov</w:t>
      </w:r>
      <w:proofErr w:type="spellEnd"/>
      <w:r>
        <w:t xml:space="preserve">, T.P., 2020. Virtual surgical training during COVID-19: operating room simulation platforms accessible from home. Annals of surgery, 272(2), p.e153. </w:t>
      </w:r>
      <w:r>
        <w:sym w:font="Symbol" w:char="F09A"/>
      </w:r>
      <w:r>
        <w:t xml:space="preserve"> Mesko, B. and </w:t>
      </w:r>
      <w:proofErr w:type="spellStart"/>
      <w:r>
        <w:t>Győrffy</w:t>
      </w:r>
      <w:proofErr w:type="spellEnd"/>
      <w:r>
        <w:t xml:space="preserve">, Z., 2019. The rise of the empowered physician in the digital health era. Journal of medical Internet research, 21(3), p.e12490. </w:t>
      </w:r>
      <w:r>
        <w:sym w:font="Symbol" w:char="F09A"/>
      </w:r>
      <w:r>
        <w:t xml:space="preserve"> Mohr, D.C., Burns, M.N., </w:t>
      </w:r>
      <w:proofErr w:type="spellStart"/>
      <w:r>
        <w:t>Schueller</w:t>
      </w:r>
      <w:proofErr w:type="spellEnd"/>
      <w:r>
        <w:t xml:space="preserve">, S.M., Clarke, G. and </w:t>
      </w:r>
      <w:proofErr w:type="spellStart"/>
      <w:r>
        <w:t>Klinkman</w:t>
      </w:r>
      <w:proofErr w:type="spellEnd"/>
      <w:r>
        <w:t xml:space="preserve">, M., 2013. </w:t>
      </w:r>
      <w:proofErr w:type="spellStart"/>
      <w:r>
        <w:t>Behavioral</w:t>
      </w:r>
      <w:proofErr w:type="spellEnd"/>
      <w:r>
        <w:t xml:space="preserve"> intervention technologies: evidence review and recommendations for future research in mental health. General hospital psychiatry, 35(4), pp.332-338. </w:t>
      </w:r>
      <w:r>
        <w:sym w:font="Symbol" w:char="F09A"/>
      </w:r>
      <w:r>
        <w:t xml:space="preserve"> </w:t>
      </w:r>
      <w:proofErr w:type="spellStart"/>
      <w:r>
        <w:t>Roter</w:t>
      </w:r>
      <w:proofErr w:type="spellEnd"/>
      <w:r>
        <w:t xml:space="preserve">, D.L., Frankel, R.M. and Judith, A., 2006. Hall, and David </w:t>
      </w:r>
      <w:proofErr w:type="spellStart"/>
      <w:r>
        <w:t>Sluyter</w:t>
      </w:r>
      <w:proofErr w:type="spellEnd"/>
      <w:r>
        <w:t xml:space="preserve">. 2006. The expression of emotion through nonverbal </w:t>
      </w:r>
      <w:proofErr w:type="spellStart"/>
      <w:r>
        <w:t>behavior</w:t>
      </w:r>
      <w:proofErr w:type="spellEnd"/>
      <w:r>
        <w:t xml:space="preserve"> in medical</w:t>
      </w:r>
    </w:p>
    <w:sectPr w:rsidR="009F1312" w:rsidRPr="0015771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21469C"/>
    <w:multiLevelType w:val="multilevel"/>
    <w:tmpl w:val="267A81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46B37D3"/>
    <w:multiLevelType w:val="multilevel"/>
    <w:tmpl w:val="A50EAE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9470777"/>
    <w:multiLevelType w:val="multilevel"/>
    <w:tmpl w:val="11B6E0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5996A86"/>
    <w:multiLevelType w:val="multilevel"/>
    <w:tmpl w:val="C11C0B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691294A"/>
    <w:multiLevelType w:val="multilevel"/>
    <w:tmpl w:val="720E04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7DA7D2A"/>
    <w:multiLevelType w:val="multilevel"/>
    <w:tmpl w:val="F9B677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735849E5"/>
    <w:multiLevelType w:val="multilevel"/>
    <w:tmpl w:val="30C66C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3D04B99"/>
    <w:multiLevelType w:val="multilevel"/>
    <w:tmpl w:val="E34C7A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78FE041E"/>
    <w:multiLevelType w:val="multilevel"/>
    <w:tmpl w:val="302453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B73376C"/>
    <w:multiLevelType w:val="multilevel"/>
    <w:tmpl w:val="DD70CE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66381526">
    <w:abstractNumId w:val="7"/>
  </w:num>
  <w:num w:numId="2" w16cid:durableId="452361050">
    <w:abstractNumId w:val="4"/>
  </w:num>
  <w:num w:numId="3" w16cid:durableId="1182476459">
    <w:abstractNumId w:val="1"/>
  </w:num>
  <w:num w:numId="4" w16cid:durableId="1287809240">
    <w:abstractNumId w:val="2"/>
  </w:num>
  <w:num w:numId="5" w16cid:durableId="317156285">
    <w:abstractNumId w:val="9"/>
  </w:num>
  <w:num w:numId="6" w16cid:durableId="1690716252">
    <w:abstractNumId w:val="0"/>
  </w:num>
  <w:num w:numId="7" w16cid:durableId="996344992">
    <w:abstractNumId w:val="5"/>
  </w:num>
  <w:num w:numId="8" w16cid:durableId="322583807">
    <w:abstractNumId w:val="3"/>
  </w:num>
  <w:num w:numId="9" w16cid:durableId="1720782468">
    <w:abstractNumId w:val="8"/>
  </w:num>
  <w:num w:numId="10" w16cid:durableId="41275050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7"/>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9928D1"/>
    <w:rsid w:val="0015771A"/>
    <w:rsid w:val="001A5433"/>
    <w:rsid w:val="007D3D6E"/>
    <w:rsid w:val="008F1A8B"/>
    <w:rsid w:val="00986C00"/>
    <w:rsid w:val="009928D1"/>
    <w:rsid w:val="009F1312"/>
    <w:rsid w:val="00A1535B"/>
    <w:rsid w:val="00BB2ABD"/>
    <w:rsid w:val="00F638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541D9F"/>
  <w15:chartTrackingRefBased/>
  <w15:docId w15:val="{A4422C65-ABF8-47B8-9330-B8DDF61368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928D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z-TopofForm">
    <w:name w:val="HTML Top of Form"/>
    <w:basedOn w:val="Normal"/>
    <w:next w:val="Normal"/>
    <w:link w:val="z-TopofFormChar"/>
    <w:hidden/>
    <w:uiPriority w:val="99"/>
    <w:semiHidden/>
    <w:unhideWhenUsed/>
    <w:rsid w:val="0015771A"/>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15771A"/>
    <w:rPr>
      <w:rFonts w:ascii="Arial" w:eastAsia="Times New Roman" w:hAnsi="Arial" w:cs="Arial"/>
      <w:vanish/>
      <w:sz w:val="16"/>
      <w:szCs w:val="1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866731">
      <w:bodyDiv w:val="1"/>
      <w:marLeft w:val="0"/>
      <w:marRight w:val="0"/>
      <w:marTop w:val="0"/>
      <w:marBottom w:val="0"/>
      <w:divBdr>
        <w:top w:val="none" w:sz="0" w:space="0" w:color="auto"/>
        <w:left w:val="none" w:sz="0" w:space="0" w:color="auto"/>
        <w:bottom w:val="none" w:sz="0" w:space="0" w:color="auto"/>
        <w:right w:val="none" w:sz="0" w:space="0" w:color="auto"/>
      </w:divBdr>
      <w:divsChild>
        <w:div w:id="1990088353">
          <w:marLeft w:val="0"/>
          <w:marRight w:val="0"/>
          <w:marTop w:val="0"/>
          <w:marBottom w:val="0"/>
          <w:divBdr>
            <w:top w:val="single" w:sz="2" w:space="0" w:color="auto"/>
            <w:left w:val="single" w:sz="2" w:space="0" w:color="auto"/>
            <w:bottom w:val="single" w:sz="6" w:space="0" w:color="auto"/>
            <w:right w:val="single" w:sz="2" w:space="0" w:color="auto"/>
          </w:divBdr>
          <w:divsChild>
            <w:div w:id="1966571499">
              <w:marLeft w:val="0"/>
              <w:marRight w:val="0"/>
              <w:marTop w:val="100"/>
              <w:marBottom w:val="100"/>
              <w:divBdr>
                <w:top w:val="single" w:sz="2" w:space="0" w:color="D9D9E3"/>
                <w:left w:val="single" w:sz="2" w:space="0" w:color="D9D9E3"/>
                <w:bottom w:val="single" w:sz="2" w:space="0" w:color="D9D9E3"/>
                <w:right w:val="single" w:sz="2" w:space="0" w:color="D9D9E3"/>
              </w:divBdr>
              <w:divsChild>
                <w:div w:id="57633159">
                  <w:marLeft w:val="0"/>
                  <w:marRight w:val="0"/>
                  <w:marTop w:val="0"/>
                  <w:marBottom w:val="0"/>
                  <w:divBdr>
                    <w:top w:val="single" w:sz="2" w:space="0" w:color="D9D9E3"/>
                    <w:left w:val="single" w:sz="2" w:space="0" w:color="D9D9E3"/>
                    <w:bottom w:val="single" w:sz="2" w:space="0" w:color="D9D9E3"/>
                    <w:right w:val="single" w:sz="2" w:space="0" w:color="D9D9E3"/>
                  </w:divBdr>
                  <w:divsChild>
                    <w:div w:id="1216429214">
                      <w:marLeft w:val="0"/>
                      <w:marRight w:val="0"/>
                      <w:marTop w:val="0"/>
                      <w:marBottom w:val="0"/>
                      <w:divBdr>
                        <w:top w:val="single" w:sz="2" w:space="0" w:color="D9D9E3"/>
                        <w:left w:val="single" w:sz="2" w:space="0" w:color="D9D9E3"/>
                        <w:bottom w:val="single" w:sz="2" w:space="0" w:color="D9D9E3"/>
                        <w:right w:val="single" w:sz="2" w:space="0" w:color="D9D9E3"/>
                      </w:divBdr>
                      <w:divsChild>
                        <w:div w:id="1793283887">
                          <w:marLeft w:val="0"/>
                          <w:marRight w:val="0"/>
                          <w:marTop w:val="0"/>
                          <w:marBottom w:val="0"/>
                          <w:divBdr>
                            <w:top w:val="single" w:sz="2" w:space="0" w:color="D9D9E3"/>
                            <w:left w:val="single" w:sz="2" w:space="0" w:color="D9D9E3"/>
                            <w:bottom w:val="single" w:sz="2" w:space="0" w:color="D9D9E3"/>
                            <w:right w:val="single" w:sz="2" w:space="0" w:color="D9D9E3"/>
                          </w:divBdr>
                          <w:divsChild>
                            <w:div w:id="44400985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10849348">
      <w:bodyDiv w:val="1"/>
      <w:marLeft w:val="0"/>
      <w:marRight w:val="0"/>
      <w:marTop w:val="0"/>
      <w:marBottom w:val="0"/>
      <w:divBdr>
        <w:top w:val="none" w:sz="0" w:space="0" w:color="auto"/>
        <w:left w:val="none" w:sz="0" w:space="0" w:color="auto"/>
        <w:bottom w:val="none" w:sz="0" w:space="0" w:color="auto"/>
        <w:right w:val="none" w:sz="0" w:space="0" w:color="auto"/>
      </w:divBdr>
    </w:div>
    <w:div w:id="727729475">
      <w:bodyDiv w:val="1"/>
      <w:marLeft w:val="0"/>
      <w:marRight w:val="0"/>
      <w:marTop w:val="0"/>
      <w:marBottom w:val="0"/>
      <w:divBdr>
        <w:top w:val="none" w:sz="0" w:space="0" w:color="auto"/>
        <w:left w:val="none" w:sz="0" w:space="0" w:color="auto"/>
        <w:bottom w:val="none" w:sz="0" w:space="0" w:color="auto"/>
        <w:right w:val="none" w:sz="0" w:space="0" w:color="auto"/>
      </w:divBdr>
    </w:div>
    <w:div w:id="839351511">
      <w:bodyDiv w:val="1"/>
      <w:marLeft w:val="0"/>
      <w:marRight w:val="0"/>
      <w:marTop w:val="0"/>
      <w:marBottom w:val="0"/>
      <w:divBdr>
        <w:top w:val="none" w:sz="0" w:space="0" w:color="auto"/>
        <w:left w:val="none" w:sz="0" w:space="0" w:color="auto"/>
        <w:bottom w:val="none" w:sz="0" w:space="0" w:color="auto"/>
        <w:right w:val="none" w:sz="0" w:space="0" w:color="auto"/>
      </w:divBdr>
      <w:divsChild>
        <w:div w:id="1337229025">
          <w:marLeft w:val="0"/>
          <w:marRight w:val="0"/>
          <w:marTop w:val="0"/>
          <w:marBottom w:val="0"/>
          <w:divBdr>
            <w:top w:val="single" w:sz="2" w:space="0" w:color="D9D9E3"/>
            <w:left w:val="single" w:sz="2" w:space="0" w:color="D9D9E3"/>
            <w:bottom w:val="single" w:sz="2" w:space="0" w:color="D9D9E3"/>
            <w:right w:val="single" w:sz="2" w:space="0" w:color="D9D9E3"/>
          </w:divBdr>
          <w:divsChild>
            <w:div w:id="2129658715">
              <w:marLeft w:val="0"/>
              <w:marRight w:val="0"/>
              <w:marTop w:val="0"/>
              <w:marBottom w:val="0"/>
              <w:divBdr>
                <w:top w:val="single" w:sz="2" w:space="0" w:color="D9D9E3"/>
                <w:left w:val="single" w:sz="2" w:space="0" w:color="D9D9E3"/>
                <w:bottom w:val="single" w:sz="2" w:space="0" w:color="D9D9E3"/>
                <w:right w:val="single" w:sz="2" w:space="0" w:color="D9D9E3"/>
              </w:divBdr>
              <w:divsChild>
                <w:div w:id="703213114">
                  <w:marLeft w:val="0"/>
                  <w:marRight w:val="0"/>
                  <w:marTop w:val="0"/>
                  <w:marBottom w:val="0"/>
                  <w:divBdr>
                    <w:top w:val="single" w:sz="2" w:space="0" w:color="D9D9E3"/>
                    <w:left w:val="single" w:sz="2" w:space="0" w:color="D9D9E3"/>
                    <w:bottom w:val="single" w:sz="2" w:space="0" w:color="D9D9E3"/>
                    <w:right w:val="single" w:sz="2" w:space="0" w:color="D9D9E3"/>
                  </w:divBdr>
                  <w:divsChild>
                    <w:div w:id="1955792577">
                      <w:marLeft w:val="0"/>
                      <w:marRight w:val="0"/>
                      <w:marTop w:val="0"/>
                      <w:marBottom w:val="0"/>
                      <w:divBdr>
                        <w:top w:val="single" w:sz="2" w:space="0" w:color="auto"/>
                        <w:left w:val="single" w:sz="2" w:space="0" w:color="auto"/>
                        <w:bottom w:val="single" w:sz="6" w:space="0" w:color="auto"/>
                        <w:right w:val="single" w:sz="2" w:space="0" w:color="auto"/>
                      </w:divBdr>
                      <w:divsChild>
                        <w:div w:id="577793505">
                          <w:marLeft w:val="0"/>
                          <w:marRight w:val="0"/>
                          <w:marTop w:val="100"/>
                          <w:marBottom w:val="100"/>
                          <w:divBdr>
                            <w:top w:val="single" w:sz="2" w:space="0" w:color="D9D9E3"/>
                            <w:left w:val="single" w:sz="2" w:space="0" w:color="D9D9E3"/>
                            <w:bottom w:val="single" w:sz="2" w:space="0" w:color="D9D9E3"/>
                            <w:right w:val="single" w:sz="2" w:space="0" w:color="D9D9E3"/>
                          </w:divBdr>
                          <w:divsChild>
                            <w:div w:id="1855414780">
                              <w:marLeft w:val="0"/>
                              <w:marRight w:val="0"/>
                              <w:marTop w:val="0"/>
                              <w:marBottom w:val="0"/>
                              <w:divBdr>
                                <w:top w:val="single" w:sz="2" w:space="0" w:color="D9D9E3"/>
                                <w:left w:val="single" w:sz="2" w:space="0" w:color="D9D9E3"/>
                                <w:bottom w:val="single" w:sz="2" w:space="0" w:color="D9D9E3"/>
                                <w:right w:val="single" w:sz="2" w:space="0" w:color="D9D9E3"/>
                              </w:divBdr>
                              <w:divsChild>
                                <w:div w:id="244076773">
                                  <w:marLeft w:val="0"/>
                                  <w:marRight w:val="0"/>
                                  <w:marTop w:val="0"/>
                                  <w:marBottom w:val="0"/>
                                  <w:divBdr>
                                    <w:top w:val="single" w:sz="2" w:space="0" w:color="D9D9E3"/>
                                    <w:left w:val="single" w:sz="2" w:space="0" w:color="D9D9E3"/>
                                    <w:bottom w:val="single" w:sz="2" w:space="0" w:color="D9D9E3"/>
                                    <w:right w:val="single" w:sz="2" w:space="0" w:color="D9D9E3"/>
                                  </w:divBdr>
                                  <w:divsChild>
                                    <w:div w:id="988947165">
                                      <w:marLeft w:val="0"/>
                                      <w:marRight w:val="0"/>
                                      <w:marTop w:val="0"/>
                                      <w:marBottom w:val="0"/>
                                      <w:divBdr>
                                        <w:top w:val="single" w:sz="2" w:space="0" w:color="D9D9E3"/>
                                        <w:left w:val="single" w:sz="2" w:space="0" w:color="D9D9E3"/>
                                        <w:bottom w:val="single" w:sz="2" w:space="0" w:color="D9D9E3"/>
                                        <w:right w:val="single" w:sz="2" w:space="0" w:color="D9D9E3"/>
                                      </w:divBdr>
                                      <w:divsChild>
                                        <w:div w:id="5404367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035808349">
          <w:marLeft w:val="0"/>
          <w:marRight w:val="0"/>
          <w:marTop w:val="0"/>
          <w:marBottom w:val="0"/>
          <w:divBdr>
            <w:top w:val="none" w:sz="0" w:space="0" w:color="auto"/>
            <w:left w:val="none" w:sz="0" w:space="0" w:color="auto"/>
            <w:bottom w:val="none" w:sz="0" w:space="0" w:color="auto"/>
            <w:right w:val="none" w:sz="0" w:space="0" w:color="auto"/>
          </w:divBdr>
        </w:div>
      </w:divsChild>
    </w:div>
    <w:div w:id="1004866963">
      <w:bodyDiv w:val="1"/>
      <w:marLeft w:val="0"/>
      <w:marRight w:val="0"/>
      <w:marTop w:val="0"/>
      <w:marBottom w:val="0"/>
      <w:divBdr>
        <w:top w:val="none" w:sz="0" w:space="0" w:color="auto"/>
        <w:left w:val="none" w:sz="0" w:space="0" w:color="auto"/>
        <w:bottom w:val="none" w:sz="0" w:space="0" w:color="auto"/>
        <w:right w:val="none" w:sz="0" w:space="0" w:color="auto"/>
      </w:divBdr>
      <w:divsChild>
        <w:div w:id="77405664">
          <w:marLeft w:val="0"/>
          <w:marRight w:val="0"/>
          <w:marTop w:val="0"/>
          <w:marBottom w:val="0"/>
          <w:divBdr>
            <w:top w:val="single" w:sz="2" w:space="0" w:color="auto"/>
            <w:left w:val="single" w:sz="2" w:space="0" w:color="auto"/>
            <w:bottom w:val="single" w:sz="6" w:space="0" w:color="auto"/>
            <w:right w:val="single" w:sz="2" w:space="0" w:color="auto"/>
          </w:divBdr>
          <w:divsChild>
            <w:div w:id="2098288449">
              <w:marLeft w:val="0"/>
              <w:marRight w:val="0"/>
              <w:marTop w:val="100"/>
              <w:marBottom w:val="100"/>
              <w:divBdr>
                <w:top w:val="single" w:sz="2" w:space="0" w:color="D9D9E3"/>
                <w:left w:val="single" w:sz="2" w:space="0" w:color="D9D9E3"/>
                <w:bottom w:val="single" w:sz="2" w:space="0" w:color="D9D9E3"/>
                <w:right w:val="single" w:sz="2" w:space="0" w:color="D9D9E3"/>
              </w:divBdr>
              <w:divsChild>
                <w:div w:id="1941258358">
                  <w:marLeft w:val="0"/>
                  <w:marRight w:val="0"/>
                  <w:marTop w:val="0"/>
                  <w:marBottom w:val="0"/>
                  <w:divBdr>
                    <w:top w:val="single" w:sz="2" w:space="0" w:color="D9D9E3"/>
                    <w:left w:val="single" w:sz="2" w:space="0" w:color="D9D9E3"/>
                    <w:bottom w:val="single" w:sz="2" w:space="0" w:color="D9D9E3"/>
                    <w:right w:val="single" w:sz="2" w:space="0" w:color="D9D9E3"/>
                  </w:divBdr>
                  <w:divsChild>
                    <w:div w:id="769544014">
                      <w:marLeft w:val="0"/>
                      <w:marRight w:val="0"/>
                      <w:marTop w:val="0"/>
                      <w:marBottom w:val="0"/>
                      <w:divBdr>
                        <w:top w:val="single" w:sz="2" w:space="0" w:color="D9D9E3"/>
                        <w:left w:val="single" w:sz="2" w:space="0" w:color="D9D9E3"/>
                        <w:bottom w:val="single" w:sz="2" w:space="0" w:color="D9D9E3"/>
                        <w:right w:val="single" w:sz="2" w:space="0" w:color="D9D9E3"/>
                      </w:divBdr>
                      <w:divsChild>
                        <w:div w:id="1863320841">
                          <w:marLeft w:val="0"/>
                          <w:marRight w:val="0"/>
                          <w:marTop w:val="0"/>
                          <w:marBottom w:val="0"/>
                          <w:divBdr>
                            <w:top w:val="single" w:sz="2" w:space="0" w:color="D9D9E3"/>
                            <w:left w:val="single" w:sz="2" w:space="0" w:color="D9D9E3"/>
                            <w:bottom w:val="single" w:sz="2" w:space="0" w:color="D9D9E3"/>
                            <w:right w:val="single" w:sz="2" w:space="0" w:color="D9D9E3"/>
                          </w:divBdr>
                          <w:divsChild>
                            <w:div w:id="6180333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027758482">
      <w:bodyDiv w:val="1"/>
      <w:marLeft w:val="0"/>
      <w:marRight w:val="0"/>
      <w:marTop w:val="0"/>
      <w:marBottom w:val="0"/>
      <w:divBdr>
        <w:top w:val="none" w:sz="0" w:space="0" w:color="auto"/>
        <w:left w:val="none" w:sz="0" w:space="0" w:color="auto"/>
        <w:bottom w:val="none" w:sz="0" w:space="0" w:color="auto"/>
        <w:right w:val="none" w:sz="0" w:space="0" w:color="auto"/>
      </w:divBdr>
      <w:divsChild>
        <w:div w:id="690648933">
          <w:marLeft w:val="0"/>
          <w:marRight w:val="0"/>
          <w:marTop w:val="0"/>
          <w:marBottom w:val="0"/>
          <w:divBdr>
            <w:top w:val="single" w:sz="2" w:space="0" w:color="D9D9E3"/>
            <w:left w:val="single" w:sz="2" w:space="0" w:color="D9D9E3"/>
            <w:bottom w:val="single" w:sz="2" w:space="0" w:color="D9D9E3"/>
            <w:right w:val="single" w:sz="2" w:space="0" w:color="D9D9E3"/>
          </w:divBdr>
          <w:divsChild>
            <w:div w:id="94711188">
              <w:marLeft w:val="0"/>
              <w:marRight w:val="0"/>
              <w:marTop w:val="0"/>
              <w:marBottom w:val="0"/>
              <w:divBdr>
                <w:top w:val="single" w:sz="2" w:space="0" w:color="D9D9E3"/>
                <w:left w:val="single" w:sz="2" w:space="0" w:color="D9D9E3"/>
                <w:bottom w:val="single" w:sz="2" w:space="0" w:color="D9D9E3"/>
                <w:right w:val="single" w:sz="2" w:space="0" w:color="D9D9E3"/>
              </w:divBdr>
              <w:divsChild>
                <w:div w:id="1164468915">
                  <w:marLeft w:val="0"/>
                  <w:marRight w:val="0"/>
                  <w:marTop w:val="0"/>
                  <w:marBottom w:val="0"/>
                  <w:divBdr>
                    <w:top w:val="single" w:sz="2" w:space="0" w:color="D9D9E3"/>
                    <w:left w:val="single" w:sz="2" w:space="0" w:color="D9D9E3"/>
                    <w:bottom w:val="single" w:sz="2" w:space="0" w:color="D9D9E3"/>
                    <w:right w:val="single" w:sz="2" w:space="0" w:color="D9D9E3"/>
                  </w:divBdr>
                  <w:divsChild>
                    <w:div w:id="211235835">
                      <w:marLeft w:val="0"/>
                      <w:marRight w:val="0"/>
                      <w:marTop w:val="0"/>
                      <w:marBottom w:val="0"/>
                      <w:divBdr>
                        <w:top w:val="single" w:sz="2" w:space="0" w:color="auto"/>
                        <w:left w:val="single" w:sz="2" w:space="0" w:color="auto"/>
                        <w:bottom w:val="single" w:sz="6" w:space="0" w:color="auto"/>
                        <w:right w:val="single" w:sz="2" w:space="0" w:color="auto"/>
                      </w:divBdr>
                      <w:divsChild>
                        <w:div w:id="549734569">
                          <w:marLeft w:val="0"/>
                          <w:marRight w:val="0"/>
                          <w:marTop w:val="100"/>
                          <w:marBottom w:val="100"/>
                          <w:divBdr>
                            <w:top w:val="single" w:sz="2" w:space="0" w:color="D9D9E3"/>
                            <w:left w:val="single" w:sz="2" w:space="0" w:color="D9D9E3"/>
                            <w:bottom w:val="single" w:sz="2" w:space="0" w:color="D9D9E3"/>
                            <w:right w:val="single" w:sz="2" w:space="0" w:color="D9D9E3"/>
                          </w:divBdr>
                          <w:divsChild>
                            <w:div w:id="1926066929">
                              <w:marLeft w:val="0"/>
                              <w:marRight w:val="0"/>
                              <w:marTop w:val="0"/>
                              <w:marBottom w:val="0"/>
                              <w:divBdr>
                                <w:top w:val="single" w:sz="2" w:space="0" w:color="D9D9E3"/>
                                <w:left w:val="single" w:sz="2" w:space="0" w:color="D9D9E3"/>
                                <w:bottom w:val="single" w:sz="2" w:space="0" w:color="D9D9E3"/>
                                <w:right w:val="single" w:sz="2" w:space="0" w:color="D9D9E3"/>
                              </w:divBdr>
                              <w:divsChild>
                                <w:div w:id="1141535905">
                                  <w:marLeft w:val="0"/>
                                  <w:marRight w:val="0"/>
                                  <w:marTop w:val="0"/>
                                  <w:marBottom w:val="0"/>
                                  <w:divBdr>
                                    <w:top w:val="single" w:sz="2" w:space="0" w:color="D9D9E3"/>
                                    <w:left w:val="single" w:sz="2" w:space="0" w:color="D9D9E3"/>
                                    <w:bottom w:val="single" w:sz="2" w:space="0" w:color="D9D9E3"/>
                                    <w:right w:val="single" w:sz="2" w:space="0" w:color="D9D9E3"/>
                                  </w:divBdr>
                                  <w:divsChild>
                                    <w:div w:id="74515027">
                                      <w:marLeft w:val="0"/>
                                      <w:marRight w:val="0"/>
                                      <w:marTop w:val="0"/>
                                      <w:marBottom w:val="0"/>
                                      <w:divBdr>
                                        <w:top w:val="single" w:sz="2" w:space="0" w:color="D9D9E3"/>
                                        <w:left w:val="single" w:sz="2" w:space="0" w:color="D9D9E3"/>
                                        <w:bottom w:val="single" w:sz="2" w:space="0" w:color="D9D9E3"/>
                                        <w:right w:val="single" w:sz="2" w:space="0" w:color="D9D9E3"/>
                                      </w:divBdr>
                                      <w:divsChild>
                                        <w:div w:id="106476583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263762322">
          <w:marLeft w:val="0"/>
          <w:marRight w:val="0"/>
          <w:marTop w:val="0"/>
          <w:marBottom w:val="0"/>
          <w:divBdr>
            <w:top w:val="none" w:sz="0" w:space="0" w:color="auto"/>
            <w:left w:val="none" w:sz="0" w:space="0" w:color="auto"/>
            <w:bottom w:val="none" w:sz="0" w:space="0" w:color="auto"/>
            <w:right w:val="none" w:sz="0" w:space="0" w:color="auto"/>
          </w:divBdr>
        </w:div>
      </w:divsChild>
    </w:div>
    <w:div w:id="20194571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0339B1FAFE5C843A9878EDA72F1C860" ma:contentTypeVersion="4" ma:contentTypeDescription="Create a new document." ma:contentTypeScope="" ma:versionID="142a1dfd867ea35c580e35d3093873ca">
  <xsd:schema xmlns:xsd="http://www.w3.org/2001/XMLSchema" xmlns:xs="http://www.w3.org/2001/XMLSchema" xmlns:p="http://schemas.microsoft.com/office/2006/metadata/properties" xmlns:ns3="a78b38f7-28dc-4638-aad6-8d4b5596d03d" targetNamespace="http://schemas.microsoft.com/office/2006/metadata/properties" ma:root="true" ma:fieldsID="4e167196385028386264312c809af0ea" ns3:_="">
    <xsd:import namespace="a78b38f7-28dc-4638-aad6-8d4b5596d03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78b38f7-28dc-4638-aad6-8d4b5596d03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91B5457-17E9-44ED-BB7F-196C6D5FC0C3}">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ADDBF13-FA4A-49E0-A68A-02647192FF1C}">
  <ds:schemaRefs>
    <ds:schemaRef ds:uri="http://schemas.microsoft.com/sharepoint/v3/contenttype/forms"/>
  </ds:schemaRefs>
</ds:datastoreItem>
</file>

<file path=customXml/itemProps3.xml><?xml version="1.0" encoding="utf-8"?>
<ds:datastoreItem xmlns:ds="http://schemas.openxmlformats.org/officeDocument/2006/customXml" ds:itemID="{E203F1FF-E3F7-46B4-B12B-AEC169B1EAB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78b38f7-28dc-4638-aad6-8d4b5596d03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2623</Words>
  <Characters>14954</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Seby Vasile</dc:creator>
  <cp:keywords/>
  <dc:description/>
  <cp:lastModifiedBy>Seby Vasile</cp:lastModifiedBy>
  <cp:revision>2</cp:revision>
  <dcterms:created xsi:type="dcterms:W3CDTF">2023-01-03T17:52:00Z</dcterms:created>
  <dcterms:modified xsi:type="dcterms:W3CDTF">2023-01-03T17:52:00Z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0x01010060339B1FAFE5C843A9878EDA72F1C860</vt:lpwstr>
  </property>
</Properties>
</file>