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92BFF9" w14:textId="77777777" w:rsidR="006A1996" w:rsidRDefault="00E16323" w:rsidP="006A1996">
      <w:pPr>
        <w:jc w:val="center"/>
        <w:rPr>
          <w:rFonts w:cs="Times New Roman"/>
          <w:sz w:val="30"/>
          <w:szCs w:val="24"/>
        </w:rPr>
      </w:pPr>
      <w:r w:rsidRPr="005263AB">
        <w:rPr>
          <w:rFonts w:cs="Times New Roman"/>
          <w:sz w:val="30"/>
          <w:szCs w:val="24"/>
        </w:rPr>
        <w:t xml:space="preserve"> Developing Relationships and Workplace Achiev</w:t>
      </w:r>
      <w:r w:rsidR="006A1996">
        <w:rPr>
          <w:rFonts w:cs="Times New Roman"/>
          <w:sz w:val="30"/>
          <w:szCs w:val="24"/>
        </w:rPr>
        <w:t xml:space="preserve">ement </w:t>
      </w:r>
    </w:p>
    <w:p w14:paraId="0ECCAD06" w14:textId="3BE4D381" w:rsidR="00195DD6" w:rsidRPr="005263AB" w:rsidRDefault="00E16323" w:rsidP="006A1996">
      <w:pPr>
        <w:jc w:val="center"/>
        <w:rPr>
          <w:rFonts w:cs="Times New Roman"/>
          <w:sz w:val="30"/>
          <w:szCs w:val="24"/>
        </w:rPr>
      </w:pPr>
      <w:r w:rsidRPr="005263AB">
        <w:rPr>
          <w:rFonts w:cs="Times New Roman"/>
          <w:sz w:val="30"/>
          <w:szCs w:val="24"/>
        </w:rPr>
        <w:t xml:space="preserve"> BMSW 5102</w:t>
      </w:r>
    </w:p>
    <w:p w14:paraId="5D1675CD" w14:textId="68DE5572" w:rsidR="00E16323" w:rsidRPr="005263AB" w:rsidRDefault="006A1996" w:rsidP="005263AB">
      <w:pPr>
        <w:jc w:val="center"/>
        <w:rPr>
          <w:rFonts w:cs="Times New Roman"/>
          <w:sz w:val="30"/>
          <w:szCs w:val="24"/>
        </w:rPr>
      </w:pPr>
      <w:r>
        <w:rPr>
          <w:rFonts w:cs="Times New Roman"/>
          <w:b/>
          <w:bCs/>
          <w:sz w:val="30"/>
          <w:szCs w:val="24"/>
        </w:rPr>
        <w:t>Lecturer:</w:t>
      </w:r>
      <w:r w:rsidR="00E16323" w:rsidRPr="005263AB">
        <w:rPr>
          <w:rFonts w:cs="Times New Roman"/>
          <w:sz w:val="30"/>
          <w:szCs w:val="24"/>
        </w:rPr>
        <w:t xml:space="preserve"> Nishi M </w:t>
      </w:r>
      <w:proofErr w:type="spellStart"/>
      <w:r w:rsidR="00E16323" w:rsidRPr="005263AB">
        <w:rPr>
          <w:rFonts w:cs="Times New Roman"/>
          <w:sz w:val="30"/>
          <w:szCs w:val="24"/>
        </w:rPr>
        <w:t>Ramsurrun</w:t>
      </w:r>
      <w:proofErr w:type="spellEnd"/>
    </w:p>
    <w:p w14:paraId="41B22346" w14:textId="14156CA6" w:rsidR="00E16323" w:rsidRPr="005263AB" w:rsidRDefault="00E16323" w:rsidP="005263AB">
      <w:pPr>
        <w:jc w:val="center"/>
        <w:rPr>
          <w:rFonts w:cs="Times New Roman"/>
          <w:sz w:val="30"/>
          <w:szCs w:val="24"/>
        </w:rPr>
      </w:pPr>
      <w:r w:rsidRPr="005263AB">
        <w:rPr>
          <w:rFonts w:cs="Times New Roman"/>
          <w:sz w:val="30"/>
          <w:szCs w:val="24"/>
        </w:rPr>
        <w:t xml:space="preserve"> “Development of a plan by meeting the identified personal development needs and expectations of individual employees in a chosen organisation.”</w:t>
      </w:r>
    </w:p>
    <w:p w14:paraId="69FFFA30" w14:textId="6527870A" w:rsidR="00E16323" w:rsidRPr="005263AB" w:rsidRDefault="005263AB" w:rsidP="005263AB">
      <w:pPr>
        <w:jc w:val="center"/>
        <w:rPr>
          <w:rFonts w:cs="Times New Roman"/>
          <w:b/>
          <w:bCs/>
          <w:sz w:val="30"/>
          <w:szCs w:val="24"/>
        </w:rPr>
      </w:pPr>
      <w:r w:rsidRPr="005263AB">
        <w:t xml:space="preserve"> </w:t>
      </w:r>
      <w:r w:rsidRPr="005263AB">
        <w:rPr>
          <w:rFonts w:cs="Times New Roman"/>
          <w:b/>
          <w:bCs/>
          <w:sz w:val="30"/>
          <w:szCs w:val="24"/>
        </w:rPr>
        <w:t>Alexandra Mintoiu</w:t>
      </w:r>
      <w:r w:rsidR="006A1996">
        <w:rPr>
          <w:rFonts w:cs="Times New Roman"/>
          <w:b/>
          <w:bCs/>
          <w:sz w:val="30"/>
          <w:szCs w:val="24"/>
        </w:rPr>
        <w:t xml:space="preserve"> (2111131)</w:t>
      </w:r>
    </w:p>
    <w:p w14:paraId="1C2DE166" w14:textId="77777777" w:rsidR="00E16323" w:rsidRPr="005263AB" w:rsidRDefault="00E16323" w:rsidP="005263AB">
      <w:pPr>
        <w:jc w:val="center"/>
        <w:rPr>
          <w:rFonts w:cs="Times New Roman"/>
          <w:sz w:val="30"/>
          <w:szCs w:val="24"/>
        </w:rPr>
      </w:pPr>
      <w:r w:rsidRPr="005263AB">
        <w:rPr>
          <w:rFonts w:cs="Times New Roman"/>
          <w:sz w:val="30"/>
          <w:szCs w:val="24"/>
        </w:rPr>
        <w:br w:type="page"/>
      </w:r>
    </w:p>
    <w:sdt>
      <w:sdtPr>
        <w:rPr>
          <w:rFonts w:ascii="Times New Roman" w:eastAsiaTheme="minorHAnsi" w:hAnsi="Times New Roman" w:cs="Times New Roman"/>
          <w:b/>
          <w:bCs/>
          <w:color w:val="auto"/>
          <w:sz w:val="24"/>
          <w:szCs w:val="24"/>
          <w:lang w:val="en-GB"/>
        </w:rPr>
        <w:id w:val="1896999819"/>
        <w:docPartObj>
          <w:docPartGallery w:val="Table of Contents"/>
          <w:docPartUnique/>
        </w:docPartObj>
      </w:sdtPr>
      <w:sdtEndPr>
        <w:rPr>
          <w:noProof/>
        </w:rPr>
      </w:sdtEndPr>
      <w:sdtContent>
        <w:p w14:paraId="272CD75B" w14:textId="77777777" w:rsidR="00E16323" w:rsidRPr="006624AA" w:rsidRDefault="00E16323" w:rsidP="006624AA">
          <w:pPr>
            <w:pStyle w:val="TOCHeading"/>
            <w:spacing w:line="360" w:lineRule="auto"/>
            <w:jc w:val="both"/>
            <w:rPr>
              <w:rFonts w:ascii="Times New Roman" w:hAnsi="Times New Roman" w:cs="Times New Roman"/>
              <w:b/>
              <w:bCs/>
              <w:sz w:val="24"/>
              <w:szCs w:val="24"/>
            </w:rPr>
          </w:pPr>
          <w:r w:rsidRPr="006624AA">
            <w:rPr>
              <w:rFonts w:ascii="Times New Roman" w:hAnsi="Times New Roman" w:cs="Times New Roman"/>
              <w:b/>
              <w:bCs/>
              <w:sz w:val="24"/>
              <w:szCs w:val="24"/>
            </w:rPr>
            <w:t>Table of Contents</w:t>
          </w:r>
        </w:p>
        <w:p w14:paraId="7E4E749A" w14:textId="77777777" w:rsidR="00F9668A" w:rsidRPr="006624AA" w:rsidRDefault="00FD33B5" w:rsidP="006624AA">
          <w:pPr>
            <w:pStyle w:val="TOC1"/>
            <w:tabs>
              <w:tab w:val="right" w:leader="dot" w:pos="9350"/>
            </w:tabs>
            <w:rPr>
              <w:rFonts w:eastAsiaTheme="minorEastAsia" w:cs="Times New Roman"/>
              <w:noProof/>
              <w:szCs w:val="24"/>
              <w:lang w:val="en-US"/>
            </w:rPr>
          </w:pPr>
          <w:r w:rsidRPr="006624AA">
            <w:rPr>
              <w:rFonts w:cs="Times New Roman"/>
              <w:szCs w:val="24"/>
            </w:rPr>
            <w:fldChar w:fldCharType="begin"/>
          </w:r>
          <w:r w:rsidR="00E16323" w:rsidRPr="006624AA">
            <w:rPr>
              <w:rFonts w:cs="Times New Roman"/>
              <w:szCs w:val="24"/>
            </w:rPr>
            <w:instrText xml:space="preserve"> TOC \o "1-3" \h \z \u </w:instrText>
          </w:r>
          <w:r w:rsidRPr="006624AA">
            <w:rPr>
              <w:rFonts w:cs="Times New Roman"/>
              <w:szCs w:val="24"/>
            </w:rPr>
            <w:fldChar w:fldCharType="separate"/>
          </w:r>
          <w:hyperlink w:anchor="_Toc132419169" w:history="1">
            <w:r w:rsidR="00F9668A" w:rsidRPr="006624AA">
              <w:rPr>
                <w:rStyle w:val="Hyperlink"/>
                <w:rFonts w:cs="Times New Roman"/>
                <w:noProof/>
                <w:szCs w:val="24"/>
              </w:rPr>
              <w:t>Introduction</w:t>
            </w:r>
            <w:r w:rsidR="00F9668A" w:rsidRPr="006624AA">
              <w:rPr>
                <w:rFonts w:cs="Times New Roman"/>
                <w:noProof/>
                <w:webHidden/>
                <w:szCs w:val="24"/>
              </w:rPr>
              <w:tab/>
            </w:r>
            <w:r w:rsidRPr="006624AA">
              <w:rPr>
                <w:rFonts w:cs="Times New Roman"/>
                <w:noProof/>
                <w:webHidden/>
                <w:szCs w:val="24"/>
              </w:rPr>
              <w:fldChar w:fldCharType="begin"/>
            </w:r>
            <w:r w:rsidR="00F9668A" w:rsidRPr="006624AA">
              <w:rPr>
                <w:rFonts w:cs="Times New Roman"/>
                <w:noProof/>
                <w:webHidden/>
                <w:szCs w:val="24"/>
              </w:rPr>
              <w:instrText xml:space="preserve"> PAGEREF _Toc132419169 \h </w:instrText>
            </w:r>
            <w:r w:rsidRPr="006624AA">
              <w:rPr>
                <w:rFonts w:cs="Times New Roman"/>
                <w:noProof/>
                <w:webHidden/>
                <w:szCs w:val="24"/>
              </w:rPr>
            </w:r>
            <w:r w:rsidRPr="006624AA">
              <w:rPr>
                <w:rFonts w:cs="Times New Roman"/>
                <w:noProof/>
                <w:webHidden/>
                <w:szCs w:val="24"/>
              </w:rPr>
              <w:fldChar w:fldCharType="separate"/>
            </w:r>
            <w:r w:rsidR="00F9668A" w:rsidRPr="006624AA">
              <w:rPr>
                <w:rFonts w:cs="Times New Roman"/>
                <w:noProof/>
                <w:webHidden/>
                <w:szCs w:val="24"/>
              </w:rPr>
              <w:t>3</w:t>
            </w:r>
            <w:r w:rsidRPr="006624AA">
              <w:rPr>
                <w:rFonts w:cs="Times New Roman"/>
                <w:noProof/>
                <w:webHidden/>
                <w:szCs w:val="24"/>
              </w:rPr>
              <w:fldChar w:fldCharType="end"/>
            </w:r>
          </w:hyperlink>
        </w:p>
        <w:p w14:paraId="22DC4124" w14:textId="77777777" w:rsidR="00F9668A" w:rsidRPr="006624AA" w:rsidRDefault="00000000" w:rsidP="006624AA">
          <w:pPr>
            <w:pStyle w:val="TOC1"/>
            <w:tabs>
              <w:tab w:val="right" w:leader="dot" w:pos="9350"/>
            </w:tabs>
            <w:rPr>
              <w:rFonts w:eastAsiaTheme="minorEastAsia" w:cs="Times New Roman"/>
              <w:noProof/>
              <w:szCs w:val="24"/>
              <w:lang w:val="en-US"/>
            </w:rPr>
          </w:pPr>
          <w:hyperlink w:anchor="_Toc132419170" w:history="1">
            <w:r w:rsidR="00F9668A" w:rsidRPr="006624AA">
              <w:rPr>
                <w:rStyle w:val="Hyperlink"/>
                <w:rFonts w:cs="Times New Roman"/>
                <w:bCs/>
                <w:noProof/>
                <w:szCs w:val="24"/>
              </w:rPr>
              <w:t>Company Overview</w:t>
            </w:r>
            <w:r w:rsidR="00F9668A" w:rsidRPr="006624AA">
              <w:rPr>
                <w:rFonts w:cs="Times New Roman"/>
                <w:noProof/>
                <w:webHidden/>
                <w:szCs w:val="24"/>
              </w:rPr>
              <w:tab/>
            </w:r>
            <w:r w:rsidR="00FD33B5" w:rsidRPr="006624AA">
              <w:rPr>
                <w:rFonts w:cs="Times New Roman"/>
                <w:noProof/>
                <w:webHidden/>
                <w:szCs w:val="24"/>
              </w:rPr>
              <w:fldChar w:fldCharType="begin"/>
            </w:r>
            <w:r w:rsidR="00F9668A" w:rsidRPr="006624AA">
              <w:rPr>
                <w:rFonts w:cs="Times New Roman"/>
                <w:noProof/>
                <w:webHidden/>
                <w:szCs w:val="24"/>
              </w:rPr>
              <w:instrText xml:space="preserve"> PAGEREF _Toc132419170 \h </w:instrText>
            </w:r>
            <w:r w:rsidR="00FD33B5" w:rsidRPr="006624AA">
              <w:rPr>
                <w:rFonts w:cs="Times New Roman"/>
                <w:noProof/>
                <w:webHidden/>
                <w:szCs w:val="24"/>
              </w:rPr>
            </w:r>
            <w:r w:rsidR="00FD33B5" w:rsidRPr="006624AA">
              <w:rPr>
                <w:rFonts w:cs="Times New Roman"/>
                <w:noProof/>
                <w:webHidden/>
                <w:szCs w:val="24"/>
              </w:rPr>
              <w:fldChar w:fldCharType="separate"/>
            </w:r>
            <w:r w:rsidR="00F9668A" w:rsidRPr="006624AA">
              <w:rPr>
                <w:rFonts w:cs="Times New Roman"/>
                <w:noProof/>
                <w:webHidden/>
                <w:szCs w:val="24"/>
              </w:rPr>
              <w:t>4</w:t>
            </w:r>
            <w:r w:rsidR="00FD33B5" w:rsidRPr="006624AA">
              <w:rPr>
                <w:rFonts w:cs="Times New Roman"/>
                <w:noProof/>
                <w:webHidden/>
                <w:szCs w:val="24"/>
              </w:rPr>
              <w:fldChar w:fldCharType="end"/>
            </w:r>
          </w:hyperlink>
        </w:p>
        <w:p w14:paraId="76BBCC08" w14:textId="77777777" w:rsidR="00F9668A" w:rsidRPr="006624AA" w:rsidRDefault="00000000" w:rsidP="006624AA">
          <w:pPr>
            <w:pStyle w:val="TOC1"/>
            <w:tabs>
              <w:tab w:val="right" w:leader="dot" w:pos="9350"/>
            </w:tabs>
            <w:rPr>
              <w:rFonts w:eastAsiaTheme="minorEastAsia" w:cs="Times New Roman"/>
              <w:noProof/>
              <w:szCs w:val="24"/>
              <w:lang w:val="en-US"/>
            </w:rPr>
          </w:pPr>
          <w:hyperlink w:anchor="_Toc132419171" w:history="1">
            <w:r w:rsidR="00F9668A" w:rsidRPr="006624AA">
              <w:rPr>
                <w:rStyle w:val="Hyperlink"/>
                <w:rFonts w:cs="Times New Roman"/>
                <w:noProof/>
                <w:szCs w:val="24"/>
              </w:rPr>
              <w:t>3. Main Discussion</w:t>
            </w:r>
            <w:r w:rsidR="00F9668A" w:rsidRPr="006624AA">
              <w:rPr>
                <w:rFonts w:cs="Times New Roman"/>
                <w:noProof/>
                <w:webHidden/>
                <w:szCs w:val="24"/>
              </w:rPr>
              <w:tab/>
            </w:r>
            <w:r w:rsidR="00FD33B5" w:rsidRPr="006624AA">
              <w:rPr>
                <w:rFonts w:cs="Times New Roman"/>
                <w:noProof/>
                <w:webHidden/>
                <w:szCs w:val="24"/>
              </w:rPr>
              <w:fldChar w:fldCharType="begin"/>
            </w:r>
            <w:r w:rsidR="00F9668A" w:rsidRPr="006624AA">
              <w:rPr>
                <w:rFonts w:cs="Times New Roman"/>
                <w:noProof/>
                <w:webHidden/>
                <w:szCs w:val="24"/>
              </w:rPr>
              <w:instrText xml:space="preserve"> PAGEREF _Toc132419171 \h </w:instrText>
            </w:r>
            <w:r w:rsidR="00FD33B5" w:rsidRPr="006624AA">
              <w:rPr>
                <w:rFonts w:cs="Times New Roman"/>
                <w:noProof/>
                <w:webHidden/>
                <w:szCs w:val="24"/>
              </w:rPr>
            </w:r>
            <w:r w:rsidR="00FD33B5" w:rsidRPr="006624AA">
              <w:rPr>
                <w:rFonts w:cs="Times New Roman"/>
                <w:noProof/>
                <w:webHidden/>
                <w:szCs w:val="24"/>
              </w:rPr>
              <w:fldChar w:fldCharType="separate"/>
            </w:r>
            <w:r w:rsidR="00F9668A" w:rsidRPr="006624AA">
              <w:rPr>
                <w:rFonts w:cs="Times New Roman"/>
                <w:noProof/>
                <w:webHidden/>
                <w:szCs w:val="24"/>
              </w:rPr>
              <w:t>5</w:t>
            </w:r>
            <w:r w:rsidR="00FD33B5" w:rsidRPr="006624AA">
              <w:rPr>
                <w:rFonts w:cs="Times New Roman"/>
                <w:noProof/>
                <w:webHidden/>
                <w:szCs w:val="24"/>
              </w:rPr>
              <w:fldChar w:fldCharType="end"/>
            </w:r>
          </w:hyperlink>
        </w:p>
        <w:p w14:paraId="1D8F3376" w14:textId="77777777" w:rsidR="00F9668A" w:rsidRPr="006624AA" w:rsidRDefault="00000000" w:rsidP="006624AA">
          <w:pPr>
            <w:pStyle w:val="TOC2"/>
            <w:tabs>
              <w:tab w:val="right" w:leader="dot" w:pos="9350"/>
            </w:tabs>
            <w:rPr>
              <w:rFonts w:eastAsiaTheme="minorEastAsia" w:cs="Times New Roman"/>
              <w:noProof/>
              <w:szCs w:val="24"/>
              <w:lang w:val="en-US"/>
            </w:rPr>
          </w:pPr>
          <w:hyperlink w:anchor="_Toc132419172" w:history="1">
            <w:r w:rsidR="00F9668A" w:rsidRPr="006624AA">
              <w:rPr>
                <w:rStyle w:val="Hyperlink"/>
                <w:rFonts w:cs="Times New Roman"/>
                <w:noProof/>
                <w:szCs w:val="24"/>
              </w:rPr>
              <w:t>3.1 HRM Theory</w:t>
            </w:r>
            <w:r w:rsidR="00F9668A" w:rsidRPr="006624AA">
              <w:rPr>
                <w:rFonts w:cs="Times New Roman"/>
                <w:noProof/>
                <w:webHidden/>
                <w:szCs w:val="24"/>
              </w:rPr>
              <w:tab/>
            </w:r>
            <w:r w:rsidR="00FD33B5" w:rsidRPr="006624AA">
              <w:rPr>
                <w:rFonts w:cs="Times New Roman"/>
                <w:noProof/>
                <w:webHidden/>
                <w:szCs w:val="24"/>
              </w:rPr>
              <w:fldChar w:fldCharType="begin"/>
            </w:r>
            <w:r w:rsidR="00F9668A" w:rsidRPr="006624AA">
              <w:rPr>
                <w:rFonts w:cs="Times New Roman"/>
                <w:noProof/>
                <w:webHidden/>
                <w:szCs w:val="24"/>
              </w:rPr>
              <w:instrText xml:space="preserve"> PAGEREF _Toc132419172 \h </w:instrText>
            </w:r>
            <w:r w:rsidR="00FD33B5" w:rsidRPr="006624AA">
              <w:rPr>
                <w:rFonts w:cs="Times New Roman"/>
                <w:noProof/>
                <w:webHidden/>
                <w:szCs w:val="24"/>
              </w:rPr>
            </w:r>
            <w:r w:rsidR="00FD33B5" w:rsidRPr="006624AA">
              <w:rPr>
                <w:rFonts w:cs="Times New Roman"/>
                <w:noProof/>
                <w:webHidden/>
                <w:szCs w:val="24"/>
              </w:rPr>
              <w:fldChar w:fldCharType="separate"/>
            </w:r>
            <w:r w:rsidR="00F9668A" w:rsidRPr="006624AA">
              <w:rPr>
                <w:rFonts w:cs="Times New Roman"/>
                <w:noProof/>
                <w:webHidden/>
                <w:szCs w:val="24"/>
              </w:rPr>
              <w:t>5</w:t>
            </w:r>
            <w:r w:rsidR="00FD33B5" w:rsidRPr="006624AA">
              <w:rPr>
                <w:rFonts w:cs="Times New Roman"/>
                <w:noProof/>
                <w:webHidden/>
                <w:szCs w:val="24"/>
              </w:rPr>
              <w:fldChar w:fldCharType="end"/>
            </w:r>
          </w:hyperlink>
        </w:p>
        <w:p w14:paraId="19B606B8" w14:textId="77777777" w:rsidR="00F9668A" w:rsidRPr="006624AA" w:rsidRDefault="00000000" w:rsidP="006624AA">
          <w:pPr>
            <w:pStyle w:val="TOC2"/>
            <w:tabs>
              <w:tab w:val="right" w:leader="dot" w:pos="9350"/>
            </w:tabs>
            <w:rPr>
              <w:rFonts w:eastAsiaTheme="minorEastAsia" w:cs="Times New Roman"/>
              <w:noProof/>
              <w:szCs w:val="24"/>
              <w:lang w:val="en-US"/>
            </w:rPr>
          </w:pPr>
          <w:hyperlink w:anchor="_Toc132419173" w:history="1">
            <w:r w:rsidR="00F9668A" w:rsidRPr="006624AA">
              <w:rPr>
                <w:rStyle w:val="Hyperlink"/>
                <w:rFonts w:cs="Times New Roman"/>
                <w:noProof/>
                <w:szCs w:val="24"/>
              </w:rPr>
              <w:t>3.2 Personal Development's Benefits for Tesco</w:t>
            </w:r>
            <w:r w:rsidR="00F9668A" w:rsidRPr="006624AA">
              <w:rPr>
                <w:rFonts w:cs="Times New Roman"/>
                <w:noProof/>
                <w:webHidden/>
                <w:szCs w:val="24"/>
              </w:rPr>
              <w:tab/>
            </w:r>
            <w:r w:rsidR="00FD33B5" w:rsidRPr="006624AA">
              <w:rPr>
                <w:rFonts w:cs="Times New Roman"/>
                <w:noProof/>
                <w:webHidden/>
                <w:szCs w:val="24"/>
              </w:rPr>
              <w:fldChar w:fldCharType="begin"/>
            </w:r>
            <w:r w:rsidR="00F9668A" w:rsidRPr="006624AA">
              <w:rPr>
                <w:rFonts w:cs="Times New Roman"/>
                <w:noProof/>
                <w:webHidden/>
                <w:szCs w:val="24"/>
              </w:rPr>
              <w:instrText xml:space="preserve"> PAGEREF _Toc132419173 \h </w:instrText>
            </w:r>
            <w:r w:rsidR="00FD33B5" w:rsidRPr="006624AA">
              <w:rPr>
                <w:rFonts w:cs="Times New Roman"/>
                <w:noProof/>
                <w:webHidden/>
                <w:szCs w:val="24"/>
              </w:rPr>
            </w:r>
            <w:r w:rsidR="00FD33B5" w:rsidRPr="006624AA">
              <w:rPr>
                <w:rFonts w:cs="Times New Roman"/>
                <w:noProof/>
                <w:webHidden/>
                <w:szCs w:val="24"/>
              </w:rPr>
              <w:fldChar w:fldCharType="separate"/>
            </w:r>
            <w:r w:rsidR="00F9668A" w:rsidRPr="006624AA">
              <w:rPr>
                <w:rFonts w:cs="Times New Roman"/>
                <w:noProof/>
                <w:webHidden/>
                <w:szCs w:val="24"/>
              </w:rPr>
              <w:t>6</w:t>
            </w:r>
            <w:r w:rsidR="00FD33B5" w:rsidRPr="006624AA">
              <w:rPr>
                <w:rFonts w:cs="Times New Roman"/>
                <w:noProof/>
                <w:webHidden/>
                <w:szCs w:val="24"/>
              </w:rPr>
              <w:fldChar w:fldCharType="end"/>
            </w:r>
          </w:hyperlink>
        </w:p>
        <w:p w14:paraId="772C73F1" w14:textId="77777777" w:rsidR="00F9668A" w:rsidRPr="006624AA" w:rsidRDefault="00000000" w:rsidP="006624AA">
          <w:pPr>
            <w:pStyle w:val="TOC2"/>
            <w:tabs>
              <w:tab w:val="right" w:leader="dot" w:pos="9350"/>
            </w:tabs>
            <w:rPr>
              <w:rFonts w:eastAsiaTheme="minorEastAsia" w:cs="Times New Roman"/>
              <w:noProof/>
              <w:szCs w:val="24"/>
              <w:lang w:val="en-US"/>
            </w:rPr>
          </w:pPr>
          <w:hyperlink w:anchor="_Toc132419174" w:history="1">
            <w:r w:rsidR="00F9668A" w:rsidRPr="006624AA">
              <w:rPr>
                <w:rStyle w:val="Hyperlink"/>
                <w:rFonts w:cs="Times New Roman"/>
                <w:noProof/>
                <w:szCs w:val="24"/>
              </w:rPr>
              <w:t>3.3 Personal Development's Benefits for Employees</w:t>
            </w:r>
            <w:r w:rsidR="00F9668A" w:rsidRPr="006624AA">
              <w:rPr>
                <w:rFonts w:cs="Times New Roman"/>
                <w:noProof/>
                <w:webHidden/>
                <w:szCs w:val="24"/>
              </w:rPr>
              <w:tab/>
            </w:r>
            <w:r w:rsidR="00FD33B5" w:rsidRPr="006624AA">
              <w:rPr>
                <w:rFonts w:cs="Times New Roman"/>
                <w:noProof/>
                <w:webHidden/>
                <w:szCs w:val="24"/>
              </w:rPr>
              <w:fldChar w:fldCharType="begin"/>
            </w:r>
            <w:r w:rsidR="00F9668A" w:rsidRPr="006624AA">
              <w:rPr>
                <w:rFonts w:cs="Times New Roman"/>
                <w:noProof/>
                <w:webHidden/>
                <w:szCs w:val="24"/>
              </w:rPr>
              <w:instrText xml:space="preserve"> PAGEREF _Toc132419174 \h </w:instrText>
            </w:r>
            <w:r w:rsidR="00FD33B5" w:rsidRPr="006624AA">
              <w:rPr>
                <w:rFonts w:cs="Times New Roman"/>
                <w:noProof/>
                <w:webHidden/>
                <w:szCs w:val="24"/>
              </w:rPr>
            </w:r>
            <w:r w:rsidR="00FD33B5" w:rsidRPr="006624AA">
              <w:rPr>
                <w:rFonts w:cs="Times New Roman"/>
                <w:noProof/>
                <w:webHidden/>
                <w:szCs w:val="24"/>
              </w:rPr>
              <w:fldChar w:fldCharType="separate"/>
            </w:r>
            <w:r w:rsidR="00F9668A" w:rsidRPr="006624AA">
              <w:rPr>
                <w:rFonts w:cs="Times New Roman"/>
                <w:noProof/>
                <w:webHidden/>
                <w:szCs w:val="24"/>
              </w:rPr>
              <w:t>7</w:t>
            </w:r>
            <w:r w:rsidR="00FD33B5" w:rsidRPr="006624AA">
              <w:rPr>
                <w:rFonts w:cs="Times New Roman"/>
                <w:noProof/>
                <w:webHidden/>
                <w:szCs w:val="24"/>
              </w:rPr>
              <w:fldChar w:fldCharType="end"/>
            </w:r>
          </w:hyperlink>
        </w:p>
        <w:p w14:paraId="7F68E01B" w14:textId="77777777" w:rsidR="00F9668A" w:rsidRPr="006624AA" w:rsidRDefault="00000000" w:rsidP="006624AA">
          <w:pPr>
            <w:pStyle w:val="TOC1"/>
            <w:tabs>
              <w:tab w:val="right" w:leader="dot" w:pos="9350"/>
            </w:tabs>
            <w:rPr>
              <w:rFonts w:eastAsiaTheme="minorEastAsia" w:cs="Times New Roman"/>
              <w:noProof/>
              <w:szCs w:val="24"/>
              <w:lang w:val="en-US"/>
            </w:rPr>
          </w:pPr>
          <w:hyperlink w:anchor="_Toc132419175" w:history="1">
            <w:r w:rsidR="00F9668A" w:rsidRPr="006624AA">
              <w:rPr>
                <w:rStyle w:val="Hyperlink"/>
                <w:rFonts w:cs="Times New Roman"/>
                <w:noProof/>
                <w:szCs w:val="24"/>
              </w:rPr>
              <w:t>4.1 Tesco Development Vehicles</w:t>
            </w:r>
            <w:r w:rsidR="00F9668A" w:rsidRPr="006624AA">
              <w:rPr>
                <w:rFonts w:cs="Times New Roman"/>
                <w:noProof/>
                <w:webHidden/>
                <w:szCs w:val="24"/>
              </w:rPr>
              <w:tab/>
            </w:r>
            <w:r w:rsidR="00FD33B5" w:rsidRPr="006624AA">
              <w:rPr>
                <w:rFonts w:cs="Times New Roman"/>
                <w:noProof/>
                <w:webHidden/>
                <w:szCs w:val="24"/>
              </w:rPr>
              <w:fldChar w:fldCharType="begin"/>
            </w:r>
            <w:r w:rsidR="00F9668A" w:rsidRPr="006624AA">
              <w:rPr>
                <w:rFonts w:cs="Times New Roman"/>
                <w:noProof/>
                <w:webHidden/>
                <w:szCs w:val="24"/>
              </w:rPr>
              <w:instrText xml:space="preserve"> PAGEREF _Toc132419175 \h </w:instrText>
            </w:r>
            <w:r w:rsidR="00FD33B5" w:rsidRPr="006624AA">
              <w:rPr>
                <w:rFonts w:cs="Times New Roman"/>
                <w:noProof/>
                <w:webHidden/>
                <w:szCs w:val="24"/>
              </w:rPr>
            </w:r>
            <w:r w:rsidR="00FD33B5" w:rsidRPr="006624AA">
              <w:rPr>
                <w:rFonts w:cs="Times New Roman"/>
                <w:noProof/>
                <w:webHidden/>
                <w:szCs w:val="24"/>
              </w:rPr>
              <w:fldChar w:fldCharType="separate"/>
            </w:r>
            <w:r w:rsidR="00F9668A" w:rsidRPr="006624AA">
              <w:rPr>
                <w:rFonts w:cs="Times New Roman"/>
                <w:noProof/>
                <w:webHidden/>
                <w:szCs w:val="24"/>
              </w:rPr>
              <w:t>8</w:t>
            </w:r>
            <w:r w:rsidR="00FD33B5" w:rsidRPr="006624AA">
              <w:rPr>
                <w:rFonts w:cs="Times New Roman"/>
                <w:noProof/>
                <w:webHidden/>
                <w:szCs w:val="24"/>
              </w:rPr>
              <w:fldChar w:fldCharType="end"/>
            </w:r>
          </w:hyperlink>
        </w:p>
        <w:p w14:paraId="756A59E0" w14:textId="77777777" w:rsidR="00F9668A" w:rsidRPr="006624AA" w:rsidRDefault="00000000" w:rsidP="006624AA">
          <w:pPr>
            <w:pStyle w:val="TOC1"/>
            <w:tabs>
              <w:tab w:val="right" w:leader="dot" w:pos="9350"/>
            </w:tabs>
            <w:rPr>
              <w:rFonts w:eastAsiaTheme="minorEastAsia" w:cs="Times New Roman"/>
              <w:noProof/>
              <w:szCs w:val="24"/>
              <w:lang w:val="en-US"/>
            </w:rPr>
          </w:pPr>
          <w:hyperlink w:anchor="_Toc132419176" w:history="1">
            <w:r w:rsidR="00F9668A" w:rsidRPr="006624AA">
              <w:rPr>
                <w:rStyle w:val="Hyperlink"/>
                <w:rFonts w:cs="Times New Roman"/>
                <w:noProof/>
                <w:szCs w:val="24"/>
              </w:rPr>
              <w:t>4.2 Identifying &amp; Meeting Individual Development Needs</w:t>
            </w:r>
            <w:r w:rsidR="00F9668A" w:rsidRPr="006624AA">
              <w:rPr>
                <w:rFonts w:cs="Times New Roman"/>
                <w:noProof/>
                <w:webHidden/>
                <w:szCs w:val="24"/>
              </w:rPr>
              <w:tab/>
            </w:r>
            <w:r w:rsidR="00FD33B5" w:rsidRPr="006624AA">
              <w:rPr>
                <w:rFonts w:cs="Times New Roman"/>
                <w:noProof/>
                <w:webHidden/>
                <w:szCs w:val="24"/>
              </w:rPr>
              <w:fldChar w:fldCharType="begin"/>
            </w:r>
            <w:r w:rsidR="00F9668A" w:rsidRPr="006624AA">
              <w:rPr>
                <w:rFonts w:cs="Times New Roman"/>
                <w:noProof/>
                <w:webHidden/>
                <w:szCs w:val="24"/>
              </w:rPr>
              <w:instrText xml:space="preserve"> PAGEREF _Toc132419176 \h </w:instrText>
            </w:r>
            <w:r w:rsidR="00FD33B5" w:rsidRPr="006624AA">
              <w:rPr>
                <w:rFonts w:cs="Times New Roman"/>
                <w:noProof/>
                <w:webHidden/>
                <w:szCs w:val="24"/>
              </w:rPr>
            </w:r>
            <w:r w:rsidR="00FD33B5" w:rsidRPr="006624AA">
              <w:rPr>
                <w:rFonts w:cs="Times New Roman"/>
                <w:noProof/>
                <w:webHidden/>
                <w:szCs w:val="24"/>
              </w:rPr>
              <w:fldChar w:fldCharType="separate"/>
            </w:r>
            <w:r w:rsidR="00F9668A" w:rsidRPr="006624AA">
              <w:rPr>
                <w:rFonts w:cs="Times New Roman"/>
                <w:noProof/>
                <w:webHidden/>
                <w:szCs w:val="24"/>
              </w:rPr>
              <w:t>10</w:t>
            </w:r>
            <w:r w:rsidR="00FD33B5" w:rsidRPr="006624AA">
              <w:rPr>
                <w:rFonts w:cs="Times New Roman"/>
                <w:noProof/>
                <w:webHidden/>
                <w:szCs w:val="24"/>
              </w:rPr>
              <w:fldChar w:fldCharType="end"/>
            </w:r>
          </w:hyperlink>
        </w:p>
        <w:p w14:paraId="0C06E023" w14:textId="77777777" w:rsidR="00F9668A" w:rsidRPr="006624AA" w:rsidRDefault="00000000" w:rsidP="006624AA">
          <w:pPr>
            <w:pStyle w:val="TOC1"/>
            <w:tabs>
              <w:tab w:val="right" w:leader="dot" w:pos="9350"/>
            </w:tabs>
            <w:rPr>
              <w:rFonts w:eastAsiaTheme="minorEastAsia" w:cs="Times New Roman"/>
              <w:noProof/>
              <w:szCs w:val="24"/>
              <w:lang w:val="en-US"/>
            </w:rPr>
          </w:pPr>
          <w:hyperlink w:anchor="_Toc132419177" w:history="1">
            <w:r w:rsidR="00F9668A" w:rsidRPr="006624AA">
              <w:rPr>
                <w:rStyle w:val="Hyperlink"/>
                <w:rFonts w:cs="Times New Roman"/>
                <w:noProof/>
                <w:szCs w:val="24"/>
              </w:rPr>
              <w:t>5.1 Personal Development Plan</w:t>
            </w:r>
            <w:r w:rsidR="00F9668A" w:rsidRPr="006624AA">
              <w:rPr>
                <w:rFonts w:cs="Times New Roman"/>
                <w:noProof/>
                <w:webHidden/>
                <w:szCs w:val="24"/>
              </w:rPr>
              <w:tab/>
            </w:r>
            <w:r w:rsidR="00FD33B5" w:rsidRPr="006624AA">
              <w:rPr>
                <w:rFonts w:cs="Times New Roman"/>
                <w:noProof/>
                <w:webHidden/>
                <w:szCs w:val="24"/>
              </w:rPr>
              <w:fldChar w:fldCharType="begin"/>
            </w:r>
            <w:r w:rsidR="00F9668A" w:rsidRPr="006624AA">
              <w:rPr>
                <w:rFonts w:cs="Times New Roman"/>
                <w:noProof/>
                <w:webHidden/>
                <w:szCs w:val="24"/>
              </w:rPr>
              <w:instrText xml:space="preserve"> PAGEREF _Toc132419177 \h </w:instrText>
            </w:r>
            <w:r w:rsidR="00FD33B5" w:rsidRPr="006624AA">
              <w:rPr>
                <w:rFonts w:cs="Times New Roman"/>
                <w:noProof/>
                <w:webHidden/>
                <w:szCs w:val="24"/>
              </w:rPr>
            </w:r>
            <w:r w:rsidR="00FD33B5" w:rsidRPr="006624AA">
              <w:rPr>
                <w:rFonts w:cs="Times New Roman"/>
                <w:noProof/>
                <w:webHidden/>
                <w:szCs w:val="24"/>
              </w:rPr>
              <w:fldChar w:fldCharType="separate"/>
            </w:r>
            <w:r w:rsidR="00F9668A" w:rsidRPr="006624AA">
              <w:rPr>
                <w:rFonts w:cs="Times New Roman"/>
                <w:noProof/>
                <w:webHidden/>
                <w:szCs w:val="24"/>
              </w:rPr>
              <w:t>13</w:t>
            </w:r>
            <w:r w:rsidR="00FD33B5" w:rsidRPr="006624AA">
              <w:rPr>
                <w:rFonts w:cs="Times New Roman"/>
                <w:noProof/>
                <w:webHidden/>
                <w:szCs w:val="24"/>
              </w:rPr>
              <w:fldChar w:fldCharType="end"/>
            </w:r>
          </w:hyperlink>
        </w:p>
        <w:p w14:paraId="7ED158A2" w14:textId="77777777" w:rsidR="00F9668A" w:rsidRPr="006624AA" w:rsidRDefault="00000000" w:rsidP="006624AA">
          <w:pPr>
            <w:pStyle w:val="TOC1"/>
            <w:tabs>
              <w:tab w:val="right" w:leader="dot" w:pos="9350"/>
            </w:tabs>
            <w:rPr>
              <w:rFonts w:eastAsiaTheme="minorEastAsia" w:cs="Times New Roman"/>
              <w:noProof/>
              <w:szCs w:val="24"/>
              <w:lang w:val="en-US"/>
            </w:rPr>
          </w:pPr>
          <w:hyperlink w:anchor="_Toc132419178" w:history="1">
            <w:r w:rsidR="00F9668A" w:rsidRPr="006624AA">
              <w:rPr>
                <w:rStyle w:val="Hyperlink"/>
                <w:rFonts w:cs="Times New Roman"/>
                <w:noProof/>
                <w:szCs w:val="24"/>
              </w:rPr>
              <w:t>Conclusion</w:t>
            </w:r>
            <w:r w:rsidR="00F9668A" w:rsidRPr="006624AA">
              <w:rPr>
                <w:rFonts w:cs="Times New Roman"/>
                <w:noProof/>
                <w:webHidden/>
                <w:szCs w:val="24"/>
              </w:rPr>
              <w:tab/>
            </w:r>
            <w:r w:rsidR="00FD33B5" w:rsidRPr="006624AA">
              <w:rPr>
                <w:rFonts w:cs="Times New Roman"/>
                <w:noProof/>
                <w:webHidden/>
                <w:szCs w:val="24"/>
              </w:rPr>
              <w:fldChar w:fldCharType="begin"/>
            </w:r>
            <w:r w:rsidR="00F9668A" w:rsidRPr="006624AA">
              <w:rPr>
                <w:rFonts w:cs="Times New Roman"/>
                <w:noProof/>
                <w:webHidden/>
                <w:szCs w:val="24"/>
              </w:rPr>
              <w:instrText xml:space="preserve"> PAGEREF _Toc132419178 \h </w:instrText>
            </w:r>
            <w:r w:rsidR="00FD33B5" w:rsidRPr="006624AA">
              <w:rPr>
                <w:rFonts w:cs="Times New Roman"/>
                <w:noProof/>
                <w:webHidden/>
                <w:szCs w:val="24"/>
              </w:rPr>
            </w:r>
            <w:r w:rsidR="00FD33B5" w:rsidRPr="006624AA">
              <w:rPr>
                <w:rFonts w:cs="Times New Roman"/>
                <w:noProof/>
                <w:webHidden/>
                <w:szCs w:val="24"/>
              </w:rPr>
              <w:fldChar w:fldCharType="separate"/>
            </w:r>
            <w:r w:rsidR="00F9668A" w:rsidRPr="006624AA">
              <w:rPr>
                <w:rFonts w:cs="Times New Roman"/>
                <w:noProof/>
                <w:webHidden/>
                <w:szCs w:val="24"/>
              </w:rPr>
              <w:t>15</w:t>
            </w:r>
            <w:r w:rsidR="00FD33B5" w:rsidRPr="006624AA">
              <w:rPr>
                <w:rFonts w:cs="Times New Roman"/>
                <w:noProof/>
                <w:webHidden/>
                <w:szCs w:val="24"/>
              </w:rPr>
              <w:fldChar w:fldCharType="end"/>
            </w:r>
          </w:hyperlink>
        </w:p>
        <w:p w14:paraId="4042285A" w14:textId="77777777" w:rsidR="00F9668A" w:rsidRPr="006624AA" w:rsidRDefault="00000000" w:rsidP="006624AA">
          <w:pPr>
            <w:pStyle w:val="TOC1"/>
            <w:tabs>
              <w:tab w:val="right" w:leader="dot" w:pos="9350"/>
            </w:tabs>
            <w:rPr>
              <w:rFonts w:eastAsiaTheme="minorEastAsia" w:cs="Times New Roman"/>
              <w:noProof/>
              <w:szCs w:val="24"/>
              <w:lang w:val="en-US"/>
            </w:rPr>
          </w:pPr>
          <w:hyperlink w:anchor="_Toc132419179" w:history="1">
            <w:r w:rsidR="00F9668A" w:rsidRPr="006624AA">
              <w:rPr>
                <w:rStyle w:val="Hyperlink"/>
                <w:rFonts w:cs="Times New Roman"/>
                <w:noProof/>
                <w:szCs w:val="24"/>
              </w:rPr>
              <w:t>References</w:t>
            </w:r>
            <w:r w:rsidR="00F9668A" w:rsidRPr="006624AA">
              <w:rPr>
                <w:rFonts w:cs="Times New Roman"/>
                <w:noProof/>
                <w:webHidden/>
                <w:szCs w:val="24"/>
              </w:rPr>
              <w:tab/>
            </w:r>
            <w:r w:rsidR="00FD33B5" w:rsidRPr="006624AA">
              <w:rPr>
                <w:rFonts w:cs="Times New Roman"/>
                <w:noProof/>
                <w:webHidden/>
                <w:szCs w:val="24"/>
              </w:rPr>
              <w:fldChar w:fldCharType="begin"/>
            </w:r>
            <w:r w:rsidR="00F9668A" w:rsidRPr="006624AA">
              <w:rPr>
                <w:rFonts w:cs="Times New Roman"/>
                <w:noProof/>
                <w:webHidden/>
                <w:szCs w:val="24"/>
              </w:rPr>
              <w:instrText xml:space="preserve"> PAGEREF _Toc132419179 \h </w:instrText>
            </w:r>
            <w:r w:rsidR="00FD33B5" w:rsidRPr="006624AA">
              <w:rPr>
                <w:rFonts w:cs="Times New Roman"/>
                <w:noProof/>
                <w:webHidden/>
                <w:szCs w:val="24"/>
              </w:rPr>
            </w:r>
            <w:r w:rsidR="00FD33B5" w:rsidRPr="006624AA">
              <w:rPr>
                <w:rFonts w:cs="Times New Roman"/>
                <w:noProof/>
                <w:webHidden/>
                <w:szCs w:val="24"/>
              </w:rPr>
              <w:fldChar w:fldCharType="separate"/>
            </w:r>
            <w:r w:rsidR="00F9668A" w:rsidRPr="006624AA">
              <w:rPr>
                <w:rFonts w:cs="Times New Roman"/>
                <w:noProof/>
                <w:webHidden/>
                <w:szCs w:val="24"/>
              </w:rPr>
              <w:t>16</w:t>
            </w:r>
            <w:r w:rsidR="00FD33B5" w:rsidRPr="006624AA">
              <w:rPr>
                <w:rFonts w:cs="Times New Roman"/>
                <w:noProof/>
                <w:webHidden/>
                <w:szCs w:val="24"/>
              </w:rPr>
              <w:fldChar w:fldCharType="end"/>
            </w:r>
          </w:hyperlink>
        </w:p>
        <w:p w14:paraId="4512D4F2" w14:textId="77777777" w:rsidR="00E16323" w:rsidRPr="006624AA" w:rsidRDefault="00FD33B5" w:rsidP="006624AA">
          <w:pPr>
            <w:rPr>
              <w:rFonts w:cs="Times New Roman"/>
              <w:szCs w:val="24"/>
            </w:rPr>
          </w:pPr>
          <w:r w:rsidRPr="006624AA">
            <w:rPr>
              <w:rFonts w:cs="Times New Roman"/>
              <w:b/>
              <w:bCs/>
              <w:noProof/>
              <w:szCs w:val="24"/>
            </w:rPr>
            <w:fldChar w:fldCharType="end"/>
          </w:r>
        </w:p>
      </w:sdtContent>
    </w:sdt>
    <w:p w14:paraId="7E800FFE" w14:textId="77777777" w:rsidR="00011BCF" w:rsidRPr="006624AA" w:rsidRDefault="00011BCF" w:rsidP="006624AA">
      <w:pPr>
        <w:rPr>
          <w:rFonts w:cs="Times New Roman"/>
          <w:szCs w:val="24"/>
        </w:rPr>
      </w:pPr>
      <w:r w:rsidRPr="006624AA">
        <w:rPr>
          <w:rFonts w:cs="Times New Roman"/>
          <w:szCs w:val="24"/>
        </w:rPr>
        <w:br w:type="page"/>
      </w:r>
    </w:p>
    <w:p w14:paraId="11F27970" w14:textId="77777777" w:rsidR="00E16323" w:rsidRPr="006624AA" w:rsidRDefault="00011BCF" w:rsidP="006624AA">
      <w:pPr>
        <w:pStyle w:val="Heading1"/>
        <w:rPr>
          <w:rFonts w:cs="Times New Roman"/>
          <w:sz w:val="24"/>
          <w:szCs w:val="24"/>
        </w:rPr>
      </w:pPr>
      <w:bookmarkStart w:id="0" w:name="_Toc132419169"/>
      <w:r w:rsidRPr="006624AA">
        <w:rPr>
          <w:rFonts w:cs="Times New Roman"/>
          <w:sz w:val="24"/>
          <w:szCs w:val="24"/>
        </w:rPr>
        <w:lastRenderedPageBreak/>
        <w:t>Introduction</w:t>
      </w:r>
      <w:bookmarkEnd w:id="0"/>
    </w:p>
    <w:p w14:paraId="1E298266" w14:textId="6DA23C1D" w:rsidR="00011BCF" w:rsidRPr="006624AA" w:rsidRDefault="00011BCF" w:rsidP="006624AA">
      <w:pPr>
        <w:rPr>
          <w:rFonts w:cs="Times New Roman"/>
          <w:szCs w:val="24"/>
        </w:rPr>
      </w:pPr>
      <w:r w:rsidRPr="006624AA">
        <w:rPr>
          <w:rFonts w:cs="Times New Roman"/>
          <w:szCs w:val="24"/>
        </w:rPr>
        <w:t xml:space="preserve">The workforce of an organisation is a critical component in achieving success, as the absence of such personnel would present challenges in achieving objectives or improving efficiency. </w:t>
      </w:r>
      <w:proofErr w:type="spellStart"/>
      <w:r w:rsidR="00F9668A" w:rsidRPr="006624AA">
        <w:rPr>
          <w:rFonts w:cs="Times New Roman"/>
          <w:szCs w:val="24"/>
          <w:shd w:val="clear" w:color="auto" w:fill="FFFFFF"/>
        </w:rPr>
        <w:t>Kiuru</w:t>
      </w:r>
      <w:proofErr w:type="spellEnd"/>
      <w:r w:rsidR="00F9668A" w:rsidRPr="006624AA">
        <w:rPr>
          <w:rFonts w:cs="Times New Roman"/>
          <w:szCs w:val="24"/>
          <w:shd w:val="clear" w:color="auto" w:fill="FFFFFF"/>
        </w:rPr>
        <w:t xml:space="preserve"> et al (2022)</w:t>
      </w:r>
      <w:r w:rsidRPr="006624AA">
        <w:rPr>
          <w:rFonts w:cs="Times New Roman"/>
          <w:szCs w:val="24"/>
        </w:rPr>
        <w:t xml:space="preserve"> asserts that fostering robust employee relationships is imperative for employers to maximise workplace productivity. By emphasising the development of interpersonal relationships among employees, an organisation can create a positive work environment, enhance productivity, improve its reputation, provide exceptional customer service, and gain a competitive advantage. The development of interpersonal connections and success in one's vocational pursuits are greatly aided by a broad spectrum of extrinsic elements. The </w:t>
      </w:r>
      <w:r w:rsidR="00A8098D" w:rsidRPr="006624AA">
        <w:rPr>
          <w:rFonts w:cs="Times New Roman"/>
          <w:szCs w:val="24"/>
        </w:rPr>
        <w:t>categorization</w:t>
      </w:r>
      <w:r w:rsidRPr="006624AA">
        <w:rPr>
          <w:rFonts w:cs="Times New Roman"/>
          <w:szCs w:val="24"/>
        </w:rPr>
        <w:t xml:space="preserve"> pertains to a work environment that fosters productivity, consistent compensation and benefits, opportunities for professional advancement, and effective management and mentorship. </w:t>
      </w:r>
    </w:p>
    <w:p w14:paraId="397C4C2F" w14:textId="77777777" w:rsidR="00011BCF" w:rsidRPr="006624AA" w:rsidRDefault="00011BCF" w:rsidP="006624AA">
      <w:pPr>
        <w:rPr>
          <w:rFonts w:cs="Times New Roman"/>
          <w:szCs w:val="24"/>
        </w:rPr>
      </w:pPr>
      <w:r w:rsidRPr="006624AA">
        <w:rPr>
          <w:rFonts w:cs="Times New Roman"/>
          <w:szCs w:val="24"/>
        </w:rPr>
        <w:t xml:space="preserve">The augmentation of job satisfaction, morale, motivation, productivity, and creativity in the workplace can be ascribed to the efforts of employees to improve their own capabilities. The acquisition of specific characteristics is imperative for the development of strong interpersonal relationships and the achievement of career advancement. It is crucial to implement training and development programmes that promote and support the individual and career advancement of employees in the workplace to attract and retain top-performing personnel. Competent individuals possess the ability to carry out their duties with effectiveness and minimal oversight, leading to numerous advantages for the company. </w:t>
      </w:r>
    </w:p>
    <w:p w14:paraId="70838BB3" w14:textId="77777777" w:rsidR="005B4B77" w:rsidRPr="006624AA" w:rsidRDefault="005B4B77" w:rsidP="006624AA">
      <w:pPr>
        <w:rPr>
          <w:rFonts w:cs="Times New Roman"/>
          <w:szCs w:val="24"/>
        </w:rPr>
      </w:pPr>
      <w:r w:rsidRPr="006624AA">
        <w:rPr>
          <w:rFonts w:cs="Times New Roman"/>
          <w:szCs w:val="24"/>
        </w:rPr>
        <w:br w:type="page"/>
      </w:r>
    </w:p>
    <w:p w14:paraId="01935010" w14:textId="03E90FE9" w:rsidR="00011BCF" w:rsidRPr="006624AA" w:rsidRDefault="005B4B77" w:rsidP="006624AA">
      <w:pPr>
        <w:pStyle w:val="Heading1"/>
        <w:rPr>
          <w:rFonts w:cs="Times New Roman"/>
          <w:b w:val="0"/>
          <w:bCs/>
          <w:sz w:val="24"/>
          <w:szCs w:val="24"/>
        </w:rPr>
      </w:pPr>
      <w:bookmarkStart w:id="1" w:name="_Toc132419170"/>
      <w:r w:rsidRPr="006624AA">
        <w:rPr>
          <w:rStyle w:val="Heading1Char"/>
          <w:rFonts w:cs="Times New Roman"/>
          <w:b/>
          <w:bCs/>
          <w:sz w:val="24"/>
          <w:szCs w:val="24"/>
        </w:rPr>
        <w:lastRenderedPageBreak/>
        <w:t>Company</w:t>
      </w:r>
      <w:r w:rsidR="00A8098D">
        <w:rPr>
          <w:rStyle w:val="Heading1Char"/>
          <w:rFonts w:cs="Times New Roman"/>
          <w:b/>
          <w:bCs/>
          <w:sz w:val="24"/>
          <w:szCs w:val="24"/>
        </w:rPr>
        <w:t xml:space="preserve"> </w:t>
      </w:r>
      <w:r w:rsidRPr="006624AA">
        <w:rPr>
          <w:rStyle w:val="Heading1Char"/>
          <w:rFonts w:cs="Times New Roman"/>
          <w:b/>
          <w:bCs/>
          <w:sz w:val="24"/>
          <w:szCs w:val="24"/>
        </w:rPr>
        <w:t>Overview</w:t>
      </w:r>
      <w:bookmarkEnd w:id="1"/>
    </w:p>
    <w:p w14:paraId="0B731702" w14:textId="6190D088" w:rsidR="005B4B77" w:rsidRPr="006624AA" w:rsidRDefault="005B4B77" w:rsidP="006624AA">
      <w:pPr>
        <w:rPr>
          <w:rFonts w:cs="Times New Roman"/>
          <w:szCs w:val="24"/>
        </w:rPr>
      </w:pPr>
      <w:r w:rsidRPr="006624AA">
        <w:rPr>
          <w:rFonts w:cs="Times New Roman"/>
          <w:noProof/>
          <w:szCs w:val="24"/>
          <w:lang w:val="en-US"/>
        </w:rPr>
        <w:drawing>
          <wp:anchor distT="0" distB="0" distL="114300" distR="114300" simplePos="0" relativeHeight="251588096" behindDoc="0" locked="0" layoutInCell="1" allowOverlap="1" wp14:anchorId="328A7DAB" wp14:editId="0603E403">
            <wp:simplePos x="0" y="0"/>
            <wp:positionH relativeFrom="column">
              <wp:posOffset>723568</wp:posOffset>
            </wp:positionH>
            <wp:positionV relativeFrom="paragraph">
              <wp:posOffset>3028619</wp:posOffset>
            </wp:positionV>
            <wp:extent cx="4491990" cy="1372870"/>
            <wp:effectExtent l="0" t="0" r="0" b="0"/>
            <wp:wrapTopAndBottom/>
            <wp:docPr id="1" name="Picture 1" descr="Tesco Logo vector on a white background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Logo vector on a white background Stock Photo - Alamy"/>
                    <pic:cNvPicPr>
                      <a:picLocks noChangeAspect="1" noChangeArrowheads="1"/>
                    </pic:cNvPicPr>
                  </pic:nvPicPr>
                  <pic:blipFill rotWithShape="1">
                    <a:blip r:embed="rId8">
                      <a:extLst>
                        <a:ext uri="{28A0092B-C50C-407E-A947-70E740481C1C}">
                          <a14:useLocalDpi xmlns:a14="http://schemas.microsoft.com/office/drawing/2010/main" val="0"/>
                        </a:ext>
                      </a:extLst>
                    </a:blip>
                    <a:srcRect l="1472" t="24168" r="1402" b="28774"/>
                    <a:stretch/>
                  </pic:blipFill>
                  <pic:spPr bwMode="auto">
                    <a:xfrm>
                      <a:off x="0" y="0"/>
                      <a:ext cx="4491990" cy="1372870"/>
                    </a:xfrm>
                    <a:prstGeom prst="rect">
                      <a:avLst/>
                    </a:prstGeom>
                    <a:noFill/>
                    <a:ln>
                      <a:noFill/>
                    </a:ln>
                    <a:extLst>
                      <a:ext uri="{53640926-AAD7-44D8-BBD7-CCE9431645EC}">
                        <a14:shadowObscured xmlns:a14="http://schemas.microsoft.com/office/drawing/2010/main"/>
                      </a:ext>
                    </a:extLst>
                  </pic:spPr>
                </pic:pic>
              </a:graphicData>
            </a:graphic>
          </wp:anchor>
        </w:drawing>
      </w:r>
      <w:r w:rsidRPr="006624AA">
        <w:rPr>
          <w:rFonts w:cs="Times New Roman"/>
          <w:szCs w:val="24"/>
        </w:rPr>
        <w:t xml:space="preserve">Tesco is a prominent British supermarket chain that was founded by Jack Cohen in 1929 and has its headquarters located in Hertfordshire. Tesco has experienced remarkable expansion over time, with a presence in numerous countries worldwide, such as Hungary, Malaysia, Slovakia, Thailand, and Poland, among other locations. Although food remains Tesco's primary revenue stream, the corporation has diversified into various other sectors such as petrol, financial services, telecommunications, fashion, and furniture. Tesco is a publicly traded corporation, which implies that its shares are available for purchase by any interested party. According to Tesco's 2019 annual report, the company has a workforce of approximately 450,000 individuals spread across roughly 6,800 establishments. Tesco acknowledges its workforce as its most </w:t>
      </w:r>
      <w:r w:rsidR="00A8098D" w:rsidRPr="006624AA">
        <w:rPr>
          <w:rFonts w:cs="Times New Roman"/>
          <w:szCs w:val="24"/>
        </w:rPr>
        <w:t>asset</w:t>
      </w:r>
      <w:r w:rsidRPr="006624AA">
        <w:rPr>
          <w:rFonts w:cs="Times New Roman"/>
          <w:szCs w:val="24"/>
        </w:rPr>
        <w:t xml:space="preserve"> and endeavours to create a conducive atmosphere that fosters its development and facilitates its professional accomplishments.</w:t>
      </w:r>
    </w:p>
    <w:p w14:paraId="59466D1C" w14:textId="77777777" w:rsidR="005B4B77" w:rsidRPr="006624AA" w:rsidRDefault="005B4B77" w:rsidP="006624AA">
      <w:pPr>
        <w:rPr>
          <w:rFonts w:cs="Times New Roman"/>
          <w:szCs w:val="24"/>
        </w:rPr>
      </w:pPr>
      <w:r w:rsidRPr="006624AA">
        <w:rPr>
          <w:rFonts w:cs="Times New Roman"/>
          <w:szCs w:val="24"/>
        </w:rPr>
        <w:t xml:space="preserve">Figure </w:t>
      </w:r>
      <w:r w:rsidR="00FD33B5" w:rsidRPr="006624AA">
        <w:rPr>
          <w:rFonts w:cs="Times New Roman"/>
          <w:szCs w:val="24"/>
        </w:rPr>
        <w:fldChar w:fldCharType="begin"/>
      </w:r>
      <w:r w:rsidRPr="006624AA">
        <w:rPr>
          <w:rFonts w:cs="Times New Roman"/>
          <w:szCs w:val="24"/>
        </w:rPr>
        <w:instrText xml:space="preserve"> SEQ Figure \* ARABIC </w:instrText>
      </w:r>
      <w:r w:rsidR="00FD33B5" w:rsidRPr="006624AA">
        <w:rPr>
          <w:rFonts w:cs="Times New Roman"/>
          <w:szCs w:val="24"/>
        </w:rPr>
        <w:fldChar w:fldCharType="separate"/>
      </w:r>
      <w:r w:rsidRPr="006624AA">
        <w:rPr>
          <w:rFonts w:cs="Times New Roman"/>
          <w:noProof/>
          <w:szCs w:val="24"/>
        </w:rPr>
        <w:t>1</w:t>
      </w:r>
      <w:r w:rsidR="00FD33B5" w:rsidRPr="006624AA">
        <w:rPr>
          <w:rFonts w:cs="Times New Roman"/>
          <w:szCs w:val="24"/>
        </w:rPr>
        <w:fldChar w:fldCharType="end"/>
      </w:r>
      <w:r w:rsidRPr="006624AA">
        <w:rPr>
          <w:rFonts w:cs="Times New Roman"/>
          <w:szCs w:val="24"/>
        </w:rPr>
        <w:t>: Logo of TESCO</w:t>
      </w:r>
    </w:p>
    <w:p w14:paraId="7DD4B827" w14:textId="77777777" w:rsidR="005B4B77" w:rsidRPr="006624AA" w:rsidRDefault="005B4B77" w:rsidP="006624AA">
      <w:pPr>
        <w:rPr>
          <w:rFonts w:cs="Times New Roman"/>
          <w:szCs w:val="24"/>
        </w:rPr>
      </w:pPr>
      <w:proofErr w:type="spellStart"/>
      <w:proofErr w:type="gramStart"/>
      <w:r w:rsidRPr="006624AA">
        <w:rPr>
          <w:rFonts w:cs="Times New Roman"/>
          <w:szCs w:val="24"/>
        </w:rPr>
        <w:t>Source:</w:t>
      </w:r>
      <w:r w:rsidR="004A7C4F" w:rsidRPr="006624AA">
        <w:rPr>
          <w:rFonts w:cs="Times New Roman"/>
          <w:szCs w:val="24"/>
          <w:shd w:val="clear" w:color="auto" w:fill="FFFFFF"/>
        </w:rPr>
        <w:t>Kiuru</w:t>
      </w:r>
      <w:proofErr w:type="spellEnd"/>
      <w:proofErr w:type="gramEnd"/>
      <w:r w:rsidR="004A7C4F" w:rsidRPr="006624AA">
        <w:rPr>
          <w:rFonts w:cs="Times New Roman"/>
          <w:szCs w:val="24"/>
          <w:shd w:val="clear" w:color="auto" w:fill="FFFFFF"/>
        </w:rPr>
        <w:t xml:space="preserve"> et al (2022)</w:t>
      </w:r>
    </w:p>
    <w:p w14:paraId="64A9A4C1" w14:textId="77777777" w:rsidR="005B4B77" w:rsidRPr="006624AA" w:rsidRDefault="005B4B77" w:rsidP="006624AA">
      <w:pPr>
        <w:rPr>
          <w:rFonts w:cs="Times New Roman"/>
          <w:szCs w:val="24"/>
        </w:rPr>
      </w:pPr>
      <w:r w:rsidRPr="006624AA">
        <w:rPr>
          <w:rFonts w:cs="Times New Roman"/>
          <w:szCs w:val="24"/>
        </w:rPr>
        <w:br w:type="page"/>
      </w:r>
    </w:p>
    <w:p w14:paraId="5B22723A" w14:textId="77777777" w:rsidR="000408C0" w:rsidRPr="006624AA" w:rsidRDefault="00F9668A" w:rsidP="006624AA">
      <w:pPr>
        <w:pStyle w:val="Heading1"/>
        <w:rPr>
          <w:rFonts w:cs="Times New Roman"/>
          <w:sz w:val="24"/>
          <w:szCs w:val="24"/>
        </w:rPr>
      </w:pPr>
      <w:bookmarkStart w:id="2" w:name="_Toc132419171"/>
      <w:r w:rsidRPr="006624AA">
        <w:rPr>
          <w:rFonts w:cs="Times New Roman"/>
          <w:sz w:val="24"/>
          <w:szCs w:val="24"/>
        </w:rPr>
        <w:lastRenderedPageBreak/>
        <w:t xml:space="preserve">3. </w:t>
      </w:r>
      <w:r w:rsidR="005B4B77" w:rsidRPr="006624AA">
        <w:rPr>
          <w:rFonts w:cs="Times New Roman"/>
          <w:sz w:val="24"/>
          <w:szCs w:val="24"/>
        </w:rPr>
        <w:t>Main Discussion</w:t>
      </w:r>
      <w:bookmarkEnd w:id="2"/>
    </w:p>
    <w:p w14:paraId="53850D69" w14:textId="77777777" w:rsidR="000408C0" w:rsidRPr="006624AA" w:rsidRDefault="004A7C4F" w:rsidP="006624AA">
      <w:pPr>
        <w:rPr>
          <w:rFonts w:cs="Times New Roman"/>
          <w:szCs w:val="24"/>
        </w:rPr>
      </w:pPr>
      <w:proofErr w:type="spellStart"/>
      <w:r w:rsidRPr="006624AA">
        <w:rPr>
          <w:rFonts w:cs="Times New Roman"/>
          <w:szCs w:val="24"/>
          <w:shd w:val="clear" w:color="auto" w:fill="FFFFFF"/>
        </w:rPr>
        <w:t>Kiuru</w:t>
      </w:r>
      <w:proofErr w:type="spellEnd"/>
      <w:r w:rsidRPr="006624AA">
        <w:rPr>
          <w:rFonts w:cs="Times New Roman"/>
          <w:szCs w:val="24"/>
          <w:shd w:val="clear" w:color="auto" w:fill="FFFFFF"/>
        </w:rPr>
        <w:t xml:space="preserve"> et al (2022)</w:t>
      </w:r>
      <w:r w:rsidR="005B4B77" w:rsidRPr="006624AA">
        <w:rPr>
          <w:rFonts w:cs="Times New Roman"/>
          <w:szCs w:val="24"/>
        </w:rPr>
        <w:t xml:space="preserve"> asserts that the presence of a conducive environment that nurtures and facilitates the personal growth of employees is a crucial element that contributes to the success of a company. One of the pivotal determinants of a business's triumph is the factor being referred to. In contemporary corporate environments, personal development is a means of cultivating individual skill sets, resulting in advantages for both employees and their respective employers. Organisations that prioritise the sustained prosperity of their employees ought to allocate resources towards the personal growth and development of their workforce. This can be achieved by providing access to a diverse range of educational tools, including consultation, coaching, training, e-learning, work-based learning, and self-directed learning opportunities. The provision of opportunities for skill enhancement will enable the workforce to augment their competencies and enhance their worth to the employer.  </w:t>
      </w:r>
    </w:p>
    <w:p w14:paraId="32605607" w14:textId="77777777" w:rsidR="000408C0" w:rsidRPr="006624AA" w:rsidRDefault="000408C0" w:rsidP="006624AA">
      <w:pPr>
        <w:pStyle w:val="Heading2"/>
        <w:rPr>
          <w:rFonts w:cs="Times New Roman"/>
          <w:sz w:val="24"/>
          <w:szCs w:val="24"/>
        </w:rPr>
      </w:pPr>
      <w:bookmarkStart w:id="3" w:name="_Toc132419172"/>
      <w:r w:rsidRPr="006624AA">
        <w:rPr>
          <w:rFonts w:cs="Times New Roman"/>
          <w:sz w:val="24"/>
          <w:szCs w:val="24"/>
        </w:rPr>
        <w:t>3.1 HRM Theory</w:t>
      </w:r>
      <w:bookmarkEnd w:id="3"/>
    </w:p>
    <w:p w14:paraId="34D11F10" w14:textId="1E35C79F" w:rsidR="005B4B77" w:rsidRPr="006624AA" w:rsidRDefault="000408C0" w:rsidP="006624AA">
      <w:pPr>
        <w:rPr>
          <w:rFonts w:cs="Times New Roman"/>
          <w:szCs w:val="24"/>
        </w:rPr>
      </w:pPr>
      <w:r w:rsidRPr="006624AA">
        <w:rPr>
          <w:rFonts w:cs="Times New Roman"/>
          <w:szCs w:val="24"/>
        </w:rPr>
        <w:t xml:space="preserve">Tesco is a prominent retailer in the United Kingdom, engaging in transactions with a wide array of clientele, vendors, and rivals. The human capital of Tesco is considered invaluable as it plays a critical role in the attainment of the organization's goals. The diligent efforts of its employees are deemed indispensable to the success of the business. Tesco implemented the "Human Relations Management Theory" </w:t>
      </w:r>
      <w:r w:rsidR="00A8098D" w:rsidRPr="006624AA">
        <w:rPr>
          <w:rFonts w:cs="Times New Roman"/>
          <w:szCs w:val="24"/>
        </w:rPr>
        <w:t>to</w:t>
      </w:r>
      <w:r w:rsidRPr="006624AA">
        <w:rPr>
          <w:rFonts w:cs="Times New Roman"/>
          <w:szCs w:val="24"/>
        </w:rPr>
        <w:t xml:space="preserve"> establish a positive and conducive work environment. This achievement was attained through the implementation of enhanced communication strategies, cultivation of a sense of community and direction among staff members, and </w:t>
      </w:r>
      <w:r w:rsidR="0034701C" w:rsidRPr="006624AA">
        <w:rPr>
          <w:rFonts w:cs="Times New Roman"/>
          <w:szCs w:val="24"/>
        </w:rPr>
        <w:t xml:space="preserve">the </w:t>
      </w:r>
      <w:r w:rsidRPr="006624AA">
        <w:rPr>
          <w:rFonts w:cs="Times New Roman"/>
          <w:szCs w:val="24"/>
        </w:rPr>
        <w:t xml:space="preserve">cultivation of a sense of meaning and direction among labourers. According to the theory, it is imperative to consider employees of a corporation as human beings, given that they are individuals who work for the organisation. Moreover, the efficacy of an organisation is significantly influenced by various factors such as the leadership styles employed, workplace structure, employee attitudes, and the overall work environment. Tesco implemented the "Human Relations Management Theory" as a framework for managing </w:t>
      </w:r>
      <w:r w:rsidR="0034701C" w:rsidRPr="006624AA">
        <w:rPr>
          <w:rFonts w:cs="Times New Roman"/>
          <w:szCs w:val="24"/>
        </w:rPr>
        <w:t>its</w:t>
      </w:r>
      <w:r w:rsidRPr="006624AA">
        <w:rPr>
          <w:rFonts w:cs="Times New Roman"/>
          <w:szCs w:val="24"/>
        </w:rPr>
        <w:t xml:space="preserve"> workforce. This theoretical framework facilitates the constructive modification of employees' attitudes through the establishment of robust connections, the implementation of appropriate leadership styles, and the provision of both monetary and non-monetary incentives to encourage employee engagement. Consequently, this leads to an increase in the overall efficiency of the organisation (</w:t>
      </w:r>
      <w:r w:rsidR="004A7C4F" w:rsidRPr="006624AA">
        <w:rPr>
          <w:rFonts w:cs="Times New Roman"/>
          <w:szCs w:val="24"/>
          <w:shd w:val="clear" w:color="auto" w:fill="FFFFFF"/>
        </w:rPr>
        <w:t>Tran et al., 2022</w:t>
      </w:r>
      <w:r w:rsidRPr="006624AA">
        <w:rPr>
          <w:rFonts w:cs="Times New Roman"/>
          <w:szCs w:val="24"/>
        </w:rPr>
        <w:t xml:space="preserve">). </w:t>
      </w:r>
    </w:p>
    <w:p w14:paraId="55A17E74" w14:textId="77777777" w:rsidR="000408C0" w:rsidRPr="006624AA" w:rsidRDefault="00F9668A" w:rsidP="006624AA">
      <w:pPr>
        <w:pStyle w:val="Heading2"/>
        <w:rPr>
          <w:rFonts w:cs="Times New Roman"/>
          <w:sz w:val="24"/>
          <w:szCs w:val="24"/>
        </w:rPr>
      </w:pPr>
      <w:bookmarkStart w:id="4" w:name="_Toc132419173"/>
      <w:r w:rsidRPr="006624AA">
        <w:rPr>
          <w:rFonts w:cs="Times New Roman"/>
          <w:sz w:val="24"/>
          <w:szCs w:val="24"/>
        </w:rPr>
        <w:lastRenderedPageBreak/>
        <w:t xml:space="preserve">3.2 </w:t>
      </w:r>
      <w:r w:rsidR="0034701C" w:rsidRPr="006624AA">
        <w:rPr>
          <w:rFonts w:cs="Times New Roman"/>
          <w:sz w:val="24"/>
          <w:szCs w:val="24"/>
        </w:rPr>
        <w:t>Personal Development's Benefits for Tesco</w:t>
      </w:r>
      <w:bookmarkEnd w:id="4"/>
    </w:p>
    <w:p w14:paraId="2F7D1995" w14:textId="77777777" w:rsidR="0034701C" w:rsidRPr="006624AA" w:rsidRDefault="0034701C" w:rsidP="006624AA">
      <w:pPr>
        <w:rPr>
          <w:rFonts w:cs="Times New Roman"/>
          <w:szCs w:val="24"/>
        </w:rPr>
      </w:pPr>
      <w:r w:rsidRPr="006624AA">
        <w:rPr>
          <w:rFonts w:cs="Times New Roman"/>
          <w:szCs w:val="24"/>
        </w:rPr>
        <w:t>Investing in the professional development of individuals has a positive impact on the success of companies due to its multiplier effect. The development of individuals is crucial in promoting innovation and organisational efficiency as it amplifies their capabilities in domains such as originality, flexibility, and analytical reasoning, thereby motivating them to offer innovative concepts and valuable feedback to the workplace. The ensuing discourse outlines the potential advantages that Tesco can derive from the personal and professional development initiatives of its workforce, as well as the reciprocal benefits that such endeavours can confer upon the organisation.</w:t>
      </w:r>
    </w:p>
    <w:p w14:paraId="6D4B431E" w14:textId="77777777" w:rsidR="0034701C" w:rsidRPr="006624AA" w:rsidRDefault="0034701C" w:rsidP="006624AA">
      <w:pPr>
        <w:rPr>
          <w:rFonts w:cs="Times New Roman"/>
          <w:b/>
          <w:bCs/>
          <w:szCs w:val="24"/>
        </w:rPr>
      </w:pPr>
      <w:r w:rsidRPr="006624AA">
        <w:rPr>
          <w:rFonts w:cs="Times New Roman"/>
          <w:b/>
          <w:bCs/>
          <w:szCs w:val="24"/>
        </w:rPr>
        <w:t>Increase Organizational Performances</w:t>
      </w:r>
    </w:p>
    <w:p w14:paraId="7B5AB581" w14:textId="77777777" w:rsidR="0034701C" w:rsidRPr="006624AA" w:rsidRDefault="0034701C" w:rsidP="006624AA">
      <w:pPr>
        <w:rPr>
          <w:rFonts w:cs="Times New Roman"/>
          <w:szCs w:val="24"/>
        </w:rPr>
      </w:pPr>
      <w:r w:rsidRPr="006624AA">
        <w:rPr>
          <w:rFonts w:cs="Times New Roman"/>
          <w:szCs w:val="24"/>
        </w:rPr>
        <w:t>The augmentation of employees' skill sets has the potential to foster personal development, which in turn can lead to heightened productivity in the workplace. This proposition is particularly applicable to Tesco, as the company could potentially enhance its workforce by offering training, e-learning, and work-based learning opportunities.</w:t>
      </w:r>
    </w:p>
    <w:p w14:paraId="61F20D5F" w14:textId="77777777" w:rsidR="0034701C" w:rsidRPr="006624AA" w:rsidRDefault="0034701C" w:rsidP="006624AA">
      <w:pPr>
        <w:rPr>
          <w:rFonts w:cs="Times New Roman"/>
          <w:b/>
          <w:bCs/>
          <w:szCs w:val="24"/>
        </w:rPr>
      </w:pPr>
      <w:r w:rsidRPr="006624AA">
        <w:rPr>
          <w:rFonts w:cs="Times New Roman"/>
          <w:b/>
          <w:bCs/>
          <w:szCs w:val="24"/>
        </w:rPr>
        <w:t>Reduce Staff Turnover</w:t>
      </w:r>
    </w:p>
    <w:p w14:paraId="1DF7EAED" w14:textId="77777777" w:rsidR="0034701C" w:rsidRPr="006624AA" w:rsidRDefault="0034701C" w:rsidP="006624AA">
      <w:pPr>
        <w:rPr>
          <w:rFonts w:cs="Times New Roman"/>
          <w:szCs w:val="24"/>
        </w:rPr>
      </w:pPr>
      <w:r w:rsidRPr="006624AA">
        <w:rPr>
          <w:rFonts w:cs="Times New Roman"/>
          <w:szCs w:val="24"/>
        </w:rPr>
        <w:t>Investing in the personal development of employees can yield cost savings by reducing employee turnover. If Tesco cultivates a work environment that facilitates employee learning and career advancement, it may experience higher employee retention rates and lower absenteeism</w:t>
      </w:r>
      <w:r w:rsidR="002B08DA" w:rsidRPr="006624AA">
        <w:rPr>
          <w:rFonts w:cs="Times New Roman"/>
          <w:szCs w:val="24"/>
        </w:rPr>
        <w:t xml:space="preserve"> (</w:t>
      </w:r>
      <w:r w:rsidR="002B08DA" w:rsidRPr="006624AA">
        <w:rPr>
          <w:rFonts w:cs="Times New Roman"/>
          <w:szCs w:val="24"/>
          <w:shd w:val="clear" w:color="auto" w:fill="FFFFFF"/>
        </w:rPr>
        <w:t>Tandon et al., 2022</w:t>
      </w:r>
      <w:r w:rsidR="002B08DA" w:rsidRPr="006624AA">
        <w:rPr>
          <w:rFonts w:cs="Times New Roman"/>
          <w:szCs w:val="24"/>
        </w:rPr>
        <w:t>)</w:t>
      </w:r>
      <w:r w:rsidRPr="006624AA">
        <w:rPr>
          <w:rFonts w:cs="Times New Roman"/>
          <w:szCs w:val="24"/>
        </w:rPr>
        <w:t>.</w:t>
      </w:r>
    </w:p>
    <w:p w14:paraId="4AFC51C6" w14:textId="77777777" w:rsidR="0034701C" w:rsidRPr="006624AA" w:rsidRDefault="0034701C" w:rsidP="006624AA">
      <w:pPr>
        <w:rPr>
          <w:rFonts w:cs="Times New Roman"/>
          <w:b/>
          <w:bCs/>
          <w:szCs w:val="24"/>
        </w:rPr>
      </w:pPr>
      <w:r w:rsidRPr="006624AA">
        <w:rPr>
          <w:rFonts w:cs="Times New Roman"/>
          <w:b/>
          <w:bCs/>
          <w:szCs w:val="24"/>
        </w:rPr>
        <w:t>Build Company Reputation</w:t>
      </w:r>
    </w:p>
    <w:p w14:paraId="4CDA044D" w14:textId="77777777" w:rsidR="0034701C" w:rsidRPr="006624AA" w:rsidRDefault="0034701C" w:rsidP="006624AA">
      <w:pPr>
        <w:rPr>
          <w:rFonts w:cs="Times New Roman"/>
          <w:szCs w:val="24"/>
        </w:rPr>
      </w:pPr>
      <w:r w:rsidRPr="006624AA">
        <w:rPr>
          <w:rFonts w:cs="Times New Roman"/>
          <w:szCs w:val="24"/>
        </w:rPr>
        <w:t xml:space="preserve">Enhancing Company Reputation: As employees progress in their professional trajectories, they will possess enhanced capabilities to deliver superior services to customers, thereby aiding Tesco in forging a distinctive brand image in the marketplace. </w:t>
      </w:r>
    </w:p>
    <w:p w14:paraId="62E3E2F9" w14:textId="77777777" w:rsidR="0034701C" w:rsidRPr="006624AA" w:rsidRDefault="0034701C" w:rsidP="006624AA">
      <w:pPr>
        <w:rPr>
          <w:rFonts w:cs="Times New Roman"/>
          <w:b/>
          <w:bCs/>
          <w:szCs w:val="24"/>
        </w:rPr>
      </w:pPr>
      <w:r w:rsidRPr="006624AA">
        <w:rPr>
          <w:rFonts w:cs="Times New Roman"/>
          <w:b/>
          <w:bCs/>
          <w:szCs w:val="24"/>
        </w:rPr>
        <w:t>Foster Innovation</w:t>
      </w:r>
    </w:p>
    <w:p w14:paraId="5B8764F7" w14:textId="77777777" w:rsidR="0034701C" w:rsidRPr="006624AA" w:rsidRDefault="0034701C" w:rsidP="006624AA">
      <w:pPr>
        <w:rPr>
          <w:rFonts w:cs="Times New Roman"/>
          <w:szCs w:val="24"/>
        </w:rPr>
      </w:pPr>
      <w:r w:rsidRPr="006624AA">
        <w:rPr>
          <w:rFonts w:cs="Times New Roman"/>
          <w:szCs w:val="24"/>
        </w:rPr>
        <w:t>Encouraging employees to enhance their personal and professional development can lead to the generation of innovative ideas and constructive feedback. This can aid Tesco in enhancing its products and procedures, ultimately resulting in the provision of advanced offerings that cater to the needs of its present and prospective customers.</w:t>
      </w:r>
    </w:p>
    <w:p w14:paraId="743930E4" w14:textId="77777777" w:rsidR="00C811F2" w:rsidRPr="006624AA" w:rsidRDefault="00F9668A" w:rsidP="006624AA">
      <w:pPr>
        <w:pStyle w:val="Heading2"/>
        <w:rPr>
          <w:rFonts w:cs="Times New Roman"/>
          <w:sz w:val="24"/>
          <w:szCs w:val="24"/>
        </w:rPr>
      </w:pPr>
      <w:bookmarkStart w:id="5" w:name="_Toc132419174"/>
      <w:r w:rsidRPr="006624AA">
        <w:rPr>
          <w:rFonts w:cs="Times New Roman"/>
          <w:sz w:val="24"/>
          <w:szCs w:val="24"/>
        </w:rPr>
        <w:lastRenderedPageBreak/>
        <w:t xml:space="preserve">3.3 </w:t>
      </w:r>
      <w:r w:rsidR="00C811F2" w:rsidRPr="006624AA">
        <w:rPr>
          <w:rFonts w:cs="Times New Roman"/>
          <w:sz w:val="24"/>
          <w:szCs w:val="24"/>
        </w:rPr>
        <w:t>Personal Development's Benefits for Employees</w:t>
      </w:r>
      <w:bookmarkEnd w:id="5"/>
    </w:p>
    <w:p w14:paraId="5115A0E0" w14:textId="77777777" w:rsidR="00524322" w:rsidRPr="006624AA" w:rsidRDefault="00524322" w:rsidP="006624AA">
      <w:pPr>
        <w:rPr>
          <w:rFonts w:cs="Times New Roman"/>
          <w:szCs w:val="24"/>
        </w:rPr>
      </w:pPr>
      <w:r w:rsidRPr="006624AA">
        <w:rPr>
          <w:rFonts w:cs="Times New Roman"/>
          <w:szCs w:val="24"/>
        </w:rPr>
        <w:t xml:space="preserve">Individuals aspiring to secure their desired job or advance their career within their current organisation must allocate resources towards their personal and professional growth. Given that the selection process favours candidates with exceptional qualifications, job seekers who demonstrate a commitment to enhancing their skill set will enjoy a competitive edge over their counterparts. According to </w:t>
      </w:r>
      <w:r w:rsidR="002B08DA" w:rsidRPr="006624AA">
        <w:rPr>
          <w:rFonts w:cs="Times New Roman"/>
          <w:szCs w:val="24"/>
          <w:shd w:val="clear" w:color="auto" w:fill="FFFFFF"/>
        </w:rPr>
        <w:t>Samul (2019)</w:t>
      </w:r>
      <w:r w:rsidRPr="006624AA">
        <w:rPr>
          <w:rFonts w:cs="Times New Roman"/>
          <w:szCs w:val="24"/>
        </w:rPr>
        <w:t>, prioritising one's personal development is crucial for attaining professional success. This is because such an investment can broaden one's horizons, enhance self-confidence, and foster creativity. The process of self-improvement has the potential to yield various benefits for workers, as exemplified by the following instances:</w:t>
      </w:r>
    </w:p>
    <w:p w14:paraId="45C98991" w14:textId="4D7FC6AB" w:rsidR="00451049" w:rsidRPr="006624AA" w:rsidRDefault="00451049" w:rsidP="006624AA">
      <w:pPr>
        <w:rPr>
          <w:rFonts w:cs="Times New Roman"/>
          <w:szCs w:val="24"/>
        </w:rPr>
      </w:pPr>
      <w:r w:rsidRPr="006624AA">
        <w:rPr>
          <w:rFonts w:cs="Times New Roman"/>
          <w:b/>
          <w:bCs/>
          <w:szCs w:val="24"/>
        </w:rPr>
        <w:t>Improve Career Prospect</w:t>
      </w:r>
      <w:r w:rsidRPr="006624AA">
        <w:rPr>
          <w:rFonts w:cs="Times New Roman"/>
          <w:szCs w:val="24"/>
        </w:rPr>
        <w:t xml:space="preserve">: </w:t>
      </w:r>
      <w:r w:rsidR="00A8098D" w:rsidRPr="006624AA">
        <w:rPr>
          <w:rFonts w:cs="Times New Roman"/>
          <w:szCs w:val="24"/>
        </w:rPr>
        <w:t>For</w:t>
      </w:r>
      <w:r w:rsidR="00524322" w:rsidRPr="006624AA">
        <w:rPr>
          <w:rFonts w:cs="Times New Roman"/>
          <w:szCs w:val="24"/>
        </w:rPr>
        <w:t xml:space="preserve"> an employee to secure their desired occupation, it is imperative that they possess a multifaceted skill set, which encompasses employability, communication, and problem-solving proficiencies. Employees who participate in their own professional growth have the potential to enhance their current skills and foster the emergence of novel proficiencies, ultimately augmenting their marketability to a greater degree</w:t>
      </w:r>
      <w:r w:rsidR="00AF5905" w:rsidRPr="006624AA">
        <w:rPr>
          <w:rFonts w:cs="Times New Roman"/>
          <w:szCs w:val="24"/>
        </w:rPr>
        <w:t xml:space="preserve"> (</w:t>
      </w:r>
      <w:r w:rsidR="00AF5905" w:rsidRPr="006624AA">
        <w:rPr>
          <w:rFonts w:cs="Times New Roman"/>
          <w:szCs w:val="24"/>
          <w:shd w:val="clear" w:color="auto" w:fill="FFFFFF"/>
        </w:rPr>
        <w:t>Samul, 2019</w:t>
      </w:r>
      <w:r w:rsidR="00AF5905" w:rsidRPr="006624AA">
        <w:rPr>
          <w:rFonts w:cs="Times New Roman"/>
          <w:szCs w:val="24"/>
        </w:rPr>
        <w:t>)</w:t>
      </w:r>
      <w:r w:rsidR="00524322" w:rsidRPr="006624AA">
        <w:rPr>
          <w:rFonts w:cs="Times New Roman"/>
          <w:szCs w:val="24"/>
        </w:rPr>
        <w:t>.</w:t>
      </w:r>
    </w:p>
    <w:p w14:paraId="5FAF517F" w14:textId="7317FE55" w:rsidR="00524322" w:rsidRPr="006624AA" w:rsidRDefault="00451049" w:rsidP="006624AA">
      <w:pPr>
        <w:rPr>
          <w:rFonts w:cs="Times New Roman"/>
          <w:szCs w:val="24"/>
        </w:rPr>
      </w:pPr>
      <w:r w:rsidRPr="006624AA">
        <w:rPr>
          <w:rFonts w:cs="Times New Roman"/>
          <w:b/>
          <w:bCs/>
          <w:szCs w:val="24"/>
        </w:rPr>
        <w:t xml:space="preserve">Sense of </w:t>
      </w:r>
      <w:r w:rsidR="00A8098D" w:rsidRPr="006624AA">
        <w:rPr>
          <w:rFonts w:cs="Times New Roman"/>
          <w:b/>
          <w:bCs/>
          <w:szCs w:val="24"/>
        </w:rPr>
        <w:t>Direction</w:t>
      </w:r>
      <w:r w:rsidR="00A8098D">
        <w:rPr>
          <w:rFonts w:cs="Times New Roman"/>
          <w:b/>
          <w:bCs/>
          <w:szCs w:val="24"/>
        </w:rPr>
        <w:t xml:space="preserve">: </w:t>
      </w:r>
      <w:r w:rsidR="00524322" w:rsidRPr="006624AA">
        <w:rPr>
          <w:rFonts w:cs="Times New Roman"/>
          <w:szCs w:val="24"/>
        </w:rPr>
        <w:t xml:space="preserve">Enhancing one's critical thinking abilities is a crucial aspect of self-improvement as it facilitates the process of making informed decisions. Having a well-defined roadmap is crucial for effectively achieving objectives in both professional and personal </w:t>
      </w:r>
      <w:r w:rsidR="00A8098D" w:rsidRPr="006624AA">
        <w:rPr>
          <w:rFonts w:cs="Times New Roman"/>
          <w:szCs w:val="24"/>
        </w:rPr>
        <w:t>domains (</w:t>
      </w:r>
      <w:r w:rsidR="00AF5905" w:rsidRPr="006624AA">
        <w:rPr>
          <w:rFonts w:cs="Times New Roman"/>
          <w:szCs w:val="24"/>
          <w:shd w:val="clear" w:color="auto" w:fill="FFFFFF"/>
        </w:rPr>
        <w:t>Samul, 2019</w:t>
      </w:r>
      <w:r w:rsidR="00524322" w:rsidRPr="006624AA">
        <w:rPr>
          <w:rFonts w:cs="Times New Roman"/>
          <w:szCs w:val="24"/>
        </w:rPr>
        <w:t>)</w:t>
      </w:r>
      <w:r w:rsidR="00AF5905" w:rsidRPr="006624AA">
        <w:rPr>
          <w:rFonts w:cs="Times New Roman"/>
          <w:szCs w:val="24"/>
        </w:rPr>
        <w:t>.</w:t>
      </w:r>
    </w:p>
    <w:p w14:paraId="63D65C76" w14:textId="77777777" w:rsidR="00451049" w:rsidRPr="006624AA" w:rsidRDefault="00451049" w:rsidP="006624AA">
      <w:pPr>
        <w:rPr>
          <w:rFonts w:cs="Times New Roman"/>
          <w:szCs w:val="24"/>
        </w:rPr>
      </w:pPr>
      <w:r w:rsidRPr="006624AA">
        <w:rPr>
          <w:rFonts w:cs="Times New Roman"/>
          <w:szCs w:val="24"/>
        </w:rPr>
        <w:br w:type="page"/>
      </w:r>
    </w:p>
    <w:p w14:paraId="31A60737" w14:textId="77777777" w:rsidR="00A72046" w:rsidRPr="006624AA" w:rsidRDefault="00A72046" w:rsidP="006624AA">
      <w:pPr>
        <w:pStyle w:val="Heading1"/>
        <w:rPr>
          <w:rFonts w:cs="Times New Roman"/>
          <w:sz w:val="24"/>
          <w:szCs w:val="24"/>
        </w:rPr>
      </w:pPr>
      <w:bookmarkStart w:id="6" w:name="_Toc132419175"/>
      <w:r w:rsidRPr="006624AA">
        <w:rPr>
          <w:rFonts w:cs="Times New Roman"/>
          <w:sz w:val="24"/>
          <w:szCs w:val="24"/>
        </w:rPr>
        <w:lastRenderedPageBreak/>
        <w:t>4.1 Tesco Development Vehicles</w:t>
      </w:r>
      <w:bookmarkEnd w:id="6"/>
    </w:p>
    <w:p w14:paraId="496F957B" w14:textId="77777777" w:rsidR="00A72046" w:rsidRPr="006624AA" w:rsidRDefault="00A72046" w:rsidP="006624AA">
      <w:pPr>
        <w:rPr>
          <w:rFonts w:cs="Times New Roman"/>
          <w:szCs w:val="24"/>
        </w:rPr>
      </w:pPr>
      <w:r w:rsidRPr="006624AA">
        <w:rPr>
          <w:rFonts w:cs="Times New Roman"/>
          <w:szCs w:val="24"/>
        </w:rPr>
        <w:t xml:space="preserve">According to </w:t>
      </w:r>
      <w:proofErr w:type="spellStart"/>
      <w:r w:rsidR="00AF5905" w:rsidRPr="006624AA">
        <w:rPr>
          <w:rFonts w:cs="Times New Roman"/>
          <w:szCs w:val="24"/>
          <w:shd w:val="clear" w:color="auto" w:fill="FFFFFF"/>
        </w:rPr>
        <w:t>Preckel</w:t>
      </w:r>
      <w:proofErr w:type="spellEnd"/>
      <w:r w:rsidR="00AF5905" w:rsidRPr="006624AA">
        <w:rPr>
          <w:rFonts w:cs="Times New Roman"/>
          <w:szCs w:val="24"/>
          <w:shd w:val="clear" w:color="auto" w:fill="FFFFFF"/>
        </w:rPr>
        <w:t xml:space="preserve"> et al (2020)</w:t>
      </w:r>
      <w:r w:rsidRPr="006624AA">
        <w:rPr>
          <w:rFonts w:cs="Times New Roman"/>
          <w:szCs w:val="24"/>
        </w:rPr>
        <w:t xml:space="preserve"> assertion, in the present era of heightened business competition, it is crucial for organisations to dedicate resources to the professional development of their employees. One way to accomplish this objective is by providing staff members with access to training programmes that can augment their skills and knowledge. The application of recently acquired knowledge by employees can lead to increased efficiency, decreased expenses, and improved employee involvement, all of which are beneficial for any company. </w:t>
      </w:r>
    </w:p>
    <w:p w14:paraId="58C67AFB" w14:textId="77777777" w:rsidR="00C811F2" w:rsidRPr="006624AA" w:rsidRDefault="00A72046" w:rsidP="006624AA">
      <w:pPr>
        <w:rPr>
          <w:rFonts w:cs="Times New Roman"/>
          <w:szCs w:val="24"/>
        </w:rPr>
      </w:pPr>
      <w:r w:rsidRPr="006624AA">
        <w:rPr>
          <w:rFonts w:cs="Times New Roman"/>
          <w:szCs w:val="24"/>
        </w:rPr>
        <w:t>Organisations that prioritise the professional development of their workforce and provide opportunities for enhancing their competencies through initiatives such as workshops, coaching, knowledge-sharing, and e-learning are more likely to retain skilled personnel and attract new talent. The enhancement of workforce skills through professional development opportunities can significantly enhance a firm's productivity, contingent upon the ability of employees to deliver services of superior quality that meet the expectations and demands of customers. It has been acknowledged by John Allan, the former chairman of Tesco, that investing in the continuous education and professional development of the company's employees is a vital element in attaining success. As a result, Tesco implemented several developmental initiatives, which will be detailed below:</w:t>
      </w:r>
    </w:p>
    <w:p w14:paraId="5168CD38" w14:textId="77777777" w:rsidR="007515A2" w:rsidRPr="006624AA" w:rsidRDefault="007515A2" w:rsidP="006624AA">
      <w:pPr>
        <w:rPr>
          <w:rFonts w:cs="Times New Roman"/>
          <w:b/>
          <w:bCs/>
          <w:szCs w:val="24"/>
        </w:rPr>
      </w:pPr>
      <w:r w:rsidRPr="006624AA">
        <w:rPr>
          <w:rFonts w:cs="Times New Roman"/>
          <w:b/>
          <w:bCs/>
          <w:szCs w:val="24"/>
        </w:rPr>
        <w:t>4.1.1 Training</w:t>
      </w:r>
    </w:p>
    <w:p w14:paraId="3C95B59C" w14:textId="77777777" w:rsidR="007515A2" w:rsidRPr="006624AA" w:rsidRDefault="007515A2" w:rsidP="006624AA">
      <w:pPr>
        <w:rPr>
          <w:rFonts w:cs="Times New Roman"/>
          <w:szCs w:val="24"/>
        </w:rPr>
      </w:pPr>
      <w:r w:rsidRPr="006624AA">
        <w:rPr>
          <w:rFonts w:cs="Times New Roman"/>
          <w:szCs w:val="24"/>
        </w:rPr>
        <w:t>The professional development programme at Tesco incorporates training sessions that occur both on and off the workplace, which is an essential component. The reason for this is that both types of training aid employees in obtaining and improving the knowledge, skills, and abilities required to effectively execute their tasks. Tesco offers a diverse range of in-house training opportunities to its employees, encompassing orientation, product and service training, technical skill development, and technical skill training, among others</w:t>
      </w:r>
      <w:r w:rsidR="00474B52" w:rsidRPr="006624AA">
        <w:rPr>
          <w:rFonts w:cs="Times New Roman"/>
          <w:szCs w:val="24"/>
        </w:rPr>
        <w:t xml:space="preserve"> (</w:t>
      </w:r>
      <w:r w:rsidR="00474B52" w:rsidRPr="006624AA">
        <w:rPr>
          <w:rFonts w:cs="Times New Roman"/>
          <w:szCs w:val="24"/>
          <w:shd w:val="clear" w:color="auto" w:fill="FFFFFF"/>
        </w:rPr>
        <w:t>Manley and Jackson, 2019</w:t>
      </w:r>
      <w:r w:rsidR="00474B52" w:rsidRPr="006624AA">
        <w:rPr>
          <w:rFonts w:cs="Times New Roman"/>
          <w:szCs w:val="24"/>
        </w:rPr>
        <w:t>)</w:t>
      </w:r>
      <w:r w:rsidRPr="006624AA">
        <w:rPr>
          <w:rFonts w:cs="Times New Roman"/>
          <w:szCs w:val="24"/>
        </w:rPr>
        <w:t xml:space="preserve">. </w:t>
      </w:r>
    </w:p>
    <w:p w14:paraId="5664FA76" w14:textId="77777777" w:rsidR="007515A2" w:rsidRPr="006624AA" w:rsidRDefault="007515A2" w:rsidP="006624AA">
      <w:pPr>
        <w:rPr>
          <w:rFonts w:cs="Times New Roman"/>
          <w:b/>
          <w:bCs/>
          <w:szCs w:val="24"/>
        </w:rPr>
      </w:pPr>
      <w:r w:rsidRPr="006624AA">
        <w:rPr>
          <w:rFonts w:cs="Times New Roman"/>
          <w:b/>
          <w:bCs/>
          <w:szCs w:val="24"/>
        </w:rPr>
        <w:t>4.1.2 Coaching</w:t>
      </w:r>
    </w:p>
    <w:p w14:paraId="7AE96412" w14:textId="6C1E9826" w:rsidR="007515A2" w:rsidRPr="006624AA" w:rsidRDefault="007515A2" w:rsidP="006624AA">
      <w:pPr>
        <w:rPr>
          <w:rFonts w:cs="Times New Roman"/>
          <w:szCs w:val="24"/>
        </w:rPr>
      </w:pPr>
      <w:r w:rsidRPr="006624AA">
        <w:rPr>
          <w:rFonts w:cs="Times New Roman"/>
          <w:szCs w:val="24"/>
        </w:rPr>
        <w:t xml:space="preserve">The presence of coaching is imperative for promoting growth and optimising performance within the workplace. Tesco may implement coaching </w:t>
      </w:r>
      <w:r w:rsidR="00A8098D" w:rsidRPr="006624AA">
        <w:rPr>
          <w:rFonts w:cs="Times New Roman"/>
          <w:szCs w:val="24"/>
        </w:rPr>
        <w:t>to</w:t>
      </w:r>
      <w:r w:rsidRPr="006624AA">
        <w:rPr>
          <w:rFonts w:cs="Times New Roman"/>
          <w:szCs w:val="24"/>
        </w:rPr>
        <w:t xml:space="preserve"> accelerate the development of the senior management team's leadership and other organisational competencies that are crucial for achieving optimal task outcomes and can be further improved. </w:t>
      </w:r>
    </w:p>
    <w:p w14:paraId="66B0F342" w14:textId="77777777" w:rsidR="007515A2" w:rsidRPr="006624AA" w:rsidRDefault="007515A2" w:rsidP="006624AA">
      <w:pPr>
        <w:rPr>
          <w:rFonts w:cs="Times New Roman"/>
          <w:b/>
          <w:bCs/>
          <w:szCs w:val="24"/>
        </w:rPr>
      </w:pPr>
      <w:r w:rsidRPr="006624AA">
        <w:rPr>
          <w:rFonts w:cs="Times New Roman"/>
          <w:b/>
          <w:bCs/>
          <w:szCs w:val="24"/>
        </w:rPr>
        <w:lastRenderedPageBreak/>
        <w:t>4.1.3 Workshop</w:t>
      </w:r>
    </w:p>
    <w:p w14:paraId="2D711A65" w14:textId="77777777" w:rsidR="007515A2" w:rsidRPr="006624AA" w:rsidRDefault="007515A2" w:rsidP="006624AA">
      <w:pPr>
        <w:rPr>
          <w:rFonts w:cs="Times New Roman"/>
          <w:szCs w:val="24"/>
        </w:rPr>
      </w:pPr>
      <w:r w:rsidRPr="006624AA">
        <w:rPr>
          <w:rFonts w:cs="Times New Roman"/>
          <w:szCs w:val="24"/>
        </w:rPr>
        <w:t xml:space="preserve">Tesco employed in-house seminars as a training and development strategy, as the company deemed them to be a valuable approach to improving employees' "soft skills." These skills encompass communication, collaboration, leadership, and problem-solving abilities. These competencies provide employees with a sense of self-improvement, industry knowledge acquisition, and motivation through the work of their peers. These benefits are advantageous to the </w:t>
      </w:r>
      <w:proofErr w:type="gramStart"/>
      <w:r w:rsidRPr="006624AA">
        <w:rPr>
          <w:rFonts w:cs="Times New Roman"/>
          <w:szCs w:val="24"/>
        </w:rPr>
        <w:t>organisation as a whole</w:t>
      </w:r>
      <w:proofErr w:type="gramEnd"/>
      <w:r w:rsidR="00F015FC" w:rsidRPr="006624AA">
        <w:rPr>
          <w:rFonts w:cs="Times New Roman"/>
          <w:szCs w:val="24"/>
        </w:rPr>
        <w:t xml:space="preserve"> (</w:t>
      </w:r>
      <w:r w:rsidR="00F015FC" w:rsidRPr="006624AA">
        <w:rPr>
          <w:rFonts w:cs="Times New Roman"/>
          <w:szCs w:val="24"/>
          <w:shd w:val="clear" w:color="auto" w:fill="FFFFFF"/>
        </w:rPr>
        <w:t>Manley and Jackson, 2019</w:t>
      </w:r>
      <w:r w:rsidR="00F015FC" w:rsidRPr="006624AA">
        <w:rPr>
          <w:rFonts w:cs="Times New Roman"/>
          <w:szCs w:val="24"/>
        </w:rPr>
        <w:t>)</w:t>
      </w:r>
      <w:r w:rsidRPr="006624AA">
        <w:rPr>
          <w:rFonts w:cs="Times New Roman"/>
          <w:szCs w:val="24"/>
        </w:rPr>
        <w:t>.</w:t>
      </w:r>
    </w:p>
    <w:p w14:paraId="670E725A" w14:textId="77777777" w:rsidR="007515A2" w:rsidRPr="006624AA" w:rsidRDefault="007515A2" w:rsidP="006624AA">
      <w:pPr>
        <w:rPr>
          <w:rFonts w:cs="Times New Roman"/>
          <w:szCs w:val="24"/>
        </w:rPr>
      </w:pPr>
      <w:r w:rsidRPr="006624AA">
        <w:rPr>
          <w:rFonts w:cs="Times New Roman"/>
          <w:b/>
          <w:bCs/>
          <w:szCs w:val="24"/>
        </w:rPr>
        <w:t>4.1.4 Utilising Covert Operations</w:t>
      </w:r>
    </w:p>
    <w:p w14:paraId="3045C27C" w14:textId="77777777" w:rsidR="007515A2" w:rsidRPr="006624AA" w:rsidRDefault="007515A2" w:rsidP="006624AA">
      <w:pPr>
        <w:rPr>
          <w:rFonts w:cs="Times New Roman"/>
          <w:szCs w:val="24"/>
        </w:rPr>
      </w:pPr>
      <w:r w:rsidRPr="006624AA">
        <w:rPr>
          <w:rFonts w:cs="Times New Roman"/>
          <w:szCs w:val="24"/>
        </w:rPr>
        <w:t xml:space="preserve">Tesco implemented the practise of job shadowing to facilitate the onboarding process for newly hired personnel. This approach allowed them to gain a comprehensive understanding of their responsibilities by observing and learning from seasoned colleagues. Job shadowing enables employees to gain a comprehensive understanding of their tasks, leading to improved efficiency and effectiveness in task performance, ultimately resulting in cost savings. </w:t>
      </w:r>
    </w:p>
    <w:p w14:paraId="7F42D613" w14:textId="77777777" w:rsidR="007515A2" w:rsidRPr="006624AA" w:rsidRDefault="007515A2" w:rsidP="006624AA">
      <w:pPr>
        <w:rPr>
          <w:rFonts w:cs="Times New Roman"/>
          <w:b/>
          <w:bCs/>
          <w:szCs w:val="24"/>
        </w:rPr>
      </w:pPr>
      <w:r w:rsidRPr="006624AA">
        <w:rPr>
          <w:rFonts w:cs="Times New Roman"/>
          <w:b/>
          <w:bCs/>
          <w:szCs w:val="24"/>
        </w:rPr>
        <w:t>4.1.5 Rotating between different occupations</w:t>
      </w:r>
    </w:p>
    <w:p w14:paraId="421B9E99" w14:textId="160BC84F" w:rsidR="007515A2" w:rsidRPr="006624AA" w:rsidRDefault="007515A2" w:rsidP="006624AA">
      <w:pPr>
        <w:rPr>
          <w:rFonts w:cs="Times New Roman"/>
          <w:szCs w:val="24"/>
        </w:rPr>
      </w:pPr>
      <w:r w:rsidRPr="006624AA">
        <w:rPr>
          <w:rFonts w:cs="Times New Roman"/>
          <w:szCs w:val="24"/>
        </w:rPr>
        <w:t xml:space="preserve">The executive leadership at Tesco has implemented this strategy with the aim of improving the task performance capabilities of their employees. As a component of Tesco's job rotation policy, personnel are regularly relocated from one role to another within the company. Tesco </w:t>
      </w:r>
      <w:r w:rsidR="00A8098D" w:rsidRPr="006624AA">
        <w:rPr>
          <w:rFonts w:cs="Times New Roman"/>
          <w:szCs w:val="24"/>
        </w:rPr>
        <w:t>can</w:t>
      </w:r>
      <w:r w:rsidRPr="006624AA">
        <w:rPr>
          <w:rFonts w:cs="Times New Roman"/>
          <w:szCs w:val="24"/>
        </w:rPr>
        <w:t xml:space="preserve"> recognise the assets and limitations of its employees and promote their professional growth by periodically relocating them to different positions within the company.</w:t>
      </w:r>
    </w:p>
    <w:p w14:paraId="38A02BA0" w14:textId="77777777" w:rsidR="007515A2" w:rsidRPr="006624AA" w:rsidRDefault="007515A2" w:rsidP="006624AA">
      <w:pPr>
        <w:rPr>
          <w:rFonts w:cs="Times New Roman"/>
          <w:b/>
          <w:bCs/>
          <w:szCs w:val="24"/>
        </w:rPr>
      </w:pPr>
      <w:r w:rsidRPr="006624AA">
        <w:rPr>
          <w:rFonts w:cs="Times New Roman"/>
          <w:b/>
          <w:bCs/>
          <w:szCs w:val="24"/>
        </w:rPr>
        <w:t>4.1.6 E-Learning</w:t>
      </w:r>
    </w:p>
    <w:p w14:paraId="73B65D02" w14:textId="7921B93E" w:rsidR="007515A2" w:rsidRPr="006624AA" w:rsidRDefault="007515A2" w:rsidP="006624AA">
      <w:pPr>
        <w:rPr>
          <w:rFonts w:cs="Times New Roman"/>
          <w:szCs w:val="24"/>
        </w:rPr>
      </w:pPr>
      <w:r w:rsidRPr="006624AA">
        <w:rPr>
          <w:rFonts w:cs="Times New Roman"/>
          <w:szCs w:val="24"/>
        </w:rPr>
        <w:t xml:space="preserve">Tesco's commitment to employee development is evident through its provision of e-learning, external brief courses, and self-study opportunities. Additionally, the availability of various development tools, such as Tesco Pay for courses, has further encouraged employees to actively pursue such opportunities. Tesco implements a talent-based promotion system that involves employees completing a course or passing a professional skills evaluation. This approach serves to enhance employee motivation and job </w:t>
      </w:r>
      <w:r w:rsidR="00A8098D" w:rsidRPr="006624AA">
        <w:rPr>
          <w:rFonts w:cs="Times New Roman"/>
          <w:szCs w:val="24"/>
        </w:rPr>
        <w:t>satisfaction (</w:t>
      </w:r>
      <w:r w:rsidR="004A7C4F" w:rsidRPr="006624AA">
        <w:rPr>
          <w:rFonts w:cs="Times New Roman"/>
          <w:szCs w:val="24"/>
          <w:shd w:val="clear" w:color="auto" w:fill="FFFFFF"/>
        </w:rPr>
        <w:t>Liu et al., 2019</w:t>
      </w:r>
      <w:r w:rsidR="004A7C4F" w:rsidRPr="006624AA">
        <w:rPr>
          <w:rFonts w:cs="Times New Roman"/>
          <w:szCs w:val="24"/>
        </w:rPr>
        <w:t>)</w:t>
      </w:r>
      <w:r w:rsidRPr="006624AA">
        <w:rPr>
          <w:rFonts w:cs="Times New Roman"/>
          <w:szCs w:val="24"/>
        </w:rPr>
        <w:t>.</w:t>
      </w:r>
    </w:p>
    <w:p w14:paraId="361B054C" w14:textId="77777777" w:rsidR="00220456" w:rsidRPr="006624AA" w:rsidRDefault="00220456" w:rsidP="006624AA">
      <w:pPr>
        <w:rPr>
          <w:rFonts w:cs="Times New Roman"/>
          <w:szCs w:val="24"/>
        </w:rPr>
      </w:pPr>
      <w:r w:rsidRPr="006624AA">
        <w:rPr>
          <w:rFonts w:cs="Times New Roman"/>
          <w:szCs w:val="24"/>
        </w:rPr>
        <w:br w:type="page"/>
      </w:r>
    </w:p>
    <w:p w14:paraId="45A6F9EB" w14:textId="77777777" w:rsidR="00011BCF" w:rsidRPr="006624AA" w:rsidRDefault="004C0C89" w:rsidP="006624AA">
      <w:pPr>
        <w:pStyle w:val="Heading1"/>
        <w:rPr>
          <w:rFonts w:cs="Times New Roman"/>
          <w:sz w:val="24"/>
          <w:szCs w:val="24"/>
        </w:rPr>
      </w:pPr>
      <w:bookmarkStart w:id="7" w:name="_Toc132419176"/>
      <w:r w:rsidRPr="006624AA">
        <w:rPr>
          <w:rFonts w:cs="Times New Roman"/>
          <w:sz w:val="24"/>
          <w:szCs w:val="24"/>
        </w:rPr>
        <w:lastRenderedPageBreak/>
        <w:t xml:space="preserve">4.2 </w:t>
      </w:r>
      <w:r w:rsidR="00220456" w:rsidRPr="006624AA">
        <w:rPr>
          <w:rFonts w:cs="Times New Roman"/>
          <w:sz w:val="24"/>
          <w:szCs w:val="24"/>
        </w:rPr>
        <w:t>Identifying &amp; Meeting Individual Development Needs</w:t>
      </w:r>
      <w:bookmarkEnd w:id="7"/>
    </w:p>
    <w:p w14:paraId="31CE86E3" w14:textId="77777777" w:rsidR="004C0C89" w:rsidRPr="006624AA" w:rsidRDefault="00220456" w:rsidP="006624AA">
      <w:pPr>
        <w:rPr>
          <w:rFonts w:cs="Times New Roman"/>
          <w:szCs w:val="24"/>
        </w:rPr>
      </w:pPr>
      <w:r w:rsidRPr="006624AA">
        <w:rPr>
          <w:rFonts w:cs="Times New Roman"/>
          <w:szCs w:val="24"/>
        </w:rPr>
        <w:t>Conducting a "Training Needs Analysis" is a crucial step in identifying the appropriate training programmes to improve employees' competencies. This process aligns with the organization's objectives and determines the necessary skills that employees must possess to efficiently accomplish those objectives in the workplace. Tesco employs the following procedures to determine the areas where workforce expansion is necessary:</w:t>
      </w:r>
    </w:p>
    <w:p w14:paraId="5B197620" w14:textId="77777777" w:rsidR="004C0C89" w:rsidRPr="006624AA" w:rsidRDefault="00220456" w:rsidP="006624AA">
      <w:pPr>
        <w:rPr>
          <w:rFonts w:cs="Times New Roman"/>
          <w:b/>
          <w:bCs/>
          <w:szCs w:val="24"/>
        </w:rPr>
      </w:pPr>
      <w:r w:rsidRPr="006624AA">
        <w:rPr>
          <w:rFonts w:cs="Times New Roman"/>
          <w:b/>
          <w:bCs/>
          <w:szCs w:val="24"/>
        </w:rPr>
        <w:t>4.2.1 institutes a responsibility of allegiance</w:t>
      </w:r>
    </w:p>
    <w:p w14:paraId="7AD58449" w14:textId="77777777" w:rsidR="004C0C89" w:rsidRPr="006624AA" w:rsidRDefault="00220456" w:rsidP="006624AA">
      <w:pPr>
        <w:rPr>
          <w:rFonts w:cs="Times New Roman"/>
          <w:szCs w:val="24"/>
        </w:rPr>
      </w:pPr>
      <w:r w:rsidRPr="006624AA">
        <w:rPr>
          <w:rFonts w:cs="Times New Roman"/>
          <w:szCs w:val="24"/>
        </w:rPr>
        <w:t>Tesco determines the training requirements by assessing the expected responsibilities of each job function within the organisation. Additionally, for newly created positions, the job descriptions are evaluated to determine the necessary skills and knowledge required for newly hired employees</w:t>
      </w:r>
      <w:r w:rsidR="00190C7B" w:rsidRPr="006624AA">
        <w:rPr>
          <w:rFonts w:cs="Times New Roman"/>
          <w:szCs w:val="24"/>
        </w:rPr>
        <w:t xml:space="preserve"> (</w:t>
      </w:r>
      <w:r w:rsidR="00190C7B" w:rsidRPr="006624AA">
        <w:rPr>
          <w:rFonts w:cs="Times New Roman"/>
          <w:szCs w:val="24"/>
          <w:shd w:val="clear" w:color="auto" w:fill="FFFFFF"/>
        </w:rPr>
        <w:t>Lin et al., 2020</w:t>
      </w:r>
      <w:r w:rsidR="00190C7B" w:rsidRPr="006624AA">
        <w:rPr>
          <w:rFonts w:cs="Times New Roman"/>
          <w:szCs w:val="24"/>
        </w:rPr>
        <w:t>)</w:t>
      </w:r>
      <w:r w:rsidRPr="006624AA">
        <w:rPr>
          <w:rFonts w:cs="Times New Roman"/>
          <w:szCs w:val="24"/>
        </w:rPr>
        <w:t>.</w:t>
      </w:r>
    </w:p>
    <w:p w14:paraId="6C40DC7A" w14:textId="77777777" w:rsidR="00220456" w:rsidRPr="006624AA" w:rsidRDefault="00220456" w:rsidP="006624AA">
      <w:pPr>
        <w:rPr>
          <w:rFonts w:cs="Times New Roman"/>
          <w:b/>
          <w:bCs/>
          <w:szCs w:val="24"/>
        </w:rPr>
      </w:pPr>
      <w:r w:rsidRPr="006624AA">
        <w:rPr>
          <w:rFonts w:cs="Times New Roman"/>
          <w:b/>
          <w:bCs/>
          <w:szCs w:val="24"/>
        </w:rPr>
        <w:t>4.2.2 Monitor Outcomes</w:t>
      </w:r>
    </w:p>
    <w:p w14:paraId="0F572D2F" w14:textId="77777777" w:rsidR="004C0C89" w:rsidRPr="006624AA" w:rsidRDefault="00220456" w:rsidP="006624AA">
      <w:pPr>
        <w:rPr>
          <w:rFonts w:cs="Times New Roman"/>
          <w:szCs w:val="24"/>
        </w:rPr>
      </w:pPr>
      <w:r w:rsidRPr="006624AA">
        <w:rPr>
          <w:rFonts w:cs="Times New Roman"/>
          <w:szCs w:val="24"/>
        </w:rPr>
        <w:t xml:space="preserve">Tesco employs a performance monitoring system to assess employee proficiency by comparing their actual outcomes with the desired outcomes. Performance evaluations offer a valuable opportunity to foster employee development through a range of learning avenues. The cost is 2000 dollars. </w:t>
      </w:r>
    </w:p>
    <w:p w14:paraId="1E6D171A" w14:textId="77777777" w:rsidR="00220456" w:rsidRPr="006624AA" w:rsidRDefault="00220456" w:rsidP="006624AA">
      <w:pPr>
        <w:rPr>
          <w:rFonts w:cs="Times New Roman"/>
          <w:b/>
          <w:bCs/>
          <w:szCs w:val="24"/>
        </w:rPr>
      </w:pPr>
      <w:r w:rsidRPr="006624AA">
        <w:rPr>
          <w:rFonts w:cs="Times New Roman"/>
          <w:b/>
          <w:bCs/>
          <w:szCs w:val="24"/>
        </w:rPr>
        <w:t>4.2.3: Assessment</w:t>
      </w:r>
    </w:p>
    <w:p w14:paraId="5A1C0EAB" w14:textId="4683F464" w:rsidR="004C0C89" w:rsidRPr="006624AA" w:rsidRDefault="00A8098D" w:rsidP="006624AA">
      <w:pPr>
        <w:rPr>
          <w:rFonts w:cs="Times New Roman"/>
          <w:szCs w:val="24"/>
        </w:rPr>
      </w:pPr>
      <w:r w:rsidRPr="006624AA">
        <w:rPr>
          <w:rFonts w:cs="Times New Roman"/>
          <w:szCs w:val="24"/>
        </w:rPr>
        <w:t>If</w:t>
      </w:r>
      <w:r w:rsidR="00220456" w:rsidRPr="006624AA">
        <w:rPr>
          <w:rFonts w:cs="Times New Roman"/>
          <w:szCs w:val="24"/>
        </w:rPr>
        <w:t xml:space="preserve"> a Tesco staff member exhibits a deficiency in a specific skill, the organisation may opt to administer a focused employee evaluation to elicit honest feedback from said employee and ascertain the necessary training required to enhance their proficiency. Furthermore, Tesco gathers feedback from administrators and supervisors and conducts a comparative analysis with employee responses to identify any discrepancies.</w:t>
      </w:r>
    </w:p>
    <w:p w14:paraId="016BA83E" w14:textId="77777777" w:rsidR="00220456" w:rsidRPr="006624AA" w:rsidRDefault="00220456" w:rsidP="006624AA">
      <w:pPr>
        <w:rPr>
          <w:rFonts w:cs="Times New Roman"/>
          <w:b/>
          <w:bCs/>
          <w:szCs w:val="24"/>
        </w:rPr>
      </w:pPr>
      <w:r w:rsidRPr="006624AA">
        <w:rPr>
          <w:rFonts w:cs="Times New Roman"/>
          <w:b/>
          <w:bCs/>
          <w:szCs w:val="24"/>
        </w:rPr>
        <w:t>4.2.4 pertains to the analysis</w:t>
      </w:r>
      <w:r w:rsidR="004C0C89" w:rsidRPr="006624AA">
        <w:rPr>
          <w:rFonts w:cs="Times New Roman"/>
          <w:b/>
          <w:bCs/>
          <w:szCs w:val="24"/>
        </w:rPr>
        <w:t>.</w:t>
      </w:r>
    </w:p>
    <w:p w14:paraId="1A21F824" w14:textId="77777777" w:rsidR="004C0C89" w:rsidRPr="006624AA" w:rsidRDefault="00220456" w:rsidP="006624AA">
      <w:pPr>
        <w:rPr>
          <w:rFonts w:cs="Times New Roman"/>
          <w:szCs w:val="24"/>
        </w:rPr>
      </w:pPr>
      <w:r w:rsidRPr="006624AA">
        <w:rPr>
          <w:rFonts w:cs="Times New Roman"/>
          <w:szCs w:val="24"/>
        </w:rPr>
        <w:t>The recommendations for modification put forth by both the management and staff of Tesco are meticulously assessed. Tesco conducts a comparison between its business objectives and plans with the output of its employees. This process helps to identify areas that require improvement in terms of self-improvement, professional development, and technical proficiency</w:t>
      </w:r>
      <w:r w:rsidR="003A443B" w:rsidRPr="006624AA">
        <w:rPr>
          <w:rFonts w:cs="Times New Roman"/>
          <w:szCs w:val="24"/>
        </w:rPr>
        <w:t xml:space="preserve"> (</w:t>
      </w:r>
      <w:proofErr w:type="spellStart"/>
      <w:r w:rsidR="003A443B" w:rsidRPr="006624AA">
        <w:rPr>
          <w:rFonts w:cs="Times New Roman"/>
          <w:szCs w:val="24"/>
          <w:shd w:val="clear" w:color="auto" w:fill="FFFFFF"/>
        </w:rPr>
        <w:t>Kiuru</w:t>
      </w:r>
      <w:proofErr w:type="spellEnd"/>
      <w:r w:rsidR="003A443B" w:rsidRPr="006624AA">
        <w:rPr>
          <w:rFonts w:cs="Times New Roman"/>
          <w:szCs w:val="24"/>
          <w:shd w:val="clear" w:color="auto" w:fill="FFFFFF"/>
        </w:rPr>
        <w:t xml:space="preserve"> et al., 2020</w:t>
      </w:r>
      <w:r w:rsidR="003A443B" w:rsidRPr="006624AA">
        <w:rPr>
          <w:rFonts w:cs="Times New Roman"/>
          <w:szCs w:val="24"/>
        </w:rPr>
        <w:t>)</w:t>
      </w:r>
      <w:r w:rsidRPr="006624AA">
        <w:rPr>
          <w:rFonts w:cs="Times New Roman"/>
          <w:szCs w:val="24"/>
        </w:rPr>
        <w:t>.</w:t>
      </w:r>
    </w:p>
    <w:p w14:paraId="2439379A" w14:textId="77777777" w:rsidR="00220456" w:rsidRPr="006624AA" w:rsidRDefault="00220456" w:rsidP="006624AA">
      <w:pPr>
        <w:rPr>
          <w:rFonts w:cs="Times New Roman"/>
          <w:b/>
          <w:bCs/>
          <w:szCs w:val="24"/>
        </w:rPr>
      </w:pPr>
      <w:r w:rsidRPr="006624AA">
        <w:rPr>
          <w:rFonts w:cs="Times New Roman"/>
          <w:b/>
          <w:bCs/>
          <w:szCs w:val="24"/>
        </w:rPr>
        <w:lastRenderedPageBreak/>
        <w:t>4.2.5 Create an educational programme.</w:t>
      </w:r>
    </w:p>
    <w:p w14:paraId="4216C89A" w14:textId="77777777" w:rsidR="004C0C89" w:rsidRPr="006624AA" w:rsidRDefault="00220456" w:rsidP="006624AA">
      <w:pPr>
        <w:rPr>
          <w:rFonts w:cs="Times New Roman"/>
          <w:szCs w:val="24"/>
        </w:rPr>
      </w:pPr>
      <w:r w:rsidRPr="006624AA">
        <w:rPr>
          <w:rFonts w:cs="Times New Roman"/>
          <w:szCs w:val="24"/>
        </w:rPr>
        <w:t>The outcomes of a training requirements evaluation aid Tesco in identifying the most effective training initiatives to prepare an employee for their job duties. Tesco acknowledges the importance of employee training and offers a diverse range of opportunities for skill enhancement.</w:t>
      </w:r>
    </w:p>
    <w:p w14:paraId="7F1AA03C" w14:textId="77777777" w:rsidR="00220456" w:rsidRPr="006624AA" w:rsidRDefault="004C0C89" w:rsidP="006624AA">
      <w:pPr>
        <w:rPr>
          <w:rFonts w:cs="Times New Roman"/>
          <w:b/>
          <w:bCs/>
          <w:szCs w:val="24"/>
        </w:rPr>
      </w:pPr>
      <w:r w:rsidRPr="006624AA">
        <w:rPr>
          <w:rFonts w:cs="Times New Roman"/>
          <w:b/>
          <w:bCs/>
          <w:szCs w:val="24"/>
        </w:rPr>
        <w:t>4.2.6</w:t>
      </w:r>
      <w:r w:rsidR="00220456" w:rsidRPr="006624AA">
        <w:rPr>
          <w:rFonts w:cs="Times New Roman"/>
          <w:b/>
          <w:bCs/>
          <w:szCs w:val="24"/>
        </w:rPr>
        <w:t xml:space="preserve">Assess the Effectiveness of the Training Programme. </w:t>
      </w:r>
    </w:p>
    <w:p w14:paraId="3B820FB0" w14:textId="77777777" w:rsidR="004C0C89" w:rsidRPr="006624AA" w:rsidRDefault="00220456" w:rsidP="006624AA">
      <w:pPr>
        <w:rPr>
          <w:rFonts w:cs="Times New Roman"/>
          <w:szCs w:val="24"/>
        </w:rPr>
      </w:pPr>
      <w:r w:rsidRPr="006624AA">
        <w:rPr>
          <w:rFonts w:cs="Times New Roman"/>
          <w:szCs w:val="24"/>
        </w:rPr>
        <w:t>The utilisation of "Performance Appraisal" served as a crucial mechanism in evaluating the efficacy of Tesco's training endeavours. This approach facilitated a comparison between the employees' desired performance and their actual performance post-training. Furthermore, it is possible that any inadequacies in the employee's job performance may come to light. Tesco has the option to customise or offer appropriate training programmes to facilitate the professional growth of its workforce</w:t>
      </w:r>
      <w:r w:rsidR="00E246E5" w:rsidRPr="006624AA">
        <w:rPr>
          <w:rFonts w:cs="Times New Roman"/>
          <w:szCs w:val="24"/>
        </w:rPr>
        <w:t xml:space="preserve"> (</w:t>
      </w:r>
      <w:proofErr w:type="spellStart"/>
      <w:r w:rsidR="00E246E5" w:rsidRPr="006624AA">
        <w:rPr>
          <w:rFonts w:cs="Times New Roman"/>
          <w:szCs w:val="24"/>
          <w:shd w:val="clear" w:color="auto" w:fill="FFFFFF"/>
        </w:rPr>
        <w:t>Holzberger</w:t>
      </w:r>
      <w:proofErr w:type="spellEnd"/>
      <w:r w:rsidR="00E246E5" w:rsidRPr="006624AA">
        <w:rPr>
          <w:rFonts w:cs="Times New Roman"/>
          <w:szCs w:val="24"/>
          <w:shd w:val="clear" w:color="auto" w:fill="FFFFFF"/>
        </w:rPr>
        <w:t xml:space="preserve"> et al., 2019</w:t>
      </w:r>
      <w:r w:rsidR="00E246E5" w:rsidRPr="006624AA">
        <w:rPr>
          <w:rFonts w:cs="Times New Roman"/>
          <w:szCs w:val="24"/>
        </w:rPr>
        <w:t>)</w:t>
      </w:r>
      <w:r w:rsidRPr="006624AA">
        <w:rPr>
          <w:rFonts w:cs="Times New Roman"/>
          <w:szCs w:val="24"/>
        </w:rPr>
        <w:t>.</w:t>
      </w:r>
    </w:p>
    <w:p w14:paraId="07A0B060" w14:textId="699BC1D6" w:rsidR="00220456" w:rsidRPr="006624AA" w:rsidRDefault="00220456" w:rsidP="006624AA">
      <w:pPr>
        <w:rPr>
          <w:rFonts w:cs="Times New Roman"/>
          <w:szCs w:val="24"/>
        </w:rPr>
      </w:pPr>
      <w:r w:rsidRPr="006624AA">
        <w:rPr>
          <w:rFonts w:cs="Times New Roman"/>
          <w:szCs w:val="24"/>
        </w:rPr>
        <w:t xml:space="preserve">If Tesco were to implement the </w:t>
      </w:r>
      <w:r w:rsidR="00A8098D" w:rsidRPr="006624AA">
        <w:rPr>
          <w:rFonts w:cs="Times New Roman"/>
          <w:szCs w:val="24"/>
        </w:rPr>
        <w:t>strategies</w:t>
      </w:r>
      <w:r w:rsidRPr="006624AA">
        <w:rPr>
          <w:rFonts w:cs="Times New Roman"/>
          <w:szCs w:val="24"/>
        </w:rPr>
        <w:t xml:space="preserve"> to address the developmental needs of its employees, it would be better equipped to understand and cater to its workforce, thereby enhancing their job performance and ultimately contributing to the company's success. Tesco employed suitable techniques to identify the areas where their employees' competencies were deficient. This is noteworthy as investing in training without ascertaining the root causes of substandard job performance would have been an unproductive use of time and resources. Conducting a "Training Needs Assessment" is beneficial for Tesco and its employees as it helps in identifying the most crucial types of training required for the future development of the workforce</w:t>
      </w:r>
      <w:r w:rsidR="00A40736" w:rsidRPr="006624AA">
        <w:rPr>
          <w:rFonts w:cs="Times New Roman"/>
          <w:szCs w:val="24"/>
        </w:rPr>
        <w:t xml:space="preserve"> (</w:t>
      </w:r>
      <w:r w:rsidR="00A40736" w:rsidRPr="006624AA">
        <w:rPr>
          <w:rFonts w:cs="Times New Roman"/>
          <w:szCs w:val="24"/>
          <w:shd w:val="clear" w:color="auto" w:fill="FFFFFF"/>
        </w:rPr>
        <w:t>García-Martínez et al., 2021</w:t>
      </w:r>
      <w:r w:rsidR="00A40736" w:rsidRPr="006624AA">
        <w:rPr>
          <w:rFonts w:cs="Times New Roman"/>
          <w:szCs w:val="24"/>
        </w:rPr>
        <w:t>)</w:t>
      </w:r>
      <w:r w:rsidRPr="006624AA">
        <w:rPr>
          <w:rFonts w:cs="Times New Roman"/>
          <w:szCs w:val="24"/>
        </w:rPr>
        <w:t>.</w:t>
      </w:r>
    </w:p>
    <w:p w14:paraId="3A9B19C2" w14:textId="77777777" w:rsidR="004C0C89" w:rsidRPr="006624AA" w:rsidRDefault="00220456" w:rsidP="006624AA">
      <w:pPr>
        <w:rPr>
          <w:rFonts w:cs="Times New Roman"/>
          <w:szCs w:val="24"/>
        </w:rPr>
      </w:pPr>
      <w:r w:rsidRPr="006624AA">
        <w:rPr>
          <w:rFonts w:cs="Times New Roman"/>
          <w:szCs w:val="24"/>
        </w:rPr>
        <w:t xml:space="preserve">Furthermore, Tesco has fostered a culture that prioritises both personal and professional growth, actively encouraging employees to enhance their skill sets through various development resources, including training, coaching, self-study, and e-learning opportunities provided on-site. The learning opportunities provided by Tesco are highly beneficial for both the organisation and its employees. They aid in achieving the company's goals and objectives, fostering positive working relationships, imparting new skills to employees, and facilitating career advancement. Tesco's overall workforce has exhibited exceptional performance under the leadership of John </w:t>
      </w:r>
      <w:r w:rsidRPr="006624AA">
        <w:rPr>
          <w:rFonts w:cs="Times New Roman"/>
          <w:szCs w:val="24"/>
        </w:rPr>
        <w:lastRenderedPageBreak/>
        <w:t>Allan, attributed to the company's investment in its employees through diverse training and development initiatives that have bolstered worker productivity and morale</w:t>
      </w:r>
      <w:r w:rsidR="001F097D" w:rsidRPr="006624AA">
        <w:rPr>
          <w:rFonts w:cs="Times New Roman"/>
          <w:szCs w:val="24"/>
        </w:rPr>
        <w:t xml:space="preserve"> (</w:t>
      </w:r>
      <w:proofErr w:type="spellStart"/>
      <w:r w:rsidR="001F097D" w:rsidRPr="006624AA">
        <w:rPr>
          <w:rFonts w:cs="Times New Roman"/>
          <w:szCs w:val="24"/>
          <w:shd w:val="clear" w:color="auto" w:fill="FFFFFF"/>
        </w:rPr>
        <w:t>Dousin</w:t>
      </w:r>
      <w:proofErr w:type="spellEnd"/>
      <w:r w:rsidR="001F097D" w:rsidRPr="006624AA">
        <w:rPr>
          <w:rFonts w:cs="Times New Roman"/>
          <w:szCs w:val="24"/>
          <w:shd w:val="clear" w:color="auto" w:fill="FFFFFF"/>
        </w:rPr>
        <w:t xml:space="preserve"> et al., 2021</w:t>
      </w:r>
      <w:r w:rsidR="001F097D" w:rsidRPr="006624AA">
        <w:rPr>
          <w:rFonts w:cs="Times New Roman"/>
          <w:szCs w:val="24"/>
        </w:rPr>
        <w:t>)</w:t>
      </w:r>
      <w:r w:rsidRPr="006624AA">
        <w:rPr>
          <w:rFonts w:cs="Times New Roman"/>
          <w:szCs w:val="24"/>
        </w:rPr>
        <w:t>.</w:t>
      </w:r>
    </w:p>
    <w:p w14:paraId="6B37FADF" w14:textId="77777777" w:rsidR="00220456" w:rsidRPr="006624AA" w:rsidRDefault="004C0C89" w:rsidP="006624AA">
      <w:pPr>
        <w:pStyle w:val="Heading1"/>
        <w:rPr>
          <w:rFonts w:cs="Times New Roman"/>
          <w:sz w:val="24"/>
          <w:szCs w:val="24"/>
        </w:rPr>
      </w:pPr>
      <w:r w:rsidRPr="006624AA">
        <w:rPr>
          <w:rFonts w:cs="Times New Roman"/>
          <w:sz w:val="24"/>
          <w:szCs w:val="24"/>
        </w:rPr>
        <w:br w:type="page"/>
      </w:r>
      <w:bookmarkStart w:id="8" w:name="_Toc132419177"/>
      <w:r w:rsidRPr="006624AA">
        <w:rPr>
          <w:rFonts w:cs="Times New Roman"/>
          <w:sz w:val="24"/>
          <w:szCs w:val="24"/>
        </w:rPr>
        <w:lastRenderedPageBreak/>
        <w:t>5.1 Personal Development Plan</w:t>
      </w:r>
      <w:bookmarkEnd w:id="8"/>
    </w:p>
    <w:p w14:paraId="5DA01D38" w14:textId="77777777" w:rsidR="004C0C89" w:rsidRPr="006624AA" w:rsidRDefault="004C0C89" w:rsidP="006624AA">
      <w:pPr>
        <w:rPr>
          <w:rFonts w:cs="Times New Roman"/>
          <w:szCs w:val="24"/>
        </w:rPr>
      </w:pPr>
      <w:r w:rsidRPr="006624AA">
        <w:rPr>
          <w:rFonts w:cs="Times New Roman"/>
          <w:szCs w:val="24"/>
        </w:rPr>
        <w:t xml:space="preserve">In the current fiercely competitive corporate landscape, it is imperative to dedicate oneself to an ongoing process of self-enhancement commonly known as "development." Achievement of personal and professional aspirations is contingent upon meeting this condition. Enhancing one's abilities can be achieved through formal education, training, or acquiring new skills. However, it is crucial to acknowledge both strengths and weaknesses to determine areas that require development. </w:t>
      </w:r>
      <w:r w:rsidR="00D70651" w:rsidRPr="006624AA">
        <w:rPr>
          <w:rFonts w:cs="Times New Roman"/>
          <w:szCs w:val="24"/>
        </w:rPr>
        <w:t xml:space="preserve">According to </w:t>
      </w:r>
      <w:r w:rsidR="00D70651" w:rsidRPr="006624AA">
        <w:rPr>
          <w:rFonts w:cs="Times New Roman"/>
          <w:szCs w:val="24"/>
          <w:shd w:val="clear" w:color="auto" w:fill="FFFFFF"/>
        </w:rPr>
        <w:t>Celeste et al (2019),</w:t>
      </w:r>
      <w:r w:rsidRPr="006624AA">
        <w:rPr>
          <w:rFonts w:cs="Times New Roman"/>
          <w:szCs w:val="24"/>
        </w:rPr>
        <w:t xml:space="preserve"> findings, the Personal Development Plan (PDP) functions as a strategic tool for employees to evaluate their personal strengths and recognise areas that require further development. By utilising a personal development plan, you can effectively progress towards your established aims and objectives.</w:t>
      </w:r>
    </w:p>
    <w:p w14:paraId="628DCFDF" w14:textId="77777777" w:rsidR="004C0C89" w:rsidRPr="006624AA" w:rsidRDefault="004C0C89" w:rsidP="006624AA">
      <w:pPr>
        <w:rPr>
          <w:rFonts w:cs="Times New Roman"/>
          <w:szCs w:val="24"/>
        </w:rPr>
      </w:pPr>
      <w:r w:rsidRPr="006624AA">
        <w:rPr>
          <w:rFonts w:cs="Times New Roman"/>
          <w:szCs w:val="24"/>
        </w:rPr>
        <w:t>To enhance the efficiency and efficacy of your enterprise, it is imperative to devise a personal growth strategy that is advantageous not solely to yourself but also to your corporation. When Tesco creates a personal development plan for an employee, it factors in the employee's current skill set, level of self-awareness, job requirements, and desired outcomes in both the short and long term. Tesco recognises that the efforts of its employees are the key driver behind the company's achievement in attaining its overarching objectives</w:t>
      </w:r>
      <w:r w:rsidR="00D70651" w:rsidRPr="006624AA">
        <w:rPr>
          <w:rFonts w:cs="Times New Roman"/>
          <w:szCs w:val="24"/>
        </w:rPr>
        <w:t xml:space="preserve"> (</w:t>
      </w:r>
      <w:proofErr w:type="spellStart"/>
      <w:r w:rsidR="00D70651" w:rsidRPr="006624AA">
        <w:rPr>
          <w:rFonts w:cs="Times New Roman"/>
          <w:szCs w:val="24"/>
          <w:shd w:val="clear" w:color="auto" w:fill="FFFFFF"/>
        </w:rPr>
        <w:t>Çiloğlan</w:t>
      </w:r>
      <w:proofErr w:type="spellEnd"/>
      <w:r w:rsidR="00D70651" w:rsidRPr="006624AA">
        <w:rPr>
          <w:rFonts w:cs="Times New Roman"/>
          <w:szCs w:val="24"/>
          <w:shd w:val="clear" w:color="auto" w:fill="FFFFFF"/>
        </w:rPr>
        <w:t xml:space="preserve"> and Bardakçi,2019</w:t>
      </w:r>
      <w:r w:rsidR="00D70651" w:rsidRPr="006624AA">
        <w:rPr>
          <w:rFonts w:cs="Times New Roman"/>
          <w:szCs w:val="24"/>
        </w:rPr>
        <w:t>)</w:t>
      </w:r>
      <w:r w:rsidRPr="006624AA">
        <w:rPr>
          <w:rFonts w:cs="Times New Roman"/>
          <w:szCs w:val="24"/>
        </w:rPr>
        <w:t>. As a result, the organisation has acknowledged the deficiencies in its workforce's abilities and has implemented appropriate training and development strategies to enhance individual competencies and expertise. Consequently, the organisation has taken measures to ensure that its workforce is adequately prepared to carry out its duties. The subsequent conditions are crucial for development and must be fulfilled to meet the requirements of the workforce:</w:t>
      </w:r>
    </w:p>
    <w:p w14:paraId="756C98BE" w14:textId="77777777" w:rsidR="004C0C89" w:rsidRPr="006624AA" w:rsidRDefault="004C0C89" w:rsidP="006624AA">
      <w:pPr>
        <w:rPr>
          <w:rFonts w:cs="Times New Roman"/>
          <w:szCs w:val="24"/>
        </w:rPr>
      </w:pPr>
      <w:r w:rsidRPr="006624AA">
        <w:rPr>
          <w:rFonts w:cs="Times New Roman"/>
          <w:szCs w:val="24"/>
        </w:rPr>
        <w:br w:type="page"/>
      </w:r>
    </w:p>
    <w:p w14:paraId="622C9F17" w14:textId="77777777" w:rsidR="00CB5042" w:rsidRPr="006624AA" w:rsidRDefault="00CB5042" w:rsidP="006624AA">
      <w:pPr>
        <w:tabs>
          <w:tab w:val="left" w:pos="8440"/>
        </w:tabs>
        <w:rPr>
          <w:rFonts w:cs="Times New Roman"/>
          <w:szCs w:val="24"/>
        </w:rPr>
      </w:pPr>
      <w:r w:rsidRPr="006624AA">
        <w:rPr>
          <w:rFonts w:cs="Times New Roman"/>
          <w:noProof/>
          <w:szCs w:val="24"/>
          <w:lang w:val="en-US"/>
        </w:rPr>
        <w:lastRenderedPageBreak/>
        <w:drawing>
          <wp:anchor distT="0" distB="0" distL="114300" distR="114300" simplePos="0" relativeHeight="251770368" behindDoc="0" locked="0" layoutInCell="1" allowOverlap="1" wp14:anchorId="5E4F073A" wp14:editId="18D5287F">
            <wp:simplePos x="0" y="0"/>
            <wp:positionH relativeFrom="column">
              <wp:posOffset>0</wp:posOffset>
            </wp:positionH>
            <wp:positionV relativeFrom="paragraph">
              <wp:posOffset>-4667</wp:posOffset>
            </wp:positionV>
            <wp:extent cx="5943600" cy="3327400"/>
            <wp:effectExtent l="0" t="0" r="0" b="0"/>
            <wp:wrapTopAndBottom/>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327400"/>
                    </a:xfrm>
                    <a:prstGeom prst="rect">
                      <a:avLst/>
                    </a:prstGeom>
                  </pic:spPr>
                </pic:pic>
              </a:graphicData>
            </a:graphic>
          </wp:anchor>
        </w:drawing>
      </w:r>
    </w:p>
    <w:p w14:paraId="64E02F1D" w14:textId="77777777" w:rsidR="00CB5042" w:rsidRPr="006624AA" w:rsidRDefault="00CB5042" w:rsidP="006624AA">
      <w:pPr>
        <w:tabs>
          <w:tab w:val="left" w:pos="8440"/>
        </w:tabs>
        <w:rPr>
          <w:rFonts w:cs="Times New Roman"/>
          <w:szCs w:val="24"/>
        </w:rPr>
      </w:pPr>
      <w:r w:rsidRPr="006624AA">
        <w:rPr>
          <w:rFonts w:cs="Times New Roman"/>
          <w:szCs w:val="24"/>
        </w:rPr>
        <w:t xml:space="preserve">As </w:t>
      </w:r>
      <w:proofErr w:type="spellStart"/>
      <w:r w:rsidR="00AF5905" w:rsidRPr="006624AA">
        <w:rPr>
          <w:rFonts w:cs="Times New Roman"/>
          <w:szCs w:val="24"/>
          <w:shd w:val="clear" w:color="auto" w:fill="FFFFFF"/>
        </w:rPr>
        <w:t>Manleyand</w:t>
      </w:r>
      <w:proofErr w:type="spellEnd"/>
      <w:r w:rsidR="00AF5905" w:rsidRPr="006624AA">
        <w:rPr>
          <w:rFonts w:cs="Times New Roman"/>
          <w:szCs w:val="24"/>
          <w:shd w:val="clear" w:color="auto" w:fill="FFFFFF"/>
        </w:rPr>
        <w:t xml:space="preserve"> Jackson, (2019)</w:t>
      </w:r>
      <w:r w:rsidRPr="006624AA">
        <w:rPr>
          <w:rFonts w:cs="Times New Roman"/>
          <w:szCs w:val="24"/>
        </w:rPr>
        <w:t xml:space="preserve"> posits, enhancing oneself involves gaining insight into one's own limitations and those of the organisation. Tesco has developed a personalised action plan for each employee to enhance their skills and contribute towards the company's overall performance. Tesco has planned to offer various development opportunities to its employees, such as training, seminars, electronic learning, and mentorship. These initiatives aim to foster the professional growth of the workforce and contribute to the success of the organisation. Investing in staff training and education is a proven method to increase productivity, as motivated employees are more inclined to exceed expectations for their employers. The increase in profitability, recognition, and market share is a resultant outcome. John Allan recognised that the prosperity of the company hinged on the professional advancement of every staff member. Consequently, Tesco instituted several training schemes and undertakings to cultivate this progress</w:t>
      </w:r>
      <w:r w:rsidR="005200DD" w:rsidRPr="006624AA">
        <w:rPr>
          <w:rFonts w:cs="Times New Roman"/>
          <w:szCs w:val="24"/>
        </w:rPr>
        <w:t xml:space="preserve"> (</w:t>
      </w:r>
      <w:r w:rsidR="005200DD" w:rsidRPr="006624AA">
        <w:rPr>
          <w:rFonts w:cs="Times New Roman"/>
          <w:szCs w:val="24"/>
          <w:shd w:val="clear" w:color="auto" w:fill="FFFFFF"/>
        </w:rPr>
        <w:t>Byrne and Kirwan, 2019</w:t>
      </w:r>
      <w:r w:rsidR="005200DD" w:rsidRPr="006624AA">
        <w:rPr>
          <w:rFonts w:cs="Times New Roman"/>
          <w:szCs w:val="24"/>
        </w:rPr>
        <w:t>)</w:t>
      </w:r>
      <w:r w:rsidRPr="006624AA">
        <w:rPr>
          <w:rFonts w:cs="Times New Roman"/>
          <w:szCs w:val="24"/>
        </w:rPr>
        <w:t>.</w:t>
      </w:r>
    </w:p>
    <w:p w14:paraId="077C4BBF" w14:textId="77777777" w:rsidR="00CB5042" w:rsidRPr="006624AA" w:rsidRDefault="00CB5042" w:rsidP="006624AA">
      <w:pPr>
        <w:rPr>
          <w:rFonts w:cs="Times New Roman"/>
          <w:szCs w:val="24"/>
        </w:rPr>
      </w:pPr>
      <w:r w:rsidRPr="006624AA">
        <w:rPr>
          <w:rFonts w:cs="Times New Roman"/>
          <w:szCs w:val="24"/>
        </w:rPr>
        <w:br w:type="page"/>
      </w:r>
    </w:p>
    <w:p w14:paraId="46729A8E" w14:textId="77777777" w:rsidR="004C0C89" w:rsidRPr="006624AA" w:rsidRDefault="00CB5042" w:rsidP="006624AA">
      <w:pPr>
        <w:pStyle w:val="Heading1"/>
        <w:rPr>
          <w:rFonts w:cs="Times New Roman"/>
          <w:sz w:val="24"/>
          <w:szCs w:val="24"/>
        </w:rPr>
      </w:pPr>
      <w:bookmarkStart w:id="9" w:name="_Toc132419178"/>
      <w:r w:rsidRPr="006624AA">
        <w:rPr>
          <w:rFonts w:cs="Times New Roman"/>
          <w:sz w:val="24"/>
          <w:szCs w:val="24"/>
        </w:rPr>
        <w:lastRenderedPageBreak/>
        <w:t>Conclusion</w:t>
      </w:r>
      <w:bookmarkEnd w:id="9"/>
    </w:p>
    <w:p w14:paraId="35A00DF5" w14:textId="0F76D2C6" w:rsidR="00CB5042" w:rsidRPr="006624AA" w:rsidRDefault="00CB5042" w:rsidP="006624AA">
      <w:pPr>
        <w:tabs>
          <w:tab w:val="left" w:pos="8440"/>
        </w:tabs>
        <w:rPr>
          <w:rFonts w:cs="Times New Roman"/>
          <w:szCs w:val="24"/>
        </w:rPr>
      </w:pPr>
      <w:r w:rsidRPr="006624AA">
        <w:rPr>
          <w:rFonts w:cs="Times New Roman"/>
          <w:szCs w:val="24"/>
        </w:rPr>
        <w:t xml:space="preserve">According to this study, personal growth is asserted as a significant determinant of job satisfaction, employee self-assurance and motivation, job performance and innovation, and employee productivity. </w:t>
      </w:r>
      <w:r w:rsidR="00A8098D" w:rsidRPr="006624AA">
        <w:rPr>
          <w:rFonts w:cs="Times New Roman"/>
          <w:szCs w:val="24"/>
        </w:rPr>
        <w:t>To</w:t>
      </w:r>
      <w:r w:rsidRPr="006624AA">
        <w:rPr>
          <w:rFonts w:cs="Times New Roman"/>
          <w:szCs w:val="24"/>
        </w:rPr>
        <w:t xml:space="preserve"> facilitate the professional development of their employees, companies should invest in and streamline opportunities for professional growth within the workplace. Enhancements in an organization's efficiency, career opportunities, cost-effectiveness, overall performance, and productivity can be achieved if its workforce possesses the necessary skills to perform their duties with minimal supervision. Organisations can enhance their operational efficiency by prioritising their employees' career objectives, fostering positive rapport, and providing opportunities for professional advancement via diverse training and development initiatives</w:t>
      </w:r>
      <w:r w:rsidR="005200DD" w:rsidRPr="006624AA">
        <w:rPr>
          <w:rFonts w:cs="Times New Roman"/>
          <w:szCs w:val="24"/>
        </w:rPr>
        <w:t xml:space="preserve"> (</w:t>
      </w:r>
      <w:r w:rsidR="005200DD" w:rsidRPr="006624AA">
        <w:rPr>
          <w:rFonts w:cs="Times New Roman"/>
          <w:szCs w:val="24"/>
          <w:shd w:val="clear" w:color="auto" w:fill="FFFFFF"/>
        </w:rPr>
        <w:t>Ahmed et al., 2019</w:t>
      </w:r>
      <w:r w:rsidR="005200DD" w:rsidRPr="006624AA">
        <w:rPr>
          <w:rFonts w:cs="Times New Roman"/>
          <w:szCs w:val="24"/>
        </w:rPr>
        <w:t>)</w:t>
      </w:r>
      <w:r w:rsidRPr="006624AA">
        <w:rPr>
          <w:rFonts w:cs="Times New Roman"/>
          <w:szCs w:val="24"/>
        </w:rPr>
        <w:t>.</w:t>
      </w:r>
    </w:p>
    <w:p w14:paraId="584437B6" w14:textId="77777777" w:rsidR="00CB5042" w:rsidRPr="006624AA" w:rsidRDefault="00CB5042" w:rsidP="006624AA">
      <w:pPr>
        <w:tabs>
          <w:tab w:val="left" w:pos="8440"/>
        </w:tabs>
        <w:rPr>
          <w:rFonts w:cs="Times New Roman"/>
          <w:szCs w:val="24"/>
        </w:rPr>
      </w:pPr>
      <w:r w:rsidRPr="006624AA">
        <w:rPr>
          <w:rFonts w:cs="Times New Roman"/>
          <w:szCs w:val="24"/>
        </w:rPr>
        <w:t xml:space="preserve">The cultivation of a growth-oriented environment by leaders is a crucial determinant of a business's success, as it fosters continuous improvement and development among the organisation and its employees. In the contemporary business landscape, the contributions of employees are of paramount importance for the sustenance of the enterprise, the establishment of a competitive edge, and the augmentation of business value. However, it is imperative that employees possess the requisite skills and knowledge to effectively carry out their daily job responsibilities. Investing in personal development can facilitate skill enhancement for employees, thereby benefiting both employers and employees in the long term. Employers who prioritise the long-term success of their employees should provide them with opportunities for self-improvement, such as access to </w:t>
      </w:r>
      <w:proofErr w:type="spellStart"/>
      <w:r w:rsidR="005200DD" w:rsidRPr="006624AA">
        <w:rPr>
          <w:rFonts w:cs="Times New Roman"/>
          <w:szCs w:val="24"/>
        </w:rPr>
        <w:t>counseling</w:t>
      </w:r>
      <w:proofErr w:type="spellEnd"/>
      <w:r w:rsidRPr="006624AA">
        <w:rPr>
          <w:rFonts w:cs="Times New Roman"/>
          <w:szCs w:val="24"/>
        </w:rPr>
        <w:t>, coaching, training, e-learning, work-based learning, and self-directed learning. Multiple probes were conducted (</w:t>
      </w:r>
      <w:proofErr w:type="spellStart"/>
      <w:r w:rsidR="005200DD" w:rsidRPr="006624AA">
        <w:rPr>
          <w:rFonts w:cs="Times New Roman"/>
          <w:szCs w:val="24"/>
          <w:shd w:val="clear" w:color="auto" w:fill="FFFFFF"/>
        </w:rPr>
        <w:t>Abuhassna</w:t>
      </w:r>
      <w:proofErr w:type="spellEnd"/>
      <w:r w:rsidR="005200DD" w:rsidRPr="006624AA">
        <w:rPr>
          <w:rFonts w:cs="Times New Roman"/>
          <w:szCs w:val="24"/>
          <w:shd w:val="clear" w:color="auto" w:fill="FFFFFF"/>
        </w:rPr>
        <w:t>, 2020</w:t>
      </w:r>
      <w:r w:rsidRPr="006624AA">
        <w:rPr>
          <w:rFonts w:cs="Times New Roman"/>
          <w:szCs w:val="24"/>
        </w:rPr>
        <w:t>).</w:t>
      </w:r>
    </w:p>
    <w:p w14:paraId="4C1A1470" w14:textId="77777777" w:rsidR="00CB5042" w:rsidRPr="006624AA" w:rsidRDefault="00CB5042" w:rsidP="006624AA">
      <w:pPr>
        <w:rPr>
          <w:rFonts w:cs="Times New Roman"/>
          <w:szCs w:val="24"/>
        </w:rPr>
      </w:pPr>
      <w:r w:rsidRPr="006624AA">
        <w:rPr>
          <w:rFonts w:cs="Times New Roman"/>
          <w:szCs w:val="24"/>
        </w:rPr>
        <w:br w:type="page"/>
      </w:r>
    </w:p>
    <w:p w14:paraId="1F8EE5EE" w14:textId="77777777" w:rsidR="005200DD" w:rsidRPr="006624AA" w:rsidRDefault="000E4D49" w:rsidP="006624AA">
      <w:pPr>
        <w:pStyle w:val="Heading1"/>
        <w:rPr>
          <w:rFonts w:cs="Times New Roman"/>
          <w:sz w:val="24"/>
          <w:szCs w:val="24"/>
        </w:rPr>
      </w:pPr>
      <w:bookmarkStart w:id="10" w:name="_Toc132419179"/>
      <w:r w:rsidRPr="006624AA">
        <w:rPr>
          <w:rFonts w:cs="Times New Roman"/>
          <w:sz w:val="24"/>
          <w:szCs w:val="24"/>
        </w:rPr>
        <w:lastRenderedPageBreak/>
        <w:t>References</w:t>
      </w:r>
      <w:bookmarkEnd w:id="10"/>
    </w:p>
    <w:p w14:paraId="48179BC0" w14:textId="77777777" w:rsidR="005263AB" w:rsidRPr="006624AA" w:rsidRDefault="005263AB" w:rsidP="006624AA">
      <w:pPr>
        <w:rPr>
          <w:rFonts w:cs="Times New Roman"/>
          <w:szCs w:val="24"/>
          <w:shd w:val="clear" w:color="auto" w:fill="FFFFFF"/>
        </w:rPr>
      </w:pPr>
      <w:proofErr w:type="spellStart"/>
      <w:r w:rsidRPr="006624AA">
        <w:rPr>
          <w:rFonts w:cs="Times New Roman"/>
          <w:szCs w:val="24"/>
          <w:shd w:val="clear" w:color="auto" w:fill="FFFFFF"/>
        </w:rPr>
        <w:t>Abuhassna</w:t>
      </w:r>
      <w:proofErr w:type="spellEnd"/>
      <w:r w:rsidRPr="006624AA">
        <w:rPr>
          <w:rFonts w:cs="Times New Roman"/>
          <w:szCs w:val="24"/>
          <w:shd w:val="clear" w:color="auto" w:fill="FFFFFF"/>
        </w:rPr>
        <w:t xml:space="preserve">, H., Al-Rahmi, W.M., Yahya, N., Zakaria, M.A.Z.M., </w:t>
      </w:r>
      <w:proofErr w:type="spellStart"/>
      <w:r w:rsidRPr="006624AA">
        <w:rPr>
          <w:rFonts w:cs="Times New Roman"/>
          <w:szCs w:val="24"/>
          <w:shd w:val="clear" w:color="auto" w:fill="FFFFFF"/>
        </w:rPr>
        <w:t>Kosnin</w:t>
      </w:r>
      <w:proofErr w:type="spellEnd"/>
      <w:r w:rsidRPr="006624AA">
        <w:rPr>
          <w:rFonts w:cs="Times New Roman"/>
          <w:szCs w:val="24"/>
          <w:shd w:val="clear" w:color="auto" w:fill="FFFFFF"/>
        </w:rPr>
        <w:t>, A.B.M. and Darwish, M., 2020. Development of a new model for utilizing online learning platforms to improve students’ academic achievements and satisfaction. </w:t>
      </w:r>
      <w:r w:rsidRPr="006624AA">
        <w:rPr>
          <w:rFonts w:cs="Times New Roman"/>
          <w:i/>
          <w:iCs/>
          <w:szCs w:val="24"/>
          <w:shd w:val="clear" w:color="auto" w:fill="FFFFFF"/>
        </w:rPr>
        <w:t>International Journal of Educational Technology in Higher Education</w:t>
      </w:r>
      <w:r w:rsidRPr="006624AA">
        <w:rPr>
          <w:rFonts w:cs="Times New Roman"/>
          <w:szCs w:val="24"/>
          <w:shd w:val="clear" w:color="auto" w:fill="FFFFFF"/>
        </w:rPr>
        <w:t>, </w:t>
      </w:r>
      <w:r w:rsidRPr="006624AA">
        <w:rPr>
          <w:rFonts w:cs="Times New Roman"/>
          <w:i/>
          <w:iCs/>
          <w:szCs w:val="24"/>
          <w:shd w:val="clear" w:color="auto" w:fill="FFFFFF"/>
        </w:rPr>
        <w:t>17</w:t>
      </w:r>
      <w:r w:rsidRPr="006624AA">
        <w:rPr>
          <w:rFonts w:cs="Times New Roman"/>
          <w:szCs w:val="24"/>
          <w:shd w:val="clear" w:color="auto" w:fill="FFFFFF"/>
        </w:rPr>
        <w:t>, pp.1-23.</w:t>
      </w:r>
    </w:p>
    <w:p w14:paraId="4CBEE8BF" w14:textId="77777777" w:rsidR="005263AB" w:rsidRPr="006624AA" w:rsidRDefault="005263AB" w:rsidP="006624AA">
      <w:pPr>
        <w:rPr>
          <w:rFonts w:cs="Times New Roman"/>
          <w:szCs w:val="24"/>
          <w:shd w:val="clear" w:color="auto" w:fill="FFFFFF"/>
        </w:rPr>
      </w:pPr>
      <w:r w:rsidRPr="006624AA">
        <w:rPr>
          <w:rFonts w:cs="Times New Roman"/>
          <w:szCs w:val="24"/>
          <w:shd w:val="clear" w:color="auto" w:fill="FFFFFF"/>
        </w:rPr>
        <w:t xml:space="preserve">Ahmed, Z., Asim, M. and </w:t>
      </w:r>
      <w:proofErr w:type="spellStart"/>
      <w:r w:rsidRPr="006624AA">
        <w:rPr>
          <w:rFonts w:cs="Times New Roman"/>
          <w:szCs w:val="24"/>
          <w:shd w:val="clear" w:color="auto" w:fill="FFFFFF"/>
        </w:rPr>
        <w:t>Pellitteri</w:t>
      </w:r>
      <w:proofErr w:type="spellEnd"/>
      <w:r w:rsidRPr="006624AA">
        <w:rPr>
          <w:rFonts w:cs="Times New Roman"/>
          <w:szCs w:val="24"/>
          <w:shd w:val="clear" w:color="auto" w:fill="FFFFFF"/>
        </w:rPr>
        <w:t>, J., 2019. Emotional intelligence predicts academic achievement in Pakistani management students. </w:t>
      </w:r>
      <w:r w:rsidRPr="006624AA">
        <w:rPr>
          <w:rFonts w:cs="Times New Roman"/>
          <w:i/>
          <w:iCs/>
          <w:szCs w:val="24"/>
          <w:shd w:val="clear" w:color="auto" w:fill="FFFFFF"/>
        </w:rPr>
        <w:t>The International Journal of Management Education</w:t>
      </w:r>
      <w:r w:rsidRPr="006624AA">
        <w:rPr>
          <w:rFonts w:cs="Times New Roman"/>
          <w:szCs w:val="24"/>
          <w:shd w:val="clear" w:color="auto" w:fill="FFFFFF"/>
        </w:rPr>
        <w:t>, </w:t>
      </w:r>
      <w:r w:rsidRPr="006624AA">
        <w:rPr>
          <w:rFonts w:cs="Times New Roman"/>
          <w:i/>
          <w:iCs/>
          <w:szCs w:val="24"/>
          <w:shd w:val="clear" w:color="auto" w:fill="FFFFFF"/>
        </w:rPr>
        <w:t>17</w:t>
      </w:r>
      <w:r w:rsidRPr="006624AA">
        <w:rPr>
          <w:rFonts w:cs="Times New Roman"/>
          <w:szCs w:val="24"/>
          <w:shd w:val="clear" w:color="auto" w:fill="FFFFFF"/>
        </w:rPr>
        <w:t>(2), pp.286-293.</w:t>
      </w:r>
    </w:p>
    <w:p w14:paraId="52F3B29D" w14:textId="77777777" w:rsidR="005263AB" w:rsidRPr="006624AA" w:rsidRDefault="005263AB" w:rsidP="006624AA">
      <w:pPr>
        <w:rPr>
          <w:rFonts w:cs="Times New Roman"/>
          <w:szCs w:val="24"/>
          <w:shd w:val="clear" w:color="auto" w:fill="FFFFFF"/>
        </w:rPr>
      </w:pPr>
      <w:r w:rsidRPr="006624AA">
        <w:rPr>
          <w:rFonts w:cs="Times New Roman"/>
          <w:szCs w:val="24"/>
          <w:shd w:val="clear" w:color="auto" w:fill="FFFFFF"/>
        </w:rPr>
        <w:t>Byrne, J. and Kirwan, G., 2019. Relationship-based social work and electronic communication technologies: anticipation, adaptation, and achievement. </w:t>
      </w:r>
      <w:r w:rsidRPr="006624AA">
        <w:rPr>
          <w:rFonts w:cs="Times New Roman"/>
          <w:i/>
          <w:iCs/>
          <w:szCs w:val="24"/>
          <w:shd w:val="clear" w:color="auto" w:fill="FFFFFF"/>
        </w:rPr>
        <w:t>Journal of Social Work Practice</w:t>
      </w:r>
      <w:r w:rsidRPr="006624AA">
        <w:rPr>
          <w:rFonts w:cs="Times New Roman"/>
          <w:szCs w:val="24"/>
          <w:shd w:val="clear" w:color="auto" w:fill="FFFFFF"/>
        </w:rPr>
        <w:t>, </w:t>
      </w:r>
      <w:r w:rsidRPr="006624AA">
        <w:rPr>
          <w:rFonts w:cs="Times New Roman"/>
          <w:i/>
          <w:iCs/>
          <w:szCs w:val="24"/>
          <w:shd w:val="clear" w:color="auto" w:fill="FFFFFF"/>
        </w:rPr>
        <w:t>33</w:t>
      </w:r>
      <w:r w:rsidRPr="006624AA">
        <w:rPr>
          <w:rFonts w:cs="Times New Roman"/>
          <w:szCs w:val="24"/>
          <w:shd w:val="clear" w:color="auto" w:fill="FFFFFF"/>
        </w:rPr>
        <w:t>(2), pp.217-232.</w:t>
      </w:r>
    </w:p>
    <w:p w14:paraId="6A1818F5" w14:textId="56271776" w:rsidR="005263AB" w:rsidRPr="006624AA" w:rsidRDefault="005263AB" w:rsidP="006624AA">
      <w:pPr>
        <w:rPr>
          <w:rFonts w:cs="Times New Roman"/>
          <w:szCs w:val="24"/>
          <w:shd w:val="clear" w:color="auto" w:fill="FFFFFF"/>
        </w:rPr>
      </w:pPr>
      <w:r w:rsidRPr="006624AA">
        <w:rPr>
          <w:rFonts w:cs="Times New Roman"/>
          <w:szCs w:val="24"/>
          <w:shd w:val="clear" w:color="auto" w:fill="FFFFFF"/>
        </w:rPr>
        <w:t xml:space="preserve">Celeste, L., </w:t>
      </w:r>
      <w:proofErr w:type="spellStart"/>
      <w:r w:rsidRPr="006624AA">
        <w:rPr>
          <w:rFonts w:cs="Times New Roman"/>
          <w:szCs w:val="24"/>
          <w:shd w:val="clear" w:color="auto" w:fill="FFFFFF"/>
        </w:rPr>
        <w:t>Baysu</w:t>
      </w:r>
      <w:proofErr w:type="spellEnd"/>
      <w:r w:rsidRPr="006624AA">
        <w:rPr>
          <w:rFonts w:cs="Times New Roman"/>
          <w:szCs w:val="24"/>
          <w:shd w:val="clear" w:color="auto" w:fill="FFFFFF"/>
        </w:rPr>
        <w:t xml:space="preserve">, G., </w:t>
      </w:r>
      <w:proofErr w:type="spellStart"/>
      <w:r w:rsidRPr="006624AA">
        <w:rPr>
          <w:rFonts w:cs="Times New Roman"/>
          <w:szCs w:val="24"/>
          <w:shd w:val="clear" w:color="auto" w:fill="FFFFFF"/>
        </w:rPr>
        <w:t>Phalet</w:t>
      </w:r>
      <w:proofErr w:type="spellEnd"/>
      <w:r w:rsidRPr="006624AA">
        <w:rPr>
          <w:rFonts w:cs="Times New Roman"/>
          <w:szCs w:val="24"/>
          <w:shd w:val="clear" w:color="auto" w:fill="FFFFFF"/>
        </w:rPr>
        <w:t xml:space="preserve">, K., </w:t>
      </w:r>
      <w:proofErr w:type="spellStart"/>
      <w:r w:rsidRPr="006624AA">
        <w:rPr>
          <w:rFonts w:cs="Times New Roman"/>
          <w:szCs w:val="24"/>
          <w:shd w:val="clear" w:color="auto" w:fill="FFFFFF"/>
        </w:rPr>
        <w:t>Meeussen</w:t>
      </w:r>
      <w:proofErr w:type="spellEnd"/>
      <w:r w:rsidRPr="006624AA">
        <w:rPr>
          <w:rFonts w:cs="Times New Roman"/>
          <w:szCs w:val="24"/>
          <w:shd w:val="clear" w:color="auto" w:fill="FFFFFF"/>
        </w:rPr>
        <w:t xml:space="preserve">, L. and </w:t>
      </w:r>
      <w:proofErr w:type="spellStart"/>
      <w:r w:rsidRPr="006624AA">
        <w:rPr>
          <w:rFonts w:cs="Times New Roman"/>
          <w:szCs w:val="24"/>
          <w:shd w:val="clear" w:color="auto" w:fill="FFFFFF"/>
        </w:rPr>
        <w:t>Kende</w:t>
      </w:r>
      <w:proofErr w:type="spellEnd"/>
      <w:r w:rsidRPr="006624AA">
        <w:rPr>
          <w:rFonts w:cs="Times New Roman"/>
          <w:szCs w:val="24"/>
          <w:shd w:val="clear" w:color="auto" w:fill="FFFFFF"/>
        </w:rPr>
        <w:t xml:space="preserve">, J., 2019. Can school diversity policies reduce belonging and achievement gaps between minority and majority youth? Multiculturalism, </w:t>
      </w:r>
      <w:r w:rsidR="00A8098D" w:rsidRPr="006624AA">
        <w:rPr>
          <w:rFonts w:cs="Times New Roman"/>
          <w:szCs w:val="24"/>
          <w:shd w:val="clear" w:color="auto" w:fill="FFFFFF"/>
        </w:rPr>
        <w:t>colour-blindness</w:t>
      </w:r>
      <w:r w:rsidRPr="006624AA">
        <w:rPr>
          <w:rFonts w:cs="Times New Roman"/>
          <w:szCs w:val="24"/>
          <w:shd w:val="clear" w:color="auto" w:fill="FFFFFF"/>
        </w:rPr>
        <w:t>, and assimilationism were assessed. </w:t>
      </w:r>
      <w:r w:rsidRPr="006624AA">
        <w:rPr>
          <w:rFonts w:cs="Times New Roman"/>
          <w:i/>
          <w:iCs/>
          <w:szCs w:val="24"/>
          <w:shd w:val="clear" w:color="auto" w:fill="FFFFFF"/>
        </w:rPr>
        <w:t>Personality and Social Psychology Bulletin</w:t>
      </w:r>
      <w:r w:rsidRPr="006624AA">
        <w:rPr>
          <w:rFonts w:cs="Times New Roman"/>
          <w:szCs w:val="24"/>
          <w:shd w:val="clear" w:color="auto" w:fill="FFFFFF"/>
        </w:rPr>
        <w:t>, </w:t>
      </w:r>
      <w:r w:rsidRPr="006624AA">
        <w:rPr>
          <w:rFonts w:cs="Times New Roman"/>
          <w:i/>
          <w:iCs/>
          <w:szCs w:val="24"/>
          <w:shd w:val="clear" w:color="auto" w:fill="FFFFFF"/>
        </w:rPr>
        <w:t>45</w:t>
      </w:r>
      <w:r w:rsidRPr="006624AA">
        <w:rPr>
          <w:rFonts w:cs="Times New Roman"/>
          <w:szCs w:val="24"/>
          <w:shd w:val="clear" w:color="auto" w:fill="FFFFFF"/>
        </w:rPr>
        <w:t>(11), pp.1603-1618.</w:t>
      </w:r>
    </w:p>
    <w:p w14:paraId="39826CBC" w14:textId="77777777" w:rsidR="005263AB" w:rsidRPr="006624AA" w:rsidRDefault="005263AB" w:rsidP="006624AA">
      <w:pPr>
        <w:rPr>
          <w:rFonts w:cs="Times New Roman"/>
          <w:szCs w:val="24"/>
          <w:shd w:val="clear" w:color="auto" w:fill="FFFFFF"/>
        </w:rPr>
      </w:pPr>
      <w:proofErr w:type="spellStart"/>
      <w:r w:rsidRPr="006624AA">
        <w:rPr>
          <w:rFonts w:cs="Times New Roman"/>
          <w:szCs w:val="24"/>
          <w:shd w:val="clear" w:color="auto" w:fill="FFFFFF"/>
        </w:rPr>
        <w:t>Çiloğlan</w:t>
      </w:r>
      <w:proofErr w:type="spellEnd"/>
      <w:r w:rsidRPr="006624AA">
        <w:rPr>
          <w:rFonts w:cs="Times New Roman"/>
          <w:szCs w:val="24"/>
          <w:shd w:val="clear" w:color="auto" w:fill="FFFFFF"/>
        </w:rPr>
        <w:t xml:space="preserve">, F. and </w:t>
      </w:r>
      <w:proofErr w:type="spellStart"/>
      <w:r w:rsidRPr="006624AA">
        <w:rPr>
          <w:rFonts w:cs="Times New Roman"/>
          <w:szCs w:val="24"/>
          <w:shd w:val="clear" w:color="auto" w:fill="FFFFFF"/>
        </w:rPr>
        <w:t>Bardakçi</w:t>
      </w:r>
      <w:proofErr w:type="spellEnd"/>
      <w:r w:rsidRPr="006624AA">
        <w:rPr>
          <w:rFonts w:cs="Times New Roman"/>
          <w:szCs w:val="24"/>
          <w:shd w:val="clear" w:color="auto" w:fill="FFFFFF"/>
        </w:rPr>
        <w:t>, M., 2019. The relationship between intercultural sensitivity and English language achievement. </w:t>
      </w:r>
      <w:r w:rsidRPr="006624AA">
        <w:rPr>
          <w:rFonts w:cs="Times New Roman"/>
          <w:i/>
          <w:iCs/>
          <w:szCs w:val="24"/>
          <w:shd w:val="clear" w:color="auto" w:fill="FFFFFF"/>
        </w:rPr>
        <w:t>Journal of Language and Linguistic Studies</w:t>
      </w:r>
      <w:r w:rsidRPr="006624AA">
        <w:rPr>
          <w:rFonts w:cs="Times New Roman"/>
          <w:szCs w:val="24"/>
          <w:shd w:val="clear" w:color="auto" w:fill="FFFFFF"/>
        </w:rPr>
        <w:t>, </w:t>
      </w:r>
      <w:r w:rsidRPr="006624AA">
        <w:rPr>
          <w:rFonts w:cs="Times New Roman"/>
          <w:i/>
          <w:iCs/>
          <w:szCs w:val="24"/>
          <w:shd w:val="clear" w:color="auto" w:fill="FFFFFF"/>
        </w:rPr>
        <w:t>15</w:t>
      </w:r>
      <w:r w:rsidRPr="006624AA">
        <w:rPr>
          <w:rFonts w:cs="Times New Roman"/>
          <w:szCs w:val="24"/>
          <w:shd w:val="clear" w:color="auto" w:fill="FFFFFF"/>
        </w:rPr>
        <w:t>(3), pp.1204-1214.</w:t>
      </w:r>
    </w:p>
    <w:p w14:paraId="5B923A31" w14:textId="77777777" w:rsidR="005263AB" w:rsidRPr="006624AA" w:rsidRDefault="005263AB" w:rsidP="006624AA">
      <w:pPr>
        <w:rPr>
          <w:rFonts w:cs="Times New Roman"/>
          <w:szCs w:val="24"/>
          <w:shd w:val="clear" w:color="auto" w:fill="FFFFFF"/>
        </w:rPr>
      </w:pPr>
      <w:proofErr w:type="spellStart"/>
      <w:r w:rsidRPr="006624AA">
        <w:rPr>
          <w:rFonts w:cs="Times New Roman"/>
          <w:szCs w:val="24"/>
          <w:shd w:val="clear" w:color="auto" w:fill="FFFFFF"/>
        </w:rPr>
        <w:t>Dousin</w:t>
      </w:r>
      <w:proofErr w:type="spellEnd"/>
      <w:r w:rsidRPr="006624AA">
        <w:rPr>
          <w:rFonts w:cs="Times New Roman"/>
          <w:szCs w:val="24"/>
          <w:shd w:val="clear" w:color="auto" w:fill="FFFFFF"/>
        </w:rPr>
        <w:t>, O., Collins, N., Bartram, T. and Stanton, P., 2021. The relationship between work</w:t>
      </w:r>
      <w:r w:rsidRPr="006624AA">
        <w:rPr>
          <w:rFonts w:ascii="Cambria Math" w:hAnsi="Cambria Math" w:cs="Times New Roman"/>
          <w:szCs w:val="24"/>
          <w:shd w:val="clear" w:color="auto" w:fill="FFFFFF"/>
        </w:rPr>
        <w:t>‐</w:t>
      </w:r>
      <w:r w:rsidRPr="006624AA">
        <w:rPr>
          <w:rFonts w:cs="Times New Roman"/>
          <w:szCs w:val="24"/>
          <w:shd w:val="clear" w:color="auto" w:fill="FFFFFF"/>
        </w:rPr>
        <w:t>life balance, the need for achievement, and intention to leave: a mixed</w:t>
      </w:r>
      <w:r w:rsidRPr="006624AA">
        <w:rPr>
          <w:rFonts w:ascii="Cambria Math" w:hAnsi="Cambria Math" w:cs="Times New Roman"/>
          <w:szCs w:val="24"/>
          <w:shd w:val="clear" w:color="auto" w:fill="FFFFFF"/>
        </w:rPr>
        <w:t>‐</w:t>
      </w:r>
      <w:r w:rsidRPr="006624AA">
        <w:rPr>
          <w:rFonts w:cs="Times New Roman"/>
          <w:szCs w:val="24"/>
          <w:shd w:val="clear" w:color="auto" w:fill="FFFFFF"/>
        </w:rPr>
        <w:t>method study. </w:t>
      </w:r>
      <w:r w:rsidRPr="006624AA">
        <w:rPr>
          <w:rFonts w:cs="Times New Roman"/>
          <w:i/>
          <w:iCs/>
          <w:szCs w:val="24"/>
          <w:shd w:val="clear" w:color="auto" w:fill="FFFFFF"/>
        </w:rPr>
        <w:t>Journal of advanced nursing</w:t>
      </w:r>
      <w:r w:rsidRPr="006624AA">
        <w:rPr>
          <w:rFonts w:cs="Times New Roman"/>
          <w:szCs w:val="24"/>
          <w:shd w:val="clear" w:color="auto" w:fill="FFFFFF"/>
        </w:rPr>
        <w:t>, </w:t>
      </w:r>
      <w:r w:rsidRPr="006624AA">
        <w:rPr>
          <w:rFonts w:cs="Times New Roman"/>
          <w:i/>
          <w:iCs/>
          <w:szCs w:val="24"/>
          <w:shd w:val="clear" w:color="auto" w:fill="FFFFFF"/>
        </w:rPr>
        <w:t>77</w:t>
      </w:r>
      <w:r w:rsidRPr="006624AA">
        <w:rPr>
          <w:rFonts w:cs="Times New Roman"/>
          <w:szCs w:val="24"/>
          <w:shd w:val="clear" w:color="auto" w:fill="FFFFFF"/>
        </w:rPr>
        <w:t>(3), pp.1478-1489.</w:t>
      </w:r>
    </w:p>
    <w:p w14:paraId="13CF5819" w14:textId="77777777" w:rsidR="005263AB" w:rsidRPr="006624AA" w:rsidRDefault="005263AB" w:rsidP="006624AA">
      <w:pPr>
        <w:rPr>
          <w:rFonts w:cs="Times New Roman"/>
          <w:szCs w:val="24"/>
          <w:shd w:val="clear" w:color="auto" w:fill="FFFFFF"/>
        </w:rPr>
      </w:pPr>
      <w:r w:rsidRPr="006624AA">
        <w:rPr>
          <w:rFonts w:cs="Times New Roman"/>
          <w:szCs w:val="24"/>
          <w:shd w:val="clear" w:color="auto" w:fill="FFFFFF"/>
        </w:rPr>
        <w:t>García-Martínez, I., Pérez-</w:t>
      </w:r>
      <w:proofErr w:type="spellStart"/>
      <w:r w:rsidRPr="006624AA">
        <w:rPr>
          <w:rFonts w:cs="Times New Roman"/>
          <w:szCs w:val="24"/>
          <w:shd w:val="clear" w:color="auto" w:fill="FFFFFF"/>
        </w:rPr>
        <w:t>Navío</w:t>
      </w:r>
      <w:proofErr w:type="spellEnd"/>
      <w:r w:rsidRPr="006624AA">
        <w:rPr>
          <w:rFonts w:cs="Times New Roman"/>
          <w:szCs w:val="24"/>
          <w:shd w:val="clear" w:color="auto" w:fill="FFFFFF"/>
        </w:rPr>
        <w:t>, E., Pérez-</w:t>
      </w:r>
      <w:proofErr w:type="spellStart"/>
      <w:r w:rsidRPr="006624AA">
        <w:rPr>
          <w:rFonts w:cs="Times New Roman"/>
          <w:szCs w:val="24"/>
          <w:shd w:val="clear" w:color="auto" w:fill="FFFFFF"/>
        </w:rPr>
        <w:t>Ferra</w:t>
      </w:r>
      <w:proofErr w:type="spellEnd"/>
      <w:r w:rsidRPr="006624AA">
        <w:rPr>
          <w:rFonts w:cs="Times New Roman"/>
          <w:szCs w:val="24"/>
          <w:shd w:val="clear" w:color="auto" w:fill="FFFFFF"/>
        </w:rPr>
        <w:t xml:space="preserve">, M. and Quijano-López, R., 2021. Relationship between emotional intelligence, educational </w:t>
      </w:r>
      <w:proofErr w:type="gramStart"/>
      <w:r w:rsidRPr="006624AA">
        <w:rPr>
          <w:rFonts w:cs="Times New Roman"/>
          <w:szCs w:val="24"/>
          <w:shd w:val="clear" w:color="auto" w:fill="FFFFFF"/>
        </w:rPr>
        <w:t>achievement</w:t>
      </w:r>
      <w:proofErr w:type="gramEnd"/>
      <w:r w:rsidRPr="006624AA">
        <w:rPr>
          <w:rFonts w:cs="Times New Roman"/>
          <w:szCs w:val="24"/>
          <w:shd w:val="clear" w:color="auto" w:fill="FFFFFF"/>
        </w:rPr>
        <w:t xml:space="preserve"> and academic stress of pre-service teachers. </w:t>
      </w:r>
      <w:proofErr w:type="spellStart"/>
      <w:r w:rsidRPr="006624AA">
        <w:rPr>
          <w:rFonts w:cs="Times New Roman"/>
          <w:i/>
          <w:iCs/>
          <w:szCs w:val="24"/>
          <w:shd w:val="clear" w:color="auto" w:fill="FFFFFF"/>
        </w:rPr>
        <w:t>Behavioral</w:t>
      </w:r>
      <w:proofErr w:type="spellEnd"/>
      <w:r w:rsidRPr="006624AA">
        <w:rPr>
          <w:rFonts w:cs="Times New Roman"/>
          <w:i/>
          <w:iCs/>
          <w:szCs w:val="24"/>
          <w:shd w:val="clear" w:color="auto" w:fill="FFFFFF"/>
        </w:rPr>
        <w:t xml:space="preserve"> Sciences</w:t>
      </w:r>
      <w:r w:rsidRPr="006624AA">
        <w:rPr>
          <w:rFonts w:cs="Times New Roman"/>
          <w:szCs w:val="24"/>
          <w:shd w:val="clear" w:color="auto" w:fill="FFFFFF"/>
        </w:rPr>
        <w:t>, </w:t>
      </w:r>
      <w:r w:rsidRPr="006624AA">
        <w:rPr>
          <w:rFonts w:cs="Times New Roman"/>
          <w:i/>
          <w:iCs/>
          <w:szCs w:val="24"/>
          <w:shd w:val="clear" w:color="auto" w:fill="FFFFFF"/>
        </w:rPr>
        <w:t>11</w:t>
      </w:r>
      <w:r w:rsidRPr="006624AA">
        <w:rPr>
          <w:rFonts w:cs="Times New Roman"/>
          <w:szCs w:val="24"/>
          <w:shd w:val="clear" w:color="auto" w:fill="FFFFFF"/>
        </w:rPr>
        <w:t>(7), p.95.</w:t>
      </w:r>
    </w:p>
    <w:p w14:paraId="147378F2" w14:textId="77777777" w:rsidR="005263AB" w:rsidRPr="006624AA" w:rsidRDefault="005263AB" w:rsidP="006624AA">
      <w:pPr>
        <w:rPr>
          <w:rFonts w:cs="Times New Roman"/>
          <w:szCs w:val="24"/>
          <w:shd w:val="clear" w:color="auto" w:fill="FFFFFF"/>
        </w:rPr>
      </w:pPr>
      <w:proofErr w:type="spellStart"/>
      <w:r w:rsidRPr="006624AA">
        <w:rPr>
          <w:rFonts w:cs="Times New Roman"/>
          <w:szCs w:val="24"/>
          <w:shd w:val="clear" w:color="auto" w:fill="FFFFFF"/>
        </w:rPr>
        <w:t>Holzberger</w:t>
      </w:r>
      <w:proofErr w:type="spellEnd"/>
      <w:r w:rsidRPr="006624AA">
        <w:rPr>
          <w:rFonts w:cs="Times New Roman"/>
          <w:szCs w:val="24"/>
          <w:shd w:val="clear" w:color="auto" w:fill="FFFFFF"/>
        </w:rPr>
        <w:t xml:space="preserve">, D., </w:t>
      </w:r>
      <w:proofErr w:type="spellStart"/>
      <w:r w:rsidRPr="006624AA">
        <w:rPr>
          <w:rFonts w:cs="Times New Roman"/>
          <w:szCs w:val="24"/>
          <w:shd w:val="clear" w:color="auto" w:fill="FFFFFF"/>
        </w:rPr>
        <w:t>Praetorius</w:t>
      </w:r>
      <w:proofErr w:type="spellEnd"/>
      <w:r w:rsidRPr="006624AA">
        <w:rPr>
          <w:rFonts w:cs="Times New Roman"/>
          <w:szCs w:val="24"/>
          <w:shd w:val="clear" w:color="auto" w:fill="FFFFFF"/>
        </w:rPr>
        <w:t xml:space="preserve">, A.K., Seidel, T. and </w:t>
      </w:r>
      <w:proofErr w:type="spellStart"/>
      <w:r w:rsidRPr="006624AA">
        <w:rPr>
          <w:rFonts w:cs="Times New Roman"/>
          <w:szCs w:val="24"/>
          <w:shd w:val="clear" w:color="auto" w:fill="FFFFFF"/>
        </w:rPr>
        <w:t>Kunter</w:t>
      </w:r>
      <w:proofErr w:type="spellEnd"/>
      <w:r w:rsidRPr="006624AA">
        <w:rPr>
          <w:rFonts w:cs="Times New Roman"/>
          <w:szCs w:val="24"/>
          <w:shd w:val="clear" w:color="auto" w:fill="FFFFFF"/>
        </w:rPr>
        <w:t>, M., 2019. Identifying effective teachers: The relation between teaching profiles and students’ development in achievement and enjoyment. </w:t>
      </w:r>
      <w:r w:rsidRPr="006624AA">
        <w:rPr>
          <w:rFonts w:cs="Times New Roman"/>
          <w:i/>
          <w:iCs/>
          <w:szCs w:val="24"/>
          <w:shd w:val="clear" w:color="auto" w:fill="FFFFFF"/>
        </w:rPr>
        <w:t>European Journal of Psychology of Education</w:t>
      </w:r>
      <w:r w:rsidRPr="006624AA">
        <w:rPr>
          <w:rFonts w:cs="Times New Roman"/>
          <w:szCs w:val="24"/>
          <w:shd w:val="clear" w:color="auto" w:fill="FFFFFF"/>
        </w:rPr>
        <w:t>, </w:t>
      </w:r>
      <w:r w:rsidRPr="006624AA">
        <w:rPr>
          <w:rFonts w:cs="Times New Roman"/>
          <w:i/>
          <w:iCs/>
          <w:szCs w:val="24"/>
          <w:shd w:val="clear" w:color="auto" w:fill="FFFFFF"/>
        </w:rPr>
        <w:t>34</w:t>
      </w:r>
      <w:r w:rsidRPr="006624AA">
        <w:rPr>
          <w:rFonts w:cs="Times New Roman"/>
          <w:szCs w:val="24"/>
          <w:shd w:val="clear" w:color="auto" w:fill="FFFFFF"/>
        </w:rPr>
        <w:t>, pp.801-823.</w:t>
      </w:r>
    </w:p>
    <w:p w14:paraId="2CF3A8CB" w14:textId="77777777" w:rsidR="005263AB" w:rsidRPr="006624AA" w:rsidRDefault="005263AB" w:rsidP="006624AA">
      <w:pPr>
        <w:rPr>
          <w:rFonts w:cs="Times New Roman"/>
          <w:szCs w:val="24"/>
          <w:shd w:val="clear" w:color="auto" w:fill="FFFFFF"/>
        </w:rPr>
      </w:pPr>
      <w:proofErr w:type="spellStart"/>
      <w:r w:rsidRPr="006624AA">
        <w:rPr>
          <w:rFonts w:cs="Times New Roman"/>
          <w:szCs w:val="24"/>
          <w:shd w:val="clear" w:color="auto" w:fill="FFFFFF"/>
        </w:rPr>
        <w:lastRenderedPageBreak/>
        <w:t>Kiuru</w:t>
      </w:r>
      <w:proofErr w:type="spellEnd"/>
      <w:r w:rsidRPr="006624AA">
        <w:rPr>
          <w:rFonts w:cs="Times New Roman"/>
          <w:szCs w:val="24"/>
          <w:shd w:val="clear" w:color="auto" w:fill="FFFFFF"/>
        </w:rPr>
        <w:t xml:space="preserve">, N., Wang, M.T., </w:t>
      </w:r>
      <w:proofErr w:type="spellStart"/>
      <w:r w:rsidRPr="006624AA">
        <w:rPr>
          <w:rFonts w:cs="Times New Roman"/>
          <w:szCs w:val="24"/>
          <w:shd w:val="clear" w:color="auto" w:fill="FFFFFF"/>
        </w:rPr>
        <w:t>Salmela-Aro</w:t>
      </w:r>
      <w:proofErr w:type="spellEnd"/>
      <w:r w:rsidRPr="006624AA">
        <w:rPr>
          <w:rFonts w:cs="Times New Roman"/>
          <w:szCs w:val="24"/>
          <w:shd w:val="clear" w:color="auto" w:fill="FFFFFF"/>
        </w:rPr>
        <w:t xml:space="preserve">, K., </w:t>
      </w:r>
      <w:proofErr w:type="spellStart"/>
      <w:r w:rsidRPr="006624AA">
        <w:rPr>
          <w:rFonts w:cs="Times New Roman"/>
          <w:szCs w:val="24"/>
          <w:shd w:val="clear" w:color="auto" w:fill="FFFFFF"/>
        </w:rPr>
        <w:t>Kannas</w:t>
      </w:r>
      <w:proofErr w:type="spellEnd"/>
      <w:r w:rsidRPr="006624AA">
        <w:rPr>
          <w:rFonts w:cs="Times New Roman"/>
          <w:szCs w:val="24"/>
          <w:shd w:val="clear" w:color="auto" w:fill="FFFFFF"/>
        </w:rPr>
        <w:t xml:space="preserve">, L., </w:t>
      </w:r>
      <w:proofErr w:type="spellStart"/>
      <w:r w:rsidRPr="006624AA">
        <w:rPr>
          <w:rFonts w:cs="Times New Roman"/>
          <w:szCs w:val="24"/>
          <w:shd w:val="clear" w:color="auto" w:fill="FFFFFF"/>
        </w:rPr>
        <w:t>Ahonen</w:t>
      </w:r>
      <w:proofErr w:type="spellEnd"/>
      <w:r w:rsidRPr="006624AA">
        <w:rPr>
          <w:rFonts w:cs="Times New Roman"/>
          <w:szCs w:val="24"/>
          <w:shd w:val="clear" w:color="auto" w:fill="FFFFFF"/>
        </w:rPr>
        <w:t xml:space="preserve">, T. and </w:t>
      </w:r>
      <w:proofErr w:type="spellStart"/>
      <w:r w:rsidRPr="006624AA">
        <w:rPr>
          <w:rFonts w:cs="Times New Roman"/>
          <w:szCs w:val="24"/>
          <w:shd w:val="clear" w:color="auto" w:fill="FFFFFF"/>
        </w:rPr>
        <w:t>Hirvonen</w:t>
      </w:r>
      <w:proofErr w:type="spellEnd"/>
      <w:r w:rsidRPr="006624AA">
        <w:rPr>
          <w:rFonts w:cs="Times New Roman"/>
          <w:szCs w:val="24"/>
          <w:shd w:val="clear" w:color="auto" w:fill="FFFFFF"/>
        </w:rPr>
        <w:t>, R., 2020. Associations between adolescents’ interpersonal relationships, school well-being, and academic achievement during educational transitions. </w:t>
      </w:r>
      <w:r w:rsidRPr="006624AA">
        <w:rPr>
          <w:rFonts w:cs="Times New Roman"/>
          <w:i/>
          <w:iCs/>
          <w:szCs w:val="24"/>
          <w:shd w:val="clear" w:color="auto" w:fill="FFFFFF"/>
        </w:rPr>
        <w:t>Journal of youth and adolescence</w:t>
      </w:r>
      <w:r w:rsidRPr="006624AA">
        <w:rPr>
          <w:rFonts w:cs="Times New Roman"/>
          <w:szCs w:val="24"/>
          <w:shd w:val="clear" w:color="auto" w:fill="FFFFFF"/>
        </w:rPr>
        <w:t>, </w:t>
      </w:r>
      <w:r w:rsidRPr="006624AA">
        <w:rPr>
          <w:rFonts w:cs="Times New Roman"/>
          <w:i/>
          <w:iCs/>
          <w:szCs w:val="24"/>
          <w:shd w:val="clear" w:color="auto" w:fill="FFFFFF"/>
        </w:rPr>
        <w:t>49</w:t>
      </w:r>
      <w:r w:rsidRPr="006624AA">
        <w:rPr>
          <w:rFonts w:cs="Times New Roman"/>
          <w:szCs w:val="24"/>
          <w:shd w:val="clear" w:color="auto" w:fill="FFFFFF"/>
        </w:rPr>
        <w:t>, pp.1057-1072.</w:t>
      </w:r>
    </w:p>
    <w:p w14:paraId="1A9F3529" w14:textId="77777777" w:rsidR="005263AB" w:rsidRPr="006624AA" w:rsidRDefault="005263AB" w:rsidP="006624AA">
      <w:pPr>
        <w:rPr>
          <w:rFonts w:cs="Times New Roman"/>
          <w:szCs w:val="24"/>
          <w:shd w:val="clear" w:color="auto" w:fill="FFFFFF"/>
        </w:rPr>
      </w:pPr>
      <w:r w:rsidRPr="006624AA">
        <w:rPr>
          <w:rFonts w:cs="Times New Roman"/>
          <w:szCs w:val="24"/>
          <w:shd w:val="clear" w:color="auto" w:fill="FFFFFF"/>
        </w:rPr>
        <w:t xml:space="preserve">Lin, C., Li, </w:t>
      </w:r>
      <w:proofErr w:type="gramStart"/>
      <w:r w:rsidRPr="006624AA">
        <w:rPr>
          <w:rFonts w:cs="Times New Roman"/>
          <w:szCs w:val="24"/>
          <w:shd w:val="clear" w:color="auto" w:fill="FFFFFF"/>
        </w:rPr>
        <w:t>X.</w:t>
      </w:r>
      <w:proofErr w:type="gramEnd"/>
      <w:r w:rsidRPr="006624AA">
        <w:rPr>
          <w:rFonts w:cs="Times New Roman"/>
          <w:szCs w:val="24"/>
          <w:shd w:val="clear" w:color="auto" w:fill="FFFFFF"/>
        </w:rPr>
        <w:t xml:space="preserve"> and Lam, L.W., 2020. Development or maintenance? Dual</w:t>
      </w:r>
      <w:r w:rsidRPr="006624AA">
        <w:rPr>
          <w:rFonts w:ascii="Cambria Math" w:hAnsi="Cambria Math" w:cs="Times New Roman"/>
          <w:szCs w:val="24"/>
          <w:shd w:val="clear" w:color="auto" w:fill="FFFFFF"/>
        </w:rPr>
        <w:t>‐</w:t>
      </w:r>
      <w:r w:rsidRPr="006624AA">
        <w:rPr>
          <w:rFonts w:cs="Times New Roman"/>
          <w:szCs w:val="24"/>
          <w:shd w:val="clear" w:color="auto" w:fill="FFFFFF"/>
        </w:rPr>
        <w:t>oriented human resource system, employee achievement motivation, and work well</w:t>
      </w:r>
      <w:r w:rsidRPr="006624AA">
        <w:rPr>
          <w:rFonts w:ascii="Cambria Math" w:hAnsi="Cambria Math" w:cs="Times New Roman"/>
          <w:szCs w:val="24"/>
          <w:shd w:val="clear" w:color="auto" w:fill="FFFFFF"/>
        </w:rPr>
        <w:t>‐</w:t>
      </w:r>
      <w:r w:rsidRPr="006624AA">
        <w:rPr>
          <w:rFonts w:cs="Times New Roman"/>
          <w:szCs w:val="24"/>
          <w:shd w:val="clear" w:color="auto" w:fill="FFFFFF"/>
        </w:rPr>
        <w:t>being. </w:t>
      </w:r>
      <w:r w:rsidRPr="006624AA">
        <w:rPr>
          <w:rFonts w:cs="Times New Roman"/>
          <w:i/>
          <w:iCs/>
          <w:szCs w:val="24"/>
          <w:shd w:val="clear" w:color="auto" w:fill="FFFFFF"/>
        </w:rPr>
        <w:t>Human Resource Management</w:t>
      </w:r>
      <w:r w:rsidRPr="006624AA">
        <w:rPr>
          <w:rFonts w:cs="Times New Roman"/>
          <w:szCs w:val="24"/>
          <w:shd w:val="clear" w:color="auto" w:fill="FFFFFF"/>
        </w:rPr>
        <w:t>, </w:t>
      </w:r>
      <w:r w:rsidRPr="006624AA">
        <w:rPr>
          <w:rFonts w:cs="Times New Roman"/>
          <w:i/>
          <w:iCs/>
          <w:szCs w:val="24"/>
          <w:shd w:val="clear" w:color="auto" w:fill="FFFFFF"/>
        </w:rPr>
        <w:t>59</w:t>
      </w:r>
      <w:r w:rsidRPr="006624AA">
        <w:rPr>
          <w:rFonts w:cs="Times New Roman"/>
          <w:szCs w:val="24"/>
          <w:shd w:val="clear" w:color="auto" w:fill="FFFFFF"/>
        </w:rPr>
        <w:t>(4), pp.311-325.</w:t>
      </w:r>
    </w:p>
    <w:p w14:paraId="68C72F52" w14:textId="77777777" w:rsidR="005263AB" w:rsidRPr="006624AA" w:rsidRDefault="005263AB" w:rsidP="006624AA">
      <w:pPr>
        <w:rPr>
          <w:rFonts w:cs="Times New Roman"/>
          <w:szCs w:val="24"/>
          <w:shd w:val="clear" w:color="auto" w:fill="FFFFFF"/>
        </w:rPr>
      </w:pPr>
      <w:r w:rsidRPr="006624AA">
        <w:rPr>
          <w:rFonts w:cs="Times New Roman"/>
          <w:szCs w:val="24"/>
          <w:shd w:val="clear" w:color="auto" w:fill="FFFFFF"/>
        </w:rPr>
        <w:t>Liu, J., Peng, P. and Luo, L., 2020. The relation between family socioeconomic status and academic achievement in China: A meta-analysis. </w:t>
      </w:r>
      <w:r w:rsidRPr="006624AA">
        <w:rPr>
          <w:rFonts w:cs="Times New Roman"/>
          <w:i/>
          <w:iCs/>
          <w:szCs w:val="24"/>
          <w:shd w:val="clear" w:color="auto" w:fill="FFFFFF"/>
        </w:rPr>
        <w:t>Educational Psychology Review</w:t>
      </w:r>
      <w:r w:rsidRPr="006624AA">
        <w:rPr>
          <w:rFonts w:cs="Times New Roman"/>
          <w:szCs w:val="24"/>
          <w:shd w:val="clear" w:color="auto" w:fill="FFFFFF"/>
        </w:rPr>
        <w:t>, </w:t>
      </w:r>
      <w:r w:rsidRPr="006624AA">
        <w:rPr>
          <w:rFonts w:cs="Times New Roman"/>
          <w:i/>
          <w:iCs/>
          <w:szCs w:val="24"/>
          <w:shd w:val="clear" w:color="auto" w:fill="FFFFFF"/>
        </w:rPr>
        <w:t>32</w:t>
      </w:r>
      <w:r w:rsidRPr="006624AA">
        <w:rPr>
          <w:rFonts w:cs="Times New Roman"/>
          <w:szCs w:val="24"/>
          <w:shd w:val="clear" w:color="auto" w:fill="FFFFFF"/>
        </w:rPr>
        <w:t>, pp.49-76.</w:t>
      </w:r>
    </w:p>
    <w:p w14:paraId="3C6F5D4B" w14:textId="77777777" w:rsidR="005263AB" w:rsidRPr="006624AA" w:rsidRDefault="005263AB" w:rsidP="006624AA">
      <w:pPr>
        <w:rPr>
          <w:rFonts w:cs="Times New Roman"/>
          <w:szCs w:val="24"/>
          <w:shd w:val="clear" w:color="auto" w:fill="FFFFFF"/>
        </w:rPr>
      </w:pPr>
      <w:r w:rsidRPr="006624AA">
        <w:rPr>
          <w:rFonts w:cs="Times New Roman"/>
          <w:szCs w:val="24"/>
          <w:shd w:val="clear" w:color="auto" w:fill="FFFFFF"/>
        </w:rPr>
        <w:t>Manley, K. and Jackson, C., 2019. Microsystems culture change: a refined theory for developing person-</w:t>
      </w:r>
      <w:proofErr w:type="spellStart"/>
      <w:r w:rsidRPr="006624AA">
        <w:rPr>
          <w:rFonts w:cs="Times New Roman"/>
          <w:szCs w:val="24"/>
          <w:shd w:val="clear" w:color="auto" w:fill="FFFFFF"/>
        </w:rPr>
        <w:t>centered</w:t>
      </w:r>
      <w:proofErr w:type="spellEnd"/>
      <w:r w:rsidRPr="006624AA">
        <w:rPr>
          <w:rFonts w:cs="Times New Roman"/>
          <w:szCs w:val="24"/>
          <w:shd w:val="clear" w:color="auto" w:fill="FFFFFF"/>
        </w:rPr>
        <w:t xml:space="preserve">, </w:t>
      </w:r>
      <w:proofErr w:type="gramStart"/>
      <w:r w:rsidRPr="006624AA">
        <w:rPr>
          <w:rFonts w:cs="Times New Roman"/>
          <w:szCs w:val="24"/>
          <w:shd w:val="clear" w:color="auto" w:fill="FFFFFF"/>
        </w:rPr>
        <w:t>safe</w:t>
      </w:r>
      <w:proofErr w:type="gramEnd"/>
      <w:r w:rsidRPr="006624AA">
        <w:rPr>
          <w:rFonts w:cs="Times New Roman"/>
          <w:szCs w:val="24"/>
          <w:shd w:val="clear" w:color="auto" w:fill="FFFFFF"/>
        </w:rPr>
        <w:t xml:space="preserve"> and effective workplaces based on strategies that embed a safety culture. </w:t>
      </w:r>
      <w:r w:rsidRPr="006624AA">
        <w:rPr>
          <w:rFonts w:cs="Times New Roman"/>
          <w:i/>
          <w:iCs/>
          <w:szCs w:val="24"/>
          <w:shd w:val="clear" w:color="auto" w:fill="FFFFFF"/>
        </w:rPr>
        <w:t>International Practice Development Journal</w:t>
      </w:r>
      <w:r w:rsidRPr="006624AA">
        <w:rPr>
          <w:rFonts w:cs="Times New Roman"/>
          <w:szCs w:val="24"/>
          <w:shd w:val="clear" w:color="auto" w:fill="FFFFFF"/>
        </w:rPr>
        <w:t>, </w:t>
      </w:r>
      <w:r w:rsidRPr="006624AA">
        <w:rPr>
          <w:rFonts w:cs="Times New Roman"/>
          <w:i/>
          <w:iCs/>
          <w:szCs w:val="24"/>
          <w:shd w:val="clear" w:color="auto" w:fill="FFFFFF"/>
        </w:rPr>
        <w:t>9</w:t>
      </w:r>
      <w:r w:rsidRPr="006624AA">
        <w:rPr>
          <w:rFonts w:cs="Times New Roman"/>
          <w:szCs w:val="24"/>
          <w:shd w:val="clear" w:color="auto" w:fill="FFFFFF"/>
        </w:rPr>
        <w:t>(2).</w:t>
      </w:r>
    </w:p>
    <w:p w14:paraId="175ACD6E" w14:textId="77777777" w:rsidR="005263AB" w:rsidRPr="006624AA" w:rsidRDefault="005263AB" w:rsidP="006624AA">
      <w:pPr>
        <w:rPr>
          <w:rFonts w:cs="Times New Roman"/>
          <w:szCs w:val="24"/>
          <w:shd w:val="clear" w:color="auto" w:fill="FFFFFF"/>
        </w:rPr>
      </w:pPr>
      <w:proofErr w:type="spellStart"/>
      <w:r w:rsidRPr="006624AA">
        <w:rPr>
          <w:rFonts w:cs="Times New Roman"/>
          <w:szCs w:val="24"/>
          <w:shd w:val="clear" w:color="auto" w:fill="FFFFFF"/>
        </w:rPr>
        <w:t>Preckel</w:t>
      </w:r>
      <w:proofErr w:type="spellEnd"/>
      <w:r w:rsidRPr="006624AA">
        <w:rPr>
          <w:rFonts w:cs="Times New Roman"/>
          <w:szCs w:val="24"/>
          <w:shd w:val="clear" w:color="auto" w:fill="FFFFFF"/>
        </w:rPr>
        <w:t xml:space="preserve">, F., </w:t>
      </w:r>
      <w:proofErr w:type="spellStart"/>
      <w:r w:rsidRPr="006624AA">
        <w:rPr>
          <w:rFonts w:cs="Times New Roman"/>
          <w:szCs w:val="24"/>
          <w:shd w:val="clear" w:color="auto" w:fill="FFFFFF"/>
        </w:rPr>
        <w:t>Golle</w:t>
      </w:r>
      <w:proofErr w:type="spellEnd"/>
      <w:r w:rsidRPr="006624AA">
        <w:rPr>
          <w:rFonts w:cs="Times New Roman"/>
          <w:szCs w:val="24"/>
          <w:shd w:val="clear" w:color="auto" w:fill="FFFFFF"/>
        </w:rPr>
        <w:t xml:space="preserve">, J., </w:t>
      </w:r>
      <w:proofErr w:type="spellStart"/>
      <w:r w:rsidRPr="006624AA">
        <w:rPr>
          <w:rFonts w:cs="Times New Roman"/>
          <w:szCs w:val="24"/>
          <w:shd w:val="clear" w:color="auto" w:fill="FFFFFF"/>
        </w:rPr>
        <w:t>Grabner</w:t>
      </w:r>
      <w:proofErr w:type="spellEnd"/>
      <w:r w:rsidRPr="006624AA">
        <w:rPr>
          <w:rFonts w:cs="Times New Roman"/>
          <w:szCs w:val="24"/>
          <w:shd w:val="clear" w:color="auto" w:fill="FFFFFF"/>
        </w:rPr>
        <w:t xml:space="preserve">, R., </w:t>
      </w:r>
      <w:proofErr w:type="spellStart"/>
      <w:r w:rsidRPr="006624AA">
        <w:rPr>
          <w:rFonts w:cs="Times New Roman"/>
          <w:szCs w:val="24"/>
          <w:shd w:val="clear" w:color="auto" w:fill="FFFFFF"/>
        </w:rPr>
        <w:t>Jarvin</w:t>
      </w:r>
      <w:proofErr w:type="spellEnd"/>
      <w:r w:rsidRPr="006624AA">
        <w:rPr>
          <w:rFonts w:cs="Times New Roman"/>
          <w:szCs w:val="24"/>
          <w:shd w:val="clear" w:color="auto" w:fill="FFFFFF"/>
        </w:rPr>
        <w:t xml:space="preserve">, L., </w:t>
      </w:r>
      <w:proofErr w:type="spellStart"/>
      <w:r w:rsidRPr="006624AA">
        <w:rPr>
          <w:rFonts w:cs="Times New Roman"/>
          <w:szCs w:val="24"/>
          <w:shd w:val="clear" w:color="auto" w:fill="FFFFFF"/>
        </w:rPr>
        <w:t>Kozbelt</w:t>
      </w:r>
      <w:proofErr w:type="spellEnd"/>
      <w:r w:rsidRPr="006624AA">
        <w:rPr>
          <w:rFonts w:cs="Times New Roman"/>
          <w:szCs w:val="24"/>
          <w:shd w:val="clear" w:color="auto" w:fill="FFFFFF"/>
        </w:rPr>
        <w:t xml:space="preserve">, A., </w:t>
      </w:r>
      <w:proofErr w:type="spellStart"/>
      <w:r w:rsidRPr="006624AA">
        <w:rPr>
          <w:rFonts w:cs="Times New Roman"/>
          <w:szCs w:val="24"/>
          <w:shd w:val="clear" w:color="auto" w:fill="FFFFFF"/>
        </w:rPr>
        <w:t>Müllensiefen</w:t>
      </w:r>
      <w:proofErr w:type="spellEnd"/>
      <w:r w:rsidRPr="006624AA">
        <w:rPr>
          <w:rFonts w:cs="Times New Roman"/>
          <w:szCs w:val="24"/>
          <w:shd w:val="clear" w:color="auto" w:fill="FFFFFF"/>
        </w:rPr>
        <w:t>, D., Olszewski-</w:t>
      </w:r>
      <w:proofErr w:type="spellStart"/>
      <w:r w:rsidRPr="006624AA">
        <w:rPr>
          <w:rFonts w:cs="Times New Roman"/>
          <w:szCs w:val="24"/>
          <w:shd w:val="clear" w:color="auto" w:fill="FFFFFF"/>
        </w:rPr>
        <w:t>Kubilius</w:t>
      </w:r>
      <w:proofErr w:type="spellEnd"/>
      <w:r w:rsidRPr="006624AA">
        <w:rPr>
          <w:rFonts w:cs="Times New Roman"/>
          <w:szCs w:val="24"/>
          <w:shd w:val="clear" w:color="auto" w:fill="FFFFFF"/>
        </w:rPr>
        <w:t xml:space="preserve">, P., Schneider, W., </w:t>
      </w:r>
      <w:proofErr w:type="spellStart"/>
      <w:r w:rsidRPr="006624AA">
        <w:rPr>
          <w:rFonts w:cs="Times New Roman"/>
          <w:szCs w:val="24"/>
          <w:shd w:val="clear" w:color="auto" w:fill="FFFFFF"/>
        </w:rPr>
        <w:t>Subotnik</w:t>
      </w:r>
      <w:proofErr w:type="spellEnd"/>
      <w:r w:rsidRPr="006624AA">
        <w:rPr>
          <w:rFonts w:cs="Times New Roman"/>
          <w:szCs w:val="24"/>
          <w:shd w:val="clear" w:color="auto" w:fill="FFFFFF"/>
        </w:rPr>
        <w:t xml:space="preserve">, R., </w:t>
      </w:r>
      <w:proofErr w:type="spellStart"/>
      <w:r w:rsidRPr="006624AA">
        <w:rPr>
          <w:rFonts w:cs="Times New Roman"/>
          <w:szCs w:val="24"/>
          <w:shd w:val="clear" w:color="auto" w:fill="FFFFFF"/>
        </w:rPr>
        <w:t>Vock</w:t>
      </w:r>
      <w:proofErr w:type="spellEnd"/>
      <w:r w:rsidRPr="006624AA">
        <w:rPr>
          <w:rFonts w:cs="Times New Roman"/>
          <w:szCs w:val="24"/>
          <w:shd w:val="clear" w:color="auto" w:fill="FFFFFF"/>
        </w:rPr>
        <w:t>, M. and Worrell, F.C., 2020. Talent development in achievement domains: A psychological framework for within-and cross-domain research. </w:t>
      </w:r>
      <w:r w:rsidRPr="006624AA">
        <w:rPr>
          <w:rFonts w:cs="Times New Roman"/>
          <w:i/>
          <w:iCs/>
          <w:szCs w:val="24"/>
          <w:shd w:val="clear" w:color="auto" w:fill="FFFFFF"/>
        </w:rPr>
        <w:t>Perspectives on Psychological Science</w:t>
      </w:r>
      <w:r w:rsidRPr="006624AA">
        <w:rPr>
          <w:rFonts w:cs="Times New Roman"/>
          <w:szCs w:val="24"/>
          <w:shd w:val="clear" w:color="auto" w:fill="FFFFFF"/>
        </w:rPr>
        <w:t>, </w:t>
      </w:r>
      <w:r w:rsidRPr="006624AA">
        <w:rPr>
          <w:rFonts w:cs="Times New Roman"/>
          <w:i/>
          <w:iCs/>
          <w:szCs w:val="24"/>
          <w:shd w:val="clear" w:color="auto" w:fill="FFFFFF"/>
        </w:rPr>
        <w:t>15</w:t>
      </w:r>
      <w:r w:rsidRPr="006624AA">
        <w:rPr>
          <w:rFonts w:cs="Times New Roman"/>
          <w:szCs w:val="24"/>
          <w:shd w:val="clear" w:color="auto" w:fill="FFFFFF"/>
        </w:rPr>
        <w:t>(3), pp.691-722.</w:t>
      </w:r>
    </w:p>
    <w:p w14:paraId="1187BDDF" w14:textId="77777777" w:rsidR="005263AB" w:rsidRPr="006624AA" w:rsidRDefault="005263AB" w:rsidP="006624AA">
      <w:pPr>
        <w:rPr>
          <w:rFonts w:cs="Times New Roman"/>
          <w:szCs w:val="24"/>
          <w:shd w:val="clear" w:color="auto" w:fill="FFFFFF"/>
        </w:rPr>
      </w:pPr>
      <w:r w:rsidRPr="006624AA">
        <w:rPr>
          <w:rFonts w:cs="Times New Roman"/>
          <w:szCs w:val="24"/>
          <w:shd w:val="clear" w:color="auto" w:fill="FFFFFF"/>
        </w:rPr>
        <w:t>Samul, J., 2019. Spiritual leadership: Meaning in the sustainable workplace. </w:t>
      </w:r>
      <w:r w:rsidRPr="006624AA">
        <w:rPr>
          <w:rFonts w:cs="Times New Roman"/>
          <w:i/>
          <w:iCs/>
          <w:szCs w:val="24"/>
          <w:shd w:val="clear" w:color="auto" w:fill="FFFFFF"/>
        </w:rPr>
        <w:t>Sustainability</w:t>
      </w:r>
      <w:r w:rsidRPr="006624AA">
        <w:rPr>
          <w:rFonts w:cs="Times New Roman"/>
          <w:szCs w:val="24"/>
          <w:shd w:val="clear" w:color="auto" w:fill="FFFFFF"/>
        </w:rPr>
        <w:t>, </w:t>
      </w:r>
      <w:r w:rsidRPr="006624AA">
        <w:rPr>
          <w:rFonts w:cs="Times New Roman"/>
          <w:i/>
          <w:iCs/>
          <w:szCs w:val="24"/>
          <w:shd w:val="clear" w:color="auto" w:fill="FFFFFF"/>
        </w:rPr>
        <w:t>12</w:t>
      </w:r>
      <w:r w:rsidRPr="006624AA">
        <w:rPr>
          <w:rFonts w:cs="Times New Roman"/>
          <w:szCs w:val="24"/>
          <w:shd w:val="clear" w:color="auto" w:fill="FFFFFF"/>
        </w:rPr>
        <w:t>(1), p.267.</w:t>
      </w:r>
    </w:p>
    <w:p w14:paraId="1F8BBD60" w14:textId="77777777" w:rsidR="005263AB" w:rsidRPr="006624AA" w:rsidRDefault="005263AB" w:rsidP="006624AA">
      <w:pPr>
        <w:rPr>
          <w:rFonts w:cs="Times New Roman"/>
          <w:szCs w:val="24"/>
          <w:shd w:val="clear" w:color="auto" w:fill="FFFFFF"/>
        </w:rPr>
      </w:pPr>
      <w:r w:rsidRPr="006624AA">
        <w:rPr>
          <w:rFonts w:cs="Times New Roman"/>
          <w:szCs w:val="24"/>
          <w:shd w:val="clear" w:color="auto" w:fill="FFFFFF"/>
        </w:rPr>
        <w:t xml:space="preserve">Tandon, A., Kaur, P., </w:t>
      </w:r>
      <w:proofErr w:type="spellStart"/>
      <w:r w:rsidRPr="006624AA">
        <w:rPr>
          <w:rFonts w:cs="Times New Roman"/>
          <w:szCs w:val="24"/>
          <w:shd w:val="clear" w:color="auto" w:fill="FFFFFF"/>
        </w:rPr>
        <w:t>Ruparel</w:t>
      </w:r>
      <w:proofErr w:type="spellEnd"/>
      <w:r w:rsidRPr="006624AA">
        <w:rPr>
          <w:rFonts w:cs="Times New Roman"/>
          <w:szCs w:val="24"/>
          <w:shd w:val="clear" w:color="auto" w:fill="FFFFFF"/>
        </w:rPr>
        <w:t>, N., Islam, J.U. and Dhir, A., 2022. Cyberloafing and cyberslacking in the workplace: systematic literature review of past achievements and future promises. </w:t>
      </w:r>
      <w:r w:rsidRPr="006624AA">
        <w:rPr>
          <w:rFonts w:cs="Times New Roman"/>
          <w:i/>
          <w:iCs/>
          <w:szCs w:val="24"/>
          <w:shd w:val="clear" w:color="auto" w:fill="FFFFFF"/>
        </w:rPr>
        <w:t>Internet Research</w:t>
      </w:r>
      <w:r w:rsidRPr="006624AA">
        <w:rPr>
          <w:rFonts w:cs="Times New Roman"/>
          <w:szCs w:val="24"/>
          <w:shd w:val="clear" w:color="auto" w:fill="FFFFFF"/>
        </w:rPr>
        <w:t>, </w:t>
      </w:r>
      <w:r w:rsidRPr="006624AA">
        <w:rPr>
          <w:rFonts w:cs="Times New Roman"/>
          <w:i/>
          <w:iCs/>
          <w:szCs w:val="24"/>
          <w:shd w:val="clear" w:color="auto" w:fill="FFFFFF"/>
        </w:rPr>
        <w:t>32</w:t>
      </w:r>
      <w:r w:rsidRPr="006624AA">
        <w:rPr>
          <w:rFonts w:cs="Times New Roman"/>
          <w:szCs w:val="24"/>
          <w:shd w:val="clear" w:color="auto" w:fill="FFFFFF"/>
        </w:rPr>
        <w:t>(1), pp.55-89.</w:t>
      </w:r>
    </w:p>
    <w:p w14:paraId="4EECC98A" w14:textId="77777777" w:rsidR="005263AB" w:rsidRPr="006624AA" w:rsidRDefault="005263AB" w:rsidP="006624AA">
      <w:pPr>
        <w:rPr>
          <w:rFonts w:cs="Times New Roman"/>
          <w:szCs w:val="24"/>
          <w:shd w:val="clear" w:color="auto" w:fill="FFFFFF"/>
        </w:rPr>
      </w:pPr>
      <w:r w:rsidRPr="006624AA">
        <w:rPr>
          <w:rFonts w:cs="Times New Roman"/>
          <w:szCs w:val="24"/>
          <w:shd w:val="clear" w:color="auto" w:fill="FFFFFF"/>
        </w:rPr>
        <w:t>Tran, H.N., Nguyen, C.D., Nguyen, G.V., Ho, T.N., Bui, Q.T.T. and Hoang, N.H., 2022. Workplace conditions created by principals for their teachers’ professional development in Vietnam. </w:t>
      </w:r>
      <w:r w:rsidRPr="006624AA">
        <w:rPr>
          <w:rFonts w:cs="Times New Roman"/>
          <w:i/>
          <w:iCs/>
          <w:szCs w:val="24"/>
          <w:shd w:val="clear" w:color="auto" w:fill="FFFFFF"/>
        </w:rPr>
        <w:t>International Journal of Leadership in Education</w:t>
      </w:r>
      <w:r w:rsidRPr="006624AA">
        <w:rPr>
          <w:rFonts w:cs="Times New Roman"/>
          <w:szCs w:val="24"/>
          <w:shd w:val="clear" w:color="auto" w:fill="FFFFFF"/>
        </w:rPr>
        <w:t>, </w:t>
      </w:r>
      <w:r w:rsidRPr="006624AA">
        <w:rPr>
          <w:rFonts w:cs="Times New Roman"/>
          <w:i/>
          <w:iCs/>
          <w:szCs w:val="24"/>
          <w:shd w:val="clear" w:color="auto" w:fill="FFFFFF"/>
        </w:rPr>
        <w:t>25</w:t>
      </w:r>
      <w:r w:rsidRPr="006624AA">
        <w:rPr>
          <w:rFonts w:cs="Times New Roman"/>
          <w:szCs w:val="24"/>
          <w:shd w:val="clear" w:color="auto" w:fill="FFFFFF"/>
        </w:rPr>
        <w:t>(2), pp.238-257.</w:t>
      </w:r>
    </w:p>
    <w:p w14:paraId="6CFC9FC7" w14:textId="77777777" w:rsidR="005200DD" w:rsidRPr="006624AA" w:rsidRDefault="005200DD" w:rsidP="006624AA">
      <w:pPr>
        <w:tabs>
          <w:tab w:val="left" w:pos="8440"/>
        </w:tabs>
        <w:rPr>
          <w:rFonts w:cs="Times New Roman"/>
          <w:szCs w:val="24"/>
        </w:rPr>
      </w:pPr>
    </w:p>
    <w:sectPr w:rsidR="005200DD" w:rsidRPr="006624AA" w:rsidSect="00FD33B5">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C4F77" w14:textId="77777777" w:rsidR="00325F15" w:rsidRDefault="00325F15" w:rsidP="00E16323">
      <w:pPr>
        <w:spacing w:after="0" w:line="240" w:lineRule="auto"/>
      </w:pPr>
      <w:r>
        <w:separator/>
      </w:r>
    </w:p>
  </w:endnote>
  <w:endnote w:type="continuationSeparator" w:id="0">
    <w:p w14:paraId="6A4BDC12" w14:textId="77777777" w:rsidR="00325F15" w:rsidRDefault="00325F15" w:rsidP="00E16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7603053"/>
      <w:docPartObj>
        <w:docPartGallery w:val="Page Numbers (Bottom of Page)"/>
        <w:docPartUnique/>
      </w:docPartObj>
    </w:sdtPr>
    <w:sdtEndPr>
      <w:rPr>
        <w:noProof/>
      </w:rPr>
    </w:sdtEndPr>
    <w:sdtContent>
      <w:p w14:paraId="577E4CB7" w14:textId="77777777" w:rsidR="00E16323" w:rsidRDefault="00FD33B5">
        <w:pPr>
          <w:pStyle w:val="Footer"/>
          <w:jc w:val="center"/>
        </w:pPr>
        <w:r>
          <w:fldChar w:fldCharType="begin"/>
        </w:r>
        <w:r w:rsidR="00E16323">
          <w:instrText xml:space="preserve"> PAGE   \* MERGEFORMAT </w:instrText>
        </w:r>
        <w:r>
          <w:fldChar w:fldCharType="separate"/>
        </w:r>
        <w:r w:rsidR="005263AB">
          <w:rPr>
            <w:noProof/>
          </w:rPr>
          <w:t>17</w:t>
        </w:r>
        <w:r>
          <w:rPr>
            <w:noProof/>
          </w:rPr>
          <w:fldChar w:fldCharType="end"/>
        </w:r>
      </w:p>
    </w:sdtContent>
  </w:sdt>
  <w:p w14:paraId="2351EED6" w14:textId="77777777" w:rsidR="00E16323" w:rsidRDefault="00E163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52883F" w14:textId="77777777" w:rsidR="00325F15" w:rsidRDefault="00325F15" w:rsidP="00E16323">
      <w:pPr>
        <w:spacing w:after="0" w:line="240" w:lineRule="auto"/>
      </w:pPr>
      <w:r>
        <w:separator/>
      </w:r>
    </w:p>
  </w:footnote>
  <w:footnote w:type="continuationSeparator" w:id="0">
    <w:p w14:paraId="6F1E511A" w14:textId="77777777" w:rsidR="00325F15" w:rsidRDefault="00325F15" w:rsidP="00E163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5C0F27"/>
    <w:multiLevelType w:val="hybridMultilevel"/>
    <w:tmpl w:val="0D00F62C"/>
    <w:lvl w:ilvl="0" w:tplc="A52C1E12">
      <w:start w:val="1"/>
      <w:numFmt w:val="bullet"/>
      <w:lvlText w:val="•"/>
      <w:lvlJc w:val="left"/>
      <w:pPr>
        <w:tabs>
          <w:tab w:val="num" w:pos="720"/>
        </w:tabs>
        <w:ind w:left="720" w:hanging="360"/>
      </w:pPr>
      <w:rPr>
        <w:rFonts w:ascii="Arial" w:hAnsi="Arial" w:hint="default"/>
      </w:rPr>
    </w:lvl>
    <w:lvl w:ilvl="1" w:tplc="0A18A0B6" w:tentative="1">
      <w:start w:val="1"/>
      <w:numFmt w:val="bullet"/>
      <w:lvlText w:val="•"/>
      <w:lvlJc w:val="left"/>
      <w:pPr>
        <w:tabs>
          <w:tab w:val="num" w:pos="1440"/>
        </w:tabs>
        <w:ind w:left="1440" w:hanging="360"/>
      </w:pPr>
      <w:rPr>
        <w:rFonts w:ascii="Arial" w:hAnsi="Arial" w:hint="default"/>
      </w:rPr>
    </w:lvl>
    <w:lvl w:ilvl="2" w:tplc="02B8B914" w:tentative="1">
      <w:start w:val="1"/>
      <w:numFmt w:val="bullet"/>
      <w:lvlText w:val="•"/>
      <w:lvlJc w:val="left"/>
      <w:pPr>
        <w:tabs>
          <w:tab w:val="num" w:pos="2160"/>
        </w:tabs>
        <w:ind w:left="2160" w:hanging="360"/>
      </w:pPr>
      <w:rPr>
        <w:rFonts w:ascii="Arial" w:hAnsi="Arial" w:hint="default"/>
      </w:rPr>
    </w:lvl>
    <w:lvl w:ilvl="3" w:tplc="EDA80174" w:tentative="1">
      <w:start w:val="1"/>
      <w:numFmt w:val="bullet"/>
      <w:lvlText w:val="•"/>
      <w:lvlJc w:val="left"/>
      <w:pPr>
        <w:tabs>
          <w:tab w:val="num" w:pos="2880"/>
        </w:tabs>
        <w:ind w:left="2880" w:hanging="360"/>
      </w:pPr>
      <w:rPr>
        <w:rFonts w:ascii="Arial" w:hAnsi="Arial" w:hint="default"/>
      </w:rPr>
    </w:lvl>
    <w:lvl w:ilvl="4" w:tplc="1666C0DA" w:tentative="1">
      <w:start w:val="1"/>
      <w:numFmt w:val="bullet"/>
      <w:lvlText w:val="•"/>
      <w:lvlJc w:val="left"/>
      <w:pPr>
        <w:tabs>
          <w:tab w:val="num" w:pos="3600"/>
        </w:tabs>
        <w:ind w:left="3600" w:hanging="360"/>
      </w:pPr>
      <w:rPr>
        <w:rFonts w:ascii="Arial" w:hAnsi="Arial" w:hint="default"/>
      </w:rPr>
    </w:lvl>
    <w:lvl w:ilvl="5" w:tplc="EB62D3E8" w:tentative="1">
      <w:start w:val="1"/>
      <w:numFmt w:val="bullet"/>
      <w:lvlText w:val="•"/>
      <w:lvlJc w:val="left"/>
      <w:pPr>
        <w:tabs>
          <w:tab w:val="num" w:pos="4320"/>
        </w:tabs>
        <w:ind w:left="4320" w:hanging="360"/>
      </w:pPr>
      <w:rPr>
        <w:rFonts w:ascii="Arial" w:hAnsi="Arial" w:hint="default"/>
      </w:rPr>
    </w:lvl>
    <w:lvl w:ilvl="6" w:tplc="E1DA14B2" w:tentative="1">
      <w:start w:val="1"/>
      <w:numFmt w:val="bullet"/>
      <w:lvlText w:val="•"/>
      <w:lvlJc w:val="left"/>
      <w:pPr>
        <w:tabs>
          <w:tab w:val="num" w:pos="5040"/>
        </w:tabs>
        <w:ind w:left="5040" w:hanging="360"/>
      </w:pPr>
      <w:rPr>
        <w:rFonts w:ascii="Arial" w:hAnsi="Arial" w:hint="default"/>
      </w:rPr>
    </w:lvl>
    <w:lvl w:ilvl="7" w:tplc="763EAAB0" w:tentative="1">
      <w:start w:val="1"/>
      <w:numFmt w:val="bullet"/>
      <w:lvlText w:val="•"/>
      <w:lvlJc w:val="left"/>
      <w:pPr>
        <w:tabs>
          <w:tab w:val="num" w:pos="5760"/>
        </w:tabs>
        <w:ind w:left="5760" w:hanging="360"/>
      </w:pPr>
      <w:rPr>
        <w:rFonts w:ascii="Arial" w:hAnsi="Arial" w:hint="default"/>
      </w:rPr>
    </w:lvl>
    <w:lvl w:ilvl="8" w:tplc="995A92D6" w:tentative="1">
      <w:start w:val="1"/>
      <w:numFmt w:val="bullet"/>
      <w:lvlText w:val="•"/>
      <w:lvlJc w:val="left"/>
      <w:pPr>
        <w:tabs>
          <w:tab w:val="num" w:pos="6480"/>
        </w:tabs>
        <w:ind w:left="6480" w:hanging="360"/>
      </w:pPr>
      <w:rPr>
        <w:rFonts w:ascii="Arial" w:hAnsi="Arial" w:hint="default"/>
      </w:rPr>
    </w:lvl>
  </w:abstractNum>
  <w:num w:numId="1" w16cid:durableId="1923442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16323"/>
    <w:rsid w:val="0000390C"/>
    <w:rsid w:val="00011BCF"/>
    <w:rsid w:val="000408C0"/>
    <w:rsid w:val="0005729D"/>
    <w:rsid w:val="0007151A"/>
    <w:rsid w:val="00097182"/>
    <w:rsid w:val="000E4D49"/>
    <w:rsid w:val="00190C7B"/>
    <w:rsid w:val="00195DD6"/>
    <w:rsid w:val="001A781E"/>
    <w:rsid w:val="001F097D"/>
    <w:rsid w:val="00220456"/>
    <w:rsid w:val="002272F2"/>
    <w:rsid w:val="002A7312"/>
    <w:rsid w:val="002B08DA"/>
    <w:rsid w:val="002B4EFE"/>
    <w:rsid w:val="002C47FA"/>
    <w:rsid w:val="00325F15"/>
    <w:rsid w:val="0034701C"/>
    <w:rsid w:val="0035137E"/>
    <w:rsid w:val="0036195C"/>
    <w:rsid w:val="003A3E18"/>
    <w:rsid w:val="003A443B"/>
    <w:rsid w:val="00451049"/>
    <w:rsid w:val="00474B52"/>
    <w:rsid w:val="004A7C4F"/>
    <w:rsid w:val="004C0C89"/>
    <w:rsid w:val="005200DD"/>
    <w:rsid w:val="00524322"/>
    <w:rsid w:val="005253BE"/>
    <w:rsid w:val="005263AB"/>
    <w:rsid w:val="005B4B77"/>
    <w:rsid w:val="00622156"/>
    <w:rsid w:val="006624AA"/>
    <w:rsid w:val="006A1996"/>
    <w:rsid w:val="006A3400"/>
    <w:rsid w:val="00747480"/>
    <w:rsid w:val="007515A2"/>
    <w:rsid w:val="00826B18"/>
    <w:rsid w:val="00853288"/>
    <w:rsid w:val="009068A2"/>
    <w:rsid w:val="00967593"/>
    <w:rsid w:val="00991E77"/>
    <w:rsid w:val="00A40736"/>
    <w:rsid w:val="00A72046"/>
    <w:rsid w:val="00A8098D"/>
    <w:rsid w:val="00AF5905"/>
    <w:rsid w:val="00B272E6"/>
    <w:rsid w:val="00C24E34"/>
    <w:rsid w:val="00C811F2"/>
    <w:rsid w:val="00C92E03"/>
    <w:rsid w:val="00CB5042"/>
    <w:rsid w:val="00CC1762"/>
    <w:rsid w:val="00CF5E1E"/>
    <w:rsid w:val="00D67A83"/>
    <w:rsid w:val="00D70651"/>
    <w:rsid w:val="00D909CF"/>
    <w:rsid w:val="00DF494E"/>
    <w:rsid w:val="00E023A0"/>
    <w:rsid w:val="00E16323"/>
    <w:rsid w:val="00E246E5"/>
    <w:rsid w:val="00E4633C"/>
    <w:rsid w:val="00E82307"/>
    <w:rsid w:val="00E95672"/>
    <w:rsid w:val="00E97494"/>
    <w:rsid w:val="00EA3D57"/>
    <w:rsid w:val="00F015FC"/>
    <w:rsid w:val="00F9668A"/>
    <w:rsid w:val="00FC73F6"/>
    <w:rsid w:val="00FD33B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99044"/>
  <w15:docId w15:val="{ADFD84E2-2744-47FC-893F-8AD6F6BBB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593"/>
    <w:pPr>
      <w:spacing w:line="360" w:lineRule="auto"/>
      <w:jc w:val="both"/>
    </w:pPr>
    <w:rPr>
      <w:rFonts w:ascii="Times New Roman" w:hAnsi="Times New Roman"/>
      <w:kern w:val="0"/>
      <w:sz w:val="24"/>
      <w:lang w:val="en-GB"/>
    </w:rPr>
  </w:style>
  <w:style w:type="paragraph" w:styleId="Heading1">
    <w:name w:val="heading 1"/>
    <w:basedOn w:val="Normal"/>
    <w:next w:val="Normal"/>
    <w:link w:val="Heading1Char"/>
    <w:uiPriority w:val="9"/>
    <w:qFormat/>
    <w:rsid w:val="002272F2"/>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22156"/>
    <w:pPr>
      <w:keepNext/>
      <w:keepLines/>
      <w:spacing w:before="40"/>
      <w:outlineLvl w:val="1"/>
    </w:pPr>
    <w:rPr>
      <w:rFonts w:eastAsiaTheme="majorEastAsia" w:cstheme="majorBidi"/>
      <w:b/>
      <w:color w:val="4472C4" w:themeColor="accent1"/>
      <w:sz w:val="26"/>
      <w:szCs w:val="26"/>
    </w:rPr>
  </w:style>
  <w:style w:type="paragraph" w:styleId="Heading3">
    <w:name w:val="heading 3"/>
    <w:basedOn w:val="Normal"/>
    <w:next w:val="Normal"/>
    <w:link w:val="Heading3Char"/>
    <w:uiPriority w:val="9"/>
    <w:unhideWhenUsed/>
    <w:qFormat/>
    <w:rsid w:val="00DF494E"/>
    <w:pPr>
      <w:keepNext/>
      <w:keepLines/>
      <w:spacing w:before="40"/>
      <w:outlineLvl w:val="2"/>
    </w:pPr>
    <w:rPr>
      <w:rFonts w:eastAsiaTheme="majorEastAsia" w:cstheme="majorBidi"/>
      <w:b/>
      <w:color w:val="1F3763" w:themeColor="accent1" w:themeShade="7F"/>
      <w:szCs w:val="24"/>
    </w:rPr>
  </w:style>
  <w:style w:type="paragraph" w:styleId="Heading4">
    <w:name w:val="heading 4"/>
    <w:basedOn w:val="Normal"/>
    <w:next w:val="Normal"/>
    <w:link w:val="Heading4Char"/>
    <w:uiPriority w:val="9"/>
    <w:semiHidden/>
    <w:unhideWhenUsed/>
    <w:qFormat/>
    <w:rsid w:val="00CF5E1E"/>
    <w:pPr>
      <w:keepNext/>
      <w:keepLines/>
      <w:spacing w:before="40" w:after="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2F2"/>
    <w:rPr>
      <w:rFonts w:ascii="Times New Roman" w:eastAsiaTheme="majorEastAsia" w:hAnsi="Times New Roman" w:cstheme="majorBidi"/>
      <w:b/>
      <w:color w:val="2F5496" w:themeColor="accent1" w:themeShade="BF"/>
      <w:kern w:val="0"/>
      <w:sz w:val="32"/>
      <w:szCs w:val="32"/>
      <w:lang w:val="en-GB"/>
    </w:rPr>
  </w:style>
  <w:style w:type="character" w:customStyle="1" w:styleId="Heading2Char">
    <w:name w:val="Heading 2 Char"/>
    <w:basedOn w:val="DefaultParagraphFont"/>
    <w:link w:val="Heading2"/>
    <w:uiPriority w:val="9"/>
    <w:rsid w:val="00622156"/>
    <w:rPr>
      <w:rFonts w:ascii="Times New Roman" w:eastAsiaTheme="majorEastAsia" w:hAnsi="Times New Roman" w:cstheme="majorBidi"/>
      <w:b/>
      <w:color w:val="4472C4" w:themeColor="accent1"/>
      <w:sz w:val="26"/>
      <w:szCs w:val="26"/>
      <w:lang w:val="en-GB"/>
    </w:rPr>
  </w:style>
  <w:style w:type="paragraph" w:customStyle="1" w:styleId="Style1">
    <w:name w:val="Style 1"/>
    <w:basedOn w:val="Normal"/>
    <w:link w:val="Style1Char"/>
    <w:rsid w:val="00FC73F6"/>
    <w:rPr>
      <w:b/>
      <w:color w:val="4472C4" w:themeColor="accent1"/>
      <w:lang w:val="en-US"/>
    </w:rPr>
  </w:style>
  <w:style w:type="character" w:customStyle="1" w:styleId="Style1Char">
    <w:name w:val="Style 1 Char"/>
    <w:basedOn w:val="DefaultParagraphFont"/>
    <w:link w:val="Style1"/>
    <w:rsid w:val="00FC73F6"/>
    <w:rPr>
      <w:rFonts w:ascii="Times New Roman" w:hAnsi="Times New Roman"/>
      <w:b/>
      <w:color w:val="4472C4" w:themeColor="accent1"/>
      <w:sz w:val="24"/>
    </w:rPr>
  </w:style>
  <w:style w:type="character" w:customStyle="1" w:styleId="Heading3Char">
    <w:name w:val="Heading 3 Char"/>
    <w:basedOn w:val="DefaultParagraphFont"/>
    <w:link w:val="Heading3"/>
    <w:uiPriority w:val="9"/>
    <w:rsid w:val="00DF494E"/>
    <w:rPr>
      <w:rFonts w:ascii="Times New Roman" w:eastAsiaTheme="majorEastAsia" w:hAnsi="Times New Roman" w:cstheme="majorBidi"/>
      <w:b/>
      <w:color w:val="1F3763" w:themeColor="accent1" w:themeShade="7F"/>
      <w:sz w:val="24"/>
      <w:szCs w:val="24"/>
      <w:lang w:val="en-GB"/>
    </w:rPr>
  </w:style>
  <w:style w:type="paragraph" w:styleId="NoSpacing">
    <w:name w:val="No Spacing"/>
    <w:basedOn w:val="Normal"/>
    <w:uiPriority w:val="1"/>
    <w:rsid w:val="00C24E34"/>
  </w:style>
  <w:style w:type="paragraph" w:styleId="Title">
    <w:name w:val="Title"/>
    <w:basedOn w:val="Normal"/>
    <w:next w:val="Normal"/>
    <w:link w:val="TitleChar"/>
    <w:uiPriority w:val="10"/>
    <w:qFormat/>
    <w:rsid w:val="002B4EFE"/>
    <w:pPr>
      <w:pBdr>
        <w:bottom w:val="single" w:sz="4" w:space="1" w:color="auto"/>
      </w:pBdr>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2B4EFE"/>
    <w:rPr>
      <w:rFonts w:ascii="Times New Roman" w:eastAsiaTheme="majorEastAsia" w:hAnsi="Times New Roman" w:cstheme="majorBidi"/>
      <w:spacing w:val="-10"/>
      <w:kern w:val="28"/>
      <w:sz w:val="56"/>
      <w:szCs w:val="56"/>
      <w:lang w:val="en-GB"/>
    </w:rPr>
  </w:style>
  <w:style w:type="character" w:customStyle="1" w:styleId="Heading4Char">
    <w:name w:val="Heading 4 Char"/>
    <w:basedOn w:val="DefaultParagraphFont"/>
    <w:link w:val="Heading4"/>
    <w:uiPriority w:val="9"/>
    <w:semiHidden/>
    <w:rsid w:val="00CF5E1E"/>
    <w:rPr>
      <w:rFonts w:ascii="Times New Roman" w:eastAsiaTheme="majorEastAsia" w:hAnsi="Times New Roman" w:cstheme="majorBidi"/>
      <w:i/>
      <w:iCs/>
      <w:color w:val="2F5496" w:themeColor="accent1" w:themeShade="BF"/>
      <w:sz w:val="24"/>
      <w:lang w:val="en-GB" w:eastAsia="zh-CN"/>
    </w:rPr>
  </w:style>
  <w:style w:type="paragraph" w:styleId="TOCHeading">
    <w:name w:val="TOC Heading"/>
    <w:basedOn w:val="Heading1"/>
    <w:next w:val="Normal"/>
    <w:uiPriority w:val="39"/>
    <w:unhideWhenUsed/>
    <w:qFormat/>
    <w:rsid w:val="00E16323"/>
    <w:pPr>
      <w:spacing w:line="259" w:lineRule="auto"/>
      <w:jc w:val="left"/>
      <w:outlineLvl w:val="9"/>
    </w:pPr>
    <w:rPr>
      <w:rFonts w:asciiTheme="majorHAnsi" w:hAnsiTheme="majorHAnsi"/>
      <w:b w:val="0"/>
      <w:lang w:val="en-US"/>
    </w:rPr>
  </w:style>
  <w:style w:type="paragraph" w:styleId="Header">
    <w:name w:val="header"/>
    <w:basedOn w:val="Normal"/>
    <w:link w:val="HeaderChar"/>
    <w:uiPriority w:val="99"/>
    <w:unhideWhenUsed/>
    <w:rsid w:val="00E163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6323"/>
    <w:rPr>
      <w:rFonts w:ascii="Times New Roman" w:hAnsi="Times New Roman"/>
      <w:kern w:val="0"/>
      <w:sz w:val="24"/>
      <w:lang w:val="en-GB"/>
    </w:rPr>
  </w:style>
  <w:style w:type="paragraph" w:styleId="Footer">
    <w:name w:val="footer"/>
    <w:basedOn w:val="Normal"/>
    <w:link w:val="FooterChar"/>
    <w:uiPriority w:val="99"/>
    <w:unhideWhenUsed/>
    <w:rsid w:val="00E163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6323"/>
    <w:rPr>
      <w:rFonts w:ascii="Times New Roman" w:hAnsi="Times New Roman"/>
      <w:kern w:val="0"/>
      <w:sz w:val="24"/>
      <w:lang w:val="en-GB"/>
    </w:rPr>
  </w:style>
  <w:style w:type="paragraph" w:styleId="Caption">
    <w:name w:val="caption"/>
    <w:basedOn w:val="Normal"/>
    <w:next w:val="Normal"/>
    <w:uiPriority w:val="35"/>
    <w:unhideWhenUsed/>
    <w:qFormat/>
    <w:rsid w:val="005B4B77"/>
    <w:pPr>
      <w:spacing w:after="200" w:line="240" w:lineRule="auto"/>
    </w:pPr>
    <w:rPr>
      <w:i/>
      <w:iCs/>
      <w:color w:val="44546A" w:themeColor="text2"/>
      <w:sz w:val="18"/>
      <w:szCs w:val="18"/>
    </w:rPr>
  </w:style>
  <w:style w:type="table" w:styleId="TableGrid">
    <w:name w:val="Table Grid"/>
    <w:basedOn w:val="TableNormal"/>
    <w:uiPriority w:val="39"/>
    <w:rsid w:val="004C0C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2C47FA"/>
    <w:pPr>
      <w:spacing w:after="100"/>
    </w:pPr>
  </w:style>
  <w:style w:type="paragraph" w:styleId="TOC2">
    <w:name w:val="toc 2"/>
    <w:basedOn w:val="Normal"/>
    <w:next w:val="Normal"/>
    <w:autoRedefine/>
    <w:uiPriority w:val="39"/>
    <w:unhideWhenUsed/>
    <w:rsid w:val="002C47FA"/>
    <w:pPr>
      <w:spacing w:after="100"/>
      <w:ind w:left="240"/>
    </w:pPr>
  </w:style>
  <w:style w:type="character" w:styleId="Hyperlink">
    <w:name w:val="Hyperlink"/>
    <w:basedOn w:val="DefaultParagraphFont"/>
    <w:uiPriority w:val="99"/>
    <w:unhideWhenUsed/>
    <w:rsid w:val="002C47FA"/>
    <w:rPr>
      <w:color w:val="0563C1" w:themeColor="hyperlink"/>
      <w:u w:val="single"/>
    </w:rPr>
  </w:style>
  <w:style w:type="paragraph" w:styleId="BalloonText">
    <w:name w:val="Balloon Text"/>
    <w:basedOn w:val="Normal"/>
    <w:link w:val="BalloonTextChar"/>
    <w:uiPriority w:val="99"/>
    <w:semiHidden/>
    <w:unhideWhenUsed/>
    <w:rsid w:val="006624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24AA"/>
    <w:rPr>
      <w:rFonts w:ascii="Tahoma" w:hAnsi="Tahoma" w:cs="Tahoma"/>
      <w:kern w:val="0"/>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454730">
      <w:bodyDiv w:val="1"/>
      <w:marLeft w:val="0"/>
      <w:marRight w:val="0"/>
      <w:marTop w:val="0"/>
      <w:marBottom w:val="0"/>
      <w:divBdr>
        <w:top w:val="none" w:sz="0" w:space="0" w:color="auto"/>
        <w:left w:val="none" w:sz="0" w:space="0" w:color="auto"/>
        <w:bottom w:val="none" w:sz="0" w:space="0" w:color="auto"/>
        <w:right w:val="none" w:sz="0" w:space="0" w:color="auto"/>
      </w:divBdr>
      <w:divsChild>
        <w:div w:id="64841058">
          <w:marLeft w:val="547"/>
          <w:marRight w:val="0"/>
          <w:marTop w:val="0"/>
          <w:marBottom w:val="0"/>
          <w:divBdr>
            <w:top w:val="none" w:sz="0" w:space="0" w:color="auto"/>
            <w:left w:val="none" w:sz="0" w:space="0" w:color="auto"/>
            <w:bottom w:val="none" w:sz="0" w:space="0" w:color="auto"/>
            <w:right w:val="none" w:sz="0" w:space="0" w:color="auto"/>
          </w:divBdr>
        </w:div>
      </w:divsChild>
    </w:div>
    <w:div w:id="1533222601">
      <w:bodyDiv w:val="1"/>
      <w:marLeft w:val="0"/>
      <w:marRight w:val="0"/>
      <w:marTop w:val="0"/>
      <w:marBottom w:val="0"/>
      <w:divBdr>
        <w:top w:val="none" w:sz="0" w:space="0" w:color="auto"/>
        <w:left w:val="none" w:sz="0" w:space="0" w:color="auto"/>
        <w:bottom w:val="none" w:sz="0" w:space="0" w:color="auto"/>
        <w:right w:val="none" w:sz="0" w:space="0" w:color="auto"/>
      </w:divBdr>
      <w:divsChild>
        <w:div w:id="43648296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7535EB-2E29-4967-A829-E48EAAFA2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4142</Words>
  <Characters>23613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Towhir Ahamed Chowdhury Tuhin</dc:creator>
  <cp:keywords/>
  <dc:description/>
  <cp:lastModifiedBy>Alexandra-Elena Mintoiu (2111131)</cp:lastModifiedBy>
  <cp:revision>2</cp:revision>
  <dcterms:created xsi:type="dcterms:W3CDTF">2023-04-25T16:36:00Z</dcterms:created>
  <dcterms:modified xsi:type="dcterms:W3CDTF">2023-04-25T16:36:00Z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ddb07c75-b8f6-4249-b897-611ae76e3605</vt:lpwstr>
  </property>
  <property fmtid="{D5CDD505-2E9C-101B-9397-08002B2CF9AE}" pid="3" name="MSIP_Label_defa4170-0d19-0005-0000-bc88714345d2_Enabled">
    <vt:lpwstr>true</vt:lpwstr>
  </property>
  <property fmtid="{D5CDD505-2E9C-101B-9397-08002B2CF9AE}" pid="4" name="MSIP_Label_defa4170-0d19-0005-0000-bc88714345d2_SetDate">
    <vt:lpwstr>2023-04-14T17:42:27Z</vt:lpwstr>
  </property>
  <property fmtid="{D5CDD505-2E9C-101B-9397-08002B2CF9AE}" pid="5" name="MSIP_Label_defa4170-0d19-0005-0000-bc88714345d2_Method">
    <vt:lpwstr>Privileged</vt:lpwstr>
  </property>
  <property fmtid="{D5CDD505-2E9C-101B-9397-08002B2CF9AE}" pid="6" name="MSIP_Label_defa4170-0d19-0005-0000-bc88714345d2_Name">
    <vt:lpwstr>defa4170-0d19-0005-0000-bc88714345d2</vt:lpwstr>
  </property>
  <property fmtid="{D5CDD505-2E9C-101B-9397-08002B2CF9AE}" pid="7" name="MSIP_Label_defa4170-0d19-0005-0000-bc88714345d2_SiteId">
    <vt:lpwstr>6ef8976e-35b6-4653-83ca-cf4d94a045a1</vt:lpwstr>
  </property>
  <property fmtid="{D5CDD505-2E9C-101B-9397-08002B2CF9AE}" pid="8" name="MSIP_Label_defa4170-0d19-0005-0000-bc88714345d2_ActionId">
    <vt:lpwstr>56e09fc4-8ada-4d5c-af4f-956cc73bc4a7</vt:lpwstr>
  </property>
  <property fmtid="{D5CDD505-2E9C-101B-9397-08002B2CF9AE}" pid="9" name="MSIP_Label_defa4170-0d19-0005-0000-bc88714345d2_ContentBits">
    <vt:lpwstr>0</vt:lpwstr>
  </property>
</Properties>
</file>