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A280B" w:rsidRDefault="008A280B"/>
    <w:p w:rsidR="008A280B" w:rsidRPr="008A280B" w:rsidRDefault="008A280B" w:rsidP="008A280B">
      <w:pPr>
        <w:rPr>
          <w:rFonts w:ascii="Arial" w:hAnsi="Arial" w:cs="Arial"/>
          <w:u w:val="single"/>
        </w:rPr>
      </w:pPr>
      <w:r w:rsidRPr="008A280B">
        <w:rPr>
          <w:rFonts w:ascii="Arial" w:hAnsi="Arial" w:cs="Arial"/>
          <w:u w:val="single"/>
        </w:rPr>
        <w:t>Part A Reference List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Default="008A280B" w:rsidP="008A280B">
      <w:pPr>
        <w:rPr>
          <w:rFonts w:ascii="Arial" w:hAnsi="Arial" w:cs="Arial"/>
        </w:rPr>
      </w:pPr>
    </w:p>
    <w:p w:rsidR="008A280B" w:rsidRDefault="008A280B" w:rsidP="008A28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Baker, P. Francis, D. Soares, J. </w:t>
      </w:r>
      <w:proofErr w:type="spellStart"/>
      <w:r>
        <w:rPr>
          <w:rFonts w:ascii="Arial" w:hAnsi="Arial" w:cs="Arial"/>
        </w:rPr>
        <w:t>Weightman</w:t>
      </w:r>
      <w:proofErr w:type="spellEnd"/>
      <w:r>
        <w:rPr>
          <w:rFonts w:ascii="Arial" w:hAnsi="Arial" w:cs="Arial"/>
        </w:rPr>
        <w:t xml:space="preserve">, A. (2016) ‘Community wide interventions for increasing physical activity’ </w:t>
      </w:r>
      <w:r>
        <w:rPr>
          <w:rFonts w:ascii="Arial" w:hAnsi="Arial" w:cs="Arial"/>
          <w:i/>
        </w:rPr>
        <w:t xml:space="preserve">National Library of Medicine. </w:t>
      </w:r>
      <w:r>
        <w:rPr>
          <w:rFonts w:ascii="Arial" w:hAnsi="Arial" w:cs="Arial"/>
        </w:rPr>
        <w:t xml:space="preserve">5(1). Pp. 123-134. Available at: </w:t>
      </w:r>
      <w:hyperlink r:id="rId4" w:history="1">
        <w:r w:rsidRPr="0086529A">
          <w:rPr>
            <w:rStyle w:val="Hyperlink"/>
            <w:rFonts w:ascii="Arial" w:hAnsi="Arial" w:cs="Arial"/>
          </w:rPr>
          <w:t>https://pubmed.ncbi.nlm.nih.gov/25556970/</w:t>
        </w:r>
      </w:hyperlink>
      <w:r>
        <w:rPr>
          <w:rFonts w:ascii="Arial" w:hAnsi="Arial" w:cs="Arial"/>
        </w:rPr>
        <w:t xml:space="preserve"> (Accessed: 13 May 2023)</w:t>
      </w:r>
    </w:p>
    <w:p w:rsidR="008A280B" w:rsidRPr="008A280B" w:rsidRDefault="008A280B" w:rsidP="008A280B">
      <w:pPr>
        <w:rPr>
          <w:rFonts w:ascii="Arial" w:hAnsi="Arial" w:cs="Arial"/>
        </w:rPr>
      </w:pPr>
    </w:p>
    <w:p w:rsidR="008A280B" w:rsidRDefault="008A280B" w:rsidP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 xml:space="preserve">BERA (2018) </w:t>
      </w:r>
      <w:r w:rsidRPr="008A280B">
        <w:rPr>
          <w:rFonts w:ascii="Arial" w:hAnsi="Arial" w:cs="Arial"/>
          <w:i/>
        </w:rPr>
        <w:t xml:space="preserve">Ethical Guidelines for Educational Research. </w:t>
      </w:r>
      <w:r w:rsidRPr="008A280B">
        <w:rPr>
          <w:rFonts w:ascii="Arial" w:hAnsi="Arial" w:cs="Arial"/>
        </w:rPr>
        <w:t>4</w:t>
      </w:r>
      <w:r w:rsidRPr="008A280B">
        <w:rPr>
          <w:rFonts w:ascii="Arial" w:hAnsi="Arial" w:cs="Arial"/>
          <w:vertAlign w:val="superscript"/>
        </w:rPr>
        <w:t>th</w:t>
      </w:r>
      <w:r w:rsidRPr="008A280B">
        <w:rPr>
          <w:rFonts w:ascii="Arial" w:hAnsi="Arial" w:cs="Arial"/>
        </w:rPr>
        <w:t xml:space="preserve"> </w:t>
      </w:r>
      <w:proofErr w:type="spellStart"/>
      <w:r w:rsidRPr="008A280B">
        <w:rPr>
          <w:rFonts w:ascii="Arial" w:hAnsi="Arial" w:cs="Arial"/>
        </w:rPr>
        <w:t>edn</w:t>
      </w:r>
      <w:proofErr w:type="spellEnd"/>
      <w:r w:rsidRPr="008A280B">
        <w:rPr>
          <w:rFonts w:ascii="Arial" w:hAnsi="Arial" w:cs="Arial"/>
        </w:rPr>
        <w:t xml:space="preserve">. London: </w:t>
      </w:r>
      <w:r w:rsidRPr="008A280B">
        <w:rPr>
          <w:rFonts w:ascii="Arial" w:hAnsi="Arial" w:cs="Arial"/>
        </w:rPr>
        <w:t>British</w:t>
      </w:r>
      <w:r w:rsidRPr="008A280B">
        <w:rPr>
          <w:rFonts w:ascii="Arial" w:hAnsi="Arial" w:cs="Arial"/>
        </w:rPr>
        <w:t xml:space="preserve"> </w:t>
      </w:r>
      <w:r w:rsidRPr="008A280B">
        <w:rPr>
          <w:rFonts w:ascii="Arial" w:hAnsi="Arial" w:cs="Arial"/>
        </w:rPr>
        <w:t>Educational</w:t>
      </w:r>
      <w:r w:rsidRPr="008A280B">
        <w:rPr>
          <w:rFonts w:ascii="Arial" w:hAnsi="Arial" w:cs="Arial"/>
        </w:rPr>
        <w:t xml:space="preserve"> Research Association. Available at: </w:t>
      </w:r>
      <w:hyperlink r:id="rId5" w:history="1">
        <w:r w:rsidRPr="008A280B">
          <w:rPr>
            <w:rStyle w:val="Hyperlink"/>
            <w:rFonts w:ascii="Arial" w:hAnsi="Arial" w:cs="Arial"/>
          </w:rPr>
          <w:t>https://www.bera.ac.uk/publication/ethical-guidelines-for-educational-research-2018-online</w:t>
        </w:r>
      </w:hyperlink>
      <w:r w:rsidRPr="008A280B">
        <w:rPr>
          <w:rFonts w:ascii="Arial" w:hAnsi="Arial" w:cs="Arial"/>
        </w:rPr>
        <w:t xml:space="preserve"> (Accessed: 1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 xml:space="preserve">BERA (2020) ‘Can the New Welsh Curriculum achieve its purposes?’ </w:t>
      </w:r>
      <w:r w:rsidRPr="008A280B">
        <w:rPr>
          <w:rFonts w:ascii="Arial" w:hAnsi="Arial" w:cs="Arial"/>
          <w:i/>
        </w:rPr>
        <w:t xml:space="preserve">The Curriculum Journal. </w:t>
      </w:r>
      <w:r w:rsidRPr="008A280B">
        <w:rPr>
          <w:rFonts w:ascii="Arial" w:hAnsi="Arial" w:cs="Arial"/>
        </w:rPr>
        <w:t>31(2). Pp. 202-214.</w:t>
      </w:r>
      <w:r w:rsidRPr="008A280B">
        <w:rPr>
          <w:rFonts w:ascii="Arial" w:hAnsi="Arial" w:cs="Arial"/>
          <w:i/>
        </w:rPr>
        <w:t xml:space="preserve"> </w:t>
      </w:r>
      <w:r w:rsidRPr="008A280B">
        <w:rPr>
          <w:rFonts w:ascii="Arial" w:hAnsi="Arial" w:cs="Arial"/>
        </w:rPr>
        <w:t>Available at:</w:t>
      </w:r>
    </w:p>
    <w:p w:rsidR="008A280B" w:rsidRDefault="008A280B" w:rsidP="008A280B">
      <w:pPr>
        <w:rPr>
          <w:rFonts w:ascii="Arial" w:hAnsi="Arial" w:cs="Arial"/>
        </w:rPr>
      </w:pPr>
      <w:hyperlink r:id="rId6" w:history="1">
        <w:r w:rsidRPr="008A280B">
          <w:rPr>
            <w:rStyle w:val="Hyperlink"/>
            <w:rFonts w:ascii="Arial" w:hAnsi="Arial" w:cs="Arial"/>
          </w:rPr>
          <w:t>https://bera-journals.onlinelibrary.wiley.com/doi/full/10.100</w:t>
        </w:r>
        <w:r w:rsidRPr="008A280B">
          <w:rPr>
            <w:rStyle w:val="Hyperlink"/>
            <w:rFonts w:ascii="Arial" w:hAnsi="Arial" w:cs="Arial"/>
          </w:rPr>
          <w:t>2</w:t>
        </w:r>
        <w:r w:rsidRPr="008A280B">
          <w:rPr>
            <w:rStyle w:val="Hyperlink"/>
            <w:rFonts w:ascii="Arial" w:hAnsi="Arial" w:cs="Arial"/>
          </w:rPr>
          <w:t>/curj.26</w:t>
        </w:r>
      </w:hyperlink>
      <w:r w:rsidRPr="008A280B">
        <w:rPr>
          <w:rFonts w:ascii="Arial" w:hAnsi="Arial" w:cs="Arial"/>
        </w:rPr>
        <w:t xml:space="preserve"> (Accessed: 5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 xml:space="preserve">Brelsford, V. </w:t>
      </w:r>
      <w:proofErr w:type="spellStart"/>
      <w:r w:rsidRPr="008A280B">
        <w:rPr>
          <w:rFonts w:ascii="Arial" w:hAnsi="Arial" w:cs="Arial"/>
        </w:rPr>
        <w:t>Meints</w:t>
      </w:r>
      <w:proofErr w:type="spellEnd"/>
      <w:r w:rsidRPr="008A280B">
        <w:rPr>
          <w:rFonts w:ascii="Arial" w:hAnsi="Arial" w:cs="Arial"/>
        </w:rPr>
        <w:t xml:space="preserve">, K. Gee, N. Pfeffer, K. (2017) ‘Animal-Assisted Interventions in the Classroom- A Systematic Review’ </w:t>
      </w:r>
      <w:r w:rsidRPr="008A280B">
        <w:rPr>
          <w:rFonts w:ascii="Arial" w:hAnsi="Arial" w:cs="Arial"/>
          <w:i/>
        </w:rPr>
        <w:t xml:space="preserve">Animal Assisted Interventions and Activities for Health and Well-being. </w:t>
      </w:r>
      <w:r w:rsidRPr="008A280B">
        <w:rPr>
          <w:rFonts w:ascii="Arial" w:hAnsi="Arial" w:cs="Arial"/>
        </w:rPr>
        <w:t xml:space="preserve">14(7). Pp. 669. Available at: </w:t>
      </w:r>
    </w:p>
    <w:p w:rsidR="008A280B" w:rsidRDefault="008A280B" w:rsidP="008A280B">
      <w:pPr>
        <w:rPr>
          <w:rFonts w:ascii="Arial" w:hAnsi="Arial" w:cs="Arial"/>
        </w:rPr>
      </w:pPr>
      <w:hyperlink r:id="rId7" w:history="1">
        <w:r w:rsidRPr="008A280B">
          <w:rPr>
            <w:rStyle w:val="Hyperlink"/>
            <w:rFonts w:ascii="Arial" w:hAnsi="Arial" w:cs="Arial"/>
          </w:rPr>
          <w:t>https://www.mdpi.com/1660-46</w:t>
        </w:r>
        <w:r w:rsidRPr="008A280B">
          <w:rPr>
            <w:rStyle w:val="Hyperlink"/>
            <w:rFonts w:ascii="Arial" w:hAnsi="Arial" w:cs="Arial"/>
          </w:rPr>
          <w:t>0</w:t>
        </w:r>
        <w:r w:rsidRPr="008A280B">
          <w:rPr>
            <w:rStyle w:val="Hyperlink"/>
            <w:rFonts w:ascii="Arial" w:hAnsi="Arial" w:cs="Arial"/>
          </w:rPr>
          <w:t>1/14/7/669</w:t>
        </w:r>
      </w:hyperlink>
      <w:r w:rsidRPr="008A280B">
        <w:rPr>
          <w:rFonts w:ascii="Arial" w:hAnsi="Arial" w:cs="Arial"/>
        </w:rPr>
        <w:t xml:space="preserve"> (Accessed: 8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 xml:space="preserve">Burning Compass (ND) Available at: </w:t>
      </w:r>
    </w:p>
    <w:p w:rsidR="008A280B" w:rsidRDefault="008A280B" w:rsidP="008A280B">
      <w:pPr>
        <w:rPr>
          <w:rFonts w:ascii="Arial" w:hAnsi="Arial" w:cs="Arial"/>
        </w:rPr>
      </w:pPr>
      <w:hyperlink r:id="rId8" w:history="1">
        <w:r w:rsidRPr="008A280B">
          <w:rPr>
            <w:rStyle w:val="Hyperlink"/>
            <w:rFonts w:ascii="Arial" w:hAnsi="Arial" w:cs="Arial"/>
          </w:rPr>
          <w:t>https://www.burningcompass.com/countries/wales/wales-ou</w:t>
        </w:r>
        <w:r w:rsidRPr="008A280B">
          <w:rPr>
            <w:rStyle w:val="Hyperlink"/>
            <w:rFonts w:ascii="Arial" w:hAnsi="Arial" w:cs="Arial"/>
          </w:rPr>
          <w:t>t</w:t>
        </w:r>
        <w:r w:rsidRPr="008A280B">
          <w:rPr>
            <w:rStyle w:val="Hyperlink"/>
            <w:rFonts w:ascii="Arial" w:hAnsi="Arial" w:cs="Arial"/>
          </w:rPr>
          <w:t>line-map.html</w:t>
        </w:r>
      </w:hyperlink>
      <w:r w:rsidRPr="008A280B">
        <w:rPr>
          <w:rFonts w:ascii="Arial" w:hAnsi="Arial" w:cs="Arial"/>
        </w:rPr>
        <w:t xml:space="preserve"> (Accessed: 2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proofErr w:type="spellStart"/>
      <w:r w:rsidRPr="008A280B">
        <w:rPr>
          <w:rFonts w:ascii="Arial" w:hAnsi="Arial" w:cs="Arial"/>
        </w:rPr>
        <w:t>Busetto</w:t>
      </w:r>
      <w:proofErr w:type="spellEnd"/>
      <w:r w:rsidRPr="008A280B">
        <w:rPr>
          <w:rFonts w:ascii="Arial" w:hAnsi="Arial" w:cs="Arial"/>
        </w:rPr>
        <w:t xml:space="preserve">, L. Wick, W. </w:t>
      </w:r>
      <w:proofErr w:type="spellStart"/>
      <w:r w:rsidRPr="008A280B">
        <w:rPr>
          <w:rFonts w:ascii="Arial" w:hAnsi="Arial" w:cs="Arial"/>
        </w:rPr>
        <w:t>Gumbinger</w:t>
      </w:r>
      <w:proofErr w:type="spellEnd"/>
      <w:r w:rsidRPr="008A280B">
        <w:rPr>
          <w:rFonts w:ascii="Arial" w:hAnsi="Arial" w:cs="Arial"/>
        </w:rPr>
        <w:t xml:space="preserve">, C. (2020) ‘How to use and assess qualitative research methods’ </w:t>
      </w:r>
      <w:r w:rsidRPr="008A280B">
        <w:rPr>
          <w:rFonts w:ascii="Arial" w:hAnsi="Arial" w:cs="Arial"/>
          <w:i/>
        </w:rPr>
        <w:t xml:space="preserve">Neurological Research and Practice. </w:t>
      </w:r>
      <w:r w:rsidRPr="008A280B">
        <w:rPr>
          <w:rFonts w:ascii="Arial" w:hAnsi="Arial" w:cs="Arial"/>
        </w:rPr>
        <w:t>14(2). Pp. 180-184. Available at:</w:t>
      </w:r>
    </w:p>
    <w:p w:rsidR="008A280B" w:rsidRDefault="008A280B" w:rsidP="008A280B">
      <w:pPr>
        <w:rPr>
          <w:rFonts w:ascii="Arial" w:hAnsi="Arial" w:cs="Arial"/>
        </w:rPr>
      </w:pPr>
      <w:hyperlink r:id="rId9" w:history="1">
        <w:r w:rsidRPr="008A280B">
          <w:rPr>
            <w:rStyle w:val="Hyperlink"/>
            <w:rFonts w:ascii="Arial" w:hAnsi="Arial" w:cs="Arial"/>
          </w:rPr>
          <w:t>https://link.springer.com/article/10.1186/s424</w:t>
        </w:r>
        <w:r w:rsidRPr="008A280B">
          <w:rPr>
            <w:rStyle w:val="Hyperlink"/>
            <w:rFonts w:ascii="Arial" w:hAnsi="Arial" w:cs="Arial"/>
          </w:rPr>
          <w:t>6</w:t>
        </w:r>
        <w:r w:rsidRPr="008A280B">
          <w:rPr>
            <w:rStyle w:val="Hyperlink"/>
            <w:rFonts w:ascii="Arial" w:hAnsi="Arial" w:cs="Arial"/>
          </w:rPr>
          <w:t>6-020-00059-z</w:t>
        </w:r>
      </w:hyperlink>
      <w:r w:rsidRPr="008A280B">
        <w:rPr>
          <w:rFonts w:ascii="Arial" w:hAnsi="Arial" w:cs="Arial"/>
        </w:rPr>
        <w:t xml:space="preserve"> (Accessed: 9 May 2023</w:t>
      </w:r>
      <w:r>
        <w:rPr>
          <w:rFonts w:ascii="Arial" w:hAnsi="Arial" w:cs="Arial"/>
        </w:rPr>
        <w:t>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proofErr w:type="spellStart"/>
      <w:r w:rsidRPr="008A280B">
        <w:rPr>
          <w:rFonts w:ascii="Arial" w:hAnsi="Arial" w:cs="Arial"/>
        </w:rPr>
        <w:t>Dejonckheere</w:t>
      </w:r>
      <w:proofErr w:type="spellEnd"/>
      <w:r w:rsidRPr="008A280B">
        <w:rPr>
          <w:rFonts w:ascii="Arial" w:hAnsi="Arial" w:cs="Arial"/>
        </w:rPr>
        <w:t>, M and Vaughn, L. (2019) ‘</w:t>
      </w:r>
      <w:proofErr w:type="spellStart"/>
      <w:r w:rsidRPr="008A280B">
        <w:rPr>
          <w:rFonts w:ascii="Arial" w:hAnsi="Arial" w:cs="Arial"/>
        </w:rPr>
        <w:t>Semistructured</w:t>
      </w:r>
      <w:proofErr w:type="spellEnd"/>
      <w:r w:rsidRPr="008A280B">
        <w:rPr>
          <w:rFonts w:ascii="Arial" w:hAnsi="Arial" w:cs="Arial"/>
        </w:rPr>
        <w:t xml:space="preserve"> interviewing in primary case research: a balance of relationship and rigour’ </w:t>
      </w:r>
      <w:r w:rsidRPr="008A280B">
        <w:rPr>
          <w:rFonts w:ascii="Arial" w:hAnsi="Arial" w:cs="Arial"/>
          <w:i/>
        </w:rPr>
        <w:t xml:space="preserve">Fam Ned Community Health. </w:t>
      </w:r>
      <w:r w:rsidRPr="008A280B">
        <w:rPr>
          <w:rFonts w:ascii="Arial" w:hAnsi="Arial" w:cs="Arial"/>
        </w:rPr>
        <w:t>7(2). Pp. 24-29. Available at:</w:t>
      </w:r>
    </w:p>
    <w:p w:rsidR="008A280B" w:rsidRDefault="008A280B" w:rsidP="008A280B">
      <w:pPr>
        <w:rPr>
          <w:rFonts w:ascii="Arial" w:hAnsi="Arial" w:cs="Arial"/>
        </w:rPr>
      </w:pPr>
      <w:hyperlink r:id="rId10" w:history="1">
        <w:r w:rsidRPr="008A280B">
          <w:rPr>
            <w:rStyle w:val="Hyperlink"/>
            <w:rFonts w:ascii="Arial" w:hAnsi="Arial" w:cs="Arial"/>
          </w:rPr>
          <w:t>https://www.ncbi.nlm.nih.gov/pmc/article</w:t>
        </w:r>
        <w:r w:rsidRPr="008A280B">
          <w:rPr>
            <w:rStyle w:val="Hyperlink"/>
            <w:rFonts w:ascii="Arial" w:hAnsi="Arial" w:cs="Arial"/>
          </w:rPr>
          <w:t>s</w:t>
        </w:r>
        <w:r w:rsidRPr="008A280B">
          <w:rPr>
            <w:rStyle w:val="Hyperlink"/>
            <w:rFonts w:ascii="Arial" w:hAnsi="Arial" w:cs="Arial"/>
          </w:rPr>
          <w:t>/PMC6910737/</w:t>
        </w:r>
      </w:hyperlink>
      <w:r w:rsidRPr="008A280B">
        <w:rPr>
          <w:rFonts w:ascii="Arial" w:hAnsi="Arial" w:cs="Arial"/>
        </w:rPr>
        <w:t xml:space="preserve"> (Accessed: 11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Donaldson, G (2015) ‘Successful Futures’ </w:t>
      </w:r>
      <w:r>
        <w:rPr>
          <w:rFonts w:ascii="Arial" w:hAnsi="Arial" w:cs="Arial"/>
          <w:i/>
        </w:rPr>
        <w:t xml:space="preserve">Independent Review of Curriculum and Assessment Arrangements in Wales. </w:t>
      </w:r>
      <w:r w:rsidRPr="008A280B">
        <w:rPr>
          <w:rFonts w:ascii="Arial" w:hAnsi="Arial" w:cs="Arial"/>
        </w:rPr>
        <w:t>Available at:</w:t>
      </w:r>
      <w:r>
        <w:rPr>
          <w:rFonts w:ascii="Arial" w:hAnsi="Arial" w:cs="Arial"/>
          <w:i/>
        </w:rPr>
        <w:t xml:space="preserve"> </w:t>
      </w:r>
      <w:hyperlink r:id="rId11" w:history="1">
        <w:r w:rsidRPr="0086529A">
          <w:rPr>
            <w:rStyle w:val="Hyperlink"/>
            <w:rFonts w:ascii="Arial" w:hAnsi="Arial" w:cs="Arial"/>
            <w:i/>
          </w:rPr>
          <w:t>https://www.gov.wales/sites/default/files/publications/2018-03/successful-futures.pdf</w:t>
        </w:r>
      </w:hyperlink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>(Accessed: 9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>Epstein, J. (2018) ‘School, family and community partnerships: preparing educators and improving schools’ 2</w:t>
      </w:r>
      <w:r w:rsidRPr="008A280B">
        <w:rPr>
          <w:rFonts w:ascii="Arial" w:hAnsi="Arial" w:cs="Arial"/>
          <w:vertAlign w:val="superscript"/>
        </w:rPr>
        <w:t>nd</w:t>
      </w:r>
      <w:r w:rsidRPr="008A280B">
        <w:rPr>
          <w:rFonts w:ascii="Arial" w:hAnsi="Arial" w:cs="Arial"/>
        </w:rPr>
        <w:t xml:space="preserve"> </w:t>
      </w:r>
      <w:proofErr w:type="spellStart"/>
      <w:r w:rsidRPr="008A280B">
        <w:rPr>
          <w:rFonts w:ascii="Arial" w:hAnsi="Arial" w:cs="Arial"/>
        </w:rPr>
        <w:t>edn</w:t>
      </w:r>
      <w:proofErr w:type="spellEnd"/>
      <w:r w:rsidRPr="008A280B">
        <w:rPr>
          <w:rFonts w:ascii="Arial" w:hAnsi="Arial" w:cs="Arial"/>
        </w:rPr>
        <w:t xml:space="preserve">. London </w:t>
      </w:r>
    </w:p>
    <w:p w:rsidR="008A280B" w:rsidRPr="008A280B" w:rsidRDefault="008A280B" w:rsidP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 xml:space="preserve"> </w:t>
      </w:r>
    </w:p>
    <w:p w:rsidR="008A280B" w:rsidRDefault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 xml:space="preserve">Estyn (2017) </w:t>
      </w:r>
      <w:r w:rsidRPr="008A280B">
        <w:rPr>
          <w:rFonts w:ascii="Arial" w:hAnsi="Arial" w:cs="Arial"/>
          <w:i/>
        </w:rPr>
        <w:t xml:space="preserve">A report on </w:t>
      </w:r>
      <w:r w:rsidRPr="008A280B">
        <w:rPr>
          <w:rFonts w:ascii="Arial" w:hAnsi="Arial" w:cs="Arial"/>
          <w:i/>
          <w:highlight w:val="black"/>
        </w:rPr>
        <w:t>Whitestone Primary school.</w:t>
      </w:r>
      <w:r w:rsidRPr="008A280B">
        <w:rPr>
          <w:rFonts w:ascii="Arial" w:hAnsi="Arial" w:cs="Arial"/>
          <w:i/>
        </w:rPr>
        <w:t xml:space="preserve"> </w:t>
      </w:r>
      <w:r w:rsidRPr="008A280B">
        <w:rPr>
          <w:rFonts w:ascii="Arial" w:hAnsi="Arial" w:cs="Arial"/>
        </w:rPr>
        <w:t>Available at:</w:t>
      </w:r>
      <w:r w:rsidRPr="008A280B">
        <w:rPr>
          <w:rFonts w:ascii="Arial" w:hAnsi="Arial" w:cs="Arial"/>
        </w:rPr>
        <w:fldChar w:fldCharType="begin"/>
      </w:r>
      <w:r w:rsidRPr="008A280B">
        <w:rPr>
          <w:rFonts w:ascii="Arial" w:hAnsi="Arial" w:cs="Arial"/>
        </w:rPr>
        <w:instrText xml:space="preserve"> HYPERLINK "https://www.estyn.gov.wales/system/files/2020-08</w:instrText>
      </w:r>
      <w:r w:rsidRPr="008A280B">
        <w:rPr>
          <w:rFonts w:ascii="Arial" w:hAnsi="Arial" w:cs="Arial"/>
          <w:highlight w:val="black"/>
        </w:rPr>
        <w:instrText>/Whitestone%2520Primary%2520School.</w:instrText>
      </w:r>
      <w:r w:rsidRPr="008A280B">
        <w:rPr>
          <w:rFonts w:ascii="Arial" w:hAnsi="Arial" w:cs="Arial"/>
        </w:rPr>
        <w:instrText xml:space="preserve">pdf" </w:instrText>
      </w:r>
      <w:r w:rsidRPr="008A280B">
        <w:rPr>
          <w:rFonts w:ascii="Arial" w:hAnsi="Arial" w:cs="Arial"/>
        </w:rPr>
        <w:fldChar w:fldCharType="separate"/>
      </w:r>
      <w:r w:rsidRPr="008A280B">
        <w:rPr>
          <w:rStyle w:val="Hyperlink"/>
          <w:rFonts w:ascii="Arial" w:hAnsi="Arial" w:cs="Arial"/>
        </w:rPr>
        <w:t>https://www.estyn.gov.wales/system/f</w:t>
      </w:r>
      <w:r w:rsidRPr="008A280B">
        <w:rPr>
          <w:rStyle w:val="Hyperlink"/>
          <w:rFonts w:ascii="Arial" w:hAnsi="Arial" w:cs="Arial"/>
        </w:rPr>
        <w:t>i</w:t>
      </w:r>
      <w:r w:rsidRPr="008A280B">
        <w:rPr>
          <w:rStyle w:val="Hyperlink"/>
          <w:rFonts w:ascii="Arial" w:hAnsi="Arial" w:cs="Arial"/>
        </w:rPr>
        <w:t>les/2020-08</w:t>
      </w:r>
      <w:r w:rsidRPr="008A280B">
        <w:rPr>
          <w:rStyle w:val="Hyperlink"/>
          <w:rFonts w:ascii="Arial" w:hAnsi="Arial" w:cs="Arial"/>
          <w:highlight w:val="black"/>
        </w:rPr>
        <w:t>/Whitestone%2520Primary%2520School.</w:t>
      </w:r>
      <w:r w:rsidRPr="008A280B">
        <w:rPr>
          <w:rStyle w:val="Hyperlink"/>
          <w:rFonts w:ascii="Arial" w:hAnsi="Arial" w:cs="Arial"/>
        </w:rPr>
        <w:t>pdf</w:t>
      </w:r>
      <w:r w:rsidRPr="008A280B">
        <w:rPr>
          <w:rFonts w:ascii="Arial" w:hAnsi="Arial" w:cs="Arial"/>
        </w:rPr>
        <w:fldChar w:fldCharType="end"/>
      </w:r>
      <w:r w:rsidRPr="008A280B">
        <w:rPr>
          <w:rFonts w:ascii="Arial" w:hAnsi="Arial" w:cs="Arial"/>
        </w:rPr>
        <w:t xml:space="preserve"> (Accessed: 2 May 2023)</w:t>
      </w:r>
    </w:p>
    <w:p w:rsidR="008A280B" w:rsidRDefault="008A280B">
      <w:pPr>
        <w:rPr>
          <w:rFonts w:ascii="Arial" w:hAnsi="Arial" w:cs="Arial"/>
        </w:rPr>
      </w:pPr>
      <w:bookmarkStart w:id="0" w:name="_GoBack"/>
      <w:bookmarkEnd w:id="0"/>
    </w:p>
    <w:p w:rsidR="008A280B" w:rsidRPr="008A280B" w:rsidRDefault="008A28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Gateley, J. (2020) ‘Can the New Welsh Curriculum achieve its purposes? </w:t>
      </w:r>
      <w:r>
        <w:rPr>
          <w:rFonts w:ascii="Arial" w:hAnsi="Arial" w:cs="Arial"/>
          <w:i/>
        </w:rPr>
        <w:t xml:space="preserve">The Curriculum Journal. </w:t>
      </w:r>
      <w:r>
        <w:rPr>
          <w:rFonts w:ascii="Arial" w:hAnsi="Arial" w:cs="Arial"/>
        </w:rPr>
        <w:t xml:space="preserve">31(2). Pp. 202-214. Available at: </w:t>
      </w:r>
      <w:hyperlink r:id="rId12" w:history="1">
        <w:r w:rsidRPr="0086529A">
          <w:rPr>
            <w:rStyle w:val="Hyperlink"/>
            <w:rFonts w:ascii="Arial" w:hAnsi="Arial" w:cs="Arial"/>
          </w:rPr>
          <w:t>https://bera-journals.onlinelibrary.wiley.com/doi/full/10.1002/curj.26</w:t>
        </w:r>
      </w:hyperlink>
      <w:r>
        <w:rPr>
          <w:rFonts w:ascii="Arial" w:hAnsi="Arial" w:cs="Arial"/>
        </w:rPr>
        <w:t xml:space="preserve"> (Accessed: 2 May 2023)</w:t>
      </w:r>
    </w:p>
    <w:p w:rsidR="008A280B" w:rsidRDefault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 xml:space="preserve">Hopper, E. (2020) </w:t>
      </w:r>
      <w:r w:rsidRPr="008A280B">
        <w:rPr>
          <w:rFonts w:ascii="Arial" w:hAnsi="Arial" w:cs="Arial"/>
          <w:i/>
        </w:rPr>
        <w:t xml:space="preserve">Maslow’s hierarchy of needs. </w:t>
      </w:r>
      <w:r w:rsidRPr="008A280B">
        <w:rPr>
          <w:rFonts w:ascii="Arial" w:hAnsi="Arial" w:cs="Arial"/>
        </w:rPr>
        <w:t xml:space="preserve">Available at: </w:t>
      </w:r>
    </w:p>
    <w:p w:rsidR="008A280B" w:rsidRDefault="008A280B" w:rsidP="008A280B">
      <w:pPr>
        <w:rPr>
          <w:rFonts w:ascii="Arial" w:hAnsi="Arial" w:cs="Arial"/>
        </w:rPr>
      </w:pPr>
      <w:hyperlink r:id="rId13" w:history="1">
        <w:r w:rsidRPr="008A280B">
          <w:rPr>
            <w:rStyle w:val="Hyperlink"/>
            <w:rFonts w:ascii="Arial" w:hAnsi="Arial" w:cs="Arial"/>
          </w:rPr>
          <w:t>http://www.christianworldmedia.com/client/docs/603_15</w:t>
        </w:r>
        <w:r w:rsidRPr="008A280B">
          <w:rPr>
            <w:rStyle w:val="Hyperlink"/>
            <w:rFonts w:ascii="Arial" w:hAnsi="Arial" w:cs="Arial"/>
          </w:rPr>
          <w:t>8</w:t>
        </w:r>
        <w:r w:rsidRPr="008A280B">
          <w:rPr>
            <w:rStyle w:val="Hyperlink"/>
            <w:rFonts w:ascii="Arial" w:hAnsi="Arial" w:cs="Arial"/>
          </w:rPr>
          <w:t>5079540_17.pdf</w:t>
        </w:r>
      </w:hyperlink>
      <w:r w:rsidRPr="008A280B">
        <w:rPr>
          <w:rFonts w:ascii="Arial" w:hAnsi="Arial" w:cs="Arial"/>
        </w:rPr>
        <w:t xml:space="preserve"> (Accessed: 11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Default="008A280B" w:rsidP="008A280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Kamioka</w:t>
      </w:r>
      <w:proofErr w:type="spellEnd"/>
      <w:r>
        <w:rPr>
          <w:rFonts w:ascii="Arial" w:hAnsi="Arial" w:cs="Arial"/>
        </w:rPr>
        <w:t xml:space="preserve">, H. Okada, S. </w:t>
      </w:r>
      <w:proofErr w:type="spellStart"/>
      <w:r>
        <w:rPr>
          <w:rFonts w:ascii="Arial" w:hAnsi="Arial" w:cs="Arial"/>
        </w:rPr>
        <w:t>Tsutani</w:t>
      </w:r>
      <w:proofErr w:type="spellEnd"/>
      <w:r>
        <w:rPr>
          <w:rFonts w:ascii="Arial" w:hAnsi="Arial" w:cs="Arial"/>
        </w:rPr>
        <w:t xml:space="preserve">, K (2014) ‘Effectiveness of animal-assisted therapy: a systematic review of randomised controlled trials’ </w:t>
      </w:r>
      <w:r>
        <w:rPr>
          <w:rFonts w:ascii="Arial" w:hAnsi="Arial" w:cs="Arial"/>
          <w:i/>
        </w:rPr>
        <w:t xml:space="preserve">Complement </w:t>
      </w:r>
      <w:proofErr w:type="spellStart"/>
      <w:r>
        <w:rPr>
          <w:rFonts w:ascii="Arial" w:hAnsi="Arial" w:cs="Arial"/>
          <w:i/>
        </w:rPr>
        <w:t>Ther</w:t>
      </w:r>
      <w:proofErr w:type="spellEnd"/>
      <w:r>
        <w:rPr>
          <w:rFonts w:ascii="Arial" w:hAnsi="Arial" w:cs="Arial"/>
          <w:i/>
        </w:rPr>
        <w:t xml:space="preserve"> Med. </w:t>
      </w:r>
      <w:r>
        <w:rPr>
          <w:rFonts w:ascii="Arial" w:hAnsi="Arial" w:cs="Arial"/>
        </w:rPr>
        <w:t xml:space="preserve">22(2). Pp. 86-95. Available at: </w:t>
      </w:r>
      <w:r w:rsidRPr="008A280B">
        <w:rPr>
          <w:rFonts w:ascii="Arial" w:hAnsi="Arial" w:cs="Arial"/>
        </w:rPr>
        <w:t>https://pubmed.ncbi.nlm.nih.gov/24731910/</w:t>
      </w:r>
    </w:p>
    <w:p w:rsidR="008A280B" w:rsidRPr="008A280B" w:rsidRDefault="008A280B" w:rsidP="008A280B">
      <w:pPr>
        <w:rPr>
          <w:rFonts w:ascii="Arial" w:hAnsi="Arial" w:cs="Arial"/>
        </w:rPr>
      </w:pPr>
      <w:r>
        <w:rPr>
          <w:rFonts w:ascii="Arial" w:hAnsi="Arial" w:cs="Arial"/>
        </w:rPr>
        <w:t>(Accessed: 5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  <w:i/>
        </w:rPr>
      </w:pPr>
      <w:proofErr w:type="spellStart"/>
      <w:r w:rsidRPr="008A280B">
        <w:rPr>
          <w:rFonts w:ascii="Arial" w:hAnsi="Arial" w:cs="Arial"/>
        </w:rPr>
        <w:t>Kormos</w:t>
      </w:r>
      <w:proofErr w:type="spellEnd"/>
      <w:r w:rsidRPr="008A280B">
        <w:rPr>
          <w:rFonts w:ascii="Arial" w:hAnsi="Arial" w:cs="Arial"/>
        </w:rPr>
        <w:t xml:space="preserve">, J. </w:t>
      </w:r>
      <w:proofErr w:type="spellStart"/>
      <w:r w:rsidRPr="008A280B">
        <w:rPr>
          <w:rFonts w:ascii="Arial" w:hAnsi="Arial" w:cs="Arial"/>
        </w:rPr>
        <w:t>Košak-Babuder</w:t>
      </w:r>
      <w:proofErr w:type="spellEnd"/>
      <w:r w:rsidRPr="008A280B">
        <w:rPr>
          <w:rFonts w:ascii="Arial" w:hAnsi="Arial" w:cs="Arial"/>
        </w:rPr>
        <w:t xml:space="preserve">, M. </w:t>
      </w:r>
      <w:proofErr w:type="spellStart"/>
      <w:r w:rsidRPr="008A280B">
        <w:rPr>
          <w:rFonts w:ascii="Arial" w:hAnsi="Arial" w:cs="Arial"/>
        </w:rPr>
        <w:t>Ratajczak</w:t>
      </w:r>
      <w:proofErr w:type="spellEnd"/>
      <w:r w:rsidRPr="008A280B">
        <w:rPr>
          <w:rFonts w:ascii="Arial" w:hAnsi="Arial" w:cs="Arial"/>
        </w:rPr>
        <w:t xml:space="preserve">, M. </w:t>
      </w:r>
      <w:proofErr w:type="spellStart"/>
      <w:r w:rsidRPr="008A280B">
        <w:rPr>
          <w:rFonts w:ascii="Arial" w:hAnsi="Arial" w:cs="Arial"/>
        </w:rPr>
        <w:t>Pižorn</w:t>
      </w:r>
      <w:proofErr w:type="spellEnd"/>
      <w:r w:rsidRPr="008A280B">
        <w:rPr>
          <w:rFonts w:ascii="Arial" w:hAnsi="Arial" w:cs="Arial"/>
        </w:rPr>
        <w:t xml:space="preserve">, K. (2019) ‘The effect of read-aloud assistance on the text comprehension of dyslexic and non-dyslexic English language learners’ </w:t>
      </w:r>
      <w:r w:rsidRPr="008A280B">
        <w:rPr>
          <w:rFonts w:ascii="Arial" w:hAnsi="Arial" w:cs="Arial"/>
          <w:i/>
        </w:rPr>
        <w:t xml:space="preserve">Language Testing. </w:t>
      </w:r>
      <w:r w:rsidRPr="008A280B">
        <w:rPr>
          <w:rFonts w:ascii="Arial" w:hAnsi="Arial" w:cs="Arial"/>
        </w:rPr>
        <w:t>36(1). Pp. 51-75. Available at:</w:t>
      </w:r>
      <w:r w:rsidRPr="008A280B">
        <w:rPr>
          <w:rFonts w:ascii="Arial" w:hAnsi="Arial" w:cs="Arial"/>
          <w:i/>
        </w:rPr>
        <w:t xml:space="preserve"> </w:t>
      </w:r>
    </w:p>
    <w:p w:rsidR="008A280B" w:rsidRPr="008A280B" w:rsidRDefault="008A280B" w:rsidP="008A280B">
      <w:pPr>
        <w:rPr>
          <w:rFonts w:ascii="Arial" w:hAnsi="Arial" w:cs="Arial"/>
        </w:rPr>
      </w:pPr>
      <w:hyperlink r:id="rId14" w:history="1">
        <w:r w:rsidRPr="008A280B">
          <w:rPr>
            <w:rStyle w:val="Hyperlink"/>
            <w:rFonts w:ascii="Arial" w:hAnsi="Arial" w:cs="Arial"/>
          </w:rPr>
          <w:t>https://journals.sagepub.com/doi/pdf/10.1177/026553221875</w:t>
        </w:r>
        <w:r w:rsidRPr="008A280B">
          <w:rPr>
            <w:rStyle w:val="Hyperlink"/>
            <w:rFonts w:ascii="Arial" w:hAnsi="Arial" w:cs="Arial"/>
          </w:rPr>
          <w:t>6</w:t>
        </w:r>
        <w:r w:rsidRPr="008A280B">
          <w:rPr>
            <w:rStyle w:val="Hyperlink"/>
            <w:rFonts w:ascii="Arial" w:hAnsi="Arial" w:cs="Arial"/>
          </w:rPr>
          <w:t>946</w:t>
        </w:r>
      </w:hyperlink>
      <w:r w:rsidRPr="008A280B">
        <w:rPr>
          <w:rFonts w:ascii="Arial" w:hAnsi="Arial" w:cs="Arial"/>
        </w:rPr>
        <w:t xml:space="preserve"> (Accessed: 10 May 2023)</w:t>
      </w:r>
    </w:p>
    <w:p w:rsidR="008A280B" w:rsidRDefault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proofErr w:type="spellStart"/>
      <w:r w:rsidRPr="008A280B">
        <w:rPr>
          <w:rFonts w:ascii="Arial" w:hAnsi="Arial" w:cs="Arial"/>
        </w:rPr>
        <w:t>Kronke</w:t>
      </w:r>
      <w:proofErr w:type="spellEnd"/>
      <w:r w:rsidRPr="008A280B">
        <w:rPr>
          <w:rFonts w:ascii="Arial" w:hAnsi="Arial" w:cs="Arial"/>
        </w:rPr>
        <w:t xml:space="preserve">, A. (2022) </w:t>
      </w:r>
      <w:r w:rsidRPr="008A280B">
        <w:rPr>
          <w:rFonts w:ascii="Arial" w:hAnsi="Arial" w:cs="Arial"/>
          <w:i/>
        </w:rPr>
        <w:t xml:space="preserve">What is the need for predictability in childhood? </w:t>
      </w:r>
      <w:r w:rsidRPr="008A280B">
        <w:rPr>
          <w:rFonts w:ascii="Arial" w:hAnsi="Arial" w:cs="Arial"/>
        </w:rPr>
        <w:t>Available at:</w:t>
      </w:r>
    </w:p>
    <w:p w:rsidR="008A280B" w:rsidRDefault="008A280B" w:rsidP="008A280B">
      <w:pPr>
        <w:rPr>
          <w:rFonts w:ascii="Arial" w:hAnsi="Arial" w:cs="Arial"/>
        </w:rPr>
      </w:pPr>
      <w:hyperlink r:id="rId15" w:history="1">
        <w:r w:rsidRPr="008A280B">
          <w:rPr>
            <w:rStyle w:val="Hyperlink"/>
            <w:rFonts w:ascii="Arial" w:hAnsi="Arial" w:cs="Arial"/>
          </w:rPr>
          <w:t>https://cadey.co/articles/nee</w:t>
        </w:r>
        <w:r w:rsidRPr="008A280B">
          <w:rPr>
            <w:rStyle w:val="Hyperlink"/>
            <w:rFonts w:ascii="Arial" w:hAnsi="Arial" w:cs="Arial"/>
          </w:rPr>
          <w:t>d</w:t>
        </w:r>
        <w:r w:rsidRPr="008A280B">
          <w:rPr>
            <w:rStyle w:val="Hyperlink"/>
            <w:rFonts w:ascii="Arial" w:hAnsi="Arial" w:cs="Arial"/>
          </w:rPr>
          <w:t>-for-predictability</w:t>
        </w:r>
      </w:hyperlink>
      <w:r w:rsidRPr="008A280B">
        <w:rPr>
          <w:rFonts w:ascii="Arial" w:hAnsi="Arial" w:cs="Arial"/>
        </w:rPr>
        <w:t xml:space="preserve"> (Accessed: 10 May 2023)</w:t>
      </w:r>
    </w:p>
    <w:p w:rsidR="008A280B" w:rsidRDefault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proofErr w:type="spellStart"/>
      <w:r w:rsidRPr="008A280B">
        <w:rPr>
          <w:rFonts w:ascii="Arial" w:hAnsi="Arial" w:cs="Arial"/>
        </w:rPr>
        <w:t>MindShift</w:t>
      </w:r>
      <w:proofErr w:type="spellEnd"/>
      <w:r w:rsidRPr="008A280B">
        <w:rPr>
          <w:rFonts w:ascii="Arial" w:hAnsi="Arial" w:cs="Arial"/>
        </w:rPr>
        <w:t xml:space="preserve"> (2017) </w:t>
      </w:r>
      <w:r w:rsidRPr="008A280B">
        <w:rPr>
          <w:rFonts w:ascii="Arial" w:hAnsi="Arial" w:cs="Arial"/>
          <w:i/>
        </w:rPr>
        <w:t xml:space="preserve">How reading aloud to therapy dogs can help struggling kids. </w:t>
      </w:r>
      <w:r w:rsidRPr="008A280B">
        <w:rPr>
          <w:rFonts w:ascii="Arial" w:hAnsi="Arial" w:cs="Arial"/>
        </w:rPr>
        <w:t>Available at:</w:t>
      </w:r>
    </w:p>
    <w:p w:rsidR="008A280B" w:rsidRDefault="008A280B">
      <w:pPr>
        <w:rPr>
          <w:rFonts w:ascii="Arial" w:hAnsi="Arial" w:cs="Arial"/>
        </w:rPr>
      </w:pPr>
      <w:hyperlink r:id="rId16" w:history="1">
        <w:r w:rsidRPr="008A280B">
          <w:rPr>
            <w:rStyle w:val="Hyperlink"/>
            <w:rFonts w:ascii="Arial" w:hAnsi="Arial" w:cs="Arial"/>
          </w:rPr>
          <w:t>https://www.kqed.org/mindshift/47522/how-reading-aloud-to-therapy-d</w:t>
        </w:r>
        <w:r w:rsidRPr="008A280B">
          <w:rPr>
            <w:rStyle w:val="Hyperlink"/>
            <w:rFonts w:ascii="Arial" w:hAnsi="Arial" w:cs="Arial"/>
          </w:rPr>
          <w:t>o</w:t>
        </w:r>
        <w:r w:rsidRPr="008A280B">
          <w:rPr>
            <w:rStyle w:val="Hyperlink"/>
            <w:rFonts w:ascii="Arial" w:hAnsi="Arial" w:cs="Arial"/>
          </w:rPr>
          <w:t>gs-can-help-struggling-kids</w:t>
        </w:r>
      </w:hyperlink>
      <w:r w:rsidRPr="008A280B">
        <w:rPr>
          <w:rFonts w:ascii="Arial" w:hAnsi="Arial" w:cs="Arial"/>
        </w:rPr>
        <w:t xml:space="preserve"> (Accessed: 6 May 2023)</w:t>
      </w:r>
    </w:p>
    <w:p w:rsidR="008A280B" w:rsidRDefault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proofErr w:type="spellStart"/>
      <w:r w:rsidRPr="008A280B">
        <w:rPr>
          <w:rFonts w:ascii="Arial" w:hAnsi="Arial" w:cs="Arial"/>
        </w:rPr>
        <w:t>OConnell</w:t>
      </w:r>
      <w:proofErr w:type="spellEnd"/>
      <w:r w:rsidRPr="008A280B">
        <w:rPr>
          <w:rFonts w:ascii="Arial" w:hAnsi="Arial" w:cs="Arial"/>
        </w:rPr>
        <w:t xml:space="preserve">, D. (ND) </w:t>
      </w:r>
      <w:r w:rsidRPr="008A280B">
        <w:rPr>
          <w:rFonts w:ascii="Arial" w:hAnsi="Arial" w:cs="Arial"/>
          <w:i/>
        </w:rPr>
        <w:t xml:space="preserve">Pets in the classroom- how animals can support </w:t>
      </w:r>
      <w:proofErr w:type="gramStart"/>
      <w:r w:rsidRPr="008A280B">
        <w:rPr>
          <w:rFonts w:ascii="Arial" w:hAnsi="Arial" w:cs="Arial"/>
          <w:i/>
        </w:rPr>
        <w:t>pupils</w:t>
      </w:r>
      <w:proofErr w:type="gramEnd"/>
      <w:r w:rsidRPr="008A280B">
        <w:rPr>
          <w:rFonts w:ascii="Arial" w:hAnsi="Arial" w:cs="Arial"/>
          <w:i/>
        </w:rPr>
        <w:t xml:space="preserve"> emotional wellbeing. </w:t>
      </w:r>
      <w:r w:rsidRPr="008A280B">
        <w:rPr>
          <w:rFonts w:ascii="Arial" w:hAnsi="Arial" w:cs="Arial"/>
        </w:rPr>
        <w:t>Available at:</w:t>
      </w:r>
    </w:p>
    <w:p w:rsidR="008A280B" w:rsidRPr="008A280B" w:rsidRDefault="008A280B">
      <w:pPr>
        <w:rPr>
          <w:rFonts w:ascii="Arial" w:hAnsi="Arial" w:cs="Arial"/>
        </w:rPr>
      </w:pPr>
      <w:hyperlink r:id="rId17" w:history="1">
        <w:r w:rsidRPr="008A280B">
          <w:rPr>
            <w:rStyle w:val="Hyperlink"/>
            <w:rFonts w:ascii="Arial" w:hAnsi="Arial" w:cs="Arial"/>
          </w:rPr>
          <w:t>https://www.teachwire.net/news/pets-in-the-classroom-how-animals-</w:t>
        </w:r>
        <w:r w:rsidRPr="008A280B">
          <w:rPr>
            <w:rStyle w:val="Hyperlink"/>
            <w:rFonts w:ascii="Arial" w:hAnsi="Arial" w:cs="Arial"/>
          </w:rPr>
          <w:t>c</w:t>
        </w:r>
        <w:r w:rsidRPr="008A280B">
          <w:rPr>
            <w:rStyle w:val="Hyperlink"/>
            <w:rFonts w:ascii="Arial" w:hAnsi="Arial" w:cs="Arial"/>
          </w:rPr>
          <w:t>an-support-pupils-emotional-wellbeing/#:~:text=Studies%20have%20shown%20that%20consistent,increase%20self%2Desteem%20and%20confidence</w:t>
        </w:r>
      </w:hyperlink>
      <w:r w:rsidRPr="008A280B">
        <w:rPr>
          <w:rFonts w:ascii="Arial" w:hAnsi="Arial" w:cs="Arial"/>
        </w:rPr>
        <w:t>. (Accessed: 6 May 2023)</w:t>
      </w: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>Office for National Statistics (2023) Available at:</w:t>
      </w:r>
    </w:p>
    <w:p w:rsidR="008A280B" w:rsidRDefault="008A280B">
      <w:pPr>
        <w:rPr>
          <w:rFonts w:ascii="Arial" w:hAnsi="Arial" w:cs="Arial"/>
        </w:rPr>
      </w:pPr>
      <w:hyperlink r:id="rId18" w:history="1">
        <w:r w:rsidRPr="008A280B">
          <w:rPr>
            <w:rStyle w:val="Hyperlink"/>
            <w:rFonts w:ascii="Arial" w:hAnsi="Arial" w:cs="Arial"/>
          </w:rPr>
          <w:t>https://www.ons.go</w:t>
        </w:r>
        <w:r w:rsidRPr="008A280B">
          <w:rPr>
            <w:rStyle w:val="Hyperlink"/>
            <w:rFonts w:ascii="Arial" w:hAnsi="Arial" w:cs="Arial"/>
          </w:rPr>
          <w:t>v</w:t>
        </w:r>
        <w:r w:rsidRPr="008A280B">
          <w:rPr>
            <w:rStyle w:val="Hyperlink"/>
            <w:rFonts w:ascii="Arial" w:hAnsi="Arial" w:cs="Arial"/>
          </w:rPr>
          <w:t>.uk/</w:t>
        </w:r>
      </w:hyperlink>
      <w:r w:rsidRPr="008A280B">
        <w:rPr>
          <w:rFonts w:ascii="Arial" w:hAnsi="Arial" w:cs="Arial"/>
        </w:rPr>
        <w:t xml:space="preserve">  (Accessed: 3 May 2023)</w:t>
      </w:r>
    </w:p>
    <w:p w:rsid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  <w:r>
        <w:rPr>
          <w:rFonts w:ascii="Arial" w:hAnsi="Arial" w:cs="Arial"/>
        </w:rPr>
        <w:t>Pembrokeshire Primary School (</w:t>
      </w:r>
      <w:proofErr w:type="spellStart"/>
      <w:r>
        <w:rPr>
          <w:rFonts w:ascii="Arial" w:hAnsi="Arial" w:cs="Arial"/>
        </w:rPr>
        <w:t>nd</w:t>
      </w:r>
      <w:proofErr w:type="spellEnd"/>
      <w:r>
        <w:rPr>
          <w:rFonts w:ascii="Arial" w:hAnsi="Arial" w:cs="Arial"/>
        </w:rPr>
        <w:t xml:space="preserve">) Available at: </w:t>
      </w:r>
      <w:hyperlink r:id="rId19" w:history="1">
        <w:r w:rsidRPr="0086529A">
          <w:rPr>
            <w:rStyle w:val="Hyperlink"/>
            <w:rFonts w:ascii="Arial" w:hAnsi="Arial" w:cs="Arial"/>
          </w:rPr>
          <w:t>http://www.accesspembrokeshire.co.uk/pembrokeshire-schools/pembrokeshire-primary-schools/</w:t>
        </w:r>
      </w:hyperlink>
      <w:r>
        <w:rPr>
          <w:rFonts w:ascii="Arial" w:hAnsi="Arial" w:cs="Arial"/>
        </w:rPr>
        <w:t xml:space="preserve"> (Accessed: 4 May 2023) </w:t>
      </w:r>
    </w:p>
    <w:p w:rsidR="008A280B" w:rsidRDefault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proofErr w:type="spellStart"/>
      <w:r w:rsidRPr="008A280B">
        <w:rPr>
          <w:rFonts w:ascii="Arial" w:hAnsi="Arial" w:cs="Arial"/>
        </w:rPr>
        <w:t>Scheeren</w:t>
      </w:r>
      <w:proofErr w:type="spellEnd"/>
      <w:r w:rsidRPr="008A280B">
        <w:rPr>
          <w:rFonts w:ascii="Arial" w:hAnsi="Arial" w:cs="Arial"/>
        </w:rPr>
        <w:t xml:space="preserve">, A. </w:t>
      </w:r>
      <w:proofErr w:type="spellStart"/>
      <w:r w:rsidRPr="008A280B">
        <w:rPr>
          <w:rFonts w:ascii="Arial" w:hAnsi="Arial" w:cs="Arial"/>
        </w:rPr>
        <w:t>Koot</w:t>
      </w:r>
      <w:proofErr w:type="spellEnd"/>
      <w:r w:rsidRPr="008A280B">
        <w:rPr>
          <w:rFonts w:ascii="Arial" w:hAnsi="Arial" w:cs="Arial"/>
        </w:rPr>
        <w:t xml:space="preserve">, H. </w:t>
      </w:r>
      <w:proofErr w:type="spellStart"/>
      <w:r w:rsidRPr="008A280B">
        <w:rPr>
          <w:rFonts w:ascii="Arial" w:hAnsi="Arial" w:cs="Arial"/>
        </w:rPr>
        <w:t>Begeer</w:t>
      </w:r>
      <w:proofErr w:type="spellEnd"/>
      <w:r w:rsidRPr="008A280B">
        <w:rPr>
          <w:rFonts w:ascii="Arial" w:hAnsi="Arial" w:cs="Arial"/>
        </w:rPr>
        <w:t xml:space="preserve">, S (2019) ‘Stability and change in social interaction style of children with autism spectrum disorder: a 4-year follow-up study’ </w:t>
      </w:r>
      <w:r w:rsidRPr="008A280B">
        <w:rPr>
          <w:rFonts w:ascii="Arial" w:hAnsi="Arial" w:cs="Arial"/>
          <w:i/>
        </w:rPr>
        <w:t xml:space="preserve">Autism research. </w:t>
      </w:r>
      <w:r w:rsidRPr="008A280B">
        <w:rPr>
          <w:rFonts w:ascii="Arial" w:hAnsi="Arial" w:cs="Arial"/>
        </w:rPr>
        <w:t xml:space="preserve">13(1). Pp. 74-81. Available at: </w:t>
      </w:r>
    </w:p>
    <w:p w:rsidR="008A280B" w:rsidRDefault="008A280B" w:rsidP="008A280B">
      <w:pPr>
        <w:rPr>
          <w:rFonts w:ascii="Arial" w:hAnsi="Arial" w:cs="Arial"/>
        </w:rPr>
      </w:pPr>
      <w:hyperlink r:id="rId20" w:history="1">
        <w:r w:rsidRPr="008A280B">
          <w:rPr>
            <w:rStyle w:val="Hyperlink"/>
            <w:rFonts w:ascii="Arial" w:hAnsi="Arial" w:cs="Arial"/>
          </w:rPr>
          <w:t>https://onlinelibrary.wiley.com/doi/full/10.1002</w:t>
        </w:r>
        <w:r w:rsidRPr="008A280B">
          <w:rPr>
            <w:rStyle w:val="Hyperlink"/>
            <w:rFonts w:ascii="Arial" w:hAnsi="Arial" w:cs="Arial"/>
          </w:rPr>
          <w:t>/</w:t>
        </w:r>
        <w:r w:rsidRPr="008A280B">
          <w:rPr>
            <w:rStyle w:val="Hyperlink"/>
            <w:rFonts w:ascii="Arial" w:hAnsi="Arial" w:cs="Arial"/>
          </w:rPr>
          <w:t>aur.2201</w:t>
        </w:r>
      </w:hyperlink>
      <w:r w:rsidRPr="008A280B">
        <w:rPr>
          <w:rFonts w:ascii="Arial" w:hAnsi="Arial" w:cs="Arial"/>
        </w:rPr>
        <w:t xml:space="preserve"> (Accessed: 8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  <w:proofErr w:type="spellStart"/>
      <w:r w:rsidRPr="008A280B">
        <w:rPr>
          <w:rFonts w:ascii="Arial" w:hAnsi="Arial" w:cs="Arial"/>
        </w:rPr>
        <w:t>Snowling</w:t>
      </w:r>
      <w:proofErr w:type="spellEnd"/>
      <w:r w:rsidRPr="008A280B">
        <w:rPr>
          <w:rFonts w:ascii="Arial" w:hAnsi="Arial" w:cs="Arial"/>
        </w:rPr>
        <w:t>, M. (2020) ‘</w:t>
      </w:r>
      <w:proofErr w:type="spellStart"/>
      <w:r w:rsidRPr="008A280B">
        <w:rPr>
          <w:rFonts w:ascii="Arial" w:hAnsi="Arial" w:cs="Arial"/>
        </w:rPr>
        <w:t>Definfing</w:t>
      </w:r>
      <w:proofErr w:type="spellEnd"/>
      <w:r w:rsidRPr="008A280B">
        <w:rPr>
          <w:rFonts w:ascii="Arial" w:hAnsi="Arial" w:cs="Arial"/>
        </w:rPr>
        <w:t xml:space="preserve"> and understanding dyslexia: past, present and future’ </w:t>
      </w:r>
      <w:r w:rsidRPr="008A280B">
        <w:rPr>
          <w:rFonts w:ascii="Arial" w:hAnsi="Arial" w:cs="Arial"/>
          <w:i/>
        </w:rPr>
        <w:t xml:space="preserve">Oxford Review of Education. </w:t>
      </w:r>
      <w:r w:rsidRPr="008A280B">
        <w:rPr>
          <w:rFonts w:ascii="Arial" w:hAnsi="Arial" w:cs="Arial"/>
        </w:rPr>
        <w:t>46(4). Pp. 501-513. Available at:</w:t>
      </w:r>
    </w:p>
    <w:p w:rsidR="008A280B" w:rsidRDefault="008A280B" w:rsidP="008A280B">
      <w:pPr>
        <w:rPr>
          <w:rFonts w:ascii="Arial" w:hAnsi="Arial" w:cs="Arial"/>
        </w:rPr>
      </w:pPr>
      <w:hyperlink r:id="rId21" w:history="1">
        <w:r w:rsidRPr="008A280B">
          <w:rPr>
            <w:rStyle w:val="Hyperlink"/>
            <w:rFonts w:ascii="Arial" w:hAnsi="Arial" w:cs="Arial"/>
          </w:rPr>
          <w:t>https://www.tandfonline.com/doi/abs/10.1080/03054985.20</w:t>
        </w:r>
        <w:r w:rsidRPr="008A280B">
          <w:rPr>
            <w:rStyle w:val="Hyperlink"/>
            <w:rFonts w:ascii="Arial" w:hAnsi="Arial" w:cs="Arial"/>
          </w:rPr>
          <w:t>2</w:t>
        </w:r>
        <w:r w:rsidRPr="008A280B">
          <w:rPr>
            <w:rStyle w:val="Hyperlink"/>
            <w:rFonts w:ascii="Arial" w:hAnsi="Arial" w:cs="Arial"/>
          </w:rPr>
          <w:t>0.1765756</w:t>
        </w:r>
      </w:hyperlink>
      <w:r w:rsidRPr="008A280B">
        <w:rPr>
          <w:rFonts w:ascii="Arial" w:hAnsi="Arial" w:cs="Arial"/>
        </w:rPr>
        <w:t xml:space="preserve"> (Accessed: 11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  <w:i/>
        </w:rPr>
      </w:pPr>
      <w:r w:rsidRPr="008A280B">
        <w:rPr>
          <w:rFonts w:ascii="Arial" w:hAnsi="Arial" w:cs="Arial"/>
        </w:rPr>
        <w:t xml:space="preserve">Taylor, N. Lawton, R. Conner, M. (2013) ‘Development and initial validation of the determinants of physical activity questionnaire’ </w:t>
      </w:r>
      <w:r w:rsidRPr="008A280B">
        <w:rPr>
          <w:rFonts w:ascii="Arial" w:hAnsi="Arial" w:cs="Arial"/>
          <w:i/>
        </w:rPr>
        <w:t>International Journal of Behavioural Nutrition and Physical Activity</w:t>
      </w:r>
      <w:r w:rsidRPr="008A280B">
        <w:rPr>
          <w:rFonts w:ascii="Arial" w:hAnsi="Arial" w:cs="Arial"/>
        </w:rPr>
        <w:t xml:space="preserve">. 74(10). Pp. 24-32. Available at: </w:t>
      </w:r>
    </w:p>
    <w:p w:rsidR="008A280B" w:rsidRDefault="008A280B" w:rsidP="008A280B">
      <w:pPr>
        <w:rPr>
          <w:rFonts w:ascii="Arial" w:hAnsi="Arial" w:cs="Arial"/>
        </w:rPr>
      </w:pPr>
      <w:hyperlink r:id="rId22" w:history="1">
        <w:r w:rsidRPr="008A280B">
          <w:rPr>
            <w:rStyle w:val="Hyperlink"/>
            <w:rFonts w:ascii="Arial" w:hAnsi="Arial" w:cs="Arial"/>
          </w:rPr>
          <w:t>https://ijbnpa.biomedcentral.com/articles/10.1</w:t>
        </w:r>
        <w:r w:rsidRPr="008A280B">
          <w:rPr>
            <w:rStyle w:val="Hyperlink"/>
            <w:rFonts w:ascii="Arial" w:hAnsi="Arial" w:cs="Arial"/>
          </w:rPr>
          <w:t>1</w:t>
        </w:r>
        <w:r w:rsidRPr="008A280B">
          <w:rPr>
            <w:rStyle w:val="Hyperlink"/>
            <w:rFonts w:ascii="Arial" w:hAnsi="Arial" w:cs="Arial"/>
          </w:rPr>
          <w:t>86/1479-5868-10</w:t>
        </w:r>
        <w:r w:rsidRPr="008A280B">
          <w:rPr>
            <w:rStyle w:val="Hyperlink"/>
            <w:rFonts w:ascii="Arial" w:hAnsi="Arial" w:cs="Arial"/>
          </w:rPr>
          <w:t>-</w:t>
        </w:r>
        <w:r w:rsidRPr="008A280B">
          <w:rPr>
            <w:rStyle w:val="Hyperlink"/>
            <w:rFonts w:ascii="Arial" w:hAnsi="Arial" w:cs="Arial"/>
          </w:rPr>
          <w:t>74</w:t>
        </w:r>
      </w:hyperlink>
      <w:r w:rsidRPr="008A280B">
        <w:rPr>
          <w:rFonts w:ascii="Arial" w:hAnsi="Arial" w:cs="Arial"/>
        </w:rPr>
        <w:t xml:space="preserve"> (Accessed: 10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  <w:i/>
        </w:rPr>
      </w:pPr>
      <w:r w:rsidRPr="008A280B">
        <w:rPr>
          <w:rFonts w:ascii="Arial" w:hAnsi="Arial" w:cs="Arial"/>
        </w:rPr>
        <w:t xml:space="preserve">Vygotsky, L. (1978) ‘Mind in Society’ </w:t>
      </w:r>
      <w:r w:rsidRPr="008A280B">
        <w:rPr>
          <w:rFonts w:ascii="Arial" w:hAnsi="Arial" w:cs="Arial"/>
          <w:i/>
        </w:rPr>
        <w:t xml:space="preserve">Development of Higher Psychological Processes. 2 </w:t>
      </w:r>
      <w:proofErr w:type="spellStart"/>
      <w:r w:rsidRPr="008A280B">
        <w:rPr>
          <w:rFonts w:ascii="Arial" w:hAnsi="Arial" w:cs="Arial"/>
          <w:i/>
        </w:rPr>
        <w:t>edn</w:t>
      </w:r>
      <w:proofErr w:type="spellEnd"/>
      <w:r w:rsidRPr="008A280B">
        <w:rPr>
          <w:rFonts w:ascii="Arial" w:hAnsi="Arial" w:cs="Arial"/>
          <w:i/>
        </w:rPr>
        <w:t xml:space="preserve">. Pp. 86. Available at: </w:t>
      </w:r>
    </w:p>
    <w:p w:rsidR="008A280B" w:rsidRPr="008A280B" w:rsidRDefault="008A280B" w:rsidP="008A280B">
      <w:pPr>
        <w:rPr>
          <w:rFonts w:ascii="Arial" w:hAnsi="Arial" w:cs="Arial"/>
        </w:rPr>
      </w:pPr>
      <w:hyperlink r:id="rId23" w:history="1">
        <w:r w:rsidRPr="008A280B">
          <w:rPr>
            <w:rStyle w:val="Hyperlink"/>
            <w:rFonts w:ascii="Arial" w:hAnsi="Arial" w:cs="Arial"/>
          </w:rPr>
          <w:t>http://www.ceebl.manchester.ac.uk/events/archive/aligningcollaborativelearn</w:t>
        </w:r>
        <w:r w:rsidRPr="008A280B">
          <w:rPr>
            <w:rStyle w:val="Hyperlink"/>
            <w:rFonts w:ascii="Arial" w:hAnsi="Arial" w:cs="Arial"/>
          </w:rPr>
          <w:t>i</w:t>
        </w:r>
        <w:r w:rsidRPr="008A280B">
          <w:rPr>
            <w:rStyle w:val="Hyperlink"/>
            <w:rFonts w:ascii="Arial" w:hAnsi="Arial" w:cs="Arial"/>
          </w:rPr>
          <w:t>ng</w:t>
        </w:r>
        <w:r w:rsidRPr="008A280B">
          <w:rPr>
            <w:rStyle w:val="Hyperlink"/>
            <w:rFonts w:ascii="Arial" w:hAnsi="Arial" w:cs="Arial"/>
          </w:rPr>
          <w:t>/</w:t>
        </w:r>
        <w:r w:rsidRPr="008A280B">
          <w:rPr>
            <w:rStyle w:val="Hyperlink"/>
            <w:rFonts w:ascii="Arial" w:hAnsi="Arial" w:cs="Arial"/>
          </w:rPr>
          <w:t>Vygotsky.pdf</w:t>
        </w:r>
      </w:hyperlink>
      <w:r w:rsidRPr="008A280B">
        <w:rPr>
          <w:rFonts w:ascii="Arial" w:hAnsi="Arial" w:cs="Arial"/>
        </w:rPr>
        <w:t xml:space="preserve"> (Accessed: 8 May 2023)</w:t>
      </w: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 xml:space="preserve">Welsh Government (2020) </w:t>
      </w:r>
      <w:r w:rsidRPr="008A280B">
        <w:rPr>
          <w:rFonts w:ascii="Arial" w:hAnsi="Arial" w:cs="Arial"/>
          <w:i/>
        </w:rPr>
        <w:t xml:space="preserve">Introduction to Curriculum for Wales guidance. </w:t>
      </w:r>
      <w:r w:rsidRPr="008A280B">
        <w:rPr>
          <w:rFonts w:ascii="Arial" w:hAnsi="Arial" w:cs="Arial"/>
        </w:rPr>
        <w:t xml:space="preserve">Available at: </w:t>
      </w:r>
    </w:p>
    <w:p w:rsidR="008A280B" w:rsidRPr="008A280B" w:rsidRDefault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fldChar w:fldCharType="begin"/>
      </w:r>
      <w:r w:rsidRPr="008A280B">
        <w:rPr>
          <w:rFonts w:ascii="Arial" w:hAnsi="Arial" w:cs="Arial"/>
        </w:rPr>
        <w:instrText xml:space="preserve"> HYPERLINK "https://hwb.gov.wales/curriculum-for-wales/introduction" </w:instrText>
      </w:r>
      <w:r w:rsidRPr="008A280B">
        <w:rPr>
          <w:rFonts w:ascii="Arial" w:hAnsi="Arial" w:cs="Arial"/>
        </w:rPr>
        <w:fldChar w:fldCharType="separate"/>
      </w:r>
      <w:r w:rsidRPr="008A280B">
        <w:rPr>
          <w:rStyle w:val="Hyperlink"/>
          <w:rFonts w:ascii="Arial" w:hAnsi="Arial" w:cs="Arial"/>
        </w:rPr>
        <w:t>https://hwb.gov.wales/curriculum</w:t>
      </w:r>
      <w:r w:rsidRPr="008A280B">
        <w:rPr>
          <w:rStyle w:val="Hyperlink"/>
          <w:rFonts w:ascii="Arial" w:hAnsi="Arial" w:cs="Arial"/>
        </w:rPr>
        <w:t>-</w:t>
      </w:r>
      <w:r w:rsidRPr="008A280B">
        <w:rPr>
          <w:rStyle w:val="Hyperlink"/>
          <w:rFonts w:ascii="Arial" w:hAnsi="Arial" w:cs="Arial"/>
        </w:rPr>
        <w:t>for-wal</w:t>
      </w:r>
      <w:r w:rsidRPr="008A280B">
        <w:rPr>
          <w:rStyle w:val="Hyperlink"/>
          <w:rFonts w:ascii="Arial" w:hAnsi="Arial" w:cs="Arial"/>
        </w:rPr>
        <w:t>e</w:t>
      </w:r>
      <w:r w:rsidRPr="008A280B">
        <w:rPr>
          <w:rStyle w:val="Hyperlink"/>
          <w:rFonts w:ascii="Arial" w:hAnsi="Arial" w:cs="Arial"/>
        </w:rPr>
        <w:t>s/introduction</w:t>
      </w:r>
      <w:r w:rsidRPr="008A280B">
        <w:rPr>
          <w:rFonts w:ascii="Arial" w:hAnsi="Arial" w:cs="Arial"/>
        </w:rPr>
        <w:fldChar w:fldCharType="end"/>
      </w:r>
      <w:r w:rsidRPr="008A280B">
        <w:rPr>
          <w:rFonts w:ascii="Arial" w:hAnsi="Arial" w:cs="Arial"/>
        </w:rPr>
        <w:t xml:space="preserve"> (Accessed: 5 May 2023)</w:t>
      </w: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  <w:r w:rsidRPr="008A280B">
        <w:rPr>
          <w:rFonts w:ascii="Arial" w:hAnsi="Arial" w:cs="Arial"/>
        </w:rPr>
        <w:t xml:space="preserve">Welsh Government (2020) </w:t>
      </w:r>
      <w:r w:rsidRPr="008A280B">
        <w:rPr>
          <w:rFonts w:ascii="Arial" w:hAnsi="Arial" w:cs="Arial"/>
          <w:i/>
        </w:rPr>
        <w:t xml:space="preserve">Developing a vision for curriculum design. </w:t>
      </w:r>
      <w:r w:rsidRPr="008A280B">
        <w:rPr>
          <w:rFonts w:ascii="Arial" w:hAnsi="Arial" w:cs="Arial"/>
        </w:rPr>
        <w:t>Available at:</w:t>
      </w:r>
    </w:p>
    <w:p w:rsidR="008A280B" w:rsidRDefault="008A280B">
      <w:pPr>
        <w:rPr>
          <w:rFonts w:ascii="Arial" w:hAnsi="Arial" w:cs="Arial"/>
        </w:rPr>
      </w:pPr>
      <w:hyperlink r:id="rId24" w:history="1">
        <w:r w:rsidRPr="008A280B">
          <w:rPr>
            <w:rStyle w:val="Hyperlink"/>
            <w:rFonts w:ascii="Arial" w:hAnsi="Arial" w:cs="Arial"/>
          </w:rPr>
          <w:t>https://hwb.gov.wal</w:t>
        </w:r>
        <w:r w:rsidRPr="008A280B">
          <w:rPr>
            <w:rStyle w:val="Hyperlink"/>
            <w:rFonts w:ascii="Arial" w:hAnsi="Arial" w:cs="Arial"/>
          </w:rPr>
          <w:t>e</w:t>
        </w:r>
        <w:r w:rsidRPr="008A280B">
          <w:rPr>
            <w:rStyle w:val="Hyperlink"/>
            <w:rFonts w:ascii="Arial" w:hAnsi="Arial" w:cs="Arial"/>
          </w:rPr>
          <w:t>s/curriculum-for-wales/designing-your-curriculum/developing-a-vision-for-curriculum-design/#curriculum-design-and-the-four-purposes</w:t>
        </w:r>
      </w:hyperlink>
      <w:r w:rsidRPr="008A280B">
        <w:rPr>
          <w:rFonts w:ascii="Arial" w:hAnsi="Arial" w:cs="Arial"/>
        </w:rPr>
        <w:t xml:space="preserve"> (Accessed: 6 May 2023)</w:t>
      </w:r>
    </w:p>
    <w:p w:rsidR="008A280B" w:rsidRDefault="008A280B">
      <w:pPr>
        <w:rPr>
          <w:rFonts w:ascii="Arial" w:hAnsi="Arial" w:cs="Arial"/>
        </w:rPr>
      </w:pPr>
    </w:p>
    <w:p w:rsidR="008A280B" w:rsidRDefault="008A280B" w:rsidP="008A280B">
      <w:pPr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</w:rPr>
        <w:t>Yerbury</w:t>
      </w:r>
      <w:proofErr w:type="spellEnd"/>
      <w:r>
        <w:rPr>
          <w:rFonts w:ascii="Arial" w:hAnsi="Arial" w:cs="Arial"/>
        </w:rPr>
        <w:t xml:space="preserve">, r. </w:t>
      </w:r>
      <w:proofErr w:type="spellStart"/>
      <w:r>
        <w:rPr>
          <w:rFonts w:ascii="Arial" w:hAnsi="Arial" w:cs="Arial"/>
        </w:rPr>
        <w:t>Lukey</w:t>
      </w:r>
      <w:proofErr w:type="spellEnd"/>
      <w:r>
        <w:rPr>
          <w:rFonts w:ascii="Arial" w:hAnsi="Arial" w:cs="Arial"/>
        </w:rPr>
        <w:t xml:space="preserve">, S. </w:t>
      </w:r>
      <w:r w:rsidRPr="008A280B">
        <w:rPr>
          <w:rFonts w:ascii="Arial" w:hAnsi="Arial" w:cs="Arial"/>
          <w:lang w:val="en-US"/>
        </w:rPr>
        <w:t>(2021)</w:t>
      </w:r>
      <w:r>
        <w:rPr>
          <w:rFonts w:ascii="Arial" w:hAnsi="Arial" w:cs="Arial"/>
          <w:lang w:val="en-US"/>
        </w:rPr>
        <w:t xml:space="preserve"> ‘Human-animal interactions: Expression s of wellbeing through a “nature language” </w:t>
      </w:r>
      <w:r>
        <w:rPr>
          <w:rFonts w:ascii="Arial" w:hAnsi="Arial" w:cs="Arial"/>
          <w:i/>
          <w:lang w:val="en-US"/>
        </w:rPr>
        <w:t xml:space="preserve">University of Australia. </w:t>
      </w:r>
      <w:r>
        <w:rPr>
          <w:rFonts w:ascii="Arial" w:hAnsi="Arial" w:cs="Arial"/>
          <w:lang w:val="en-US"/>
        </w:rPr>
        <w:t xml:space="preserve">11(4). Available at: </w:t>
      </w:r>
      <w:hyperlink r:id="rId25" w:history="1">
        <w:r w:rsidRPr="0086529A">
          <w:rPr>
            <w:rStyle w:val="Hyperlink"/>
            <w:rFonts w:ascii="Arial" w:hAnsi="Arial" w:cs="Arial"/>
            <w:lang w:val="en-US"/>
          </w:rPr>
          <w:t>https://ro.uow.edu.au/test2021/872/</w:t>
        </w:r>
      </w:hyperlink>
      <w:r>
        <w:rPr>
          <w:rFonts w:ascii="Arial" w:hAnsi="Arial" w:cs="Arial"/>
          <w:lang w:val="en-US"/>
        </w:rPr>
        <w:t xml:space="preserve"> (Accessed: 10 May 2023)</w:t>
      </w:r>
    </w:p>
    <w:p w:rsidR="008A280B" w:rsidRDefault="008A280B" w:rsidP="008A280B">
      <w:pPr>
        <w:rPr>
          <w:rFonts w:ascii="Arial" w:hAnsi="Arial" w:cs="Arial"/>
        </w:rPr>
      </w:pPr>
    </w:p>
    <w:p w:rsidR="008A280B" w:rsidRPr="008A280B" w:rsidRDefault="008A280B" w:rsidP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p w:rsidR="008A280B" w:rsidRDefault="008A280B">
      <w:pPr>
        <w:rPr>
          <w:rFonts w:ascii="Arial" w:hAnsi="Arial" w:cs="Arial"/>
        </w:rPr>
      </w:pPr>
    </w:p>
    <w:p w:rsidR="008A280B" w:rsidRDefault="008A280B">
      <w:pPr>
        <w:rPr>
          <w:rFonts w:ascii="Arial" w:hAnsi="Arial" w:cs="Arial"/>
        </w:rPr>
      </w:pPr>
    </w:p>
    <w:p w:rsidR="008A280B" w:rsidRDefault="008A280B">
      <w:pPr>
        <w:rPr>
          <w:rFonts w:ascii="Arial" w:hAnsi="Arial" w:cs="Arial"/>
        </w:rPr>
      </w:pPr>
    </w:p>
    <w:p w:rsidR="008A280B" w:rsidRPr="008A280B" w:rsidRDefault="008A280B">
      <w:pPr>
        <w:rPr>
          <w:rFonts w:ascii="Arial" w:hAnsi="Arial" w:cs="Arial"/>
        </w:rPr>
      </w:pPr>
    </w:p>
    <w:sectPr w:rsidR="008A280B" w:rsidRPr="008A280B" w:rsidSect="0071434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80B"/>
    <w:rsid w:val="002579EF"/>
    <w:rsid w:val="00714346"/>
    <w:rsid w:val="008A280B"/>
    <w:rsid w:val="00E04B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6D1D3A"/>
  <w15:chartTrackingRefBased/>
  <w15:docId w15:val="{78F43091-3075-384C-A408-4B3FCECE23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28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280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A280B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A280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661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rningcompass.com/countries/wales/wales-outline-map.html" TargetMode="External"/><Relationship Id="rId13" Type="http://schemas.openxmlformats.org/officeDocument/2006/relationships/hyperlink" Target="http://www.christianworldmedia.com/client/docs/603_1585079540_17.pdf" TargetMode="External"/><Relationship Id="rId18" Type="http://schemas.openxmlformats.org/officeDocument/2006/relationships/hyperlink" Target="https://www.ons.gov.uk/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tandfonline.com/doi/abs/10.1080/03054985.2020.1765756" TargetMode="External"/><Relationship Id="rId7" Type="http://schemas.openxmlformats.org/officeDocument/2006/relationships/hyperlink" Target="https://www.mdpi.com/1660-4601/14/7/669" TargetMode="External"/><Relationship Id="rId12" Type="http://schemas.openxmlformats.org/officeDocument/2006/relationships/hyperlink" Target="https://bera-journals.onlinelibrary.wiley.com/doi/full/10.1002/curj.26" TargetMode="External"/><Relationship Id="rId17" Type="http://schemas.openxmlformats.org/officeDocument/2006/relationships/hyperlink" Target="https://www.teachwire.net/news/pets-in-the-classroom-how-animals-can-support-pupils-emotional-wellbeing/#:~:text=Studies%20have%20shown%20that%20consistent,increase%20self%2Desteem%20and%20confidence" TargetMode="External"/><Relationship Id="rId25" Type="http://schemas.openxmlformats.org/officeDocument/2006/relationships/hyperlink" Target="https://ro.uow.edu.au/test2021/872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kqed.org/mindshift/47522/how-reading-aloud-to-therapy-dogs-can-help-struggling-kids" TargetMode="External"/><Relationship Id="rId20" Type="http://schemas.openxmlformats.org/officeDocument/2006/relationships/hyperlink" Target="https://onlinelibrary.wiley.com/doi/full/10.1002/aur.2201" TargetMode="External"/><Relationship Id="rId1" Type="http://schemas.openxmlformats.org/officeDocument/2006/relationships/styles" Target="styles.xml"/><Relationship Id="rId6" Type="http://schemas.openxmlformats.org/officeDocument/2006/relationships/hyperlink" Target="https://bera-journals.onlinelibrary.wiley.com/doi/full/10.1002/curj.26" TargetMode="External"/><Relationship Id="rId11" Type="http://schemas.openxmlformats.org/officeDocument/2006/relationships/hyperlink" Target="https://www.gov.wales/sites/default/files/publications/2018-03/successful-futures.pdf" TargetMode="External"/><Relationship Id="rId24" Type="http://schemas.openxmlformats.org/officeDocument/2006/relationships/hyperlink" Target="https://hwb.gov.wales/curriculum-for-wales/designing-your-curriculum/developing-a-vision-for-curriculum-design/#curriculum-design-and-the-four-purposes" TargetMode="External"/><Relationship Id="rId5" Type="http://schemas.openxmlformats.org/officeDocument/2006/relationships/hyperlink" Target="https://www.bera.ac.uk/publication/ethical-guidelines-for-educational-research-2018-online" TargetMode="External"/><Relationship Id="rId15" Type="http://schemas.openxmlformats.org/officeDocument/2006/relationships/hyperlink" Target="https://cadey.co/articles/need-for-predictability" TargetMode="External"/><Relationship Id="rId23" Type="http://schemas.openxmlformats.org/officeDocument/2006/relationships/hyperlink" Target="http://www.ceebl.manchester.ac.uk/events/archive/aligningcollaborativelearning/Vygotsky.pdf" TargetMode="External"/><Relationship Id="rId10" Type="http://schemas.openxmlformats.org/officeDocument/2006/relationships/hyperlink" Target="https://www.ncbi.nlm.nih.gov/pmc/articles/PMC6910737/" TargetMode="External"/><Relationship Id="rId19" Type="http://schemas.openxmlformats.org/officeDocument/2006/relationships/hyperlink" Target="http://www.accesspembrokeshire.co.uk/pembrokeshire-schools/pembrokeshire-primary-schools/" TargetMode="External"/><Relationship Id="rId4" Type="http://schemas.openxmlformats.org/officeDocument/2006/relationships/hyperlink" Target="https://pubmed.ncbi.nlm.nih.gov/25556970/" TargetMode="External"/><Relationship Id="rId9" Type="http://schemas.openxmlformats.org/officeDocument/2006/relationships/hyperlink" Target="https://link.springer.com/article/10.1186/s42466-020-00059-z" TargetMode="External"/><Relationship Id="rId14" Type="http://schemas.openxmlformats.org/officeDocument/2006/relationships/hyperlink" Target="https://journals.sagepub.com/doi/pdf/10.1177/0265532218756946" TargetMode="External"/><Relationship Id="rId22" Type="http://schemas.openxmlformats.org/officeDocument/2006/relationships/hyperlink" Target="https://ijbnpa.biomedcentral.com/articles/10.1186/1479-5868-10-74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3</Pages>
  <Words>1200</Words>
  <Characters>6844</Characters>
  <Application>Microsoft Office Word</Application>
  <DocSecurity>0</DocSecurity>
  <Lines>57</Lines>
  <Paragraphs>16</Paragraphs>
  <ScaleCrop>false</ScaleCrop>
  <Company/>
  <LinksUpToDate>false</LinksUpToDate>
  <CharactersWithSpaces>8028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Thomas (2003538)</dc:creator>
  <cp:keywords/>
  <dc:description/>
  <cp:lastModifiedBy>Beth Thomas (2003538)</cp:lastModifiedBy>
  <cp:revision>2</cp:revision>
  <dcterms:created xsi:type="dcterms:W3CDTF">2023-04-27T15:45:00Z</dcterms:created>
  <dcterms:modified xsi:type="dcterms:W3CDTF">2023-05-14T16:31:00Z</dcterms:modified>
</cp:coreProperties>
</file>