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96603" w14:textId="03A20B14" w:rsidR="00566C30" w:rsidRDefault="00566C30" w:rsidP="00D80CAC">
      <w:pPr>
        <w:spacing w:line="360" w:lineRule="auto"/>
        <w:jc w:val="both"/>
        <w:rPr>
          <w:rFonts w:ascii="Times New Roman" w:hAnsi="Times New Roman" w:cs="Times New Roman"/>
          <w:sz w:val="24"/>
          <w:szCs w:val="24"/>
          <w:u w:val="single"/>
        </w:rPr>
      </w:pPr>
      <w:r w:rsidRPr="008F01A2">
        <w:rPr>
          <w:rFonts w:ascii="Times New Roman" w:hAnsi="Times New Roman" w:cs="Times New Roman"/>
          <w:sz w:val="24"/>
          <w:szCs w:val="24"/>
          <w:u w:val="single"/>
        </w:rPr>
        <w:t xml:space="preserve">Section </w:t>
      </w:r>
      <w:r w:rsidR="008F01A2" w:rsidRPr="008F01A2">
        <w:rPr>
          <w:rFonts w:ascii="Times New Roman" w:hAnsi="Times New Roman" w:cs="Times New Roman"/>
          <w:sz w:val="24"/>
          <w:szCs w:val="24"/>
          <w:u w:val="single"/>
        </w:rPr>
        <w:t>one</w:t>
      </w:r>
    </w:p>
    <w:p w14:paraId="7A8FC1B3" w14:textId="4B26738A" w:rsidR="0002224B" w:rsidRPr="0002224B" w:rsidRDefault="0002224B"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of the portfolio will discuss a critical analysis of catalytic leadership and how the challenging nature of leading and managing early years provision ensure that the early </w:t>
      </w:r>
      <w:r w:rsidR="003C2DAA">
        <w:rPr>
          <w:rFonts w:ascii="Times New Roman" w:hAnsi="Times New Roman" w:cs="Times New Roman"/>
          <w:sz w:val="24"/>
          <w:szCs w:val="24"/>
        </w:rPr>
        <w:t>year’s</w:t>
      </w:r>
      <w:r>
        <w:rPr>
          <w:rFonts w:ascii="Times New Roman" w:hAnsi="Times New Roman" w:cs="Times New Roman"/>
          <w:sz w:val="24"/>
          <w:szCs w:val="24"/>
        </w:rPr>
        <w:t xml:space="preserve"> workforce is equipped to meet the </w:t>
      </w:r>
      <w:r w:rsidR="0073235D">
        <w:rPr>
          <w:rFonts w:ascii="Times New Roman" w:hAnsi="Times New Roman" w:cs="Times New Roman"/>
          <w:sz w:val="24"/>
          <w:szCs w:val="24"/>
        </w:rPr>
        <w:t>complex</w:t>
      </w:r>
      <w:r>
        <w:rPr>
          <w:rFonts w:ascii="Times New Roman" w:hAnsi="Times New Roman" w:cs="Times New Roman"/>
          <w:sz w:val="24"/>
          <w:szCs w:val="24"/>
        </w:rPr>
        <w:t xml:space="preserve"> demand of sociological factors </w:t>
      </w:r>
      <w:r w:rsidR="0073235D">
        <w:rPr>
          <w:rFonts w:ascii="Times New Roman" w:hAnsi="Times New Roman" w:cs="Times New Roman"/>
          <w:sz w:val="24"/>
          <w:szCs w:val="24"/>
        </w:rPr>
        <w:t>and</w:t>
      </w:r>
      <w:r>
        <w:rPr>
          <w:rFonts w:ascii="Times New Roman" w:hAnsi="Times New Roman" w:cs="Times New Roman"/>
          <w:sz w:val="24"/>
          <w:szCs w:val="24"/>
        </w:rPr>
        <w:t xml:space="preserve"> issues that impact children’s lives. </w:t>
      </w:r>
    </w:p>
    <w:p w14:paraId="2666202D" w14:textId="3E7E14C7" w:rsidR="00AD544A" w:rsidRDefault="00D80CAC" w:rsidP="00D80CAC">
      <w:pPr>
        <w:spacing w:line="360" w:lineRule="auto"/>
        <w:jc w:val="both"/>
        <w:rPr>
          <w:rFonts w:ascii="Times New Roman" w:hAnsi="Times New Roman" w:cs="Times New Roman"/>
          <w:sz w:val="24"/>
          <w:szCs w:val="24"/>
        </w:rPr>
      </w:pPr>
      <w:r w:rsidRPr="00D80CAC">
        <w:rPr>
          <w:rFonts w:ascii="Times New Roman" w:hAnsi="Times New Roman" w:cs="Times New Roman"/>
          <w:sz w:val="24"/>
          <w:szCs w:val="24"/>
        </w:rPr>
        <w:t>Over the years many have written about leadership and what they believe it means</w:t>
      </w:r>
      <w:r w:rsidR="009D1B93">
        <w:rPr>
          <w:rFonts w:ascii="Times New Roman" w:hAnsi="Times New Roman" w:cs="Times New Roman"/>
          <w:sz w:val="24"/>
          <w:szCs w:val="24"/>
        </w:rPr>
        <w:t>. Leadership Excellence (2022) writes</w:t>
      </w:r>
      <w:r w:rsidR="009D1B93" w:rsidRPr="009D1B93">
        <w:rPr>
          <w:rFonts w:ascii="Times New Roman" w:hAnsi="Times New Roman" w:cs="Times New Roman"/>
          <w:sz w:val="24"/>
          <w:szCs w:val="24"/>
        </w:rPr>
        <w:t xml:space="preserve"> that leadership itself has not evolved but how people understand it has,</w:t>
      </w:r>
      <w:r w:rsidR="009D1B93">
        <w:rPr>
          <w:rFonts w:ascii="Times New Roman" w:hAnsi="Times New Roman" w:cs="Times New Roman"/>
          <w:sz w:val="24"/>
          <w:szCs w:val="24"/>
        </w:rPr>
        <w:t xml:space="preserve"> t</w:t>
      </w:r>
      <w:r w:rsidR="009D1B93" w:rsidRPr="009D1B93">
        <w:rPr>
          <w:rFonts w:ascii="Times New Roman" w:hAnsi="Times New Roman" w:cs="Times New Roman"/>
          <w:sz w:val="24"/>
          <w:szCs w:val="24"/>
        </w:rPr>
        <w:t>he</w:t>
      </w:r>
      <w:r w:rsidR="00B0158E">
        <w:rPr>
          <w:rFonts w:ascii="Times New Roman" w:hAnsi="Times New Roman" w:cs="Times New Roman"/>
          <w:sz w:val="24"/>
          <w:szCs w:val="24"/>
        </w:rPr>
        <w:t>y</w:t>
      </w:r>
      <w:r w:rsidR="009D1B93" w:rsidRPr="009D1B93">
        <w:rPr>
          <w:rFonts w:ascii="Times New Roman" w:hAnsi="Times New Roman" w:cs="Times New Roman"/>
          <w:sz w:val="24"/>
          <w:szCs w:val="24"/>
        </w:rPr>
        <w:t xml:space="preserve"> continue to write that there are many different styles </w:t>
      </w:r>
      <w:r w:rsidR="003C2DAA">
        <w:rPr>
          <w:rFonts w:ascii="Times New Roman" w:hAnsi="Times New Roman" w:cs="Times New Roman"/>
          <w:sz w:val="24"/>
          <w:szCs w:val="24"/>
        </w:rPr>
        <w:t>of</w:t>
      </w:r>
      <w:r w:rsidR="009D1B93" w:rsidRPr="009D1B93">
        <w:rPr>
          <w:rFonts w:ascii="Times New Roman" w:hAnsi="Times New Roman" w:cs="Times New Roman"/>
          <w:sz w:val="24"/>
          <w:szCs w:val="24"/>
        </w:rPr>
        <w:t xml:space="preserve"> leadership</w:t>
      </w:r>
      <w:r w:rsidR="00B0158E">
        <w:rPr>
          <w:rFonts w:ascii="Times New Roman" w:hAnsi="Times New Roman" w:cs="Times New Roman"/>
          <w:sz w:val="24"/>
          <w:szCs w:val="24"/>
        </w:rPr>
        <w:t>,</w:t>
      </w:r>
      <w:r w:rsidR="009D1B93" w:rsidRPr="009D1B93">
        <w:rPr>
          <w:rFonts w:ascii="Times New Roman" w:hAnsi="Times New Roman" w:cs="Times New Roman"/>
          <w:sz w:val="24"/>
          <w:szCs w:val="24"/>
        </w:rPr>
        <w:t xml:space="preserve"> and how different styles of leadership can be more effective than others in situations.</w:t>
      </w:r>
      <w:r w:rsidR="008B7867" w:rsidRPr="008B7867">
        <w:rPr>
          <w:rFonts w:ascii="Times New Roman" w:hAnsi="Times New Roman" w:cs="Times New Roman"/>
          <w:sz w:val="24"/>
          <w:szCs w:val="24"/>
        </w:rPr>
        <w:t xml:space="preserve"> </w:t>
      </w:r>
      <w:r w:rsidR="008B7867">
        <w:rPr>
          <w:rFonts w:ascii="Times New Roman" w:hAnsi="Times New Roman" w:cs="Times New Roman"/>
          <w:sz w:val="24"/>
          <w:szCs w:val="24"/>
        </w:rPr>
        <w:t xml:space="preserve">A catalytic </w:t>
      </w:r>
      <w:r w:rsidR="003C2DAA">
        <w:rPr>
          <w:rFonts w:ascii="Times New Roman" w:hAnsi="Times New Roman" w:cs="Times New Roman"/>
          <w:sz w:val="24"/>
          <w:szCs w:val="24"/>
        </w:rPr>
        <w:t>leadership</w:t>
      </w:r>
      <w:r w:rsidR="008B7867">
        <w:rPr>
          <w:rFonts w:ascii="Times New Roman" w:hAnsi="Times New Roman" w:cs="Times New Roman"/>
          <w:sz w:val="24"/>
          <w:szCs w:val="24"/>
        </w:rPr>
        <w:t xml:space="preserve"> style has been said to be the most effective leadership in </w:t>
      </w:r>
      <w:r w:rsidR="003C2DAA">
        <w:rPr>
          <w:rFonts w:ascii="Times New Roman" w:hAnsi="Times New Roman" w:cs="Times New Roman"/>
          <w:sz w:val="24"/>
          <w:szCs w:val="24"/>
        </w:rPr>
        <w:t>today’s</w:t>
      </w:r>
      <w:r w:rsidR="008B7867">
        <w:rPr>
          <w:rFonts w:ascii="Times New Roman" w:hAnsi="Times New Roman" w:cs="Times New Roman"/>
          <w:sz w:val="24"/>
          <w:szCs w:val="24"/>
        </w:rPr>
        <w:t xml:space="preserve"> modern world (Joiner</w:t>
      </w:r>
      <w:r w:rsidR="00DF49EB">
        <w:rPr>
          <w:rFonts w:ascii="Times New Roman" w:hAnsi="Times New Roman" w:cs="Times New Roman"/>
          <w:sz w:val="24"/>
          <w:szCs w:val="24"/>
        </w:rPr>
        <w:t xml:space="preserve">. 2019). </w:t>
      </w:r>
      <w:r w:rsidR="009C2210" w:rsidRPr="009C2210">
        <w:rPr>
          <w:rFonts w:ascii="Times New Roman" w:hAnsi="Times New Roman" w:cs="Times New Roman"/>
          <w:sz w:val="24"/>
          <w:szCs w:val="24"/>
        </w:rPr>
        <w:t xml:space="preserve">In a journal article, Joiner (2019) writes </w:t>
      </w:r>
      <w:r w:rsidR="003C2DAA">
        <w:rPr>
          <w:rFonts w:ascii="Times New Roman" w:hAnsi="Times New Roman" w:cs="Times New Roman"/>
          <w:sz w:val="24"/>
          <w:szCs w:val="24"/>
        </w:rPr>
        <w:t>that catalytic leader</w:t>
      </w:r>
      <w:r w:rsidR="00DF49EB">
        <w:rPr>
          <w:rFonts w:ascii="Times New Roman" w:hAnsi="Times New Roman" w:cs="Times New Roman"/>
          <w:sz w:val="24"/>
          <w:szCs w:val="24"/>
        </w:rPr>
        <w:t xml:space="preserve"> effectively </w:t>
      </w:r>
      <w:r w:rsidR="00FF62FE">
        <w:rPr>
          <w:rFonts w:ascii="Times New Roman" w:hAnsi="Times New Roman" w:cs="Times New Roman"/>
          <w:sz w:val="24"/>
          <w:szCs w:val="24"/>
        </w:rPr>
        <w:t>empowers</w:t>
      </w:r>
      <w:r w:rsidR="00DF49EB">
        <w:rPr>
          <w:rFonts w:ascii="Times New Roman" w:hAnsi="Times New Roman" w:cs="Times New Roman"/>
          <w:sz w:val="24"/>
          <w:szCs w:val="24"/>
        </w:rPr>
        <w:t xml:space="preserve"> people and facilitate their development. This is further supported by Attaway (Catalytic Leadership. 2022) as he describes that catalytic leader wants to se</w:t>
      </w:r>
      <w:r w:rsidR="008F01A2">
        <w:rPr>
          <w:rFonts w:ascii="Times New Roman" w:hAnsi="Times New Roman" w:cs="Times New Roman"/>
          <w:sz w:val="24"/>
          <w:szCs w:val="24"/>
        </w:rPr>
        <w:t>e</w:t>
      </w:r>
      <w:r w:rsidR="00DF49EB">
        <w:rPr>
          <w:rFonts w:ascii="Times New Roman" w:hAnsi="Times New Roman" w:cs="Times New Roman"/>
          <w:sz w:val="24"/>
          <w:szCs w:val="24"/>
        </w:rPr>
        <w:t xml:space="preserve"> </w:t>
      </w:r>
      <w:r w:rsidR="003C2DAA">
        <w:rPr>
          <w:rFonts w:ascii="Times New Roman" w:hAnsi="Times New Roman" w:cs="Times New Roman"/>
          <w:sz w:val="24"/>
          <w:szCs w:val="24"/>
        </w:rPr>
        <w:t xml:space="preserve">a </w:t>
      </w:r>
      <w:r w:rsidR="00DF49EB">
        <w:rPr>
          <w:rFonts w:ascii="Times New Roman" w:hAnsi="Times New Roman" w:cs="Times New Roman"/>
          <w:sz w:val="24"/>
          <w:szCs w:val="24"/>
        </w:rPr>
        <w:t xml:space="preserve">change in their </w:t>
      </w:r>
      <w:r w:rsidR="008F01A2">
        <w:rPr>
          <w:rFonts w:ascii="Times New Roman" w:hAnsi="Times New Roman" w:cs="Times New Roman"/>
          <w:sz w:val="24"/>
          <w:szCs w:val="24"/>
        </w:rPr>
        <w:t>workplace</w:t>
      </w:r>
      <w:r w:rsidR="00DF49EB">
        <w:rPr>
          <w:rFonts w:ascii="Times New Roman" w:hAnsi="Times New Roman" w:cs="Times New Roman"/>
          <w:sz w:val="24"/>
          <w:szCs w:val="24"/>
        </w:rPr>
        <w:t xml:space="preserve"> by development. </w:t>
      </w:r>
    </w:p>
    <w:p w14:paraId="0EF28DD9" w14:textId="26984883" w:rsidR="004770EF" w:rsidRDefault="009A11DA"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3C2DAA">
        <w:rPr>
          <w:rFonts w:ascii="Times New Roman" w:hAnsi="Times New Roman" w:cs="Times New Roman"/>
          <w:sz w:val="24"/>
          <w:szCs w:val="24"/>
        </w:rPr>
        <w:t xml:space="preserve">the </w:t>
      </w:r>
      <w:r>
        <w:rPr>
          <w:rFonts w:ascii="Times New Roman" w:hAnsi="Times New Roman" w:cs="Times New Roman"/>
          <w:sz w:val="24"/>
          <w:szCs w:val="24"/>
        </w:rPr>
        <w:t xml:space="preserve">early years </w:t>
      </w:r>
      <w:r w:rsidR="003C2DAA">
        <w:rPr>
          <w:rFonts w:ascii="Times New Roman" w:hAnsi="Times New Roman" w:cs="Times New Roman"/>
          <w:sz w:val="24"/>
          <w:szCs w:val="24"/>
        </w:rPr>
        <w:t xml:space="preserve">of </w:t>
      </w:r>
      <w:r>
        <w:rPr>
          <w:rFonts w:ascii="Times New Roman" w:hAnsi="Times New Roman" w:cs="Times New Roman"/>
          <w:sz w:val="24"/>
          <w:szCs w:val="24"/>
        </w:rPr>
        <w:t>education</w:t>
      </w:r>
      <w:r w:rsidR="003C2DAA">
        <w:rPr>
          <w:rFonts w:ascii="Times New Roman" w:hAnsi="Times New Roman" w:cs="Times New Roman"/>
          <w:sz w:val="24"/>
          <w:szCs w:val="24"/>
        </w:rPr>
        <w:t>,</w:t>
      </w:r>
      <w:r>
        <w:rPr>
          <w:rFonts w:ascii="Times New Roman" w:hAnsi="Times New Roman" w:cs="Times New Roman"/>
          <w:sz w:val="24"/>
          <w:szCs w:val="24"/>
        </w:rPr>
        <w:t xml:space="preserve"> some people may believe that the word ‘leader’ has the same meaning as ‘manager’ and that it is the sole responsibility of the manager to lead the children and staff. </w:t>
      </w:r>
      <w:r w:rsidR="000B2D05">
        <w:rPr>
          <w:rFonts w:ascii="Times New Roman" w:hAnsi="Times New Roman" w:cs="Times New Roman"/>
          <w:sz w:val="24"/>
          <w:szCs w:val="24"/>
        </w:rPr>
        <w:t>However,</w:t>
      </w:r>
      <w:r>
        <w:rPr>
          <w:rFonts w:ascii="Times New Roman" w:hAnsi="Times New Roman" w:cs="Times New Roman"/>
          <w:sz w:val="24"/>
          <w:szCs w:val="24"/>
        </w:rPr>
        <w:t xml:space="preserve"> the job role of manager and leader are occasionally said to have the same meaning, there are </w:t>
      </w:r>
      <w:r w:rsidR="000B2D05">
        <w:rPr>
          <w:rFonts w:ascii="Times New Roman" w:hAnsi="Times New Roman" w:cs="Times New Roman"/>
          <w:sz w:val="24"/>
          <w:szCs w:val="24"/>
        </w:rPr>
        <w:t xml:space="preserve">differences. In the early </w:t>
      </w:r>
      <w:r w:rsidR="003C2DAA">
        <w:rPr>
          <w:rFonts w:ascii="Times New Roman" w:hAnsi="Times New Roman" w:cs="Times New Roman"/>
          <w:sz w:val="24"/>
          <w:szCs w:val="24"/>
        </w:rPr>
        <w:t>year</w:t>
      </w:r>
      <w:r w:rsidR="000B2D05">
        <w:rPr>
          <w:rFonts w:ascii="Times New Roman" w:hAnsi="Times New Roman" w:cs="Times New Roman"/>
          <w:sz w:val="24"/>
          <w:szCs w:val="24"/>
        </w:rPr>
        <w:t xml:space="preserve"> sector</w:t>
      </w:r>
      <w:r w:rsidR="009C2210" w:rsidRPr="009C2210">
        <w:rPr>
          <w:rFonts w:ascii="Times New Roman" w:hAnsi="Times New Roman" w:cs="Times New Roman"/>
          <w:sz w:val="24"/>
          <w:szCs w:val="24"/>
        </w:rPr>
        <w:t xml:space="preserve">, the manager is responsible for the pedagogy of the setting and ensuring that policies are up to date along with </w:t>
      </w:r>
      <w:r w:rsidR="003C2DAA">
        <w:rPr>
          <w:rFonts w:ascii="Times New Roman" w:hAnsi="Times New Roman" w:cs="Times New Roman"/>
          <w:sz w:val="24"/>
          <w:szCs w:val="24"/>
        </w:rPr>
        <w:t>payroll</w:t>
      </w:r>
      <w:r w:rsidR="009C2210" w:rsidRPr="009C2210">
        <w:rPr>
          <w:rFonts w:ascii="Times New Roman" w:hAnsi="Times New Roman" w:cs="Times New Roman"/>
          <w:sz w:val="24"/>
          <w:szCs w:val="24"/>
        </w:rPr>
        <w:t xml:space="preserve"> and other mandatory paperwork</w:t>
      </w:r>
      <w:r w:rsidR="000B2D05">
        <w:rPr>
          <w:rFonts w:ascii="Times New Roman" w:hAnsi="Times New Roman" w:cs="Times New Roman"/>
          <w:sz w:val="24"/>
          <w:szCs w:val="24"/>
        </w:rPr>
        <w:t>. (Childcare Expo. 2022).</w:t>
      </w:r>
    </w:p>
    <w:p w14:paraId="6D0DEB1F" w14:textId="746DFEA6" w:rsidR="0073235D" w:rsidRDefault="007D0037"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an </w:t>
      </w:r>
      <w:r w:rsidRPr="007D0037">
        <w:rPr>
          <w:rFonts w:ascii="Times New Roman" w:hAnsi="Times New Roman" w:cs="Times New Roman"/>
          <w:sz w:val="24"/>
          <w:szCs w:val="24"/>
        </w:rPr>
        <w:t>article</w:t>
      </w:r>
      <w:r>
        <w:rPr>
          <w:rFonts w:ascii="Times New Roman" w:hAnsi="Times New Roman" w:cs="Times New Roman"/>
          <w:sz w:val="24"/>
          <w:szCs w:val="24"/>
        </w:rPr>
        <w:t xml:space="preserve"> written by McDowell Clark (2012) leadership or leader is described as an early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practitioner who can lead practice rather than a manager who oversees the </w:t>
      </w:r>
      <w:r w:rsidR="003C2DAA">
        <w:rPr>
          <w:rFonts w:ascii="Times New Roman" w:hAnsi="Times New Roman" w:cs="Times New Roman"/>
          <w:sz w:val="24"/>
          <w:szCs w:val="24"/>
        </w:rPr>
        <w:t>day-to-day</w:t>
      </w:r>
      <w:r>
        <w:rPr>
          <w:rFonts w:ascii="Times New Roman" w:hAnsi="Times New Roman" w:cs="Times New Roman"/>
          <w:sz w:val="24"/>
          <w:szCs w:val="24"/>
        </w:rPr>
        <w:t xml:space="preserve"> running of a setting. The article then continues to say that leadership is assumed to </w:t>
      </w:r>
      <w:proofErr w:type="gramStart"/>
      <w:r>
        <w:rPr>
          <w:rFonts w:ascii="Times New Roman" w:hAnsi="Times New Roman" w:cs="Times New Roman"/>
          <w:sz w:val="24"/>
          <w:szCs w:val="24"/>
        </w:rPr>
        <w:t>be connected with</w:t>
      </w:r>
      <w:proofErr w:type="gramEnd"/>
      <w:r>
        <w:rPr>
          <w:rFonts w:ascii="Times New Roman" w:hAnsi="Times New Roman" w:cs="Times New Roman"/>
          <w:sz w:val="24"/>
          <w:szCs w:val="24"/>
        </w:rPr>
        <w:t xml:space="preserve"> power and authority, where one person instructs others. Beckley (2022) writes that historically men</w:t>
      </w:r>
      <w:r w:rsidR="00B6687F">
        <w:rPr>
          <w:rFonts w:ascii="Times New Roman" w:hAnsi="Times New Roman" w:cs="Times New Roman"/>
          <w:sz w:val="24"/>
          <w:szCs w:val="24"/>
        </w:rPr>
        <w:t xml:space="preserve"> and business</w:t>
      </w:r>
      <w:r>
        <w:rPr>
          <w:rFonts w:ascii="Times New Roman" w:hAnsi="Times New Roman" w:cs="Times New Roman"/>
          <w:sz w:val="24"/>
          <w:szCs w:val="24"/>
        </w:rPr>
        <w:t xml:space="preserve"> were at the </w:t>
      </w:r>
      <w:proofErr w:type="spellStart"/>
      <w:r w:rsidR="003C2DAA">
        <w:rPr>
          <w:rFonts w:ascii="Times New Roman" w:hAnsi="Times New Roman" w:cs="Times New Roman"/>
          <w:sz w:val="24"/>
          <w:szCs w:val="24"/>
        </w:rPr>
        <w:t>center</w:t>
      </w:r>
      <w:proofErr w:type="spellEnd"/>
      <w:r w:rsidR="00B6687F">
        <w:rPr>
          <w:rFonts w:ascii="Times New Roman" w:hAnsi="Times New Roman" w:cs="Times New Roman"/>
          <w:sz w:val="24"/>
          <w:szCs w:val="24"/>
        </w:rPr>
        <w:t xml:space="preserve"> of research when it came to management and the research indicated that leadership was associated with one person. However</w:t>
      </w:r>
      <w:r w:rsidR="00DF18E0">
        <w:rPr>
          <w:rFonts w:ascii="Times New Roman" w:hAnsi="Times New Roman" w:cs="Times New Roman"/>
          <w:sz w:val="24"/>
          <w:szCs w:val="24"/>
        </w:rPr>
        <w:t>,</w:t>
      </w:r>
      <w:r w:rsidR="00B6687F">
        <w:rPr>
          <w:rFonts w:ascii="Times New Roman" w:hAnsi="Times New Roman" w:cs="Times New Roman"/>
          <w:sz w:val="24"/>
          <w:szCs w:val="24"/>
        </w:rPr>
        <w:t xml:space="preserve"> Beckley (2022) </w:t>
      </w:r>
      <w:r w:rsidR="006D0850">
        <w:rPr>
          <w:rFonts w:ascii="Times New Roman" w:hAnsi="Times New Roman" w:cs="Times New Roman"/>
          <w:sz w:val="24"/>
          <w:szCs w:val="24"/>
        </w:rPr>
        <w:t xml:space="preserve">further writes that </w:t>
      </w:r>
      <w:r w:rsidR="003C2DAA">
        <w:rPr>
          <w:rFonts w:ascii="Times New Roman" w:hAnsi="Times New Roman" w:cs="Times New Roman"/>
          <w:sz w:val="24"/>
          <w:szCs w:val="24"/>
        </w:rPr>
        <w:t>to</w:t>
      </w:r>
      <w:r w:rsidR="006D0850">
        <w:rPr>
          <w:rFonts w:ascii="Times New Roman" w:hAnsi="Times New Roman" w:cs="Times New Roman"/>
          <w:sz w:val="24"/>
          <w:szCs w:val="24"/>
        </w:rPr>
        <w:t xml:space="preserve"> gain a better perspective of what makes a good leader in </w:t>
      </w:r>
      <w:r w:rsidR="003C2DAA">
        <w:rPr>
          <w:rFonts w:ascii="Times New Roman" w:hAnsi="Times New Roman" w:cs="Times New Roman"/>
          <w:sz w:val="24"/>
          <w:szCs w:val="24"/>
        </w:rPr>
        <w:t xml:space="preserve">the </w:t>
      </w:r>
      <w:r w:rsidR="006D0850">
        <w:rPr>
          <w:rFonts w:ascii="Times New Roman" w:hAnsi="Times New Roman" w:cs="Times New Roman"/>
          <w:sz w:val="24"/>
          <w:szCs w:val="24"/>
        </w:rPr>
        <w:t xml:space="preserve">early years </w:t>
      </w:r>
      <w:r w:rsidR="003C2DAA">
        <w:rPr>
          <w:rFonts w:ascii="Times New Roman" w:hAnsi="Times New Roman" w:cs="Times New Roman"/>
          <w:sz w:val="24"/>
          <w:szCs w:val="24"/>
        </w:rPr>
        <w:t xml:space="preserve">of </w:t>
      </w:r>
      <w:r w:rsidR="006D0850">
        <w:rPr>
          <w:rFonts w:ascii="Times New Roman" w:hAnsi="Times New Roman" w:cs="Times New Roman"/>
          <w:sz w:val="24"/>
          <w:szCs w:val="24"/>
        </w:rPr>
        <w:t>education</w:t>
      </w:r>
      <w:r w:rsidR="00DF18E0">
        <w:rPr>
          <w:rFonts w:ascii="Times New Roman" w:hAnsi="Times New Roman" w:cs="Times New Roman"/>
          <w:sz w:val="24"/>
          <w:szCs w:val="24"/>
        </w:rPr>
        <w:t>,</w:t>
      </w:r>
      <w:r w:rsidR="006D0850">
        <w:rPr>
          <w:rFonts w:ascii="Times New Roman" w:hAnsi="Times New Roman" w:cs="Times New Roman"/>
          <w:sz w:val="24"/>
          <w:szCs w:val="24"/>
        </w:rPr>
        <w:t xml:space="preserve"> a different approach was necessary. This was because in the sector there are very few men employed and the sector is not considered to be a </w:t>
      </w:r>
      <w:r w:rsidR="00DF18E0">
        <w:rPr>
          <w:rFonts w:ascii="Times New Roman" w:hAnsi="Times New Roman" w:cs="Times New Roman"/>
          <w:sz w:val="24"/>
          <w:szCs w:val="24"/>
        </w:rPr>
        <w:t>profit-making</w:t>
      </w:r>
      <w:r w:rsidR="006D0850">
        <w:rPr>
          <w:rFonts w:ascii="Times New Roman" w:hAnsi="Times New Roman" w:cs="Times New Roman"/>
          <w:sz w:val="24"/>
          <w:szCs w:val="24"/>
        </w:rPr>
        <w:t xml:space="preserve"> business, therefore research would not be accurate. </w:t>
      </w:r>
    </w:p>
    <w:p w14:paraId="5F066CA4" w14:textId="77777777" w:rsidR="00FB0F14" w:rsidRDefault="00FB0F14" w:rsidP="00D80CAC">
      <w:pPr>
        <w:spacing w:line="360" w:lineRule="auto"/>
        <w:jc w:val="both"/>
        <w:rPr>
          <w:rFonts w:ascii="Times New Roman" w:hAnsi="Times New Roman" w:cs="Times New Roman"/>
          <w:sz w:val="24"/>
          <w:szCs w:val="24"/>
        </w:rPr>
      </w:pPr>
    </w:p>
    <w:p w14:paraId="42C58278" w14:textId="3A39CEEB" w:rsidR="00FB0F14" w:rsidRDefault="00FB0F14"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Management and leadership are both necessary for the smooth running of early years childhood settings. Jones ad Pound (2008) say that leadership and management are particularly interlinked. The purpose of leadership is to participate in and advance the common commitment to shared values and visions, it involves paying attention to a range of roles and functions as well as staff and children</w:t>
      </w:r>
      <w:r w:rsidR="00C306F9">
        <w:rPr>
          <w:rFonts w:ascii="Times New Roman" w:hAnsi="Times New Roman" w:cs="Times New Roman"/>
          <w:sz w:val="24"/>
          <w:szCs w:val="24"/>
        </w:rPr>
        <w:t>. (</w:t>
      </w:r>
      <w:proofErr w:type="spellStart"/>
      <w:r w:rsidR="00C306F9">
        <w:rPr>
          <w:rFonts w:ascii="Times New Roman" w:hAnsi="Times New Roman" w:cs="Times New Roman"/>
          <w:sz w:val="24"/>
          <w:szCs w:val="24"/>
        </w:rPr>
        <w:t>Heikka</w:t>
      </w:r>
      <w:proofErr w:type="spellEnd"/>
      <w:r w:rsidR="00C306F9">
        <w:rPr>
          <w:rFonts w:ascii="Times New Roman" w:hAnsi="Times New Roman" w:cs="Times New Roman"/>
          <w:sz w:val="24"/>
          <w:szCs w:val="24"/>
        </w:rPr>
        <w:t xml:space="preserve"> et al, 2019). Early years settings are too complex for one person to lead; therefore, all practitioners should understand the need for strong leadership and management competencies for a smooth and successful running of a setting, according to </w:t>
      </w:r>
      <w:r w:rsidR="00E64A59">
        <w:rPr>
          <w:rFonts w:ascii="Times New Roman" w:hAnsi="Times New Roman" w:cs="Times New Roman"/>
          <w:sz w:val="24"/>
          <w:szCs w:val="24"/>
        </w:rPr>
        <w:t>D</w:t>
      </w:r>
      <w:r w:rsidR="00C306F9">
        <w:rPr>
          <w:rFonts w:ascii="Times New Roman" w:hAnsi="Times New Roman" w:cs="Times New Roman"/>
          <w:sz w:val="24"/>
          <w:szCs w:val="24"/>
        </w:rPr>
        <w:t xml:space="preserve">alli and Urban (2013). </w:t>
      </w:r>
    </w:p>
    <w:p w14:paraId="0D28DB28" w14:textId="219F7A03" w:rsidR="000913F4" w:rsidRDefault="003C2DAA"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087FB0">
        <w:rPr>
          <w:rFonts w:ascii="Times New Roman" w:hAnsi="Times New Roman" w:cs="Times New Roman"/>
          <w:sz w:val="24"/>
          <w:szCs w:val="24"/>
        </w:rPr>
        <w:t xml:space="preserve">Catalytic is an agent for change that can be very efficient, a catalytic leader is someone who prompts action when nothing else is happening. A catalytic leader’s goal is to be an enabler to help with progression more efficiently (Noramon. 2022). </w:t>
      </w:r>
      <w:r w:rsidR="00FB6D51">
        <w:rPr>
          <w:rFonts w:ascii="Times New Roman" w:hAnsi="Times New Roman" w:cs="Times New Roman"/>
          <w:sz w:val="24"/>
          <w:szCs w:val="24"/>
        </w:rPr>
        <w:t xml:space="preserve">Dr. Parker (Ramos, 2022) defines a catalytic leader as a person from the </w:t>
      </w:r>
      <w:r>
        <w:rPr>
          <w:rFonts w:ascii="Times New Roman" w:hAnsi="Times New Roman" w:cs="Times New Roman"/>
          <w:sz w:val="24"/>
          <w:szCs w:val="24"/>
        </w:rPr>
        <w:t>grassroots</w:t>
      </w:r>
      <w:r w:rsidR="00FB6D51">
        <w:rPr>
          <w:rFonts w:ascii="Times New Roman" w:hAnsi="Times New Roman" w:cs="Times New Roman"/>
          <w:sz w:val="24"/>
          <w:szCs w:val="24"/>
        </w:rPr>
        <w:t xml:space="preserve"> up and not from the top down. This is further supported by Aubrey (2001) where research indicated that successful leaders were the ones who had </w:t>
      </w:r>
      <w:r>
        <w:rPr>
          <w:rFonts w:ascii="Times New Roman" w:hAnsi="Times New Roman" w:cs="Times New Roman"/>
          <w:sz w:val="24"/>
          <w:szCs w:val="24"/>
        </w:rPr>
        <w:t>first-hand</w:t>
      </w:r>
      <w:r w:rsidR="00FB6D51">
        <w:rPr>
          <w:rFonts w:ascii="Times New Roman" w:hAnsi="Times New Roman" w:cs="Times New Roman"/>
          <w:sz w:val="24"/>
          <w:szCs w:val="24"/>
        </w:rPr>
        <w:t xml:space="preserve"> experience and tears in a </w:t>
      </w:r>
      <w:r w:rsidR="00E52A71">
        <w:rPr>
          <w:rFonts w:ascii="Times New Roman" w:hAnsi="Times New Roman" w:cs="Times New Roman"/>
          <w:sz w:val="24"/>
          <w:szCs w:val="24"/>
        </w:rPr>
        <w:t>practitioner’s</w:t>
      </w:r>
      <w:r w:rsidR="00FB6D51">
        <w:rPr>
          <w:rFonts w:ascii="Times New Roman" w:hAnsi="Times New Roman" w:cs="Times New Roman"/>
          <w:sz w:val="24"/>
          <w:szCs w:val="24"/>
        </w:rPr>
        <w:t xml:space="preserve"> job role. </w:t>
      </w:r>
    </w:p>
    <w:p w14:paraId="1A04070A" w14:textId="7E9CF864" w:rsidR="000913F4" w:rsidRDefault="000913F4"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an early </w:t>
      </w:r>
      <w:r w:rsidR="00C02ADB">
        <w:rPr>
          <w:rFonts w:ascii="Times New Roman" w:hAnsi="Times New Roman" w:cs="Times New Roman"/>
          <w:sz w:val="24"/>
          <w:szCs w:val="24"/>
        </w:rPr>
        <w:t>year’s</w:t>
      </w:r>
      <w:r>
        <w:rPr>
          <w:rFonts w:ascii="Times New Roman" w:hAnsi="Times New Roman" w:cs="Times New Roman"/>
          <w:sz w:val="24"/>
          <w:szCs w:val="24"/>
        </w:rPr>
        <w:t xml:space="preserve"> practitioner could also be described as </w:t>
      </w:r>
      <w:r w:rsidR="009C2210">
        <w:rPr>
          <w:rFonts w:ascii="Times New Roman" w:hAnsi="Times New Roman" w:cs="Times New Roman"/>
          <w:sz w:val="24"/>
          <w:szCs w:val="24"/>
        </w:rPr>
        <w:t xml:space="preserve">the </w:t>
      </w:r>
      <w:r>
        <w:rPr>
          <w:rFonts w:ascii="Times New Roman" w:hAnsi="Times New Roman" w:cs="Times New Roman"/>
          <w:sz w:val="24"/>
          <w:szCs w:val="24"/>
        </w:rPr>
        <w:t xml:space="preserve">role of a leader, the role of a </w:t>
      </w:r>
      <w:r w:rsidR="00C02ADB">
        <w:rPr>
          <w:rFonts w:ascii="Times New Roman" w:hAnsi="Times New Roman" w:cs="Times New Roman"/>
          <w:sz w:val="24"/>
          <w:szCs w:val="24"/>
        </w:rPr>
        <w:t>practitioner</w:t>
      </w:r>
      <w:r>
        <w:rPr>
          <w:rFonts w:ascii="Times New Roman" w:hAnsi="Times New Roman" w:cs="Times New Roman"/>
          <w:sz w:val="24"/>
          <w:szCs w:val="24"/>
        </w:rPr>
        <w:t xml:space="preserve"> is to help the children develop to the best of their ability. It is the </w:t>
      </w:r>
      <w:r w:rsidR="00C02ADB">
        <w:rPr>
          <w:rFonts w:ascii="Times New Roman" w:hAnsi="Times New Roman" w:cs="Times New Roman"/>
          <w:sz w:val="24"/>
          <w:szCs w:val="24"/>
        </w:rPr>
        <w:t>practitioner’s</w:t>
      </w:r>
      <w:r>
        <w:rPr>
          <w:rFonts w:ascii="Times New Roman" w:hAnsi="Times New Roman" w:cs="Times New Roman"/>
          <w:sz w:val="24"/>
          <w:szCs w:val="24"/>
        </w:rPr>
        <w:t xml:space="preserve"> responsibility to use their skills and </w:t>
      </w:r>
      <w:r w:rsidR="00C02ADB">
        <w:rPr>
          <w:rFonts w:ascii="Times New Roman" w:hAnsi="Times New Roman" w:cs="Times New Roman"/>
          <w:sz w:val="24"/>
          <w:szCs w:val="24"/>
        </w:rPr>
        <w:t>knowledge to</w:t>
      </w:r>
      <w:r>
        <w:rPr>
          <w:rFonts w:ascii="Times New Roman" w:hAnsi="Times New Roman" w:cs="Times New Roman"/>
          <w:sz w:val="24"/>
          <w:szCs w:val="24"/>
        </w:rPr>
        <w:t xml:space="preserve"> enhance and enable learning (Early Years Careers. 2022) A pedagogy is the method of teaching that encourages children to </w:t>
      </w:r>
      <w:r w:rsidR="009C2210">
        <w:rPr>
          <w:rFonts w:ascii="Times New Roman" w:hAnsi="Times New Roman" w:cs="Times New Roman"/>
          <w:sz w:val="24"/>
          <w:szCs w:val="24"/>
        </w:rPr>
        <w:t>learn</w:t>
      </w:r>
      <w:r>
        <w:rPr>
          <w:rFonts w:ascii="Times New Roman" w:hAnsi="Times New Roman" w:cs="Times New Roman"/>
          <w:sz w:val="24"/>
          <w:szCs w:val="24"/>
        </w:rPr>
        <w:t xml:space="preserve"> effectively. In selecting a pedagogical approach, it is necessary to consider the child, the experiences provided and opportunities that are also provided</w:t>
      </w:r>
      <w:r w:rsidR="00C02ADB">
        <w:rPr>
          <w:rFonts w:ascii="Times New Roman" w:hAnsi="Times New Roman" w:cs="Times New Roman"/>
          <w:sz w:val="24"/>
          <w:szCs w:val="24"/>
        </w:rPr>
        <w:t xml:space="preserve">, the interactions, the spaces, the family, and the community, and how these factors impact the child’s </w:t>
      </w:r>
      <w:r w:rsidR="009C2210">
        <w:rPr>
          <w:rFonts w:ascii="Times New Roman" w:hAnsi="Times New Roman" w:cs="Times New Roman"/>
          <w:sz w:val="24"/>
          <w:szCs w:val="24"/>
        </w:rPr>
        <w:t>holistic</w:t>
      </w:r>
      <w:r w:rsidR="00C02ADB">
        <w:rPr>
          <w:rFonts w:ascii="Times New Roman" w:hAnsi="Times New Roman" w:cs="Times New Roman"/>
          <w:sz w:val="24"/>
          <w:szCs w:val="24"/>
        </w:rPr>
        <w:t xml:space="preserve"> development and progress (realising the ambition, 2020)</w:t>
      </w:r>
      <w:r w:rsidR="0022582E">
        <w:rPr>
          <w:rFonts w:ascii="Times New Roman" w:hAnsi="Times New Roman" w:cs="Times New Roman"/>
          <w:sz w:val="24"/>
          <w:szCs w:val="24"/>
        </w:rPr>
        <w:t>.</w:t>
      </w:r>
    </w:p>
    <w:p w14:paraId="72CAD17C" w14:textId="3394A6D1" w:rsidR="0022582E" w:rsidRDefault="00B000BD"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O’Sullivan describes a pedagogical leader as ‘someone who understands how children learn and develop and makes change happen’ (O’Sullivan. 201</w:t>
      </w:r>
      <w:r w:rsidR="00EC2A6C">
        <w:rPr>
          <w:rFonts w:ascii="Times New Roman" w:hAnsi="Times New Roman" w:cs="Times New Roman"/>
          <w:sz w:val="24"/>
          <w:szCs w:val="24"/>
        </w:rPr>
        <w:t>5</w:t>
      </w:r>
      <w:r>
        <w:rPr>
          <w:rFonts w:ascii="Times New Roman" w:hAnsi="Times New Roman" w:cs="Times New Roman"/>
          <w:sz w:val="24"/>
          <w:szCs w:val="24"/>
        </w:rPr>
        <w:t xml:space="preserve">). O’Sullivan continues to write that there are many challenges when it comes to successful leadership as the role comes with responsibilities and complexities. However, with good leadership where a range of skills and knowledge is put into practice to reshape systems whilst </w:t>
      </w:r>
      <w:r w:rsidR="009C2210">
        <w:rPr>
          <w:rFonts w:ascii="Times New Roman" w:hAnsi="Times New Roman" w:cs="Times New Roman"/>
          <w:sz w:val="24"/>
          <w:szCs w:val="24"/>
        </w:rPr>
        <w:t>delegating</w:t>
      </w:r>
      <w:r>
        <w:rPr>
          <w:rFonts w:ascii="Times New Roman" w:hAnsi="Times New Roman" w:cs="Times New Roman"/>
          <w:sz w:val="24"/>
          <w:szCs w:val="24"/>
        </w:rPr>
        <w:t xml:space="preserve"> </w:t>
      </w:r>
      <w:r w:rsidR="009C2210">
        <w:rPr>
          <w:rFonts w:ascii="Times New Roman" w:hAnsi="Times New Roman" w:cs="Times New Roman"/>
          <w:sz w:val="24"/>
          <w:szCs w:val="24"/>
        </w:rPr>
        <w:t>to</w:t>
      </w:r>
      <w:r>
        <w:rPr>
          <w:rFonts w:ascii="Times New Roman" w:hAnsi="Times New Roman" w:cs="Times New Roman"/>
          <w:sz w:val="24"/>
          <w:szCs w:val="24"/>
        </w:rPr>
        <w:t xml:space="preserve"> other skilled people. </w:t>
      </w:r>
      <w:r w:rsidR="009C2210">
        <w:rPr>
          <w:rFonts w:ascii="Times New Roman" w:hAnsi="Times New Roman" w:cs="Times New Roman"/>
          <w:sz w:val="24"/>
          <w:szCs w:val="24"/>
        </w:rPr>
        <w:t>Doing</w:t>
      </w:r>
      <w:r>
        <w:rPr>
          <w:rFonts w:ascii="Times New Roman" w:hAnsi="Times New Roman" w:cs="Times New Roman"/>
          <w:sz w:val="24"/>
          <w:szCs w:val="24"/>
        </w:rPr>
        <w:t xml:space="preserve"> this will help identify challenges and gain</w:t>
      </w:r>
      <w:r w:rsidR="00EC2A6C">
        <w:rPr>
          <w:rFonts w:ascii="Times New Roman" w:hAnsi="Times New Roman" w:cs="Times New Roman"/>
          <w:sz w:val="24"/>
          <w:szCs w:val="24"/>
        </w:rPr>
        <w:t xml:space="preserve"> the best possible outcome (O’Sullivan, 2015). This is further supported by Aubrey (2011) that working together was a more effective way to solve the needs of young children and their families for the better. </w:t>
      </w:r>
    </w:p>
    <w:p w14:paraId="6099B3AB" w14:textId="78EF4179" w:rsidR="00475F05" w:rsidRDefault="00206BD7"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Although an early </w:t>
      </w:r>
      <w:r w:rsidR="007C437E">
        <w:rPr>
          <w:rFonts w:ascii="Times New Roman" w:hAnsi="Times New Roman" w:cs="Times New Roman"/>
          <w:sz w:val="24"/>
          <w:szCs w:val="24"/>
        </w:rPr>
        <w:t>year’s</w:t>
      </w:r>
      <w:r>
        <w:rPr>
          <w:rFonts w:ascii="Times New Roman" w:hAnsi="Times New Roman" w:cs="Times New Roman"/>
          <w:sz w:val="24"/>
          <w:szCs w:val="24"/>
        </w:rPr>
        <w:t xml:space="preserve"> practitioner is not in an official position of authority such as</w:t>
      </w:r>
      <w:r w:rsidR="007C437E">
        <w:rPr>
          <w:rFonts w:ascii="Times New Roman" w:hAnsi="Times New Roman" w:cs="Times New Roman"/>
          <w:sz w:val="24"/>
          <w:szCs w:val="24"/>
        </w:rPr>
        <w:t xml:space="preserve"> a</w:t>
      </w:r>
      <w:r>
        <w:rPr>
          <w:rFonts w:ascii="Times New Roman" w:hAnsi="Times New Roman" w:cs="Times New Roman"/>
          <w:sz w:val="24"/>
          <w:szCs w:val="24"/>
        </w:rPr>
        <w:t xml:space="preserve"> manager, they are however in a position of influence that is important to being a change agent and implementing best </w:t>
      </w:r>
      <w:r w:rsidR="009C2210">
        <w:rPr>
          <w:rFonts w:ascii="Times New Roman" w:hAnsi="Times New Roman" w:cs="Times New Roman"/>
          <w:sz w:val="24"/>
          <w:szCs w:val="24"/>
        </w:rPr>
        <w:t>practices</w:t>
      </w:r>
      <w:r>
        <w:rPr>
          <w:rFonts w:ascii="Times New Roman" w:hAnsi="Times New Roman" w:cs="Times New Roman"/>
          <w:sz w:val="24"/>
          <w:szCs w:val="24"/>
        </w:rPr>
        <w:t xml:space="preserve"> (Whalley et al, 2005). As a </w:t>
      </w:r>
      <w:r w:rsidR="00EE64C3">
        <w:rPr>
          <w:rFonts w:ascii="Times New Roman" w:hAnsi="Times New Roman" w:cs="Times New Roman"/>
          <w:sz w:val="24"/>
          <w:szCs w:val="24"/>
        </w:rPr>
        <w:t>result,</w:t>
      </w:r>
      <w:r>
        <w:rPr>
          <w:rFonts w:ascii="Times New Roman" w:hAnsi="Times New Roman" w:cs="Times New Roman"/>
          <w:sz w:val="24"/>
          <w:szCs w:val="24"/>
        </w:rPr>
        <w:t xml:space="preserve"> the early </w:t>
      </w:r>
      <w:r w:rsidR="009C2210">
        <w:rPr>
          <w:rFonts w:ascii="Times New Roman" w:hAnsi="Times New Roman" w:cs="Times New Roman"/>
          <w:sz w:val="24"/>
          <w:szCs w:val="24"/>
        </w:rPr>
        <w:t>year’s</w:t>
      </w:r>
      <w:r>
        <w:rPr>
          <w:rFonts w:ascii="Times New Roman" w:hAnsi="Times New Roman" w:cs="Times New Roman"/>
          <w:sz w:val="24"/>
          <w:szCs w:val="24"/>
        </w:rPr>
        <w:t xml:space="preserve"> practitioner can be viewed as a catalyst within the setting that will bring change </w:t>
      </w:r>
      <w:r w:rsidR="007C437E">
        <w:rPr>
          <w:rFonts w:ascii="Times New Roman" w:hAnsi="Times New Roman" w:cs="Times New Roman"/>
          <w:sz w:val="24"/>
          <w:szCs w:val="24"/>
        </w:rPr>
        <w:t>into</w:t>
      </w:r>
      <w:r>
        <w:rPr>
          <w:rFonts w:ascii="Times New Roman" w:hAnsi="Times New Roman" w:cs="Times New Roman"/>
          <w:sz w:val="24"/>
          <w:szCs w:val="24"/>
        </w:rPr>
        <w:t xml:space="preserve"> the setting, this change will not come from above but from within the setting (Clarke, 2012).</w:t>
      </w:r>
      <w:r w:rsidR="00EE64C3">
        <w:rPr>
          <w:rFonts w:ascii="Times New Roman" w:hAnsi="Times New Roman" w:cs="Times New Roman"/>
          <w:sz w:val="24"/>
          <w:szCs w:val="24"/>
        </w:rPr>
        <w:t xml:space="preserve"> </w:t>
      </w:r>
      <w:r w:rsidR="00475F05">
        <w:rPr>
          <w:rFonts w:ascii="Times New Roman" w:hAnsi="Times New Roman" w:cs="Times New Roman"/>
          <w:sz w:val="24"/>
          <w:szCs w:val="24"/>
        </w:rPr>
        <w:t xml:space="preserve">Practitioners and leaders in working with children and their families will be shaped by effective communication, and early years practitioners play a key role in this (Rose and Rogers 2012). </w:t>
      </w:r>
    </w:p>
    <w:p w14:paraId="66E32EBC" w14:textId="76DC18ED" w:rsidR="005C065A" w:rsidRDefault="00475F05"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The practice of being a catalytic leader working with young children includes seven dimensions: the critical reflector</w:t>
      </w:r>
      <w:r w:rsidR="00760A0A">
        <w:rPr>
          <w:rFonts w:ascii="Times New Roman" w:hAnsi="Times New Roman" w:cs="Times New Roman"/>
          <w:sz w:val="24"/>
          <w:szCs w:val="24"/>
        </w:rPr>
        <w:t xml:space="preserve">, </w:t>
      </w:r>
      <w:r w:rsidR="009C2210">
        <w:rPr>
          <w:rFonts w:ascii="Times New Roman" w:hAnsi="Times New Roman" w:cs="Times New Roman"/>
          <w:sz w:val="24"/>
          <w:szCs w:val="24"/>
        </w:rPr>
        <w:t>which</w:t>
      </w:r>
      <w:r w:rsidR="00760A0A">
        <w:rPr>
          <w:rFonts w:ascii="Times New Roman" w:hAnsi="Times New Roman" w:cs="Times New Roman"/>
          <w:sz w:val="24"/>
          <w:szCs w:val="24"/>
        </w:rPr>
        <w:t xml:space="preserve"> means to critique practice </w:t>
      </w:r>
      <w:r w:rsidR="009C2210">
        <w:rPr>
          <w:rFonts w:ascii="Times New Roman" w:hAnsi="Times New Roman" w:cs="Times New Roman"/>
          <w:sz w:val="24"/>
          <w:szCs w:val="24"/>
        </w:rPr>
        <w:t>systematically and rigorously</w:t>
      </w:r>
      <w:r w:rsidR="00760A0A">
        <w:rPr>
          <w:rFonts w:ascii="Times New Roman" w:hAnsi="Times New Roman" w:cs="Times New Roman"/>
          <w:sz w:val="24"/>
          <w:szCs w:val="24"/>
        </w:rPr>
        <w:t xml:space="preserve">, helping to examine what is good and what needs to be improved or changed (Fons.org, 2022). The communicator, </w:t>
      </w:r>
      <w:r w:rsidR="00223AFC">
        <w:rPr>
          <w:rFonts w:ascii="Times New Roman" w:hAnsi="Times New Roman" w:cs="Times New Roman"/>
          <w:sz w:val="24"/>
          <w:szCs w:val="24"/>
        </w:rPr>
        <w:t xml:space="preserve">this is to work effectively with children, a catalytic leader will have good communication skills which </w:t>
      </w:r>
      <w:r w:rsidR="009C2210">
        <w:rPr>
          <w:rFonts w:ascii="Times New Roman" w:hAnsi="Times New Roman" w:cs="Times New Roman"/>
          <w:sz w:val="24"/>
          <w:szCs w:val="24"/>
        </w:rPr>
        <w:t>involve</w:t>
      </w:r>
      <w:r w:rsidR="00223AFC">
        <w:rPr>
          <w:rFonts w:ascii="Times New Roman" w:hAnsi="Times New Roman" w:cs="Times New Roman"/>
          <w:sz w:val="24"/>
          <w:szCs w:val="24"/>
        </w:rPr>
        <w:t xml:space="preserve"> listening to the children, verbally and non-verbally. Asking questions, understanding the children</w:t>
      </w:r>
      <w:r w:rsidR="009C2210">
        <w:rPr>
          <w:rFonts w:ascii="Times New Roman" w:hAnsi="Times New Roman" w:cs="Times New Roman"/>
          <w:sz w:val="24"/>
          <w:szCs w:val="24"/>
        </w:rPr>
        <w:t>,</w:t>
      </w:r>
      <w:r w:rsidR="00223AFC">
        <w:rPr>
          <w:rFonts w:ascii="Times New Roman" w:hAnsi="Times New Roman" w:cs="Times New Roman"/>
          <w:sz w:val="24"/>
          <w:szCs w:val="24"/>
        </w:rPr>
        <w:t xml:space="preserve"> and responding to their communication (Siraj and </w:t>
      </w:r>
      <w:proofErr w:type="spellStart"/>
      <w:r w:rsidR="00223AFC">
        <w:rPr>
          <w:rFonts w:ascii="Times New Roman" w:hAnsi="Times New Roman" w:cs="Times New Roman"/>
          <w:sz w:val="24"/>
          <w:szCs w:val="24"/>
        </w:rPr>
        <w:t>Hallet</w:t>
      </w:r>
      <w:proofErr w:type="spellEnd"/>
      <w:r w:rsidR="00223AFC">
        <w:rPr>
          <w:rFonts w:ascii="Times New Roman" w:hAnsi="Times New Roman" w:cs="Times New Roman"/>
          <w:sz w:val="24"/>
          <w:szCs w:val="24"/>
        </w:rPr>
        <w:t xml:space="preserve">, 2016). The observer, </w:t>
      </w:r>
      <w:r w:rsidR="00491D6B">
        <w:rPr>
          <w:rFonts w:ascii="Times New Roman" w:hAnsi="Times New Roman" w:cs="Times New Roman"/>
          <w:sz w:val="24"/>
          <w:szCs w:val="24"/>
        </w:rPr>
        <w:t xml:space="preserve">observing children in play provides the </w:t>
      </w:r>
      <w:r w:rsidR="00B46C27">
        <w:rPr>
          <w:rFonts w:ascii="Times New Roman" w:hAnsi="Times New Roman" w:cs="Times New Roman"/>
          <w:sz w:val="24"/>
          <w:szCs w:val="24"/>
        </w:rPr>
        <w:t>observer</w:t>
      </w:r>
      <w:r w:rsidR="00491D6B">
        <w:rPr>
          <w:rFonts w:ascii="Times New Roman" w:hAnsi="Times New Roman" w:cs="Times New Roman"/>
          <w:sz w:val="24"/>
          <w:szCs w:val="24"/>
        </w:rPr>
        <w:t xml:space="preserve">, also </w:t>
      </w:r>
      <w:r w:rsidR="00B46C27">
        <w:rPr>
          <w:rFonts w:ascii="Times New Roman" w:hAnsi="Times New Roman" w:cs="Times New Roman"/>
          <w:sz w:val="24"/>
          <w:szCs w:val="24"/>
        </w:rPr>
        <w:t>known</w:t>
      </w:r>
      <w:r w:rsidR="00491D6B">
        <w:rPr>
          <w:rFonts w:ascii="Times New Roman" w:hAnsi="Times New Roman" w:cs="Times New Roman"/>
          <w:sz w:val="24"/>
          <w:szCs w:val="24"/>
        </w:rPr>
        <w:t xml:space="preserve"> as the catalytic leader with important information about the child’s development, this information can then be valuable for the child’s development plan (Early years careers, 2022). The creator </w:t>
      </w:r>
      <w:r w:rsidR="009C2210">
        <w:rPr>
          <w:rFonts w:ascii="Times New Roman" w:hAnsi="Times New Roman" w:cs="Times New Roman"/>
          <w:sz w:val="24"/>
          <w:szCs w:val="24"/>
        </w:rPr>
        <w:t xml:space="preserve">is </w:t>
      </w:r>
      <w:r w:rsidR="002C4AFB">
        <w:rPr>
          <w:rFonts w:ascii="Times New Roman" w:hAnsi="Times New Roman" w:cs="Times New Roman"/>
          <w:sz w:val="24"/>
          <w:szCs w:val="24"/>
        </w:rPr>
        <w:t xml:space="preserve">a leader that creates change and sustains the change. The carer could describe a leader that shows care and emotion to children and make the environment warm and welcoming. The facilitator, </w:t>
      </w:r>
      <w:r w:rsidR="00473579">
        <w:rPr>
          <w:rFonts w:ascii="Times New Roman" w:hAnsi="Times New Roman" w:cs="Times New Roman"/>
          <w:sz w:val="24"/>
          <w:szCs w:val="24"/>
        </w:rPr>
        <w:t>facilitator provides opportunities for children to learn from everyday actions and activities, pointing out that lessons can be learned from them and bridging educational theory to practice (Leadership for inclusion, 2022). The assessor</w:t>
      </w:r>
      <w:r w:rsidR="00BA29DA">
        <w:rPr>
          <w:rFonts w:ascii="Times New Roman" w:hAnsi="Times New Roman" w:cs="Times New Roman"/>
          <w:sz w:val="24"/>
          <w:szCs w:val="24"/>
        </w:rPr>
        <w:t xml:space="preserve"> collects evidence, </w:t>
      </w:r>
      <w:r w:rsidR="009C2210">
        <w:rPr>
          <w:rFonts w:ascii="Times New Roman" w:hAnsi="Times New Roman" w:cs="Times New Roman"/>
          <w:sz w:val="24"/>
          <w:szCs w:val="24"/>
        </w:rPr>
        <w:t>assesses</w:t>
      </w:r>
      <w:r w:rsidR="00BA29DA">
        <w:rPr>
          <w:rFonts w:ascii="Times New Roman" w:hAnsi="Times New Roman" w:cs="Times New Roman"/>
          <w:sz w:val="24"/>
          <w:szCs w:val="24"/>
        </w:rPr>
        <w:t xml:space="preserve"> the children’s abilities</w:t>
      </w:r>
      <w:r w:rsidR="009C2210">
        <w:rPr>
          <w:rFonts w:ascii="Times New Roman" w:hAnsi="Times New Roman" w:cs="Times New Roman"/>
          <w:sz w:val="24"/>
          <w:szCs w:val="24"/>
        </w:rPr>
        <w:t>,</w:t>
      </w:r>
      <w:r w:rsidR="00BA29DA">
        <w:rPr>
          <w:rFonts w:ascii="Times New Roman" w:hAnsi="Times New Roman" w:cs="Times New Roman"/>
          <w:sz w:val="24"/>
          <w:szCs w:val="24"/>
        </w:rPr>
        <w:t xml:space="preserve"> and </w:t>
      </w:r>
      <w:r w:rsidR="009C2210">
        <w:rPr>
          <w:rFonts w:ascii="Times New Roman" w:hAnsi="Times New Roman" w:cs="Times New Roman"/>
          <w:sz w:val="24"/>
          <w:szCs w:val="24"/>
        </w:rPr>
        <w:t>enables</w:t>
      </w:r>
      <w:r w:rsidR="00BA29DA">
        <w:rPr>
          <w:rFonts w:ascii="Times New Roman" w:hAnsi="Times New Roman" w:cs="Times New Roman"/>
          <w:sz w:val="24"/>
          <w:szCs w:val="24"/>
        </w:rPr>
        <w:t xml:space="preserve"> them to develop prov</w:t>
      </w:r>
      <w:r w:rsidR="002C1D71">
        <w:rPr>
          <w:rFonts w:ascii="Times New Roman" w:hAnsi="Times New Roman" w:cs="Times New Roman"/>
          <w:sz w:val="24"/>
          <w:szCs w:val="24"/>
        </w:rPr>
        <w:t>id</w:t>
      </w:r>
      <w:r w:rsidR="00BA29DA">
        <w:rPr>
          <w:rFonts w:ascii="Times New Roman" w:hAnsi="Times New Roman" w:cs="Times New Roman"/>
          <w:sz w:val="24"/>
          <w:szCs w:val="24"/>
        </w:rPr>
        <w:t xml:space="preserve">ing guidance and support. </w:t>
      </w:r>
    </w:p>
    <w:p w14:paraId="15E14F5C" w14:textId="3C7218EC" w:rsidR="00BA29DA" w:rsidRDefault="00D07669"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The practitioners selected for the role of leading change and innovation should receive intellectual, emotional</w:t>
      </w:r>
      <w:r w:rsidR="009C2210">
        <w:rPr>
          <w:rFonts w:ascii="Times New Roman" w:hAnsi="Times New Roman" w:cs="Times New Roman"/>
          <w:sz w:val="24"/>
          <w:szCs w:val="24"/>
        </w:rPr>
        <w:t>,</w:t>
      </w:r>
      <w:r>
        <w:rPr>
          <w:rFonts w:ascii="Times New Roman" w:hAnsi="Times New Roman" w:cs="Times New Roman"/>
          <w:sz w:val="24"/>
          <w:szCs w:val="24"/>
        </w:rPr>
        <w:t xml:space="preserve"> and practical support (Siraj-Blatchford and Manni, 2007). Leading collaboratively by using professional dialogue based on early years knowledge and values. An effective catalytic leader ensures that all colleagues participate in the change process. The pace that </w:t>
      </w:r>
      <w:r w:rsidR="009C2210">
        <w:rPr>
          <w:rFonts w:ascii="Times New Roman" w:hAnsi="Times New Roman" w:cs="Times New Roman"/>
          <w:sz w:val="24"/>
          <w:szCs w:val="24"/>
        </w:rPr>
        <w:t xml:space="preserve">which </w:t>
      </w:r>
      <w:r>
        <w:rPr>
          <w:rFonts w:ascii="Times New Roman" w:hAnsi="Times New Roman" w:cs="Times New Roman"/>
          <w:sz w:val="24"/>
          <w:szCs w:val="24"/>
        </w:rPr>
        <w:t>change is implemented and maintained can have an impact on its success. Change is successfully implemented over time when people understand it</w:t>
      </w:r>
      <w:r w:rsidR="003D3A25">
        <w:rPr>
          <w:rFonts w:ascii="Times New Roman" w:hAnsi="Times New Roman" w:cs="Times New Roman"/>
          <w:sz w:val="24"/>
          <w:szCs w:val="24"/>
        </w:rPr>
        <w:t xml:space="preserve">, take ownership of it, and participate in the decision-making process (Stacey, 2009). </w:t>
      </w:r>
    </w:p>
    <w:p w14:paraId="3BBB5DD3" w14:textId="77777777" w:rsidR="00C94A73" w:rsidRDefault="00C94A73" w:rsidP="00D80CAC">
      <w:pPr>
        <w:spacing w:line="360" w:lineRule="auto"/>
        <w:jc w:val="both"/>
        <w:rPr>
          <w:rFonts w:ascii="Times New Roman" w:hAnsi="Times New Roman" w:cs="Times New Roman"/>
          <w:sz w:val="24"/>
          <w:szCs w:val="24"/>
        </w:rPr>
      </w:pPr>
    </w:p>
    <w:p w14:paraId="7C63E7B0" w14:textId="676DC5B7" w:rsidR="0013093B" w:rsidRDefault="00C94A73"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One way in which practitioners can become a </w:t>
      </w:r>
      <w:proofErr w:type="gramStart"/>
      <w:r w:rsidR="003C2DAA">
        <w:rPr>
          <w:rFonts w:ascii="Times New Roman" w:hAnsi="Times New Roman" w:cs="Times New Roman"/>
          <w:sz w:val="24"/>
          <w:szCs w:val="24"/>
        </w:rPr>
        <w:t xml:space="preserve">catalytic </w:t>
      </w:r>
      <w:r w:rsidR="00FF62FE">
        <w:rPr>
          <w:rFonts w:ascii="Times New Roman" w:hAnsi="Times New Roman" w:cs="Times New Roman"/>
          <w:sz w:val="24"/>
          <w:szCs w:val="24"/>
        </w:rPr>
        <w:t>leaders</w:t>
      </w:r>
      <w:proofErr w:type="gramEnd"/>
      <w:r>
        <w:rPr>
          <w:rFonts w:ascii="Times New Roman" w:hAnsi="Times New Roman" w:cs="Times New Roman"/>
          <w:sz w:val="24"/>
          <w:szCs w:val="24"/>
        </w:rPr>
        <w:t xml:space="preserve"> and take on the role of change to enhance a setting is by delegating the responsibilities of the </w:t>
      </w:r>
      <w:r w:rsidR="0039589D">
        <w:rPr>
          <w:rFonts w:ascii="Times New Roman" w:hAnsi="Times New Roman" w:cs="Times New Roman"/>
          <w:sz w:val="24"/>
          <w:szCs w:val="24"/>
        </w:rPr>
        <w:t>quality-of-care report. Each year the setting</w:t>
      </w:r>
      <w:r>
        <w:rPr>
          <w:rFonts w:ascii="Times New Roman" w:hAnsi="Times New Roman" w:cs="Times New Roman"/>
          <w:sz w:val="24"/>
          <w:szCs w:val="24"/>
        </w:rPr>
        <w:t xml:space="preserve"> </w:t>
      </w:r>
      <w:r w:rsidR="0039589D">
        <w:rPr>
          <w:rFonts w:ascii="Times New Roman" w:hAnsi="Times New Roman" w:cs="Times New Roman"/>
          <w:sz w:val="24"/>
          <w:szCs w:val="24"/>
        </w:rPr>
        <w:t>must complete a report</w:t>
      </w:r>
      <w:r w:rsidR="00461630">
        <w:rPr>
          <w:rFonts w:ascii="Times New Roman" w:hAnsi="Times New Roman" w:cs="Times New Roman"/>
          <w:sz w:val="24"/>
          <w:szCs w:val="24"/>
        </w:rPr>
        <w:t xml:space="preserve"> for the Care Inspectorate </w:t>
      </w:r>
      <w:r w:rsidR="00611CF0">
        <w:rPr>
          <w:rFonts w:ascii="Times New Roman" w:hAnsi="Times New Roman" w:cs="Times New Roman"/>
          <w:sz w:val="24"/>
          <w:szCs w:val="24"/>
        </w:rPr>
        <w:t>Wales (</w:t>
      </w:r>
      <w:r w:rsidR="00461630">
        <w:rPr>
          <w:rFonts w:ascii="Times New Roman" w:hAnsi="Times New Roman" w:cs="Times New Roman"/>
          <w:sz w:val="24"/>
          <w:szCs w:val="24"/>
        </w:rPr>
        <w:t>Care Inspectorate Wales</w:t>
      </w:r>
      <w:r w:rsidR="00611CF0">
        <w:rPr>
          <w:rFonts w:ascii="Times New Roman" w:hAnsi="Times New Roman" w:cs="Times New Roman"/>
          <w:sz w:val="24"/>
          <w:szCs w:val="24"/>
        </w:rPr>
        <w:t xml:space="preserve"> (a)</w:t>
      </w:r>
      <w:r w:rsidR="00461630">
        <w:rPr>
          <w:rFonts w:ascii="Times New Roman" w:hAnsi="Times New Roman" w:cs="Times New Roman"/>
          <w:sz w:val="24"/>
          <w:szCs w:val="24"/>
        </w:rPr>
        <w:t xml:space="preserve">, 2022). This report </w:t>
      </w:r>
      <w:r w:rsidR="00611CF0">
        <w:rPr>
          <w:rFonts w:ascii="Times New Roman" w:hAnsi="Times New Roman" w:cs="Times New Roman"/>
          <w:sz w:val="24"/>
          <w:szCs w:val="24"/>
        </w:rPr>
        <w:t xml:space="preserve">is called Self-Assessment of Service Statement, SASS for short, this must be completed with the information needed to comply with legislation (Care Inspectorate Wales (b), 2022). A good manager will separate the </w:t>
      </w:r>
      <w:r w:rsidR="004F6AAA">
        <w:rPr>
          <w:rFonts w:ascii="Times New Roman" w:hAnsi="Times New Roman" w:cs="Times New Roman"/>
          <w:sz w:val="24"/>
          <w:szCs w:val="24"/>
        </w:rPr>
        <w:t>quality-of-care</w:t>
      </w:r>
      <w:r w:rsidR="00611CF0">
        <w:rPr>
          <w:rFonts w:ascii="Times New Roman" w:hAnsi="Times New Roman" w:cs="Times New Roman"/>
          <w:sz w:val="24"/>
          <w:szCs w:val="24"/>
        </w:rPr>
        <w:t xml:space="preserve"> report and share it amongst the staff, then the staff will automatically become catalytic leaders, this is because they will </w:t>
      </w:r>
      <w:r w:rsidR="009C2210">
        <w:rPr>
          <w:rFonts w:ascii="Times New Roman" w:hAnsi="Times New Roman" w:cs="Times New Roman"/>
          <w:sz w:val="24"/>
          <w:szCs w:val="24"/>
        </w:rPr>
        <w:t>need</w:t>
      </w:r>
      <w:r w:rsidR="00611CF0">
        <w:rPr>
          <w:rFonts w:ascii="Times New Roman" w:hAnsi="Times New Roman" w:cs="Times New Roman"/>
          <w:sz w:val="24"/>
          <w:szCs w:val="24"/>
        </w:rPr>
        <w:t xml:space="preserve"> to answer the questions, </w:t>
      </w:r>
      <w:r w:rsidR="004F6AAA">
        <w:rPr>
          <w:rFonts w:ascii="Times New Roman" w:hAnsi="Times New Roman" w:cs="Times New Roman"/>
          <w:sz w:val="24"/>
          <w:szCs w:val="24"/>
        </w:rPr>
        <w:t>‘what do we do?’ ‘How do we do?’ ‘Does it work?’  how do we know?’ ‘Can we change it?’ therefore by answering and making the relevant changes the staff member becomes a catalytic leader.</w:t>
      </w:r>
    </w:p>
    <w:p w14:paraId="356322AA" w14:textId="6B911ADE" w:rsidR="004F6AAA" w:rsidRDefault="004F6AAA"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practitioners do not </w:t>
      </w:r>
      <w:r w:rsidR="009C2210">
        <w:rPr>
          <w:rFonts w:ascii="Times New Roman" w:hAnsi="Times New Roman" w:cs="Times New Roman"/>
          <w:sz w:val="24"/>
          <w:szCs w:val="24"/>
        </w:rPr>
        <w:t>traditionally transmit information</w:t>
      </w:r>
      <w:r>
        <w:rPr>
          <w:rFonts w:ascii="Times New Roman" w:hAnsi="Times New Roman" w:cs="Times New Roman"/>
          <w:sz w:val="24"/>
          <w:szCs w:val="24"/>
        </w:rPr>
        <w:t xml:space="preserve">, children sit and listen to them for lengthy </w:t>
      </w:r>
      <w:r w:rsidR="009C2210">
        <w:rPr>
          <w:rFonts w:ascii="Times New Roman" w:hAnsi="Times New Roman" w:cs="Times New Roman"/>
          <w:sz w:val="24"/>
          <w:szCs w:val="24"/>
        </w:rPr>
        <w:t>periods</w:t>
      </w:r>
      <w:r>
        <w:rPr>
          <w:rFonts w:ascii="Times New Roman" w:hAnsi="Times New Roman" w:cs="Times New Roman"/>
          <w:sz w:val="24"/>
          <w:szCs w:val="24"/>
        </w:rPr>
        <w:t xml:space="preserve">. </w:t>
      </w:r>
      <w:r w:rsidR="009C2210">
        <w:rPr>
          <w:rFonts w:ascii="Times New Roman" w:hAnsi="Times New Roman" w:cs="Times New Roman"/>
          <w:sz w:val="24"/>
          <w:szCs w:val="24"/>
        </w:rPr>
        <w:t>In the</w:t>
      </w:r>
      <w:r>
        <w:rPr>
          <w:rFonts w:ascii="Times New Roman" w:hAnsi="Times New Roman" w:cs="Times New Roman"/>
          <w:sz w:val="24"/>
          <w:szCs w:val="24"/>
        </w:rPr>
        <w:t xml:space="preserve"> early </w:t>
      </w:r>
      <w:r w:rsidR="009C2210">
        <w:rPr>
          <w:rFonts w:ascii="Times New Roman" w:hAnsi="Times New Roman" w:cs="Times New Roman"/>
          <w:sz w:val="24"/>
          <w:szCs w:val="24"/>
        </w:rPr>
        <w:t>year,</w:t>
      </w:r>
      <w:r>
        <w:rPr>
          <w:rFonts w:ascii="Times New Roman" w:hAnsi="Times New Roman" w:cs="Times New Roman"/>
          <w:sz w:val="24"/>
          <w:szCs w:val="24"/>
        </w:rPr>
        <w:t xml:space="preserve"> </w:t>
      </w:r>
      <w:r w:rsidR="009C2210">
        <w:rPr>
          <w:rFonts w:ascii="Times New Roman" w:hAnsi="Times New Roman" w:cs="Times New Roman"/>
          <w:sz w:val="24"/>
          <w:szCs w:val="24"/>
        </w:rPr>
        <w:t xml:space="preserve">a </w:t>
      </w:r>
      <w:r>
        <w:rPr>
          <w:rFonts w:ascii="Times New Roman" w:hAnsi="Times New Roman" w:cs="Times New Roman"/>
          <w:sz w:val="24"/>
          <w:szCs w:val="24"/>
        </w:rPr>
        <w:t>practitioner</w:t>
      </w:r>
      <w:r w:rsidR="001F5F08">
        <w:rPr>
          <w:rFonts w:ascii="Times New Roman" w:hAnsi="Times New Roman" w:cs="Times New Roman"/>
          <w:sz w:val="24"/>
          <w:szCs w:val="24"/>
        </w:rPr>
        <w:t xml:space="preserve">/catalytic leader instead </w:t>
      </w:r>
      <w:r w:rsidR="009C2210">
        <w:rPr>
          <w:rFonts w:ascii="Times New Roman" w:hAnsi="Times New Roman" w:cs="Times New Roman"/>
          <w:sz w:val="24"/>
          <w:szCs w:val="24"/>
        </w:rPr>
        <w:t>is</w:t>
      </w:r>
      <w:r w:rsidR="001F5F08">
        <w:rPr>
          <w:rFonts w:ascii="Times New Roman" w:hAnsi="Times New Roman" w:cs="Times New Roman"/>
          <w:sz w:val="24"/>
          <w:szCs w:val="24"/>
        </w:rPr>
        <w:t xml:space="preserve"> now attempting to assist children in becoming self-sufficient learners (Leadership for inclusion, 2022). The practitioners </w:t>
      </w:r>
      <w:r w:rsidR="009C2210">
        <w:rPr>
          <w:rFonts w:ascii="Times New Roman" w:hAnsi="Times New Roman" w:cs="Times New Roman"/>
          <w:sz w:val="24"/>
          <w:szCs w:val="24"/>
        </w:rPr>
        <w:t>are</w:t>
      </w:r>
      <w:r w:rsidR="001F5F08">
        <w:rPr>
          <w:rFonts w:ascii="Times New Roman" w:hAnsi="Times New Roman" w:cs="Times New Roman"/>
          <w:sz w:val="24"/>
          <w:szCs w:val="24"/>
        </w:rPr>
        <w:t xml:space="preserve"> involved </w:t>
      </w:r>
      <w:r w:rsidR="009C2210">
        <w:rPr>
          <w:rFonts w:ascii="Times New Roman" w:hAnsi="Times New Roman" w:cs="Times New Roman"/>
          <w:sz w:val="24"/>
          <w:szCs w:val="24"/>
        </w:rPr>
        <w:t>with</w:t>
      </w:r>
      <w:r w:rsidR="001F5F08">
        <w:rPr>
          <w:rFonts w:ascii="Times New Roman" w:hAnsi="Times New Roman" w:cs="Times New Roman"/>
          <w:sz w:val="24"/>
          <w:szCs w:val="24"/>
        </w:rPr>
        <w:t xml:space="preserve"> setting up the environment, planning to meet the children’s individual needs, with reflecting on practice </w:t>
      </w:r>
      <w:r w:rsidR="009C2210">
        <w:rPr>
          <w:rFonts w:ascii="Times New Roman" w:hAnsi="Times New Roman" w:cs="Times New Roman"/>
          <w:sz w:val="24"/>
          <w:szCs w:val="24"/>
        </w:rPr>
        <w:t>to</w:t>
      </w:r>
      <w:r w:rsidR="001F5F08">
        <w:rPr>
          <w:rFonts w:ascii="Times New Roman" w:hAnsi="Times New Roman" w:cs="Times New Roman"/>
          <w:sz w:val="24"/>
          <w:szCs w:val="24"/>
        </w:rPr>
        <w:t xml:space="preserve"> become the facilitator and facilitate change. The </w:t>
      </w:r>
      <w:r w:rsidR="003C6B0B">
        <w:rPr>
          <w:rFonts w:ascii="Times New Roman" w:hAnsi="Times New Roman" w:cs="Times New Roman"/>
          <w:sz w:val="24"/>
          <w:szCs w:val="24"/>
        </w:rPr>
        <w:t>facilitators’</w:t>
      </w:r>
      <w:r w:rsidR="001F5F08">
        <w:rPr>
          <w:rFonts w:ascii="Times New Roman" w:hAnsi="Times New Roman" w:cs="Times New Roman"/>
          <w:sz w:val="24"/>
          <w:szCs w:val="24"/>
        </w:rPr>
        <w:t xml:space="preserve"> goal is to provide young children with learning opportunities </w:t>
      </w:r>
      <w:r w:rsidR="009C2210">
        <w:rPr>
          <w:rFonts w:ascii="Times New Roman" w:hAnsi="Times New Roman" w:cs="Times New Roman"/>
          <w:sz w:val="24"/>
          <w:szCs w:val="24"/>
        </w:rPr>
        <w:t>by</w:t>
      </w:r>
      <w:r w:rsidR="001F5F08">
        <w:rPr>
          <w:rFonts w:ascii="Times New Roman" w:hAnsi="Times New Roman" w:cs="Times New Roman"/>
          <w:sz w:val="24"/>
          <w:szCs w:val="24"/>
        </w:rPr>
        <w:t xml:space="preserve"> pointing out lessons that can be learned through ordinary actions and activities. For example, if the children are playing in the tough spot that has been set up by the practitioner to initiate play, the children may see the </w:t>
      </w:r>
      <w:r w:rsidR="009C2210">
        <w:rPr>
          <w:rFonts w:ascii="Times New Roman" w:hAnsi="Times New Roman" w:cs="Times New Roman"/>
          <w:sz w:val="24"/>
          <w:szCs w:val="24"/>
        </w:rPr>
        <w:t>setup</w:t>
      </w:r>
      <w:r w:rsidR="001F5F08">
        <w:rPr>
          <w:rFonts w:ascii="Times New Roman" w:hAnsi="Times New Roman" w:cs="Times New Roman"/>
          <w:sz w:val="24"/>
          <w:szCs w:val="24"/>
        </w:rPr>
        <w:t xml:space="preserve"> differently and have their take on it. </w:t>
      </w:r>
      <w:r w:rsidR="003C6B0B">
        <w:rPr>
          <w:rFonts w:ascii="Times New Roman" w:hAnsi="Times New Roman" w:cs="Times New Roman"/>
          <w:sz w:val="24"/>
          <w:szCs w:val="24"/>
        </w:rPr>
        <w:t xml:space="preserve">The facilitator will record what the children are doing and listen to them through play or </w:t>
      </w:r>
      <w:r w:rsidR="009C2210">
        <w:rPr>
          <w:rFonts w:ascii="Times New Roman" w:hAnsi="Times New Roman" w:cs="Times New Roman"/>
          <w:sz w:val="24"/>
          <w:szCs w:val="24"/>
        </w:rPr>
        <w:t>open-ended</w:t>
      </w:r>
      <w:r w:rsidR="003C6B0B">
        <w:rPr>
          <w:rFonts w:ascii="Times New Roman" w:hAnsi="Times New Roman" w:cs="Times New Roman"/>
          <w:sz w:val="24"/>
          <w:szCs w:val="24"/>
        </w:rPr>
        <w:t xml:space="preserve"> questions and feed this information back to the other practitioners and they can use the observations to feed </w:t>
      </w:r>
      <w:r w:rsidR="009C2210">
        <w:rPr>
          <w:rFonts w:ascii="Times New Roman" w:hAnsi="Times New Roman" w:cs="Times New Roman"/>
          <w:sz w:val="24"/>
          <w:szCs w:val="24"/>
        </w:rPr>
        <w:t>into</w:t>
      </w:r>
      <w:r w:rsidR="003C6B0B">
        <w:rPr>
          <w:rFonts w:ascii="Times New Roman" w:hAnsi="Times New Roman" w:cs="Times New Roman"/>
          <w:sz w:val="24"/>
          <w:szCs w:val="24"/>
        </w:rPr>
        <w:t xml:space="preserve"> the planning, this may change the already planned activities. However, changing the planning to the children’s interests will provide better outcomes as the children will become engrossed. (Parents plus, 2022).</w:t>
      </w:r>
    </w:p>
    <w:p w14:paraId="74EBA337" w14:textId="6D7132D3" w:rsidR="003C6B0B" w:rsidRDefault="00A643C4"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done correctly, catalytic leadership can be successful in the making of change to gain better outcomes </w:t>
      </w:r>
      <w:r w:rsidR="009C2210">
        <w:rPr>
          <w:rFonts w:ascii="Times New Roman" w:hAnsi="Times New Roman" w:cs="Times New Roman"/>
          <w:sz w:val="24"/>
          <w:szCs w:val="24"/>
        </w:rPr>
        <w:t>for</w:t>
      </w:r>
      <w:r>
        <w:rPr>
          <w:rFonts w:ascii="Times New Roman" w:hAnsi="Times New Roman" w:cs="Times New Roman"/>
          <w:sz w:val="24"/>
          <w:szCs w:val="24"/>
        </w:rPr>
        <w:t xml:space="preserve"> learning. </w:t>
      </w:r>
      <w:r w:rsidR="00EB0621">
        <w:rPr>
          <w:rFonts w:ascii="Times New Roman" w:hAnsi="Times New Roman" w:cs="Times New Roman"/>
          <w:sz w:val="24"/>
          <w:szCs w:val="24"/>
        </w:rPr>
        <w:t xml:space="preserve">However, like most things there can be barriers to being a catalytic leader, one barrier may be the </w:t>
      </w:r>
      <w:r w:rsidR="009C2210">
        <w:rPr>
          <w:rFonts w:ascii="Times New Roman" w:hAnsi="Times New Roman" w:cs="Times New Roman"/>
          <w:sz w:val="24"/>
          <w:szCs w:val="24"/>
        </w:rPr>
        <w:t>period</w:t>
      </w:r>
      <w:r w:rsidR="00EB0621">
        <w:rPr>
          <w:rFonts w:ascii="Times New Roman" w:hAnsi="Times New Roman" w:cs="Times New Roman"/>
          <w:sz w:val="24"/>
          <w:szCs w:val="24"/>
        </w:rPr>
        <w:t xml:space="preserve"> in which a member of staff has been working </w:t>
      </w:r>
      <w:r w:rsidR="009C2210">
        <w:rPr>
          <w:rFonts w:ascii="Times New Roman" w:hAnsi="Times New Roman" w:cs="Times New Roman"/>
          <w:sz w:val="24"/>
          <w:szCs w:val="24"/>
        </w:rPr>
        <w:t>in</w:t>
      </w:r>
      <w:r w:rsidR="00EB0621">
        <w:rPr>
          <w:rFonts w:ascii="Times New Roman" w:hAnsi="Times New Roman" w:cs="Times New Roman"/>
          <w:sz w:val="24"/>
          <w:szCs w:val="24"/>
        </w:rPr>
        <w:t xml:space="preserve"> the setting. It may be that someone has worked there for many years and could be ‘stuck’ in their role and be in the mindset of ‘if it is not broken the</w:t>
      </w:r>
      <w:r w:rsidR="009C2210">
        <w:rPr>
          <w:rFonts w:ascii="Times New Roman" w:hAnsi="Times New Roman" w:cs="Times New Roman"/>
          <w:sz w:val="24"/>
          <w:szCs w:val="24"/>
        </w:rPr>
        <w:t>n</w:t>
      </w:r>
      <w:r w:rsidR="00EB0621">
        <w:rPr>
          <w:rFonts w:ascii="Times New Roman" w:hAnsi="Times New Roman" w:cs="Times New Roman"/>
          <w:sz w:val="24"/>
          <w:szCs w:val="24"/>
        </w:rPr>
        <w:t xml:space="preserve"> do not try and fix it’ making it difficult for a catalytic leader to make any changes (Leadership, 2022). Another barrier could be that the catalytic leader may be full of enthusiasm and full of new and fresh ideas in the beginning, however, their energy may get depleted </w:t>
      </w:r>
      <w:r w:rsidR="00A15C56">
        <w:rPr>
          <w:rFonts w:ascii="Times New Roman" w:hAnsi="Times New Roman" w:cs="Times New Roman"/>
          <w:sz w:val="24"/>
          <w:szCs w:val="24"/>
        </w:rPr>
        <w:t xml:space="preserve">if the change they were hoping to achieve </w:t>
      </w:r>
      <w:r w:rsidR="00A15C56">
        <w:rPr>
          <w:rFonts w:ascii="Times New Roman" w:hAnsi="Times New Roman" w:cs="Times New Roman"/>
          <w:sz w:val="24"/>
          <w:szCs w:val="24"/>
        </w:rPr>
        <w:lastRenderedPageBreak/>
        <w:t>fails and they become focused on something else (</w:t>
      </w:r>
      <w:proofErr w:type="spellStart"/>
      <w:r w:rsidR="00A15C56">
        <w:rPr>
          <w:rFonts w:ascii="Times New Roman" w:hAnsi="Times New Roman" w:cs="Times New Roman"/>
          <w:sz w:val="24"/>
          <w:szCs w:val="24"/>
        </w:rPr>
        <w:t>Cipd</w:t>
      </w:r>
      <w:proofErr w:type="spellEnd"/>
      <w:r w:rsidR="00A15C56">
        <w:rPr>
          <w:rFonts w:ascii="Times New Roman" w:hAnsi="Times New Roman" w:cs="Times New Roman"/>
          <w:sz w:val="24"/>
          <w:szCs w:val="24"/>
        </w:rPr>
        <w:t xml:space="preserve">, 2022). Because children are at the heart of all early </w:t>
      </w:r>
      <w:r w:rsidR="009C2210">
        <w:rPr>
          <w:rFonts w:ascii="Times New Roman" w:hAnsi="Times New Roman" w:cs="Times New Roman"/>
          <w:sz w:val="24"/>
          <w:szCs w:val="24"/>
        </w:rPr>
        <w:t>year</w:t>
      </w:r>
      <w:r w:rsidR="00A15C56">
        <w:rPr>
          <w:rFonts w:ascii="Times New Roman" w:hAnsi="Times New Roman" w:cs="Times New Roman"/>
          <w:sz w:val="24"/>
          <w:szCs w:val="24"/>
        </w:rPr>
        <w:t xml:space="preserve"> environments, any communication shared is in the best interest of the child. Children as well as practitioners and parents will benefit from effective communication between parent and practitioner, </w:t>
      </w:r>
      <w:proofErr w:type="gramStart"/>
      <w:r w:rsidR="00A15C56">
        <w:rPr>
          <w:rFonts w:ascii="Times New Roman" w:hAnsi="Times New Roman" w:cs="Times New Roman"/>
          <w:sz w:val="24"/>
          <w:szCs w:val="24"/>
        </w:rPr>
        <w:t>and also</w:t>
      </w:r>
      <w:proofErr w:type="gramEnd"/>
      <w:r w:rsidR="00A15C56">
        <w:rPr>
          <w:rFonts w:ascii="Times New Roman" w:hAnsi="Times New Roman" w:cs="Times New Roman"/>
          <w:sz w:val="24"/>
          <w:szCs w:val="24"/>
        </w:rPr>
        <w:t xml:space="preserve"> between practitioner and practitioner (Early years careers, 2022). </w:t>
      </w:r>
    </w:p>
    <w:p w14:paraId="6B45F6CD" w14:textId="7232425D" w:rsidR="0073235D" w:rsidRPr="000913F4" w:rsidRDefault="0073235D" w:rsidP="00D80CAC">
      <w:pPr>
        <w:spacing w:line="360" w:lineRule="auto"/>
        <w:jc w:val="both"/>
        <w:rPr>
          <w:rFonts w:ascii="Times New Roman" w:hAnsi="Times New Roman" w:cs="Times New Roman"/>
          <w:sz w:val="24"/>
          <w:szCs w:val="24"/>
        </w:rPr>
      </w:pPr>
      <w:r w:rsidRPr="0073235D">
        <w:rPr>
          <w:rFonts w:ascii="Times New Roman" w:hAnsi="Times New Roman" w:cs="Times New Roman"/>
          <w:sz w:val="24"/>
          <w:szCs w:val="24"/>
          <w:u w:val="single"/>
        </w:rPr>
        <w:t>Section two</w:t>
      </w:r>
    </w:p>
    <w:p w14:paraId="32968D7C" w14:textId="22859C1B" w:rsidR="0073235D" w:rsidRDefault="0073235D"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of the portfolio will consider historical political contexts and provide a comparative and critical exploration of how children’s </w:t>
      </w:r>
      <w:r w:rsidR="009C2210">
        <w:rPr>
          <w:rFonts w:ascii="Times New Roman" w:hAnsi="Times New Roman" w:cs="Times New Roman"/>
          <w:sz w:val="24"/>
          <w:szCs w:val="24"/>
        </w:rPr>
        <w:t>rights</w:t>
      </w:r>
      <w:r>
        <w:rPr>
          <w:rFonts w:ascii="Times New Roman" w:hAnsi="Times New Roman" w:cs="Times New Roman"/>
          <w:sz w:val="24"/>
          <w:szCs w:val="24"/>
        </w:rPr>
        <w:t xml:space="preserve"> and the appointment of children’s commissioners across the UK have impacted early childhood.</w:t>
      </w:r>
      <w:r w:rsidR="00E51BD9">
        <w:rPr>
          <w:rFonts w:ascii="Times New Roman" w:hAnsi="Times New Roman" w:cs="Times New Roman"/>
          <w:sz w:val="24"/>
          <w:szCs w:val="24"/>
        </w:rPr>
        <w:t xml:space="preserve"> </w:t>
      </w:r>
    </w:p>
    <w:p w14:paraId="44107F50" w14:textId="5D1199C5" w:rsidR="009C2210" w:rsidRDefault="009C2210"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Religious or </w:t>
      </w:r>
      <w:r w:rsidR="003C2DAA">
        <w:rPr>
          <w:rFonts w:ascii="Times New Roman" w:hAnsi="Times New Roman" w:cs="Times New Roman"/>
          <w:sz w:val="24"/>
          <w:szCs w:val="24"/>
        </w:rPr>
        <w:t>cultural traditions have historically established certain rights for human beings. In the Universal Declaration of Human Rights</w:t>
      </w:r>
      <w:r w:rsidR="00547126">
        <w:rPr>
          <w:rFonts w:ascii="Times New Roman" w:hAnsi="Times New Roman" w:cs="Times New Roman"/>
          <w:sz w:val="24"/>
          <w:szCs w:val="24"/>
        </w:rPr>
        <w:t>,</w:t>
      </w:r>
      <w:r w:rsidR="003C2DAA">
        <w:rPr>
          <w:rFonts w:ascii="Times New Roman" w:hAnsi="Times New Roman" w:cs="Times New Roman"/>
          <w:sz w:val="24"/>
          <w:szCs w:val="24"/>
        </w:rPr>
        <w:t xml:space="preserve"> the United </w:t>
      </w:r>
      <w:r w:rsidR="00FF62FE">
        <w:rPr>
          <w:rFonts w:ascii="Times New Roman" w:hAnsi="Times New Roman" w:cs="Times New Roman"/>
          <w:sz w:val="24"/>
          <w:szCs w:val="24"/>
        </w:rPr>
        <w:t>Nations</w:t>
      </w:r>
      <w:r w:rsidR="003C2DAA">
        <w:rPr>
          <w:rFonts w:ascii="Times New Roman" w:hAnsi="Times New Roman" w:cs="Times New Roman"/>
          <w:sz w:val="24"/>
          <w:szCs w:val="24"/>
        </w:rPr>
        <w:t xml:space="preserve"> </w:t>
      </w:r>
      <w:proofErr w:type="gramStart"/>
      <w:r w:rsidR="003C2DAA">
        <w:rPr>
          <w:rFonts w:ascii="Times New Roman" w:hAnsi="Times New Roman" w:cs="Times New Roman"/>
          <w:sz w:val="24"/>
          <w:szCs w:val="24"/>
        </w:rPr>
        <w:t>as a whole made</w:t>
      </w:r>
      <w:proofErr w:type="gramEnd"/>
      <w:r w:rsidR="003C2DAA">
        <w:rPr>
          <w:rFonts w:ascii="Times New Roman" w:hAnsi="Times New Roman" w:cs="Times New Roman"/>
          <w:sz w:val="24"/>
          <w:szCs w:val="24"/>
        </w:rPr>
        <w:t xml:space="preserve"> the first real commitment to human rights, Britain </w:t>
      </w:r>
      <w:r w:rsidR="00FF62FE">
        <w:rPr>
          <w:rFonts w:ascii="Times New Roman" w:hAnsi="Times New Roman" w:cs="Times New Roman"/>
          <w:sz w:val="24"/>
          <w:szCs w:val="24"/>
        </w:rPr>
        <w:t>became</w:t>
      </w:r>
      <w:r w:rsidR="003C2DAA">
        <w:rPr>
          <w:rFonts w:ascii="Times New Roman" w:hAnsi="Times New Roman" w:cs="Times New Roman"/>
          <w:sz w:val="24"/>
          <w:szCs w:val="24"/>
        </w:rPr>
        <w:t xml:space="preserve"> a member of the European Union with </w:t>
      </w:r>
      <w:r w:rsidR="00547126">
        <w:rPr>
          <w:rFonts w:ascii="Times New Roman" w:hAnsi="Times New Roman" w:cs="Times New Roman"/>
          <w:sz w:val="24"/>
          <w:szCs w:val="24"/>
        </w:rPr>
        <w:t xml:space="preserve">the </w:t>
      </w:r>
      <w:r w:rsidR="003C2DAA">
        <w:rPr>
          <w:rFonts w:ascii="Times New Roman" w:hAnsi="Times New Roman" w:cs="Times New Roman"/>
          <w:sz w:val="24"/>
          <w:szCs w:val="24"/>
        </w:rPr>
        <w:t xml:space="preserve">signing of the treaty of Rome, each </w:t>
      </w:r>
      <w:r w:rsidR="00547126">
        <w:rPr>
          <w:rFonts w:ascii="Times New Roman" w:hAnsi="Times New Roman" w:cs="Times New Roman"/>
          <w:sz w:val="24"/>
          <w:szCs w:val="24"/>
        </w:rPr>
        <w:t>country’s</w:t>
      </w:r>
      <w:r w:rsidR="003C2DAA">
        <w:rPr>
          <w:rFonts w:ascii="Times New Roman" w:hAnsi="Times New Roman" w:cs="Times New Roman"/>
          <w:sz w:val="24"/>
          <w:szCs w:val="24"/>
        </w:rPr>
        <w:t xml:space="preserve"> interpretation of what human rights are </w:t>
      </w:r>
      <w:r w:rsidR="00547126">
        <w:rPr>
          <w:rFonts w:ascii="Times New Roman" w:hAnsi="Times New Roman" w:cs="Times New Roman"/>
          <w:sz w:val="24"/>
          <w:szCs w:val="24"/>
        </w:rPr>
        <w:t>different</w:t>
      </w:r>
      <w:r w:rsidR="003C2DAA">
        <w:rPr>
          <w:rFonts w:ascii="Times New Roman" w:hAnsi="Times New Roman" w:cs="Times New Roman"/>
          <w:sz w:val="24"/>
          <w:szCs w:val="24"/>
        </w:rPr>
        <w:t xml:space="preserve">, this </w:t>
      </w:r>
      <w:r w:rsidR="000B3561">
        <w:rPr>
          <w:rFonts w:ascii="Times New Roman" w:hAnsi="Times New Roman" w:cs="Times New Roman"/>
          <w:sz w:val="24"/>
          <w:szCs w:val="24"/>
        </w:rPr>
        <w:t>led</w:t>
      </w:r>
      <w:r w:rsidR="003C2DAA">
        <w:rPr>
          <w:rFonts w:ascii="Times New Roman" w:hAnsi="Times New Roman" w:cs="Times New Roman"/>
          <w:sz w:val="24"/>
          <w:szCs w:val="24"/>
        </w:rPr>
        <w:t xml:space="preserve"> to the drafting of the European Convention on Human Rights in 1950. </w:t>
      </w:r>
      <w:r w:rsidR="00547126">
        <w:rPr>
          <w:rFonts w:ascii="Times New Roman" w:hAnsi="Times New Roman" w:cs="Times New Roman"/>
          <w:sz w:val="24"/>
          <w:szCs w:val="24"/>
        </w:rPr>
        <w:t xml:space="preserve">Based on the Universal Declaration of </w:t>
      </w:r>
      <w:r w:rsidR="00FF62FE">
        <w:rPr>
          <w:rFonts w:ascii="Times New Roman" w:hAnsi="Times New Roman" w:cs="Times New Roman"/>
          <w:sz w:val="24"/>
          <w:szCs w:val="24"/>
        </w:rPr>
        <w:t>Human</w:t>
      </w:r>
      <w:r w:rsidR="00547126">
        <w:rPr>
          <w:rFonts w:ascii="Times New Roman" w:hAnsi="Times New Roman" w:cs="Times New Roman"/>
          <w:sz w:val="24"/>
          <w:szCs w:val="24"/>
        </w:rPr>
        <w:t xml:space="preserve"> Rights of 1948, in encompassed each member’s </w:t>
      </w:r>
      <w:r w:rsidR="00FF62FE">
        <w:rPr>
          <w:rFonts w:ascii="Times New Roman" w:hAnsi="Times New Roman" w:cs="Times New Roman"/>
          <w:sz w:val="24"/>
          <w:szCs w:val="24"/>
        </w:rPr>
        <w:t>ideas</w:t>
      </w:r>
      <w:r w:rsidR="00547126">
        <w:rPr>
          <w:rFonts w:ascii="Times New Roman" w:hAnsi="Times New Roman" w:cs="Times New Roman"/>
          <w:sz w:val="24"/>
          <w:szCs w:val="24"/>
        </w:rPr>
        <w:t xml:space="preserve"> and views on human rights (Brown, 2016) it is mainly because of the establishment of the European Court of Human Rights that people of member states could defend their human rights, although it was the stance of the union </w:t>
      </w:r>
      <w:proofErr w:type="gramStart"/>
      <w:r w:rsidR="00547126">
        <w:rPr>
          <w:rFonts w:ascii="Times New Roman" w:hAnsi="Times New Roman" w:cs="Times New Roman"/>
          <w:sz w:val="24"/>
          <w:szCs w:val="24"/>
        </w:rPr>
        <w:t>as a whole that</w:t>
      </w:r>
      <w:proofErr w:type="gramEnd"/>
      <w:r w:rsidR="00547126">
        <w:rPr>
          <w:rFonts w:ascii="Times New Roman" w:hAnsi="Times New Roman" w:cs="Times New Roman"/>
          <w:sz w:val="24"/>
          <w:szCs w:val="24"/>
        </w:rPr>
        <w:t xml:space="preserve"> member states implemented the convention domestically (Brown, 2016) Ireland and Norway are the only two countries that have not implemented this. The Human Rights Act of 1998 introduced the convention into UK law, and human rights in Britain were increased and more efficiently accessed with this legislation, which mirro</w:t>
      </w:r>
      <w:r w:rsidR="00FF62FE">
        <w:rPr>
          <w:rFonts w:ascii="Times New Roman" w:hAnsi="Times New Roman" w:cs="Times New Roman"/>
          <w:sz w:val="24"/>
          <w:szCs w:val="24"/>
        </w:rPr>
        <w:t>red</w:t>
      </w:r>
      <w:r w:rsidR="00547126">
        <w:rPr>
          <w:rFonts w:ascii="Times New Roman" w:hAnsi="Times New Roman" w:cs="Times New Roman"/>
          <w:sz w:val="24"/>
          <w:szCs w:val="24"/>
        </w:rPr>
        <w:t xml:space="preserve"> the convention exactly (Brown, 2016). </w:t>
      </w:r>
    </w:p>
    <w:p w14:paraId="35A341DE" w14:textId="131638F3" w:rsidR="00FF62FE" w:rsidRDefault="00FD0F0E"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Often abbreviated as UNCRC, the United Nations on the Rights of the Child in a human rights treaty for children was adopted by the United Nations General Assembly in 1989. However, it was much earlier than 1989 when the idea of children having rights became popular. Some activists started promoting children’s rights as early as the turn of the century. Eglantyne Jebb, the founding father of the League of Nations, wrote a draft of the child in the aftermath of the First World War.</w:t>
      </w:r>
      <w:r w:rsidR="00B81EC7">
        <w:rPr>
          <w:rFonts w:ascii="Times New Roman" w:hAnsi="Times New Roman" w:cs="Times New Roman"/>
          <w:sz w:val="24"/>
          <w:szCs w:val="24"/>
        </w:rPr>
        <w:t xml:space="preserve"> </w:t>
      </w:r>
      <w:r>
        <w:rPr>
          <w:rFonts w:ascii="Times New Roman" w:hAnsi="Times New Roman" w:cs="Times New Roman"/>
          <w:sz w:val="24"/>
          <w:szCs w:val="24"/>
        </w:rPr>
        <w:t>with other activists</w:t>
      </w:r>
      <w:r w:rsidR="00B81EC7">
        <w:rPr>
          <w:rFonts w:ascii="Times New Roman" w:hAnsi="Times New Roman" w:cs="Times New Roman"/>
          <w:sz w:val="24"/>
          <w:szCs w:val="24"/>
        </w:rPr>
        <w:t>,</w:t>
      </w:r>
      <w:r>
        <w:rPr>
          <w:rFonts w:ascii="Times New Roman" w:hAnsi="Times New Roman" w:cs="Times New Roman"/>
          <w:sz w:val="24"/>
          <w:szCs w:val="24"/>
        </w:rPr>
        <w:t xml:space="preserve"> she campaigned for the League of Nations to adopt the first international declaration on the rights of the children. In the Declaration of 1923, children’s welfare was emphasised rather than their rights. Under the assumption that </w:t>
      </w:r>
      <w:r w:rsidR="00B81EC7">
        <w:rPr>
          <w:rFonts w:ascii="Times New Roman" w:hAnsi="Times New Roman" w:cs="Times New Roman"/>
          <w:sz w:val="24"/>
          <w:szCs w:val="24"/>
        </w:rPr>
        <w:t xml:space="preserve">their rights could not be realised without adult protection. In addition, children were still treated as </w:t>
      </w:r>
      <w:r w:rsidR="00B81EC7">
        <w:rPr>
          <w:rFonts w:ascii="Times New Roman" w:hAnsi="Times New Roman" w:cs="Times New Roman"/>
          <w:sz w:val="24"/>
          <w:szCs w:val="24"/>
        </w:rPr>
        <w:lastRenderedPageBreak/>
        <w:t>objects of international human rights law rather than as subjects of rights in the 1959 United Nations Declaration of the Rights of the Child ‘needs’ are not met through charity because it reinforces power imbalances, relies on empathy, and is not considered to be sustainable. The UNCRC work with children, not children, and its principles are grounded in accountability (Kerber-Ganse, 2015).</w:t>
      </w:r>
      <w:r>
        <w:rPr>
          <w:rFonts w:ascii="Times New Roman" w:hAnsi="Times New Roman" w:cs="Times New Roman"/>
          <w:sz w:val="24"/>
          <w:szCs w:val="24"/>
        </w:rPr>
        <w:t xml:space="preserve"> </w:t>
      </w:r>
    </w:p>
    <w:p w14:paraId="5693839D" w14:textId="764E9B81" w:rsidR="00B631F7" w:rsidRDefault="009D6CB6"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United Kingdom signed the UNCRC in 1991 and the Scottish Government said in June 2019 that they indent to fully incorporate the UNCRC into Scots law. Imposing a legal obligation on all public entities to promote and safeguard children’s rights’ (Gtcs.org.UK, 2022). A children’s commissioner was first established in Norway in 1981, which was known as </w:t>
      </w:r>
      <w:r w:rsidR="001B75BA">
        <w:rPr>
          <w:rFonts w:ascii="Times New Roman" w:hAnsi="Times New Roman" w:cs="Times New Roman"/>
          <w:sz w:val="24"/>
          <w:szCs w:val="24"/>
        </w:rPr>
        <w:t>an</w:t>
      </w:r>
      <w:r>
        <w:rPr>
          <w:rFonts w:ascii="Times New Roman" w:hAnsi="Times New Roman" w:cs="Times New Roman"/>
          <w:sz w:val="24"/>
          <w:szCs w:val="24"/>
        </w:rPr>
        <w:t xml:space="preserve"> ‘Ombudsman’ ‘Ombud’ refers to a person that protects </w:t>
      </w:r>
      <w:r w:rsidR="001B75BA">
        <w:rPr>
          <w:rFonts w:ascii="Times New Roman" w:hAnsi="Times New Roman" w:cs="Times New Roman"/>
          <w:sz w:val="24"/>
          <w:szCs w:val="24"/>
        </w:rPr>
        <w:t>people’s</w:t>
      </w:r>
      <w:r>
        <w:rPr>
          <w:rFonts w:ascii="Times New Roman" w:hAnsi="Times New Roman" w:cs="Times New Roman"/>
          <w:sz w:val="24"/>
          <w:szCs w:val="24"/>
        </w:rPr>
        <w:t xml:space="preserve"> rights. Following the United </w:t>
      </w:r>
      <w:r w:rsidR="001B75BA">
        <w:rPr>
          <w:rFonts w:ascii="Times New Roman" w:hAnsi="Times New Roman" w:cs="Times New Roman"/>
          <w:sz w:val="24"/>
          <w:szCs w:val="24"/>
        </w:rPr>
        <w:t>Nations’</w:t>
      </w:r>
      <w:r>
        <w:rPr>
          <w:rFonts w:ascii="Times New Roman" w:hAnsi="Times New Roman" w:cs="Times New Roman"/>
          <w:sz w:val="24"/>
          <w:szCs w:val="24"/>
        </w:rPr>
        <w:t xml:space="preserve"> adoption of the </w:t>
      </w:r>
      <w:r w:rsidR="001B75BA">
        <w:rPr>
          <w:rFonts w:ascii="Times New Roman" w:hAnsi="Times New Roman" w:cs="Times New Roman"/>
          <w:sz w:val="24"/>
          <w:szCs w:val="24"/>
        </w:rPr>
        <w:t>Convention</w:t>
      </w:r>
      <w:r>
        <w:rPr>
          <w:rFonts w:ascii="Times New Roman" w:hAnsi="Times New Roman" w:cs="Times New Roman"/>
          <w:sz w:val="24"/>
          <w:szCs w:val="24"/>
        </w:rPr>
        <w:t xml:space="preserve"> on the Rights of the Child in 1989, other countries such as </w:t>
      </w:r>
      <w:r w:rsidR="001B75BA">
        <w:rPr>
          <w:rFonts w:ascii="Times New Roman" w:hAnsi="Times New Roman" w:cs="Times New Roman"/>
          <w:sz w:val="24"/>
          <w:szCs w:val="24"/>
        </w:rPr>
        <w:t xml:space="preserve">Sweden initially then other countries began to follow Norway’s lead. There was no Children’s Commissioner in Wales up to the year 2000 when many people thought there ought to be (Senedd, 2022). </w:t>
      </w:r>
    </w:p>
    <w:p w14:paraId="40B09BD3" w14:textId="24139145" w:rsidR="00211F3F" w:rsidRDefault="00827C9C"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Commissioner supports and defends Children’s Rights, particularly those most vulnerable, and speaks out on their behalf (Children’s Commissioner for England, 2022). The children’s Commissioner in Wales, amongst other things, give the children a voice, they educate them on their rights and their right to be treated fair (BBS News, 2022). The Children’s Commissioner for Wales is there to support the young people of Wales if they feel that they have been treated unfairly. </w:t>
      </w:r>
    </w:p>
    <w:p w14:paraId="1DB8C854" w14:textId="05FA1462" w:rsidR="00827C9C" w:rsidRDefault="00B05285"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Ofsted Suspended the registration of Fullerton House School and Wilsic Hall School in Doncaster, both </w:t>
      </w:r>
      <w:proofErr w:type="spellStart"/>
      <w:r>
        <w:rPr>
          <w:rFonts w:ascii="Times New Roman" w:hAnsi="Times New Roman" w:cs="Times New Roman"/>
          <w:sz w:val="24"/>
          <w:szCs w:val="24"/>
        </w:rPr>
        <w:t>f</w:t>
      </w:r>
      <w:proofErr w:type="spellEnd"/>
      <w:r>
        <w:rPr>
          <w:rFonts w:ascii="Times New Roman" w:hAnsi="Times New Roman" w:cs="Times New Roman"/>
          <w:sz w:val="24"/>
          <w:szCs w:val="24"/>
        </w:rPr>
        <w:t xml:space="preserve"> which provided for children with autism and disabilities. Staff did not always treat children with dignity and respect according to Watchdog (BBC News, 2022). After 160 </w:t>
      </w:r>
      <w:r w:rsidR="00E00C82">
        <w:rPr>
          <w:rFonts w:ascii="Times New Roman" w:hAnsi="Times New Roman" w:cs="Times New Roman"/>
          <w:sz w:val="24"/>
          <w:szCs w:val="24"/>
        </w:rPr>
        <w:t>Ofsted</w:t>
      </w:r>
      <w:r>
        <w:rPr>
          <w:rFonts w:ascii="Times New Roman" w:hAnsi="Times New Roman" w:cs="Times New Roman"/>
          <w:sz w:val="24"/>
          <w:szCs w:val="24"/>
        </w:rPr>
        <w:t xml:space="preserve"> examinations of local authorities to see how well they safeguard </w:t>
      </w:r>
      <w:r w:rsidR="00E00C82">
        <w:rPr>
          <w:rFonts w:ascii="Times New Roman" w:hAnsi="Times New Roman" w:cs="Times New Roman"/>
          <w:sz w:val="24"/>
          <w:szCs w:val="24"/>
        </w:rPr>
        <w:t>children,</w:t>
      </w:r>
      <w:r>
        <w:rPr>
          <w:rFonts w:ascii="Times New Roman" w:hAnsi="Times New Roman" w:cs="Times New Roman"/>
          <w:sz w:val="24"/>
          <w:szCs w:val="24"/>
        </w:rPr>
        <w:t xml:space="preserve"> less than 40 percent of them met Ofsted standards. Only three percent</w:t>
      </w:r>
      <w:r w:rsidR="00E00C82">
        <w:rPr>
          <w:rFonts w:ascii="Times New Roman" w:hAnsi="Times New Roman" w:cs="Times New Roman"/>
          <w:sz w:val="24"/>
          <w:szCs w:val="24"/>
        </w:rPr>
        <w:t xml:space="preserve"> were deemed outstanding, and only 36 percent were deemed excellent, while 16 percent were deemed to be inadequate, this needs to be improved according to the Government (Gov.UK (c), 2022).</w:t>
      </w:r>
    </w:p>
    <w:p w14:paraId="65ECA5F4" w14:textId="5ABF7E59" w:rsidR="00E00C82" w:rsidRDefault="00E00C82"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The UNCRC and the Children’s Commissioners for Wales are there to protect the children and safeguard them to the best of their ability. Should they not be there then children would be abused and neglected without any knowledge that it is wrong and illegal.</w:t>
      </w:r>
      <w:r w:rsidR="009834E0">
        <w:rPr>
          <w:rFonts w:ascii="Times New Roman" w:hAnsi="Times New Roman" w:cs="Times New Roman"/>
          <w:sz w:val="24"/>
          <w:szCs w:val="24"/>
        </w:rPr>
        <w:t xml:space="preserve"> The UNCRC educates the children on their rights and that they have a </w:t>
      </w:r>
      <w:proofErr w:type="gramStart"/>
      <w:r w:rsidR="009834E0">
        <w:rPr>
          <w:rFonts w:ascii="Times New Roman" w:hAnsi="Times New Roman" w:cs="Times New Roman"/>
          <w:sz w:val="24"/>
          <w:szCs w:val="24"/>
        </w:rPr>
        <w:t>voice</w:t>
      </w:r>
      <w:proofErr w:type="gramEnd"/>
      <w:r w:rsidR="009834E0">
        <w:rPr>
          <w:rFonts w:ascii="Times New Roman" w:hAnsi="Times New Roman" w:cs="Times New Roman"/>
          <w:sz w:val="24"/>
          <w:szCs w:val="24"/>
        </w:rPr>
        <w:t xml:space="preserve"> and that Save the Children is there to </w:t>
      </w:r>
      <w:r w:rsidR="009834E0">
        <w:rPr>
          <w:rFonts w:ascii="Times New Roman" w:hAnsi="Times New Roman" w:cs="Times New Roman"/>
          <w:sz w:val="24"/>
          <w:szCs w:val="24"/>
        </w:rPr>
        <w:lastRenderedPageBreak/>
        <w:t xml:space="preserve">hear them. </w:t>
      </w:r>
      <w:r>
        <w:rPr>
          <w:rFonts w:ascii="Times New Roman" w:hAnsi="Times New Roman" w:cs="Times New Roman"/>
          <w:sz w:val="24"/>
          <w:szCs w:val="24"/>
        </w:rPr>
        <w:t xml:space="preserve"> </w:t>
      </w:r>
      <w:r w:rsidR="009834E0" w:rsidRPr="009834E0">
        <w:rPr>
          <w:rFonts w:ascii="Times New Roman" w:hAnsi="Times New Roman" w:cs="Times New Roman"/>
          <w:sz w:val="24"/>
          <w:szCs w:val="24"/>
        </w:rPr>
        <w:t xml:space="preserve">To make the world a better place, </w:t>
      </w:r>
      <w:r w:rsidR="009834E0">
        <w:rPr>
          <w:rFonts w:ascii="Times New Roman" w:hAnsi="Times New Roman" w:cs="Times New Roman"/>
          <w:sz w:val="24"/>
          <w:szCs w:val="24"/>
        </w:rPr>
        <w:t xml:space="preserve">Save the Children </w:t>
      </w:r>
      <w:r w:rsidR="009834E0" w:rsidRPr="009834E0">
        <w:rPr>
          <w:rFonts w:ascii="Times New Roman" w:hAnsi="Times New Roman" w:cs="Times New Roman"/>
          <w:sz w:val="24"/>
          <w:szCs w:val="24"/>
        </w:rPr>
        <w:t>collaborate with children, supporters, and partners, including businesses, celebrities, foundations, and organisations. The more people come together, the more change for children is possible.</w:t>
      </w:r>
      <w:r w:rsidR="009834E0">
        <w:rPr>
          <w:rFonts w:ascii="Times New Roman" w:hAnsi="Times New Roman" w:cs="Times New Roman"/>
          <w:sz w:val="24"/>
          <w:szCs w:val="24"/>
        </w:rPr>
        <w:t xml:space="preserve"> (Save the Children, 2022).</w:t>
      </w:r>
    </w:p>
    <w:p w14:paraId="082A8F0B" w14:textId="54BE9108" w:rsidR="00194C56" w:rsidRDefault="0002224B" w:rsidP="00D80CAC">
      <w:pPr>
        <w:spacing w:line="360" w:lineRule="auto"/>
        <w:jc w:val="both"/>
        <w:rPr>
          <w:rFonts w:ascii="Times New Roman" w:hAnsi="Times New Roman" w:cs="Times New Roman"/>
          <w:sz w:val="24"/>
          <w:szCs w:val="24"/>
          <w:u w:val="single"/>
        </w:rPr>
      </w:pPr>
      <w:r w:rsidRPr="0002224B">
        <w:rPr>
          <w:rFonts w:ascii="Times New Roman" w:hAnsi="Times New Roman" w:cs="Times New Roman"/>
          <w:sz w:val="24"/>
          <w:szCs w:val="24"/>
          <w:u w:val="single"/>
        </w:rPr>
        <w:t>Section three</w:t>
      </w:r>
    </w:p>
    <w:p w14:paraId="2DCEC895" w14:textId="3D513CD7" w:rsidR="0073235D" w:rsidRDefault="0097018E"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Section three of the portfolio will </w:t>
      </w:r>
      <w:r w:rsidR="00797346">
        <w:rPr>
          <w:rFonts w:ascii="Times New Roman" w:hAnsi="Times New Roman" w:cs="Times New Roman"/>
          <w:sz w:val="24"/>
          <w:szCs w:val="24"/>
        </w:rPr>
        <w:t xml:space="preserve">discuss obesity in children and provide a critical evaluation of the early interventions and services that are in place to support early childhood obesity. </w:t>
      </w:r>
    </w:p>
    <w:p w14:paraId="7097E3A3" w14:textId="6FCB013D" w:rsidR="008C0AFA" w:rsidRDefault="008C0AFA"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World Obesity Federation (2022) write that obesity today is an epidemic and one of the biggest problems in </w:t>
      </w:r>
      <w:r w:rsidR="009C2210">
        <w:rPr>
          <w:rFonts w:ascii="Times New Roman" w:hAnsi="Times New Roman" w:cs="Times New Roman"/>
          <w:sz w:val="24"/>
          <w:szCs w:val="24"/>
        </w:rPr>
        <w:t>today’s</w:t>
      </w:r>
      <w:r>
        <w:rPr>
          <w:rFonts w:ascii="Times New Roman" w:hAnsi="Times New Roman" w:cs="Times New Roman"/>
          <w:sz w:val="24"/>
          <w:szCs w:val="24"/>
        </w:rPr>
        <w:t xml:space="preserve"> world. In a journal article written by </w:t>
      </w:r>
      <w:proofErr w:type="spellStart"/>
      <w:r>
        <w:rPr>
          <w:rFonts w:ascii="Times New Roman" w:hAnsi="Times New Roman" w:cs="Times New Roman"/>
          <w:sz w:val="24"/>
          <w:szCs w:val="24"/>
        </w:rPr>
        <w:t>Hebebrand</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Hinney</w:t>
      </w:r>
      <w:proofErr w:type="spellEnd"/>
      <w:r>
        <w:rPr>
          <w:rFonts w:ascii="Times New Roman" w:hAnsi="Times New Roman" w:cs="Times New Roman"/>
          <w:sz w:val="24"/>
          <w:szCs w:val="24"/>
        </w:rPr>
        <w:t xml:space="preserve"> (2009) they write that </w:t>
      </w:r>
      <w:r w:rsidR="009C2210">
        <w:rPr>
          <w:rFonts w:ascii="Times New Roman" w:hAnsi="Times New Roman" w:cs="Times New Roman"/>
          <w:sz w:val="24"/>
          <w:szCs w:val="24"/>
        </w:rPr>
        <w:t>obesity research</w:t>
      </w:r>
      <w:r>
        <w:rPr>
          <w:rFonts w:ascii="Times New Roman" w:hAnsi="Times New Roman" w:cs="Times New Roman"/>
          <w:sz w:val="24"/>
          <w:szCs w:val="24"/>
        </w:rPr>
        <w:t xml:space="preserve"> concluded that 50% of obesity is genetic, they also extend their research from gene-gene to gene-environment. They researched the socioeconomic implications </w:t>
      </w:r>
      <w:r w:rsidR="009C2210">
        <w:rPr>
          <w:rFonts w:ascii="Times New Roman" w:hAnsi="Times New Roman" w:cs="Times New Roman"/>
          <w:sz w:val="24"/>
          <w:szCs w:val="24"/>
        </w:rPr>
        <w:t>of</w:t>
      </w:r>
      <w:r>
        <w:rPr>
          <w:rFonts w:ascii="Times New Roman" w:hAnsi="Times New Roman" w:cs="Times New Roman"/>
          <w:sz w:val="24"/>
          <w:szCs w:val="24"/>
        </w:rPr>
        <w:t xml:space="preserve"> childhood obesity, such as television</w:t>
      </w:r>
      <w:r w:rsidR="009C2210">
        <w:rPr>
          <w:rFonts w:ascii="Times New Roman" w:hAnsi="Times New Roman" w:cs="Times New Roman"/>
          <w:sz w:val="24"/>
          <w:szCs w:val="24"/>
        </w:rPr>
        <w:t>,</w:t>
      </w:r>
      <w:r>
        <w:rPr>
          <w:rFonts w:ascii="Times New Roman" w:hAnsi="Times New Roman" w:cs="Times New Roman"/>
          <w:sz w:val="24"/>
          <w:szCs w:val="24"/>
        </w:rPr>
        <w:t xml:space="preserve"> and the increasingly fast rate that </w:t>
      </w:r>
      <w:r w:rsidR="009C2210">
        <w:rPr>
          <w:rFonts w:ascii="Times New Roman" w:hAnsi="Times New Roman" w:cs="Times New Roman"/>
          <w:sz w:val="24"/>
          <w:szCs w:val="24"/>
        </w:rPr>
        <w:t>fast-food</w:t>
      </w:r>
      <w:r>
        <w:rPr>
          <w:rFonts w:ascii="Times New Roman" w:hAnsi="Times New Roman" w:cs="Times New Roman"/>
          <w:sz w:val="24"/>
          <w:szCs w:val="24"/>
        </w:rPr>
        <w:t xml:space="preserve"> chains are developing worldwide, all of which are contributing to the rise of obesity. Similarly, Medicine Plus (2022) agrees that obesity is not just genetic and </w:t>
      </w:r>
      <w:r w:rsidR="009C2210">
        <w:rPr>
          <w:rFonts w:ascii="Times New Roman" w:hAnsi="Times New Roman" w:cs="Times New Roman"/>
          <w:sz w:val="24"/>
          <w:szCs w:val="24"/>
        </w:rPr>
        <w:t>other factors that contribute</w:t>
      </w:r>
      <w:r>
        <w:rPr>
          <w:rFonts w:ascii="Times New Roman" w:hAnsi="Times New Roman" w:cs="Times New Roman"/>
          <w:sz w:val="24"/>
          <w:szCs w:val="24"/>
        </w:rPr>
        <w:t xml:space="preserve"> to obesity, such as environmental issues and medical problems. </w:t>
      </w:r>
    </w:p>
    <w:p w14:paraId="1661E377" w14:textId="7418B56E" w:rsidR="00770172" w:rsidRDefault="00770172"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NHS Digital (2022) published a report with up-to-date information on </w:t>
      </w:r>
      <w:r w:rsidR="009C2210">
        <w:rPr>
          <w:rFonts w:ascii="Times New Roman" w:hAnsi="Times New Roman" w:cs="Times New Roman"/>
          <w:sz w:val="24"/>
          <w:szCs w:val="24"/>
        </w:rPr>
        <w:t>hospital-related</w:t>
      </w:r>
      <w:r>
        <w:rPr>
          <w:rFonts w:ascii="Times New Roman" w:hAnsi="Times New Roman" w:cs="Times New Roman"/>
          <w:sz w:val="24"/>
          <w:szCs w:val="24"/>
        </w:rPr>
        <w:t xml:space="preserve"> admissions with cases related to obesity. In 2019/2020, 10,780 people were admitted </w:t>
      </w:r>
      <w:r w:rsidR="009C2210">
        <w:rPr>
          <w:rFonts w:ascii="Times New Roman" w:hAnsi="Times New Roman" w:cs="Times New Roman"/>
          <w:sz w:val="24"/>
          <w:szCs w:val="24"/>
        </w:rPr>
        <w:t>to</w:t>
      </w:r>
      <w:r>
        <w:rPr>
          <w:rFonts w:ascii="Times New Roman" w:hAnsi="Times New Roman" w:cs="Times New Roman"/>
          <w:sz w:val="24"/>
          <w:szCs w:val="24"/>
        </w:rPr>
        <w:t xml:space="preserve"> </w:t>
      </w:r>
      <w:r w:rsidR="009C2210">
        <w:rPr>
          <w:rFonts w:ascii="Times New Roman" w:hAnsi="Times New Roman" w:cs="Times New Roman"/>
          <w:sz w:val="24"/>
          <w:szCs w:val="24"/>
        </w:rPr>
        <w:t xml:space="preserve">the </w:t>
      </w:r>
      <w:r>
        <w:rPr>
          <w:rFonts w:ascii="Times New Roman" w:hAnsi="Times New Roman" w:cs="Times New Roman"/>
          <w:sz w:val="24"/>
          <w:szCs w:val="24"/>
        </w:rPr>
        <w:t xml:space="preserve">hospital which was directly linked to the patients being obese. A further one million hospital admissions were because obesity was a contributing factor, and 294 thousand prescriptions were prescribed to patients in the treatment of obesity. All of which </w:t>
      </w:r>
      <w:r w:rsidR="009C2210">
        <w:rPr>
          <w:rFonts w:ascii="Times New Roman" w:hAnsi="Times New Roman" w:cs="Times New Roman"/>
          <w:sz w:val="24"/>
          <w:szCs w:val="24"/>
        </w:rPr>
        <w:t>put</w:t>
      </w:r>
      <w:r>
        <w:rPr>
          <w:rFonts w:ascii="Times New Roman" w:hAnsi="Times New Roman" w:cs="Times New Roman"/>
          <w:sz w:val="24"/>
          <w:szCs w:val="24"/>
        </w:rPr>
        <w:t xml:space="preserve"> </w:t>
      </w:r>
      <w:r w:rsidR="009C2210">
        <w:rPr>
          <w:rFonts w:ascii="Times New Roman" w:hAnsi="Times New Roman" w:cs="Times New Roman"/>
          <w:sz w:val="24"/>
          <w:szCs w:val="24"/>
        </w:rPr>
        <w:t xml:space="preserve">a </w:t>
      </w:r>
      <w:r>
        <w:rPr>
          <w:rFonts w:ascii="Times New Roman" w:hAnsi="Times New Roman" w:cs="Times New Roman"/>
          <w:sz w:val="24"/>
          <w:szCs w:val="24"/>
        </w:rPr>
        <w:t xml:space="preserve">strain on the </w:t>
      </w:r>
      <w:r w:rsidR="009C2210">
        <w:rPr>
          <w:rFonts w:ascii="Times New Roman" w:hAnsi="Times New Roman" w:cs="Times New Roman"/>
          <w:sz w:val="24"/>
          <w:szCs w:val="24"/>
        </w:rPr>
        <w:t>already-stretched</w:t>
      </w:r>
      <w:r>
        <w:rPr>
          <w:rFonts w:ascii="Times New Roman" w:hAnsi="Times New Roman" w:cs="Times New Roman"/>
          <w:sz w:val="24"/>
          <w:szCs w:val="24"/>
        </w:rPr>
        <w:t xml:space="preserve"> NHS. </w:t>
      </w:r>
    </w:p>
    <w:p w14:paraId="386C5801" w14:textId="088D3918" w:rsidR="00D1385A" w:rsidRDefault="00770172"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Baker (2022) published statistics on childhood obesity in England where he writes that 14.4% of children aged between four and five are obese,</w:t>
      </w:r>
      <w:r w:rsidR="00D1385A">
        <w:rPr>
          <w:rFonts w:ascii="Times New Roman" w:hAnsi="Times New Roman" w:cs="Times New Roman"/>
          <w:sz w:val="24"/>
          <w:szCs w:val="24"/>
        </w:rPr>
        <w:t xml:space="preserve"> and </w:t>
      </w:r>
      <w:r>
        <w:rPr>
          <w:rFonts w:ascii="Times New Roman" w:hAnsi="Times New Roman" w:cs="Times New Roman"/>
          <w:sz w:val="24"/>
          <w:szCs w:val="24"/>
        </w:rPr>
        <w:t xml:space="preserve">a further 13.3% are overweight. </w:t>
      </w:r>
      <w:r w:rsidR="00D1385A">
        <w:rPr>
          <w:rFonts w:ascii="Times New Roman" w:hAnsi="Times New Roman" w:cs="Times New Roman"/>
          <w:sz w:val="24"/>
          <w:szCs w:val="24"/>
        </w:rPr>
        <w:t xml:space="preserve">Baker also writes that children in more deprived areas of England see a higher rate </w:t>
      </w:r>
      <w:r w:rsidR="009C2210">
        <w:rPr>
          <w:rFonts w:ascii="Times New Roman" w:hAnsi="Times New Roman" w:cs="Times New Roman"/>
          <w:sz w:val="24"/>
          <w:szCs w:val="24"/>
        </w:rPr>
        <w:t>of</w:t>
      </w:r>
      <w:r w:rsidR="00D1385A">
        <w:rPr>
          <w:rFonts w:ascii="Times New Roman" w:hAnsi="Times New Roman" w:cs="Times New Roman"/>
          <w:sz w:val="24"/>
          <w:szCs w:val="24"/>
        </w:rPr>
        <w:t xml:space="preserve"> childhood obesity and that these figures remain the same during the COVID-19 pandemic. This is further supported by Harding (2022) in a study that linked obesity in children and the socio-economic status of the parents, therefore linking obesity to poverty. The World Health Organisation also </w:t>
      </w:r>
      <w:r w:rsidR="009C2210">
        <w:rPr>
          <w:rFonts w:ascii="Times New Roman" w:hAnsi="Times New Roman" w:cs="Times New Roman"/>
          <w:sz w:val="24"/>
          <w:szCs w:val="24"/>
        </w:rPr>
        <w:t>agrees</w:t>
      </w:r>
      <w:r w:rsidR="00D1385A">
        <w:rPr>
          <w:rFonts w:ascii="Times New Roman" w:hAnsi="Times New Roman" w:cs="Times New Roman"/>
          <w:sz w:val="24"/>
          <w:szCs w:val="24"/>
        </w:rPr>
        <w:t xml:space="preserve"> with Baker (20220 and Harding (2022) that children from low-income families are more likely to be obese or have weight problems. The WHO </w:t>
      </w:r>
      <w:r w:rsidR="009C2210">
        <w:rPr>
          <w:rFonts w:ascii="Times New Roman" w:hAnsi="Times New Roman" w:cs="Times New Roman"/>
          <w:sz w:val="24"/>
          <w:szCs w:val="24"/>
        </w:rPr>
        <w:t>goes</w:t>
      </w:r>
      <w:r w:rsidR="00D1385A">
        <w:rPr>
          <w:rFonts w:ascii="Times New Roman" w:hAnsi="Times New Roman" w:cs="Times New Roman"/>
          <w:sz w:val="24"/>
          <w:szCs w:val="24"/>
        </w:rPr>
        <w:t xml:space="preserve"> one step further and </w:t>
      </w:r>
      <w:r w:rsidR="009C2210">
        <w:rPr>
          <w:rFonts w:ascii="Times New Roman" w:hAnsi="Times New Roman" w:cs="Times New Roman"/>
          <w:sz w:val="24"/>
          <w:szCs w:val="24"/>
        </w:rPr>
        <w:t>lists</w:t>
      </w:r>
      <w:r w:rsidR="00D1385A">
        <w:rPr>
          <w:rFonts w:ascii="Times New Roman" w:hAnsi="Times New Roman" w:cs="Times New Roman"/>
          <w:sz w:val="24"/>
          <w:szCs w:val="24"/>
        </w:rPr>
        <w:t xml:space="preserve"> the health problems that can occur because of childhood obesity, such as premature death, disability in </w:t>
      </w:r>
      <w:r w:rsidR="009C2210">
        <w:rPr>
          <w:rFonts w:ascii="Times New Roman" w:hAnsi="Times New Roman" w:cs="Times New Roman"/>
          <w:sz w:val="24"/>
          <w:szCs w:val="24"/>
        </w:rPr>
        <w:t>adulthood</w:t>
      </w:r>
      <w:r w:rsidR="00D1385A">
        <w:rPr>
          <w:rFonts w:ascii="Times New Roman" w:hAnsi="Times New Roman" w:cs="Times New Roman"/>
          <w:sz w:val="24"/>
          <w:szCs w:val="24"/>
        </w:rPr>
        <w:t>, cardiovascular disease</w:t>
      </w:r>
      <w:r w:rsidR="009C2210">
        <w:rPr>
          <w:rFonts w:ascii="Times New Roman" w:hAnsi="Times New Roman" w:cs="Times New Roman"/>
          <w:sz w:val="24"/>
          <w:szCs w:val="24"/>
        </w:rPr>
        <w:t>,</w:t>
      </w:r>
      <w:r w:rsidR="00D1385A">
        <w:rPr>
          <w:rFonts w:ascii="Times New Roman" w:hAnsi="Times New Roman" w:cs="Times New Roman"/>
          <w:sz w:val="24"/>
          <w:szCs w:val="24"/>
        </w:rPr>
        <w:t xml:space="preserve"> and many more (Who.int. 2022).</w:t>
      </w:r>
    </w:p>
    <w:p w14:paraId="4BAA6929" w14:textId="1AD516A6" w:rsidR="00731982" w:rsidRDefault="00731982"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Parents play an important part </w:t>
      </w:r>
      <w:r w:rsidR="009C2210">
        <w:rPr>
          <w:rFonts w:ascii="Times New Roman" w:hAnsi="Times New Roman" w:cs="Times New Roman"/>
          <w:sz w:val="24"/>
          <w:szCs w:val="24"/>
        </w:rPr>
        <w:t>in</w:t>
      </w:r>
      <w:r>
        <w:rPr>
          <w:rFonts w:ascii="Times New Roman" w:hAnsi="Times New Roman" w:cs="Times New Roman"/>
          <w:sz w:val="24"/>
          <w:szCs w:val="24"/>
        </w:rPr>
        <w:t xml:space="preserve"> their child’s development starting from the moment their child is born, this includes what they have at mealtimes as children do not cook for themselves (Wellness Blog. 2022). It </w:t>
      </w:r>
      <w:r w:rsidR="00B461C3">
        <w:rPr>
          <w:rFonts w:ascii="Times New Roman" w:hAnsi="Times New Roman" w:cs="Times New Roman"/>
          <w:sz w:val="24"/>
          <w:szCs w:val="24"/>
        </w:rPr>
        <w:t>was</w:t>
      </w:r>
      <w:r>
        <w:rPr>
          <w:rFonts w:ascii="Times New Roman" w:hAnsi="Times New Roman" w:cs="Times New Roman"/>
          <w:sz w:val="24"/>
          <w:szCs w:val="24"/>
        </w:rPr>
        <w:t xml:space="preserve"> also written in the Wellness blog (2022) that children only have access to the food that their parents buy, for example, if the cupboards are </w:t>
      </w:r>
      <w:r w:rsidR="009C2210">
        <w:rPr>
          <w:rFonts w:ascii="Times New Roman" w:hAnsi="Times New Roman" w:cs="Times New Roman"/>
          <w:sz w:val="24"/>
          <w:szCs w:val="24"/>
        </w:rPr>
        <w:t>stocked</w:t>
      </w:r>
      <w:r>
        <w:rPr>
          <w:rFonts w:ascii="Times New Roman" w:hAnsi="Times New Roman" w:cs="Times New Roman"/>
          <w:sz w:val="24"/>
          <w:szCs w:val="24"/>
        </w:rPr>
        <w:t xml:space="preserve"> with healthy and nutritious food then children will make this their diet. Likewise for junk food, if the cupboards are stacked with junk food, then children will be eating that as </w:t>
      </w:r>
      <w:r w:rsidR="00B461C3">
        <w:rPr>
          <w:rFonts w:ascii="Times New Roman" w:hAnsi="Times New Roman" w:cs="Times New Roman"/>
          <w:sz w:val="24"/>
          <w:szCs w:val="24"/>
        </w:rPr>
        <w:t>it</w:t>
      </w:r>
      <w:r>
        <w:rPr>
          <w:rFonts w:ascii="Times New Roman" w:hAnsi="Times New Roman" w:cs="Times New Roman"/>
          <w:sz w:val="24"/>
          <w:szCs w:val="24"/>
        </w:rPr>
        <w:t xml:space="preserve"> would be available to them</w:t>
      </w:r>
      <w:r w:rsidR="00B461C3">
        <w:rPr>
          <w:rFonts w:ascii="Times New Roman" w:hAnsi="Times New Roman" w:cs="Times New Roman"/>
          <w:sz w:val="24"/>
          <w:szCs w:val="24"/>
        </w:rPr>
        <w:t>,</w:t>
      </w:r>
      <w:r>
        <w:rPr>
          <w:rFonts w:ascii="Times New Roman" w:hAnsi="Times New Roman" w:cs="Times New Roman"/>
          <w:sz w:val="24"/>
          <w:szCs w:val="24"/>
        </w:rPr>
        <w:t xml:space="preserve"> </w:t>
      </w:r>
      <w:r w:rsidR="00B461C3">
        <w:rPr>
          <w:rFonts w:ascii="Times New Roman" w:hAnsi="Times New Roman" w:cs="Times New Roman"/>
          <w:sz w:val="24"/>
          <w:szCs w:val="24"/>
        </w:rPr>
        <w:t xml:space="preserve">therefore it could be argued that </w:t>
      </w:r>
      <w:r>
        <w:rPr>
          <w:rFonts w:ascii="Times New Roman" w:hAnsi="Times New Roman" w:cs="Times New Roman"/>
          <w:sz w:val="24"/>
          <w:szCs w:val="24"/>
        </w:rPr>
        <w:t>educati</w:t>
      </w:r>
      <w:r w:rsidR="00B461C3">
        <w:rPr>
          <w:rFonts w:ascii="Times New Roman" w:hAnsi="Times New Roman" w:cs="Times New Roman"/>
          <w:sz w:val="24"/>
          <w:szCs w:val="24"/>
        </w:rPr>
        <w:t>ng</w:t>
      </w:r>
      <w:r>
        <w:rPr>
          <w:rFonts w:ascii="Times New Roman" w:hAnsi="Times New Roman" w:cs="Times New Roman"/>
          <w:sz w:val="24"/>
          <w:szCs w:val="24"/>
        </w:rPr>
        <w:t xml:space="preserve"> parents on health and nutrition could end the cycle of obesity in their child. Backman (2022) wites that the most common cause </w:t>
      </w:r>
      <w:r w:rsidR="009C2210">
        <w:rPr>
          <w:rFonts w:ascii="Times New Roman" w:hAnsi="Times New Roman" w:cs="Times New Roman"/>
          <w:sz w:val="24"/>
          <w:szCs w:val="24"/>
        </w:rPr>
        <w:t>of</w:t>
      </w:r>
      <w:r>
        <w:rPr>
          <w:rFonts w:ascii="Times New Roman" w:hAnsi="Times New Roman" w:cs="Times New Roman"/>
          <w:sz w:val="24"/>
          <w:szCs w:val="24"/>
        </w:rPr>
        <w:t xml:space="preserve"> childhood obesity is their parents. Article 24 of the United Nations Convention on the Rights of the Child state that all children have the right to health </w:t>
      </w:r>
      <w:r w:rsidR="00B461C3">
        <w:rPr>
          <w:rFonts w:ascii="Times New Roman" w:hAnsi="Times New Roman" w:cs="Times New Roman"/>
          <w:sz w:val="24"/>
          <w:szCs w:val="24"/>
        </w:rPr>
        <w:t>care</w:t>
      </w:r>
      <w:r>
        <w:rPr>
          <w:rFonts w:ascii="Times New Roman" w:hAnsi="Times New Roman" w:cs="Times New Roman"/>
          <w:sz w:val="24"/>
          <w:szCs w:val="24"/>
        </w:rPr>
        <w:t xml:space="preserve">, followed by article 27 </w:t>
      </w:r>
      <w:r w:rsidR="00B461C3">
        <w:rPr>
          <w:rFonts w:ascii="Times New Roman" w:hAnsi="Times New Roman" w:cs="Times New Roman"/>
          <w:sz w:val="24"/>
          <w:szCs w:val="24"/>
        </w:rPr>
        <w:t>which</w:t>
      </w:r>
      <w:r>
        <w:rPr>
          <w:rFonts w:ascii="Times New Roman" w:hAnsi="Times New Roman" w:cs="Times New Roman"/>
          <w:sz w:val="24"/>
          <w:szCs w:val="24"/>
        </w:rPr>
        <w:t xml:space="preserve"> states that all children have the right to physical, mental</w:t>
      </w:r>
      <w:r w:rsidR="009C2210">
        <w:rPr>
          <w:rFonts w:ascii="Times New Roman" w:hAnsi="Times New Roman" w:cs="Times New Roman"/>
          <w:sz w:val="24"/>
          <w:szCs w:val="24"/>
        </w:rPr>
        <w:t>,</w:t>
      </w:r>
      <w:r>
        <w:rPr>
          <w:rFonts w:ascii="Times New Roman" w:hAnsi="Times New Roman" w:cs="Times New Roman"/>
          <w:sz w:val="24"/>
          <w:szCs w:val="24"/>
        </w:rPr>
        <w:t xml:space="preserve"> and social development. If the parents cannot provide the opportunities for children to live </w:t>
      </w:r>
      <w:r w:rsidR="009C2210">
        <w:rPr>
          <w:rFonts w:ascii="Times New Roman" w:hAnsi="Times New Roman" w:cs="Times New Roman"/>
          <w:sz w:val="24"/>
          <w:szCs w:val="24"/>
        </w:rPr>
        <w:t>healthily</w:t>
      </w:r>
      <w:r>
        <w:rPr>
          <w:rFonts w:ascii="Times New Roman" w:hAnsi="Times New Roman" w:cs="Times New Roman"/>
          <w:sz w:val="24"/>
          <w:szCs w:val="24"/>
        </w:rPr>
        <w:t xml:space="preserve"> and to be active, then the Government will help particularly with nutrition (UNICEF. 2022). </w:t>
      </w:r>
    </w:p>
    <w:p w14:paraId="56C5F703" w14:textId="7361E7C6" w:rsidR="0002224B" w:rsidRDefault="00115A21"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In 2017 the Government in the U aimed to significantly reduce the number of children that are overweight, they hoped to see changes within ten years according to the Government website (Gov.</w:t>
      </w:r>
      <w:r w:rsidR="009C2210">
        <w:rPr>
          <w:rFonts w:ascii="Times New Roman" w:hAnsi="Times New Roman" w:cs="Times New Roman"/>
          <w:sz w:val="24"/>
          <w:szCs w:val="24"/>
        </w:rPr>
        <w:t xml:space="preserve"> UK</w:t>
      </w:r>
      <w:r>
        <w:rPr>
          <w:rFonts w:ascii="Times New Roman" w:hAnsi="Times New Roman" w:cs="Times New Roman"/>
          <w:sz w:val="24"/>
          <w:szCs w:val="24"/>
        </w:rPr>
        <w:t xml:space="preserve">. 2022). In April 2018 the Government introduced the Soft Drinks Industry Levy to help tackle childhood obesity, they </w:t>
      </w:r>
      <w:r w:rsidR="009C2210">
        <w:rPr>
          <w:rFonts w:ascii="Times New Roman" w:hAnsi="Times New Roman" w:cs="Times New Roman"/>
          <w:sz w:val="24"/>
          <w:szCs w:val="24"/>
        </w:rPr>
        <w:t>did</w:t>
      </w:r>
      <w:r>
        <w:rPr>
          <w:rFonts w:ascii="Times New Roman" w:hAnsi="Times New Roman" w:cs="Times New Roman"/>
          <w:sz w:val="24"/>
          <w:szCs w:val="24"/>
        </w:rPr>
        <w:t xml:space="preserve"> this by </w:t>
      </w:r>
      <w:r w:rsidR="009C2210">
        <w:rPr>
          <w:rFonts w:ascii="Times New Roman" w:hAnsi="Times New Roman" w:cs="Times New Roman"/>
          <w:sz w:val="24"/>
          <w:szCs w:val="24"/>
        </w:rPr>
        <w:t>raising</w:t>
      </w:r>
      <w:r>
        <w:rPr>
          <w:rFonts w:ascii="Times New Roman" w:hAnsi="Times New Roman" w:cs="Times New Roman"/>
          <w:sz w:val="24"/>
          <w:szCs w:val="24"/>
        </w:rPr>
        <w:t xml:space="preserve"> the price of soft drinks according to their sugar content. This would make the drink expensive for children in deprived areas to purchase, therefore having a positive effect on obesity in those areas of deprivation. However, this could have </w:t>
      </w:r>
      <w:r w:rsidR="002A0433">
        <w:rPr>
          <w:rFonts w:ascii="Times New Roman" w:hAnsi="Times New Roman" w:cs="Times New Roman"/>
          <w:sz w:val="24"/>
          <w:szCs w:val="24"/>
        </w:rPr>
        <w:t>the</w:t>
      </w:r>
      <w:r>
        <w:rPr>
          <w:rFonts w:ascii="Times New Roman" w:hAnsi="Times New Roman" w:cs="Times New Roman"/>
          <w:sz w:val="24"/>
          <w:szCs w:val="24"/>
        </w:rPr>
        <w:t xml:space="preserve"> reverse effect on children from a more </w:t>
      </w:r>
      <w:r w:rsidR="009C2210">
        <w:rPr>
          <w:rFonts w:ascii="Times New Roman" w:hAnsi="Times New Roman" w:cs="Times New Roman"/>
          <w:sz w:val="24"/>
          <w:szCs w:val="24"/>
        </w:rPr>
        <w:t>privileged</w:t>
      </w:r>
      <w:r>
        <w:rPr>
          <w:rFonts w:ascii="Times New Roman" w:hAnsi="Times New Roman" w:cs="Times New Roman"/>
          <w:sz w:val="24"/>
          <w:szCs w:val="24"/>
        </w:rPr>
        <w:t xml:space="preserve"> background where families can afford the increased price, making the drinks more desirable (Gov. (a). 2022).</w:t>
      </w:r>
    </w:p>
    <w:p w14:paraId="3A3E4CEF" w14:textId="2273842A" w:rsidR="002A0433" w:rsidRDefault="002A0433"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way in Which the Government aims to fight the increase in childhood obesity that is also linked to poverty is </w:t>
      </w:r>
      <w:r w:rsidR="009C2210">
        <w:rPr>
          <w:rFonts w:ascii="Times New Roman" w:hAnsi="Times New Roman" w:cs="Times New Roman"/>
          <w:sz w:val="24"/>
          <w:szCs w:val="24"/>
        </w:rPr>
        <w:t xml:space="preserve">through </w:t>
      </w:r>
      <w:r>
        <w:rPr>
          <w:rFonts w:ascii="Times New Roman" w:hAnsi="Times New Roman" w:cs="Times New Roman"/>
          <w:sz w:val="24"/>
          <w:szCs w:val="24"/>
        </w:rPr>
        <w:t xml:space="preserve">free breakfast </w:t>
      </w:r>
      <w:r w:rsidR="009C2210">
        <w:rPr>
          <w:rFonts w:ascii="Times New Roman" w:hAnsi="Times New Roman" w:cs="Times New Roman"/>
          <w:sz w:val="24"/>
          <w:szCs w:val="24"/>
        </w:rPr>
        <w:t>clubs</w:t>
      </w:r>
      <w:r>
        <w:rPr>
          <w:rFonts w:ascii="Times New Roman" w:hAnsi="Times New Roman" w:cs="Times New Roman"/>
          <w:sz w:val="24"/>
          <w:szCs w:val="24"/>
        </w:rPr>
        <w:t xml:space="preserve"> in primary education. The Welsh Government recognised that breakfast is the most important part of the day, </w:t>
      </w:r>
      <w:proofErr w:type="gramStart"/>
      <w:r w:rsidR="00E64A59">
        <w:rPr>
          <w:rFonts w:ascii="Times New Roman" w:hAnsi="Times New Roman" w:cs="Times New Roman"/>
          <w:sz w:val="24"/>
          <w:szCs w:val="24"/>
        </w:rPr>
        <w:t>W</w:t>
      </w:r>
      <w:r>
        <w:rPr>
          <w:rFonts w:ascii="Times New Roman" w:hAnsi="Times New Roman" w:cs="Times New Roman"/>
          <w:sz w:val="24"/>
          <w:szCs w:val="24"/>
        </w:rPr>
        <w:t>ith</w:t>
      </w:r>
      <w:proofErr w:type="gramEnd"/>
      <w:r>
        <w:rPr>
          <w:rFonts w:ascii="Times New Roman" w:hAnsi="Times New Roman" w:cs="Times New Roman"/>
          <w:sz w:val="24"/>
          <w:szCs w:val="24"/>
        </w:rPr>
        <w:t xml:space="preserve"> children having access to a healthy and nutritious breakfast at the start of their school day would help the children concentrate and reach their full potential, according to research (</w:t>
      </w:r>
      <w:proofErr w:type="spellStart"/>
      <w:r>
        <w:rPr>
          <w:rFonts w:ascii="Times New Roman" w:hAnsi="Times New Roman" w:cs="Times New Roman"/>
          <w:sz w:val="24"/>
          <w:szCs w:val="24"/>
        </w:rPr>
        <w:t>Gov.Wales</w:t>
      </w:r>
      <w:proofErr w:type="spellEnd"/>
      <w:r>
        <w:rPr>
          <w:rFonts w:ascii="Times New Roman" w:hAnsi="Times New Roman" w:cs="Times New Roman"/>
          <w:sz w:val="24"/>
          <w:szCs w:val="24"/>
        </w:rPr>
        <w:t>. 2022). The free breakfast club initiative would be available for all children in primary education, therefore working</w:t>
      </w:r>
      <w:r w:rsidR="009C2210">
        <w:rPr>
          <w:rFonts w:ascii="Times New Roman" w:hAnsi="Times New Roman" w:cs="Times New Roman"/>
          <w:sz w:val="24"/>
          <w:szCs w:val="24"/>
        </w:rPr>
        <w:t xml:space="preserve"> for</w:t>
      </w:r>
      <w:r>
        <w:rPr>
          <w:rFonts w:ascii="Times New Roman" w:hAnsi="Times New Roman" w:cs="Times New Roman"/>
          <w:sz w:val="24"/>
          <w:szCs w:val="24"/>
        </w:rPr>
        <w:t xml:space="preserve"> families in a rush in the morning that may skip breakfast or grab a quick and unhealthy breakfast as they are rushing for work would benefit. Children from a less privileged background would also benefit as they would be provided with a healthy breakfast instead of maybe eating a chocolate bar as a cheaper option for parents, </w:t>
      </w:r>
      <w:r w:rsidR="009C2210">
        <w:rPr>
          <w:rFonts w:ascii="Times New Roman" w:hAnsi="Times New Roman" w:cs="Times New Roman"/>
          <w:sz w:val="24"/>
          <w:szCs w:val="24"/>
        </w:rPr>
        <w:t>thus</w:t>
      </w:r>
      <w:r>
        <w:rPr>
          <w:rFonts w:ascii="Times New Roman" w:hAnsi="Times New Roman" w:cs="Times New Roman"/>
          <w:sz w:val="24"/>
          <w:szCs w:val="24"/>
        </w:rPr>
        <w:t xml:space="preserve"> contributing to the childhood obesity statistics (Welsh.Gov. 2022).</w:t>
      </w:r>
    </w:p>
    <w:p w14:paraId="207ED670" w14:textId="56A83764" w:rsidR="00E9405F" w:rsidRDefault="00E9405F"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Article 24 of the UNCRC states that children have the right to healthy and nutritious food. Also, article 12 where states that children have the right to a say on what choices the adult is making for them and that their opinions matter (Save the children. 2022). Based on the UNCRC the Welsh Government introduced the Healthy and </w:t>
      </w:r>
      <w:r w:rsidR="009C2210">
        <w:rPr>
          <w:rFonts w:ascii="Times New Roman" w:hAnsi="Times New Roman" w:cs="Times New Roman"/>
          <w:sz w:val="24"/>
          <w:szCs w:val="24"/>
        </w:rPr>
        <w:t>Sustainable</w:t>
      </w:r>
      <w:r>
        <w:rPr>
          <w:rFonts w:ascii="Times New Roman" w:hAnsi="Times New Roman" w:cs="Times New Roman"/>
          <w:sz w:val="24"/>
          <w:szCs w:val="24"/>
        </w:rPr>
        <w:t xml:space="preserve"> Pre-School Scheme National Awards Criteria in 2015 (Wales NHS. 2022). </w:t>
      </w:r>
      <w:r w:rsidR="009C2210">
        <w:rPr>
          <w:rFonts w:ascii="Times New Roman" w:hAnsi="Times New Roman" w:cs="Times New Roman"/>
          <w:sz w:val="24"/>
          <w:szCs w:val="24"/>
        </w:rPr>
        <w:t>They aimed</w:t>
      </w:r>
      <w:r>
        <w:rPr>
          <w:rFonts w:ascii="Times New Roman" w:hAnsi="Times New Roman" w:cs="Times New Roman"/>
          <w:sz w:val="24"/>
          <w:szCs w:val="24"/>
        </w:rPr>
        <w:t xml:space="preserve"> to help pre-schools have a better understanding of health issues that are a key element of sustainable development they link health issues and environmental sustainability. The healthy and sustainable pre-school scheme national awards criteria also </w:t>
      </w:r>
      <w:r w:rsidR="009A7BE2">
        <w:rPr>
          <w:rFonts w:ascii="Times New Roman" w:hAnsi="Times New Roman" w:cs="Times New Roman"/>
          <w:sz w:val="24"/>
          <w:szCs w:val="24"/>
        </w:rPr>
        <w:t>link</w:t>
      </w:r>
      <w:r>
        <w:rPr>
          <w:rFonts w:ascii="Times New Roman" w:hAnsi="Times New Roman" w:cs="Times New Roman"/>
          <w:sz w:val="24"/>
          <w:szCs w:val="24"/>
        </w:rPr>
        <w:t xml:space="preserve"> in with the foundation phase, where the approach for learning is </w:t>
      </w:r>
      <w:r w:rsidR="009C2210">
        <w:rPr>
          <w:rFonts w:ascii="Times New Roman" w:hAnsi="Times New Roman" w:cs="Times New Roman"/>
          <w:sz w:val="24"/>
          <w:szCs w:val="24"/>
        </w:rPr>
        <w:t>lifelong</w:t>
      </w:r>
      <w:r>
        <w:rPr>
          <w:rFonts w:ascii="Times New Roman" w:hAnsi="Times New Roman" w:cs="Times New Roman"/>
          <w:sz w:val="24"/>
          <w:szCs w:val="24"/>
        </w:rPr>
        <w:t xml:space="preserve"> and sustainable. The scheme also has links with Flying Start by contributing to the children’s social and emotional development, also the physical health of children</w:t>
      </w:r>
      <w:r w:rsidR="009C2210">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supporting parents and their communities (Wales NHS. 2022).</w:t>
      </w:r>
    </w:p>
    <w:p w14:paraId="3F1513D7" w14:textId="480E3A01" w:rsidR="009A7BE2" w:rsidRDefault="009A7BE2" w:rsidP="00D80C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Obesity is an ever-growing problem with almost a third of adults being overweight (Rother and Lavizzor-Mourey. 2009). Early intervention is key to </w:t>
      </w:r>
      <w:r w:rsidR="009C2210">
        <w:rPr>
          <w:rFonts w:ascii="Times New Roman" w:hAnsi="Times New Roman" w:cs="Times New Roman"/>
          <w:sz w:val="24"/>
          <w:szCs w:val="24"/>
        </w:rPr>
        <w:t>providing</w:t>
      </w:r>
      <w:r>
        <w:rPr>
          <w:rFonts w:ascii="Times New Roman" w:hAnsi="Times New Roman" w:cs="Times New Roman"/>
          <w:sz w:val="24"/>
          <w:szCs w:val="24"/>
        </w:rPr>
        <w:t xml:space="preserve"> education and </w:t>
      </w:r>
      <w:r w:rsidR="009C2210">
        <w:rPr>
          <w:rFonts w:ascii="Times New Roman" w:hAnsi="Times New Roman" w:cs="Times New Roman"/>
          <w:sz w:val="24"/>
          <w:szCs w:val="24"/>
        </w:rPr>
        <w:t xml:space="preserve">a </w:t>
      </w:r>
      <w:r>
        <w:rPr>
          <w:rFonts w:ascii="Times New Roman" w:hAnsi="Times New Roman" w:cs="Times New Roman"/>
          <w:sz w:val="24"/>
          <w:szCs w:val="24"/>
        </w:rPr>
        <w:t>positive attitude towards food. It could be argued that it is the responsibility of the parents and pre-schools to educate the children on healthy lifestyle choices when they are young that will empower them later in life to continue to make healthy lifestyle choices and live a healthier lifestyle (Ingram and DeCelle. 2012)</w:t>
      </w:r>
    </w:p>
    <w:p w14:paraId="64D41BB7" w14:textId="38383624" w:rsidR="00E04FE8" w:rsidRDefault="00E04FE8" w:rsidP="00D80CAC">
      <w:pPr>
        <w:spacing w:line="360" w:lineRule="auto"/>
        <w:jc w:val="both"/>
        <w:rPr>
          <w:rFonts w:ascii="Times New Roman" w:hAnsi="Times New Roman" w:cs="Times New Roman"/>
          <w:sz w:val="24"/>
          <w:szCs w:val="24"/>
        </w:rPr>
      </w:pPr>
    </w:p>
    <w:p w14:paraId="5F81C3D1" w14:textId="1042005F" w:rsidR="00E04FE8" w:rsidRDefault="00E04FE8" w:rsidP="00D80CAC">
      <w:pPr>
        <w:spacing w:line="360" w:lineRule="auto"/>
        <w:jc w:val="both"/>
        <w:rPr>
          <w:rFonts w:ascii="Times New Roman" w:hAnsi="Times New Roman" w:cs="Times New Roman"/>
          <w:sz w:val="24"/>
          <w:szCs w:val="24"/>
        </w:rPr>
      </w:pPr>
    </w:p>
    <w:p w14:paraId="4F14EF03" w14:textId="71223043" w:rsidR="00E04FE8" w:rsidRDefault="00E04FE8" w:rsidP="00D80CAC">
      <w:pPr>
        <w:spacing w:line="360" w:lineRule="auto"/>
        <w:jc w:val="both"/>
        <w:rPr>
          <w:rFonts w:ascii="Times New Roman" w:hAnsi="Times New Roman" w:cs="Times New Roman"/>
          <w:sz w:val="24"/>
          <w:szCs w:val="24"/>
        </w:rPr>
      </w:pPr>
    </w:p>
    <w:p w14:paraId="47A262F1" w14:textId="3BBA80E8" w:rsidR="00E04FE8" w:rsidRDefault="00E04FE8" w:rsidP="00D80CAC">
      <w:pPr>
        <w:spacing w:line="360" w:lineRule="auto"/>
        <w:jc w:val="both"/>
        <w:rPr>
          <w:rFonts w:ascii="Times New Roman" w:hAnsi="Times New Roman" w:cs="Times New Roman"/>
          <w:sz w:val="24"/>
          <w:szCs w:val="24"/>
        </w:rPr>
      </w:pPr>
    </w:p>
    <w:p w14:paraId="7CF01773" w14:textId="21C08872" w:rsidR="00E04FE8" w:rsidRDefault="00E04FE8" w:rsidP="00D80CAC">
      <w:pPr>
        <w:spacing w:line="360" w:lineRule="auto"/>
        <w:jc w:val="both"/>
        <w:rPr>
          <w:rFonts w:ascii="Times New Roman" w:hAnsi="Times New Roman" w:cs="Times New Roman"/>
          <w:sz w:val="24"/>
          <w:szCs w:val="24"/>
        </w:rPr>
      </w:pPr>
    </w:p>
    <w:p w14:paraId="723F4604" w14:textId="006E0809" w:rsidR="00E04FE8" w:rsidRDefault="00E04FE8" w:rsidP="00D80CAC">
      <w:pPr>
        <w:spacing w:line="360" w:lineRule="auto"/>
        <w:jc w:val="both"/>
        <w:rPr>
          <w:rFonts w:ascii="Times New Roman" w:hAnsi="Times New Roman" w:cs="Times New Roman"/>
          <w:sz w:val="24"/>
          <w:szCs w:val="24"/>
        </w:rPr>
      </w:pPr>
    </w:p>
    <w:p w14:paraId="1836E90F" w14:textId="0D97A93D" w:rsidR="00E04FE8" w:rsidRDefault="00E04FE8" w:rsidP="00D80CAC">
      <w:pPr>
        <w:spacing w:line="360" w:lineRule="auto"/>
        <w:jc w:val="both"/>
        <w:rPr>
          <w:rFonts w:ascii="Times New Roman" w:hAnsi="Times New Roman" w:cs="Times New Roman"/>
          <w:sz w:val="24"/>
          <w:szCs w:val="24"/>
        </w:rPr>
      </w:pPr>
    </w:p>
    <w:p w14:paraId="0E443E66" w14:textId="6B1A97D8" w:rsidR="00E04FE8" w:rsidRDefault="00E04FE8" w:rsidP="00D80CAC">
      <w:pPr>
        <w:spacing w:line="360" w:lineRule="auto"/>
        <w:jc w:val="both"/>
        <w:rPr>
          <w:rFonts w:ascii="Times New Roman" w:hAnsi="Times New Roman" w:cs="Times New Roman"/>
          <w:sz w:val="24"/>
          <w:szCs w:val="24"/>
        </w:rPr>
      </w:pPr>
    </w:p>
    <w:p w14:paraId="76403848" w14:textId="18BC1FAA" w:rsidR="00E04FE8" w:rsidRDefault="00E04FE8" w:rsidP="00D80CAC">
      <w:pPr>
        <w:spacing w:line="360" w:lineRule="auto"/>
        <w:jc w:val="both"/>
        <w:rPr>
          <w:rFonts w:ascii="Times New Roman" w:hAnsi="Times New Roman" w:cs="Times New Roman"/>
          <w:sz w:val="24"/>
          <w:szCs w:val="24"/>
        </w:rPr>
      </w:pPr>
    </w:p>
    <w:p w14:paraId="041779D4" w14:textId="13A96EEB" w:rsidR="00E04FE8" w:rsidRDefault="00E04FE8" w:rsidP="00D80CAC">
      <w:pPr>
        <w:spacing w:line="360" w:lineRule="auto"/>
        <w:jc w:val="both"/>
        <w:rPr>
          <w:rFonts w:ascii="Times New Roman" w:hAnsi="Times New Roman" w:cs="Times New Roman"/>
          <w:sz w:val="24"/>
          <w:szCs w:val="24"/>
        </w:rPr>
      </w:pPr>
    </w:p>
    <w:p w14:paraId="6610E9FC" w14:textId="31ED66BA" w:rsidR="00E04FE8" w:rsidRDefault="00E04FE8" w:rsidP="00D80CAC">
      <w:pPr>
        <w:spacing w:line="360" w:lineRule="auto"/>
        <w:jc w:val="both"/>
        <w:rPr>
          <w:rFonts w:ascii="Times New Roman" w:hAnsi="Times New Roman" w:cs="Times New Roman"/>
          <w:sz w:val="24"/>
          <w:szCs w:val="24"/>
        </w:rPr>
      </w:pPr>
    </w:p>
    <w:p w14:paraId="03776A0D" w14:textId="60BF3DB3" w:rsidR="00E04FE8" w:rsidRDefault="00E04FE8" w:rsidP="00D80CAC">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 list</w:t>
      </w:r>
    </w:p>
    <w:p w14:paraId="16CACA00" w14:textId="77777777" w:rsidR="00E04FE8" w:rsidRDefault="00E04FE8" w:rsidP="00E04FE8">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2020. </w:t>
      </w:r>
      <w:r>
        <w:rPr>
          <w:rFonts w:ascii="Open Sans" w:hAnsi="Open Sans" w:cs="Open Sans"/>
          <w:i/>
          <w:iCs/>
          <w:color w:val="000000"/>
          <w:sz w:val="20"/>
          <w:szCs w:val="20"/>
          <w:shd w:val="clear" w:color="auto" w:fill="FFFFFF"/>
        </w:rPr>
        <w:t>Realising the ambition: Being Me</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ebook</w:t>
      </w:r>
      <w:proofErr w:type="spell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scotland</w:t>
      </w:r>
      <w:proofErr w:type="spellEnd"/>
      <w:r>
        <w:rPr>
          <w:rFonts w:ascii="Open Sans" w:hAnsi="Open Sans" w:cs="Open Sans"/>
          <w:color w:val="000000"/>
          <w:sz w:val="20"/>
          <w:szCs w:val="20"/>
          <w:shd w:val="clear" w:color="auto" w:fill="FFFFFF"/>
        </w:rPr>
        <w:t xml:space="preserve">: Education Scotland. Available at: </w:t>
      </w:r>
      <w:hyperlink r:id="rId7" w:history="1">
        <w:r w:rsidRPr="00AE3A45">
          <w:rPr>
            <w:rStyle w:val="Hyperlink"/>
            <w:rFonts w:ascii="Open Sans" w:hAnsi="Open Sans" w:cs="Open Sans"/>
            <w:sz w:val="20"/>
            <w:szCs w:val="20"/>
            <w:shd w:val="clear" w:color="auto" w:fill="FFFFFF"/>
          </w:rPr>
          <w:t>http://file:///C:/Users/Cylch/Downloads/Curriculum%20-%20Scotland.pdf</w:t>
        </w:r>
      </w:hyperlink>
      <w:r>
        <w:rPr>
          <w:rFonts w:ascii="Open Sans" w:hAnsi="Open Sans" w:cs="Open Sans"/>
          <w:color w:val="000000"/>
          <w:sz w:val="20"/>
          <w:szCs w:val="20"/>
          <w:shd w:val="clear" w:color="auto" w:fill="FFFFFF"/>
        </w:rPr>
        <w:t xml:space="preserve">  [Accessed 2 April 2022].</w:t>
      </w:r>
    </w:p>
    <w:p w14:paraId="7CB415EC" w14:textId="77777777" w:rsidR="00E04FE8" w:rsidRDefault="00E04FE8" w:rsidP="00E04FE8">
      <w:pPr>
        <w:spacing w:line="360" w:lineRule="auto"/>
        <w:jc w:val="both"/>
        <w:rPr>
          <w:rFonts w:ascii="Times New Roman" w:hAnsi="Times New Roman" w:cs="Times New Roman"/>
          <w:color w:val="333333"/>
          <w:sz w:val="24"/>
          <w:szCs w:val="24"/>
          <w:shd w:val="clear" w:color="auto" w:fill="FFFFFF"/>
        </w:rPr>
      </w:pPr>
      <w:r w:rsidRPr="00C91678">
        <w:rPr>
          <w:rFonts w:ascii="Times New Roman" w:hAnsi="Times New Roman" w:cs="Times New Roman"/>
          <w:color w:val="333333"/>
          <w:sz w:val="24"/>
          <w:szCs w:val="24"/>
          <w:shd w:val="clear" w:color="auto" w:fill="FFFFFF"/>
        </w:rPr>
        <w:t>Aubrey, C. 2011. Introduction: Theorizing Leadership in Early Childhood. In: 2011. </w:t>
      </w:r>
      <w:r w:rsidRPr="00C91678">
        <w:rPr>
          <w:rStyle w:val="Emphasis"/>
          <w:rFonts w:ascii="Times New Roman" w:hAnsi="Times New Roman" w:cs="Times New Roman"/>
          <w:color w:val="333333"/>
          <w:sz w:val="24"/>
          <w:szCs w:val="24"/>
          <w:shd w:val="clear" w:color="auto" w:fill="FFFFFF"/>
        </w:rPr>
        <w:t>Leading and Managing in the Early Years</w:t>
      </w:r>
      <w:r w:rsidRPr="00C91678">
        <w:rPr>
          <w:rFonts w:ascii="Times New Roman" w:hAnsi="Times New Roman" w:cs="Times New Roman"/>
          <w:color w:val="333333"/>
          <w:sz w:val="24"/>
          <w:szCs w:val="24"/>
          <w:shd w:val="clear" w:color="auto" w:fill="FFFFFF"/>
        </w:rPr>
        <w:t xml:space="preserve">, 2nd </w:t>
      </w:r>
      <w:proofErr w:type="spellStart"/>
      <w:r w:rsidRPr="00C91678">
        <w:rPr>
          <w:rFonts w:ascii="Times New Roman" w:hAnsi="Times New Roman" w:cs="Times New Roman"/>
          <w:color w:val="333333"/>
          <w:sz w:val="24"/>
          <w:szCs w:val="24"/>
          <w:shd w:val="clear" w:color="auto" w:fill="FFFFFF"/>
        </w:rPr>
        <w:t>edn</w:t>
      </w:r>
      <w:proofErr w:type="spellEnd"/>
      <w:r w:rsidRPr="00C91678">
        <w:rPr>
          <w:rFonts w:ascii="Times New Roman" w:hAnsi="Times New Roman" w:cs="Times New Roman"/>
          <w:color w:val="333333"/>
          <w:sz w:val="24"/>
          <w:szCs w:val="24"/>
          <w:shd w:val="clear" w:color="auto" w:fill="FFFFFF"/>
        </w:rPr>
        <w:t xml:space="preserve">, London: SAGE Publications Ltd. pp. 1-6 Available at: </w:t>
      </w:r>
      <w:r>
        <w:rPr>
          <w:rFonts w:ascii="Times New Roman" w:hAnsi="Times New Roman" w:cs="Times New Roman"/>
          <w:color w:val="333333"/>
          <w:sz w:val="24"/>
          <w:szCs w:val="24"/>
          <w:shd w:val="clear" w:color="auto" w:fill="FFFFFF"/>
        </w:rPr>
        <w:t xml:space="preserve"> </w:t>
      </w:r>
      <w:hyperlink r:id="rId8" w:history="1">
        <w:r w:rsidRPr="00AE3A45">
          <w:rPr>
            <w:rStyle w:val="Hyperlink"/>
            <w:rFonts w:ascii="Times New Roman" w:hAnsi="Times New Roman" w:cs="Times New Roman"/>
            <w:sz w:val="24"/>
            <w:szCs w:val="24"/>
            <w:shd w:val="clear" w:color="auto" w:fill="FFFFFF"/>
          </w:rPr>
          <w:t>https://dx.doi.org/10.4135/9781473957688.n1</w:t>
        </w:r>
      </w:hyperlink>
      <w:r>
        <w:rPr>
          <w:rFonts w:ascii="Times New Roman" w:hAnsi="Times New Roman" w:cs="Times New Roman"/>
          <w:color w:val="333333"/>
          <w:sz w:val="24"/>
          <w:szCs w:val="24"/>
          <w:shd w:val="clear" w:color="auto" w:fill="FFFFFF"/>
        </w:rPr>
        <w:t xml:space="preserve"> </w:t>
      </w:r>
      <w:r w:rsidRPr="00C91678">
        <w:rPr>
          <w:rFonts w:ascii="Times New Roman" w:hAnsi="Times New Roman" w:cs="Times New Roman"/>
          <w:color w:val="333333"/>
          <w:sz w:val="24"/>
          <w:szCs w:val="24"/>
          <w:shd w:val="clear" w:color="auto" w:fill="FFFFFF"/>
        </w:rPr>
        <w:t xml:space="preserve"> [Accessed 1 Apr 2022].</w:t>
      </w:r>
    </w:p>
    <w:p w14:paraId="23B9FA38" w14:textId="77777777" w:rsidR="00E04FE8" w:rsidRPr="004130F6" w:rsidRDefault="00E04FE8" w:rsidP="00E04FE8">
      <w:pPr>
        <w:spacing w:line="360" w:lineRule="auto"/>
        <w:jc w:val="both"/>
        <w:rPr>
          <w:rFonts w:ascii="Times New Roman" w:hAnsi="Times New Roman" w:cs="Times New Roman"/>
          <w:color w:val="000000"/>
          <w:sz w:val="24"/>
          <w:szCs w:val="24"/>
          <w:shd w:val="clear" w:color="auto" w:fill="FFFFFF"/>
        </w:rPr>
      </w:pPr>
      <w:r w:rsidRPr="004130F6">
        <w:rPr>
          <w:rFonts w:ascii="Times New Roman" w:hAnsi="Times New Roman" w:cs="Times New Roman"/>
          <w:color w:val="000000"/>
          <w:sz w:val="24"/>
          <w:szCs w:val="24"/>
          <w:shd w:val="clear" w:color="auto" w:fill="FFFFFF"/>
        </w:rPr>
        <w:t>Backman, C., 2022. </w:t>
      </w:r>
      <w:r w:rsidRPr="004130F6">
        <w:rPr>
          <w:rFonts w:ascii="Times New Roman" w:hAnsi="Times New Roman" w:cs="Times New Roman"/>
          <w:i/>
          <w:iCs/>
          <w:color w:val="000000"/>
          <w:sz w:val="24"/>
          <w:szCs w:val="24"/>
          <w:shd w:val="clear" w:color="auto" w:fill="FFFFFF"/>
        </w:rPr>
        <w:t xml:space="preserve">Children's Health - When Does Childhood Obesity </w:t>
      </w:r>
      <w:proofErr w:type="gramStart"/>
      <w:r w:rsidRPr="004130F6">
        <w:rPr>
          <w:rFonts w:ascii="Times New Roman" w:hAnsi="Times New Roman" w:cs="Times New Roman"/>
          <w:i/>
          <w:iCs/>
          <w:color w:val="000000"/>
          <w:sz w:val="24"/>
          <w:szCs w:val="24"/>
          <w:shd w:val="clear" w:color="auto" w:fill="FFFFFF"/>
        </w:rPr>
        <w:t>Start?</w:t>
      </w:r>
      <w:r w:rsidRPr="004130F6">
        <w:rPr>
          <w:rFonts w:ascii="Times New Roman" w:hAnsi="Times New Roman" w:cs="Times New Roman"/>
          <w:color w:val="000000"/>
          <w:sz w:val="24"/>
          <w:szCs w:val="24"/>
          <w:shd w:val="clear" w:color="auto" w:fill="FFFFFF"/>
        </w:rPr>
        <w:t>.</w:t>
      </w:r>
      <w:proofErr w:type="gramEnd"/>
      <w:r w:rsidRPr="004130F6">
        <w:rPr>
          <w:rFonts w:ascii="Times New Roman" w:hAnsi="Times New Roman" w:cs="Times New Roman"/>
          <w:color w:val="000000"/>
          <w:sz w:val="24"/>
          <w:szCs w:val="24"/>
          <w:shd w:val="clear" w:color="auto" w:fill="FFFFFF"/>
        </w:rPr>
        <w:t xml:space="preserve"> [online] Obesitypreventionofamerica.org. Available at: </w:t>
      </w:r>
      <w:hyperlink r:id="rId9" w:history="1">
        <w:r w:rsidRPr="004130F6">
          <w:rPr>
            <w:rStyle w:val="Hyperlink"/>
            <w:rFonts w:ascii="Times New Roman" w:hAnsi="Times New Roman" w:cs="Times New Roman"/>
            <w:sz w:val="24"/>
            <w:szCs w:val="24"/>
            <w:shd w:val="clear" w:color="auto" w:fill="FFFFFF"/>
          </w:rPr>
          <w:t>https://obesitypreventionofamerica.org/childrens-health-when-does-childhood-obesity-start-2/</w:t>
        </w:r>
      </w:hyperlink>
      <w:r w:rsidRPr="004130F6">
        <w:rPr>
          <w:rFonts w:ascii="Times New Roman" w:hAnsi="Times New Roman" w:cs="Times New Roman"/>
          <w:color w:val="000000"/>
          <w:sz w:val="24"/>
          <w:szCs w:val="24"/>
          <w:shd w:val="clear" w:color="auto" w:fill="FFFFFF"/>
        </w:rPr>
        <w:t xml:space="preserve"> [Accessed 26 March 2022]</w:t>
      </w:r>
    </w:p>
    <w:p w14:paraId="30C0F702" w14:textId="77777777" w:rsidR="00E04FE8" w:rsidRPr="009D6EAD" w:rsidRDefault="00E04FE8" w:rsidP="00E04FE8">
      <w:pPr>
        <w:spacing w:line="360" w:lineRule="auto"/>
        <w:jc w:val="both"/>
        <w:rPr>
          <w:rFonts w:ascii="Times New Roman" w:hAnsi="Times New Roman" w:cs="Times New Roman"/>
          <w:sz w:val="24"/>
          <w:szCs w:val="24"/>
        </w:rPr>
      </w:pPr>
      <w:r>
        <w:rPr>
          <w:rFonts w:ascii="Open Sans" w:hAnsi="Open Sans" w:cs="Open Sans"/>
          <w:color w:val="000000"/>
          <w:sz w:val="20"/>
          <w:szCs w:val="20"/>
          <w:shd w:val="clear" w:color="auto" w:fill="FFFFFF"/>
        </w:rPr>
        <w:t>Baker, C., 2022. </w:t>
      </w:r>
      <w:r>
        <w:rPr>
          <w:rFonts w:ascii="Open Sans" w:hAnsi="Open Sans" w:cs="Open Sans"/>
          <w:i/>
          <w:iCs/>
          <w:color w:val="000000"/>
          <w:sz w:val="20"/>
          <w:szCs w:val="20"/>
          <w:shd w:val="clear" w:color="auto" w:fill="FFFFFF"/>
        </w:rPr>
        <w:t>Obesity Statistics</w:t>
      </w:r>
      <w:r>
        <w:rPr>
          <w:rFonts w:ascii="Open Sans" w:hAnsi="Open Sans" w:cs="Open Sans"/>
          <w:color w:val="000000"/>
          <w:sz w:val="20"/>
          <w:szCs w:val="20"/>
          <w:shd w:val="clear" w:color="auto" w:fill="FFFFFF"/>
        </w:rPr>
        <w:t xml:space="preserve">. [online] House of Commons Library. Available at: </w:t>
      </w:r>
      <w:hyperlink r:id="rId10" w:history="1">
        <w:r w:rsidRPr="000D7FDD">
          <w:rPr>
            <w:rStyle w:val="Hyperlink"/>
            <w:rFonts w:ascii="Open Sans" w:hAnsi="Open Sans" w:cs="Open Sans"/>
            <w:sz w:val="20"/>
            <w:szCs w:val="20"/>
            <w:shd w:val="clear" w:color="auto" w:fill="FFFFFF"/>
          </w:rPr>
          <w:t>https://commonslibrary.parliament.uk/research-briefings/sn03336/?mc_cid=e1f71530e7&amp;mc_eid=68cc8b127b</w:t>
        </w:r>
      </w:hyperlink>
      <w:r>
        <w:rPr>
          <w:rFonts w:ascii="Open Sans" w:hAnsi="Open Sans" w:cs="Open Sans"/>
          <w:color w:val="000000"/>
          <w:sz w:val="20"/>
          <w:szCs w:val="20"/>
          <w:shd w:val="clear" w:color="auto" w:fill="FFFFFF"/>
        </w:rPr>
        <w:t xml:space="preserve">  [Accessed 20 March 2022].</w:t>
      </w:r>
    </w:p>
    <w:p w14:paraId="75D0D832"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18581E">
        <w:rPr>
          <w:rFonts w:ascii="Times New Roman" w:hAnsi="Times New Roman" w:cs="Times New Roman"/>
          <w:color w:val="000000"/>
          <w:sz w:val="24"/>
          <w:szCs w:val="24"/>
          <w:shd w:val="clear" w:color="auto" w:fill="FFFFFF"/>
        </w:rPr>
        <w:t>BBC News. 2022. </w:t>
      </w:r>
      <w:r w:rsidRPr="0018581E">
        <w:rPr>
          <w:rFonts w:ascii="Times New Roman" w:hAnsi="Times New Roman" w:cs="Times New Roman"/>
          <w:i/>
          <w:iCs/>
          <w:color w:val="000000"/>
          <w:sz w:val="24"/>
          <w:szCs w:val="24"/>
          <w:shd w:val="clear" w:color="auto" w:fill="FFFFFF"/>
        </w:rPr>
        <w:t>Doncaster children's homes investigated amid neglect concerns</w:t>
      </w:r>
      <w:r w:rsidRPr="0018581E">
        <w:rPr>
          <w:rFonts w:ascii="Times New Roman" w:hAnsi="Times New Roman" w:cs="Times New Roman"/>
          <w:color w:val="000000"/>
          <w:sz w:val="24"/>
          <w:szCs w:val="24"/>
          <w:shd w:val="clear" w:color="auto" w:fill="FFFFFF"/>
        </w:rPr>
        <w:t xml:space="preserve">. [online] Available at: </w:t>
      </w:r>
      <w:hyperlink r:id="rId11" w:history="1">
        <w:r w:rsidRPr="000B3401">
          <w:rPr>
            <w:rStyle w:val="Hyperlink"/>
            <w:rFonts w:ascii="Times New Roman" w:hAnsi="Times New Roman" w:cs="Times New Roman"/>
            <w:sz w:val="24"/>
            <w:szCs w:val="24"/>
            <w:shd w:val="clear" w:color="auto" w:fill="FFFFFF"/>
          </w:rPr>
          <w:t>https://www.bbc.co.uk/news/uk-england-south-yorkshire-56920300</w:t>
        </w:r>
      </w:hyperlink>
      <w:r>
        <w:rPr>
          <w:rFonts w:ascii="Times New Roman" w:hAnsi="Times New Roman" w:cs="Times New Roman"/>
          <w:color w:val="000000"/>
          <w:sz w:val="24"/>
          <w:szCs w:val="24"/>
          <w:shd w:val="clear" w:color="auto" w:fill="FFFFFF"/>
        </w:rPr>
        <w:t xml:space="preserve"> </w:t>
      </w:r>
      <w:r w:rsidRPr="0018581E">
        <w:rPr>
          <w:rFonts w:ascii="Times New Roman" w:hAnsi="Times New Roman" w:cs="Times New Roman"/>
          <w:color w:val="000000"/>
          <w:sz w:val="24"/>
          <w:szCs w:val="24"/>
          <w:shd w:val="clear" w:color="auto" w:fill="FFFFFF"/>
        </w:rPr>
        <w:t xml:space="preserve"> [Accessed 3 April 2022].</w:t>
      </w:r>
    </w:p>
    <w:p w14:paraId="6802F983"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3E192F">
        <w:rPr>
          <w:rFonts w:ascii="Times New Roman" w:hAnsi="Times New Roman" w:cs="Times New Roman"/>
          <w:color w:val="000000"/>
          <w:sz w:val="24"/>
          <w:szCs w:val="24"/>
          <w:shd w:val="clear" w:color="auto" w:fill="FFFFFF"/>
        </w:rPr>
        <w:t>BBC News. 2022. </w:t>
      </w:r>
      <w:r w:rsidRPr="003E192F">
        <w:rPr>
          <w:rFonts w:ascii="Times New Roman" w:hAnsi="Times New Roman" w:cs="Times New Roman"/>
          <w:i/>
          <w:iCs/>
          <w:color w:val="000000"/>
          <w:sz w:val="24"/>
          <w:szCs w:val="24"/>
          <w:shd w:val="clear" w:color="auto" w:fill="FFFFFF"/>
        </w:rPr>
        <w:t xml:space="preserve">Family of </w:t>
      </w:r>
      <w:proofErr w:type="spellStart"/>
      <w:r w:rsidRPr="003E192F">
        <w:rPr>
          <w:rFonts w:ascii="Times New Roman" w:hAnsi="Times New Roman" w:cs="Times New Roman"/>
          <w:i/>
          <w:iCs/>
          <w:color w:val="000000"/>
          <w:sz w:val="24"/>
          <w:szCs w:val="24"/>
          <w:shd w:val="clear" w:color="auto" w:fill="FFFFFF"/>
        </w:rPr>
        <w:t>Wales'</w:t>
      </w:r>
      <w:proofErr w:type="spellEnd"/>
      <w:r w:rsidRPr="003E192F">
        <w:rPr>
          <w:rFonts w:ascii="Times New Roman" w:hAnsi="Times New Roman" w:cs="Times New Roman"/>
          <w:i/>
          <w:iCs/>
          <w:color w:val="000000"/>
          <w:sz w:val="24"/>
          <w:szCs w:val="24"/>
          <w:shd w:val="clear" w:color="auto" w:fill="FFFFFF"/>
        </w:rPr>
        <w:t xml:space="preserve"> children's commissioner fled Pinochet</w:t>
      </w:r>
      <w:r w:rsidRPr="003E192F">
        <w:rPr>
          <w:rFonts w:ascii="Times New Roman" w:hAnsi="Times New Roman" w:cs="Times New Roman"/>
          <w:color w:val="000000"/>
          <w:sz w:val="24"/>
          <w:szCs w:val="24"/>
          <w:shd w:val="clear" w:color="auto" w:fill="FFFFFF"/>
        </w:rPr>
        <w:t xml:space="preserve">. [online] Available at: </w:t>
      </w:r>
      <w:hyperlink r:id="rId12" w:history="1">
        <w:r w:rsidRPr="000B3401">
          <w:rPr>
            <w:rStyle w:val="Hyperlink"/>
            <w:rFonts w:ascii="Times New Roman" w:hAnsi="Times New Roman" w:cs="Times New Roman"/>
            <w:sz w:val="24"/>
            <w:szCs w:val="24"/>
            <w:shd w:val="clear" w:color="auto" w:fill="FFFFFF"/>
          </w:rPr>
          <w:t>https://www.bbc.co.uk/news/uk-wales-59934624#:~:text=What%20is%20the%20Children%27s%20Commissioner%20for%20Wales%3F%20Established,review%20effect%20of%20policies%20and%20delivery%20of%20services</w:t>
        </w:r>
      </w:hyperlink>
      <w:r>
        <w:rPr>
          <w:rFonts w:ascii="Times New Roman" w:hAnsi="Times New Roman" w:cs="Times New Roman"/>
          <w:color w:val="000000"/>
          <w:sz w:val="24"/>
          <w:szCs w:val="24"/>
          <w:shd w:val="clear" w:color="auto" w:fill="FFFFFF"/>
        </w:rPr>
        <w:t xml:space="preserve"> </w:t>
      </w:r>
      <w:r w:rsidRPr="003E192F">
        <w:rPr>
          <w:rFonts w:ascii="Times New Roman" w:hAnsi="Times New Roman" w:cs="Times New Roman"/>
          <w:color w:val="000000"/>
          <w:sz w:val="24"/>
          <w:szCs w:val="24"/>
          <w:shd w:val="clear" w:color="auto" w:fill="FFFFFF"/>
        </w:rPr>
        <w:t xml:space="preserve"> [Accessed 3 April 2022].</w:t>
      </w:r>
    </w:p>
    <w:p w14:paraId="552B0076"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9D6EAD">
        <w:rPr>
          <w:rFonts w:ascii="Times New Roman" w:hAnsi="Times New Roman" w:cs="Times New Roman"/>
          <w:color w:val="000000"/>
          <w:sz w:val="24"/>
          <w:szCs w:val="24"/>
          <w:shd w:val="clear" w:color="auto" w:fill="FFFFFF"/>
        </w:rPr>
        <w:t>Beckley, P., 2022. </w:t>
      </w:r>
      <w:r w:rsidRPr="009D6EAD">
        <w:rPr>
          <w:rFonts w:ascii="Times New Roman" w:hAnsi="Times New Roman" w:cs="Times New Roman"/>
          <w:i/>
          <w:iCs/>
          <w:color w:val="000000"/>
          <w:sz w:val="24"/>
          <w:szCs w:val="24"/>
          <w:shd w:val="clear" w:color="auto" w:fill="FFFFFF"/>
        </w:rPr>
        <w:t>The Philosophy and Practice of Outstanding Early Years Provision</w:t>
      </w:r>
      <w:r w:rsidRPr="009D6EAD">
        <w:rPr>
          <w:rFonts w:ascii="Times New Roman" w:hAnsi="Times New Roman" w:cs="Times New Roman"/>
          <w:color w:val="000000"/>
          <w:sz w:val="24"/>
          <w:szCs w:val="24"/>
          <w:shd w:val="clear" w:color="auto" w:fill="FFFFFF"/>
        </w:rPr>
        <w:t xml:space="preserve">. [online] Google Books. Available at: </w:t>
      </w:r>
      <w:hyperlink r:id="rId13" w:anchor="v=onepage&amp;q&amp;f=false" w:history="1">
        <w:r w:rsidRPr="009D6EAD">
          <w:rPr>
            <w:rStyle w:val="Hyperlink"/>
            <w:rFonts w:ascii="Times New Roman" w:hAnsi="Times New Roman" w:cs="Times New Roman"/>
            <w:sz w:val="24"/>
            <w:szCs w:val="24"/>
            <w:shd w:val="clear" w:color="auto" w:fill="FFFFFF"/>
          </w:rPr>
          <w:t>https://books.google.co.uk/books?id=YmNgDwAAQBAJ&amp;lpg=PT59&amp;ots=ayUbeE8_Y0&amp;dq=Solly%2C%20K.%20(2003)%20What%20Do%20Early%20Years%20Leaders%20Do%20to%20Maintain%20and%20Enhance%20the%20Significance%20of%20the%20Early%20Years.%20A%20paper%20on%20a%20conversation%20with%20Kathryn%20Solly%20held%20at%20the%20Institute%20of%20Education%2C%20University%20of%20London%2C%2022%20May.&amp;lr&amp;pg=PP1#v=onepage&amp;q&amp;f=false</w:t>
        </w:r>
      </w:hyperlink>
      <w:r w:rsidRPr="009D6EAD">
        <w:rPr>
          <w:rFonts w:ascii="Times New Roman" w:hAnsi="Times New Roman" w:cs="Times New Roman"/>
          <w:color w:val="000000"/>
          <w:sz w:val="24"/>
          <w:szCs w:val="24"/>
          <w:shd w:val="clear" w:color="auto" w:fill="FFFFFF"/>
        </w:rPr>
        <w:t xml:space="preserve">  [Accessed 19 March 2022].</w:t>
      </w:r>
    </w:p>
    <w:p w14:paraId="6DBDA1F4"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Brown G., </w:t>
      </w:r>
      <w:r w:rsidRPr="00BE25CB">
        <w:rPr>
          <w:rFonts w:ascii="Times New Roman" w:hAnsi="Times New Roman" w:cs="Times New Roman"/>
          <w:color w:val="000000"/>
          <w:sz w:val="24"/>
          <w:szCs w:val="24"/>
          <w:shd w:val="clear" w:color="auto" w:fill="FFFFFF"/>
        </w:rPr>
        <w:t>2016. </w:t>
      </w:r>
      <w:r w:rsidRPr="00BE25CB">
        <w:rPr>
          <w:rFonts w:ascii="Times New Roman" w:hAnsi="Times New Roman" w:cs="Times New Roman"/>
          <w:i/>
          <w:iCs/>
          <w:color w:val="000000"/>
          <w:sz w:val="24"/>
          <w:szCs w:val="24"/>
          <w:shd w:val="clear" w:color="auto" w:fill="FFFFFF"/>
        </w:rPr>
        <w:t>The Universal Declaration of Human Rights in the 21st Century</w:t>
      </w:r>
      <w:r w:rsidRPr="00BE25CB">
        <w:rPr>
          <w:rFonts w:ascii="Times New Roman" w:hAnsi="Times New Roman" w:cs="Times New Roman"/>
          <w:color w:val="000000"/>
          <w:sz w:val="24"/>
          <w:szCs w:val="24"/>
          <w:shd w:val="clear" w:color="auto" w:fill="FFFFFF"/>
        </w:rPr>
        <w:t>. 1st ed. Cambridge: Open Book Publishers, pp.29-38.</w:t>
      </w:r>
    </w:p>
    <w:p w14:paraId="1EFB0DD8"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325050">
        <w:rPr>
          <w:rFonts w:ascii="Times New Roman" w:hAnsi="Times New Roman" w:cs="Times New Roman"/>
          <w:color w:val="000000"/>
          <w:sz w:val="24"/>
          <w:szCs w:val="24"/>
          <w:shd w:val="clear" w:color="auto" w:fill="FFFFFF"/>
        </w:rPr>
        <w:t>Care</w:t>
      </w:r>
      <w:r>
        <w:rPr>
          <w:rFonts w:ascii="Times New Roman" w:hAnsi="Times New Roman" w:cs="Times New Roman"/>
          <w:color w:val="000000"/>
          <w:sz w:val="24"/>
          <w:szCs w:val="24"/>
          <w:shd w:val="clear" w:color="auto" w:fill="FFFFFF"/>
        </w:rPr>
        <w:t xml:space="preserve"> I</w:t>
      </w:r>
      <w:r w:rsidRPr="00325050">
        <w:rPr>
          <w:rFonts w:ascii="Times New Roman" w:hAnsi="Times New Roman" w:cs="Times New Roman"/>
          <w:color w:val="000000"/>
          <w:sz w:val="24"/>
          <w:szCs w:val="24"/>
          <w:shd w:val="clear" w:color="auto" w:fill="FFFFFF"/>
        </w:rPr>
        <w:t>nspectorate</w:t>
      </w:r>
      <w:r>
        <w:rPr>
          <w:rFonts w:ascii="Times New Roman" w:hAnsi="Times New Roman" w:cs="Times New Roman"/>
          <w:color w:val="000000"/>
          <w:sz w:val="24"/>
          <w:szCs w:val="24"/>
          <w:shd w:val="clear" w:color="auto" w:fill="FFFFFF"/>
        </w:rPr>
        <w:t xml:space="preserve"> W</w:t>
      </w:r>
      <w:r w:rsidRPr="00325050">
        <w:rPr>
          <w:rFonts w:ascii="Times New Roman" w:hAnsi="Times New Roman" w:cs="Times New Roman"/>
          <w:color w:val="000000"/>
          <w:sz w:val="24"/>
          <w:szCs w:val="24"/>
          <w:shd w:val="clear" w:color="auto" w:fill="FFFFFF"/>
        </w:rPr>
        <w:t>ales.</w:t>
      </w:r>
      <w:r>
        <w:rPr>
          <w:rFonts w:ascii="Times New Roman" w:hAnsi="Times New Roman" w:cs="Times New Roman"/>
          <w:color w:val="000000"/>
          <w:sz w:val="24"/>
          <w:szCs w:val="24"/>
          <w:shd w:val="clear" w:color="auto" w:fill="FFFFFF"/>
        </w:rPr>
        <w:t xml:space="preserve"> (a)</w:t>
      </w:r>
      <w:r w:rsidRPr="00325050">
        <w:rPr>
          <w:rFonts w:ascii="Times New Roman" w:hAnsi="Times New Roman" w:cs="Times New Roman"/>
          <w:color w:val="000000"/>
          <w:sz w:val="24"/>
          <w:szCs w:val="24"/>
          <w:shd w:val="clear" w:color="auto" w:fill="FFFFFF"/>
        </w:rPr>
        <w:t xml:space="preserve"> 2022. [online] Available at: </w:t>
      </w:r>
      <w:hyperlink r:id="rId14" w:history="1">
        <w:r w:rsidRPr="000B3401">
          <w:rPr>
            <w:rStyle w:val="Hyperlink"/>
            <w:rFonts w:ascii="Times New Roman" w:hAnsi="Times New Roman" w:cs="Times New Roman"/>
            <w:sz w:val="24"/>
            <w:szCs w:val="24"/>
            <w:shd w:val="clear" w:color="auto" w:fill="FFFFFF"/>
          </w:rPr>
          <w:t>https://careinspectorate.wales/sites/default/files/2019-06/190627-guidance-on-completing-the-quality-of-care-review-en.pdf</w:t>
        </w:r>
      </w:hyperlink>
      <w:r>
        <w:rPr>
          <w:rFonts w:ascii="Times New Roman" w:hAnsi="Times New Roman" w:cs="Times New Roman"/>
          <w:color w:val="000000"/>
          <w:sz w:val="24"/>
          <w:szCs w:val="24"/>
          <w:shd w:val="clear" w:color="auto" w:fill="FFFFFF"/>
        </w:rPr>
        <w:t xml:space="preserve"> </w:t>
      </w:r>
      <w:r w:rsidRPr="00325050">
        <w:rPr>
          <w:rFonts w:ascii="Times New Roman" w:hAnsi="Times New Roman" w:cs="Times New Roman"/>
          <w:color w:val="000000"/>
          <w:sz w:val="24"/>
          <w:szCs w:val="24"/>
          <w:shd w:val="clear" w:color="auto" w:fill="FFFFFF"/>
        </w:rPr>
        <w:t xml:space="preserve"> [Accessed 3 April 2022].</w:t>
      </w:r>
    </w:p>
    <w:p w14:paraId="204EE938"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A646CB">
        <w:rPr>
          <w:rFonts w:ascii="Times New Roman" w:hAnsi="Times New Roman" w:cs="Times New Roman"/>
          <w:color w:val="000000"/>
          <w:sz w:val="24"/>
          <w:szCs w:val="24"/>
          <w:shd w:val="clear" w:color="auto" w:fill="FFFFFF"/>
        </w:rPr>
        <w:t>Care Inspectorate Wales.</w:t>
      </w:r>
      <w:r>
        <w:rPr>
          <w:rFonts w:ascii="Times New Roman" w:hAnsi="Times New Roman" w:cs="Times New Roman"/>
          <w:color w:val="000000"/>
          <w:sz w:val="24"/>
          <w:szCs w:val="24"/>
          <w:shd w:val="clear" w:color="auto" w:fill="FFFFFF"/>
        </w:rPr>
        <w:t xml:space="preserve"> (b)</w:t>
      </w:r>
      <w:r w:rsidRPr="00A646CB">
        <w:rPr>
          <w:rFonts w:ascii="Times New Roman" w:hAnsi="Times New Roman" w:cs="Times New Roman"/>
          <w:color w:val="000000"/>
          <w:sz w:val="24"/>
          <w:szCs w:val="24"/>
          <w:shd w:val="clear" w:color="auto" w:fill="FFFFFF"/>
        </w:rPr>
        <w:t xml:space="preserve"> 2022. </w:t>
      </w:r>
      <w:r w:rsidRPr="00A646CB">
        <w:rPr>
          <w:rFonts w:ascii="Times New Roman" w:hAnsi="Times New Roman" w:cs="Times New Roman"/>
          <w:i/>
          <w:iCs/>
          <w:color w:val="000000"/>
          <w:sz w:val="24"/>
          <w:szCs w:val="24"/>
          <w:shd w:val="clear" w:color="auto" w:fill="FFFFFF"/>
        </w:rPr>
        <w:t xml:space="preserve">Completing your </w:t>
      </w:r>
      <w:proofErr w:type="spellStart"/>
      <w:r w:rsidRPr="00A646CB">
        <w:rPr>
          <w:rFonts w:ascii="Times New Roman" w:hAnsi="Times New Roman" w:cs="Times New Roman"/>
          <w:i/>
          <w:iCs/>
          <w:color w:val="000000"/>
          <w:sz w:val="24"/>
          <w:szCs w:val="24"/>
          <w:shd w:val="clear" w:color="auto" w:fill="FFFFFF"/>
        </w:rPr>
        <w:t>Self Assessment</w:t>
      </w:r>
      <w:proofErr w:type="spellEnd"/>
      <w:r w:rsidRPr="00A646CB">
        <w:rPr>
          <w:rFonts w:ascii="Times New Roman" w:hAnsi="Times New Roman" w:cs="Times New Roman"/>
          <w:i/>
          <w:iCs/>
          <w:color w:val="000000"/>
          <w:sz w:val="24"/>
          <w:szCs w:val="24"/>
          <w:shd w:val="clear" w:color="auto" w:fill="FFFFFF"/>
        </w:rPr>
        <w:t xml:space="preserve"> of Service Statement (SASS): Childcare and play services | Care Inspectorate Wales</w:t>
      </w:r>
      <w:r w:rsidRPr="00A646CB">
        <w:rPr>
          <w:rFonts w:ascii="Times New Roman" w:hAnsi="Times New Roman" w:cs="Times New Roman"/>
          <w:color w:val="000000"/>
          <w:sz w:val="24"/>
          <w:szCs w:val="24"/>
          <w:shd w:val="clear" w:color="auto" w:fill="FFFFFF"/>
        </w:rPr>
        <w:t xml:space="preserve">. [online] Available at: </w:t>
      </w:r>
      <w:hyperlink r:id="rId15" w:history="1">
        <w:r w:rsidRPr="000B3401">
          <w:rPr>
            <w:rStyle w:val="Hyperlink"/>
            <w:rFonts w:ascii="Times New Roman" w:hAnsi="Times New Roman" w:cs="Times New Roman"/>
            <w:sz w:val="24"/>
            <w:szCs w:val="24"/>
            <w:shd w:val="clear" w:color="auto" w:fill="FFFFFF"/>
          </w:rPr>
          <w:t>https://careinspectorate.wales/completing-your-self-assessment-service-statement-sass-childcare-and-play-services</w:t>
        </w:r>
      </w:hyperlink>
      <w:r>
        <w:rPr>
          <w:rFonts w:ascii="Times New Roman" w:hAnsi="Times New Roman" w:cs="Times New Roman"/>
          <w:color w:val="000000"/>
          <w:sz w:val="24"/>
          <w:szCs w:val="24"/>
          <w:shd w:val="clear" w:color="auto" w:fill="FFFFFF"/>
        </w:rPr>
        <w:t xml:space="preserve"> </w:t>
      </w:r>
      <w:r w:rsidRPr="00A646CB">
        <w:rPr>
          <w:rFonts w:ascii="Times New Roman" w:hAnsi="Times New Roman" w:cs="Times New Roman"/>
          <w:color w:val="000000"/>
          <w:sz w:val="24"/>
          <w:szCs w:val="24"/>
          <w:shd w:val="clear" w:color="auto" w:fill="FFFFFF"/>
        </w:rPr>
        <w:t xml:space="preserve"> [Accessed 3 April 2022].</w:t>
      </w:r>
    </w:p>
    <w:p w14:paraId="0E55C357" w14:textId="77777777" w:rsidR="00E04FE8" w:rsidRPr="009D6EAD" w:rsidRDefault="00E04FE8" w:rsidP="00E04FE8">
      <w:pPr>
        <w:spacing w:line="360" w:lineRule="auto"/>
        <w:jc w:val="both"/>
        <w:rPr>
          <w:rFonts w:ascii="Times New Roman" w:hAnsi="Times New Roman" w:cs="Times New Roman"/>
          <w:color w:val="000000"/>
          <w:sz w:val="24"/>
          <w:szCs w:val="24"/>
          <w:shd w:val="clear" w:color="auto" w:fill="FFFFFF"/>
        </w:rPr>
      </w:pPr>
      <w:r w:rsidRPr="009D6EAD">
        <w:rPr>
          <w:rFonts w:ascii="Times New Roman" w:hAnsi="Times New Roman" w:cs="Times New Roman"/>
          <w:color w:val="000000"/>
          <w:sz w:val="24"/>
          <w:szCs w:val="24"/>
          <w:shd w:val="clear" w:color="auto" w:fill="FFFFFF"/>
        </w:rPr>
        <w:t>Catalytic Leadership. 2022. </w:t>
      </w:r>
      <w:r w:rsidRPr="009D6EAD">
        <w:rPr>
          <w:rFonts w:ascii="Times New Roman" w:hAnsi="Times New Roman" w:cs="Times New Roman"/>
          <w:i/>
          <w:iCs/>
          <w:color w:val="000000"/>
          <w:sz w:val="24"/>
          <w:szCs w:val="24"/>
          <w:shd w:val="clear" w:color="auto" w:fill="FFFFFF"/>
        </w:rPr>
        <w:t>Catalytic Leadership</w:t>
      </w:r>
      <w:r w:rsidRPr="009D6EAD">
        <w:rPr>
          <w:rFonts w:ascii="Times New Roman" w:hAnsi="Times New Roman" w:cs="Times New Roman"/>
          <w:color w:val="000000"/>
          <w:sz w:val="24"/>
          <w:szCs w:val="24"/>
          <w:shd w:val="clear" w:color="auto" w:fill="FFFFFF"/>
        </w:rPr>
        <w:t xml:space="preserve">. [online] Available at: </w:t>
      </w:r>
      <w:hyperlink r:id="rId16" w:history="1">
        <w:r w:rsidRPr="009D6EAD">
          <w:rPr>
            <w:rStyle w:val="Hyperlink"/>
            <w:rFonts w:ascii="Times New Roman" w:hAnsi="Times New Roman" w:cs="Times New Roman"/>
            <w:sz w:val="24"/>
            <w:szCs w:val="24"/>
            <w:shd w:val="clear" w:color="auto" w:fill="FFFFFF"/>
          </w:rPr>
          <w:t>https://catalyticleadership.net/</w:t>
        </w:r>
      </w:hyperlink>
      <w:r w:rsidRPr="009D6EAD">
        <w:rPr>
          <w:rFonts w:ascii="Times New Roman" w:hAnsi="Times New Roman" w:cs="Times New Roman"/>
          <w:color w:val="000000"/>
          <w:sz w:val="24"/>
          <w:szCs w:val="24"/>
          <w:shd w:val="clear" w:color="auto" w:fill="FFFFFF"/>
        </w:rPr>
        <w:t xml:space="preserve">  [Accessed 18 March 2022].</w:t>
      </w:r>
    </w:p>
    <w:p w14:paraId="0B33AAB7" w14:textId="77777777" w:rsidR="00E04FE8" w:rsidRPr="009D6EAD" w:rsidRDefault="00E04FE8" w:rsidP="00E04FE8">
      <w:pPr>
        <w:spacing w:line="360" w:lineRule="auto"/>
        <w:jc w:val="both"/>
        <w:rPr>
          <w:rFonts w:ascii="Times New Roman" w:hAnsi="Times New Roman" w:cs="Times New Roman"/>
          <w:color w:val="000000"/>
          <w:sz w:val="24"/>
          <w:szCs w:val="24"/>
          <w:shd w:val="clear" w:color="auto" w:fill="FFFFFF"/>
        </w:rPr>
      </w:pPr>
      <w:r w:rsidRPr="009D6EAD">
        <w:rPr>
          <w:rFonts w:ascii="Times New Roman" w:hAnsi="Times New Roman" w:cs="Times New Roman"/>
          <w:color w:val="000000"/>
          <w:sz w:val="24"/>
          <w:szCs w:val="24"/>
          <w:shd w:val="clear" w:color="auto" w:fill="FFFFFF"/>
        </w:rPr>
        <w:t>Childcare Expo | Early Years Exhibitors | Free Childcare Exhibitions. 2022. </w:t>
      </w:r>
      <w:r w:rsidRPr="009D6EAD">
        <w:rPr>
          <w:rFonts w:ascii="Times New Roman" w:hAnsi="Times New Roman" w:cs="Times New Roman"/>
          <w:i/>
          <w:iCs/>
          <w:color w:val="000000"/>
          <w:sz w:val="24"/>
          <w:szCs w:val="24"/>
          <w:shd w:val="clear" w:color="auto" w:fill="FFFFFF"/>
        </w:rPr>
        <w:t xml:space="preserve">Leadership in Early Childhood Education | Marian </w:t>
      </w:r>
      <w:proofErr w:type="spellStart"/>
      <w:r w:rsidRPr="009D6EAD">
        <w:rPr>
          <w:rFonts w:ascii="Times New Roman" w:hAnsi="Times New Roman" w:cs="Times New Roman"/>
          <w:i/>
          <w:iCs/>
          <w:color w:val="000000"/>
          <w:sz w:val="24"/>
          <w:szCs w:val="24"/>
          <w:shd w:val="clear" w:color="auto" w:fill="FFFFFF"/>
        </w:rPr>
        <w:t>Adejokun</w:t>
      </w:r>
      <w:proofErr w:type="spellEnd"/>
      <w:r w:rsidRPr="009D6EAD">
        <w:rPr>
          <w:rFonts w:ascii="Times New Roman" w:hAnsi="Times New Roman" w:cs="Times New Roman"/>
          <w:color w:val="000000"/>
          <w:sz w:val="24"/>
          <w:szCs w:val="24"/>
          <w:shd w:val="clear" w:color="auto" w:fill="FFFFFF"/>
        </w:rPr>
        <w:t xml:space="preserve">. [online] Available at: </w:t>
      </w:r>
      <w:hyperlink r:id="rId17" w:history="1">
        <w:r w:rsidRPr="009D6EAD">
          <w:rPr>
            <w:rStyle w:val="Hyperlink"/>
            <w:rFonts w:ascii="Times New Roman" w:hAnsi="Times New Roman" w:cs="Times New Roman"/>
            <w:sz w:val="24"/>
            <w:szCs w:val="24"/>
            <w:shd w:val="clear" w:color="auto" w:fill="FFFFFF"/>
          </w:rPr>
          <w:t>https://childcareeducationexpo.co.uk/leadership-in-early-years/</w:t>
        </w:r>
      </w:hyperlink>
      <w:r w:rsidRPr="009D6EAD">
        <w:rPr>
          <w:rFonts w:ascii="Times New Roman" w:hAnsi="Times New Roman" w:cs="Times New Roman"/>
          <w:color w:val="000000"/>
          <w:sz w:val="24"/>
          <w:szCs w:val="24"/>
          <w:shd w:val="clear" w:color="auto" w:fill="FFFFFF"/>
        </w:rPr>
        <w:t xml:space="preserve">  [Accessed 19 March 2022].</w:t>
      </w:r>
    </w:p>
    <w:p w14:paraId="5828D43E"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6D427D">
        <w:rPr>
          <w:rFonts w:ascii="Times New Roman" w:hAnsi="Times New Roman" w:cs="Times New Roman"/>
          <w:color w:val="000000"/>
          <w:sz w:val="24"/>
          <w:szCs w:val="24"/>
          <w:shd w:val="clear" w:color="auto" w:fill="FFFFFF"/>
        </w:rPr>
        <w:t>Children's Commissioner for England. 2022. </w:t>
      </w:r>
      <w:r w:rsidRPr="006D427D">
        <w:rPr>
          <w:rFonts w:ascii="Times New Roman" w:hAnsi="Times New Roman" w:cs="Times New Roman"/>
          <w:i/>
          <w:iCs/>
          <w:color w:val="000000"/>
          <w:sz w:val="24"/>
          <w:szCs w:val="24"/>
          <w:shd w:val="clear" w:color="auto" w:fill="FFFFFF"/>
        </w:rPr>
        <w:t>About the Children’s Commissioner for England</w:t>
      </w:r>
      <w:r w:rsidRPr="006D427D">
        <w:rPr>
          <w:rFonts w:ascii="Times New Roman" w:hAnsi="Times New Roman" w:cs="Times New Roman"/>
          <w:color w:val="000000"/>
          <w:sz w:val="24"/>
          <w:szCs w:val="24"/>
          <w:shd w:val="clear" w:color="auto" w:fill="FFFFFF"/>
        </w:rPr>
        <w:t xml:space="preserve">. [online] Available at: </w:t>
      </w:r>
      <w:hyperlink r:id="rId18" w:history="1">
        <w:r w:rsidRPr="006D427D">
          <w:rPr>
            <w:rStyle w:val="Hyperlink"/>
            <w:rFonts w:ascii="Times New Roman" w:hAnsi="Times New Roman" w:cs="Times New Roman"/>
            <w:sz w:val="24"/>
            <w:szCs w:val="24"/>
            <w:shd w:val="clear" w:color="auto" w:fill="FFFFFF"/>
          </w:rPr>
          <w:t>https://www.childrenscommissioner.gov.uk/about-us/the-childrens-commissioner-for-england/#:~:text=The%20Children%27s%20Commissioner%20promotes%20and%20protects%20the%20rights,Commissioner%20for%20England%20is%20Dame%20Rachel%20de%20Souza</w:t>
        </w:r>
      </w:hyperlink>
      <w:r w:rsidRPr="006D427D">
        <w:rPr>
          <w:rFonts w:ascii="Times New Roman" w:hAnsi="Times New Roman" w:cs="Times New Roman"/>
          <w:color w:val="000000"/>
          <w:sz w:val="24"/>
          <w:szCs w:val="24"/>
          <w:shd w:val="clear" w:color="auto" w:fill="FFFFFF"/>
        </w:rPr>
        <w:t>. [Accessed 3 April 2022].</w:t>
      </w:r>
    </w:p>
    <w:p w14:paraId="31633D58"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BD6365">
        <w:rPr>
          <w:rFonts w:ascii="Times New Roman" w:hAnsi="Times New Roman" w:cs="Times New Roman"/>
          <w:color w:val="000000"/>
          <w:sz w:val="24"/>
          <w:szCs w:val="24"/>
          <w:shd w:val="clear" w:color="auto" w:fill="FFFFFF"/>
        </w:rPr>
        <w:t xml:space="preserve">Cipd.co.uk. 2022. [online] Available at: </w:t>
      </w:r>
      <w:hyperlink r:id="rId19" w:history="1">
        <w:r w:rsidRPr="000B3401">
          <w:rPr>
            <w:rStyle w:val="Hyperlink"/>
            <w:rFonts w:ascii="Times New Roman" w:hAnsi="Times New Roman" w:cs="Times New Roman"/>
            <w:sz w:val="24"/>
            <w:szCs w:val="24"/>
            <w:shd w:val="clear" w:color="auto" w:fill="FFFFFF"/>
          </w:rPr>
          <w:t>https://www.cipd.co.uk/Images/tackling-the-barriers-to-leadership_2014-overview_tcm18-8873.pdf</w:t>
        </w:r>
      </w:hyperlink>
      <w:r>
        <w:rPr>
          <w:rFonts w:ascii="Times New Roman" w:hAnsi="Times New Roman" w:cs="Times New Roman"/>
          <w:color w:val="000000"/>
          <w:sz w:val="24"/>
          <w:szCs w:val="24"/>
          <w:shd w:val="clear" w:color="auto" w:fill="FFFFFF"/>
        </w:rPr>
        <w:t xml:space="preserve"> </w:t>
      </w:r>
      <w:r w:rsidRPr="00BD6365">
        <w:rPr>
          <w:rFonts w:ascii="Times New Roman" w:hAnsi="Times New Roman" w:cs="Times New Roman"/>
          <w:color w:val="000000"/>
          <w:sz w:val="24"/>
          <w:szCs w:val="24"/>
          <w:shd w:val="clear" w:color="auto" w:fill="FFFFFF"/>
        </w:rPr>
        <w:t xml:space="preserve"> [Accessed 3 April 2022].</w:t>
      </w:r>
    </w:p>
    <w:p w14:paraId="4735253F" w14:textId="77777777" w:rsidR="00E04FE8" w:rsidRPr="009D6EAD" w:rsidRDefault="00E04FE8" w:rsidP="00E04FE8">
      <w:pPr>
        <w:spacing w:line="360" w:lineRule="auto"/>
        <w:jc w:val="both"/>
        <w:rPr>
          <w:rFonts w:ascii="Times New Roman" w:hAnsi="Times New Roman" w:cs="Times New Roman"/>
          <w:color w:val="000000"/>
          <w:sz w:val="24"/>
          <w:szCs w:val="24"/>
          <w:shd w:val="clear" w:color="auto" w:fill="FFFFFF"/>
        </w:rPr>
      </w:pPr>
      <w:r w:rsidRPr="009D6EAD">
        <w:rPr>
          <w:rFonts w:ascii="Times New Roman" w:hAnsi="Times New Roman" w:cs="Times New Roman"/>
          <w:color w:val="000000"/>
          <w:sz w:val="24"/>
          <w:szCs w:val="24"/>
          <w:shd w:val="clear" w:color="auto" w:fill="FFFFFF"/>
        </w:rPr>
        <w:t>Clark, R., 2012. ‘I've never thought of myself as a leader but…’: the Early Years Professional and catalytic leadership. </w:t>
      </w:r>
      <w:r w:rsidRPr="009D6EAD">
        <w:rPr>
          <w:rFonts w:ascii="Times New Roman" w:hAnsi="Times New Roman" w:cs="Times New Roman"/>
          <w:i/>
          <w:iCs/>
          <w:color w:val="000000"/>
          <w:sz w:val="24"/>
          <w:szCs w:val="24"/>
          <w:shd w:val="clear" w:color="auto" w:fill="FFFFFF"/>
        </w:rPr>
        <w:t>European Early Childhood Education Research Journal</w:t>
      </w:r>
      <w:r w:rsidRPr="009D6EAD">
        <w:rPr>
          <w:rFonts w:ascii="Times New Roman" w:hAnsi="Times New Roman" w:cs="Times New Roman"/>
          <w:color w:val="000000"/>
          <w:sz w:val="24"/>
          <w:szCs w:val="24"/>
          <w:shd w:val="clear" w:color="auto" w:fill="FFFFFF"/>
        </w:rPr>
        <w:t>, 20(3), pp.391-401.</w:t>
      </w:r>
    </w:p>
    <w:p w14:paraId="5CE2B847"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F16FBC">
        <w:rPr>
          <w:rFonts w:ascii="Times New Roman" w:hAnsi="Times New Roman" w:cs="Times New Roman"/>
          <w:color w:val="000000"/>
          <w:sz w:val="24"/>
          <w:szCs w:val="24"/>
          <w:shd w:val="clear" w:color="auto" w:fill="FFFFFF"/>
        </w:rPr>
        <w:t>Clark, R., 2012. ‘I've never thought of myself as a leader but…’: the Early Years Professional and catalytic leadership. </w:t>
      </w:r>
      <w:r w:rsidRPr="00F16FBC">
        <w:rPr>
          <w:rFonts w:ascii="Times New Roman" w:hAnsi="Times New Roman" w:cs="Times New Roman"/>
          <w:i/>
          <w:iCs/>
          <w:color w:val="000000"/>
          <w:sz w:val="24"/>
          <w:szCs w:val="24"/>
          <w:shd w:val="clear" w:color="auto" w:fill="FFFFFF"/>
        </w:rPr>
        <w:t>European Early Childhood Education Research Journal</w:t>
      </w:r>
      <w:r w:rsidRPr="00F16FBC">
        <w:rPr>
          <w:rFonts w:ascii="Times New Roman" w:hAnsi="Times New Roman" w:cs="Times New Roman"/>
          <w:color w:val="000000"/>
          <w:sz w:val="24"/>
          <w:szCs w:val="24"/>
          <w:shd w:val="clear" w:color="auto" w:fill="FFFFFF"/>
        </w:rPr>
        <w:t>, 20(3), pp.391-401.</w:t>
      </w:r>
    </w:p>
    <w:p w14:paraId="00C46632"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473F8C">
        <w:rPr>
          <w:rFonts w:ascii="Times New Roman" w:hAnsi="Times New Roman" w:cs="Times New Roman"/>
          <w:color w:val="000000"/>
          <w:sz w:val="24"/>
          <w:szCs w:val="24"/>
          <w:shd w:val="clear" w:color="auto" w:fill="FFFFFF"/>
        </w:rPr>
        <w:lastRenderedPageBreak/>
        <w:t>Dalli, C. and Urban, M., 2013. </w:t>
      </w:r>
      <w:r w:rsidRPr="00473F8C">
        <w:rPr>
          <w:rFonts w:ascii="Times New Roman" w:hAnsi="Times New Roman" w:cs="Times New Roman"/>
          <w:i/>
          <w:iCs/>
          <w:color w:val="000000"/>
          <w:sz w:val="24"/>
          <w:szCs w:val="24"/>
          <w:shd w:val="clear" w:color="auto" w:fill="FFFFFF"/>
        </w:rPr>
        <w:t>Professionalism in Early Childhood Education and Care</w:t>
      </w:r>
      <w:r w:rsidRPr="00473F8C">
        <w:rPr>
          <w:rFonts w:ascii="Times New Roman" w:hAnsi="Times New Roman" w:cs="Times New Roman"/>
          <w:color w:val="000000"/>
          <w:sz w:val="24"/>
          <w:szCs w:val="24"/>
          <w:shd w:val="clear" w:color="auto" w:fill="FFFFFF"/>
        </w:rPr>
        <w:t>. Hoboken: Taylor and Francis, pp.111-112.</w:t>
      </w:r>
    </w:p>
    <w:p w14:paraId="09913CF2" w14:textId="77777777" w:rsidR="00E04FE8" w:rsidRDefault="00E04FE8" w:rsidP="00E04FE8">
      <w:pPr>
        <w:spacing w:line="360" w:lineRule="auto"/>
        <w:jc w:val="both"/>
        <w:rPr>
          <w:rFonts w:ascii="Times New Roman" w:hAnsi="Times New Roman" w:cs="Times New Roman"/>
          <w:color w:val="333333"/>
          <w:sz w:val="24"/>
          <w:szCs w:val="24"/>
          <w:shd w:val="clear" w:color="auto" w:fill="FFFFFF"/>
        </w:rPr>
      </w:pPr>
      <w:r w:rsidRPr="00E04FE8">
        <w:rPr>
          <w:rFonts w:ascii="Times New Roman" w:hAnsi="Times New Roman" w:cs="Times New Roman"/>
          <w:color w:val="333333"/>
          <w:sz w:val="24"/>
          <w:szCs w:val="24"/>
          <w:shd w:val="clear" w:color="auto" w:fill="FFFFFF"/>
        </w:rPr>
        <w:t xml:space="preserve">Della Porta, S. (2021) ‘Tina Bruce, Lynn McNair and Jane </w:t>
      </w:r>
      <w:proofErr w:type="spellStart"/>
      <w:r w:rsidRPr="00E04FE8">
        <w:rPr>
          <w:rFonts w:ascii="Times New Roman" w:hAnsi="Times New Roman" w:cs="Times New Roman"/>
          <w:color w:val="333333"/>
          <w:sz w:val="24"/>
          <w:szCs w:val="24"/>
          <w:shd w:val="clear" w:color="auto" w:fill="FFFFFF"/>
        </w:rPr>
        <w:t>Whinnett</w:t>
      </w:r>
      <w:proofErr w:type="spellEnd"/>
      <w:r w:rsidRPr="00E04FE8">
        <w:rPr>
          <w:rFonts w:ascii="Times New Roman" w:hAnsi="Times New Roman" w:cs="Times New Roman"/>
          <w:color w:val="333333"/>
          <w:sz w:val="24"/>
          <w:szCs w:val="24"/>
          <w:shd w:val="clear" w:color="auto" w:fill="FFFFFF"/>
        </w:rPr>
        <w:t xml:space="preserve"> (eds), Putting storytelling at the heart of early childhood practice: A reflective guide for early years practitioners’, </w:t>
      </w:r>
      <w:r w:rsidRPr="00E04FE8">
        <w:rPr>
          <w:rFonts w:ascii="Times New Roman" w:hAnsi="Times New Roman" w:cs="Times New Roman"/>
          <w:i/>
          <w:iCs/>
          <w:color w:val="333333"/>
          <w:sz w:val="24"/>
          <w:szCs w:val="24"/>
          <w:shd w:val="clear" w:color="auto" w:fill="FFFFFF"/>
        </w:rPr>
        <w:t>Journal of Early Childhood Literacy</w:t>
      </w:r>
      <w:r w:rsidRPr="00E04FE8">
        <w:rPr>
          <w:rFonts w:ascii="Times New Roman" w:hAnsi="Times New Roman" w:cs="Times New Roman"/>
          <w:color w:val="333333"/>
          <w:sz w:val="24"/>
          <w:szCs w:val="24"/>
          <w:shd w:val="clear" w:color="auto" w:fill="FFFFFF"/>
        </w:rPr>
        <w:t xml:space="preserve">. </w:t>
      </w:r>
      <w:proofErr w:type="spellStart"/>
      <w:r w:rsidRPr="00E04FE8">
        <w:rPr>
          <w:rFonts w:ascii="Times New Roman" w:hAnsi="Times New Roman" w:cs="Times New Roman"/>
          <w:color w:val="333333"/>
          <w:sz w:val="24"/>
          <w:szCs w:val="24"/>
          <w:shd w:val="clear" w:color="auto" w:fill="FFFFFF"/>
        </w:rPr>
        <w:t>doi</w:t>
      </w:r>
      <w:proofErr w:type="spellEnd"/>
      <w:r w:rsidRPr="00E04FE8">
        <w:rPr>
          <w:rFonts w:ascii="Times New Roman" w:hAnsi="Times New Roman" w:cs="Times New Roman"/>
          <w:color w:val="333333"/>
          <w:sz w:val="24"/>
          <w:szCs w:val="24"/>
          <w:shd w:val="clear" w:color="auto" w:fill="FFFFFF"/>
        </w:rPr>
        <w:t>: </w:t>
      </w:r>
      <w:hyperlink r:id="rId20" w:history="1">
        <w:r w:rsidRPr="00E04FE8">
          <w:rPr>
            <w:rFonts w:ascii="Times New Roman" w:hAnsi="Times New Roman" w:cs="Times New Roman"/>
            <w:color w:val="006ACC"/>
            <w:sz w:val="24"/>
            <w:szCs w:val="24"/>
            <w:u w:val="single"/>
            <w:shd w:val="clear" w:color="auto" w:fill="FFFFFF"/>
          </w:rPr>
          <w:t>10.1177/14687984211046645</w:t>
        </w:r>
      </w:hyperlink>
      <w:r w:rsidRPr="00E04FE8">
        <w:rPr>
          <w:rFonts w:ascii="Times New Roman" w:hAnsi="Times New Roman" w:cs="Times New Roman"/>
          <w:color w:val="333333"/>
          <w:sz w:val="24"/>
          <w:szCs w:val="24"/>
          <w:shd w:val="clear" w:color="auto" w:fill="FFFFFF"/>
        </w:rPr>
        <w:t>.</w:t>
      </w:r>
    </w:p>
    <w:p w14:paraId="23DBCCE9"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5E7AFE">
        <w:rPr>
          <w:rFonts w:ascii="Times New Roman" w:hAnsi="Times New Roman" w:cs="Times New Roman"/>
          <w:color w:val="000000"/>
          <w:sz w:val="24"/>
          <w:szCs w:val="24"/>
          <w:shd w:val="clear" w:color="auto" w:fill="FFFFFF"/>
        </w:rPr>
        <w:t>Early Years Careers. 2022. </w:t>
      </w:r>
      <w:r w:rsidRPr="005E7AFE">
        <w:rPr>
          <w:rFonts w:ascii="Times New Roman" w:hAnsi="Times New Roman" w:cs="Times New Roman"/>
          <w:i/>
          <w:iCs/>
          <w:color w:val="000000"/>
          <w:sz w:val="24"/>
          <w:szCs w:val="24"/>
          <w:shd w:val="clear" w:color="auto" w:fill="FFFFFF"/>
        </w:rPr>
        <w:t>Observing Children's Play - Early Years Careers</w:t>
      </w:r>
      <w:r w:rsidRPr="005E7AFE">
        <w:rPr>
          <w:rFonts w:ascii="Times New Roman" w:hAnsi="Times New Roman" w:cs="Times New Roman"/>
          <w:color w:val="000000"/>
          <w:sz w:val="24"/>
          <w:szCs w:val="24"/>
          <w:shd w:val="clear" w:color="auto" w:fill="FFFFFF"/>
        </w:rPr>
        <w:t xml:space="preserve">. [online] Available at: </w:t>
      </w:r>
      <w:hyperlink r:id="rId21" w:history="1">
        <w:r w:rsidRPr="00AE3A45">
          <w:rPr>
            <w:rStyle w:val="Hyperlink"/>
            <w:rFonts w:ascii="Times New Roman" w:hAnsi="Times New Roman" w:cs="Times New Roman"/>
            <w:sz w:val="24"/>
            <w:szCs w:val="24"/>
            <w:shd w:val="clear" w:color="auto" w:fill="FFFFFF"/>
          </w:rPr>
          <w:t>https://www.earlyyearscareers.com/eyc/latest-news/observing-childrens-play/</w:t>
        </w:r>
      </w:hyperlink>
      <w:r>
        <w:rPr>
          <w:rFonts w:ascii="Times New Roman" w:hAnsi="Times New Roman" w:cs="Times New Roman"/>
          <w:color w:val="000000"/>
          <w:sz w:val="24"/>
          <w:szCs w:val="24"/>
          <w:shd w:val="clear" w:color="auto" w:fill="FFFFFF"/>
        </w:rPr>
        <w:t xml:space="preserve"> </w:t>
      </w:r>
      <w:r w:rsidRPr="005E7AFE">
        <w:rPr>
          <w:rFonts w:ascii="Times New Roman" w:hAnsi="Times New Roman" w:cs="Times New Roman"/>
          <w:color w:val="000000"/>
          <w:sz w:val="24"/>
          <w:szCs w:val="24"/>
          <w:shd w:val="clear" w:color="auto" w:fill="FFFFFF"/>
        </w:rPr>
        <w:t xml:space="preserve"> [Accessed 2 April 2022].</w:t>
      </w:r>
    </w:p>
    <w:p w14:paraId="4250C014"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107167">
        <w:rPr>
          <w:rFonts w:ascii="Times New Roman" w:hAnsi="Times New Roman" w:cs="Times New Roman"/>
          <w:color w:val="000000"/>
          <w:sz w:val="24"/>
          <w:szCs w:val="24"/>
          <w:shd w:val="clear" w:color="auto" w:fill="FFFFFF"/>
        </w:rPr>
        <w:t>Early Years Careers. 2022. </w:t>
      </w:r>
      <w:r w:rsidRPr="00107167">
        <w:rPr>
          <w:rFonts w:ascii="Times New Roman" w:hAnsi="Times New Roman" w:cs="Times New Roman"/>
          <w:i/>
          <w:iCs/>
          <w:color w:val="000000"/>
          <w:sz w:val="24"/>
          <w:szCs w:val="24"/>
          <w:shd w:val="clear" w:color="auto" w:fill="FFFFFF"/>
        </w:rPr>
        <w:t xml:space="preserve">The Importance </w:t>
      </w:r>
      <w:proofErr w:type="gramStart"/>
      <w:r w:rsidRPr="00107167">
        <w:rPr>
          <w:rFonts w:ascii="Times New Roman" w:hAnsi="Times New Roman" w:cs="Times New Roman"/>
          <w:i/>
          <w:iCs/>
          <w:color w:val="000000"/>
          <w:sz w:val="24"/>
          <w:szCs w:val="24"/>
          <w:shd w:val="clear" w:color="auto" w:fill="FFFFFF"/>
        </w:rPr>
        <w:t>Of</w:t>
      </w:r>
      <w:proofErr w:type="gramEnd"/>
      <w:r w:rsidRPr="00107167">
        <w:rPr>
          <w:rFonts w:ascii="Times New Roman" w:hAnsi="Times New Roman" w:cs="Times New Roman"/>
          <w:i/>
          <w:iCs/>
          <w:color w:val="000000"/>
          <w:sz w:val="24"/>
          <w:szCs w:val="24"/>
          <w:shd w:val="clear" w:color="auto" w:fill="FFFFFF"/>
        </w:rPr>
        <w:t xml:space="preserve"> A Professional Early Years Practitioner - Early Years Careers</w:t>
      </w:r>
      <w:r w:rsidRPr="00107167">
        <w:rPr>
          <w:rFonts w:ascii="Times New Roman" w:hAnsi="Times New Roman" w:cs="Times New Roman"/>
          <w:color w:val="000000"/>
          <w:sz w:val="24"/>
          <w:szCs w:val="24"/>
          <w:shd w:val="clear" w:color="auto" w:fill="FFFFFF"/>
        </w:rPr>
        <w:t xml:space="preserve">. [online] Available at: </w:t>
      </w:r>
      <w:hyperlink r:id="rId22" w:history="1">
        <w:r w:rsidRPr="00AE3A45">
          <w:rPr>
            <w:rStyle w:val="Hyperlink"/>
            <w:rFonts w:ascii="Times New Roman" w:hAnsi="Times New Roman" w:cs="Times New Roman"/>
            <w:sz w:val="24"/>
            <w:szCs w:val="24"/>
            <w:shd w:val="clear" w:color="auto" w:fill="FFFFFF"/>
          </w:rPr>
          <w:t>https://www.earlyyearscareers.com/eyc/latest-news/the-importance-of-a-professional-early-years-practitioner/</w:t>
        </w:r>
      </w:hyperlink>
      <w:r>
        <w:rPr>
          <w:rFonts w:ascii="Times New Roman" w:hAnsi="Times New Roman" w:cs="Times New Roman"/>
          <w:color w:val="000000"/>
          <w:sz w:val="24"/>
          <w:szCs w:val="24"/>
          <w:shd w:val="clear" w:color="auto" w:fill="FFFFFF"/>
        </w:rPr>
        <w:t xml:space="preserve"> </w:t>
      </w:r>
      <w:r w:rsidRPr="00107167">
        <w:rPr>
          <w:rFonts w:ascii="Times New Roman" w:hAnsi="Times New Roman" w:cs="Times New Roman"/>
          <w:color w:val="000000"/>
          <w:sz w:val="24"/>
          <w:szCs w:val="24"/>
          <w:shd w:val="clear" w:color="auto" w:fill="FFFFFF"/>
        </w:rPr>
        <w:t xml:space="preserve"> [Accessed 1 April 2022].</w:t>
      </w:r>
    </w:p>
    <w:p w14:paraId="2EE58EA7"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253E2D">
        <w:rPr>
          <w:rFonts w:ascii="Times New Roman" w:hAnsi="Times New Roman" w:cs="Times New Roman"/>
          <w:color w:val="000000"/>
          <w:sz w:val="24"/>
          <w:szCs w:val="24"/>
          <w:shd w:val="clear" w:color="auto" w:fill="FFFFFF"/>
        </w:rPr>
        <w:t xml:space="preserve">Fons.org. 2022. [online] Available at: </w:t>
      </w:r>
      <w:hyperlink r:id="rId23" w:anchor=":~:text=Critical%09reflection%09is%09more%09than%09just%09%E2%80%98thinking%09about%E2%80%99%09or%09%E2%80%98thoughtful%E2%80%99%09practice.%09It%09is%09a%09way%09of%09%E2%80%98critiquing%E2%80%99%09our%09practice%09in%09a%09systematic%09and%09rigorous%09way%09%E2%80%93%09helping%09us%09to%09carefully%09consider%09what%09is%09good%09and%09what%09could%09be%09improved.,Why%09is%09critical%09reflection%09important%3F" w:history="1">
        <w:r w:rsidRPr="00AE3A45">
          <w:rPr>
            <w:rStyle w:val="Hyperlink"/>
            <w:rFonts w:ascii="Times New Roman" w:hAnsi="Times New Roman" w:cs="Times New Roman"/>
            <w:sz w:val="24"/>
            <w:szCs w:val="24"/>
            <w:shd w:val="clear" w:color="auto" w:fill="FFFFFF"/>
          </w:rPr>
          <w:t>https://www.fons.org/resources/documents/Creating-Caring-Cultures/Critical-Reflection.pdf#:~:text=Critical%09reflection%09is%09more%09than%09just%09%E2%80%98thinking%09about%E2%80%99%09or%09%E2%80%98thoughtful%E2%80%99%09practice.%09It%09is%09a%09way%09of%09%E2%80%98critiquing%E2%80%99%09our%09practice%09in%09a%09systematic%09and%09rigorous%09way%09%E2%80%93%09helping%09us%09to%09carefully%09consider%09what%09is%09good%09and%09what%09could%09be%09improved.,Why%09is%09critical%09reflection%09important%3F</w:t>
        </w:r>
      </w:hyperlink>
      <w:r>
        <w:rPr>
          <w:rFonts w:ascii="Times New Roman" w:hAnsi="Times New Roman" w:cs="Times New Roman"/>
          <w:color w:val="000000"/>
          <w:sz w:val="24"/>
          <w:szCs w:val="24"/>
          <w:shd w:val="clear" w:color="auto" w:fill="FFFFFF"/>
        </w:rPr>
        <w:t xml:space="preserve"> </w:t>
      </w:r>
      <w:r w:rsidRPr="00253E2D">
        <w:rPr>
          <w:rFonts w:ascii="Times New Roman" w:hAnsi="Times New Roman" w:cs="Times New Roman"/>
          <w:color w:val="000000"/>
          <w:sz w:val="24"/>
          <w:szCs w:val="24"/>
          <w:shd w:val="clear" w:color="auto" w:fill="FFFFFF"/>
        </w:rPr>
        <w:t xml:space="preserve"> [Accessed 2 April 2022].</w:t>
      </w:r>
    </w:p>
    <w:p w14:paraId="379E747C" w14:textId="77777777" w:rsidR="00E04FE8" w:rsidRDefault="00E04FE8" w:rsidP="00E04FE8">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GOV.UK. (a) 2022.  </w:t>
      </w:r>
      <w:r>
        <w:rPr>
          <w:rFonts w:ascii="Open Sans" w:hAnsi="Open Sans" w:cs="Open Sans"/>
          <w:i/>
          <w:iCs/>
          <w:color w:val="000000"/>
          <w:sz w:val="20"/>
          <w:szCs w:val="20"/>
          <w:shd w:val="clear" w:color="auto" w:fill="FFFFFF"/>
        </w:rPr>
        <w:t>Sugar tax revenue helps tackle childhood obesity</w:t>
      </w:r>
      <w:r>
        <w:rPr>
          <w:rFonts w:ascii="Open Sans" w:hAnsi="Open Sans" w:cs="Open Sans"/>
          <w:color w:val="000000"/>
          <w:sz w:val="20"/>
          <w:szCs w:val="20"/>
          <w:shd w:val="clear" w:color="auto" w:fill="FFFFFF"/>
        </w:rPr>
        <w:t xml:space="preserve">. [online] Available at: </w:t>
      </w:r>
      <w:hyperlink r:id="rId24" w:history="1">
        <w:r w:rsidRPr="000D7FDD">
          <w:rPr>
            <w:rStyle w:val="Hyperlink"/>
            <w:rFonts w:ascii="Open Sans" w:hAnsi="Open Sans" w:cs="Open Sans"/>
            <w:sz w:val="20"/>
            <w:szCs w:val="20"/>
            <w:shd w:val="clear" w:color="auto" w:fill="FFFFFF"/>
          </w:rPr>
          <w:t>https://www.gov.uk/government/news/sugar-tax-revenue-helps-tackle-childhood-obesity</w:t>
        </w:r>
      </w:hyperlink>
      <w:r>
        <w:rPr>
          <w:rFonts w:ascii="Open Sans" w:hAnsi="Open Sans" w:cs="Open Sans"/>
          <w:color w:val="000000"/>
          <w:sz w:val="20"/>
          <w:szCs w:val="20"/>
          <w:shd w:val="clear" w:color="auto" w:fill="FFFFFF"/>
        </w:rPr>
        <w:t xml:space="preserve"> [Accessed 29 March 2022].</w:t>
      </w:r>
    </w:p>
    <w:p w14:paraId="54E78E64"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492F8B">
        <w:rPr>
          <w:rFonts w:ascii="Times New Roman" w:hAnsi="Times New Roman" w:cs="Times New Roman"/>
          <w:color w:val="000000"/>
          <w:sz w:val="24"/>
          <w:szCs w:val="24"/>
          <w:shd w:val="clear" w:color="auto" w:fill="FFFFFF"/>
        </w:rPr>
        <w:t xml:space="preserve">GOV.UK. </w:t>
      </w:r>
      <w:r>
        <w:rPr>
          <w:rFonts w:ascii="Times New Roman" w:hAnsi="Times New Roman" w:cs="Times New Roman"/>
          <w:color w:val="000000"/>
          <w:sz w:val="24"/>
          <w:szCs w:val="24"/>
          <w:shd w:val="clear" w:color="auto" w:fill="FFFFFF"/>
        </w:rPr>
        <w:t xml:space="preserve">(c) </w:t>
      </w:r>
      <w:r w:rsidRPr="00492F8B">
        <w:rPr>
          <w:rFonts w:ascii="Times New Roman" w:hAnsi="Times New Roman" w:cs="Times New Roman"/>
          <w:color w:val="000000"/>
          <w:sz w:val="24"/>
          <w:szCs w:val="24"/>
          <w:shd w:val="clear" w:color="auto" w:fill="FFFFFF"/>
        </w:rPr>
        <w:t>2022. </w:t>
      </w:r>
      <w:r w:rsidRPr="00492F8B">
        <w:rPr>
          <w:rFonts w:ascii="Times New Roman" w:hAnsi="Times New Roman" w:cs="Times New Roman"/>
          <w:i/>
          <w:iCs/>
          <w:color w:val="000000"/>
          <w:sz w:val="24"/>
          <w:szCs w:val="24"/>
          <w:shd w:val="clear" w:color="auto" w:fill="FFFFFF"/>
        </w:rPr>
        <w:t>The failure of child protection and the need for a fresh start</w:t>
      </w:r>
      <w:r w:rsidRPr="00492F8B">
        <w:rPr>
          <w:rFonts w:ascii="Times New Roman" w:hAnsi="Times New Roman" w:cs="Times New Roman"/>
          <w:color w:val="000000"/>
          <w:sz w:val="24"/>
          <w:szCs w:val="24"/>
          <w:shd w:val="clear" w:color="auto" w:fill="FFFFFF"/>
        </w:rPr>
        <w:t>. [online] Available at: &lt;https://www.gov.uk/government/speeches/the-failure-of-child-protection-and-the-need-for-a-fresh-start&gt; [Accessed 3 April 2022].</w:t>
      </w:r>
    </w:p>
    <w:p w14:paraId="524E67E5"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1621BB">
        <w:rPr>
          <w:rFonts w:ascii="Times New Roman" w:hAnsi="Times New Roman" w:cs="Times New Roman"/>
          <w:color w:val="000000"/>
          <w:sz w:val="24"/>
          <w:szCs w:val="24"/>
          <w:shd w:val="clear" w:color="auto" w:fill="FFFFFF"/>
        </w:rPr>
        <w:t>GOV.UK. 2022. </w:t>
      </w:r>
      <w:r w:rsidRPr="001621BB">
        <w:rPr>
          <w:rFonts w:ascii="Times New Roman" w:hAnsi="Times New Roman" w:cs="Times New Roman"/>
          <w:i/>
          <w:iCs/>
          <w:color w:val="000000"/>
          <w:sz w:val="24"/>
          <w:szCs w:val="24"/>
          <w:shd w:val="clear" w:color="auto" w:fill="FFFFFF"/>
        </w:rPr>
        <w:t>Childhood obesity: a plan for action</w:t>
      </w:r>
      <w:r w:rsidRPr="001621BB">
        <w:rPr>
          <w:rFonts w:ascii="Times New Roman" w:hAnsi="Times New Roman" w:cs="Times New Roman"/>
          <w:color w:val="000000"/>
          <w:sz w:val="24"/>
          <w:szCs w:val="24"/>
          <w:shd w:val="clear" w:color="auto" w:fill="FFFFFF"/>
        </w:rPr>
        <w:t xml:space="preserve">. [online] Available at: </w:t>
      </w:r>
      <w:hyperlink r:id="rId25" w:history="1">
        <w:r w:rsidRPr="001621BB">
          <w:rPr>
            <w:rStyle w:val="Hyperlink"/>
            <w:rFonts w:ascii="Times New Roman" w:hAnsi="Times New Roman" w:cs="Times New Roman"/>
            <w:sz w:val="24"/>
            <w:szCs w:val="24"/>
            <w:shd w:val="clear" w:color="auto" w:fill="FFFFFF"/>
          </w:rPr>
          <w:t>https://www.gov.uk/government/publications/childhood-obesity-a-plan-for-action/childhood-obesity-a-plan-for-action</w:t>
        </w:r>
      </w:hyperlink>
      <w:r w:rsidRPr="001621BB">
        <w:rPr>
          <w:rFonts w:ascii="Times New Roman" w:hAnsi="Times New Roman" w:cs="Times New Roman"/>
          <w:color w:val="000000"/>
          <w:sz w:val="24"/>
          <w:szCs w:val="24"/>
          <w:shd w:val="clear" w:color="auto" w:fill="FFFFFF"/>
        </w:rPr>
        <w:t xml:space="preserve">  [Accessed 29 March 2022].</w:t>
      </w:r>
    </w:p>
    <w:p w14:paraId="24F4A6AB" w14:textId="77777777" w:rsidR="00E04FE8" w:rsidRPr="00CF2067" w:rsidRDefault="00E04FE8" w:rsidP="00E04FE8">
      <w:pPr>
        <w:spacing w:line="360" w:lineRule="auto"/>
        <w:jc w:val="both"/>
        <w:rPr>
          <w:rFonts w:ascii="Times New Roman" w:hAnsi="Times New Roman" w:cs="Times New Roman"/>
          <w:color w:val="000000"/>
          <w:sz w:val="24"/>
          <w:szCs w:val="24"/>
          <w:shd w:val="clear" w:color="auto" w:fill="FFFFFF"/>
        </w:rPr>
      </w:pPr>
      <w:proofErr w:type="spellStart"/>
      <w:r w:rsidRPr="00CF2067">
        <w:rPr>
          <w:rFonts w:ascii="Times New Roman" w:hAnsi="Times New Roman" w:cs="Times New Roman"/>
          <w:color w:val="000000"/>
          <w:sz w:val="24"/>
          <w:szCs w:val="24"/>
          <w:shd w:val="clear" w:color="auto" w:fill="FFFFFF"/>
        </w:rPr>
        <w:lastRenderedPageBreak/>
        <w:t>Gov.wales</w:t>
      </w:r>
      <w:proofErr w:type="spellEnd"/>
      <w:r w:rsidRPr="00CF2067">
        <w:rPr>
          <w:rFonts w:ascii="Times New Roman" w:hAnsi="Times New Roman" w:cs="Times New Roman"/>
          <w:color w:val="000000"/>
          <w:sz w:val="24"/>
          <w:szCs w:val="24"/>
          <w:shd w:val="clear" w:color="auto" w:fill="FFFFFF"/>
        </w:rPr>
        <w:t xml:space="preserve">. 2022. [online] Available at: </w:t>
      </w:r>
      <w:hyperlink r:id="rId26" w:history="1">
        <w:r w:rsidRPr="00CF2067">
          <w:rPr>
            <w:rStyle w:val="Hyperlink"/>
            <w:rFonts w:ascii="Times New Roman" w:hAnsi="Times New Roman" w:cs="Times New Roman"/>
            <w:sz w:val="24"/>
            <w:szCs w:val="24"/>
            <w:shd w:val="clear" w:color="auto" w:fill="FFFFFF"/>
          </w:rPr>
          <w:t>https://gov.wales/sites/default/files/publications/2018-12/free-breakfast-in-primary-schools-statutory-guidance-for-local-authorities-and-governing-bodies.pdf</w:t>
        </w:r>
      </w:hyperlink>
      <w:r w:rsidRPr="00CF2067">
        <w:rPr>
          <w:rFonts w:ascii="Times New Roman" w:hAnsi="Times New Roman" w:cs="Times New Roman"/>
          <w:color w:val="000000"/>
          <w:sz w:val="24"/>
          <w:szCs w:val="24"/>
          <w:shd w:val="clear" w:color="auto" w:fill="FFFFFF"/>
        </w:rPr>
        <w:t xml:space="preserve">  [Accessed 31 March 2022].</w:t>
      </w:r>
    </w:p>
    <w:p w14:paraId="58AAA5DE"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DC1E97">
        <w:rPr>
          <w:rFonts w:ascii="Times New Roman" w:hAnsi="Times New Roman" w:cs="Times New Roman"/>
          <w:color w:val="000000"/>
          <w:sz w:val="24"/>
          <w:szCs w:val="24"/>
          <w:shd w:val="clear" w:color="auto" w:fill="FFFFFF"/>
        </w:rPr>
        <w:t>GOV.WALES. 2022. </w:t>
      </w:r>
      <w:r w:rsidRPr="00DC1E97">
        <w:rPr>
          <w:rFonts w:ascii="Times New Roman" w:hAnsi="Times New Roman" w:cs="Times New Roman"/>
          <w:i/>
          <w:iCs/>
          <w:color w:val="000000"/>
          <w:sz w:val="24"/>
          <w:szCs w:val="24"/>
          <w:shd w:val="clear" w:color="auto" w:fill="FFFFFF"/>
        </w:rPr>
        <w:t>Children's rights in Wales | GOV.WALES</w:t>
      </w:r>
      <w:r w:rsidRPr="00DC1E97">
        <w:rPr>
          <w:rFonts w:ascii="Times New Roman" w:hAnsi="Times New Roman" w:cs="Times New Roman"/>
          <w:color w:val="000000"/>
          <w:sz w:val="24"/>
          <w:szCs w:val="24"/>
          <w:shd w:val="clear" w:color="auto" w:fill="FFFFFF"/>
        </w:rPr>
        <w:t xml:space="preserve">. [online] Available at: </w:t>
      </w:r>
      <w:hyperlink r:id="rId27" w:history="1">
        <w:r w:rsidRPr="000B3401">
          <w:rPr>
            <w:rStyle w:val="Hyperlink"/>
            <w:rFonts w:ascii="Times New Roman" w:hAnsi="Times New Roman" w:cs="Times New Roman"/>
            <w:sz w:val="24"/>
            <w:szCs w:val="24"/>
            <w:shd w:val="clear" w:color="auto" w:fill="FFFFFF"/>
          </w:rPr>
          <w:t>https://gov.wales/childrens-rights-in-wales</w:t>
        </w:r>
      </w:hyperlink>
      <w:r>
        <w:rPr>
          <w:rFonts w:ascii="Times New Roman" w:hAnsi="Times New Roman" w:cs="Times New Roman"/>
          <w:color w:val="000000"/>
          <w:sz w:val="24"/>
          <w:szCs w:val="24"/>
          <w:shd w:val="clear" w:color="auto" w:fill="FFFFFF"/>
        </w:rPr>
        <w:t xml:space="preserve"> </w:t>
      </w:r>
      <w:r w:rsidRPr="00DC1E97">
        <w:rPr>
          <w:rFonts w:ascii="Times New Roman" w:hAnsi="Times New Roman" w:cs="Times New Roman"/>
          <w:color w:val="000000"/>
          <w:sz w:val="24"/>
          <w:szCs w:val="24"/>
          <w:shd w:val="clear" w:color="auto" w:fill="FFFFFF"/>
        </w:rPr>
        <w:t xml:space="preserve"> [Accessed 3 April 2022].</w:t>
      </w:r>
    </w:p>
    <w:p w14:paraId="25AA14E2"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4B603E">
        <w:rPr>
          <w:rFonts w:ascii="Times New Roman" w:hAnsi="Times New Roman" w:cs="Times New Roman"/>
          <w:color w:val="000000"/>
          <w:sz w:val="24"/>
          <w:szCs w:val="24"/>
          <w:shd w:val="clear" w:color="auto" w:fill="FFFFFF"/>
        </w:rPr>
        <w:t xml:space="preserve">Gtcs.org.uk. 2022. [online] Available at: </w:t>
      </w:r>
      <w:hyperlink r:id="rId28" w:history="1">
        <w:r w:rsidRPr="000B3401">
          <w:rPr>
            <w:rStyle w:val="Hyperlink"/>
            <w:rFonts w:ascii="Times New Roman" w:hAnsi="Times New Roman" w:cs="Times New Roman"/>
            <w:sz w:val="24"/>
            <w:szCs w:val="24"/>
            <w:shd w:val="clear" w:color="auto" w:fill="FFFFFF"/>
          </w:rPr>
          <w:t>https://www.gtcs.org.uk/wp-content/uploads/2021/10/professional-guide-a-childrens-rights-based-approach.pdf</w:t>
        </w:r>
      </w:hyperlink>
      <w:r>
        <w:rPr>
          <w:rFonts w:ascii="Times New Roman" w:hAnsi="Times New Roman" w:cs="Times New Roman"/>
          <w:color w:val="000000"/>
          <w:sz w:val="24"/>
          <w:szCs w:val="24"/>
          <w:shd w:val="clear" w:color="auto" w:fill="FFFFFF"/>
        </w:rPr>
        <w:t xml:space="preserve"> </w:t>
      </w:r>
      <w:r w:rsidRPr="004B603E">
        <w:rPr>
          <w:rFonts w:ascii="Times New Roman" w:hAnsi="Times New Roman" w:cs="Times New Roman"/>
          <w:color w:val="000000"/>
          <w:sz w:val="24"/>
          <w:szCs w:val="24"/>
          <w:shd w:val="clear" w:color="auto" w:fill="FFFFFF"/>
        </w:rPr>
        <w:t xml:space="preserve"> [Accessed 3 April 2022].</w:t>
      </w:r>
    </w:p>
    <w:p w14:paraId="08EFF6C6"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694692">
        <w:rPr>
          <w:rFonts w:ascii="Times New Roman" w:hAnsi="Times New Roman" w:cs="Times New Roman"/>
          <w:color w:val="000000"/>
          <w:sz w:val="24"/>
          <w:szCs w:val="24"/>
          <w:shd w:val="clear" w:color="auto" w:fill="FFFFFF"/>
        </w:rPr>
        <w:t>Harding, D., 2022. </w:t>
      </w:r>
      <w:r w:rsidRPr="00694692">
        <w:rPr>
          <w:rFonts w:ascii="Times New Roman" w:hAnsi="Times New Roman" w:cs="Times New Roman"/>
          <w:i/>
          <w:iCs/>
          <w:color w:val="000000"/>
          <w:sz w:val="24"/>
          <w:szCs w:val="24"/>
          <w:shd w:val="clear" w:color="auto" w:fill="FFFFFF"/>
        </w:rPr>
        <w:t xml:space="preserve">Obesity in Children. Obesity and Overweight </w:t>
      </w:r>
      <w:proofErr w:type="gramStart"/>
      <w:r w:rsidRPr="00694692">
        <w:rPr>
          <w:rFonts w:ascii="Times New Roman" w:hAnsi="Times New Roman" w:cs="Times New Roman"/>
          <w:i/>
          <w:iCs/>
          <w:color w:val="000000"/>
          <w:sz w:val="24"/>
          <w:szCs w:val="24"/>
          <w:shd w:val="clear" w:color="auto" w:fill="FFFFFF"/>
        </w:rPr>
        <w:t>children.</w:t>
      </w:r>
      <w:r w:rsidRPr="00694692">
        <w:rPr>
          <w:rFonts w:ascii="Times New Roman" w:hAnsi="Times New Roman" w:cs="Times New Roman"/>
          <w:color w:val="000000"/>
          <w:sz w:val="24"/>
          <w:szCs w:val="24"/>
          <w:shd w:val="clear" w:color="auto" w:fill="FFFFFF"/>
        </w:rPr>
        <w:t>.</w:t>
      </w:r>
      <w:proofErr w:type="gramEnd"/>
      <w:r w:rsidRPr="00694692">
        <w:rPr>
          <w:rFonts w:ascii="Times New Roman" w:hAnsi="Times New Roman" w:cs="Times New Roman"/>
          <w:color w:val="000000"/>
          <w:sz w:val="24"/>
          <w:szCs w:val="24"/>
          <w:shd w:val="clear" w:color="auto" w:fill="FFFFFF"/>
        </w:rPr>
        <w:t xml:space="preserve"> [online] Patient.info. Available at: </w:t>
      </w:r>
      <w:hyperlink r:id="rId29" w:history="1">
        <w:r w:rsidRPr="000D7FDD">
          <w:rPr>
            <w:rStyle w:val="Hyperlink"/>
            <w:rFonts w:ascii="Times New Roman" w:hAnsi="Times New Roman" w:cs="Times New Roman"/>
            <w:sz w:val="24"/>
            <w:szCs w:val="24"/>
            <w:shd w:val="clear" w:color="auto" w:fill="FFFFFF"/>
          </w:rPr>
          <w:t>https://patient.info/doctor/obesity-in-children</w:t>
        </w:r>
      </w:hyperlink>
      <w:r>
        <w:rPr>
          <w:rFonts w:ascii="Times New Roman" w:hAnsi="Times New Roman" w:cs="Times New Roman"/>
          <w:color w:val="000000"/>
          <w:sz w:val="24"/>
          <w:szCs w:val="24"/>
          <w:shd w:val="clear" w:color="auto" w:fill="FFFFFF"/>
        </w:rPr>
        <w:t xml:space="preserve"> </w:t>
      </w:r>
      <w:r w:rsidRPr="00694692">
        <w:rPr>
          <w:rFonts w:ascii="Times New Roman" w:hAnsi="Times New Roman" w:cs="Times New Roman"/>
          <w:color w:val="000000"/>
          <w:sz w:val="24"/>
          <w:szCs w:val="24"/>
          <w:shd w:val="clear" w:color="auto" w:fill="FFFFFF"/>
        </w:rPr>
        <w:t xml:space="preserve"> [Accessed 26 March 2022].</w:t>
      </w:r>
    </w:p>
    <w:p w14:paraId="78DAC725" w14:textId="77777777" w:rsidR="00E04FE8" w:rsidRDefault="00E04FE8" w:rsidP="00E04FE8">
      <w:pPr>
        <w:spacing w:line="360" w:lineRule="auto"/>
        <w:jc w:val="both"/>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Hebebrand</w:t>
      </w:r>
      <w:proofErr w:type="spellEnd"/>
      <w:r>
        <w:rPr>
          <w:rFonts w:ascii="Open Sans" w:hAnsi="Open Sans" w:cs="Open Sans"/>
          <w:color w:val="000000"/>
          <w:sz w:val="20"/>
          <w:szCs w:val="20"/>
          <w:shd w:val="clear" w:color="auto" w:fill="FFFFFF"/>
        </w:rPr>
        <w:t xml:space="preserve">, J. and </w:t>
      </w:r>
      <w:proofErr w:type="spellStart"/>
      <w:r>
        <w:rPr>
          <w:rFonts w:ascii="Open Sans" w:hAnsi="Open Sans" w:cs="Open Sans"/>
          <w:color w:val="000000"/>
          <w:sz w:val="20"/>
          <w:szCs w:val="20"/>
          <w:shd w:val="clear" w:color="auto" w:fill="FFFFFF"/>
        </w:rPr>
        <w:t>Hinney</w:t>
      </w:r>
      <w:proofErr w:type="spellEnd"/>
      <w:r>
        <w:rPr>
          <w:rFonts w:ascii="Open Sans" w:hAnsi="Open Sans" w:cs="Open Sans"/>
          <w:color w:val="000000"/>
          <w:sz w:val="20"/>
          <w:szCs w:val="20"/>
          <w:shd w:val="clear" w:color="auto" w:fill="FFFFFF"/>
        </w:rPr>
        <w:t>, A., 2009. Environmental and Genetic Risk Factors in Obesity. </w:t>
      </w:r>
      <w:r>
        <w:rPr>
          <w:rFonts w:ascii="Open Sans" w:hAnsi="Open Sans" w:cs="Open Sans"/>
          <w:i/>
          <w:iCs/>
          <w:color w:val="000000"/>
          <w:sz w:val="20"/>
          <w:szCs w:val="20"/>
          <w:shd w:val="clear" w:color="auto" w:fill="FFFFFF"/>
        </w:rPr>
        <w:t>Child and Adolescent Psychiatric Clinics of North America</w:t>
      </w:r>
      <w:r>
        <w:rPr>
          <w:rFonts w:ascii="Open Sans" w:hAnsi="Open Sans" w:cs="Open Sans"/>
          <w:color w:val="000000"/>
          <w:sz w:val="20"/>
          <w:szCs w:val="20"/>
          <w:shd w:val="clear" w:color="auto" w:fill="FFFFFF"/>
        </w:rPr>
        <w:t>, 18(1), pp.83-94.</w:t>
      </w:r>
    </w:p>
    <w:p w14:paraId="7C16BFA3"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proofErr w:type="spellStart"/>
      <w:r w:rsidRPr="00DB50C8">
        <w:rPr>
          <w:rFonts w:ascii="Times New Roman" w:hAnsi="Times New Roman" w:cs="Times New Roman"/>
          <w:color w:val="000000"/>
          <w:sz w:val="24"/>
          <w:szCs w:val="24"/>
          <w:shd w:val="clear" w:color="auto" w:fill="FFFFFF"/>
        </w:rPr>
        <w:t>Heikka</w:t>
      </w:r>
      <w:proofErr w:type="spellEnd"/>
      <w:r w:rsidRPr="00DB50C8">
        <w:rPr>
          <w:rFonts w:ascii="Times New Roman" w:hAnsi="Times New Roman" w:cs="Times New Roman"/>
          <w:color w:val="000000"/>
          <w:sz w:val="24"/>
          <w:szCs w:val="24"/>
          <w:shd w:val="clear" w:color="auto" w:fill="FFFFFF"/>
        </w:rPr>
        <w:t xml:space="preserve">, J., </w:t>
      </w:r>
      <w:proofErr w:type="spellStart"/>
      <w:r w:rsidRPr="00DB50C8">
        <w:rPr>
          <w:rFonts w:ascii="Times New Roman" w:hAnsi="Times New Roman" w:cs="Times New Roman"/>
          <w:color w:val="000000"/>
          <w:sz w:val="24"/>
          <w:szCs w:val="24"/>
          <w:shd w:val="clear" w:color="auto" w:fill="FFFFFF"/>
        </w:rPr>
        <w:t>Hujala</w:t>
      </w:r>
      <w:proofErr w:type="spellEnd"/>
      <w:r w:rsidRPr="00DB50C8">
        <w:rPr>
          <w:rFonts w:ascii="Times New Roman" w:hAnsi="Times New Roman" w:cs="Times New Roman"/>
          <w:color w:val="000000"/>
          <w:sz w:val="24"/>
          <w:szCs w:val="24"/>
          <w:shd w:val="clear" w:color="auto" w:fill="FFFFFF"/>
        </w:rPr>
        <w:t xml:space="preserve">, E., Rodd, J., </w:t>
      </w:r>
      <w:proofErr w:type="spellStart"/>
      <w:r w:rsidRPr="00DB50C8">
        <w:rPr>
          <w:rFonts w:ascii="Times New Roman" w:hAnsi="Times New Roman" w:cs="Times New Roman"/>
          <w:color w:val="000000"/>
          <w:sz w:val="24"/>
          <w:szCs w:val="24"/>
          <w:shd w:val="clear" w:color="auto" w:fill="FFFFFF"/>
        </w:rPr>
        <w:t>Strehmel</w:t>
      </w:r>
      <w:proofErr w:type="spellEnd"/>
      <w:r w:rsidRPr="00DB50C8">
        <w:rPr>
          <w:rFonts w:ascii="Times New Roman" w:hAnsi="Times New Roman" w:cs="Times New Roman"/>
          <w:color w:val="000000"/>
          <w:sz w:val="24"/>
          <w:szCs w:val="24"/>
          <w:shd w:val="clear" w:color="auto" w:fill="FFFFFF"/>
        </w:rPr>
        <w:t xml:space="preserve">, P. and </w:t>
      </w:r>
      <w:proofErr w:type="spellStart"/>
      <w:r w:rsidRPr="00DB50C8">
        <w:rPr>
          <w:rFonts w:ascii="Times New Roman" w:hAnsi="Times New Roman" w:cs="Times New Roman"/>
          <w:color w:val="000000"/>
          <w:sz w:val="24"/>
          <w:szCs w:val="24"/>
          <w:shd w:val="clear" w:color="auto" w:fill="FFFFFF"/>
        </w:rPr>
        <w:t>Waniganayake</w:t>
      </w:r>
      <w:proofErr w:type="spellEnd"/>
      <w:r w:rsidRPr="00DB50C8">
        <w:rPr>
          <w:rFonts w:ascii="Times New Roman" w:hAnsi="Times New Roman" w:cs="Times New Roman"/>
          <w:color w:val="000000"/>
          <w:sz w:val="24"/>
          <w:szCs w:val="24"/>
          <w:shd w:val="clear" w:color="auto" w:fill="FFFFFF"/>
        </w:rPr>
        <w:t>, M., 2019. Leadership in early education in times of change – an orientation. </w:t>
      </w:r>
      <w:r w:rsidRPr="00DB50C8">
        <w:rPr>
          <w:rFonts w:ascii="Times New Roman" w:hAnsi="Times New Roman" w:cs="Times New Roman"/>
          <w:i/>
          <w:iCs/>
          <w:color w:val="000000"/>
          <w:sz w:val="24"/>
          <w:szCs w:val="24"/>
          <w:shd w:val="clear" w:color="auto" w:fill="FFFFFF"/>
        </w:rPr>
        <w:t>Leadership in Early Education in Times of Change</w:t>
      </w:r>
      <w:r w:rsidRPr="00DB50C8">
        <w:rPr>
          <w:rFonts w:ascii="Times New Roman" w:hAnsi="Times New Roman" w:cs="Times New Roman"/>
          <w:color w:val="000000"/>
          <w:sz w:val="24"/>
          <w:szCs w:val="24"/>
          <w:shd w:val="clear" w:color="auto" w:fill="FFFFFF"/>
        </w:rPr>
        <w:t>, pp.13-16.</w:t>
      </w:r>
    </w:p>
    <w:p w14:paraId="0FC2D152" w14:textId="77777777" w:rsidR="00E04FE8" w:rsidRPr="00F42AE6" w:rsidRDefault="00E04FE8" w:rsidP="00E04FE8">
      <w:pPr>
        <w:spacing w:line="360" w:lineRule="auto"/>
        <w:jc w:val="both"/>
        <w:rPr>
          <w:rFonts w:ascii="Times New Roman" w:hAnsi="Times New Roman" w:cs="Times New Roman"/>
          <w:color w:val="000000"/>
          <w:sz w:val="32"/>
          <w:szCs w:val="32"/>
          <w:shd w:val="clear" w:color="auto" w:fill="FFFFFF"/>
        </w:rPr>
      </w:pPr>
      <w:r w:rsidRPr="00F42AE6">
        <w:rPr>
          <w:rFonts w:ascii="Times New Roman" w:hAnsi="Times New Roman" w:cs="Times New Roman"/>
          <w:color w:val="000000"/>
          <w:sz w:val="24"/>
          <w:szCs w:val="24"/>
          <w:shd w:val="clear" w:color="auto" w:fill="FFFFFF"/>
        </w:rPr>
        <w:t xml:space="preserve">Ingram, R. and </w:t>
      </w:r>
      <w:proofErr w:type="spellStart"/>
      <w:r w:rsidRPr="00F42AE6">
        <w:rPr>
          <w:rFonts w:ascii="Times New Roman" w:hAnsi="Times New Roman" w:cs="Times New Roman"/>
          <w:color w:val="000000"/>
          <w:sz w:val="24"/>
          <w:szCs w:val="24"/>
          <w:shd w:val="clear" w:color="auto" w:fill="FFFFFF"/>
        </w:rPr>
        <w:t>DeCelle</w:t>
      </w:r>
      <w:proofErr w:type="spellEnd"/>
      <w:r w:rsidRPr="00F42AE6">
        <w:rPr>
          <w:rFonts w:ascii="Times New Roman" w:hAnsi="Times New Roman" w:cs="Times New Roman"/>
          <w:color w:val="000000"/>
          <w:sz w:val="24"/>
          <w:szCs w:val="24"/>
          <w:shd w:val="clear" w:color="auto" w:fill="FFFFFF"/>
        </w:rPr>
        <w:t>, G., 2012. Obesity. </w:t>
      </w:r>
      <w:r w:rsidRPr="00F42AE6">
        <w:rPr>
          <w:rFonts w:ascii="Times New Roman" w:hAnsi="Times New Roman" w:cs="Times New Roman"/>
          <w:i/>
          <w:iCs/>
          <w:color w:val="000000"/>
          <w:sz w:val="24"/>
          <w:szCs w:val="24"/>
          <w:shd w:val="clear" w:color="auto" w:fill="FFFFFF"/>
        </w:rPr>
        <w:t>Nursing Management</w:t>
      </w:r>
      <w:r w:rsidRPr="00F42AE6">
        <w:rPr>
          <w:rFonts w:ascii="Times New Roman" w:hAnsi="Times New Roman" w:cs="Times New Roman"/>
          <w:color w:val="000000"/>
          <w:sz w:val="24"/>
          <w:szCs w:val="24"/>
          <w:shd w:val="clear" w:color="auto" w:fill="FFFFFF"/>
        </w:rPr>
        <w:t>, 43(7), pp.26-33.</w:t>
      </w:r>
    </w:p>
    <w:p w14:paraId="3FE4E911" w14:textId="77777777" w:rsidR="00E04FE8" w:rsidRPr="009D6EAD" w:rsidRDefault="00E04FE8" w:rsidP="00E04FE8">
      <w:pPr>
        <w:spacing w:line="360" w:lineRule="auto"/>
        <w:jc w:val="both"/>
        <w:rPr>
          <w:rFonts w:ascii="Times New Roman" w:hAnsi="Times New Roman" w:cs="Times New Roman"/>
          <w:color w:val="000000"/>
          <w:sz w:val="24"/>
          <w:szCs w:val="24"/>
          <w:shd w:val="clear" w:color="auto" w:fill="FFFFFF"/>
        </w:rPr>
      </w:pPr>
      <w:r w:rsidRPr="009D6EAD">
        <w:rPr>
          <w:rFonts w:ascii="Times New Roman" w:hAnsi="Times New Roman" w:cs="Times New Roman"/>
          <w:color w:val="000000"/>
          <w:sz w:val="24"/>
          <w:szCs w:val="24"/>
          <w:shd w:val="clear" w:color="auto" w:fill="FFFFFF"/>
        </w:rPr>
        <w:t>Joiner, B., 2019. Leadership Agility for Organizational Agility. </w:t>
      </w:r>
      <w:r w:rsidRPr="009D6EAD">
        <w:rPr>
          <w:rFonts w:ascii="Times New Roman" w:hAnsi="Times New Roman" w:cs="Times New Roman"/>
          <w:i/>
          <w:iCs/>
          <w:color w:val="000000"/>
          <w:sz w:val="24"/>
          <w:szCs w:val="24"/>
          <w:shd w:val="clear" w:color="auto" w:fill="FFFFFF"/>
        </w:rPr>
        <w:t>Journal of Creating Value</w:t>
      </w:r>
      <w:r w:rsidRPr="009D6EAD">
        <w:rPr>
          <w:rFonts w:ascii="Times New Roman" w:hAnsi="Times New Roman" w:cs="Times New Roman"/>
          <w:color w:val="000000"/>
          <w:sz w:val="24"/>
          <w:szCs w:val="24"/>
          <w:shd w:val="clear" w:color="auto" w:fill="FFFFFF"/>
        </w:rPr>
        <w:t>, 5(2), pp.139-149.</w:t>
      </w:r>
    </w:p>
    <w:p w14:paraId="4BCE0672" w14:textId="77777777" w:rsidR="00E04FE8" w:rsidRDefault="00E04FE8" w:rsidP="00E04FE8">
      <w:pPr>
        <w:spacing w:line="360" w:lineRule="auto"/>
        <w:jc w:val="both"/>
        <w:rPr>
          <w:rFonts w:ascii="Times New Roman" w:hAnsi="Times New Roman" w:cs="Times New Roman"/>
          <w:color w:val="3A3A3A"/>
          <w:sz w:val="24"/>
          <w:szCs w:val="24"/>
          <w:shd w:val="clear" w:color="auto" w:fill="FFFFFF"/>
        </w:rPr>
      </w:pPr>
      <w:r w:rsidRPr="009B46AD">
        <w:rPr>
          <w:rFonts w:ascii="Times New Roman" w:hAnsi="Times New Roman" w:cs="Times New Roman"/>
          <w:color w:val="3A3A3A"/>
          <w:sz w:val="24"/>
          <w:szCs w:val="24"/>
          <w:shd w:val="clear" w:color="auto" w:fill="FFFFFF"/>
        </w:rPr>
        <w:t>Jones, C. and Pound, L. (2008) </w:t>
      </w:r>
      <w:r w:rsidRPr="009B46AD">
        <w:rPr>
          <w:rFonts w:ascii="Times New Roman" w:hAnsi="Times New Roman" w:cs="Times New Roman"/>
          <w:i/>
          <w:iCs/>
          <w:color w:val="3A3A3A"/>
          <w:sz w:val="24"/>
          <w:szCs w:val="24"/>
          <w:shd w:val="clear" w:color="auto" w:fill="FFFFFF"/>
        </w:rPr>
        <w:t xml:space="preserve">Leadership and management in the early </w:t>
      </w:r>
      <w:proofErr w:type="gramStart"/>
      <w:r w:rsidRPr="009B46AD">
        <w:rPr>
          <w:rFonts w:ascii="Times New Roman" w:hAnsi="Times New Roman" w:cs="Times New Roman"/>
          <w:i/>
          <w:iCs/>
          <w:color w:val="3A3A3A"/>
          <w:sz w:val="24"/>
          <w:szCs w:val="24"/>
          <w:shd w:val="clear" w:color="auto" w:fill="FFFFFF"/>
        </w:rPr>
        <w:t>years :</w:t>
      </w:r>
      <w:proofErr w:type="gramEnd"/>
      <w:r w:rsidRPr="009B46AD">
        <w:rPr>
          <w:rFonts w:ascii="Times New Roman" w:hAnsi="Times New Roman" w:cs="Times New Roman"/>
          <w:i/>
          <w:iCs/>
          <w:color w:val="3A3A3A"/>
          <w:sz w:val="24"/>
          <w:szCs w:val="24"/>
          <w:shd w:val="clear" w:color="auto" w:fill="FFFFFF"/>
        </w:rPr>
        <w:t xml:space="preserve"> from principles to practice</w:t>
      </w:r>
      <w:r w:rsidRPr="009B46AD">
        <w:rPr>
          <w:rFonts w:ascii="Times New Roman" w:hAnsi="Times New Roman" w:cs="Times New Roman"/>
          <w:color w:val="3A3A3A"/>
          <w:sz w:val="24"/>
          <w:szCs w:val="24"/>
          <w:shd w:val="clear" w:color="auto" w:fill="FFFFFF"/>
        </w:rPr>
        <w:t>. Maidenhead: Open University Press.</w:t>
      </w:r>
    </w:p>
    <w:p w14:paraId="39DA1204"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E36895">
        <w:rPr>
          <w:rFonts w:ascii="Times New Roman" w:hAnsi="Times New Roman" w:cs="Times New Roman"/>
          <w:color w:val="000000"/>
          <w:sz w:val="24"/>
          <w:szCs w:val="24"/>
          <w:shd w:val="clear" w:color="auto" w:fill="FFFFFF"/>
        </w:rPr>
        <w:t>Kerber-Ganse, W., 2015. Eglantyne Jebb – A Pioneer of the Convention on the Rights of the Child. </w:t>
      </w:r>
      <w:r w:rsidRPr="00E36895">
        <w:rPr>
          <w:rFonts w:ascii="Times New Roman" w:hAnsi="Times New Roman" w:cs="Times New Roman"/>
          <w:i/>
          <w:iCs/>
          <w:color w:val="000000"/>
          <w:sz w:val="24"/>
          <w:szCs w:val="24"/>
          <w:shd w:val="clear" w:color="auto" w:fill="FFFFFF"/>
        </w:rPr>
        <w:t>The International Journal of Children’s Rights</w:t>
      </w:r>
      <w:r w:rsidRPr="00E36895">
        <w:rPr>
          <w:rFonts w:ascii="Times New Roman" w:hAnsi="Times New Roman" w:cs="Times New Roman"/>
          <w:color w:val="000000"/>
          <w:sz w:val="24"/>
          <w:szCs w:val="24"/>
          <w:shd w:val="clear" w:color="auto" w:fill="FFFFFF"/>
        </w:rPr>
        <w:t>, 23(2), pp.272-282.</w:t>
      </w:r>
    </w:p>
    <w:p w14:paraId="7DF1EBAE" w14:textId="77777777" w:rsidR="00E04FE8" w:rsidRPr="009D6EAD" w:rsidRDefault="00E04FE8" w:rsidP="00E04FE8">
      <w:pPr>
        <w:spacing w:line="360" w:lineRule="auto"/>
        <w:jc w:val="both"/>
        <w:rPr>
          <w:rFonts w:ascii="Times New Roman" w:hAnsi="Times New Roman" w:cs="Times New Roman"/>
          <w:color w:val="000000"/>
          <w:sz w:val="24"/>
          <w:szCs w:val="24"/>
          <w:shd w:val="clear" w:color="auto" w:fill="FFFFFF"/>
        </w:rPr>
      </w:pPr>
      <w:r w:rsidRPr="009D6EAD">
        <w:rPr>
          <w:rFonts w:ascii="Times New Roman" w:hAnsi="Times New Roman" w:cs="Times New Roman"/>
          <w:color w:val="000000"/>
          <w:sz w:val="24"/>
          <w:szCs w:val="24"/>
          <w:shd w:val="clear" w:color="auto" w:fill="FFFFFF"/>
        </w:rPr>
        <w:t xml:space="preserve">Leadersexcellence.com. 2022. [online] Available at: </w:t>
      </w:r>
      <w:hyperlink r:id="rId30" w:history="1">
        <w:r w:rsidRPr="009D6EAD">
          <w:rPr>
            <w:rStyle w:val="Hyperlink"/>
            <w:rFonts w:ascii="Times New Roman" w:hAnsi="Times New Roman" w:cs="Times New Roman"/>
            <w:sz w:val="24"/>
            <w:szCs w:val="24"/>
            <w:shd w:val="clear" w:color="auto" w:fill="FFFFFF"/>
          </w:rPr>
          <w:t>https://leadersexcellence.com/the-evolution-of-leadership/</w:t>
        </w:r>
      </w:hyperlink>
      <w:r w:rsidRPr="009D6EAD">
        <w:rPr>
          <w:rFonts w:ascii="Times New Roman" w:hAnsi="Times New Roman" w:cs="Times New Roman"/>
          <w:color w:val="000000"/>
          <w:sz w:val="24"/>
          <w:szCs w:val="24"/>
          <w:shd w:val="clear" w:color="auto" w:fill="FFFFFF"/>
        </w:rPr>
        <w:t xml:space="preserve">  [Accessed 8 March 2022].</w:t>
      </w:r>
    </w:p>
    <w:p w14:paraId="44EB764F"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ED1EF2">
        <w:rPr>
          <w:rFonts w:ascii="Times New Roman" w:hAnsi="Times New Roman" w:cs="Times New Roman"/>
          <w:color w:val="000000"/>
          <w:sz w:val="24"/>
          <w:szCs w:val="24"/>
          <w:shd w:val="clear" w:color="auto" w:fill="FFFFFF"/>
        </w:rPr>
        <w:t xml:space="preserve">Leadership for Inclusion, LINC Programme | The Leadership for </w:t>
      </w:r>
      <w:proofErr w:type="spellStart"/>
      <w:r w:rsidRPr="00ED1EF2">
        <w:rPr>
          <w:rFonts w:ascii="Times New Roman" w:hAnsi="Times New Roman" w:cs="Times New Roman"/>
          <w:color w:val="000000"/>
          <w:sz w:val="24"/>
          <w:szCs w:val="24"/>
          <w:shd w:val="clear" w:color="auto" w:fill="FFFFFF"/>
        </w:rPr>
        <w:t>INClusion</w:t>
      </w:r>
      <w:proofErr w:type="spellEnd"/>
      <w:r w:rsidRPr="00ED1EF2">
        <w:rPr>
          <w:rFonts w:ascii="Times New Roman" w:hAnsi="Times New Roman" w:cs="Times New Roman"/>
          <w:color w:val="000000"/>
          <w:sz w:val="24"/>
          <w:szCs w:val="24"/>
          <w:shd w:val="clear" w:color="auto" w:fill="FFFFFF"/>
        </w:rPr>
        <w:t xml:space="preserve"> in the Early Years programme, LINC, is a Level 6 Special Purpose Award, which will enable Early Years' Educators to perform the role of Inclusion Coordinator within their setting in Ireland. 2022. </w:t>
      </w:r>
      <w:r w:rsidRPr="00ED1EF2">
        <w:rPr>
          <w:rFonts w:ascii="Times New Roman" w:hAnsi="Times New Roman" w:cs="Times New Roman"/>
          <w:i/>
          <w:iCs/>
          <w:color w:val="000000"/>
          <w:sz w:val="24"/>
          <w:szCs w:val="24"/>
          <w:shd w:val="clear" w:color="auto" w:fill="FFFFFF"/>
        </w:rPr>
        <w:t xml:space="preserve">The </w:t>
      </w:r>
      <w:r w:rsidRPr="00ED1EF2">
        <w:rPr>
          <w:rFonts w:ascii="Times New Roman" w:hAnsi="Times New Roman" w:cs="Times New Roman"/>
          <w:i/>
          <w:iCs/>
          <w:color w:val="000000"/>
          <w:sz w:val="24"/>
          <w:szCs w:val="24"/>
          <w:shd w:val="clear" w:color="auto" w:fill="FFFFFF"/>
        </w:rPr>
        <w:lastRenderedPageBreak/>
        <w:t>Many Roles of the Early Childhood Teacher</w:t>
      </w:r>
      <w:r w:rsidRPr="00ED1EF2">
        <w:rPr>
          <w:rFonts w:ascii="Times New Roman" w:hAnsi="Times New Roman" w:cs="Times New Roman"/>
          <w:color w:val="000000"/>
          <w:sz w:val="24"/>
          <w:szCs w:val="24"/>
          <w:shd w:val="clear" w:color="auto" w:fill="FFFFFF"/>
        </w:rPr>
        <w:t xml:space="preserve">. [online] Available at: </w:t>
      </w:r>
      <w:hyperlink r:id="rId31" w:history="1">
        <w:r w:rsidRPr="00AE3A45">
          <w:rPr>
            <w:rStyle w:val="Hyperlink"/>
            <w:rFonts w:ascii="Times New Roman" w:hAnsi="Times New Roman" w:cs="Times New Roman"/>
            <w:sz w:val="24"/>
            <w:szCs w:val="24"/>
            <w:shd w:val="clear" w:color="auto" w:fill="FFFFFF"/>
          </w:rPr>
          <w:t>https://lincprogramme.ie/blog/many-roles-of-the-early-childhood-teacher</w:t>
        </w:r>
      </w:hyperlink>
      <w:r>
        <w:rPr>
          <w:rFonts w:ascii="Times New Roman" w:hAnsi="Times New Roman" w:cs="Times New Roman"/>
          <w:color w:val="000000"/>
          <w:sz w:val="24"/>
          <w:szCs w:val="24"/>
          <w:shd w:val="clear" w:color="auto" w:fill="FFFFFF"/>
        </w:rPr>
        <w:t xml:space="preserve"> </w:t>
      </w:r>
      <w:r w:rsidRPr="00ED1EF2">
        <w:rPr>
          <w:rFonts w:ascii="Times New Roman" w:hAnsi="Times New Roman" w:cs="Times New Roman"/>
          <w:color w:val="000000"/>
          <w:sz w:val="24"/>
          <w:szCs w:val="24"/>
          <w:shd w:val="clear" w:color="auto" w:fill="FFFFFF"/>
        </w:rPr>
        <w:t xml:space="preserve"> [Accessed 2 April 2022].</w:t>
      </w:r>
    </w:p>
    <w:p w14:paraId="18269788"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BF68D3">
        <w:rPr>
          <w:rFonts w:ascii="Times New Roman" w:hAnsi="Times New Roman" w:cs="Times New Roman"/>
          <w:color w:val="000000"/>
          <w:sz w:val="24"/>
          <w:szCs w:val="24"/>
          <w:shd w:val="clear" w:color="auto" w:fill="FFFFFF"/>
        </w:rPr>
        <w:t xml:space="preserve">Leadership for Inclusion, LINC Programme | The Leadership for </w:t>
      </w:r>
      <w:proofErr w:type="spellStart"/>
      <w:r w:rsidRPr="00BF68D3">
        <w:rPr>
          <w:rFonts w:ascii="Times New Roman" w:hAnsi="Times New Roman" w:cs="Times New Roman"/>
          <w:color w:val="000000"/>
          <w:sz w:val="24"/>
          <w:szCs w:val="24"/>
          <w:shd w:val="clear" w:color="auto" w:fill="FFFFFF"/>
        </w:rPr>
        <w:t>INClusion</w:t>
      </w:r>
      <w:proofErr w:type="spellEnd"/>
      <w:r w:rsidRPr="00BF68D3">
        <w:rPr>
          <w:rFonts w:ascii="Times New Roman" w:hAnsi="Times New Roman" w:cs="Times New Roman"/>
          <w:color w:val="000000"/>
          <w:sz w:val="24"/>
          <w:szCs w:val="24"/>
          <w:shd w:val="clear" w:color="auto" w:fill="FFFFFF"/>
        </w:rPr>
        <w:t xml:space="preserve"> in the Early Years programme, LINC, is a Level 6 Special Purpose Award, which will enable Early Years' Educators to perform the role of Inclusion Coordinator within their setting in Ireland. 2022. </w:t>
      </w:r>
      <w:r w:rsidRPr="00BF68D3">
        <w:rPr>
          <w:rFonts w:ascii="Times New Roman" w:hAnsi="Times New Roman" w:cs="Times New Roman"/>
          <w:i/>
          <w:iCs/>
          <w:color w:val="000000"/>
          <w:sz w:val="24"/>
          <w:szCs w:val="24"/>
          <w:shd w:val="clear" w:color="auto" w:fill="FFFFFF"/>
        </w:rPr>
        <w:t>The Many Roles of the Early Childhood Teacher</w:t>
      </w:r>
      <w:r w:rsidRPr="00BF68D3">
        <w:rPr>
          <w:rFonts w:ascii="Times New Roman" w:hAnsi="Times New Roman" w:cs="Times New Roman"/>
          <w:color w:val="000000"/>
          <w:sz w:val="24"/>
          <w:szCs w:val="24"/>
          <w:shd w:val="clear" w:color="auto" w:fill="FFFFFF"/>
        </w:rPr>
        <w:t xml:space="preserve">. [online] Available at: </w:t>
      </w:r>
      <w:hyperlink r:id="rId32" w:history="1">
        <w:r w:rsidRPr="000B3401">
          <w:rPr>
            <w:rStyle w:val="Hyperlink"/>
            <w:rFonts w:ascii="Times New Roman" w:hAnsi="Times New Roman" w:cs="Times New Roman"/>
            <w:sz w:val="24"/>
            <w:szCs w:val="24"/>
            <w:shd w:val="clear" w:color="auto" w:fill="FFFFFF"/>
          </w:rPr>
          <w:t>https://lincprogramme.ie/blog/many-roles-of-the-early-childhood-teacher#:~:text=As%20a%20facilitator%20rather%20than%20the%20traditional%20view,trying%20to%20support%20children%20to%20become%20independent%20learners</w:t>
        </w:r>
      </w:hyperlink>
      <w:r w:rsidRPr="00BF68D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BF68D3">
        <w:rPr>
          <w:rFonts w:ascii="Times New Roman" w:hAnsi="Times New Roman" w:cs="Times New Roman"/>
          <w:color w:val="000000"/>
          <w:sz w:val="24"/>
          <w:szCs w:val="24"/>
          <w:shd w:val="clear" w:color="auto" w:fill="FFFFFF"/>
        </w:rPr>
        <w:t>[Accessed 3 April 2022].</w:t>
      </w:r>
    </w:p>
    <w:p w14:paraId="1B90064A" w14:textId="77777777" w:rsidR="00E04FE8" w:rsidRPr="004F322C" w:rsidRDefault="00E04FE8" w:rsidP="00E04FE8">
      <w:pPr>
        <w:spacing w:line="360" w:lineRule="auto"/>
        <w:jc w:val="both"/>
        <w:rPr>
          <w:rFonts w:ascii="Times New Roman" w:hAnsi="Times New Roman" w:cs="Times New Roman"/>
          <w:color w:val="000000"/>
          <w:sz w:val="24"/>
          <w:szCs w:val="24"/>
          <w:shd w:val="clear" w:color="auto" w:fill="FFFFFF"/>
        </w:rPr>
      </w:pPr>
      <w:r w:rsidRPr="004F322C">
        <w:rPr>
          <w:rFonts w:ascii="Times New Roman" w:hAnsi="Times New Roman" w:cs="Times New Roman"/>
          <w:color w:val="000000"/>
          <w:sz w:val="24"/>
          <w:szCs w:val="24"/>
          <w:shd w:val="clear" w:color="auto" w:fill="FFFFFF"/>
        </w:rPr>
        <w:t>Leadership, 7., 2022. </w:t>
      </w:r>
      <w:r w:rsidRPr="004F322C">
        <w:rPr>
          <w:rFonts w:ascii="Times New Roman" w:hAnsi="Times New Roman" w:cs="Times New Roman"/>
          <w:i/>
          <w:iCs/>
          <w:color w:val="000000"/>
          <w:sz w:val="24"/>
          <w:szCs w:val="24"/>
          <w:shd w:val="clear" w:color="auto" w:fill="FFFFFF"/>
        </w:rPr>
        <w:t xml:space="preserve">7 Obstacles </w:t>
      </w:r>
      <w:proofErr w:type="gramStart"/>
      <w:r w:rsidRPr="004F322C">
        <w:rPr>
          <w:rFonts w:ascii="Times New Roman" w:hAnsi="Times New Roman" w:cs="Times New Roman"/>
          <w:i/>
          <w:iCs/>
          <w:color w:val="000000"/>
          <w:sz w:val="24"/>
          <w:szCs w:val="24"/>
          <w:shd w:val="clear" w:color="auto" w:fill="FFFFFF"/>
        </w:rPr>
        <w:t>To</w:t>
      </w:r>
      <w:proofErr w:type="gramEnd"/>
      <w:r w:rsidRPr="004F322C">
        <w:rPr>
          <w:rFonts w:ascii="Times New Roman" w:hAnsi="Times New Roman" w:cs="Times New Roman"/>
          <w:i/>
          <w:iCs/>
          <w:color w:val="000000"/>
          <w:sz w:val="24"/>
          <w:szCs w:val="24"/>
          <w:shd w:val="clear" w:color="auto" w:fill="FFFFFF"/>
        </w:rPr>
        <w:t xml:space="preserve"> Effective Leadership | Career Success For Accountants</w:t>
      </w:r>
      <w:r w:rsidRPr="004F322C">
        <w:rPr>
          <w:rFonts w:ascii="Times New Roman" w:hAnsi="Times New Roman" w:cs="Times New Roman"/>
          <w:color w:val="000000"/>
          <w:sz w:val="24"/>
          <w:szCs w:val="24"/>
          <w:shd w:val="clear" w:color="auto" w:fill="FFFFFF"/>
        </w:rPr>
        <w:t xml:space="preserve">. [online] Career Success </w:t>
      </w:r>
      <w:proofErr w:type="gramStart"/>
      <w:r w:rsidRPr="004F322C">
        <w:rPr>
          <w:rFonts w:ascii="Times New Roman" w:hAnsi="Times New Roman" w:cs="Times New Roman"/>
          <w:color w:val="000000"/>
          <w:sz w:val="24"/>
          <w:szCs w:val="24"/>
          <w:shd w:val="clear" w:color="auto" w:fill="FFFFFF"/>
        </w:rPr>
        <w:t>For</w:t>
      </w:r>
      <w:proofErr w:type="gramEnd"/>
      <w:r w:rsidRPr="004F322C">
        <w:rPr>
          <w:rFonts w:ascii="Times New Roman" w:hAnsi="Times New Roman" w:cs="Times New Roman"/>
          <w:color w:val="000000"/>
          <w:sz w:val="24"/>
          <w:szCs w:val="24"/>
          <w:shd w:val="clear" w:color="auto" w:fill="FFFFFF"/>
        </w:rPr>
        <w:t xml:space="preserve"> Accountants | Helping accountants be more successful in their career. Available at: </w:t>
      </w:r>
      <w:hyperlink r:id="rId33" w:history="1">
        <w:r w:rsidRPr="004F322C">
          <w:rPr>
            <w:rStyle w:val="Hyperlink"/>
            <w:rFonts w:ascii="Times New Roman" w:hAnsi="Times New Roman" w:cs="Times New Roman"/>
            <w:sz w:val="24"/>
            <w:szCs w:val="24"/>
            <w:shd w:val="clear" w:color="auto" w:fill="FFFFFF"/>
          </w:rPr>
          <w:t>https://goalsandachievements.com/7-obstacles-to-effective-leadership/</w:t>
        </w:r>
      </w:hyperlink>
      <w:r w:rsidRPr="004F322C">
        <w:rPr>
          <w:rFonts w:ascii="Times New Roman" w:hAnsi="Times New Roman" w:cs="Times New Roman"/>
          <w:color w:val="000000"/>
          <w:sz w:val="24"/>
          <w:szCs w:val="24"/>
          <w:shd w:val="clear" w:color="auto" w:fill="FFFFFF"/>
        </w:rPr>
        <w:t xml:space="preserve">  [Accessed 3 April 2022].</w:t>
      </w:r>
    </w:p>
    <w:p w14:paraId="7F4DFC1A" w14:textId="77777777" w:rsidR="00E04FE8" w:rsidRDefault="00E04FE8" w:rsidP="00E04FE8">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Medicine Plus, 2022. </w:t>
      </w:r>
      <w:r>
        <w:rPr>
          <w:rFonts w:ascii="Open Sans" w:hAnsi="Open Sans" w:cs="Open Sans"/>
          <w:i/>
          <w:iCs/>
          <w:color w:val="000000"/>
          <w:sz w:val="20"/>
          <w:szCs w:val="20"/>
          <w:shd w:val="clear" w:color="auto" w:fill="FFFFFF"/>
        </w:rPr>
        <w:t>Causes and risks for obesity in children: MedlinePlus Medical Encyclopaedia</w:t>
      </w:r>
      <w:r>
        <w:rPr>
          <w:rFonts w:ascii="Open Sans" w:hAnsi="Open Sans" w:cs="Open Sans"/>
          <w:color w:val="000000"/>
          <w:sz w:val="20"/>
          <w:szCs w:val="20"/>
          <w:shd w:val="clear" w:color="auto" w:fill="FFFFFF"/>
        </w:rPr>
        <w:t xml:space="preserve">. [online] Medlineplus.gov. Available at: </w:t>
      </w:r>
      <w:hyperlink r:id="rId34" w:anchor=":~:text=Some%20children%20are%20at%20greater%20risk%20for%20obesity,can%20work%20against%20people%20who%20have%20these%20genes" w:history="1">
        <w:r w:rsidRPr="000D7FDD">
          <w:rPr>
            <w:rStyle w:val="Hyperlink"/>
            <w:rFonts w:ascii="Open Sans" w:hAnsi="Open Sans" w:cs="Open Sans"/>
            <w:sz w:val="20"/>
            <w:szCs w:val="20"/>
            <w:shd w:val="clear" w:color="auto" w:fill="FFFFFF"/>
          </w:rPr>
          <w:t>https://medlineplus.gov/ency/patientinstructions/000383.htm#:~:text=Some%20children%20are%20at%20greater%20risk%20for%20obesity,can%20work%20against%20people%20who%20have%20these%20genes</w:t>
        </w:r>
      </w:hyperlink>
      <w:r>
        <w:rPr>
          <w:rFonts w:ascii="Open Sans" w:hAnsi="Open Sans" w:cs="Open Sans"/>
          <w:color w:val="000000"/>
          <w:sz w:val="20"/>
          <w:szCs w:val="20"/>
          <w:shd w:val="clear" w:color="auto" w:fill="FFFFFF"/>
        </w:rPr>
        <w:t>.  [Accessed 20 March 2022].</w:t>
      </w:r>
    </w:p>
    <w:p w14:paraId="6DCD6CA0" w14:textId="77777777" w:rsidR="00E04FE8" w:rsidRDefault="00E04FE8" w:rsidP="00E04FE8">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NHS Digital, 2022. </w:t>
      </w:r>
      <w:r>
        <w:rPr>
          <w:rFonts w:ascii="Open Sans" w:hAnsi="Open Sans" w:cs="Open Sans"/>
          <w:i/>
          <w:iCs/>
          <w:color w:val="000000"/>
          <w:sz w:val="20"/>
          <w:szCs w:val="20"/>
          <w:shd w:val="clear" w:color="auto" w:fill="FFFFFF"/>
        </w:rPr>
        <w:t>Statistics on Obesity, Physical Activity and Diet, England 2021 - NHS Digital</w:t>
      </w:r>
      <w:r>
        <w:rPr>
          <w:rFonts w:ascii="Open Sans" w:hAnsi="Open Sans" w:cs="Open Sans"/>
          <w:color w:val="000000"/>
          <w:sz w:val="20"/>
          <w:szCs w:val="20"/>
          <w:shd w:val="clear" w:color="auto" w:fill="FFFFFF"/>
        </w:rPr>
        <w:t xml:space="preserve">. [online] NHS Digital. Available at: </w:t>
      </w:r>
      <w:hyperlink r:id="rId35" w:history="1">
        <w:r w:rsidRPr="000D7FDD">
          <w:rPr>
            <w:rStyle w:val="Hyperlink"/>
            <w:rFonts w:ascii="Open Sans" w:hAnsi="Open Sans" w:cs="Open Sans"/>
            <w:sz w:val="20"/>
            <w:szCs w:val="20"/>
            <w:shd w:val="clear" w:color="auto" w:fill="FFFFFF"/>
          </w:rPr>
          <w:t>https://digital.nhs.uk/data-and-information/publications/statistical/statistics-on-obesity-physical-activity-and-diet/england-2021</w:t>
        </w:r>
      </w:hyperlink>
      <w:r>
        <w:rPr>
          <w:rFonts w:ascii="Open Sans" w:hAnsi="Open Sans" w:cs="Open Sans"/>
          <w:color w:val="000000"/>
          <w:sz w:val="20"/>
          <w:szCs w:val="20"/>
          <w:shd w:val="clear" w:color="auto" w:fill="FFFFFF"/>
        </w:rPr>
        <w:t xml:space="preserve">  [Accessed 20 March 2022].</w:t>
      </w:r>
    </w:p>
    <w:p w14:paraId="7CCD27A3"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proofErr w:type="spellStart"/>
      <w:r w:rsidRPr="00691194">
        <w:rPr>
          <w:rFonts w:ascii="Times New Roman" w:hAnsi="Times New Roman" w:cs="Times New Roman"/>
          <w:color w:val="000000"/>
          <w:sz w:val="24"/>
          <w:szCs w:val="24"/>
          <w:shd w:val="clear" w:color="auto" w:fill="FFFFFF"/>
        </w:rPr>
        <w:t>Noramon</w:t>
      </w:r>
      <w:proofErr w:type="spellEnd"/>
      <w:r w:rsidRPr="00691194">
        <w:rPr>
          <w:rFonts w:ascii="Times New Roman" w:hAnsi="Times New Roman" w:cs="Times New Roman"/>
          <w:color w:val="000000"/>
          <w:sz w:val="24"/>
          <w:szCs w:val="24"/>
          <w:shd w:val="clear" w:color="auto" w:fill="FFFFFF"/>
        </w:rPr>
        <w:t>, T., 2022. [Blog] </w:t>
      </w:r>
      <w:r w:rsidRPr="00691194">
        <w:rPr>
          <w:rFonts w:ascii="Times New Roman" w:hAnsi="Times New Roman" w:cs="Times New Roman"/>
          <w:i/>
          <w:iCs/>
          <w:color w:val="000000"/>
          <w:sz w:val="24"/>
          <w:szCs w:val="24"/>
          <w:shd w:val="clear" w:color="auto" w:fill="FFFFFF"/>
        </w:rPr>
        <w:t>Catalytic Leadership: Definition and Guide</w:t>
      </w:r>
      <w:r w:rsidRPr="00691194">
        <w:rPr>
          <w:rFonts w:ascii="Times New Roman" w:hAnsi="Times New Roman" w:cs="Times New Roman"/>
          <w:color w:val="000000"/>
          <w:sz w:val="24"/>
          <w:szCs w:val="24"/>
          <w:shd w:val="clear" w:color="auto" w:fill="FFFFFF"/>
        </w:rPr>
        <w:t xml:space="preserve">, Available at: 2022. [online] Available at: </w:t>
      </w:r>
      <w:proofErr w:type="gramStart"/>
      <w:r w:rsidRPr="00691194">
        <w:rPr>
          <w:rFonts w:ascii="Times New Roman" w:hAnsi="Times New Roman" w:cs="Times New Roman"/>
          <w:color w:val="000000"/>
          <w:sz w:val="24"/>
          <w:szCs w:val="24"/>
          <w:shd w:val="clear" w:color="auto" w:fill="FFFFFF"/>
        </w:rPr>
        <w:t xml:space="preserve">https://taskworld.com/blog/catalytic-leadership/ </w:t>
      </w:r>
      <w:r>
        <w:rPr>
          <w:rFonts w:ascii="Times New Roman" w:hAnsi="Times New Roman" w:cs="Times New Roman"/>
          <w:color w:val="000000"/>
          <w:sz w:val="24"/>
          <w:szCs w:val="24"/>
          <w:shd w:val="clear" w:color="auto" w:fill="FFFFFF"/>
        </w:rPr>
        <w:t xml:space="preserve"> </w:t>
      </w:r>
      <w:r w:rsidRPr="00691194">
        <w:rPr>
          <w:rFonts w:ascii="Times New Roman" w:hAnsi="Times New Roman" w:cs="Times New Roman"/>
          <w:color w:val="000000"/>
          <w:sz w:val="24"/>
          <w:szCs w:val="24"/>
          <w:shd w:val="clear" w:color="auto" w:fill="FFFFFF"/>
        </w:rPr>
        <w:t>[</w:t>
      </w:r>
      <w:proofErr w:type="gramEnd"/>
      <w:r w:rsidRPr="00691194">
        <w:rPr>
          <w:rFonts w:ascii="Times New Roman" w:hAnsi="Times New Roman" w:cs="Times New Roman"/>
          <w:color w:val="000000"/>
          <w:sz w:val="24"/>
          <w:szCs w:val="24"/>
          <w:shd w:val="clear" w:color="auto" w:fill="FFFFFF"/>
        </w:rPr>
        <w:t>Accessed 1 April 2022]. [Accessed 1 April 2022].</w:t>
      </w:r>
    </w:p>
    <w:p w14:paraId="65769F9C"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AB13AE">
        <w:rPr>
          <w:rFonts w:ascii="Times New Roman" w:hAnsi="Times New Roman" w:cs="Times New Roman"/>
          <w:color w:val="000000"/>
          <w:sz w:val="24"/>
          <w:szCs w:val="24"/>
          <w:shd w:val="clear" w:color="auto" w:fill="FFFFFF"/>
        </w:rPr>
        <w:t xml:space="preserve"> O’Sullivan, J. (2015) Successful leadership in the early years. 2nd ed. London, [England: Bloomsbury.</w:t>
      </w:r>
    </w:p>
    <w:p w14:paraId="12D60635" w14:textId="77777777" w:rsidR="00E04FE8" w:rsidRPr="004F322C" w:rsidRDefault="00E04FE8" w:rsidP="00E04FE8">
      <w:pPr>
        <w:spacing w:line="360" w:lineRule="auto"/>
        <w:jc w:val="both"/>
        <w:rPr>
          <w:rFonts w:ascii="Times New Roman" w:hAnsi="Times New Roman" w:cs="Times New Roman"/>
          <w:color w:val="000000"/>
          <w:sz w:val="24"/>
          <w:szCs w:val="24"/>
          <w:shd w:val="clear" w:color="auto" w:fill="FFFFFF"/>
        </w:rPr>
      </w:pPr>
      <w:r w:rsidRPr="004F322C">
        <w:rPr>
          <w:rFonts w:ascii="Times New Roman" w:hAnsi="Times New Roman" w:cs="Times New Roman"/>
          <w:color w:val="000000"/>
          <w:sz w:val="24"/>
          <w:szCs w:val="24"/>
          <w:shd w:val="clear" w:color="auto" w:fill="FFFFFF"/>
        </w:rPr>
        <w:lastRenderedPageBreak/>
        <w:t>Parents Plus!. 2022. </w:t>
      </w:r>
      <w:r w:rsidRPr="004F322C">
        <w:rPr>
          <w:rFonts w:ascii="Times New Roman" w:hAnsi="Times New Roman" w:cs="Times New Roman"/>
          <w:i/>
          <w:iCs/>
          <w:color w:val="000000"/>
          <w:sz w:val="24"/>
          <w:szCs w:val="24"/>
          <w:shd w:val="clear" w:color="auto" w:fill="FFFFFF"/>
        </w:rPr>
        <w:t>Parents Plus Early Years Programme - Parents Plus!</w:t>
      </w:r>
      <w:r w:rsidRPr="004F322C">
        <w:rPr>
          <w:rFonts w:ascii="Times New Roman" w:hAnsi="Times New Roman" w:cs="Times New Roman"/>
          <w:color w:val="000000"/>
          <w:sz w:val="24"/>
          <w:szCs w:val="24"/>
          <w:shd w:val="clear" w:color="auto" w:fill="FFFFFF"/>
        </w:rPr>
        <w:t xml:space="preserve">. [online] Available at: </w:t>
      </w:r>
      <w:hyperlink r:id="rId36" w:history="1">
        <w:r w:rsidRPr="004F322C">
          <w:rPr>
            <w:rStyle w:val="Hyperlink"/>
            <w:rFonts w:ascii="Times New Roman" w:hAnsi="Times New Roman" w:cs="Times New Roman"/>
            <w:sz w:val="24"/>
            <w:szCs w:val="24"/>
            <w:shd w:val="clear" w:color="auto" w:fill="FFFFFF"/>
          </w:rPr>
          <w:t>https://www.parentsplus.ie/parents-plus-programmes/the-early-years-programme-training-for-professionals/</w:t>
        </w:r>
      </w:hyperlink>
      <w:r w:rsidRPr="004F322C">
        <w:rPr>
          <w:rFonts w:ascii="Times New Roman" w:hAnsi="Times New Roman" w:cs="Times New Roman"/>
          <w:color w:val="000000"/>
          <w:sz w:val="24"/>
          <w:szCs w:val="24"/>
          <w:shd w:val="clear" w:color="auto" w:fill="FFFFFF"/>
        </w:rPr>
        <w:t xml:space="preserve">  [Accessed 3 April 2022].</w:t>
      </w:r>
    </w:p>
    <w:p w14:paraId="37B8CD43"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DF0CC1">
        <w:rPr>
          <w:rFonts w:ascii="Times New Roman" w:hAnsi="Times New Roman" w:cs="Times New Roman"/>
          <w:color w:val="000000"/>
          <w:sz w:val="24"/>
          <w:szCs w:val="24"/>
          <w:shd w:val="clear" w:color="auto" w:fill="FFFFFF"/>
        </w:rPr>
        <w:t>Ramos, S., 2022. </w:t>
      </w:r>
      <w:r w:rsidRPr="00DF0CC1">
        <w:rPr>
          <w:rFonts w:ascii="Times New Roman" w:hAnsi="Times New Roman" w:cs="Times New Roman"/>
          <w:i/>
          <w:iCs/>
          <w:color w:val="000000"/>
          <w:sz w:val="24"/>
          <w:szCs w:val="24"/>
          <w:shd w:val="clear" w:color="auto" w:fill="FFFFFF"/>
        </w:rPr>
        <w:t>Catalytic Leadership with Professor Patricia Parker - INSTITUTE for the ARTS &amp; HUMANITIES</w:t>
      </w:r>
      <w:r w:rsidRPr="00DF0CC1">
        <w:rPr>
          <w:rFonts w:ascii="Times New Roman" w:hAnsi="Times New Roman" w:cs="Times New Roman"/>
          <w:color w:val="000000"/>
          <w:sz w:val="24"/>
          <w:szCs w:val="24"/>
          <w:shd w:val="clear" w:color="auto" w:fill="FFFFFF"/>
        </w:rPr>
        <w:t xml:space="preserve">. [online] INSTITUTE for the ARTS &amp; HUMANITIES. Available at: </w:t>
      </w:r>
      <w:hyperlink r:id="rId37" w:history="1">
        <w:r w:rsidRPr="00AE3A45">
          <w:rPr>
            <w:rStyle w:val="Hyperlink"/>
            <w:rFonts w:ascii="Times New Roman" w:hAnsi="Times New Roman" w:cs="Times New Roman"/>
            <w:sz w:val="24"/>
            <w:szCs w:val="24"/>
            <w:shd w:val="clear" w:color="auto" w:fill="FFFFFF"/>
          </w:rPr>
          <w:t>https://iah.unc.edu/impact-story/catalytic-leadership-with-professor-patricia-parker/</w:t>
        </w:r>
      </w:hyperlink>
      <w:r>
        <w:rPr>
          <w:rFonts w:ascii="Times New Roman" w:hAnsi="Times New Roman" w:cs="Times New Roman"/>
          <w:color w:val="000000"/>
          <w:sz w:val="24"/>
          <w:szCs w:val="24"/>
          <w:shd w:val="clear" w:color="auto" w:fill="FFFFFF"/>
        </w:rPr>
        <w:t xml:space="preserve"> </w:t>
      </w:r>
      <w:r w:rsidRPr="00DF0CC1">
        <w:rPr>
          <w:rFonts w:ascii="Times New Roman" w:hAnsi="Times New Roman" w:cs="Times New Roman"/>
          <w:color w:val="000000"/>
          <w:sz w:val="24"/>
          <w:szCs w:val="24"/>
          <w:shd w:val="clear" w:color="auto" w:fill="FFFFFF"/>
        </w:rPr>
        <w:t xml:space="preserve"> [Accessed 1 April 2022].</w:t>
      </w:r>
    </w:p>
    <w:p w14:paraId="47A74B0C"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D62AD9">
        <w:rPr>
          <w:rFonts w:ascii="Times New Roman" w:hAnsi="Times New Roman" w:cs="Times New Roman"/>
          <w:color w:val="000000"/>
          <w:sz w:val="24"/>
          <w:szCs w:val="24"/>
          <w:shd w:val="clear" w:color="auto" w:fill="FFFFFF"/>
        </w:rPr>
        <w:t>Rose, J. and Rogers, S., 2012. </w:t>
      </w:r>
      <w:r w:rsidRPr="00D62AD9">
        <w:rPr>
          <w:rFonts w:ascii="Times New Roman" w:hAnsi="Times New Roman" w:cs="Times New Roman"/>
          <w:i/>
          <w:iCs/>
          <w:color w:val="000000"/>
          <w:sz w:val="24"/>
          <w:szCs w:val="24"/>
          <w:shd w:val="clear" w:color="auto" w:fill="FFFFFF"/>
        </w:rPr>
        <w:t>The Role of the Adult in Early Years Settings</w:t>
      </w:r>
      <w:r w:rsidRPr="00D62AD9">
        <w:rPr>
          <w:rFonts w:ascii="Times New Roman" w:hAnsi="Times New Roman" w:cs="Times New Roman"/>
          <w:color w:val="000000"/>
          <w:sz w:val="24"/>
          <w:szCs w:val="24"/>
          <w:shd w:val="clear" w:color="auto" w:fill="FFFFFF"/>
        </w:rPr>
        <w:t xml:space="preserve">. </w:t>
      </w:r>
      <w:proofErr w:type="spellStart"/>
      <w:r w:rsidRPr="00D62AD9">
        <w:rPr>
          <w:rFonts w:ascii="Times New Roman" w:hAnsi="Times New Roman" w:cs="Times New Roman"/>
          <w:color w:val="000000"/>
          <w:sz w:val="24"/>
          <w:szCs w:val="24"/>
          <w:shd w:val="clear" w:color="auto" w:fill="FFFFFF"/>
        </w:rPr>
        <w:t>OPen</w:t>
      </w:r>
      <w:proofErr w:type="spellEnd"/>
      <w:r w:rsidRPr="00D62AD9">
        <w:rPr>
          <w:rFonts w:ascii="Times New Roman" w:hAnsi="Times New Roman" w:cs="Times New Roman"/>
          <w:color w:val="000000"/>
          <w:sz w:val="24"/>
          <w:szCs w:val="24"/>
          <w:shd w:val="clear" w:color="auto" w:fill="FFFFFF"/>
        </w:rPr>
        <w:t xml:space="preserve"> University Press, pp.2-7.</w:t>
      </w:r>
    </w:p>
    <w:p w14:paraId="77F6DEAD" w14:textId="77777777" w:rsidR="00E04FE8" w:rsidRPr="00F42AE6" w:rsidRDefault="00E04FE8" w:rsidP="00E04FE8">
      <w:pPr>
        <w:spacing w:line="360" w:lineRule="auto"/>
        <w:jc w:val="both"/>
        <w:rPr>
          <w:rFonts w:ascii="Times New Roman" w:hAnsi="Times New Roman" w:cs="Times New Roman"/>
          <w:color w:val="000000"/>
          <w:sz w:val="52"/>
          <w:szCs w:val="52"/>
          <w:shd w:val="clear" w:color="auto" w:fill="FFFFFF"/>
        </w:rPr>
      </w:pPr>
      <w:r w:rsidRPr="00F42AE6">
        <w:rPr>
          <w:rFonts w:ascii="Times New Roman" w:hAnsi="Times New Roman" w:cs="Times New Roman"/>
          <w:color w:val="3A3A3A"/>
          <w:sz w:val="24"/>
          <w:szCs w:val="24"/>
          <w:shd w:val="clear" w:color="auto" w:fill="FFFFFF"/>
        </w:rPr>
        <w:t xml:space="preserve">Rother, &amp; </w:t>
      </w:r>
      <w:proofErr w:type="spellStart"/>
      <w:r w:rsidRPr="00F42AE6">
        <w:rPr>
          <w:rFonts w:ascii="Times New Roman" w:hAnsi="Times New Roman" w:cs="Times New Roman"/>
          <w:color w:val="3A3A3A"/>
          <w:sz w:val="24"/>
          <w:szCs w:val="24"/>
          <w:shd w:val="clear" w:color="auto" w:fill="FFFFFF"/>
        </w:rPr>
        <w:t>Lavizzo-Mourey</w:t>
      </w:r>
      <w:proofErr w:type="spellEnd"/>
      <w:r w:rsidRPr="00F42AE6">
        <w:rPr>
          <w:rFonts w:ascii="Times New Roman" w:hAnsi="Times New Roman" w:cs="Times New Roman"/>
          <w:color w:val="3A3A3A"/>
          <w:sz w:val="24"/>
          <w:szCs w:val="24"/>
          <w:shd w:val="clear" w:color="auto" w:fill="FFFFFF"/>
        </w:rPr>
        <w:t xml:space="preserve">, R. (2009). Addressing The Nursing Workforce: A Critical Element </w:t>
      </w:r>
      <w:proofErr w:type="gramStart"/>
      <w:r w:rsidRPr="00F42AE6">
        <w:rPr>
          <w:rFonts w:ascii="Times New Roman" w:hAnsi="Times New Roman" w:cs="Times New Roman"/>
          <w:color w:val="3A3A3A"/>
          <w:sz w:val="24"/>
          <w:szCs w:val="24"/>
          <w:shd w:val="clear" w:color="auto" w:fill="FFFFFF"/>
        </w:rPr>
        <w:t>For</w:t>
      </w:r>
      <w:proofErr w:type="gramEnd"/>
      <w:r w:rsidRPr="00F42AE6">
        <w:rPr>
          <w:rFonts w:ascii="Times New Roman" w:hAnsi="Times New Roman" w:cs="Times New Roman"/>
          <w:color w:val="3A3A3A"/>
          <w:sz w:val="24"/>
          <w:szCs w:val="24"/>
          <w:shd w:val="clear" w:color="auto" w:fill="FFFFFF"/>
        </w:rPr>
        <w:t xml:space="preserve"> Health Reform. </w:t>
      </w:r>
      <w:r w:rsidRPr="00F42AE6">
        <w:rPr>
          <w:rFonts w:ascii="Times New Roman" w:hAnsi="Times New Roman" w:cs="Times New Roman"/>
          <w:i/>
          <w:iCs/>
          <w:color w:val="3A3A3A"/>
          <w:sz w:val="24"/>
          <w:szCs w:val="24"/>
          <w:shd w:val="clear" w:color="auto" w:fill="FFFFFF"/>
        </w:rPr>
        <w:t>Health Affairs</w:t>
      </w:r>
      <w:r w:rsidRPr="00F42AE6">
        <w:rPr>
          <w:rFonts w:ascii="Times New Roman" w:hAnsi="Times New Roman" w:cs="Times New Roman"/>
          <w:color w:val="3A3A3A"/>
          <w:sz w:val="24"/>
          <w:szCs w:val="24"/>
          <w:shd w:val="clear" w:color="auto" w:fill="FFFFFF"/>
        </w:rPr>
        <w:t>, </w:t>
      </w:r>
      <w:r w:rsidRPr="00F42AE6">
        <w:rPr>
          <w:rFonts w:ascii="Times New Roman" w:hAnsi="Times New Roman" w:cs="Times New Roman"/>
          <w:i/>
          <w:iCs/>
          <w:color w:val="3A3A3A"/>
          <w:sz w:val="24"/>
          <w:szCs w:val="24"/>
          <w:shd w:val="clear" w:color="auto" w:fill="FFFFFF"/>
        </w:rPr>
        <w:t>28</w:t>
      </w:r>
      <w:r w:rsidRPr="00F42AE6">
        <w:rPr>
          <w:rFonts w:ascii="Times New Roman" w:hAnsi="Times New Roman" w:cs="Times New Roman"/>
          <w:color w:val="3A3A3A"/>
          <w:sz w:val="24"/>
          <w:szCs w:val="24"/>
          <w:shd w:val="clear" w:color="auto" w:fill="FFFFFF"/>
        </w:rPr>
        <w:t>(4), w620–. https://doi.org/10.1377/hlthaff.28.4.w620</w:t>
      </w:r>
    </w:p>
    <w:p w14:paraId="54C99273"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F70BC4">
        <w:rPr>
          <w:rFonts w:ascii="Times New Roman" w:hAnsi="Times New Roman" w:cs="Times New Roman"/>
          <w:color w:val="000000"/>
          <w:sz w:val="24"/>
          <w:szCs w:val="24"/>
          <w:shd w:val="clear" w:color="auto" w:fill="FFFFFF"/>
        </w:rPr>
        <w:t>Save</w:t>
      </w:r>
      <w:r>
        <w:rPr>
          <w:rFonts w:ascii="Times New Roman" w:hAnsi="Times New Roman" w:cs="Times New Roman"/>
          <w:color w:val="000000"/>
          <w:sz w:val="24"/>
          <w:szCs w:val="24"/>
          <w:shd w:val="clear" w:color="auto" w:fill="FFFFFF"/>
        </w:rPr>
        <w:t xml:space="preserve"> </w:t>
      </w:r>
      <w:r w:rsidRPr="00F70BC4">
        <w:rPr>
          <w:rFonts w:ascii="Times New Roman" w:hAnsi="Times New Roman" w:cs="Times New Roman"/>
          <w:color w:val="000000"/>
          <w:sz w:val="24"/>
          <w:szCs w:val="24"/>
          <w:shd w:val="clear" w:color="auto" w:fill="FFFFFF"/>
        </w:rPr>
        <w:t>the</w:t>
      </w:r>
      <w:r>
        <w:rPr>
          <w:rFonts w:ascii="Times New Roman" w:hAnsi="Times New Roman" w:cs="Times New Roman"/>
          <w:color w:val="000000"/>
          <w:sz w:val="24"/>
          <w:szCs w:val="24"/>
          <w:shd w:val="clear" w:color="auto" w:fill="FFFFFF"/>
        </w:rPr>
        <w:t xml:space="preserve"> </w:t>
      </w:r>
      <w:r w:rsidRPr="00F70BC4">
        <w:rPr>
          <w:rFonts w:ascii="Times New Roman" w:hAnsi="Times New Roman" w:cs="Times New Roman"/>
          <w:color w:val="000000"/>
          <w:sz w:val="24"/>
          <w:szCs w:val="24"/>
          <w:shd w:val="clear" w:color="auto" w:fill="FFFFFF"/>
        </w:rPr>
        <w:t>children. 2022. </w:t>
      </w:r>
      <w:r w:rsidRPr="00F70BC4">
        <w:rPr>
          <w:rFonts w:ascii="Times New Roman" w:hAnsi="Times New Roman" w:cs="Times New Roman"/>
          <w:i/>
          <w:iCs/>
          <w:color w:val="000000"/>
          <w:sz w:val="24"/>
          <w:szCs w:val="24"/>
          <w:shd w:val="clear" w:color="auto" w:fill="FFFFFF"/>
        </w:rPr>
        <w:t xml:space="preserve">UN Convention </w:t>
      </w:r>
      <w:proofErr w:type="gramStart"/>
      <w:r w:rsidRPr="00F70BC4">
        <w:rPr>
          <w:rFonts w:ascii="Times New Roman" w:hAnsi="Times New Roman" w:cs="Times New Roman"/>
          <w:i/>
          <w:iCs/>
          <w:color w:val="000000"/>
          <w:sz w:val="24"/>
          <w:szCs w:val="24"/>
          <w:shd w:val="clear" w:color="auto" w:fill="FFFFFF"/>
        </w:rPr>
        <w:t>On</w:t>
      </w:r>
      <w:proofErr w:type="gramEnd"/>
      <w:r w:rsidRPr="00F70BC4">
        <w:rPr>
          <w:rFonts w:ascii="Times New Roman" w:hAnsi="Times New Roman" w:cs="Times New Roman"/>
          <w:i/>
          <w:iCs/>
          <w:color w:val="000000"/>
          <w:sz w:val="24"/>
          <w:szCs w:val="24"/>
          <w:shd w:val="clear" w:color="auto" w:fill="FFFFFF"/>
        </w:rPr>
        <w:t xml:space="preserve"> The Rights Of The Child | Save the Children UK</w:t>
      </w:r>
      <w:r w:rsidRPr="00F70BC4">
        <w:rPr>
          <w:rFonts w:ascii="Times New Roman" w:hAnsi="Times New Roman" w:cs="Times New Roman"/>
          <w:color w:val="000000"/>
          <w:sz w:val="24"/>
          <w:szCs w:val="24"/>
          <w:shd w:val="clear" w:color="auto" w:fill="FFFFFF"/>
        </w:rPr>
        <w:t xml:space="preserve">. [online] Available at: </w:t>
      </w:r>
      <w:hyperlink r:id="rId38" w:history="1">
        <w:r w:rsidRPr="00F70BC4">
          <w:rPr>
            <w:rStyle w:val="Hyperlink"/>
            <w:rFonts w:ascii="Times New Roman" w:hAnsi="Times New Roman" w:cs="Times New Roman"/>
            <w:sz w:val="24"/>
            <w:szCs w:val="24"/>
            <w:shd w:val="clear" w:color="auto" w:fill="FFFFFF"/>
          </w:rPr>
          <w:t>https://www.savethechildren.org.uk/what-we-do/childrens-rights/united-nations-convention-of-the-rights-of-the-child</w:t>
        </w:r>
      </w:hyperlink>
      <w:r w:rsidRPr="00F70BC4">
        <w:rPr>
          <w:rFonts w:ascii="Times New Roman" w:hAnsi="Times New Roman" w:cs="Times New Roman"/>
          <w:color w:val="000000"/>
          <w:sz w:val="24"/>
          <w:szCs w:val="24"/>
          <w:shd w:val="clear" w:color="auto" w:fill="FFFFFF"/>
        </w:rPr>
        <w:t xml:space="preserve">  [Accessed 31 March 2022].</w:t>
      </w:r>
    </w:p>
    <w:p w14:paraId="54042C81" w14:textId="77777777" w:rsidR="00E04FE8" w:rsidRPr="00244775" w:rsidRDefault="00E04FE8" w:rsidP="00E04FE8">
      <w:pPr>
        <w:spacing w:line="360" w:lineRule="auto"/>
        <w:jc w:val="both"/>
        <w:rPr>
          <w:rFonts w:ascii="Times New Roman" w:hAnsi="Times New Roman" w:cs="Times New Roman"/>
          <w:color w:val="000000"/>
          <w:sz w:val="96"/>
          <w:szCs w:val="96"/>
          <w:shd w:val="clear" w:color="auto" w:fill="FFFFFF"/>
        </w:rPr>
      </w:pPr>
      <w:r w:rsidRPr="00244775">
        <w:rPr>
          <w:rFonts w:ascii="Times New Roman" w:hAnsi="Times New Roman" w:cs="Times New Roman"/>
          <w:color w:val="000000"/>
          <w:sz w:val="24"/>
          <w:szCs w:val="24"/>
          <w:shd w:val="clear" w:color="auto" w:fill="FFFFFF"/>
        </w:rPr>
        <w:t>Savethechildren.org.uk. 2022. </w:t>
      </w:r>
      <w:r w:rsidRPr="00244775">
        <w:rPr>
          <w:rFonts w:ascii="Times New Roman" w:hAnsi="Times New Roman" w:cs="Times New Roman"/>
          <w:i/>
          <w:iCs/>
          <w:color w:val="000000"/>
          <w:sz w:val="24"/>
          <w:szCs w:val="24"/>
          <w:shd w:val="clear" w:color="auto" w:fill="FFFFFF"/>
        </w:rPr>
        <w:t>Who We Work With | Save the Children UK</w:t>
      </w:r>
      <w:r w:rsidRPr="00244775">
        <w:rPr>
          <w:rFonts w:ascii="Times New Roman" w:hAnsi="Times New Roman" w:cs="Times New Roman"/>
          <w:color w:val="000000"/>
          <w:sz w:val="24"/>
          <w:szCs w:val="24"/>
          <w:shd w:val="clear" w:color="auto" w:fill="FFFFFF"/>
        </w:rPr>
        <w:t xml:space="preserve">. [online] Available at: </w:t>
      </w:r>
      <w:hyperlink r:id="rId39" w:history="1">
        <w:r w:rsidRPr="000B3401">
          <w:rPr>
            <w:rStyle w:val="Hyperlink"/>
            <w:rFonts w:ascii="Times New Roman" w:hAnsi="Times New Roman" w:cs="Times New Roman"/>
            <w:sz w:val="24"/>
            <w:szCs w:val="24"/>
            <w:shd w:val="clear" w:color="auto" w:fill="FFFFFF"/>
          </w:rPr>
          <w:t>https://www.savethechildren.org.uk/about-us/who-we-work-with</w:t>
        </w:r>
      </w:hyperlink>
      <w:r>
        <w:rPr>
          <w:rFonts w:ascii="Times New Roman" w:hAnsi="Times New Roman" w:cs="Times New Roman"/>
          <w:color w:val="000000"/>
          <w:sz w:val="24"/>
          <w:szCs w:val="24"/>
          <w:shd w:val="clear" w:color="auto" w:fill="FFFFFF"/>
        </w:rPr>
        <w:t xml:space="preserve"> </w:t>
      </w:r>
      <w:r w:rsidRPr="00244775">
        <w:rPr>
          <w:rFonts w:ascii="Times New Roman" w:hAnsi="Times New Roman" w:cs="Times New Roman"/>
          <w:color w:val="000000"/>
          <w:sz w:val="24"/>
          <w:szCs w:val="24"/>
          <w:shd w:val="clear" w:color="auto" w:fill="FFFFFF"/>
        </w:rPr>
        <w:t xml:space="preserve"> [Accessed 3 April 2022].</w:t>
      </w:r>
    </w:p>
    <w:p w14:paraId="3F2C2BD4"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626796">
        <w:rPr>
          <w:rFonts w:ascii="Times New Roman" w:hAnsi="Times New Roman" w:cs="Times New Roman"/>
          <w:color w:val="000000"/>
          <w:sz w:val="24"/>
          <w:szCs w:val="24"/>
          <w:shd w:val="clear" w:color="auto" w:fill="FFFFFF"/>
        </w:rPr>
        <w:t>Senedd.</w:t>
      </w:r>
      <w:r>
        <w:rPr>
          <w:rFonts w:ascii="Times New Roman" w:hAnsi="Times New Roman" w:cs="Times New Roman"/>
          <w:color w:val="000000"/>
          <w:sz w:val="24"/>
          <w:szCs w:val="24"/>
          <w:shd w:val="clear" w:color="auto" w:fill="FFFFFF"/>
        </w:rPr>
        <w:t xml:space="preserve"> W</w:t>
      </w:r>
      <w:r w:rsidRPr="00626796">
        <w:rPr>
          <w:rFonts w:ascii="Times New Roman" w:hAnsi="Times New Roman" w:cs="Times New Roman"/>
          <w:color w:val="000000"/>
          <w:sz w:val="24"/>
          <w:szCs w:val="24"/>
          <w:shd w:val="clear" w:color="auto" w:fill="FFFFFF"/>
        </w:rPr>
        <w:t xml:space="preserve">ales. 2022. [online] Available at: </w:t>
      </w:r>
      <w:hyperlink r:id="rId40" w:history="1">
        <w:r w:rsidRPr="000B3401">
          <w:rPr>
            <w:rStyle w:val="Hyperlink"/>
            <w:rFonts w:ascii="Times New Roman" w:hAnsi="Times New Roman" w:cs="Times New Roman"/>
            <w:sz w:val="24"/>
            <w:szCs w:val="24"/>
            <w:shd w:val="clear" w:color="auto" w:fill="FFFFFF"/>
          </w:rPr>
          <w:t>https://senedd.wales/media/0hvpukwu/cc-001eng-english.pdf</w:t>
        </w:r>
      </w:hyperlink>
      <w:r>
        <w:rPr>
          <w:rFonts w:ascii="Times New Roman" w:hAnsi="Times New Roman" w:cs="Times New Roman"/>
          <w:color w:val="000000"/>
          <w:sz w:val="24"/>
          <w:szCs w:val="24"/>
          <w:shd w:val="clear" w:color="auto" w:fill="FFFFFF"/>
        </w:rPr>
        <w:t xml:space="preserve"> </w:t>
      </w:r>
      <w:r w:rsidRPr="00626796">
        <w:rPr>
          <w:rFonts w:ascii="Times New Roman" w:hAnsi="Times New Roman" w:cs="Times New Roman"/>
          <w:color w:val="000000"/>
          <w:sz w:val="24"/>
          <w:szCs w:val="24"/>
          <w:shd w:val="clear" w:color="auto" w:fill="FFFFFF"/>
        </w:rPr>
        <w:t xml:space="preserve"> [Accessed 3 April 2022].</w:t>
      </w:r>
    </w:p>
    <w:p w14:paraId="1C9A2B20"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162695">
        <w:rPr>
          <w:rFonts w:ascii="Times New Roman" w:hAnsi="Times New Roman" w:cs="Times New Roman"/>
          <w:color w:val="000000"/>
          <w:sz w:val="24"/>
          <w:szCs w:val="24"/>
          <w:shd w:val="clear" w:color="auto" w:fill="FFFFFF"/>
        </w:rPr>
        <w:t xml:space="preserve">Siraj, I. and </w:t>
      </w:r>
      <w:proofErr w:type="spellStart"/>
      <w:r w:rsidRPr="00162695">
        <w:rPr>
          <w:rFonts w:ascii="Times New Roman" w:hAnsi="Times New Roman" w:cs="Times New Roman"/>
          <w:color w:val="000000"/>
          <w:sz w:val="24"/>
          <w:szCs w:val="24"/>
          <w:shd w:val="clear" w:color="auto" w:fill="FFFFFF"/>
        </w:rPr>
        <w:t>Hallet</w:t>
      </w:r>
      <w:proofErr w:type="spellEnd"/>
      <w:r w:rsidRPr="00162695">
        <w:rPr>
          <w:rFonts w:ascii="Times New Roman" w:hAnsi="Times New Roman" w:cs="Times New Roman"/>
          <w:color w:val="000000"/>
          <w:sz w:val="24"/>
          <w:szCs w:val="24"/>
          <w:shd w:val="clear" w:color="auto" w:fill="FFFFFF"/>
        </w:rPr>
        <w:t>, E., 2016. </w:t>
      </w:r>
      <w:r w:rsidRPr="00162695">
        <w:rPr>
          <w:rFonts w:ascii="Times New Roman" w:hAnsi="Times New Roman" w:cs="Times New Roman"/>
          <w:i/>
          <w:iCs/>
          <w:color w:val="000000"/>
          <w:sz w:val="24"/>
          <w:szCs w:val="24"/>
          <w:shd w:val="clear" w:color="auto" w:fill="FFFFFF"/>
        </w:rPr>
        <w:t>Effective and caring leadership in the early years</w:t>
      </w:r>
      <w:r w:rsidRPr="00162695">
        <w:rPr>
          <w:rFonts w:ascii="Times New Roman" w:hAnsi="Times New Roman" w:cs="Times New Roman"/>
          <w:color w:val="000000"/>
          <w:sz w:val="24"/>
          <w:szCs w:val="24"/>
          <w:shd w:val="clear" w:color="auto" w:fill="FFFFFF"/>
        </w:rPr>
        <w:t>. Los Angeles: SAGE.</w:t>
      </w:r>
    </w:p>
    <w:p w14:paraId="61752C8F"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704E25">
        <w:rPr>
          <w:rFonts w:ascii="Times New Roman" w:hAnsi="Times New Roman" w:cs="Times New Roman"/>
          <w:color w:val="000000"/>
          <w:sz w:val="24"/>
          <w:szCs w:val="24"/>
          <w:shd w:val="clear" w:color="auto" w:fill="FFFFFF"/>
        </w:rPr>
        <w:t>Siraj, I. and Manni, L., 2007. </w:t>
      </w:r>
      <w:r w:rsidRPr="00704E25">
        <w:rPr>
          <w:rFonts w:ascii="Times New Roman" w:hAnsi="Times New Roman" w:cs="Times New Roman"/>
          <w:i/>
          <w:iCs/>
          <w:color w:val="000000"/>
          <w:sz w:val="24"/>
          <w:szCs w:val="24"/>
          <w:shd w:val="clear" w:color="auto" w:fill="FFFFFF"/>
        </w:rPr>
        <w:t>Effective leadership in the early years sector</w:t>
      </w:r>
      <w:r w:rsidRPr="00704E25">
        <w:rPr>
          <w:rFonts w:ascii="Times New Roman" w:hAnsi="Times New Roman" w:cs="Times New Roman"/>
          <w:color w:val="000000"/>
          <w:sz w:val="24"/>
          <w:szCs w:val="24"/>
          <w:shd w:val="clear" w:color="auto" w:fill="FFFFFF"/>
        </w:rPr>
        <w:t>. London: Institute of Education, University of London.</w:t>
      </w:r>
    </w:p>
    <w:p w14:paraId="673B6428" w14:textId="77777777" w:rsidR="00E04FE8" w:rsidRDefault="00E04FE8" w:rsidP="00E04FE8">
      <w:pPr>
        <w:spacing w:line="360" w:lineRule="auto"/>
        <w:jc w:val="both"/>
        <w:rPr>
          <w:rFonts w:ascii="Times New Roman" w:hAnsi="Times New Roman" w:cs="Times New Roman"/>
          <w:color w:val="333333"/>
          <w:sz w:val="24"/>
          <w:szCs w:val="24"/>
          <w:shd w:val="clear" w:color="auto" w:fill="FFFFFF"/>
        </w:rPr>
      </w:pPr>
      <w:r w:rsidRPr="00022FD1">
        <w:rPr>
          <w:rFonts w:ascii="Times New Roman" w:hAnsi="Times New Roman" w:cs="Times New Roman"/>
          <w:color w:val="333333"/>
          <w:sz w:val="24"/>
          <w:szCs w:val="24"/>
          <w:shd w:val="clear" w:color="auto" w:fill="FFFFFF"/>
        </w:rPr>
        <w:t xml:space="preserve">Siraj-Blatchford, I. and </w:t>
      </w:r>
      <w:proofErr w:type="spellStart"/>
      <w:r w:rsidRPr="00022FD1">
        <w:rPr>
          <w:rFonts w:ascii="Times New Roman" w:hAnsi="Times New Roman" w:cs="Times New Roman"/>
          <w:color w:val="333333"/>
          <w:sz w:val="24"/>
          <w:szCs w:val="24"/>
          <w:shd w:val="clear" w:color="auto" w:fill="FFFFFF"/>
        </w:rPr>
        <w:t>Hallet</w:t>
      </w:r>
      <w:proofErr w:type="spellEnd"/>
      <w:r w:rsidRPr="00022FD1">
        <w:rPr>
          <w:rFonts w:ascii="Times New Roman" w:hAnsi="Times New Roman" w:cs="Times New Roman"/>
          <w:color w:val="333333"/>
          <w:sz w:val="24"/>
          <w:szCs w:val="24"/>
          <w:shd w:val="clear" w:color="auto" w:fill="FFFFFF"/>
        </w:rPr>
        <w:t>, E. 2014. Directional Leadership: Developing a Shared Vision. In: 2014. </w:t>
      </w:r>
      <w:r w:rsidRPr="00022FD1">
        <w:rPr>
          <w:rStyle w:val="Emphasis"/>
          <w:rFonts w:ascii="Times New Roman" w:hAnsi="Times New Roman" w:cs="Times New Roman"/>
          <w:color w:val="333333"/>
          <w:sz w:val="24"/>
          <w:szCs w:val="24"/>
          <w:shd w:val="clear" w:color="auto" w:fill="FFFFFF"/>
        </w:rPr>
        <w:t>Effective and Caring Leadership in the Early Years</w:t>
      </w:r>
      <w:r w:rsidRPr="00022FD1">
        <w:rPr>
          <w:rFonts w:ascii="Times New Roman" w:hAnsi="Times New Roman" w:cs="Times New Roman"/>
          <w:color w:val="333333"/>
          <w:sz w:val="24"/>
          <w:szCs w:val="24"/>
          <w:shd w:val="clear" w:color="auto" w:fill="FFFFFF"/>
        </w:rPr>
        <w:t xml:space="preserve">, London: SAGE Publications Ltd. pp. 37-45 Available at:  </w:t>
      </w:r>
      <w:hyperlink r:id="rId41" w:history="1">
        <w:r w:rsidRPr="00022FD1">
          <w:rPr>
            <w:rStyle w:val="Hyperlink"/>
            <w:rFonts w:ascii="Times New Roman" w:hAnsi="Times New Roman" w:cs="Times New Roman"/>
            <w:sz w:val="24"/>
            <w:szCs w:val="24"/>
            <w:shd w:val="clear" w:color="auto" w:fill="FFFFFF"/>
          </w:rPr>
          <w:t>https://dx.doi.org/10.4135/9781473957848.n4</w:t>
        </w:r>
      </w:hyperlink>
      <w:r w:rsidRPr="00022FD1">
        <w:rPr>
          <w:rFonts w:ascii="Times New Roman" w:hAnsi="Times New Roman" w:cs="Times New Roman"/>
          <w:color w:val="333333"/>
          <w:sz w:val="24"/>
          <w:szCs w:val="24"/>
          <w:shd w:val="clear" w:color="auto" w:fill="FFFFFF"/>
        </w:rPr>
        <w:t xml:space="preserve">  [Accessed 1 Apr 2022].</w:t>
      </w:r>
    </w:p>
    <w:p w14:paraId="6C7E362F"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C71367">
        <w:rPr>
          <w:rFonts w:ascii="Times New Roman" w:hAnsi="Times New Roman" w:cs="Times New Roman"/>
          <w:color w:val="000000"/>
          <w:sz w:val="24"/>
          <w:szCs w:val="24"/>
          <w:shd w:val="clear" w:color="auto" w:fill="FFFFFF"/>
        </w:rPr>
        <w:t>Stacey, M., 2009. </w:t>
      </w:r>
      <w:r w:rsidRPr="00C71367">
        <w:rPr>
          <w:rFonts w:ascii="Times New Roman" w:hAnsi="Times New Roman" w:cs="Times New Roman"/>
          <w:i/>
          <w:iCs/>
          <w:color w:val="000000"/>
          <w:sz w:val="24"/>
          <w:szCs w:val="24"/>
          <w:shd w:val="clear" w:color="auto" w:fill="FFFFFF"/>
        </w:rPr>
        <w:t>Teamwork and collaboration in early years settings</w:t>
      </w:r>
      <w:r w:rsidRPr="00C71367">
        <w:rPr>
          <w:rFonts w:ascii="Times New Roman" w:hAnsi="Times New Roman" w:cs="Times New Roman"/>
          <w:color w:val="000000"/>
          <w:sz w:val="24"/>
          <w:szCs w:val="24"/>
          <w:shd w:val="clear" w:color="auto" w:fill="FFFFFF"/>
        </w:rPr>
        <w:t>. Exeter [England]: Learning Matters, pp.102-111.</w:t>
      </w:r>
    </w:p>
    <w:p w14:paraId="40F1993E"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4130F6">
        <w:rPr>
          <w:rFonts w:ascii="Times New Roman" w:hAnsi="Times New Roman" w:cs="Times New Roman"/>
          <w:color w:val="000000"/>
          <w:sz w:val="24"/>
          <w:szCs w:val="24"/>
          <w:shd w:val="clear" w:color="auto" w:fill="FFFFFF"/>
        </w:rPr>
        <w:lastRenderedPageBreak/>
        <w:t xml:space="preserve">UNICEF. 2022. [online] Available at: </w:t>
      </w:r>
      <w:hyperlink r:id="rId42" w:history="1">
        <w:r w:rsidRPr="004130F6">
          <w:rPr>
            <w:rStyle w:val="Hyperlink"/>
            <w:rFonts w:ascii="Times New Roman" w:hAnsi="Times New Roman" w:cs="Times New Roman"/>
            <w:sz w:val="24"/>
            <w:szCs w:val="24"/>
            <w:shd w:val="clear" w:color="auto" w:fill="FFFFFF"/>
          </w:rPr>
          <w:t>https://downloads.unicef.org.uk/wp-content/uploads/2019/10/UNCRC_summary-1_1.pdf?_adal_sd=www.unicef.org.uk.1648327791438&amp;_adal_ca=so%3DLive%26me%3Dorganic%26ca%3D(not%2520set)%26co%3D(not%2520set)%26ke%3D(not%2520set).1648327791438&amp;_adal_cw=1648327789097.1648327791438&amp;_adal_id=989e21ee-4e4d-4c70-8bd4-1d6c914a4c39.1648327789.2.1648327789.1648327789.00e99c5f-d15b-4bb4-96cf-ac2a0c5054eb.1648327791438&amp;_ga=2.199469479.888722494.1648327788-702029335.1648327788</w:t>
        </w:r>
      </w:hyperlink>
      <w:r w:rsidRPr="004130F6">
        <w:rPr>
          <w:rFonts w:ascii="Times New Roman" w:hAnsi="Times New Roman" w:cs="Times New Roman"/>
          <w:color w:val="000000"/>
          <w:sz w:val="24"/>
          <w:szCs w:val="24"/>
          <w:shd w:val="clear" w:color="auto" w:fill="FFFFFF"/>
        </w:rPr>
        <w:t xml:space="preserve">  [Accessed 26 March 2022].</w:t>
      </w:r>
    </w:p>
    <w:p w14:paraId="0F90B638"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CF2067">
        <w:rPr>
          <w:rFonts w:ascii="Times New Roman" w:hAnsi="Times New Roman" w:cs="Times New Roman"/>
          <w:color w:val="000000"/>
          <w:sz w:val="24"/>
          <w:szCs w:val="24"/>
          <w:shd w:val="clear" w:color="auto" w:fill="FFFFFF"/>
        </w:rPr>
        <w:t xml:space="preserve">Wales.nhs.uk. 2022. [online] Available at: </w:t>
      </w:r>
      <w:hyperlink r:id="rId43" w:history="1">
        <w:r w:rsidRPr="00CF2067">
          <w:rPr>
            <w:rStyle w:val="Hyperlink"/>
            <w:rFonts w:ascii="Times New Roman" w:hAnsi="Times New Roman" w:cs="Times New Roman"/>
            <w:sz w:val="24"/>
            <w:szCs w:val="24"/>
            <w:shd w:val="clear" w:color="auto" w:fill="FFFFFF"/>
          </w:rPr>
          <w:t>http://www.wales.nhs.uk/sitesplus/documents/888/HSPSS-Doc%28E%29.pdf</w:t>
        </w:r>
      </w:hyperlink>
      <w:r w:rsidRPr="00CF2067">
        <w:rPr>
          <w:rFonts w:ascii="Times New Roman" w:hAnsi="Times New Roman" w:cs="Times New Roman"/>
          <w:color w:val="000000"/>
          <w:sz w:val="24"/>
          <w:szCs w:val="24"/>
          <w:shd w:val="clear" w:color="auto" w:fill="FFFFFF"/>
        </w:rPr>
        <w:t xml:space="preserve">  [Accessed 31 March 2022].</w:t>
      </w:r>
    </w:p>
    <w:p w14:paraId="3DAB3BE4"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694692">
        <w:rPr>
          <w:rFonts w:ascii="Times New Roman" w:hAnsi="Times New Roman" w:cs="Times New Roman"/>
          <w:i/>
          <w:iCs/>
          <w:color w:val="000000"/>
          <w:sz w:val="24"/>
          <w:szCs w:val="24"/>
          <w:shd w:val="clear" w:color="auto" w:fill="FFFFFF"/>
        </w:rPr>
        <w:t>Wellness Blogs</w:t>
      </w:r>
      <w:r w:rsidRPr="00694692">
        <w:rPr>
          <w:rFonts w:ascii="Times New Roman" w:hAnsi="Times New Roman" w:cs="Times New Roman"/>
          <w:color w:val="000000"/>
          <w:sz w:val="24"/>
          <w:szCs w:val="24"/>
          <w:shd w:val="clear" w:color="auto" w:fill="FFFFFF"/>
        </w:rPr>
        <w:t>, 2022. the conflict of childhood obesity. Available at:</w:t>
      </w:r>
      <w:r>
        <w:rPr>
          <w:rFonts w:ascii="Times New Roman" w:hAnsi="Times New Roman" w:cs="Times New Roman"/>
          <w:color w:val="000000"/>
          <w:sz w:val="24"/>
          <w:szCs w:val="24"/>
          <w:shd w:val="clear" w:color="auto" w:fill="FFFFFF"/>
        </w:rPr>
        <w:t xml:space="preserve"> </w:t>
      </w:r>
      <w:r w:rsidRPr="00694692">
        <w:rPr>
          <w:rFonts w:ascii="Times New Roman" w:hAnsi="Times New Roman" w:cs="Times New Roman"/>
          <w:color w:val="000000"/>
          <w:sz w:val="24"/>
          <w:szCs w:val="24"/>
          <w:shd w:val="clear" w:color="auto" w:fill="FFFFFF"/>
        </w:rPr>
        <w:t xml:space="preserve">Fitness, R., 2022. The Conflict </w:t>
      </w:r>
      <w:proofErr w:type="gramStart"/>
      <w:r w:rsidRPr="00694692">
        <w:rPr>
          <w:rFonts w:ascii="Times New Roman" w:hAnsi="Times New Roman" w:cs="Times New Roman"/>
          <w:color w:val="000000"/>
          <w:sz w:val="24"/>
          <w:szCs w:val="24"/>
          <w:shd w:val="clear" w:color="auto" w:fill="FFFFFF"/>
        </w:rPr>
        <w:t>Of</w:t>
      </w:r>
      <w:proofErr w:type="gramEnd"/>
      <w:r w:rsidRPr="00694692">
        <w:rPr>
          <w:rFonts w:ascii="Times New Roman" w:hAnsi="Times New Roman" w:cs="Times New Roman"/>
          <w:color w:val="000000"/>
          <w:sz w:val="24"/>
          <w:szCs w:val="24"/>
          <w:shd w:val="clear" w:color="auto" w:fill="FFFFFF"/>
        </w:rPr>
        <w:t xml:space="preserve"> Childhood Obesity. [online] Redefine Fitness. Available at: https://redefine-fitness.com/blog/f/the-conflict-of-childhood-obesity&gt; [Accessed 26 March 2022].  [Accessed 26 March 2022].</w:t>
      </w:r>
    </w:p>
    <w:p w14:paraId="6D25607C" w14:textId="77777777" w:rsidR="00E04FE8" w:rsidRDefault="00E04FE8" w:rsidP="00E04FE8">
      <w:pPr>
        <w:spacing w:line="360" w:lineRule="auto"/>
        <w:jc w:val="both"/>
        <w:rPr>
          <w:rFonts w:ascii="Times New Roman" w:hAnsi="Times New Roman" w:cs="Times New Roman"/>
          <w:color w:val="000000"/>
          <w:sz w:val="24"/>
          <w:szCs w:val="24"/>
          <w:shd w:val="clear" w:color="auto" w:fill="FFFFFF"/>
        </w:rPr>
      </w:pPr>
      <w:r w:rsidRPr="00694692">
        <w:rPr>
          <w:rFonts w:ascii="Times New Roman" w:hAnsi="Times New Roman" w:cs="Times New Roman"/>
          <w:color w:val="000000"/>
          <w:sz w:val="24"/>
          <w:szCs w:val="24"/>
          <w:shd w:val="clear" w:color="auto" w:fill="FFFFFF"/>
        </w:rPr>
        <w:t>Who.int. 2022. </w:t>
      </w:r>
      <w:r w:rsidRPr="00694692">
        <w:rPr>
          <w:rFonts w:ascii="Times New Roman" w:hAnsi="Times New Roman" w:cs="Times New Roman"/>
          <w:i/>
          <w:iCs/>
          <w:color w:val="000000"/>
          <w:sz w:val="24"/>
          <w:szCs w:val="24"/>
          <w:shd w:val="clear" w:color="auto" w:fill="FFFFFF"/>
        </w:rPr>
        <w:t>Obesity and overweight</w:t>
      </w:r>
      <w:r w:rsidRPr="00694692">
        <w:rPr>
          <w:rFonts w:ascii="Times New Roman" w:hAnsi="Times New Roman" w:cs="Times New Roman"/>
          <w:color w:val="000000"/>
          <w:sz w:val="24"/>
          <w:szCs w:val="24"/>
          <w:shd w:val="clear" w:color="auto" w:fill="FFFFFF"/>
        </w:rPr>
        <w:t xml:space="preserve">. [online] Available at:  </w:t>
      </w:r>
      <w:hyperlink r:id="rId44" w:history="1">
        <w:r w:rsidRPr="00694692">
          <w:rPr>
            <w:rStyle w:val="Hyperlink"/>
            <w:rFonts w:ascii="Times New Roman" w:hAnsi="Times New Roman" w:cs="Times New Roman"/>
            <w:sz w:val="24"/>
            <w:szCs w:val="24"/>
            <w:shd w:val="clear" w:color="auto" w:fill="FFFFFF"/>
          </w:rPr>
          <w:t>https://www.who.int/news-room/fact-sheets/detail/obesity-and-overweight</w:t>
        </w:r>
      </w:hyperlink>
      <w:r w:rsidRPr="00694692">
        <w:rPr>
          <w:rFonts w:ascii="Times New Roman" w:hAnsi="Times New Roman" w:cs="Times New Roman"/>
          <w:color w:val="000000"/>
          <w:sz w:val="24"/>
          <w:szCs w:val="24"/>
          <w:shd w:val="clear" w:color="auto" w:fill="FFFFFF"/>
        </w:rPr>
        <w:t xml:space="preserve">  [Accessed 26 March 2022].</w:t>
      </w:r>
    </w:p>
    <w:p w14:paraId="4DF359E6" w14:textId="77777777" w:rsidR="00E04FE8" w:rsidRDefault="00E04FE8" w:rsidP="00E04FE8">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World Obesity Federation. 2022. </w:t>
      </w:r>
      <w:r>
        <w:rPr>
          <w:rFonts w:ascii="Open Sans" w:hAnsi="Open Sans" w:cs="Open Sans"/>
          <w:i/>
          <w:iCs/>
          <w:color w:val="000000"/>
          <w:sz w:val="20"/>
          <w:szCs w:val="20"/>
          <w:shd w:val="clear" w:color="auto" w:fill="FFFFFF"/>
        </w:rPr>
        <w:t>Prevalence of Obesity | World Obesity Federation</w:t>
      </w:r>
      <w:r>
        <w:rPr>
          <w:rFonts w:ascii="Open Sans" w:hAnsi="Open Sans" w:cs="Open Sans"/>
          <w:color w:val="000000"/>
          <w:sz w:val="20"/>
          <w:szCs w:val="20"/>
          <w:shd w:val="clear" w:color="auto" w:fill="FFFFFF"/>
        </w:rPr>
        <w:t xml:space="preserve">. [online] Available at: </w:t>
      </w:r>
      <w:hyperlink r:id="rId45" w:history="1">
        <w:r w:rsidRPr="000D7FDD">
          <w:rPr>
            <w:rStyle w:val="Hyperlink"/>
            <w:rFonts w:ascii="Open Sans" w:hAnsi="Open Sans" w:cs="Open Sans"/>
            <w:sz w:val="20"/>
            <w:szCs w:val="20"/>
            <w:shd w:val="clear" w:color="auto" w:fill="FFFFFF"/>
          </w:rPr>
          <w:t>https://www.worldobesity.org/about/about-obesity/prevalence-of-obesity</w:t>
        </w:r>
      </w:hyperlink>
      <w:r>
        <w:rPr>
          <w:rFonts w:ascii="Open Sans" w:hAnsi="Open Sans" w:cs="Open Sans"/>
          <w:color w:val="000000"/>
          <w:sz w:val="20"/>
          <w:szCs w:val="20"/>
          <w:shd w:val="clear" w:color="auto" w:fill="FFFFFF"/>
        </w:rPr>
        <w:t xml:space="preserve">  [Accessed 20 March 2022].</w:t>
      </w:r>
    </w:p>
    <w:p w14:paraId="23AEF09E" w14:textId="77777777" w:rsidR="00E04FE8" w:rsidRPr="00E04FE8" w:rsidRDefault="00E04FE8" w:rsidP="00D80CAC">
      <w:pPr>
        <w:spacing w:line="360" w:lineRule="auto"/>
        <w:jc w:val="both"/>
        <w:rPr>
          <w:rFonts w:ascii="Times New Roman" w:hAnsi="Times New Roman" w:cs="Times New Roman"/>
          <w:sz w:val="24"/>
          <w:szCs w:val="24"/>
        </w:rPr>
      </w:pPr>
    </w:p>
    <w:sectPr w:rsidR="00E04FE8" w:rsidRPr="00E04FE8">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32CC6" w14:textId="77777777" w:rsidR="00BC7FF6" w:rsidRDefault="00BC7FF6" w:rsidP="00D80CAC">
      <w:pPr>
        <w:spacing w:after="0" w:line="240" w:lineRule="auto"/>
      </w:pPr>
      <w:r>
        <w:separator/>
      </w:r>
    </w:p>
  </w:endnote>
  <w:endnote w:type="continuationSeparator" w:id="0">
    <w:p w14:paraId="0D6B5A77" w14:textId="77777777" w:rsidR="00BC7FF6" w:rsidRDefault="00BC7FF6" w:rsidP="00D80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192269"/>
      <w:docPartObj>
        <w:docPartGallery w:val="Page Numbers (Bottom of Page)"/>
        <w:docPartUnique/>
      </w:docPartObj>
    </w:sdtPr>
    <w:sdtEndPr>
      <w:rPr>
        <w:noProof/>
      </w:rPr>
    </w:sdtEndPr>
    <w:sdtContent>
      <w:p w14:paraId="04F26817" w14:textId="46F1728F" w:rsidR="00EE1CA1" w:rsidRDefault="00EE1C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64D22B" w14:textId="77777777" w:rsidR="00EE1CA1" w:rsidRDefault="00EE1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211FB" w14:textId="77777777" w:rsidR="00BC7FF6" w:rsidRDefault="00BC7FF6" w:rsidP="00D80CAC">
      <w:pPr>
        <w:spacing w:after="0" w:line="240" w:lineRule="auto"/>
      </w:pPr>
      <w:r>
        <w:separator/>
      </w:r>
    </w:p>
  </w:footnote>
  <w:footnote w:type="continuationSeparator" w:id="0">
    <w:p w14:paraId="6DF14392" w14:textId="77777777" w:rsidR="00BC7FF6" w:rsidRDefault="00BC7FF6" w:rsidP="00D80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236CA" w14:textId="477F3050" w:rsidR="00D80CAC" w:rsidRDefault="00D80CAC">
    <w:pPr>
      <w:pStyle w:val="Header"/>
    </w:pPr>
    <w:r>
      <w:t>ECEY6003</w:t>
    </w:r>
  </w:p>
  <w:p w14:paraId="2701D8C7" w14:textId="45A45087" w:rsidR="00D80CAC" w:rsidRDefault="00D80CAC">
    <w:pPr>
      <w:pStyle w:val="Header"/>
    </w:pPr>
    <w:r>
      <w:t>2012048</w:t>
    </w:r>
  </w:p>
  <w:p w14:paraId="321E0B4D" w14:textId="3524ABDB" w:rsidR="00D80CAC" w:rsidRDefault="00D80CAC">
    <w:pPr>
      <w:pStyle w:val="Header"/>
    </w:pPr>
    <w:r>
      <w:t xml:space="preserve">Word count: </w:t>
    </w:r>
    <w:r w:rsidR="00E04FE8">
      <w:t>3616</w:t>
    </w:r>
  </w:p>
  <w:p w14:paraId="5491455D" w14:textId="77777777" w:rsidR="00D80CAC" w:rsidRDefault="00D80C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CAC"/>
    <w:rsid w:val="0002224B"/>
    <w:rsid w:val="00057944"/>
    <w:rsid w:val="00072902"/>
    <w:rsid w:val="00087FB0"/>
    <w:rsid w:val="000913F4"/>
    <w:rsid w:val="000B2D05"/>
    <w:rsid w:val="000B3561"/>
    <w:rsid w:val="00115A21"/>
    <w:rsid w:val="0013093B"/>
    <w:rsid w:val="001670E8"/>
    <w:rsid w:val="00194C56"/>
    <w:rsid w:val="001B75BA"/>
    <w:rsid w:val="001F5F08"/>
    <w:rsid w:val="00206BD7"/>
    <w:rsid w:val="00211F3F"/>
    <w:rsid w:val="00223AFC"/>
    <w:rsid w:val="0022582E"/>
    <w:rsid w:val="00253D9B"/>
    <w:rsid w:val="002A0433"/>
    <w:rsid w:val="002C1D71"/>
    <w:rsid w:val="002C4AFB"/>
    <w:rsid w:val="003226CB"/>
    <w:rsid w:val="0039589D"/>
    <w:rsid w:val="003C2DAA"/>
    <w:rsid w:val="003C6B0B"/>
    <w:rsid w:val="003D3A25"/>
    <w:rsid w:val="00461630"/>
    <w:rsid w:val="00473579"/>
    <w:rsid w:val="00475F05"/>
    <w:rsid w:val="004770EF"/>
    <w:rsid w:val="004847BC"/>
    <w:rsid w:val="00491D6B"/>
    <w:rsid w:val="004E7BB4"/>
    <w:rsid w:val="004F6AAA"/>
    <w:rsid w:val="005426BB"/>
    <w:rsid w:val="00547126"/>
    <w:rsid w:val="00566C30"/>
    <w:rsid w:val="005C065A"/>
    <w:rsid w:val="00605EB8"/>
    <w:rsid w:val="00611CF0"/>
    <w:rsid w:val="006D0850"/>
    <w:rsid w:val="00731982"/>
    <w:rsid w:val="0073235D"/>
    <w:rsid w:val="00760A0A"/>
    <w:rsid w:val="00770172"/>
    <w:rsid w:val="00797346"/>
    <w:rsid w:val="007C437E"/>
    <w:rsid w:val="007D0037"/>
    <w:rsid w:val="00827C9C"/>
    <w:rsid w:val="008B7867"/>
    <w:rsid w:val="008C0AFA"/>
    <w:rsid w:val="008C208C"/>
    <w:rsid w:val="008F01A2"/>
    <w:rsid w:val="0097018E"/>
    <w:rsid w:val="009834E0"/>
    <w:rsid w:val="00993B96"/>
    <w:rsid w:val="009A11DA"/>
    <w:rsid w:val="009A7BE2"/>
    <w:rsid w:val="009C2210"/>
    <w:rsid w:val="009D1B93"/>
    <w:rsid w:val="009D6CB6"/>
    <w:rsid w:val="00A15C56"/>
    <w:rsid w:val="00A643C4"/>
    <w:rsid w:val="00A6511E"/>
    <w:rsid w:val="00AD544A"/>
    <w:rsid w:val="00B000BD"/>
    <w:rsid w:val="00B0158E"/>
    <w:rsid w:val="00B05285"/>
    <w:rsid w:val="00B461C3"/>
    <w:rsid w:val="00B46C27"/>
    <w:rsid w:val="00B631F7"/>
    <w:rsid w:val="00B6615D"/>
    <w:rsid w:val="00B6687F"/>
    <w:rsid w:val="00B757A5"/>
    <w:rsid w:val="00B81EC7"/>
    <w:rsid w:val="00BA29DA"/>
    <w:rsid w:val="00BC7FF6"/>
    <w:rsid w:val="00C02ADB"/>
    <w:rsid w:val="00C306F9"/>
    <w:rsid w:val="00C94A73"/>
    <w:rsid w:val="00D07669"/>
    <w:rsid w:val="00D1385A"/>
    <w:rsid w:val="00D80CAC"/>
    <w:rsid w:val="00DF18E0"/>
    <w:rsid w:val="00DF49EB"/>
    <w:rsid w:val="00E00C82"/>
    <w:rsid w:val="00E04FE8"/>
    <w:rsid w:val="00E51BD9"/>
    <w:rsid w:val="00E52A71"/>
    <w:rsid w:val="00E64A59"/>
    <w:rsid w:val="00E9405F"/>
    <w:rsid w:val="00EB0621"/>
    <w:rsid w:val="00EC2A6C"/>
    <w:rsid w:val="00EE1CA1"/>
    <w:rsid w:val="00EE64C3"/>
    <w:rsid w:val="00F1773A"/>
    <w:rsid w:val="00F512CA"/>
    <w:rsid w:val="00F9782C"/>
    <w:rsid w:val="00FB0F14"/>
    <w:rsid w:val="00FB6D51"/>
    <w:rsid w:val="00FD0F0E"/>
    <w:rsid w:val="00FF6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1DE6"/>
  <w15:chartTrackingRefBased/>
  <w15:docId w15:val="{D38EDE1B-4ECA-4840-BA7E-7094BC82B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0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CAC"/>
  </w:style>
  <w:style w:type="paragraph" w:styleId="Footer">
    <w:name w:val="footer"/>
    <w:basedOn w:val="Normal"/>
    <w:link w:val="FooterChar"/>
    <w:uiPriority w:val="99"/>
    <w:unhideWhenUsed/>
    <w:rsid w:val="00D80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CAC"/>
  </w:style>
  <w:style w:type="character" w:styleId="Hyperlink">
    <w:name w:val="Hyperlink"/>
    <w:basedOn w:val="DefaultParagraphFont"/>
    <w:uiPriority w:val="99"/>
    <w:unhideWhenUsed/>
    <w:rsid w:val="00E04FE8"/>
    <w:rPr>
      <w:color w:val="0563C1" w:themeColor="hyperlink"/>
      <w:u w:val="single"/>
    </w:rPr>
  </w:style>
  <w:style w:type="character" w:styleId="Emphasis">
    <w:name w:val="Emphasis"/>
    <w:basedOn w:val="DefaultParagraphFont"/>
    <w:uiPriority w:val="20"/>
    <w:qFormat/>
    <w:rsid w:val="00E04F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id=YmNgDwAAQBAJ&amp;lpg=PT59&amp;ots=ayUbeE8_Y0&amp;dq=Solly%2C%20K.%20(2003)%20What%20Do%20Early%20Years%20Leaders%20Do%20to%20Maintain%20and%20Enhance%20the%20Significance%20of%20the%20Early%20Years.%20A%20paper%20on%20a%20conversation%20with%20Kathryn%20Solly%20held%20at%20the%20Institute%20of%20Education%2C%20University%20of%20London%2C%2022%20May.&amp;lr&amp;pg=PP1" TargetMode="External"/><Relationship Id="rId18" Type="http://schemas.openxmlformats.org/officeDocument/2006/relationships/hyperlink" Target="https://www.childrenscommissioner.gov.uk/about-us/the-childrens-commissioner-for-england/#:~:text=The%20Children%27s%20Commissioner%20promotes%20and%20protects%20the%20rights,Commissioner%20for%20England%20is%20Dame%20Rachel%20de%20Souza" TargetMode="External"/><Relationship Id="rId26" Type="http://schemas.openxmlformats.org/officeDocument/2006/relationships/hyperlink" Target="https://gov.wales/sites/default/files/publications/2018-12/free-breakfast-in-primary-schools-statutory-guidance-for-local-authorities-and-governing-bodies.pdf" TargetMode="External"/><Relationship Id="rId39" Type="http://schemas.openxmlformats.org/officeDocument/2006/relationships/hyperlink" Target="https://www.savethechildren.org.uk/about-us/who-we-work-with" TargetMode="External"/><Relationship Id="rId21" Type="http://schemas.openxmlformats.org/officeDocument/2006/relationships/hyperlink" Target="https://www.earlyyearscareers.com/eyc/latest-news/observing-childrens-play/" TargetMode="External"/><Relationship Id="rId34" Type="http://schemas.openxmlformats.org/officeDocument/2006/relationships/hyperlink" Target="https://medlineplus.gov/ency/patientinstructions/000383.htm" TargetMode="External"/><Relationship Id="rId42" Type="http://schemas.openxmlformats.org/officeDocument/2006/relationships/hyperlink" Target="https://downloads.unicef.org.uk/wp-content/uploads/2019/10/UNCRC_summary-1_1.pdf?_adal_sd=www.unicef.org.uk.1648327791438&amp;_adal_ca=so%3DLive%26me%3Dorganic%26ca%3D(not%2520set)%26co%3D(not%2520set)%26ke%3D(not%2520set).1648327791438&amp;_adal_cw=1648327789097.1648327791438&amp;_adal_id=989e21ee-4e4d-4c70-8bd4-1d6c914a4c39.1648327789.2.1648327789.1648327789.00e99c5f-d15b-4bb4-96cf-ac2a0c5054eb.1648327791438&amp;_ga=2.199469479.888722494.1648327788-702029335.1648327788" TargetMode="External"/><Relationship Id="rId47" Type="http://schemas.openxmlformats.org/officeDocument/2006/relationships/footer" Target="footer1.xml"/><Relationship Id="rId7" Type="http://schemas.openxmlformats.org/officeDocument/2006/relationships/hyperlink" Target="http://file:///C:/Users/Cylch/Downloads/Curriculum%20-%20Scotland.pdf" TargetMode="External"/><Relationship Id="rId2" Type="http://schemas.openxmlformats.org/officeDocument/2006/relationships/styles" Target="styles.xml"/><Relationship Id="rId16" Type="http://schemas.openxmlformats.org/officeDocument/2006/relationships/hyperlink" Target="https://catalyticleadership.net/" TargetMode="External"/><Relationship Id="rId29" Type="http://schemas.openxmlformats.org/officeDocument/2006/relationships/hyperlink" Target="https://patient.info/doctor/obesity-in-children" TargetMode="External"/><Relationship Id="rId11" Type="http://schemas.openxmlformats.org/officeDocument/2006/relationships/hyperlink" Target="https://www.bbc.co.uk/news/uk-england-south-yorkshire-56920300" TargetMode="External"/><Relationship Id="rId24" Type="http://schemas.openxmlformats.org/officeDocument/2006/relationships/hyperlink" Target="https://www.gov.uk/government/news/sugar-tax-revenue-helps-tackle-childhood-obesity" TargetMode="External"/><Relationship Id="rId32" Type="http://schemas.openxmlformats.org/officeDocument/2006/relationships/hyperlink" Target="https://lincprogramme.ie/blog/many-roles-of-the-early-childhood-teacher#:~:text=As%20a%20facilitator%20rather%20than%20the%20traditional%20view,trying%20to%20support%20children%20to%20become%20independent%20learners" TargetMode="External"/><Relationship Id="rId37" Type="http://schemas.openxmlformats.org/officeDocument/2006/relationships/hyperlink" Target="https://iah.unc.edu/impact-story/catalytic-leadership-with-professor-patricia-parker/" TargetMode="External"/><Relationship Id="rId40" Type="http://schemas.openxmlformats.org/officeDocument/2006/relationships/hyperlink" Target="https://senedd.wales/media/0hvpukwu/cc-001eng-english.pdf" TargetMode="External"/><Relationship Id="rId45" Type="http://schemas.openxmlformats.org/officeDocument/2006/relationships/hyperlink" Target="https://www.worldobesity.org/about/about-obesity/prevalence-of-obesity" TargetMode="External"/><Relationship Id="rId5" Type="http://schemas.openxmlformats.org/officeDocument/2006/relationships/footnotes" Target="footnotes.xml"/><Relationship Id="rId15" Type="http://schemas.openxmlformats.org/officeDocument/2006/relationships/hyperlink" Target="https://careinspectorate.wales/completing-your-self-assessment-service-statement-sass-childcare-and-play-services" TargetMode="External"/><Relationship Id="rId23" Type="http://schemas.openxmlformats.org/officeDocument/2006/relationships/hyperlink" Target="https://www.fons.org/resources/documents/Creating-Caring-Cultures/Critical-Reflection.pdf" TargetMode="External"/><Relationship Id="rId28" Type="http://schemas.openxmlformats.org/officeDocument/2006/relationships/hyperlink" Target="https://www.gtcs.org.uk/wp-content/uploads/2021/10/professional-guide-a-childrens-rights-based-approach.pdf" TargetMode="External"/><Relationship Id="rId36" Type="http://schemas.openxmlformats.org/officeDocument/2006/relationships/hyperlink" Target="https://www.parentsplus.ie/parents-plus-programmes/the-early-years-programme-training-for-professionals/" TargetMode="External"/><Relationship Id="rId49" Type="http://schemas.openxmlformats.org/officeDocument/2006/relationships/theme" Target="theme/theme1.xml"/><Relationship Id="rId10" Type="http://schemas.openxmlformats.org/officeDocument/2006/relationships/hyperlink" Target="https://commonslibrary.parliament.uk/research-briefings/sn03336/?mc_cid=e1f71530e7&amp;mc_eid=68cc8b127b" TargetMode="External"/><Relationship Id="rId19" Type="http://schemas.openxmlformats.org/officeDocument/2006/relationships/hyperlink" Target="https://www.cipd.co.uk/Images/tackling-the-barriers-to-leadership_2014-overview_tcm18-8873.pdf" TargetMode="External"/><Relationship Id="rId31" Type="http://schemas.openxmlformats.org/officeDocument/2006/relationships/hyperlink" Target="https://lincprogramme.ie/blog/many-roles-of-the-early-childhood-teacher" TargetMode="External"/><Relationship Id="rId44" Type="http://schemas.openxmlformats.org/officeDocument/2006/relationships/hyperlink" Target="https://www.who.int/news-room/fact-sheets/detail/obesity-and-overweight" TargetMode="External"/><Relationship Id="rId4" Type="http://schemas.openxmlformats.org/officeDocument/2006/relationships/webSettings" Target="webSettings.xml"/><Relationship Id="rId9" Type="http://schemas.openxmlformats.org/officeDocument/2006/relationships/hyperlink" Target="https://obesitypreventionofamerica.org/childrens-health-when-does-childhood-obesity-start-2/" TargetMode="External"/><Relationship Id="rId14" Type="http://schemas.openxmlformats.org/officeDocument/2006/relationships/hyperlink" Target="https://careinspectorate.wales/sites/default/files/2019-06/190627-guidance-on-completing-the-quality-of-care-review-en.pdf" TargetMode="External"/><Relationship Id="rId22" Type="http://schemas.openxmlformats.org/officeDocument/2006/relationships/hyperlink" Target="https://www.earlyyearscareers.com/eyc/latest-news/the-importance-of-a-professional-early-years-practitioner/" TargetMode="External"/><Relationship Id="rId27" Type="http://schemas.openxmlformats.org/officeDocument/2006/relationships/hyperlink" Target="https://gov.wales/childrens-rights-in-wales" TargetMode="External"/><Relationship Id="rId30" Type="http://schemas.openxmlformats.org/officeDocument/2006/relationships/hyperlink" Target="https://leadersexcellence.com/the-evolution-of-leadership/" TargetMode="External"/><Relationship Id="rId35" Type="http://schemas.openxmlformats.org/officeDocument/2006/relationships/hyperlink" Target="https://digital.nhs.uk/data-and-information/publications/statistical/statistics-on-obesity-physical-activity-and-diet/england-2021" TargetMode="External"/><Relationship Id="rId43" Type="http://schemas.openxmlformats.org/officeDocument/2006/relationships/hyperlink" Target="http://www.wales.nhs.uk/sitesplus/documents/888/HSPSS-Doc%28E%29.pdf" TargetMode="External"/><Relationship Id="rId48" Type="http://schemas.openxmlformats.org/officeDocument/2006/relationships/fontTable" Target="fontTable.xml"/><Relationship Id="rId8" Type="http://schemas.openxmlformats.org/officeDocument/2006/relationships/hyperlink" Target="https://dx.doi.org/10.4135/9781473957688.n1" TargetMode="External"/><Relationship Id="rId3" Type="http://schemas.openxmlformats.org/officeDocument/2006/relationships/settings" Target="settings.xml"/><Relationship Id="rId12" Type="http://schemas.openxmlformats.org/officeDocument/2006/relationships/hyperlink" Target="https://www.bbc.co.uk/news/uk-wales-59934624#:~:text=What%20is%20the%20Children%27s%20Commissioner%20for%20Wales%3F%20Established,review%20effect%20of%20policies%20and%20delivery%20of%20services" TargetMode="External"/><Relationship Id="rId17" Type="http://schemas.openxmlformats.org/officeDocument/2006/relationships/hyperlink" Target="https://childcareeducationexpo.co.uk/leadership-in-early-years/" TargetMode="External"/><Relationship Id="rId25" Type="http://schemas.openxmlformats.org/officeDocument/2006/relationships/hyperlink" Target="https://www.gov.uk/government/publications/childhood-obesity-a-plan-for-action/childhood-obesity-a-plan-for-action" TargetMode="External"/><Relationship Id="rId33" Type="http://schemas.openxmlformats.org/officeDocument/2006/relationships/hyperlink" Target="https://goalsandachievements.com/7-obstacles-to-effective-leadership/" TargetMode="External"/><Relationship Id="rId38" Type="http://schemas.openxmlformats.org/officeDocument/2006/relationships/hyperlink" Target="https://www.savethechildren.org.uk/what-we-do/childrens-rights/united-nations-convention-of-the-rights-of-the-child" TargetMode="External"/><Relationship Id="rId46" Type="http://schemas.openxmlformats.org/officeDocument/2006/relationships/header" Target="header1.xml"/><Relationship Id="rId20" Type="http://schemas.openxmlformats.org/officeDocument/2006/relationships/hyperlink" Target="https://doi-org.ezproxy.uwtsd.ac.uk/10.1177/14687984211046645" TargetMode="External"/><Relationship Id="rId41" Type="http://schemas.openxmlformats.org/officeDocument/2006/relationships/hyperlink" Target="https://dx.doi.org/10.4135/9781473957848.n4"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2C0B8-7B0B-4714-8E7F-A97A03CB0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6222</Words>
  <Characters>35472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Llewellyn (2012048)</dc:creator>
  <cp:keywords/>
  <dc:description/>
  <cp:lastModifiedBy>jayne llewellyn</cp:lastModifiedBy>
  <cp:revision>2</cp:revision>
  <dcterms:created xsi:type="dcterms:W3CDTF">2022-04-03T22:37:00Z</dcterms:created>
  <dcterms:modified xsi:type="dcterms:W3CDTF">2022-04-03T22:37:00Z</dcterms:modified>
</cp:coreProperties>
</file>