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00EF" w:rsidRPr="00E9141D" w:rsidRDefault="004E00EF" w:rsidP="00093187">
      <w:pPr>
        <w:pStyle w:val="Normal1"/>
        <w:spacing w:line="360" w:lineRule="auto"/>
        <w:jc w:val="both"/>
        <w:rPr>
          <w:rFonts w:ascii="Times New Roman" w:eastAsia="Times New Roman" w:hAnsi="Times New Roman" w:cs="Times New Roman"/>
          <w:b/>
          <w:bCs/>
          <w:sz w:val="24"/>
          <w:szCs w:val="24"/>
          <w:highlight w:val="white"/>
          <w:vertAlign w:val="subscript"/>
          <w:lang w:val="en-GB"/>
        </w:rPr>
      </w:pPr>
    </w:p>
    <w:p w:rsidR="004E00EF" w:rsidRPr="00093187" w:rsidRDefault="004E00EF" w:rsidP="00093187">
      <w:pPr>
        <w:pStyle w:val="Normal1"/>
        <w:spacing w:line="360" w:lineRule="auto"/>
        <w:jc w:val="both"/>
        <w:rPr>
          <w:rFonts w:ascii="Times New Roman" w:eastAsia="Times New Roman" w:hAnsi="Times New Roman" w:cs="Times New Roman"/>
          <w:b/>
          <w:bCs/>
          <w:sz w:val="24"/>
          <w:szCs w:val="24"/>
          <w:highlight w:val="white"/>
          <w:lang w:val="en-GB"/>
        </w:rPr>
      </w:pPr>
    </w:p>
    <w:p w:rsidR="004E00EF" w:rsidRPr="00093187" w:rsidRDefault="004E00EF" w:rsidP="00093187">
      <w:pPr>
        <w:pStyle w:val="Normal1"/>
        <w:spacing w:line="360" w:lineRule="auto"/>
        <w:jc w:val="both"/>
        <w:rPr>
          <w:rFonts w:ascii="Times New Roman" w:eastAsia="Times New Roman" w:hAnsi="Times New Roman" w:cs="Times New Roman"/>
          <w:b/>
          <w:bCs/>
          <w:sz w:val="24"/>
          <w:szCs w:val="24"/>
          <w:highlight w:val="white"/>
          <w:lang w:val="en-GB"/>
        </w:rPr>
      </w:pPr>
    </w:p>
    <w:p w:rsidR="004E00EF" w:rsidRPr="00093187" w:rsidRDefault="004E00EF" w:rsidP="00093187">
      <w:pPr>
        <w:pStyle w:val="Normal1"/>
        <w:spacing w:line="360" w:lineRule="auto"/>
        <w:jc w:val="both"/>
        <w:rPr>
          <w:rFonts w:ascii="Times New Roman" w:eastAsia="Times New Roman" w:hAnsi="Times New Roman" w:cs="Times New Roman"/>
          <w:b/>
          <w:bCs/>
          <w:sz w:val="28"/>
          <w:szCs w:val="28"/>
          <w:highlight w:val="white"/>
          <w:lang w:val="en-GB"/>
        </w:rPr>
      </w:pPr>
    </w:p>
    <w:p w:rsidR="005F791E" w:rsidRDefault="005F791E" w:rsidP="003A137A">
      <w:pPr>
        <w:spacing w:line="360" w:lineRule="auto"/>
        <w:jc w:val="center"/>
        <w:rPr>
          <w:rFonts w:ascii="Times New Roman" w:eastAsia="Times New Roman" w:hAnsi="Times New Roman" w:cs="Times New Roman"/>
          <w:b/>
          <w:bCs/>
          <w:sz w:val="32"/>
          <w:szCs w:val="32"/>
        </w:rPr>
      </w:pPr>
      <w:r w:rsidRPr="005F791E">
        <w:rPr>
          <w:rFonts w:ascii="Times New Roman" w:eastAsia="Times New Roman" w:hAnsi="Times New Roman" w:cs="Times New Roman"/>
          <w:b/>
          <w:bCs/>
          <w:sz w:val="32"/>
          <w:szCs w:val="32"/>
        </w:rPr>
        <w:t xml:space="preserve">Data Handling &amp; Business Intelligence  </w:t>
      </w:r>
    </w:p>
    <w:p w:rsidR="003A137A" w:rsidRDefault="005F791E" w:rsidP="003A137A">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LCBB5014</w:t>
      </w:r>
    </w:p>
    <w:p w:rsidR="003A137A" w:rsidRDefault="005F791E" w:rsidP="003A137A">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Component 1</w:t>
      </w:r>
    </w:p>
    <w:p w:rsidR="003A137A" w:rsidRPr="00D27B83" w:rsidRDefault="003A137A" w:rsidP="003A137A">
      <w:pPr>
        <w:spacing w:line="360" w:lineRule="auto"/>
        <w:rPr>
          <w:rFonts w:ascii="Times New Roman" w:eastAsia="Times New Roman" w:hAnsi="Times New Roman" w:cs="Times New Roman"/>
          <w:b/>
          <w:bCs/>
          <w:sz w:val="32"/>
          <w:szCs w:val="32"/>
        </w:rPr>
      </w:pPr>
    </w:p>
    <w:p w:rsidR="003A137A" w:rsidRPr="00D27B83" w:rsidRDefault="003A137A" w:rsidP="003A137A">
      <w:pPr>
        <w:spacing w:line="360" w:lineRule="auto"/>
        <w:jc w:val="center"/>
        <w:rPr>
          <w:rFonts w:ascii="Times New Roman" w:eastAsia="Times New Roman" w:hAnsi="Times New Roman" w:cs="Times New Roman"/>
          <w:b/>
          <w:bCs/>
          <w:sz w:val="24"/>
          <w:szCs w:val="24"/>
        </w:rPr>
      </w:pPr>
    </w:p>
    <w:p w:rsidR="003A137A" w:rsidRPr="00D27B83" w:rsidRDefault="003A137A" w:rsidP="003A137A">
      <w:pPr>
        <w:spacing w:line="360" w:lineRule="auto"/>
        <w:jc w:val="center"/>
        <w:rPr>
          <w:rFonts w:ascii="Times New Roman" w:eastAsia="Times New Roman" w:hAnsi="Times New Roman" w:cs="Times New Roman"/>
          <w:b/>
          <w:bCs/>
          <w:sz w:val="28"/>
          <w:szCs w:val="28"/>
        </w:rPr>
      </w:pPr>
    </w:p>
    <w:p w:rsidR="003A137A" w:rsidRPr="00D27B83" w:rsidRDefault="003A137A" w:rsidP="003A137A">
      <w:pPr>
        <w:spacing w:line="360" w:lineRule="auto"/>
        <w:jc w:val="center"/>
        <w:rPr>
          <w:rFonts w:ascii="Times New Roman" w:eastAsia="Times New Roman" w:hAnsi="Times New Roman" w:cs="Times New Roman"/>
          <w:sz w:val="24"/>
          <w:szCs w:val="24"/>
        </w:rPr>
      </w:pPr>
    </w:p>
    <w:p w:rsidR="003A137A" w:rsidRPr="00D27B83" w:rsidRDefault="003A137A" w:rsidP="003A137A">
      <w:pPr>
        <w:spacing w:line="360" w:lineRule="auto"/>
        <w:jc w:val="center"/>
        <w:rPr>
          <w:rFonts w:ascii="Times New Roman" w:eastAsia="Times New Roman" w:hAnsi="Times New Roman" w:cs="Times New Roman"/>
          <w:sz w:val="24"/>
          <w:szCs w:val="24"/>
        </w:rPr>
      </w:pPr>
    </w:p>
    <w:p w:rsidR="003A137A" w:rsidRDefault="003A137A" w:rsidP="003A137A">
      <w:pPr>
        <w:spacing w:line="360" w:lineRule="auto"/>
        <w:jc w:val="center"/>
        <w:rPr>
          <w:rFonts w:ascii="Times New Roman" w:eastAsia="Times New Roman" w:hAnsi="Times New Roman" w:cs="Times New Roman"/>
          <w:b/>
          <w:bCs/>
          <w:sz w:val="24"/>
          <w:szCs w:val="24"/>
        </w:rPr>
      </w:pPr>
      <w:r w:rsidRPr="00D27B83">
        <w:rPr>
          <w:rFonts w:ascii="Times New Roman" w:eastAsia="Times New Roman" w:hAnsi="Times New Roman" w:cs="Times New Roman"/>
          <w:b/>
          <w:bCs/>
          <w:sz w:val="24"/>
          <w:szCs w:val="24"/>
        </w:rPr>
        <w:t>Student Name:</w:t>
      </w:r>
      <w:r w:rsidR="000E2227">
        <w:rPr>
          <w:rFonts w:ascii="Times New Roman" w:eastAsia="Times New Roman" w:hAnsi="Times New Roman" w:cs="Times New Roman"/>
          <w:b/>
          <w:bCs/>
          <w:sz w:val="24"/>
          <w:szCs w:val="24"/>
        </w:rPr>
        <w:t>Anamaria Alondra Iladie</w:t>
      </w:r>
    </w:p>
    <w:p w:rsidR="004E00EF" w:rsidRPr="003A137A" w:rsidRDefault="003A137A" w:rsidP="003A137A">
      <w:pPr>
        <w:spacing w:line="360" w:lineRule="auto"/>
        <w:jc w:val="center"/>
        <w:rPr>
          <w:rFonts w:ascii="Times New Roman" w:eastAsia="Times New Roman" w:hAnsi="Times New Roman" w:cs="Times New Roman"/>
          <w:b/>
          <w:bCs/>
          <w:sz w:val="24"/>
          <w:szCs w:val="24"/>
        </w:rPr>
      </w:pPr>
      <w:r w:rsidRPr="00D27B83">
        <w:rPr>
          <w:rFonts w:ascii="Times New Roman" w:eastAsia="Times New Roman" w:hAnsi="Times New Roman" w:cs="Times New Roman"/>
          <w:b/>
          <w:bCs/>
          <w:sz w:val="24"/>
          <w:szCs w:val="24"/>
        </w:rPr>
        <w:t>Student ID:</w:t>
      </w:r>
      <w:r w:rsidR="000E2227">
        <w:rPr>
          <w:rFonts w:ascii="Times New Roman" w:eastAsia="Times New Roman" w:hAnsi="Times New Roman" w:cs="Times New Roman"/>
          <w:b/>
          <w:bCs/>
          <w:sz w:val="24"/>
          <w:szCs w:val="24"/>
        </w:rPr>
        <w:t>2532554</w:t>
      </w:r>
      <w:bookmarkStart w:id="0" w:name="_GoBack"/>
      <w:bookmarkEnd w:id="0"/>
    </w:p>
    <w:p w:rsidR="004E00EF" w:rsidRPr="00093187" w:rsidRDefault="004E00EF" w:rsidP="00093187">
      <w:pPr>
        <w:pStyle w:val="Normal1"/>
        <w:spacing w:line="360" w:lineRule="auto"/>
        <w:jc w:val="both"/>
        <w:rPr>
          <w:rFonts w:ascii="Times New Roman" w:eastAsia="Times New Roman" w:hAnsi="Times New Roman" w:cs="Times New Roman"/>
          <w:b/>
          <w:bCs/>
          <w:sz w:val="24"/>
          <w:szCs w:val="24"/>
          <w:highlight w:val="white"/>
          <w:lang w:val="en-GB"/>
        </w:rPr>
      </w:pP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lang w:val="en-GB"/>
        </w:rPr>
        <w:br w:type="page"/>
      </w:r>
    </w:p>
    <w:p w:rsidR="004E00EF" w:rsidRPr="00093187" w:rsidRDefault="004B5D95" w:rsidP="00093187">
      <w:pPr>
        <w:pStyle w:val="Normal1"/>
        <w:spacing w:line="360" w:lineRule="auto"/>
        <w:jc w:val="center"/>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b/>
          <w:bCs/>
          <w:sz w:val="24"/>
          <w:szCs w:val="24"/>
          <w:highlight w:val="white"/>
          <w:lang w:val="en-GB"/>
        </w:rPr>
        <w:lastRenderedPageBreak/>
        <w:t>Executive Summary</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The report highlights the trends in BI, DW, and DM, and discusses the application of data warehousing in developing business operations. The report also shares an overview of relevant ethical and security challenges and proposes a practical plan for implementing predictive analytics and visual reporting tools. The report also shares the importance and the impact of the different BI technologies such as classification, clustering, Power BI,</w:t>
      </w:r>
      <w:r w:rsidR="00093187">
        <w:rPr>
          <w:rFonts w:ascii="Times New Roman" w:eastAsia="Times New Roman" w:hAnsi="Times New Roman" w:cs="Times New Roman"/>
          <w:sz w:val="24"/>
          <w:szCs w:val="24"/>
          <w:highlight w:val="white"/>
          <w:lang w:val="en-GB"/>
        </w:rPr>
        <w:t xml:space="preserve"> </w:t>
      </w:r>
      <w:r w:rsidRPr="00093187">
        <w:rPr>
          <w:rFonts w:ascii="Times New Roman" w:eastAsia="Times New Roman" w:hAnsi="Times New Roman" w:cs="Times New Roman"/>
          <w:sz w:val="24"/>
          <w:szCs w:val="24"/>
          <w:highlight w:val="white"/>
          <w:lang w:val="en-GB"/>
        </w:rPr>
        <w:t xml:space="preserve">and RapidMiner. These technologies are effective for organisations such as Space NK in developing the omnichannel practices through accessing the </w:t>
      </w:r>
      <w:r w:rsidR="00093187" w:rsidRPr="00093187">
        <w:rPr>
          <w:rFonts w:ascii="Times New Roman" w:eastAsia="Times New Roman" w:hAnsi="Times New Roman" w:cs="Times New Roman"/>
          <w:sz w:val="24"/>
          <w:szCs w:val="24"/>
          <w:highlight w:val="white"/>
          <w:lang w:val="en-GB"/>
        </w:rPr>
        <w:t>consumers’</w:t>
      </w:r>
      <w:r w:rsidRPr="00093187">
        <w:rPr>
          <w:rFonts w:ascii="Times New Roman" w:eastAsia="Times New Roman" w:hAnsi="Times New Roman" w:cs="Times New Roman"/>
          <w:sz w:val="24"/>
          <w:szCs w:val="24"/>
          <w:highlight w:val="white"/>
          <w:lang w:val="en-GB"/>
        </w:rPr>
        <w:t xml:space="preserve"> habits and their purchasing history. The report also highlights the key recommendations that help in improving the BI, </w:t>
      </w:r>
      <w:r w:rsidR="00093187" w:rsidRPr="00093187">
        <w:rPr>
          <w:rFonts w:ascii="Times New Roman" w:eastAsia="Times New Roman" w:hAnsi="Times New Roman" w:cs="Times New Roman"/>
          <w:sz w:val="24"/>
          <w:szCs w:val="24"/>
          <w:highlight w:val="white"/>
          <w:lang w:val="en-GB"/>
        </w:rPr>
        <w:t>DW,</w:t>
      </w:r>
      <w:r w:rsidRPr="00093187">
        <w:rPr>
          <w:rFonts w:ascii="Times New Roman" w:eastAsia="Times New Roman" w:hAnsi="Times New Roman" w:cs="Times New Roman"/>
          <w:sz w:val="24"/>
          <w:szCs w:val="24"/>
          <w:highlight w:val="white"/>
          <w:lang w:val="en-GB"/>
        </w:rPr>
        <w:t xml:space="preserve"> and DM process, in order to achieve success in the retail market across the UK. </w:t>
      </w:r>
    </w:p>
    <w:p w:rsidR="004E00EF" w:rsidRPr="00093187" w:rsidRDefault="004E00EF" w:rsidP="00093187">
      <w:pPr>
        <w:pStyle w:val="Normal1"/>
        <w:spacing w:line="360" w:lineRule="auto"/>
        <w:jc w:val="both"/>
        <w:rPr>
          <w:rFonts w:ascii="Times New Roman" w:eastAsia="Times New Roman" w:hAnsi="Times New Roman" w:cs="Times New Roman"/>
          <w:sz w:val="24"/>
          <w:szCs w:val="24"/>
          <w:highlight w:val="white"/>
          <w:lang w:val="en-GB"/>
        </w:rPr>
      </w:pP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lang w:val="en-GB"/>
        </w:rPr>
        <w:br w:type="page"/>
      </w:r>
    </w:p>
    <w:sdt>
      <w:sdtPr>
        <w:rPr>
          <w:rFonts w:ascii="Times New Roman" w:eastAsia="Arial" w:hAnsi="Times New Roman" w:cs="Times New Roman"/>
          <w:b w:val="0"/>
          <w:bCs w:val="0"/>
          <w:color w:val="000000" w:themeColor="text1"/>
          <w:sz w:val="24"/>
          <w:szCs w:val="24"/>
        </w:rPr>
        <w:id w:val="12799599"/>
        <w:docPartObj>
          <w:docPartGallery w:val="Table of Contents"/>
          <w:docPartUnique/>
        </w:docPartObj>
      </w:sdtPr>
      <w:sdtEndPr/>
      <w:sdtContent>
        <w:p w:rsidR="00093187" w:rsidRPr="00093187" w:rsidRDefault="00093187" w:rsidP="00093187">
          <w:pPr>
            <w:pStyle w:val="TOCHeading"/>
            <w:spacing w:line="360" w:lineRule="auto"/>
            <w:jc w:val="center"/>
            <w:rPr>
              <w:rFonts w:ascii="Times New Roman" w:hAnsi="Times New Roman" w:cs="Times New Roman"/>
              <w:color w:val="000000" w:themeColor="text1"/>
              <w:sz w:val="24"/>
              <w:szCs w:val="24"/>
            </w:rPr>
          </w:pPr>
          <w:r w:rsidRPr="00093187">
            <w:rPr>
              <w:rFonts w:ascii="Times New Roman" w:hAnsi="Times New Roman" w:cs="Times New Roman"/>
              <w:color w:val="000000" w:themeColor="text1"/>
              <w:sz w:val="24"/>
              <w:szCs w:val="24"/>
            </w:rPr>
            <w:t>Table of Contents</w:t>
          </w:r>
        </w:p>
        <w:p w:rsidR="00093187" w:rsidRPr="00093187" w:rsidRDefault="006D1977" w:rsidP="00093187">
          <w:pPr>
            <w:pStyle w:val="TOC1"/>
            <w:tabs>
              <w:tab w:val="right" w:leader="dot" w:pos="9019"/>
            </w:tabs>
            <w:spacing w:line="360" w:lineRule="auto"/>
            <w:jc w:val="center"/>
            <w:rPr>
              <w:rFonts w:ascii="Times New Roman" w:hAnsi="Times New Roman" w:cs="Times New Roman"/>
              <w:noProof/>
              <w:color w:val="000000" w:themeColor="text1"/>
              <w:sz w:val="24"/>
              <w:szCs w:val="24"/>
            </w:rPr>
          </w:pPr>
          <w:r w:rsidRPr="00093187">
            <w:rPr>
              <w:rFonts w:ascii="Times New Roman" w:hAnsi="Times New Roman" w:cs="Times New Roman"/>
              <w:color w:val="000000" w:themeColor="text1"/>
              <w:sz w:val="24"/>
              <w:szCs w:val="24"/>
            </w:rPr>
            <w:fldChar w:fldCharType="begin"/>
          </w:r>
          <w:r w:rsidR="00093187" w:rsidRPr="00093187">
            <w:rPr>
              <w:rFonts w:ascii="Times New Roman" w:hAnsi="Times New Roman" w:cs="Times New Roman"/>
              <w:color w:val="000000" w:themeColor="text1"/>
              <w:sz w:val="24"/>
              <w:szCs w:val="24"/>
            </w:rPr>
            <w:instrText xml:space="preserve"> TOC \o "1-3" \h \z \u </w:instrText>
          </w:r>
          <w:r w:rsidRPr="00093187">
            <w:rPr>
              <w:rFonts w:ascii="Times New Roman" w:hAnsi="Times New Roman" w:cs="Times New Roman"/>
              <w:color w:val="000000" w:themeColor="text1"/>
              <w:sz w:val="24"/>
              <w:szCs w:val="24"/>
            </w:rPr>
            <w:fldChar w:fldCharType="separate"/>
          </w:r>
          <w:hyperlink w:anchor="_Toc224661938" w:history="1">
            <w:r w:rsidR="00093187" w:rsidRPr="00093187">
              <w:rPr>
                <w:rStyle w:val="Hyperlink"/>
                <w:rFonts w:ascii="Times New Roman" w:hAnsi="Times New Roman" w:cs="Times New Roman"/>
                <w:noProof/>
                <w:color w:val="000000" w:themeColor="text1"/>
                <w:sz w:val="24"/>
                <w:szCs w:val="24"/>
                <w:lang w:val="en-GB"/>
              </w:rPr>
              <w:t>1. Introduction</w:t>
            </w:r>
            <w:r w:rsidR="00093187" w:rsidRPr="00093187">
              <w:rPr>
                <w:rFonts w:ascii="Times New Roman" w:hAnsi="Times New Roman" w:cs="Times New Roman"/>
                <w:noProof/>
                <w:webHidden/>
                <w:color w:val="000000" w:themeColor="text1"/>
                <w:sz w:val="24"/>
                <w:szCs w:val="24"/>
              </w:rPr>
              <w:tab/>
            </w:r>
            <w:r w:rsidRPr="00093187">
              <w:rPr>
                <w:rFonts w:ascii="Times New Roman" w:hAnsi="Times New Roman" w:cs="Times New Roman"/>
                <w:noProof/>
                <w:webHidden/>
                <w:color w:val="000000" w:themeColor="text1"/>
                <w:sz w:val="24"/>
                <w:szCs w:val="24"/>
              </w:rPr>
              <w:fldChar w:fldCharType="begin"/>
            </w:r>
            <w:r w:rsidR="00093187" w:rsidRPr="00093187">
              <w:rPr>
                <w:rFonts w:ascii="Times New Roman" w:hAnsi="Times New Roman" w:cs="Times New Roman"/>
                <w:noProof/>
                <w:webHidden/>
                <w:color w:val="000000" w:themeColor="text1"/>
                <w:sz w:val="24"/>
                <w:szCs w:val="24"/>
              </w:rPr>
              <w:instrText xml:space="preserve"> PAGEREF _Toc224661938 \h </w:instrText>
            </w:r>
            <w:r w:rsidRPr="00093187">
              <w:rPr>
                <w:rFonts w:ascii="Times New Roman" w:hAnsi="Times New Roman" w:cs="Times New Roman"/>
                <w:noProof/>
                <w:webHidden/>
                <w:color w:val="000000" w:themeColor="text1"/>
                <w:sz w:val="24"/>
                <w:szCs w:val="24"/>
              </w:rPr>
            </w:r>
            <w:r w:rsidRPr="00093187">
              <w:rPr>
                <w:rFonts w:ascii="Times New Roman" w:hAnsi="Times New Roman" w:cs="Times New Roman"/>
                <w:noProof/>
                <w:webHidden/>
                <w:color w:val="000000" w:themeColor="text1"/>
                <w:sz w:val="24"/>
                <w:szCs w:val="24"/>
              </w:rPr>
              <w:fldChar w:fldCharType="separate"/>
            </w:r>
            <w:r w:rsidR="00DD48D5">
              <w:rPr>
                <w:rFonts w:ascii="Times New Roman" w:hAnsi="Times New Roman" w:cs="Times New Roman"/>
                <w:noProof/>
                <w:webHidden/>
                <w:color w:val="000000" w:themeColor="text1"/>
                <w:sz w:val="24"/>
                <w:szCs w:val="24"/>
              </w:rPr>
              <w:t>4</w:t>
            </w:r>
            <w:r w:rsidRPr="00093187">
              <w:rPr>
                <w:rFonts w:ascii="Times New Roman" w:hAnsi="Times New Roman" w:cs="Times New Roman"/>
                <w:noProof/>
                <w:webHidden/>
                <w:color w:val="000000" w:themeColor="text1"/>
                <w:sz w:val="24"/>
                <w:szCs w:val="24"/>
              </w:rPr>
              <w:fldChar w:fldCharType="end"/>
            </w:r>
          </w:hyperlink>
        </w:p>
        <w:p w:rsidR="00093187" w:rsidRPr="00093187" w:rsidRDefault="00AC57E8" w:rsidP="00093187">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224661939" w:history="1">
            <w:r w:rsidR="00093187" w:rsidRPr="00093187">
              <w:rPr>
                <w:rStyle w:val="Hyperlink"/>
                <w:rFonts w:ascii="Times New Roman" w:hAnsi="Times New Roman" w:cs="Times New Roman"/>
                <w:noProof/>
                <w:color w:val="000000" w:themeColor="text1"/>
                <w:sz w:val="24"/>
                <w:szCs w:val="24"/>
                <w:lang w:val="en-GB"/>
              </w:rPr>
              <w:t>2. Trends in BI, DW, and DM</w:t>
            </w:r>
            <w:r w:rsidR="00093187" w:rsidRPr="00093187">
              <w:rPr>
                <w:rFonts w:ascii="Times New Roman" w:hAnsi="Times New Roman" w:cs="Times New Roman"/>
                <w:noProof/>
                <w:webHidden/>
                <w:color w:val="000000" w:themeColor="text1"/>
                <w:sz w:val="24"/>
                <w:szCs w:val="24"/>
              </w:rPr>
              <w:tab/>
            </w:r>
            <w:r w:rsidR="006D1977" w:rsidRPr="00093187">
              <w:rPr>
                <w:rFonts w:ascii="Times New Roman" w:hAnsi="Times New Roman" w:cs="Times New Roman"/>
                <w:noProof/>
                <w:webHidden/>
                <w:color w:val="000000" w:themeColor="text1"/>
                <w:sz w:val="24"/>
                <w:szCs w:val="24"/>
              </w:rPr>
              <w:fldChar w:fldCharType="begin"/>
            </w:r>
            <w:r w:rsidR="00093187" w:rsidRPr="00093187">
              <w:rPr>
                <w:rFonts w:ascii="Times New Roman" w:hAnsi="Times New Roman" w:cs="Times New Roman"/>
                <w:noProof/>
                <w:webHidden/>
                <w:color w:val="000000" w:themeColor="text1"/>
                <w:sz w:val="24"/>
                <w:szCs w:val="24"/>
              </w:rPr>
              <w:instrText xml:space="preserve"> PAGEREF _Toc224661939 \h </w:instrText>
            </w:r>
            <w:r w:rsidR="006D1977" w:rsidRPr="00093187">
              <w:rPr>
                <w:rFonts w:ascii="Times New Roman" w:hAnsi="Times New Roman" w:cs="Times New Roman"/>
                <w:noProof/>
                <w:webHidden/>
                <w:color w:val="000000" w:themeColor="text1"/>
                <w:sz w:val="24"/>
                <w:szCs w:val="24"/>
              </w:rPr>
            </w:r>
            <w:r w:rsidR="006D1977" w:rsidRPr="00093187">
              <w:rPr>
                <w:rFonts w:ascii="Times New Roman" w:hAnsi="Times New Roman" w:cs="Times New Roman"/>
                <w:noProof/>
                <w:webHidden/>
                <w:color w:val="000000" w:themeColor="text1"/>
                <w:sz w:val="24"/>
                <w:szCs w:val="24"/>
              </w:rPr>
              <w:fldChar w:fldCharType="separate"/>
            </w:r>
            <w:r w:rsidR="00DD48D5">
              <w:rPr>
                <w:rFonts w:ascii="Times New Roman" w:hAnsi="Times New Roman" w:cs="Times New Roman"/>
                <w:noProof/>
                <w:webHidden/>
                <w:color w:val="000000" w:themeColor="text1"/>
                <w:sz w:val="24"/>
                <w:szCs w:val="24"/>
              </w:rPr>
              <w:t>5</w:t>
            </w:r>
            <w:r w:rsidR="006D1977" w:rsidRPr="00093187">
              <w:rPr>
                <w:rFonts w:ascii="Times New Roman" w:hAnsi="Times New Roman" w:cs="Times New Roman"/>
                <w:noProof/>
                <w:webHidden/>
                <w:color w:val="000000" w:themeColor="text1"/>
                <w:sz w:val="24"/>
                <w:szCs w:val="24"/>
              </w:rPr>
              <w:fldChar w:fldCharType="end"/>
            </w:r>
          </w:hyperlink>
        </w:p>
        <w:p w:rsidR="00093187" w:rsidRPr="00093187" w:rsidRDefault="00AC57E8" w:rsidP="00093187">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224661940" w:history="1">
            <w:r w:rsidR="00093187" w:rsidRPr="00093187">
              <w:rPr>
                <w:rStyle w:val="Hyperlink"/>
                <w:rFonts w:ascii="Times New Roman" w:hAnsi="Times New Roman" w:cs="Times New Roman"/>
                <w:noProof/>
                <w:color w:val="000000" w:themeColor="text1"/>
                <w:sz w:val="24"/>
                <w:szCs w:val="24"/>
                <w:lang w:val="en-GB"/>
              </w:rPr>
              <w:t>3. Data Warehousing in the Organisation Applications</w:t>
            </w:r>
            <w:r w:rsidR="00093187" w:rsidRPr="00093187">
              <w:rPr>
                <w:rFonts w:ascii="Times New Roman" w:hAnsi="Times New Roman" w:cs="Times New Roman"/>
                <w:noProof/>
                <w:webHidden/>
                <w:color w:val="000000" w:themeColor="text1"/>
                <w:sz w:val="24"/>
                <w:szCs w:val="24"/>
              </w:rPr>
              <w:tab/>
            </w:r>
            <w:r w:rsidR="006D1977" w:rsidRPr="00093187">
              <w:rPr>
                <w:rFonts w:ascii="Times New Roman" w:hAnsi="Times New Roman" w:cs="Times New Roman"/>
                <w:noProof/>
                <w:webHidden/>
                <w:color w:val="000000" w:themeColor="text1"/>
                <w:sz w:val="24"/>
                <w:szCs w:val="24"/>
              </w:rPr>
              <w:fldChar w:fldCharType="begin"/>
            </w:r>
            <w:r w:rsidR="00093187" w:rsidRPr="00093187">
              <w:rPr>
                <w:rFonts w:ascii="Times New Roman" w:hAnsi="Times New Roman" w:cs="Times New Roman"/>
                <w:noProof/>
                <w:webHidden/>
                <w:color w:val="000000" w:themeColor="text1"/>
                <w:sz w:val="24"/>
                <w:szCs w:val="24"/>
              </w:rPr>
              <w:instrText xml:space="preserve"> PAGEREF _Toc224661940 \h </w:instrText>
            </w:r>
            <w:r w:rsidR="006D1977" w:rsidRPr="00093187">
              <w:rPr>
                <w:rFonts w:ascii="Times New Roman" w:hAnsi="Times New Roman" w:cs="Times New Roman"/>
                <w:noProof/>
                <w:webHidden/>
                <w:color w:val="000000" w:themeColor="text1"/>
                <w:sz w:val="24"/>
                <w:szCs w:val="24"/>
              </w:rPr>
            </w:r>
            <w:r w:rsidR="006D1977" w:rsidRPr="00093187">
              <w:rPr>
                <w:rFonts w:ascii="Times New Roman" w:hAnsi="Times New Roman" w:cs="Times New Roman"/>
                <w:noProof/>
                <w:webHidden/>
                <w:color w:val="000000" w:themeColor="text1"/>
                <w:sz w:val="24"/>
                <w:szCs w:val="24"/>
              </w:rPr>
              <w:fldChar w:fldCharType="separate"/>
            </w:r>
            <w:r w:rsidR="00DD48D5">
              <w:rPr>
                <w:rFonts w:ascii="Times New Roman" w:hAnsi="Times New Roman" w:cs="Times New Roman"/>
                <w:noProof/>
                <w:webHidden/>
                <w:color w:val="000000" w:themeColor="text1"/>
                <w:sz w:val="24"/>
                <w:szCs w:val="24"/>
              </w:rPr>
              <w:t>7</w:t>
            </w:r>
            <w:r w:rsidR="006D1977" w:rsidRPr="00093187">
              <w:rPr>
                <w:rFonts w:ascii="Times New Roman" w:hAnsi="Times New Roman" w:cs="Times New Roman"/>
                <w:noProof/>
                <w:webHidden/>
                <w:color w:val="000000" w:themeColor="text1"/>
                <w:sz w:val="24"/>
                <w:szCs w:val="24"/>
              </w:rPr>
              <w:fldChar w:fldCharType="end"/>
            </w:r>
          </w:hyperlink>
        </w:p>
        <w:p w:rsidR="00093187" w:rsidRPr="00093187" w:rsidRDefault="00AC57E8" w:rsidP="00093187">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224661941" w:history="1">
            <w:r w:rsidR="00093187" w:rsidRPr="00093187">
              <w:rPr>
                <w:rStyle w:val="Hyperlink"/>
                <w:rFonts w:ascii="Times New Roman" w:hAnsi="Times New Roman" w:cs="Times New Roman"/>
                <w:noProof/>
                <w:color w:val="000000" w:themeColor="text1"/>
                <w:sz w:val="24"/>
                <w:szCs w:val="24"/>
                <w:lang w:val="en-GB"/>
              </w:rPr>
              <w:t>4. Data Mining Techniques</w:t>
            </w:r>
            <w:r w:rsidR="00093187" w:rsidRPr="00093187">
              <w:rPr>
                <w:rFonts w:ascii="Times New Roman" w:hAnsi="Times New Roman" w:cs="Times New Roman"/>
                <w:noProof/>
                <w:webHidden/>
                <w:color w:val="000000" w:themeColor="text1"/>
                <w:sz w:val="24"/>
                <w:szCs w:val="24"/>
              </w:rPr>
              <w:tab/>
            </w:r>
            <w:r w:rsidR="006D1977" w:rsidRPr="00093187">
              <w:rPr>
                <w:rFonts w:ascii="Times New Roman" w:hAnsi="Times New Roman" w:cs="Times New Roman"/>
                <w:noProof/>
                <w:webHidden/>
                <w:color w:val="000000" w:themeColor="text1"/>
                <w:sz w:val="24"/>
                <w:szCs w:val="24"/>
              </w:rPr>
              <w:fldChar w:fldCharType="begin"/>
            </w:r>
            <w:r w:rsidR="00093187" w:rsidRPr="00093187">
              <w:rPr>
                <w:rFonts w:ascii="Times New Roman" w:hAnsi="Times New Roman" w:cs="Times New Roman"/>
                <w:noProof/>
                <w:webHidden/>
                <w:color w:val="000000" w:themeColor="text1"/>
                <w:sz w:val="24"/>
                <w:szCs w:val="24"/>
              </w:rPr>
              <w:instrText xml:space="preserve"> PAGEREF _Toc224661941 \h </w:instrText>
            </w:r>
            <w:r w:rsidR="006D1977" w:rsidRPr="00093187">
              <w:rPr>
                <w:rFonts w:ascii="Times New Roman" w:hAnsi="Times New Roman" w:cs="Times New Roman"/>
                <w:noProof/>
                <w:webHidden/>
                <w:color w:val="000000" w:themeColor="text1"/>
                <w:sz w:val="24"/>
                <w:szCs w:val="24"/>
              </w:rPr>
            </w:r>
            <w:r w:rsidR="006D1977" w:rsidRPr="00093187">
              <w:rPr>
                <w:rFonts w:ascii="Times New Roman" w:hAnsi="Times New Roman" w:cs="Times New Roman"/>
                <w:noProof/>
                <w:webHidden/>
                <w:color w:val="000000" w:themeColor="text1"/>
                <w:sz w:val="24"/>
                <w:szCs w:val="24"/>
              </w:rPr>
              <w:fldChar w:fldCharType="separate"/>
            </w:r>
            <w:r w:rsidR="00DD48D5">
              <w:rPr>
                <w:rFonts w:ascii="Times New Roman" w:hAnsi="Times New Roman" w:cs="Times New Roman"/>
                <w:noProof/>
                <w:webHidden/>
                <w:color w:val="000000" w:themeColor="text1"/>
                <w:sz w:val="24"/>
                <w:szCs w:val="24"/>
              </w:rPr>
              <w:t>8</w:t>
            </w:r>
            <w:r w:rsidR="006D1977" w:rsidRPr="00093187">
              <w:rPr>
                <w:rFonts w:ascii="Times New Roman" w:hAnsi="Times New Roman" w:cs="Times New Roman"/>
                <w:noProof/>
                <w:webHidden/>
                <w:color w:val="000000" w:themeColor="text1"/>
                <w:sz w:val="24"/>
                <w:szCs w:val="24"/>
              </w:rPr>
              <w:fldChar w:fldCharType="end"/>
            </w:r>
          </w:hyperlink>
        </w:p>
        <w:p w:rsidR="00093187" w:rsidRPr="00093187" w:rsidRDefault="00AC57E8" w:rsidP="00093187">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224661942" w:history="1">
            <w:r w:rsidR="00093187" w:rsidRPr="00093187">
              <w:rPr>
                <w:rStyle w:val="Hyperlink"/>
                <w:rFonts w:ascii="Times New Roman" w:hAnsi="Times New Roman" w:cs="Times New Roman"/>
                <w:noProof/>
                <w:color w:val="000000" w:themeColor="text1"/>
                <w:sz w:val="24"/>
                <w:szCs w:val="24"/>
                <w:lang w:val="en-GB"/>
              </w:rPr>
              <w:t>5. Predictive Analysis</w:t>
            </w:r>
            <w:r w:rsidR="00093187" w:rsidRPr="00093187">
              <w:rPr>
                <w:rFonts w:ascii="Times New Roman" w:hAnsi="Times New Roman" w:cs="Times New Roman"/>
                <w:noProof/>
                <w:webHidden/>
                <w:color w:val="000000" w:themeColor="text1"/>
                <w:sz w:val="24"/>
                <w:szCs w:val="24"/>
              </w:rPr>
              <w:tab/>
            </w:r>
            <w:r w:rsidR="006D1977" w:rsidRPr="00093187">
              <w:rPr>
                <w:rFonts w:ascii="Times New Roman" w:hAnsi="Times New Roman" w:cs="Times New Roman"/>
                <w:noProof/>
                <w:webHidden/>
                <w:color w:val="000000" w:themeColor="text1"/>
                <w:sz w:val="24"/>
                <w:szCs w:val="24"/>
              </w:rPr>
              <w:fldChar w:fldCharType="begin"/>
            </w:r>
            <w:r w:rsidR="00093187" w:rsidRPr="00093187">
              <w:rPr>
                <w:rFonts w:ascii="Times New Roman" w:hAnsi="Times New Roman" w:cs="Times New Roman"/>
                <w:noProof/>
                <w:webHidden/>
                <w:color w:val="000000" w:themeColor="text1"/>
                <w:sz w:val="24"/>
                <w:szCs w:val="24"/>
              </w:rPr>
              <w:instrText xml:space="preserve"> PAGEREF _Toc224661942 \h </w:instrText>
            </w:r>
            <w:r w:rsidR="006D1977" w:rsidRPr="00093187">
              <w:rPr>
                <w:rFonts w:ascii="Times New Roman" w:hAnsi="Times New Roman" w:cs="Times New Roman"/>
                <w:noProof/>
                <w:webHidden/>
                <w:color w:val="000000" w:themeColor="text1"/>
                <w:sz w:val="24"/>
                <w:szCs w:val="24"/>
              </w:rPr>
            </w:r>
            <w:r w:rsidR="006D1977" w:rsidRPr="00093187">
              <w:rPr>
                <w:rFonts w:ascii="Times New Roman" w:hAnsi="Times New Roman" w:cs="Times New Roman"/>
                <w:noProof/>
                <w:webHidden/>
                <w:color w:val="000000" w:themeColor="text1"/>
                <w:sz w:val="24"/>
                <w:szCs w:val="24"/>
              </w:rPr>
              <w:fldChar w:fldCharType="separate"/>
            </w:r>
            <w:r w:rsidR="00DD48D5">
              <w:rPr>
                <w:rFonts w:ascii="Times New Roman" w:hAnsi="Times New Roman" w:cs="Times New Roman"/>
                <w:noProof/>
                <w:webHidden/>
                <w:color w:val="000000" w:themeColor="text1"/>
                <w:sz w:val="24"/>
                <w:szCs w:val="24"/>
              </w:rPr>
              <w:t>10</w:t>
            </w:r>
            <w:r w:rsidR="006D1977" w:rsidRPr="00093187">
              <w:rPr>
                <w:rFonts w:ascii="Times New Roman" w:hAnsi="Times New Roman" w:cs="Times New Roman"/>
                <w:noProof/>
                <w:webHidden/>
                <w:color w:val="000000" w:themeColor="text1"/>
                <w:sz w:val="24"/>
                <w:szCs w:val="24"/>
              </w:rPr>
              <w:fldChar w:fldCharType="end"/>
            </w:r>
          </w:hyperlink>
        </w:p>
        <w:p w:rsidR="00093187" w:rsidRPr="00093187" w:rsidRDefault="00AC57E8" w:rsidP="00093187">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224661943" w:history="1">
            <w:r w:rsidR="00093187" w:rsidRPr="00093187">
              <w:rPr>
                <w:rStyle w:val="Hyperlink"/>
                <w:rFonts w:ascii="Times New Roman" w:hAnsi="Times New Roman" w:cs="Times New Roman"/>
                <w:noProof/>
                <w:color w:val="000000" w:themeColor="text1"/>
                <w:sz w:val="24"/>
                <w:szCs w:val="24"/>
                <w:lang w:val="en-GB"/>
              </w:rPr>
              <w:t>6. Ethical and Data Security Considerations</w:t>
            </w:r>
            <w:r w:rsidR="00093187" w:rsidRPr="00093187">
              <w:rPr>
                <w:rFonts w:ascii="Times New Roman" w:hAnsi="Times New Roman" w:cs="Times New Roman"/>
                <w:noProof/>
                <w:webHidden/>
                <w:color w:val="000000" w:themeColor="text1"/>
                <w:sz w:val="24"/>
                <w:szCs w:val="24"/>
              </w:rPr>
              <w:tab/>
            </w:r>
            <w:r w:rsidR="006D1977" w:rsidRPr="00093187">
              <w:rPr>
                <w:rFonts w:ascii="Times New Roman" w:hAnsi="Times New Roman" w:cs="Times New Roman"/>
                <w:noProof/>
                <w:webHidden/>
                <w:color w:val="000000" w:themeColor="text1"/>
                <w:sz w:val="24"/>
                <w:szCs w:val="24"/>
              </w:rPr>
              <w:fldChar w:fldCharType="begin"/>
            </w:r>
            <w:r w:rsidR="00093187" w:rsidRPr="00093187">
              <w:rPr>
                <w:rFonts w:ascii="Times New Roman" w:hAnsi="Times New Roman" w:cs="Times New Roman"/>
                <w:noProof/>
                <w:webHidden/>
                <w:color w:val="000000" w:themeColor="text1"/>
                <w:sz w:val="24"/>
                <w:szCs w:val="24"/>
              </w:rPr>
              <w:instrText xml:space="preserve"> PAGEREF _Toc224661943 \h </w:instrText>
            </w:r>
            <w:r w:rsidR="006D1977" w:rsidRPr="00093187">
              <w:rPr>
                <w:rFonts w:ascii="Times New Roman" w:hAnsi="Times New Roman" w:cs="Times New Roman"/>
                <w:noProof/>
                <w:webHidden/>
                <w:color w:val="000000" w:themeColor="text1"/>
                <w:sz w:val="24"/>
                <w:szCs w:val="24"/>
              </w:rPr>
            </w:r>
            <w:r w:rsidR="006D1977" w:rsidRPr="00093187">
              <w:rPr>
                <w:rFonts w:ascii="Times New Roman" w:hAnsi="Times New Roman" w:cs="Times New Roman"/>
                <w:noProof/>
                <w:webHidden/>
                <w:color w:val="000000" w:themeColor="text1"/>
                <w:sz w:val="24"/>
                <w:szCs w:val="24"/>
              </w:rPr>
              <w:fldChar w:fldCharType="separate"/>
            </w:r>
            <w:r w:rsidR="00DD48D5">
              <w:rPr>
                <w:rFonts w:ascii="Times New Roman" w:hAnsi="Times New Roman" w:cs="Times New Roman"/>
                <w:noProof/>
                <w:webHidden/>
                <w:color w:val="000000" w:themeColor="text1"/>
                <w:sz w:val="24"/>
                <w:szCs w:val="24"/>
              </w:rPr>
              <w:t>11</w:t>
            </w:r>
            <w:r w:rsidR="006D1977" w:rsidRPr="00093187">
              <w:rPr>
                <w:rFonts w:ascii="Times New Roman" w:hAnsi="Times New Roman" w:cs="Times New Roman"/>
                <w:noProof/>
                <w:webHidden/>
                <w:color w:val="000000" w:themeColor="text1"/>
                <w:sz w:val="24"/>
                <w:szCs w:val="24"/>
              </w:rPr>
              <w:fldChar w:fldCharType="end"/>
            </w:r>
          </w:hyperlink>
        </w:p>
        <w:p w:rsidR="00093187" w:rsidRPr="00093187" w:rsidRDefault="00AC57E8" w:rsidP="00093187">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224661944" w:history="1">
            <w:r w:rsidR="00093187" w:rsidRPr="00093187">
              <w:rPr>
                <w:rStyle w:val="Hyperlink"/>
                <w:rFonts w:ascii="Times New Roman" w:hAnsi="Times New Roman" w:cs="Times New Roman"/>
                <w:noProof/>
                <w:color w:val="000000" w:themeColor="text1"/>
                <w:sz w:val="24"/>
                <w:szCs w:val="24"/>
                <w:lang w:val="en-GB"/>
              </w:rPr>
              <w:t>Reporting and Dashboard Solutions</w:t>
            </w:r>
            <w:r w:rsidR="00093187" w:rsidRPr="00093187">
              <w:rPr>
                <w:rFonts w:ascii="Times New Roman" w:hAnsi="Times New Roman" w:cs="Times New Roman"/>
                <w:noProof/>
                <w:webHidden/>
                <w:color w:val="000000" w:themeColor="text1"/>
                <w:sz w:val="24"/>
                <w:szCs w:val="24"/>
              </w:rPr>
              <w:tab/>
            </w:r>
            <w:r w:rsidR="006D1977" w:rsidRPr="00093187">
              <w:rPr>
                <w:rFonts w:ascii="Times New Roman" w:hAnsi="Times New Roman" w:cs="Times New Roman"/>
                <w:noProof/>
                <w:webHidden/>
                <w:color w:val="000000" w:themeColor="text1"/>
                <w:sz w:val="24"/>
                <w:szCs w:val="24"/>
              </w:rPr>
              <w:fldChar w:fldCharType="begin"/>
            </w:r>
            <w:r w:rsidR="00093187" w:rsidRPr="00093187">
              <w:rPr>
                <w:rFonts w:ascii="Times New Roman" w:hAnsi="Times New Roman" w:cs="Times New Roman"/>
                <w:noProof/>
                <w:webHidden/>
                <w:color w:val="000000" w:themeColor="text1"/>
                <w:sz w:val="24"/>
                <w:szCs w:val="24"/>
              </w:rPr>
              <w:instrText xml:space="preserve"> PAGEREF _Toc224661944 \h </w:instrText>
            </w:r>
            <w:r w:rsidR="006D1977" w:rsidRPr="00093187">
              <w:rPr>
                <w:rFonts w:ascii="Times New Roman" w:hAnsi="Times New Roman" w:cs="Times New Roman"/>
                <w:noProof/>
                <w:webHidden/>
                <w:color w:val="000000" w:themeColor="text1"/>
                <w:sz w:val="24"/>
                <w:szCs w:val="24"/>
              </w:rPr>
            </w:r>
            <w:r w:rsidR="006D1977" w:rsidRPr="00093187">
              <w:rPr>
                <w:rFonts w:ascii="Times New Roman" w:hAnsi="Times New Roman" w:cs="Times New Roman"/>
                <w:noProof/>
                <w:webHidden/>
                <w:color w:val="000000" w:themeColor="text1"/>
                <w:sz w:val="24"/>
                <w:szCs w:val="24"/>
              </w:rPr>
              <w:fldChar w:fldCharType="separate"/>
            </w:r>
            <w:r w:rsidR="00DD48D5">
              <w:rPr>
                <w:rFonts w:ascii="Times New Roman" w:hAnsi="Times New Roman" w:cs="Times New Roman"/>
                <w:noProof/>
                <w:webHidden/>
                <w:color w:val="000000" w:themeColor="text1"/>
                <w:sz w:val="24"/>
                <w:szCs w:val="24"/>
              </w:rPr>
              <w:t>12</w:t>
            </w:r>
            <w:r w:rsidR="006D1977" w:rsidRPr="00093187">
              <w:rPr>
                <w:rFonts w:ascii="Times New Roman" w:hAnsi="Times New Roman" w:cs="Times New Roman"/>
                <w:noProof/>
                <w:webHidden/>
                <w:color w:val="000000" w:themeColor="text1"/>
                <w:sz w:val="24"/>
                <w:szCs w:val="24"/>
              </w:rPr>
              <w:fldChar w:fldCharType="end"/>
            </w:r>
          </w:hyperlink>
        </w:p>
        <w:p w:rsidR="00093187" w:rsidRPr="00093187" w:rsidRDefault="00AC57E8" w:rsidP="00093187">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224661945" w:history="1">
            <w:r w:rsidR="00093187" w:rsidRPr="00093187">
              <w:rPr>
                <w:rStyle w:val="Hyperlink"/>
                <w:rFonts w:ascii="Times New Roman" w:hAnsi="Times New Roman" w:cs="Times New Roman"/>
                <w:noProof/>
                <w:color w:val="000000" w:themeColor="text1"/>
                <w:sz w:val="24"/>
                <w:szCs w:val="24"/>
                <w:lang w:val="en-GB"/>
              </w:rPr>
              <w:t>Conclusion</w:t>
            </w:r>
            <w:r w:rsidR="00093187" w:rsidRPr="00093187">
              <w:rPr>
                <w:rFonts w:ascii="Times New Roman" w:hAnsi="Times New Roman" w:cs="Times New Roman"/>
                <w:noProof/>
                <w:webHidden/>
                <w:color w:val="000000" w:themeColor="text1"/>
                <w:sz w:val="24"/>
                <w:szCs w:val="24"/>
              </w:rPr>
              <w:tab/>
            </w:r>
            <w:r w:rsidR="006D1977" w:rsidRPr="00093187">
              <w:rPr>
                <w:rFonts w:ascii="Times New Roman" w:hAnsi="Times New Roman" w:cs="Times New Roman"/>
                <w:noProof/>
                <w:webHidden/>
                <w:color w:val="000000" w:themeColor="text1"/>
                <w:sz w:val="24"/>
                <w:szCs w:val="24"/>
              </w:rPr>
              <w:fldChar w:fldCharType="begin"/>
            </w:r>
            <w:r w:rsidR="00093187" w:rsidRPr="00093187">
              <w:rPr>
                <w:rFonts w:ascii="Times New Roman" w:hAnsi="Times New Roman" w:cs="Times New Roman"/>
                <w:noProof/>
                <w:webHidden/>
                <w:color w:val="000000" w:themeColor="text1"/>
                <w:sz w:val="24"/>
                <w:szCs w:val="24"/>
              </w:rPr>
              <w:instrText xml:space="preserve"> PAGEREF _Toc224661945 \h </w:instrText>
            </w:r>
            <w:r w:rsidR="006D1977" w:rsidRPr="00093187">
              <w:rPr>
                <w:rFonts w:ascii="Times New Roman" w:hAnsi="Times New Roman" w:cs="Times New Roman"/>
                <w:noProof/>
                <w:webHidden/>
                <w:color w:val="000000" w:themeColor="text1"/>
                <w:sz w:val="24"/>
                <w:szCs w:val="24"/>
              </w:rPr>
            </w:r>
            <w:r w:rsidR="006D1977" w:rsidRPr="00093187">
              <w:rPr>
                <w:rFonts w:ascii="Times New Roman" w:hAnsi="Times New Roman" w:cs="Times New Roman"/>
                <w:noProof/>
                <w:webHidden/>
                <w:color w:val="000000" w:themeColor="text1"/>
                <w:sz w:val="24"/>
                <w:szCs w:val="24"/>
              </w:rPr>
              <w:fldChar w:fldCharType="separate"/>
            </w:r>
            <w:r w:rsidR="00DD48D5">
              <w:rPr>
                <w:rFonts w:ascii="Times New Roman" w:hAnsi="Times New Roman" w:cs="Times New Roman"/>
                <w:noProof/>
                <w:webHidden/>
                <w:color w:val="000000" w:themeColor="text1"/>
                <w:sz w:val="24"/>
                <w:szCs w:val="24"/>
              </w:rPr>
              <w:t>13</w:t>
            </w:r>
            <w:r w:rsidR="006D1977" w:rsidRPr="00093187">
              <w:rPr>
                <w:rFonts w:ascii="Times New Roman" w:hAnsi="Times New Roman" w:cs="Times New Roman"/>
                <w:noProof/>
                <w:webHidden/>
                <w:color w:val="000000" w:themeColor="text1"/>
                <w:sz w:val="24"/>
                <w:szCs w:val="24"/>
              </w:rPr>
              <w:fldChar w:fldCharType="end"/>
            </w:r>
          </w:hyperlink>
        </w:p>
        <w:p w:rsidR="00093187" w:rsidRPr="00093187" w:rsidRDefault="00AC57E8" w:rsidP="00093187">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224661946" w:history="1">
            <w:r w:rsidR="00093187" w:rsidRPr="00093187">
              <w:rPr>
                <w:rStyle w:val="Hyperlink"/>
                <w:rFonts w:ascii="Times New Roman" w:hAnsi="Times New Roman" w:cs="Times New Roman"/>
                <w:noProof/>
                <w:color w:val="000000" w:themeColor="text1"/>
                <w:sz w:val="24"/>
                <w:szCs w:val="24"/>
                <w:lang w:val="en-GB"/>
              </w:rPr>
              <w:t>Reference List</w:t>
            </w:r>
            <w:r w:rsidR="00093187" w:rsidRPr="00093187">
              <w:rPr>
                <w:rFonts w:ascii="Times New Roman" w:hAnsi="Times New Roman" w:cs="Times New Roman"/>
                <w:noProof/>
                <w:webHidden/>
                <w:color w:val="000000" w:themeColor="text1"/>
                <w:sz w:val="24"/>
                <w:szCs w:val="24"/>
              </w:rPr>
              <w:tab/>
            </w:r>
            <w:r w:rsidR="006D1977" w:rsidRPr="00093187">
              <w:rPr>
                <w:rFonts w:ascii="Times New Roman" w:hAnsi="Times New Roman" w:cs="Times New Roman"/>
                <w:noProof/>
                <w:webHidden/>
                <w:color w:val="000000" w:themeColor="text1"/>
                <w:sz w:val="24"/>
                <w:szCs w:val="24"/>
              </w:rPr>
              <w:fldChar w:fldCharType="begin"/>
            </w:r>
            <w:r w:rsidR="00093187" w:rsidRPr="00093187">
              <w:rPr>
                <w:rFonts w:ascii="Times New Roman" w:hAnsi="Times New Roman" w:cs="Times New Roman"/>
                <w:noProof/>
                <w:webHidden/>
                <w:color w:val="000000" w:themeColor="text1"/>
                <w:sz w:val="24"/>
                <w:szCs w:val="24"/>
              </w:rPr>
              <w:instrText xml:space="preserve"> PAGEREF _Toc224661946 \h </w:instrText>
            </w:r>
            <w:r w:rsidR="006D1977" w:rsidRPr="00093187">
              <w:rPr>
                <w:rFonts w:ascii="Times New Roman" w:hAnsi="Times New Roman" w:cs="Times New Roman"/>
                <w:noProof/>
                <w:webHidden/>
                <w:color w:val="000000" w:themeColor="text1"/>
                <w:sz w:val="24"/>
                <w:szCs w:val="24"/>
              </w:rPr>
            </w:r>
            <w:r w:rsidR="006D1977" w:rsidRPr="00093187">
              <w:rPr>
                <w:rFonts w:ascii="Times New Roman" w:hAnsi="Times New Roman" w:cs="Times New Roman"/>
                <w:noProof/>
                <w:webHidden/>
                <w:color w:val="000000" w:themeColor="text1"/>
                <w:sz w:val="24"/>
                <w:szCs w:val="24"/>
              </w:rPr>
              <w:fldChar w:fldCharType="separate"/>
            </w:r>
            <w:r w:rsidR="00DD48D5">
              <w:rPr>
                <w:rFonts w:ascii="Times New Roman" w:hAnsi="Times New Roman" w:cs="Times New Roman"/>
                <w:noProof/>
                <w:webHidden/>
                <w:color w:val="000000" w:themeColor="text1"/>
                <w:sz w:val="24"/>
                <w:szCs w:val="24"/>
              </w:rPr>
              <w:t>14</w:t>
            </w:r>
            <w:r w:rsidR="006D1977" w:rsidRPr="00093187">
              <w:rPr>
                <w:rFonts w:ascii="Times New Roman" w:hAnsi="Times New Roman" w:cs="Times New Roman"/>
                <w:noProof/>
                <w:webHidden/>
                <w:color w:val="000000" w:themeColor="text1"/>
                <w:sz w:val="24"/>
                <w:szCs w:val="24"/>
              </w:rPr>
              <w:fldChar w:fldCharType="end"/>
            </w:r>
          </w:hyperlink>
        </w:p>
        <w:p w:rsidR="00093187" w:rsidRPr="00093187" w:rsidRDefault="006D1977" w:rsidP="00093187">
          <w:pPr>
            <w:spacing w:line="360" w:lineRule="auto"/>
            <w:jc w:val="center"/>
            <w:rPr>
              <w:rFonts w:ascii="Times New Roman" w:hAnsi="Times New Roman" w:cs="Times New Roman"/>
              <w:color w:val="000000" w:themeColor="text1"/>
              <w:sz w:val="24"/>
              <w:szCs w:val="24"/>
            </w:rPr>
          </w:pPr>
          <w:r w:rsidRPr="00093187">
            <w:rPr>
              <w:rFonts w:ascii="Times New Roman" w:hAnsi="Times New Roman" w:cs="Times New Roman"/>
              <w:color w:val="000000" w:themeColor="text1"/>
              <w:sz w:val="24"/>
              <w:szCs w:val="24"/>
            </w:rPr>
            <w:fldChar w:fldCharType="end"/>
          </w:r>
        </w:p>
      </w:sdtContent>
    </w:sdt>
    <w:p w:rsidR="00093187" w:rsidRDefault="00093187">
      <w:pPr>
        <w:rPr>
          <w:rFonts w:ascii="Times New Roman" w:hAnsi="Times New Roman"/>
          <w:b/>
          <w:sz w:val="24"/>
          <w:szCs w:val="40"/>
          <w:highlight w:val="white"/>
          <w:lang w:val="en-GB"/>
        </w:rPr>
      </w:pPr>
      <w:bookmarkStart w:id="1" w:name="_Toc224661938"/>
      <w:r>
        <w:rPr>
          <w:highlight w:val="white"/>
          <w:lang w:val="en-GB"/>
        </w:rPr>
        <w:br w:type="page"/>
      </w:r>
    </w:p>
    <w:p w:rsidR="004E00EF" w:rsidRPr="00093187" w:rsidRDefault="004B5D95" w:rsidP="00093187">
      <w:pPr>
        <w:pStyle w:val="Heading1"/>
        <w:rPr>
          <w:highlight w:val="white"/>
          <w:lang w:val="en-GB"/>
        </w:rPr>
      </w:pPr>
      <w:r w:rsidRPr="00093187">
        <w:rPr>
          <w:highlight w:val="white"/>
          <w:lang w:val="en-GB"/>
        </w:rPr>
        <w:lastRenderedPageBreak/>
        <w:t>1. Introduction</w:t>
      </w:r>
      <w:bookmarkEnd w:id="1"/>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Space NK is a premier British Luxury beauty retailer known for curating high-end skincare, fragrance, and makeup brands. Reportedly, Space NK operates over 70 stores across the UK and Ireland and boutiques at Bloomingdale’s and Nordstrom in the US market (Space NK, 2026). This company is also renowned for its highly curated selection of luxury beauty, stocking over a thousand brands across makeup, skincare, fragrance, and hair care (Space NK, 2026). This company also operates as an omnichannel retailer across the UK market and combines physical boutique stores with a strong online channel, offering an expert-led beauty experience to a global clientele. According to Figure 1, the percentage change of every retail sales increased around 1.1% in the fiscal year 2025 (Statista, 2025). The retail sales increased due to easing inflation, rebound in consumer confidence, interest rate cuts, and strong growth in online retail and non-food sectors, such as the premium beauty sector. </w:t>
      </w:r>
    </w:p>
    <w:p w:rsidR="004E00EF" w:rsidRPr="00093187" w:rsidRDefault="004B5D95" w:rsidP="00093187">
      <w:pPr>
        <w:pStyle w:val="Normal1"/>
        <w:spacing w:line="360" w:lineRule="auto"/>
        <w:jc w:val="center"/>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noProof/>
          <w:sz w:val="24"/>
          <w:szCs w:val="24"/>
          <w:highlight w:val="white"/>
          <w:lang w:val="en-GB" w:eastAsia="en-GB"/>
        </w:rPr>
        <w:drawing>
          <wp:inline distT="114300" distB="114300" distL="114300" distR="114300">
            <wp:extent cx="3957638" cy="2517899"/>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957638" cy="2517899"/>
                    </a:xfrm>
                    <a:prstGeom prst="rect">
                      <a:avLst/>
                    </a:prstGeom>
                    <a:ln w="12700">
                      <a:solidFill>
                        <a:srgbClr val="000000"/>
                      </a:solidFill>
                      <a:prstDash val="solid"/>
                    </a:ln>
                  </pic:spPr>
                </pic:pic>
              </a:graphicData>
            </a:graphic>
          </wp:inline>
        </w:drawing>
      </w:r>
    </w:p>
    <w:p w:rsidR="004E00EF" w:rsidRPr="00093187" w:rsidRDefault="004B5D95" w:rsidP="00093187">
      <w:pPr>
        <w:pStyle w:val="Normal1"/>
        <w:spacing w:line="360" w:lineRule="auto"/>
        <w:jc w:val="center"/>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sz w:val="24"/>
          <w:szCs w:val="24"/>
          <w:highlight w:val="white"/>
          <w:lang w:val="en-GB"/>
        </w:rPr>
        <w:t xml:space="preserve">Figure 1: The sales growth of the retail sector in the UK </w:t>
      </w:r>
    </w:p>
    <w:p w:rsidR="004E00EF" w:rsidRPr="00093187" w:rsidRDefault="004B5D95" w:rsidP="00093187">
      <w:pPr>
        <w:pStyle w:val="Normal1"/>
        <w:spacing w:line="360" w:lineRule="auto"/>
        <w:jc w:val="center"/>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(Source: Statista, 2025)</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The purpose of the report is to explain the impact of business intelligence, data warehousing, and data mining on the strategic decision-making practices of Space NK. The report firstly discusses the trends in BI, DW, and DM, and highlights the data warehousing in the organisation's applications. The report also evaluates relevant ethical and security challenges and proposes a practical plan for implementing predictive analytics and visual reporting tools.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lang w:val="en-GB"/>
        </w:rPr>
        <w:br w:type="page"/>
      </w:r>
    </w:p>
    <w:p w:rsidR="004E00EF" w:rsidRPr="00093187" w:rsidRDefault="004B5D95" w:rsidP="00093187">
      <w:pPr>
        <w:pStyle w:val="Heading1"/>
        <w:rPr>
          <w:highlight w:val="white"/>
          <w:lang w:val="en-GB"/>
        </w:rPr>
      </w:pPr>
      <w:bookmarkStart w:id="2" w:name="_Toc224661939"/>
      <w:r w:rsidRPr="00093187">
        <w:rPr>
          <w:highlight w:val="white"/>
          <w:lang w:val="en-GB"/>
        </w:rPr>
        <w:lastRenderedPageBreak/>
        <w:t>2. Trends in BI, DW, and DM</w:t>
      </w:r>
      <w:bookmarkEnd w:id="2"/>
      <w:r w:rsidRPr="00093187">
        <w:rPr>
          <w:highlight w:val="white"/>
          <w:lang w:val="en-GB"/>
        </w:rPr>
        <w:t xml:space="preserve">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sz w:val="24"/>
          <w:szCs w:val="24"/>
          <w:highlight w:val="white"/>
          <w:lang w:val="en-GB"/>
        </w:rPr>
        <w:t>Definition of BI, DW, and DM</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Business intelligence (BI) refers to a tool and practice that analyzes information to offer actionable insights for decision-making. According to Maaitah (2023), BI directly merges human cognition with AI technology to resolve business challenges, acting as both a repository of actionable, decision-support field and valuable expert knowledge. On the other hand, DW (data warehouse) is a centralized and structured repository, storing historical information from different sources for data analysis and reporting. It centralises information from disparate sources, ensuring accuracy and consistency and enabling analysis of historical insights to address trends and guide business strategies. According to Patel (2025), a data mart (DM) refers to a subset of a data warehouse aimed at a particular business unit and function, including finance or marketing. For example, data mart guides significant business decisions at a departmental level, such as a marketing team can utilise data marts to analyze consumer behaviour (IBM, 2021). The marketing team of organizations such as Space NK may use data marts to analyse consumers' behaviours, driving targeted campaigns and optimising future strategies.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sz w:val="24"/>
          <w:szCs w:val="24"/>
          <w:highlight w:val="white"/>
          <w:lang w:val="en-GB"/>
        </w:rPr>
        <w:t xml:space="preserve">Data consolidation and </w:t>
      </w:r>
      <w:r w:rsidR="00093187" w:rsidRPr="00093187">
        <w:rPr>
          <w:rFonts w:ascii="Times New Roman" w:eastAsia="Times New Roman" w:hAnsi="Times New Roman" w:cs="Times New Roman"/>
          <w:b/>
          <w:bCs/>
          <w:sz w:val="24"/>
          <w:szCs w:val="24"/>
          <w:highlight w:val="white"/>
          <w:lang w:val="en-GB"/>
        </w:rPr>
        <w:t>decision-making</w:t>
      </w:r>
      <w:r w:rsidRPr="00093187">
        <w:rPr>
          <w:rFonts w:ascii="Times New Roman" w:eastAsia="Times New Roman" w:hAnsi="Times New Roman" w:cs="Times New Roman"/>
          <w:b/>
          <w:bCs/>
          <w:sz w:val="24"/>
          <w:szCs w:val="24"/>
          <w:highlight w:val="white"/>
          <w:lang w:val="en-GB"/>
        </w:rPr>
        <w:t xml:space="preserve"> </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Modern data warehousing shifts from a passive store system to an active storage system, intelligent hubs, driven by cloud computing architecture, AI </w:t>
      </w:r>
      <w:r w:rsidR="00093187" w:rsidRPr="00093187">
        <w:rPr>
          <w:rFonts w:ascii="Times New Roman" w:eastAsia="Times New Roman" w:hAnsi="Times New Roman" w:cs="Times New Roman"/>
          <w:sz w:val="24"/>
          <w:szCs w:val="24"/>
          <w:highlight w:val="white"/>
          <w:lang w:val="en-GB"/>
        </w:rPr>
        <w:t>integration,</w:t>
      </w:r>
      <w:r w:rsidRPr="00093187">
        <w:rPr>
          <w:rFonts w:ascii="Times New Roman" w:eastAsia="Times New Roman" w:hAnsi="Times New Roman" w:cs="Times New Roman"/>
          <w:sz w:val="24"/>
          <w:szCs w:val="24"/>
          <w:highlight w:val="white"/>
          <w:lang w:val="en-GB"/>
        </w:rPr>
        <w:t xml:space="preserve"> and real-time BI for automated data curation. According to Katasani (2025), cloud platforms directly enable scaling and solving the legacy infrastructure constraints. Real-time warehousing plays a significant role in handling operational monitoring and moves daily batch processes to offer instant insights. In this context, AI (artificial intelligence) is currently embedded, identifying anomalies, automating ETL processes and enabling conversational BI such as GPT-enabled tools. </w:t>
      </w:r>
    </w:p>
    <w:p w:rsidR="00093187" w:rsidRDefault="00093187">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sz w:val="24"/>
          <w:szCs w:val="24"/>
          <w:highlight w:val="white"/>
          <w:lang w:val="en-GB"/>
        </w:rPr>
        <w:lastRenderedPageBreak/>
        <w:t xml:space="preserve">Data warehousing mainly supports consolidation by utilising </w:t>
      </w:r>
      <w:r w:rsidR="00093187" w:rsidRPr="00093187">
        <w:rPr>
          <w:rFonts w:ascii="Times New Roman" w:eastAsia="Times New Roman" w:hAnsi="Times New Roman" w:cs="Times New Roman"/>
          <w:sz w:val="24"/>
          <w:szCs w:val="24"/>
          <w:highlight w:val="white"/>
          <w:lang w:val="en-GB"/>
        </w:rPr>
        <w:t>Kimball do confirmed dimensions link DW architecture, focusing on building business process-specific data marts</w:t>
      </w:r>
      <w:r w:rsidRPr="00093187">
        <w:rPr>
          <w:rFonts w:ascii="Times New Roman" w:eastAsia="Times New Roman" w:hAnsi="Times New Roman" w:cs="Times New Roman"/>
          <w:sz w:val="24"/>
          <w:szCs w:val="24"/>
          <w:highlight w:val="white"/>
          <w:lang w:val="en-GB"/>
        </w:rPr>
        <w:t xml:space="preserve">, which ensures a consistent source of trust across the business. According to Jameel </w:t>
      </w:r>
      <w:r w:rsidRPr="00093187">
        <w:rPr>
          <w:rFonts w:ascii="Times New Roman" w:eastAsia="Times New Roman" w:hAnsi="Times New Roman" w:cs="Times New Roman"/>
          <w:i/>
          <w:iCs/>
          <w:sz w:val="24"/>
          <w:szCs w:val="24"/>
          <w:highlight w:val="white"/>
          <w:lang w:val="en-GB"/>
        </w:rPr>
        <w:t xml:space="preserve">et al. </w:t>
      </w:r>
      <w:r w:rsidRPr="00093187">
        <w:rPr>
          <w:rFonts w:ascii="Times New Roman" w:eastAsia="Times New Roman" w:hAnsi="Times New Roman" w:cs="Times New Roman"/>
          <w:sz w:val="24"/>
          <w:szCs w:val="24"/>
          <w:highlight w:val="white"/>
          <w:lang w:val="en-GB"/>
        </w:rPr>
        <w:t xml:space="preserve">(2022), Kimball’s DW architecture presumes data used by BI applications is organised by business process, automatically granularised and tied together by enterprise data warehouse bus architecture. On the other hand, the utilisation of the CRISP-DM model (business understanding to deployment process model) follows an iterative and user-centric approach, which helps in preparing clean and actionable analytics. It enhances the decision-making process of organisations like Space NK by transforming raw transactional information into strategic intelligence, decreasing inventory </w:t>
      </w:r>
      <w:r w:rsidR="00093187" w:rsidRPr="00093187">
        <w:rPr>
          <w:rFonts w:ascii="Times New Roman" w:eastAsia="Times New Roman" w:hAnsi="Times New Roman" w:cs="Times New Roman"/>
          <w:sz w:val="24"/>
          <w:szCs w:val="24"/>
          <w:highlight w:val="white"/>
          <w:lang w:val="en-GB"/>
        </w:rPr>
        <w:t>shortage,</w:t>
      </w:r>
      <w:r w:rsidRPr="00093187">
        <w:rPr>
          <w:rFonts w:ascii="Times New Roman" w:eastAsia="Times New Roman" w:hAnsi="Times New Roman" w:cs="Times New Roman"/>
          <w:sz w:val="24"/>
          <w:szCs w:val="24"/>
          <w:highlight w:val="white"/>
          <w:lang w:val="en-GB"/>
        </w:rPr>
        <w:t xml:space="preserve"> and optimising consumer strategies, particularly in AI-driven setups. </w:t>
      </w:r>
    </w:p>
    <w:p w:rsidR="00093187" w:rsidRDefault="00093187">
      <w:pPr>
        <w:rPr>
          <w:rFonts w:ascii="Times New Roman" w:eastAsia="Times New Roman" w:hAnsi="Times New Roman" w:cs="Times New Roman"/>
          <w:b/>
          <w:bCs/>
          <w:sz w:val="24"/>
          <w:szCs w:val="24"/>
          <w:highlight w:val="white"/>
          <w:lang w:val="en-GB"/>
        </w:rPr>
      </w:pPr>
      <w:r>
        <w:rPr>
          <w:rFonts w:ascii="Times New Roman" w:eastAsia="Times New Roman" w:hAnsi="Times New Roman" w:cs="Times New Roman"/>
          <w:b/>
          <w:bCs/>
          <w:sz w:val="24"/>
          <w:szCs w:val="24"/>
          <w:highlight w:val="white"/>
          <w:lang w:val="en-GB"/>
        </w:rPr>
        <w:br w:type="page"/>
      </w:r>
    </w:p>
    <w:p w:rsidR="004E00EF" w:rsidRPr="00093187" w:rsidRDefault="004B5D95" w:rsidP="00093187">
      <w:pPr>
        <w:pStyle w:val="Heading1"/>
        <w:rPr>
          <w:highlight w:val="white"/>
          <w:lang w:val="en-GB"/>
        </w:rPr>
      </w:pPr>
      <w:bookmarkStart w:id="3" w:name="_Toc224661940"/>
      <w:r w:rsidRPr="00093187">
        <w:rPr>
          <w:highlight w:val="white"/>
          <w:lang w:val="en-GB"/>
        </w:rPr>
        <w:lastRenderedPageBreak/>
        <w:t>3. Data Warehousing in the Organisation Applications</w:t>
      </w:r>
      <w:bookmarkEnd w:id="3"/>
      <w:r w:rsidRPr="00093187">
        <w:rPr>
          <w:highlight w:val="white"/>
          <w:lang w:val="en-GB"/>
        </w:rPr>
        <w:t xml:space="preserve">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sz w:val="24"/>
          <w:szCs w:val="24"/>
          <w:highlight w:val="white"/>
          <w:lang w:val="en-GB"/>
        </w:rPr>
        <w:t>Define data warehousing</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Data warehousing refers to a process to collect, clean and store integrated information from different sources into a centralised repository. It is required for Space NK to use data warehousing for data analysis and reporting rather than transactions, enabling access to historical insights for BI, trend analysis, and informed decision-making.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sz w:val="24"/>
          <w:szCs w:val="24"/>
          <w:highlight w:val="white"/>
          <w:lang w:val="en-GB"/>
        </w:rPr>
        <w:t>Explain how DW can improve data access and efficiency</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A DW can increase efficiency for a premium beauty retailer such as Space NK by successfully centralising omnichannel sales and actionable information, allowing for tailored marketing, as well as optimising stock management across physical and digital stores. For instance, Snowflake refers to a cloud-native and centralised data platform that equips clients with timely insights, designed for data warehousing, data lakes, data engineering, and ML and AI workloads (Snowflake, 2023). Space NK can use Snowflake, which may centralise retail information into a single cloud repository, enabling omnichannel analytics, real-time analytics for inventory and consumer insights. Space NK may gain personalised marketing and optimised inventory by integrating sales, </w:t>
      </w:r>
      <w:r w:rsidR="00093187" w:rsidRPr="00093187">
        <w:rPr>
          <w:rFonts w:ascii="Times New Roman" w:eastAsia="Times New Roman" w:hAnsi="Times New Roman" w:cs="Times New Roman"/>
          <w:sz w:val="24"/>
          <w:szCs w:val="24"/>
          <w:highlight w:val="white"/>
          <w:lang w:val="en-GB"/>
        </w:rPr>
        <w:t>CRM,</w:t>
      </w:r>
      <w:r w:rsidRPr="00093187">
        <w:rPr>
          <w:rFonts w:ascii="Times New Roman" w:eastAsia="Times New Roman" w:hAnsi="Times New Roman" w:cs="Times New Roman"/>
          <w:sz w:val="24"/>
          <w:szCs w:val="24"/>
          <w:highlight w:val="white"/>
          <w:lang w:val="en-GB"/>
        </w:rPr>
        <w:t xml:space="preserve"> and stock data, enabling consumer experiences and operational efficiency. The enhanced data access can allow the beauty retailer to provide faster personalised consumer service, which maximises loyalty and operational efficiency.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sz w:val="24"/>
          <w:szCs w:val="24"/>
          <w:highlight w:val="white"/>
          <w:lang w:val="en-GB"/>
        </w:rPr>
        <w:t>Describe how DW supports strategic decision-making</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A data warehouse (DW) can empower Space NK to make informed strategic choices and decisions by effectively centralising information from luxury beauty sales, loyalty programs, and online transactions. For instance, M&amp;S collaborated with Microsoft for using Azura Synapse Analytics, a cloud-based data warehousing solution to democratise information across their business (Microsoft, 2023). It can help Space NK to enable cross-channel sales reporting to address high-performing premium brands similar to M&amp;S, optimising product assortment for particular UK locations. Additionally, DW can also support logistic consolidation by directly aligning supply chain levels with consumer demand, decreasing </w:t>
      </w:r>
      <w:r w:rsidR="00093187" w:rsidRPr="00093187">
        <w:rPr>
          <w:rFonts w:ascii="Times New Roman" w:eastAsia="Times New Roman" w:hAnsi="Times New Roman" w:cs="Times New Roman"/>
          <w:sz w:val="24"/>
          <w:szCs w:val="24"/>
          <w:highlight w:val="white"/>
          <w:lang w:val="en-GB"/>
        </w:rPr>
        <w:t>stock outs</w:t>
      </w:r>
      <w:r w:rsidRPr="00093187">
        <w:rPr>
          <w:rFonts w:ascii="Times New Roman" w:eastAsia="Times New Roman" w:hAnsi="Times New Roman" w:cs="Times New Roman"/>
          <w:sz w:val="24"/>
          <w:szCs w:val="24"/>
          <w:highlight w:val="white"/>
          <w:lang w:val="en-GB"/>
        </w:rPr>
        <w:t xml:space="preserve"> for luxury products. Space NK may drive personalised marketing strategies and promotions by analysing consumer loyalty insights, enhancing user </w:t>
      </w:r>
      <w:r w:rsidR="00093187" w:rsidRPr="00093187">
        <w:rPr>
          <w:rFonts w:ascii="Times New Roman" w:eastAsia="Times New Roman" w:hAnsi="Times New Roman" w:cs="Times New Roman"/>
          <w:sz w:val="24"/>
          <w:szCs w:val="24"/>
          <w:highlight w:val="white"/>
          <w:lang w:val="en-GB"/>
        </w:rPr>
        <w:t>retention,</w:t>
      </w:r>
      <w:r w:rsidRPr="00093187">
        <w:rPr>
          <w:rFonts w:ascii="Times New Roman" w:eastAsia="Times New Roman" w:hAnsi="Times New Roman" w:cs="Times New Roman"/>
          <w:sz w:val="24"/>
          <w:szCs w:val="24"/>
          <w:highlight w:val="white"/>
          <w:lang w:val="en-GB"/>
        </w:rPr>
        <w:t xml:space="preserve"> and driving profitability in the UK beauty retail market. </w:t>
      </w:r>
    </w:p>
    <w:p w:rsidR="004E00EF" w:rsidRPr="00093187" w:rsidRDefault="004E00EF" w:rsidP="00093187">
      <w:pPr>
        <w:pStyle w:val="Normal1"/>
        <w:spacing w:line="360" w:lineRule="auto"/>
        <w:jc w:val="both"/>
        <w:rPr>
          <w:rFonts w:ascii="Times New Roman" w:eastAsia="Times New Roman" w:hAnsi="Times New Roman" w:cs="Times New Roman"/>
          <w:sz w:val="24"/>
          <w:szCs w:val="24"/>
          <w:highlight w:val="white"/>
          <w:lang w:val="en-GB"/>
        </w:rPr>
      </w:pPr>
    </w:p>
    <w:p w:rsidR="00093187" w:rsidRDefault="00093187">
      <w:pPr>
        <w:rPr>
          <w:rFonts w:ascii="Times New Roman" w:eastAsia="Times New Roman" w:hAnsi="Times New Roman" w:cs="Times New Roman"/>
          <w:b/>
          <w:bCs/>
          <w:sz w:val="24"/>
          <w:szCs w:val="24"/>
          <w:highlight w:val="white"/>
          <w:lang w:val="en-GB"/>
        </w:rPr>
      </w:pPr>
      <w:r>
        <w:rPr>
          <w:rFonts w:ascii="Times New Roman" w:eastAsia="Times New Roman" w:hAnsi="Times New Roman" w:cs="Times New Roman"/>
          <w:b/>
          <w:bCs/>
          <w:sz w:val="24"/>
          <w:szCs w:val="24"/>
          <w:highlight w:val="white"/>
          <w:lang w:val="en-GB"/>
        </w:rPr>
        <w:br w:type="page"/>
      </w:r>
    </w:p>
    <w:p w:rsidR="004E00EF" w:rsidRPr="00093187" w:rsidRDefault="004B5D95" w:rsidP="00093187">
      <w:pPr>
        <w:pStyle w:val="Heading1"/>
        <w:rPr>
          <w:highlight w:val="white"/>
          <w:lang w:val="en-GB"/>
        </w:rPr>
      </w:pPr>
      <w:bookmarkStart w:id="4" w:name="_Toc224661941"/>
      <w:r w:rsidRPr="00093187">
        <w:rPr>
          <w:highlight w:val="white"/>
          <w:lang w:val="en-GB"/>
        </w:rPr>
        <w:lastRenderedPageBreak/>
        <w:t>4. Data Mining Techniques</w:t>
      </w:r>
      <w:bookmarkEnd w:id="4"/>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sz w:val="24"/>
          <w:szCs w:val="24"/>
          <w:highlight w:val="white"/>
          <w:lang w:val="en-GB"/>
        </w:rPr>
        <w:t xml:space="preserve">Identify and explain two techniques </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Data mining is a process that helps in extracting hidden patterns from large datasets utilising different techniques such as classification and clustering. According to Fazil </w:t>
      </w:r>
      <w:r w:rsidRPr="00093187">
        <w:rPr>
          <w:rFonts w:ascii="Times New Roman" w:eastAsia="Times New Roman" w:hAnsi="Times New Roman" w:cs="Times New Roman"/>
          <w:i/>
          <w:iCs/>
          <w:sz w:val="24"/>
          <w:szCs w:val="24"/>
          <w:highlight w:val="white"/>
          <w:lang w:val="en-GB"/>
        </w:rPr>
        <w:t xml:space="preserve">et al. </w:t>
      </w:r>
      <w:r w:rsidRPr="00093187">
        <w:rPr>
          <w:rFonts w:ascii="Times New Roman" w:eastAsia="Times New Roman" w:hAnsi="Times New Roman" w:cs="Times New Roman"/>
          <w:sz w:val="24"/>
          <w:szCs w:val="24"/>
          <w:highlight w:val="white"/>
          <w:lang w:val="en-GB"/>
        </w:rPr>
        <w:t xml:space="preserve">(2023), classification is a data mining technique that sorts insights into predefined categories according to the training insights. The utilisation of models such as decision trees supports organisations such as Space NK to predict the label of new and unknown data, such as classifying emails as spam or not spam. On the other hand, clustering is also considered a data mining technique, grouping similar data points together, avoiding pre-existing labels. It has the role to address inherent structures, which may help Space NK to segment information according to shared characteristics such as clustering users by their product purchasing behaviours and habits.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sz w:val="24"/>
          <w:szCs w:val="24"/>
          <w:highlight w:val="white"/>
          <w:lang w:val="en-GB"/>
        </w:rPr>
        <w:t>Just their relevance to the organisation’s data and goals</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Space NK increases its store numbers across the UK and offers premium beauty products at affordable prices, and focuses on sustainable approaches. The strong performance supported Space NK to achieve 34% sales growth to £196.5m in 2024 (Ritika Bhoora, 2024). After gaining sales, Space NK targets to dominate the premium beauty retail across the UK through curated niche brands and strengthening omnichannel experiences to grow market share. In this context, data mining can support the brand to dominate the UK premium beauty market by successfully leveraging consumer information from targeted growth. Data mining techniques like clustering can segment the consumers in the retail market in the UK by behaviour, such as luxury skincare vs. niche fragrance enthusiasts. It can allow Space NK to develop personalised marketing strategies. On the other hand, classification technique is also significant for the brand as it predicts the brands and products that appeal to particular groups, increasing conversion rate and optimising inventory rates across omnichannel channels, driving market share. </w:t>
      </w:r>
    </w:p>
    <w:p w:rsidR="00093187" w:rsidRDefault="00093187">
      <w:pPr>
        <w:rPr>
          <w:rFonts w:ascii="Times New Roman" w:eastAsia="Times New Roman" w:hAnsi="Times New Roman" w:cs="Times New Roman"/>
          <w:b/>
          <w:bCs/>
          <w:sz w:val="24"/>
          <w:szCs w:val="24"/>
          <w:highlight w:val="white"/>
          <w:lang w:val="en-GB"/>
        </w:rPr>
      </w:pPr>
      <w:r>
        <w:rPr>
          <w:rFonts w:ascii="Times New Roman" w:eastAsia="Times New Roman" w:hAnsi="Times New Roman" w:cs="Times New Roman"/>
          <w:b/>
          <w:bCs/>
          <w:sz w:val="24"/>
          <w:szCs w:val="24"/>
          <w:highlight w:val="white"/>
          <w:lang w:val="en-GB"/>
        </w:rPr>
        <w:br w:type="page"/>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sz w:val="24"/>
          <w:szCs w:val="24"/>
          <w:highlight w:val="white"/>
          <w:lang w:val="en-GB"/>
        </w:rPr>
        <w:lastRenderedPageBreak/>
        <w:t>Tools or platforms that support these techniques</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sz w:val="24"/>
          <w:szCs w:val="24"/>
          <w:highlight w:val="white"/>
          <w:lang w:val="en-GB"/>
        </w:rPr>
        <w:t xml:space="preserve">KNIME and RapidMiner are the two leading platforms that support data mining methods such as classification and clustering. Altair RapinMiner refers to a powerful data analytics tool that connects siloed information, unlocks hidden data, and accelerates innovations (Altair, 2026). It can provide Space NK an interface, which enables easy data preparation and predictive modelling for every skill level. Additionally, KIME refers to an open-source tool that builds visual data pipelines, allowing Space NK to connect nodes for performing critical </w:t>
      </w:r>
      <w:r w:rsidR="00093187" w:rsidRPr="00093187">
        <w:rPr>
          <w:rFonts w:ascii="Times New Roman" w:eastAsia="Times New Roman" w:hAnsi="Times New Roman" w:cs="Times New Roman"/>
          <w:sz w:val="24"/>
          <w:szCs w:val="24"/>
          <w:highlight w:val="white"/>
          <w:lang w:val="en-GB"/>
        </w:rPr>
        <w:t>classification,</w:t>
      </w:r>
      <w:r w:rsidRPr="00093187">
        <w:rPr>
          <w:rFonts w:ascii="Times New Roman" w:eastAsia="Times New Roman" w:hAnsi="Times New Roman" w:cs="Times New Roman"/>
          <w:sz w:val="24"/>
          <w:szCs w:val="24"/>
          <w:highlight w:val="white"/>
          <w:lang w:val="en-GB"/>
        </w:rPr>
        <w:t xml:space="preserve"> as well as clustering without coding in the omnichannel marketing process. </w:t>
      </w:r>
      <w:r w:rsidRPr="00093187">
        <w:rPr>
          <w:lang w:val="en-GB"/>
        </w:rPr>
        <w:br w:type="page"/>
      </w:r>
    </w:p>
    <w:p w:rsidR="004E00EF" w:rsidRPr="00093187" w:rsidRDefault="004B5D95" w:rsidP="00093187">
      <w:pPr>
        <w:pStyle w:val="Heading1"/>
        <w:rPr>
          <w:highlight w:val="white"/>
          <w:lang w:val="en-GB"/>
        </w:rPr>
      </w:pPr>
      <w:bookmarkStart w:id="5" w:name="_Toc224661942"/>
      <w:r w:rsidRPr="00093187">
        <w:rPr>
          <w:highlight w:val="white"/>
          <w:lang w:val="en-GB"/>
        </w:rPr>
        <w:lastRenderedPageBreak/>
        <w:t>5. Predictive Analysis</w:t>
      </w:r>
      <w:bookmarkEnd w:id="5"/>
      <w:r w:rsidRPr="00093187">
        <w:rPr>
          <w:highlight w:val="white"/>
          <w:lang w:val="en-GB"/>
        </w:rPr>
        <w:t xml:space="preserve">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sz w:val="24"/>
          <w:szCs w:val="24"/>
          <w:highlight w:val="white"/>
          <w:lang w:val="en-GB"/>
        </w:rPr>
        <w:t>Recommend</w:t>
      </w:r>
      <w:r w:rsidR="005F791E">
        <w:rPr>
          <w:rFonts w:ascii="Times New Roman" w:eastAsia="Times New Roman" w:hAnsi="Times New Roman" w:cs="Times New Roman"/>
          <w:b/>
          <w:bCs/>
          <w:sz w:val="24"/>
          <w:szCs w:val="24"/>
          <w:highlight w:val="white"/>
          <w:lang w:val="en-GB"/>
        </w:rPr>
        <w:t>ed</w:t>
      </w:r>
      <w:r w:rsidRPr="00093187">
        <w:rPr>
          <w:rFonts w:ascii="Times New Roman" w:eastAsia="Times New Roman" w:hAnsi="Times New Roman" w:cs="Times New Roman"/>
          <w:b/>
          <w:bCs/>
          <w:sz w:val="24"/>
          <w:szCs w:val="24"/>
          <w:highlight w:val="white"/>
          <w:lang w:val="en-GB"/>
        </w:rPr>
        <w:t xml:space="preserve"> predictive analysis tools </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RapidMinder and Power BI are the </w:t>
      </w:r>
      <w:r w:rsidR="00093187">
        <w:rPr>
          <w:rFonts w:ascii="Times New Roman" w:eastAsia="Times New Roman" w:hAnsi="Times New Roman" w:cs="Times New Roman"/>
          <w:sz w:val="24"/>
          <w:szCs w:val="24"/>
          <w:highlight w:val="white"/>
          <w:lang w:val="en-GB"/>
        </w:rPr>
        <w:t xml:space="preserve">key predictive analysis tools which is </w:t>
      </w:r>
      <w:r w:rsidRPr="00093187">
        <w:rPr>
          <w:rFonts w:ascii="Times New Roman" w:eastAsia="Times New Roman" w:hAnsi="Times New Roman" w:cs="Times New Roman"/>
          <w:sz w:val="24"/>
          <w:szCs w:val="24"/>
          <w:highlight w:val="white"/>
          <w:lang w:val="en-GB"/>
        </w:rPr>
        <w:t xml:space="preserve">uitable for Space NK for developing their predictive analysis in future. According to Qamar and Zardari (2023), a neural network refers to a method in AI, teaching computers to process information in a way inspired by the human brain. RapidMiner can support the brand to manage neural networks by using drag-and-drop operators, such as deep learning, to </w:t>
      </w:r>
      <w:r w:rsidR="00093187" w:rsidRPr="00093187">
        <w:rPr>
          <w:rFonts w:ascii="Times New Roman" w:eastAsia="Times New Roman" w:hAnsi="Times New Roman" w:cs="Times New Roman"/>
          <w:sz w:val="24"/>
          <w:szCs w:val="24"/>
          <w:highlight w:val="white"/>
          <w:lang w:val="en-GB"/>
        </w:rPr>
        <w:t>pre-process</w:t>
      </w:r>
      <w:r w:rsidRPr="00093187">
        <w:rPr>
          <w:rFonts w:ascii="Times New Roman" w:eastAsia="Times New Roman" w:hAnsi="Times New Roman" w:cs="Times New Roman"/>
          <w:sz w:val="24"/>
          <w:szCs w:val="24"/>
          <w:highlight w:val="white"/>
          <w:lang w:val="en-GB"/>
        </w:rPr>
        <w:t xml:space="preserve"> information, train models, and validate performance through cross-validation. On the other hand, Power BI can also be considered highly recommended for Space NK to use AI for predicting demand, segmenting users, and optimising advertising spend based on historical information, increasing operational and ROI efficiency.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sz w:val="24"/>
          <w:szCs w:val="24"/>
          <w:highlight w:val="white"/>
          <w:lang w:val="en-GB"/>
        </w:rPr>
        <w:t>Compare features, usability, and integration with organisational systems</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RapidMinder provides robust predictive modeling and text mining, ideal for Space </w:t>
      </w:r>
      <w:r w:rsidR="00093187" w:rsidRPr="00093187">
        <w:rPr>
          <w:rFonts w:ascii="Times New Roman" w:eastAsia="Times New Roman" w:hAnsi="Times New Roman" w:cs="Times New Roman"/>
          <w:sz w:val="24"/>
          <w:szCs w:val="24"/>
          <w:highlight w:val="white"/>
          <w:lang w:val="en-GB"/>
        </w:rPr>
        <w:t>NK, which</w:t>
      </w:r>
      <w:r w:rsidRPr="00093187">
        <w:rPr>
          <w:rFonts w:ascii="Times New Roman" w:eastAsia="Times New Roman" w:hAnsi="Times New Roman" w:cs="Times New Roman"/>
          <w:sz w:val="24"/>
          <w:szCs w:val="24"/>
          <w:highlight w:val="white"/>
          <w:lang w:val="en-GB"/>
        </w:rPr>
        <w:t xml:space="preserve"> has a drag-and-drop interface for managing complex workflows. It also integrates Python shared outputs less easily compared to BI. On the other hand, Power BI enhances visualisations and time series forecasting through leveraging Azura ML for predictions. It also features Microsoft 365 integration enables easy adoption for organisations.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sz w:val="24"/>
          <w:szCs w:val="24"/>
          <w:highlight w:val="white"/>
          <w:lang w:val="en-GB"/>
        </w:rPr>
        <w:t>Discuss reporting automation or forecasting capabilities</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sz w:val="24"/>
          <w:szCs w:val="24"/>
          <w:highlight w:val="white"/>
          <w:lang w:val="en-GB"/>
        </w:rPr>
        <w:t xml:space="preserve">RapidMiner offers visual modeling, and time-series forecasting and supporting automating data prep to model deployment. However, PowerBI provides native exponential smoothing forecasting, automated </w:t>
      </w:r>
      <w:r w:rsidR="00093187" w:rsidRPr="00093187">
        <w:rPr>
          <w:rFonts w:ascii="Times New Roman" w:eastAsia="Times New Roman" w:hAnsi="Times New Roman" w:cs="Times New Roman"/>
          <w:sz w:val="24"/>
          <w:szCs w:val="24"/>
          <w:highlight w:val="white"/>
          <w:lang w:val="en-GB"/>
        </w:rPr>
        <w:t>reporting,</w:t>
      </w:r>
      <w:r w:rsidRPr="00093187">
        <w:rPr>
          <w:rFonts w:ascii="Times New Roman" w:eastAsia="Times New Roman" w:hAnsi="Times New Roman" w:cs="Times New Roman"/>
          <w:sz w:val="24"/>
          <w:szCs w:val="24"/>
          <w:highlight w:val="white"/>
          <w:lang w:val="en-GB"/>
        </w:rPr>
        <w:t xml:space="preserve"> and AI visuals through Azura ML integration, which is ideal for predictive business dashboards. </w:t>
      </w:r>
      <w:r w:rsidRPr="00093187">
        <w:rPr>
          <w:lang w:val="en-GB"/>
        </w:rPr>
        <w:br w:type="page"/>
      </w:r>
    </w:p>
    <w:p w:rsidR="004E00EF" w:rsidRPr="00093187" w:rsidRDefault="004B5D95" w:rsidP="00093187">
      <w:pPr>
        <w:pStyle w:val="Heading1"/>
        <w:rPr>
          <w:highlight w:val="white"/>
          <w:lang w:val="en-GB"/>
        </w:rPr>
      </w:pPr>
      <w:bookmarkStart w:id="6" w:name="_Toc224661943"/>
      <w:r w:rsidRPr="00093187">
        <w:rPr>
          <w:highlight w:val="white"/>
          <w:lang w:val="en-GB"/>
        </w:rPr>
        <w:lastRenderedPageBreak/>
        <w:t>6. Ethical and Data Security Considerations</w:t>
      </w:r>
      <w:bookmarkEnd w:id="6"/>
      <w:r w:rsidRPr="00093187">
        <w:rPr>
          <w:highlight w:val="white"/>
          <w:lang w:val="en-GB"/>
        </w:rPr>
        <w:t xml:space="preserve">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sz w:val="24"/>
          <w:szCs w:val="24"/>
          <w:highlight w:val="white"/>
          <w:lang w:val="en-GB"/>
        </w:rPr>
        <w:t>Address</w:t>
      </w:r>
      <w:r w:rsidR="005F791E">
        <w:rPr>
          <w:rFonts w:ascii="Times New Roman" w:eastAsia="Times New Roman" w:hAnsi="Times New Roman" w:cs="Times New Roman"/>
          <w:b/>
          <w:bCs/>
          <w:sz w:val="24"/>
          <w:szCs w:val="24"/>
          <w:highlight w:val="white"/>
          <w:lang w:val="en-GB"/>
        </w:rPr>
        <w:t>ing</w:t>
      </w:r>
      <w:r w:rsidRPr="00093187">
        <w:rPr>
          <w:rFonts w:ascii="Times New Roman" w:eastAsia="Times New Roman" w:hAnsi="Times New Roman" w:cs="Times New Roman"/>
          <w:b/>
          <w:bCs/>
          <w:sz w:val="24"/>
          <w:szCs w:val="24"/>
          <w:highlight w:val="white"/>
          <w:lang w:val="en-GB"/>
        </w:rPr>
        <w:t xml:space="preserve"> GDPR and other legal compliance aspects</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Space NK needs to ensure GDPR compliance by implementing data minimisation such as collecting only required consumer analytics information. The company can also develop lawful bases for processing, which include strict adherence to right to be forgotten requests across every analytical system. </w:t>
      </w:r>
    </w:p>
    <w:p w:rsidR="004E00EF" w:rsidRPr="00093187" w:rsidRDefault="005F791E" w:rsidP="00093187">
      <w:pPr>
        <w:pStyle w:val="Normal1"/>
        <w:spacing w:line="360" w:lineRule="auto"/>
        <w:jc w:val="both"/>
        <w:rPr>
          <w:rFonts w:ascii="Times New Roman" w:eastAsia="Times New Roman" w:hAnsi="Times New Roman" w:cs="Times New Roman"/>
          <w:b/>
          <w:bCs/>
          <w:sz w:val="24"/>
          <w:szCs w:val="24"/>
          <w:highlight w:val="white"/>
          <w:lang w:val="en-GB"/>
        </w:rPr>
      </w:pPr>
      <w:r>
        <w:rPr>
          <w:rFonts w:ascii="Times New Roman" w:eastAsia="Times New Roman" w:hAnsi="Times New Roman" w:cs="Times New Roman"/>
          <w:b/>
          <w:bCs/>
          <w:sz w:val="24"/>
          <w:szCs w:val="24"/>
          <w:highlight w:val="white"/>
          <w:lang w:val="en-GB"/>
        </w:rPr>
        <w:t>D</w:t>
      </w:r>
      <w:r w:rsidR="004B5D95" w:rsidRPr="00093187">
        <w:rPr>
          <w:rFonts w:ascii="Times New Roman" w:eastAsia="Times New Roman" w:hAnsi="Times New Roman" w:cs="Times New Roman"/>
          <w:b/>
          <w:bCs/>
          <w:sz w:val="24"/>
          <w:szCs w:val="24"/>
          <w:highlight w:val="white"/>
          <w:lang w:val="en-GB"/>
        </w:rPr>
        <w:t>ata ownership, consent, and transparency</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Space NK needs to inform users regarding the entire process of BI tools to browse and purchase data, increasing transparency. An opt-in consent technique can also be required for ensuring user data ownership. </w:t>
      </w:r>
    </w:p>
    <w:p w:rsidR="004E00EF" w:rsidRPr="00093187" w:rsidRDefault="005F791E" w:rsidP="00093187">
      <w:pPr>
        <w:pStyle w:val="Normal1"/>
        <w:spacing w:line="360" w:lineRule="auto"/>
        <w:jc w:val="both"/>
        <w:rPr>
          <w:rFonts w:ascii="Times New Roman" w:eastAsia="Times New Roman" w:hAnsi="Times New Roman" w:cs="Times New Roman"/>
          <w:b/>
          <w:bCs/>
          <w:sz w:val="24"/>
          <w:szCs w:val="24"/>
          <w:highlight w:val="white"/>
          <w:lang w:val="en-GB"/>
        </w:rPr>
      </w:pPr>
      <w:r>
        <w:rPr>
          <w:rFonts w:ascii="Times New Roman" w:eastAsia="Times New Roman" w:hAnsi="Times New Roman" w:cs="Times New Roman"/>
          <w:b/>
          <w:bCs/>
          <w:sz w:val="24"/>
          <w:szCs w:val="24"/>
          <w:highlight w:val="white"/>
          <w:lang w:val="en-GB"/>
        </w:rPr>
        <w:t>Access</w:t>
      </w:r>
      <w:r w:rsidR="004B5D95" w:rsidRPr="00093187">
        <w:rPr>
          <w:rFonts w:ascii="Times New Roman" w:eastAsia="Times New Roman" w:hAnsi="Times New Roman" w:cs="Times New Roman"/>
          <w:b/>
          <w:bCs/>
          <w:sz w:val="24"/>
          <w:szCs w:val="24"/>
          <w:highlight w:val="white"/>
          <w:lang w:val="en-GB"/>
        </w:rPr>
        <w:t xml:space="preserve"> controls, encryption, and other safeguards</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Space NK needs to use robust security, such as end-to-end encryption as well as Role-based access control, both of which are essential for sensitive beauty loyalty information. Everyday audits as well as Privacy by design are the key techniques that also help the company to safeguard the brand from data breaches.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sz w:val="24"/>
          <w:szCs w:val="24"/>
          <w:highlight w:val="white"/>
          <w:lang w:val="en-GB"/>
        </w:rPr>
        <w:t>Consider both internal and external threats</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Employee misuse of user profiles can be a significant external cyberattacks and internal threats. Space NK needs to develop a secure and audited data environment to protect the brand against unauthorised access and accidental leaks.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lang w:val="en-GB"/>
        </w:rPr>
        <w:br w:type="page"/>
      </w:r>
    </w:p>
    <w:p w:rsidR="004E00EF" w:rsidRPr="00093187" w:rsidRDefault="004B5D95" w:rsidP="00093187">
      <w:pPr>
        <w:pStyle w:val="Heading1"/>
        <w:rPr>
          <w:highlight w:val="white"/>
          <w:lang w:val="en-GB"/>
        </w:rPr>
      </w:pPr>
      <w:bookmarkStart w:id="7" w:name="_Toc224661944"/>
      <w:r w:rsidRPr="00093187">
        <w:rPr>
          <w:highlight w:val="white"/>
          <w:lang w:val="en-GB"/>
        </w:rPr>
        <w:lastRenderedPageBreak/>
        <w:t>Reporting and Dashboard Solutions</w:t>
      </w:r>
      <w:bookmarkEnd w:id="7"/>
      <w:r w:rsidRPr="00093187">
        <w:rPr>
          <w:highlight w:val="white"/>
          <w:lang w:val="en-GB"/>
        </w:rPr>
        <w:t xml:space="preserve">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sz w:val="24"/>
          <w:szCs w:val="24"/>
          <w:highlight w:val="white"/>
          <w:lang w:val="en-GB"/>
        </w:rPr>
        <w:t xml:space="preserve">Suggest BI dashboards </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Space NK needs to leverage BI dashboards such as Power BI and Tableau in order to unify information from stores and online. These two dashboard tools offer interactive, real-time insights for inventory management, consumer behaviour </w:t>
      </w:r>
      <w:r w:rsidR="00093187" w:rsidRPr="00093187">
        <w:rPr>
          <w:rFonts w:ascii="Times New Roman" w:eastAsia="Times New Roman" w:hAnsi="Times New Roman" w:cs="Times New Roman"/>
          <w:sz w:val="24"/>
          <w:szCs w:val="24"/>
          <w:highlight w:val="white"/>
          <w:lang w:val="en-GB"/>
        </w:rPr>
        <w:t>analysis,</w:t>
      </w:r>
      <w:r w:rsidRPr="00093187">
        <w:rPr>
          <w:rFonts w:ascii="Times New Roman" w:eastAsia="Times New Roman" w:hAnsi="Times New Roman" w:cs="Times New Roman"/>
          <w:sz w:val="24"/>
          <w:szCs w:val="24"/>
          <w:highlight w:val="white"/>
          <w:lang w:val="en-GB"/>
        </w:rPr>
        <w:t xml:space="preserve"> and sales tracking. </w:t>
      </w:r>
    </w:p>
    <w:p w:rsidR="004E00EF" w:rsidRPr="00093187" w:rsidRDefault="00636735" w:rsidP="00093187">
      <w:pPr>
        <w:pStyle w:val="Normal1"/>
        <w:spacing w:line="360" w:lineRule="auto"/>
        <w:jc w:val="both"/>
        <w:rPr>
          <w:rFonts w:ascii="Times New Roman" w:eastAsia="Times New Roman" w:hAnsi="Times New Roman" w:cs="Times New Roman"/>
          <w:b/>
          <w:bCs/>
          <w:sz w:val="24"/>
          <w:szCs w:val="24"/>
          <w:highlight w:val="white"/>
          <w:lang w:val="en-GB"/>
        </w:rPr>
      </w:pPr>
      <w:r>
        <w:rPr>
          <w:rFonts w:ascii="Times New Roman" w:eastAsia="Times New Roman" w:hAnsi="Times New Roman" w:cs="Times New Roman"/>
          <w:b/>
          <w:bCs/>
          <w:sz w:val="24"/>
          <w:szCs w:val="24"/>
          <w:highlight w:val="white"/>
          <w:lang w:val="en-GB"/>
        </w:rPr>
        <w:t>Their</w:t>
      </w:r>
      <w:r w:rsidR="004B5D95" w:rsidRPr="00093187">
        <w:rPr>
          <w:rFonts w:ascii="Times New Roman" w:eastAsia="Times New Roman" w:hAnsi="Times New Roman" w:cs="Times New Roman"/>
          <w:b/>
          <w:bCs/>
          <w:sz w:val="24"/>
          <w:szCs w:val="24"/>
          <w:highlight w:val="white"/>
          <w:lang w:val="en-GB"/>
        </w:rPr>
        <w:t xml:space="preserve"> value for real-time monitoring and decision-making</w:t>
      </w:r>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BI dashboards can support Space NK, which enables monitoring KPIs effectively, including tracking on-shelf availability across locations, networks, and monitoring high-value user activity. This can allow the company to develop their management process in quickly identifying stockouts, adjusting employees, and responding to beauty trends.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b/>
          <w:bCs/>
          <w:sz w:val="24"/>
          <w:szCs w:val="24"/>
          <w:highlight w:val="white"/>
          <w:lang w:val="en-GB"/>
        </w:rPr>
        <w:t xml:space="preserve">Include metrics/KPIs relevant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rFonts w:ascii="Times New Roman" w:eastAsia="Times New Roman" w:hAnsi="Times New Roman" w:cs="Times New Roman"/>
          <w:sz w:val="24"/>
          <w:szCs w:val="24"/>
          <w:highlight w:val="white"/>
          <w:lang w:val="en-GB"/>
        </w:rPr>
        <w:t xml:space="preserve">Average Order Value (AOV), consumer retention rate, inventory turnover ratio, and sales per square foot are the key KPIs that would be relevant for Space NK to assess in-store efficiency, loyalty, beauty shoppers and track revenue in every transaction. </w:t>
      </w:r>
      <w:r w:rsidRPr="00093187">
        <w:rPr>
          <w:lang w:val="en-GB"/>
        </w:rPr>
        <w:br w:type="page"/>
      </w:r>
    </w:p>
    <w:p w:rsidR="004E00EF" w:rsidRPr="00093187" w:rsidRDefault="004B5D95" w:rsidP="00093187">
      <w:pPr>
        <w:pStyle w:val="Heading1"/>
        <w:rPr>
          <w:highlight w:val="white"/>
          <w:lang w:val="en-GB"/>
        </w:rPr>
      </w:pPr>
      <w:bookmarkStart w:id="8" w:name="_Toc224661945"/>
      <w:r w:rsidRPr="00093187">
        <w:rPr>
          <w:highlight w:val="white"/>
          <w:lang w:val="en-GB"/>
        </w:rPr>
        <w:lastRenderedPageBreak/>
        <w:t>Conclusion</w:t>
      </w:r>
      <w:bookmarkEnd w:id="8"/>
    </w:p>
    <w:p w:rsidR="004E00EF" w:rsidRPr="00093187" w:rsidRDefault="004B5D95"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In conclusion, DW mainly centralises information from different sources, offering a single source of truth. DM supports identifying hidden trends and patterns with the information, and BI translates the information into actionable dashboards. Together, the DW, </w:t>
      </w:r>
      <w:r w:rsidR="00093187" w:rsidRPr="00093187">
        <w:rPr>
          <w:rFonts w:ascii="Times New Roman" w:eastAsia="Times New Roman" w:hAnsi="Times New Roman" w:cs="Times New Roman"/>
          <w:sz w:val="24"/>
          <w:szCs w:val="24"/>
          <w:highlight w:val="white"/>
          <w:lang w:val="en-GB"/>
        </w:rPr>
        <w:t>DM,</w:t>
      </w:r>
      <w:r w:rsidRPr="00093187">
        <w:rPr>
          <w:rFonts w:ascii="Times New Roman" w:eastAsia="Times New Roman" w:hAnsi="Times New Roman" w:cs="Times New Roman"/>
          <w:sz w:val="24"/>
          <w:szCs w:val="24"/>
          <w:highlight w:val="white"/>
          <w:lang w:val="en-GB"/>
        </w:rPr>
        <w:t xml:space="preserve"> and BI improve business performance through enabling dat</w:t>
      </w:r>
      <w:r w:rsidR="00093187">
        <w:rPr>
          <w:rFonts w:ascii="Times New Roman" w:eastAsia="Times New Roman" w:hAnsi="Times New Roman" w:cs="Times New Roman"/>
          <w:sz w:val="24"/>
          <w:szCs w:val="24"/>
          <w:highlight w:val="white"/>
          <w:lang w:val="en-GB"/>
        </w:rPr>
        <w:t>a-driven, strategic decisions, l</w:t>
      </w:r>
      <w:r w:rsidRPr="00093187">
        <w:rPr>
          <w:rFonts w:ascii="Times New Roman" w:eastAsia="Times New Roman" w:hAnsi="Times New Roman" w:cs="Times New Roman"/>
          <w:sz w:val="24"/>
          <w:szCs w:val="24"/>
          <w:highlight w:val="white"/>
          <w:lang w:val="en-GB"/>
        </w:rPr>
        <w:t xml:space="preserve">eading to an increase in operational efficiency. DW also centralises data, and DM uncovers hidden patterns where BI offers visualisation, creating a strategic imperative for competitive intelligence and data-driven decisions. The implementation of cloud-based warehouses can be a significant approach for Space NK to enhance scalability in overall operations. </w:t>
      </w:r>
    </w:p>
    <w:p w:rsidR="004E00EF" w:rsidRPr="00093187" w:rsidRDefault="004B5D95" w:rsidP="00093187">
      <w:pPr>
        <w:pStyle w:val="Normal1"/>
        <w:spacing w:line="360" w:lineRule="auto"/>
        <w:jc w:val="both"/>
        <w:rPr>
          <w:rFonts w:ascii="Times New Roman" w:eastAsia="Times New Roman" w:hAnsi="Times New Roman" w:cs="Times New Roman"/>
          <w:b/>
          <w:bCs/>
          <w:sz w:val="24"/>
          <w:szCs w:val="24"/>
          <w:highlight w:val="white"/>
          <w:lang w:val="en-GB"/>
        </w:rPr>
      </w:pPr>
      <w:r w:rsidRPr="00093187">
        <w:rPr>
          <w:lang w:val="en-GB"/>
        </w:rPr>
        <w:br w:type="page"/>
      </w:r>
    </w:p>
    <w:p w:rsidR="004E00EF" w:rsidRPr="00093187" w:rsidRDefault="004B5D95" w:rsidP="00093187">
      <w:pPr>
        <w:pStyle w:val="Heading1"/>
        <w:rPr>
          <w:highlight w:val="white"/>
          <w:lang w:val="en-GB"/>
        </w:rPr>
      </w:pPr>
      <w:bookmarkStart w:id="9" w:name="_Toc224661946"/>
      <w:r w:rsidRPr="00093187">
        <w:rPr>
          <w:highlight w:val="white"/>
          <w:lang w:val="en-GB"/>
        </w:rPr>
        <w:lastRenderedPageBreak/>
        <w:t>Reference List</w:t>
      </w:r>
      <w:bookmarkEnd w:id="9"/>
      <w:r w:rsidRPr="00093187">
        <w:rPr>
          <w:highlight w:val="white"/>
          <w:lang w:val="en-GB"/>
        </w:rPr>
        <w:t xml:space="preserve"> </w:t>
      </w:r>
    </w:p>
    <w:p w:rsidR="00093187" w:rsidRPr="00093187" w:rsidRDefault="00093187"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Altair. (2026). </w:t>
      </w:r>
      <w:r w:rsidRPr="00093187">
        <w:rPr>
          <w:rFonts w:ascii="Times New Roman" w:eastAsia="Times New Roman" w:hAnsi="Times New Roman" w:cs="Times New Roman"/>
          <w:i/>
          <w:iCs/>
          <w:sz w:val="24"/>
          <w:szCs w:val="24"/>
          <w:highlight w:val="white"/>
          <w:lang w:val="en-GB"/>
        </w:rPr>
        <w:t>Data Analytics and AI Platform | Altair RapidMiner</w:t>
      </w:r>
      <w:r w:rsidRPr="00093187">
        <w:rPr>
          <w:rFonts w:ascii="Times New Roman" w:eastAsia="Times New Roman" w:hAnsi="Times New Roman" w:cs="Times New Roman"/>
          <w:sz w:val="24"/>
          <w:szCs w:val="24"/>
          <w:highlight w:val="white"/>
          <w:lang w:val="en-GB"/>
        </w:rPr>
        <w:t xml:space="preserve">. [online] Available at: </w:t>
      </w:r>
      <w:hyperlink r:id="rId8">
        <w:r w:rsidRPr="00093187">
          <w:rPr>
            <w:rFonts w:ascii="Times New Roman" w:eastAsia="Times New Roman" w:hAnsi="Times New Roman" w:cs="Times New Roman"/>
            <w:sz w:val="24"/>
            <w:szCs w:val="24"/>
            <w:highlight w:val="white"/>
            <w:lang w:val="en-GB"/>
          </w:rPr>
          <w:t>https://altair.com/altair-rapidminer</w:t>
        </w:r>
      </w:hyperlink>
      <w:r w:rsidRPr="00093187">
        <w:rPr>
          <w:rFonts w:ascii="Times New Roman" w:eastAsia="Times New Roman" w:hAnsi="Times New Roman" w:cs="Times New Roman"/>
          <w:sz w:val="24"/>
          <w:szCs w:val="24"/>
          <w:highlight w:val="white"/>
          <w:lang w:val="en-GB"/>
        </w:rPr>
        <w:t xml:space="preserve">.  [Accessed 17 Mar. 2026]. </w:t>
      </w:r>
    </w:p>
    <w:p w:rsidR="00093187" w:rsidRPr="00093187" w:rsidRDefault="00093187"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Fazil, A.W., Hakimi, M., Akbari, R., Quchi, M.M. and Khaliqyar, K.Q., (2023). Comparative analysis of machine learning models for data classification: an in-depth exploration. </w:t>
      </w:r>
      <w:r w:rsidRPr="00093187">
        <w:rPr>
          <w:rFonts w:ascii="Times New Roman" w:eastAsia="Times New Roman" w:hAnsi="Times New Roman" w:cs="Times New Roman"/>
          <w:i/>
          <w:iCs/>
          <w:sz w:val="24"/>
          <w:szCs w:val="24"/>
          <w:highlight w:val="white"/>
          <w:lang w:val="en-GB"/>
        </w:rPr>
        <w:t>Journal of Computer Science and Technology Studies</w:t>
      </w:r>
      <w:r w:rsidRPr="00093187">
        <w:rPr>
          <w:rFonts w:ascii="Times New Roman" w:eastAsia="Times New Roman" w:hAnsi="Times New Roman" w:cs="Times New Roman"/>
          <w:sz w:val="24"/>
          <w:szCs w:val="24"/>
          <w:highlight w:val="white"/>
          <w:lang w:val="en-GB"/>
        </w:rPr>
        <w:t xml:space="preserve">, </w:t>
      </w:r>
      <w:r w:rsidRPr="00093187">
        <w:rPr>
          <w:rFonts w:ascii="Times New Roman" w:eastAsia="Times New Roman" w:hAnsi="Times New Roman" w:cs="Times New Roman"/>
          <w:i/>
          <w:iCs/>
          <w:sz w:val="24"/>
          <w:szCs w:val="24"/>
          <w:highlight w:val="white"/>
          <w:lang w:val="en-GB"/>
        </w:rPr>
        <w:t>5</w:t>
      </w:r>
      <w:r w:rsidRPr="00093187">
        <w:rPr>
          <w:rFonts w:ascii="Times New Roman" w:eastAsia="Times New Roman" w:hAnsi="Times New Roman" w:cs="Times New Roman"/>
          <w:sz w:val="24"/>
          <w:szCs w:val="24"/>
          <w:highlight w:val="white"/>
          <w:lang w:val="en-GB"/>
        </w:rPr>
        <w:t xml:space="preserve">(4), pp.160-168. </w:t>
      </w:r>
      <w:hyperlink r:id="rId9">
        <w:r w:rsidRPr="00093187">
          <w:rPr>
            <w:rFonts w:ascii="Times New Roman" w:eastAsia="Times New Roman" w:hAnsi="Times New Roman" w:cs="Times New Roman"/>
            <w:sz w:val="24"/>
            <w:szCs w:val="24"/>
            <w:highlight w:val="white"/>
            <w:lang w:val="en-GB"/>
          </w:rPr>
          <w:t>https://al-kindipublishers.org/index.php/jcsts/article/download/6370/5346</w:t>
        </w:r>
      </w:hyperlink>
      <w:r w:rsidRPr="00093187">
        <w:rPr>
          <w:rFonts w:ascii="Times New Roman" w:eastAsia="Times New Roman" w:hAnsi="Times New Roman" w:cs="Times New Roman"/>
          <w:sz w:val="24"/>
          <w:szCs w:val="24"/>
          <w:highlight w:val="white"/>
          <w:lang w:val="en-GB"/>
        </w:rPr>
        <w:t xml:space="preserve"> </w:t>
      </w:r>
    </w:p>
    <w:p w:rsidR="00093187" w:rsidRPr="00093187" w:rsidRDefault="00093187"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IBM (2021). </w:t>
      </w:r>
      <w:r w:rsidRPr="00093187">
        <w:rPr>
          <w:rFonts w:ascii="Times New Roman" w:eastAsia="Times New Roman" w:hAnsi="Times New Roman" w:cs="Times New Roman"/>
          <w:i/>
          <w:iCs/>
          <w:sz w:val="24"/>
          <w:szCs w:val="24"/>
          <w:highlight w:val="white"/>
          <w:lang w:val="en-GB"/>
        </w:rPr>
        <w:t>Data Mart</w:t>
      </w:r>
      <w:r w:rsidRPr="00093187">
        <w:rPr>
          <w:rFonts w:ascii="Times New Roman" w:eastAsia="Times New Roman" w:hAnsi="Times New Roman" w:cs="Times New Roman"/>
          <w:sz w:val="24"/>
          <w:szCs w:val="24"/>
          <w:highlight w:val="white"/>
          <w:lang w:val="en-GB"/>
        </w:rPr>
        <w:t xml:space="preserve">. [online] Ibm.com. Available at: </w:t>
      </w:r>
      <w:hyperlink r:id="rId10">
        <w:r w:rsidRPr="00093187">
          <w:rPr>
            <w:rFonts w:ascii="Times New Roman" w:eastAsia="Times New Roman" w:hAnsi="Times New Roman" w:cs="Times New Roman"/>
            <w:sz w:val="24"/>
            <w:szCs w:val="24"/>
            <w:highlight w:val="white"/>
            <w:lang w:val="en-GB"/>
          </w:rPr>
          <w:t>https://www.ibm.com/think/topics/data-mart</w:t>
        </w:r>
      </w:hyperlink>
      <w:r w:rsidRPr="00093187">
        <w:rPr>
          <w:rFonts w:ascii="Times New Roman" w:eastAsia="Times New Roman" w:hAnsi="Times New Roman" w:cs="Times New Roman"/>
          <w:sz w:val="24"/>
          <w:szCs w:val="24"/>
          <w:highlight w:val="white"/>
          <w:lang w:val="en-GB"/>
        </w:rPr>
        <w:t xml:space="preserve">.  [Accessed 17 Mar. 2026]. </w:t>
      </w:r>
    </w:p>
    <w:p w:rsidR="00093187" w:rsidRPr="00093187" w:rsidRDefault="00093187"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Jameel, K., Adil, A. and Bahjat, M., (2022). Analyses the performance of data warehouse architecture types. </w:t>
      </w:r>
      <w:r w:rsidRPr="00093187">
        <w:rPr>
          <w:rFonts w:ascii="Times New Roman" w:eastAsia="Times New Roman" w:hAnsi="Times New Roman" w:cs="Times New Roman"/>
          <w:i/>
          <w:iCs/>
          <w:sz w:val="24"/>
          <w:szCs w:val="24"/>
          <w:highlight w:val="white"/>
          <w:lang w:val="en-GB"/>
        </w:rPr>
        <w:t>Journal of Soft Computing and Data Mining</w:t>
      </w:r>
      <w:r w:rsidRPr="00093187">
        <w:rPr>
          <w:rFonts w:ascii="Times New Roman" w:eastAsia="Times New Roman" w:hAnsi="Times New Roman" w:cs="Times New Roman"/>
          <w:sz w:val="24"/>
          <w:szCs w:val="24"/>
          <w:highlight w:val="white"/>
          <w:lang w:val="en-GB"/>
        </w:rPr>
        <w:t xml:space="preserve">, </w:t>
      </w:r>
      <w:r w:rsidRPr="00093187">
        <w:rPr>
          <w:rFonts w:ascii="Times New Roman" w:eastAsia="Times New Roman" w:hAnsi="Times New Roman" w:cs="Times New Roman"/>
          <w:i/>
          <w:iCs/>
          <w:sz w:val="24"/>
          <w:szCs w:val="24"/>
          <w:highlight w:val="white"/>
          <w:lang w:val="en-GB"/>
        </w:rPr>
        <w:t>3</w:t>
      </w:r>
      <w:r w:rsidRPr="00093187">
        <w:rPr>
          <w:rFonts w:ascii="Times New Roman" w:eastAsia="Times New Roman" w:hAnsi="Times New Roman" w:cs="Times New Roman"/>
          <w:sz w:val="24"/>
          <w:szCs w:val="24"/>
          <w:highlight w:val="white"/>
          <w:lang w:val="en-GB"/>
        </w:rPr>
        <w:t xml:space="preserve">(1), pp.45-57. </w:t>
      </w:r>
      <w:hyperlink r:id="rId11">
        <w:r w:rsidRPr="00093187">
          <w:rPr>
            <w:rFonts w:ascii="Times New Roman" w:eastAsia="Times New Roman" w:hAnsi="Times New Roman" w:cs="Times New Roman"/>
            <w:sz w:val="24"/>
            <w:szCs w:val="24"/>
            <w:highlight w:val="white"/>
            <w:lang w:val="en-GB"/>
          </w:rPr>
          <w:t>https://publisher.uthm.edu.my/ojs/index.php/jscdm/article/download/9561/4999</w:t>
        </w:r>
      </w:hyperlink>
      <w:r w:rsidRPr="00093187">
        <w:rPr>
          <w:rFonts w:ascii="Times New Roman" w:eastAsia="Times New Roman" w:hAnsi="Times New Roman" w:cs="Times New Roman"/>
          <w:sz w:val="24"/>
          <w:szCs w:val="24"/>
          <w:highlight w:val="white"/>
          <w:lang w:val="en-GB"/>
        </w:rPr>
        <w:t xml:space="preserve"> </w:t>
      </w:r>
    </w:p>
    <w:p w:rsidR="00093187" w:rsidRPr="00093187" w:rsidRDefault="00093187"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Katasani, D.P., (2025). Real-Time Analytics: Integrating Cloud-Native Data Processing and Warehousing Platforms. </w:t>
      </w:r>
      <w:r w:rsidRPr="00093187">
        <w:rPr>
          <w:rFonts w:ascii="Times New Roman" w:eastAsia="Times New Roman" w:hAnsi="Times New Roman" w:cs="Times New Roman"/>
          <w:i/>
          <w:iCs/>
          <w:sz w:val="24"/>
          <w:szCs w:val="24"/>
          <w:highlight w:val="white"/>
          <w:lang w:val="en-GB"/>
        </w:rPr>
        <w:t>Journal of Computer Science and Technology Studies</w:t>
      </w:r>
      <w:r w:rsidRPr="00093187">
        <w:rPr>
          <w:rFonts w:ascii="Times New Roman" w:eastAsia="Times New Roman" w:hAnsi="Times New Roman" w:cs="Times New Roman"/>
          <w:sz w:val="24"/>
          <w:szCs w:val="24"/>
          <w:highlight w:val="white"/>
          <w:lang w:val="en-GB"/>
        </w:rPr>
        <w:t xml:space="preserve">, </w:t>
      </w:r>
      <w:r w:rsidRPr="00093187">
        <w:rPr>
          <w:rFonts w:ascii="Times New Roman" w:eastAsia="Times New Roman" w:hAnsi="Times New Roman" w:cs="Times New Roman"/>
          <w:i/>
          <w:iCs/>
          <w:sz w:val="24"/>
          <w:szCs w:val="24"/>
          <w:highlight w:val="white"/>
          <w:lang w:val="en-GB"/>
        </w:rPr>
        <w:t>7</w:t>
      </w:r>
      <w:r w:rsidRPr="00093187">
        <w:rPr>
          <w:rFonts w:ascii="Times New Roman" w:eastAsia="Times New Roman" w:hAnsi="Times New Roman" w:cs="Times New Roman"/>
          <w:sz w:val="24"/>
          <w:szCs w:val="24"/>
          <w:highlight w:val="white"/>
          <w:lang w:val="en-GB"/>
        </w:rPr>
        <w:t xml:space="preserve">(9), pp.516-524. </w:t>
      </w:r>
      <w:hyperlink r:id="rId12">
        <w:r w:rsidRPr="00093187">
          <w:rPr>
            <w:rFonts w:ascii="Times New Roman" w:eastAsia="Times New Roman" w:hAnsi="Times New Roman" w:cs="Times New Roman"/>
            <w:sz w:val="24"/>
            <w:szCs w:val="24"/>
            <w:highlight w:val="white"/>
            <w:lang w:val="en-GB"/>
          </w:rPr>
          <w:t>https://al-kindipublishers.org/index.php/jcsts/article/download/10880/9649</w:t>
        </w:r>
      </w:hyperlink>
      <w:r w:rsidRPr="00093187">
        <w:rPr>
          <w:rFonts w:ascii="Times New Roman" w:eastAsia="Times New Roman" w:hAnsi="Times New Roman" w:cs="Times New Roman"/>
          <w:sz w:val="24"/>
          <w:szCs w:val="24"/>
          <w:highlight w:val="white"/>
          <w:lang w:val="en-GB"/>
        </w:rPr>
        <w:t xml:space="preserve"> </w:t>
      </w:r>
    </w:p>
    <w:p w:rsidR="00093187" w:rsidRPr="00093187" w:rsidRDefault="00093187"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Maaitah, T., (2023). The Role of Business Intelligence Tools in the Decision Making Process and Performance. </w:t>
      </w:r>
      <w:r w:rsidRPr="00093187">
        <w:rPr>
          <w:rFonts w:ascii="Times New Roman" w:eastAsia="Times New Roman" w:hAnsi="Times New Roman" w:cs="Times New Roman"/>
          <w:i/>
          <w:iCs/>
          <w:sz w:val="24"/>
          <w:szCs w:val="24"/>
          <w:highlight w:val="white"/>
          <w:lang w:val="en-GB"/>
        </w:rPr>
        <w:t>Journal of intelligence studies in business</w:t>
      </w:r>
      <w:r w:rsidRPr="00093187">
        <w:rPr>
          <w:rFonts w:ascii="Times New Roman" w:eastAsia="Times New Roman" w:hAnsi="Times New Roman" w:cs="Times New Roman"/>
          <w:sz w:val="24"/>
          <w:szCs w:val="24"/>
          <w:highlight w:val="white"/>
          <w:lang w:val="en-GB"/>
        </w:rPr>
        <w:t xml:space="preserve">, </w:t>
      </w:r>
      <w:r w:rsidRPr="00093187">
        <w:rPr>
          <w:rFonts w:ascii="Times New Roman" w:eastAsia="Times New Roman" w:hAnsi="Times New Roman" w:cs="Times New Roman"/>
          <w:i/>
          <w:iCs/>
          <w:sz w:val="24"/>
          <w:szCs w:val="24"/>
          <w:highlight w:val="white"/>
          <w:lang w:val="en-GB"/>
        </w:rPr>
        <w:t>13</w:t>
      </w:r>
      <w:r w:rsidRPr="00093187">
        <w:rPr>
          <w:rFonts w:ascii="Times New Roman" w:eastAsia="Times New Roman" w:hAnsi="Times New Roman" w:cs="Times New Roman"/>
          <w:sz w:val="24"/>
          <w:szCs w:val="24"/>
          <w:highlight w:val="white"/>
          <w:lang w:val="en-GB"/>
        </w:rPr>
        <w:t xml:space="preserve">(1). </w:t>
      </w:r>
      <w:hyperlink r:id="rId13">
        <w:r w:rsidRPr="00093187">
          <w:rPr>
            <w:rFonts w:ascii="Times New Roman" w:eastAsia="Times New Roman" w:hAnsi="Times New Roman" w:cs="Times New Roman"/>
            <w:sz w:val="24"/>
            <w:szCs w:val="24"/>
            <w:highlight w:val="white"/>
            <w:lang w:val="en-GB"/>
          </w:rPr>
          <w:t>https://www.researchgate.net/profile/Tamara-Al-Maaitah/publication/370944107_The_Role_of_Business_Intelligence_Tools_in_the_Decision_Making_Process_and_Performance/links/646b8f397b575d49292a0996/The-Role-of-Business-Intelligence-Tools-in-the-Decision-Making-Process-and-Performance.pdf</w:t>
        </w:r>
      </w:hyperlink>
      <w:r w:rsidRPr="00093187">
        <w:rPr>
          <w:rFonts w:ascii="Times New Roman" w:eastAsia="Times New Roman" w:hAnsi="Times New Roman" w:cs="Times New Roman"/>
          <w:sz w:val="24"/>
          <w:szCs w:val="24"/>
          <w:highlight w:val="white"/>
          <w:lang w:val="en-GB"/>
        </w:rPr>
        <w:t xml:space="preserve"> </w:t>
      </w:r>
    </w:p>
    <w:p w:rsidR="00093187" w:rsidRPr="00093187" w:rsidRDefault="00093187"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Microsoft (2023). </w:t>
      </w:r>
      <w:r w:rsidRPr="00093187">
        <w:rPr>
          <w:rFonts w:ascii="Times New Roman" w:eastAsia="Times New Roman" w:hAnsi="Times New Roman" w:cs="Times New Roman"/>
          <w:i/>
          <w:iCs/>
          <w:sz w:val="24"/>
          <w:szCs w:val="24"/>
          <w:highlight w:val="white"/>
          <w:lang w:val="en-GB"/>
        </w:rPr>
        <w:t>UK retailer, Marks and Spencer, uses Azure Synapse Analytics and Power BI to drive powerful insights | Microsoft Customer Stories</w:t>
      </w:r>
      <w:r w:rsidRPr="00093187">
        <w:rPr>
          <w:rFonts w:ascii="Times New Roman" w:eastAsia="Times New Roman" w:hAnsi="Times New Roman" w:cs="Times New Roman"/>
          <w:sz w:val="24"/>
          <w:szCs w:val="24"/>
          <w:highlight w:val="white"/>
          <w:lang w:val="en-GB"/>
        </w:rPr>
        <w:t xml:space="preserve">. [online] Microsoft.com. Available at: </w:t>
      </w:r>
      <w:hyperlink r:id="rId14">
        <w:r w:rsidRPr="00093187">
          <w:rPr>
            <w:rFonts w:ascii="Times New Roman" w:eastAsia="Times New Roman" w:hAnsi="Times New Roman" w:cs="Times New Roman"/>
            <w:sz w:val="24"/>
            <w:szCs w:val="24"/>
            <w:highlight w:val="white"/>
            <w:lang w:val="en-GB"/>
          </w:rPr>
          <w:t>https://www.microsoft.com/en/customers/story/1620068383237408887-marksandspencer-azuresynapseanalytics-unitedkingdom</w:t>
        </w:r>
      </w:hyperlink>
      <w:r w:rsidRPr="00093187">
        <w:rPr>
          <w:rFonts w:ascii="Times New Roman" w:eastAsia="Times New Roman" w:hAnsi="Times New Roman" w:cs="Times New Roman"/>
          <w:sz w:val="24"/>
          <w:szCs w:val="24"/>
          <w:highlight w:val="white"/>
          <w:lang w:val="en-GB"/>
        </w:rPr>
        <w:t xml:space="preserve">. [Accessed 17 Mar. 2026].  </w:t>
      </w:r>
    </w:p>
    <w:p w:rsidR="00093187" w:rsidRPr="00093187" w:rsidRDefault="00093187"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Patel, P., (2025). Cross-functional data modeling and data mart design for sales intelligence. </w:t>
      </w:r>
      <w:hyperlink r:id="rId15">
        <w:r w:rsidRPr="00093187">
          <w:rPr>
            <w:rFonts w:ascii="Times New Roman" w:eastAsia="Times New Roman" w:hAnsi="Times New Roman" w:cs="Times New Roman"/>
            <w:sz w:val="24"/>
            <w:szCs w:val="24"/>
            <w:highlight w:val="white"/>
            <w:lang w:val="en-GB"/>
          </w:rPr>
          <w:t>https://www.researchgate.net/profile/Peeyush-Patel/publication/396896640_Cross-functional_data_modeling_and_data_mart_design_for_sales_intelligence/links/69589fcd06a9ab54f84e4d79/Cross-functional-data-modeling-and-data-mart-design-for-sales-intelligence.pdf</w:t>
        </w:r>
      </w:hyperlink>
      <w:r w:rsidRPr="00093187">
        <w:rPr>
          <w:rFonts w:ascii="Times New Roman" w:eastAsia="Times New Roman" w:hAnsi="Times New Roman" w:cs="Times New Roman"/>
          <w:sz w:val="24"/>
          <w:szCs w:val="24"/>
          <w:highlight w:val="white"/>
          <w:lang w:val="en-GB"/>
        </w:rPr>
        <w:t xml:space="preserve"> </w:t>
      </w:r>
    </w:p>
    <w:p w:rsidR="00093187" w:rsidRPr="00093187" w:rsidRDefault="00093187"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Qamar, R. and Zardari, B.A., (2023). Artificial neural networks: An overview. </w:t>
      </w:r>
      <w:r w:rsidRPr="00093187">
        <w:rPr>
          <w:rFonts w:ascii="Times New Roman" w:eastAsia="Times New Roman" w:hAnsi="Times New Roman" w:cs="Times New Roman"/>
          <w:i/>
          <w:iCs/>
          <w:sz w:val="24"/>
          <w:szCs w:val="24"/>
          <w:highlight w:val="white"/>
          <w:lang w:val="en-GB"/>
        </w:rPr>
        <w:t>Mesopotamian Journal of Computer Science</w:t>
      </w:r>
      <w:r w:rsidRPr="00093187">
        <w:rPr>
          <w:rFonts w:ascii="Times New Roman" w:eastAsia="Times New Roman" w:hAnsi="Times New Roman" w:cs="Times New Roman"/>
          <w:sz w:val="24"/>
          <w:szCs w:val="24"/>
          <w:highlight w:val="white"/>
          <w:lang w:val="en-GB"/>
        </w:rPr>
        <w:t xml:space="preserve">, </w:t>
      </w:r>
      <w:r w:rsidRPr="00093187">
        <w:rPr>
          <w:rFonts w:ascii="Times New Roman" w:eastAsia="Times New Roman" w:hAnsi="Times New Roman" w:cs="Times New Roman"/>
          <w:i/>
          <w:iCs/>
          <w:sz w:val="24"/>
          <w:szCs w:val="24"/>
          <w:highlight w:val="white"/>
          <w:lang w:val="en-GB"/>
        </w:rPr>
        <w:t>2023</w:t>
      </w:r>
      <w:r w:rsidRPr="00093187">
        <w:rPr>
          <w:rFonts w:ascii="Times New Roman" w:eastAsia="Times New Roman" w:hAnsi="Times New Roman" w:cs="Times New Roman"/>
          <w:sz w:val="24"/>
          <w:szCs w:val="24"/>
          <w:highlight w:val="white"/>
          <w:lang w:val="en-GB"/>
        </w:rPr>
        <w:t xml:space="preserve">, pp.124-133. </w:t>
      </w:r>
      <w:hyperlink r:id="rId16">
        <w:r w:rsidRPr="00093187">
          <w:rPr>
            <w:rFonts w:ascii="Times New Roman" w:eastAsia="Times New Roman" w:hAnsi="Times New Roman" w:cs="Times New Roman"/>
            <w:sz w:val="24"/>
            <w:szCs w:val="24"/>
            <w:highlight w:val="white"/>
            <w:lang w:val="en-GB"/>
          </w:rPr>
          <w:t>https://mesopotamian.press/journals/index.php/cs/article/download/118/121</w:t>
        </w:r>
      </w:hyperlink>
      <w:r w:rsidRPr="00093187">
        <w:rPr>
          <w:rFonts w:ascii="Times New Roman" w:eastAsia="Times New Roman" w:hAnsi="Times New Roman" w:cs="Times New Roman"/>
          <w:sz w:val="24"/>
          <w:szCs w:val="24"/>
          <w:highlight w:val="white"/>
          <w:lang w:val="en-GB"/>
        </w:rPr>
        <w:t xml:space="preserve"> </w:t>
      </w:r>
    </w:p>
    <w:p w:rsidR="00093187" w:rsidRPr="00093187" w:rsidRDefault="00093187"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lastRenderedPageBreak/>
        <w:t xml:space="preserve">Ritika Bhoora (2024). </w:t>
      </w:r>
      <w:r w:rsidRPr="00093187">
        <w:rPr>
          <w:rFonts w:ascii="Times New Roman" w:eastAsia="Times New Roman" w:hAnsi="Times New Roman" w:cs="Times New Roman"/>
          <w:i/>
          <w:iCs/>
          <w:sz w:val="24"/>
          <w:szCs w:val="24"/>
          <w:highlight w:val="white"/>
          <w:lang w:val="en-GB"/>
        </w:rPr>
        <w:t>Space NK sales and profits rise driven by growth in active customer base</w:t>
      </w:r>
      <w:r w:rsidRPr="00093187">
        <w:rPr>
          <w:rFonts w:ascii="Times New Roman" w:eastAsia="Times New Roman" w:hAnsi="Times New Roman" w:cs="Times New Roman"/>
          <w:sz w:val="24"/>
          <w:szCs w:val="24"/>
          <w:highlight w:val="white"/>
          <w:lang w:val="en-GB"/>
        </w:rPr>
        <w:t xml:space="preserve">. [online] Retail Week. Available at: </w:t>
      </w:r>
      <w:hyperlink r:id="rId17">
        <w:r w:rsidRPr="00093187">
          <w:rPr>
            <w:rFonts w:ascii="Times New Roman" w:eastAsia="Times New Roman" w:hAnsi="Times New Roman" w:cs="Times New Roman"/>
            <w:sz w:val="24"/>
            <w:szCs w:val="24"/>
            <w:highlight w:val="white"/>
            <w:lang w:val="en-GB"/>
          </w:rPr>
          <w:t>https://www.retail-week.com/health-and-beauty/space-nk-sales-and-profits-rise-driven-by-growth-in-active-customer-base/7047585.article</w:t>
        </w:r>
      </w:hyperlink>
      <w:r w:rsidRPr="00093187">
        <w:rPr>
          <w:rFonts w:ascii="Times New Roman" w:eastAsia="Times New Roman" w:hAnsi="Times New Roman" w:cs="Times New Roman"/>
          <w:sz w:val="24"/>
          <w:szCs w:val="24"/>
          <w:highlight w:val="white"/>
          <w:lang w:val="en-GB"/>
        </w:rPr>
        <w:t xml:space="preserve">. [Accessed 17 Mar. 2026]. </w:t>
      </w:r>
    </w:p>
    <w:p w:rsidR="00093187" w:rsidRPr="00093187" w:rsidRDefault="00093187"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Snowflake (2023). </w:t>
      </w:r>
      <w:r w:rsidRPr="00093187">
        <w:rPr>
          <w:rFonts w:ascii="Times New Roman" w:eastAsia="Times New Roman" w:hAnsi="Times New Roman" w:cs="Times New Roman"/>
          <w:i/>
          <w:iCs/>
          <w:sz w:val="24"/>
          <w:szCs w:val="24"/>
          <w:highlight w:val="white"/>
          <w:lang w:val="en-GB"/>
        </w:rPr>
        <w:t>The Data Cloud | Snowflake</w:t>
      </w:r>
      <w:r w:rsidRPr="00093187">
        <w:rPr>
          <w:rFonts w:ascii="Times New Roman" w:eastAsia="Times New Roman" w:hAnsi="Times New Roman" w:cs="Times New Roman"/>
          <w:sz w:val="24"/>
          <w:szCs w:val="24"/>
          <w:highlight w:val="white"/>
          <w:lang w:val="en-GB"/>
        </w:rPr>
        <w:t xml:space="preserve">. [online] www.snowflake.com. Available at: </w:t>
      </w:r>
      <w:hyperlink r:id="rId18">
        <w:r w:rsidRPr="00093187">
          <w:rPr>
            <w:rFonts w:ascii="Times New Roman" w:eastAsia="Times New Roman" w:hAnsi="Times New Roman" w:cs="Times New Roman"/>
            <w:sz w:val="24"/>
            <w:szCs w:val="24"/>
            <w:highlight w:val="white"/>
            <w:lang w:val="en-GB"/>
          </w:rPr>
          <w:t>https://www.snowflake.com/en/</w:t>
        </w:r>
      </w:hyperlink>
      <w:r w:rsidRPr="00093187">
        <w:rPr>
          <w:rFonts w:ascii="Times New Roman" w:eastAsia="Times New Roman" w:hAnsi="Times New Roman" w:cs="Times New Roman"/>
          <w:sz w:val="24"/>
          <w:szCs w:val="24"/>
          <w:highlight w:val="white"/>
          <w:lang w:val="en-GB"/>
        </w:rPr>
        <w:t xml:space="preserve">. [Accessed 17 Mar. 2026].  </w:t>
      </w:r>
    </w:p>
    <w:p w:rsidR="00093187" w:rsidRPr="00093187" w:rsidRDefault="00093187"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Space NK. (2026). </w:t>
      </w:r>
      <w:r w:rsidRPr="00093187">
        <w:rPr>
          <w:rFonts w:ascii="Times New Roman" w:eastAsia="Times New Roman" w:hAnsi="Times New Roman" w:cs="Times New Roman"/>
          <w:i/>
          <w:iCs/>
          <w:sz w:val="24"/>
          <w:szCs w:val="24"/>
          <w:highlight w:val="white"/>
          <w:lang w:val="en-GB"/>
        </w:rPr>
        <w:t>Space NK | Bath, Body &amp; Accessories</w:t>
      </w:r>
      <w:r w:rsidRPr="00093187">
        <w:rPr>
          <w:rFonts w:ascii="Times New Roman" w:eastAsia="Times New Roman" w:hAnsi="Times New Roman" w:cs="Times New Roman"/>
          <w:sz w:val="24"/>
          <w:szCs w:val="24"/>
          <w:highlight w:val="white"/>
          <w:lang w:val="en-GB"/>
        </w:rPr>
        <w:t xml:space="preserve">. [online] Available at: https://www.spacenk.com/ie/brands/s/space-nk [Accessed 17 Mar. 2026]. </w:t>
      </w:r>
    </w:p>
    <w:p w:rsidR="00093187" w:rsidRDefault="00093187" w:rsidP="00093187">
      <w:pPr>
        <w:pStyle w:val="Normal1"/>
        <w:spacing w:line="360" w:lineRule="auto"/>
        <w:jc w:val="both"/>
        <w:rPr>
          <w:rFonts w:ascii="Times New Roman" w:eastAsia="Times New Roman" w:hAnsi="Times New Roman" w:cs="Times New Roman"/>
          <w:sz w:val="24"/>
          <w:szCs w:val="24"/>
          <w:highlight w:val="white"/>
          <w:lang w:val="en-GB"/>
        </w:rPr>
      </w:pPr>
      <w:r w:rsidRPr="00093187">
        <w:rPr>
          <w:rFonts w:ascii="Times New Roman" w:eastAsia="Times New Roman" w:hAnsi="Times New Roman" w:cs="Times New Roman"/>
          <w:sz w:val="24"/>
          <w:szCs w:val="24"/>
          <w:highlight w:val="white"/>
          <w:lang w:val="en-GB"/>
        </w:rPr>
        <w:t xml:space="preserve">Statista. (2025). </w:t>
      </w:r>
      <w:r w:rsidRPr="00093187">
        <w:rPr>
          <w:rFonts w:ascii="Times New Roman" w:eastAsia="Times New Roman" w:hAnsi="Times New Roman" w:cs="Times New Roman"/>
          <w:i/>
          <w:iCs/>
          <w:sz w:val="24"/>
          <w:szCs w:val="24"/>
          <w:highlight w:val="white"/>
          <w:lang w:val="en-GB"/>
        </w:rPr>
        <w:t>Retail sales value trend in Great Britain 2025| Statista</w:t>
      </w:r>
      <w:r w:rsidRPr="00093187">
        <w:rPr>
          <w:rFonts w:ascii="Times New Roman" w:eastAsia="Times New Roman" w:hAnsi="Times New Roman" w:cs="Times New Roman"/>
          <w:sz w:val="24"/>
          <w:szCs w:val="24"/>
          <w:highlight w:val="white"/>
          <w:lang w:val="en-GB"/>
        </w:rPr>
        <w:t xml:space="preserve">. [online] Available at: https://www.statista.com/statistics/286812/monthly-percentage-change-in-retail-sales-volumes-in-great-britain/?srsltid=AfmBOopUB1wSYWLKMJ3M7nLHwYsNRxVowKVc-p-_oect36t8vZqtDrFK [Accessed 17 Mar. 2026]. </w:t>
      </w:r>
    </w:p>
    <w:p w:rsidR="00E9141D" w:rsidRDefault="00E9141D">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rsidR="00E9141D" w:rsidRPr="00E9141D" w:rsidRDefault="00E9141D" w:rsidP="00093187">
      <w:pPr>
        <w:pStyle w:val="Normal1"/>
        <w:spacing w:line="360" w:lineRule="auto"/>
        <w:jc w:val="both"/>
        <w:rPr>
          <w:rFonts w:ascii="Times New Roman" w:eastAsia="Times New Roman" w:hAnsi="Times New Roman" w:cs="Times New Roman"/>
          <w:b/>
          <w:sz w:val="24"/>
          <w:szCs w:val="24"/>
          <w:highlight w:val="white"/>
          <w:lang w:val="en-GB"/>
        </w:rPr>
      </w:pPr>
      <w:r w:rsidRPr="00E9141D">
        <w:rPr>
          <w:rFonts w:ascii="Times New Roman" w:eastAsia="Times New Roman" w:hAnsi="Times New Roman" w:cs="Times New Roman"/>
          <w:b/>
          <w:sz w:val="24"/>
          <w:szCs w:val="24"/>
          <w:highlight w:val="white"/>
          <w:lang w:val="en-GB"/>
        </w:rPr>
        <w:lastRenderedPageBreak/>
        <w:t xml:space="preserve">GAI Declaration </w:t>
      </w:r>
    </w:p>
    <w:p w:rsidR="00E9141D" w:rsidRPr="00E9141D" w:rsidRDefault="00E9141D" w:rsidP="00E9141D">
      <w:pPr>
        <w:pStyle w:val="Normal1"/>
        <w:spacing w:line="360" w:lineRule="auto"/>
        <w:jc w:val="both"/>
        <w:rPr>
          <w:rFonts w:ascii="Times New Roman" w:eastAsia="Times New Roman" w:hAnsi="Times New Roman" w:cs="Times New Roman"/>
          <w:sz w:val="24"/>
          <w:szCs w:val="24"/>
          <w:lang w:val="en-GB"/>
        </w:rPr>
      </w:pPr>
      <w:r w:rsidRPr="00E9141D">
        <w:rPr>
          <w:rFonts w:ascii="Times New Roman" w:eastAsia="Times New Roman" w:hAnsi="Times New Roman" w:cs="Times New Roman"/>
          <w:sz w:val="24"/>
          <w:szCs w:val="24"/>
          <w:lang w:val="en-GB"/>
        </w:rPr>
        <w:t>I am declaring that the entire research was done by me with</w:t>
      </w:r>
      <w:r>
        <w:rPr>
          <w:rFonts w:ascii="Times New Roman" w:eastAsia="Times New Roman" w:hAnsi="Times New Roman" w:cs="Times New Roman"/>
          <w:sz w:val="24"/>
          <w:szCs w:val="24"/>
          <w:lang w:val="en-GB"/>
        </w:rPr>
        <w:t xml:space="preserve">out the use of the GAI tools or </w:t>
      </w:r>
      <w:r w:rsidRPr="00E9141D">
        <w:rPr>
          <w:rFonts w:ascii="Times New Roman" w:eastAsia="Times New Roman" w:hAnsi="Times New Roman" w:cs="Times New Roman"/>
          <w:sz w:val="24"/>
          <w:szCs w:val="24"/>
          <w:lang w:val="en-GB"/>
        </w:rPr>
        <w:t>even ChatGPT. I have even ensured that the entire rese</w:t>
      </w:r>
      <w:r>
        <w:rPr>
          <w:rFonts w:ascii="Times New Roman" w:eastAsia="Times New Roman" w:hAnsi="Times New Roman" w:cs="Times New Roman"/>
          <w:sz w:val="24"/>
          <w:szCs w:val="24"/>
          <w:lang w:val="en-GB"/>
        </w:rPr>
        <w:t xml:space="preserve">arch is done through collecting </w:t>
      </w:r>
      <w:r w:rsidRPr="00E9141D">
        <w:rPr>
          <w:rFonts w:ascii="Times New Roman" w:eastAsia="Times New Roman" w:hAnsi="Times New Roman" w:cs="Times New Roman"/>
          <w:sz w:val="24"/>
          <w:szCs w:val="24"/>
          <w:lang w:val="en-GB"/>
        </w:rPr>
        <w:t>secondary sources of information to ensure academic integrity in the research.</w:t>
      </w:r>
    </w:p>
    <w:p w:rsidR="004E00EF" w:rsidRPr="00093187" w:rsidRDefault="004E00EF" w:rsidP="00093187">
      <w:pPr>
        <w:pStyle w:val="Normal1"/>
        <w:spacing w:line="360" w:lineRule="auto"/>
        <w:jc w:val="both"/>
        <w:rPr>
          <w:rFonts w:ascii="Times New Roman" w:eastAsia="Times New Roman" w:hAnsi="Times New Roman" w:cs="Times New Roman"/>
          <w:sz w:val="24"/>
          <w:szCs w:val="24"/>
          <w:highlight w:val="white"/>
          <w:lang w:val="en-GB"/>
        </w:rPr>
      </w:pPr>
    </w:p>
    <w:p w:rsidR="004E00EF" w:rsidRPr="00093187" w:rsidRDefault="004E00EF" w:rsidP="00093187">
      <w:pPr>
        <w:pStyle w:val="Normal1"/>
        <w:spacing w:line="360" w:lineRule="auto"/>
        <w:jc w:val="both"/>
        <w:rPr>
          <w:rFonts w:ascii="Times New Roman" w:eastAsia="Times New Roman" w:hAnsi="Times New Roman" w:cs="Times New Roman"/>
          <w:b/>
          <w:bCs/>
          <w:sz w:val="24"/>
          <w:szCs w:val="24"/>
          <w:highlight w:val="white"/>
          <w:lang w:val="en-GB"/>
        </w:rPr>
      </w:pPr>
    </w:p>
    <w:sectPr w:rsidR="004E00EF" w:rsidRPr="00093187" w:rsidSect="004E00EF">
      <w:footerReference w:type="defaul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57E8" w:rsidRDefault="00AC57E8" w:rsidP="00093187">
      <w:pPr>
        <w:spacing w:line="240" w:lineRule="auto"/>
      </w:pPr>
      <w:r>
        <w:separator/>
      </w:r>
    </w:p>
  </w:endnote>
  <w:endnote w:type="continuationSeparator" w:id="0">
    <w:p w:rsidR="00AC57E8" w:rsidRDefault="00AC57E8" w:rsidP="000931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6A29E2DD-4668-4C93-AEA2-1A2AED421392}"/>
  </w:font>
  <w:font w:name="Calibri">
    <w:panose1 w:val="020F0502020204030204"/>
    <w:charset w:val="00"/>
    <w:family w:val="swiss"/>
    <w:pitch w:val="variable"/>
    <w:sig w:usb0="E4002EFF" w:usb1="C200247B" w:usb2="00000009" w:usb3="00000000" w:csb0="000001FF" w:csb1="00000000"/>
    <w:embedRegular r:id="rId2" w:fontKey="{9CD65C46-7423-4921-AC60-BFF366F10330}"/>
    <w:embedBold r:id="rId3" w:fontKey="{B5A228C4-403D-4921-890B-4B660C223510}"/>
  </w:font>
  <w:font w:name="Cambria">
    <w:panose1 w:val="02040503050406030204"/>
    <w:charset w:val="00"/>
    <w:family w:val="roman"/>
    <w:pitch w:val="variable"/>
    <w:sig w:usb0="E00006FF" w:usb1="420024FF" w:usb2="02000000" w:usb3="00000000" w:csb0="0000019F" w:csb1="00000000"/>
    <w:embedRegular r:id="rId4" w:fontKey="{466EE725-9653-4F55-8EE4-5CDD3CA934FB}"/>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99597"/>
      <w:docPartObj>
        <w:docPartGallery w:val="Page Numbers (Bottom of Page)"/>
        <w:docPartUnique/>
      </w:docPartObj>
    </w:sdtPr>
    <w:sdtEndPr/>
    <w:sdtContent>
      <w:p w:rsidR="00093187" w:rsidRDefault="006D1977">
        <w:pPr>
          <w:pStyle w:val="Footer"/>
          <w:jc w:val="right"/>
        </w:pPr>
        <w:r w:rsidRPr="00093187">
          <w:rPr>
            <w:rFonts w:ascii="Times New Roman" w:hAnsi="Times New Roman" w:cs="Times New Roman"/>
            <w:sz w:val="20"/>
          </w:rPr>
          <w:fldChar w:fldCharType="begin"/>
        </w:r>
        <w:r w:rsidR="00093187" w:rsidRPr="00093187">
          <w:rPr>
            <w:rFonts w:ascii="Times New Roman" w:hAnsi="Times New Roman" w:cs="Times New Roman"/>
            <w:sz w:val="20"/>
          </w:rPr>
          <w:instrText xml:space="preserve"> PAGE   \* MERGEFORMAT </w:instrText>
        </w:r>
        <w:r w:rsidRPr="00093187">
          <w:rPr>
            <w:rFonts w:ascii="Times New Roman" w:hAnsi="Times New Roman" w:cs="Times New Roman"/>
            <w:sz w:val="20"/>
          </w:rPr>
          <w:fldChar w:fldCharType="separate"/>
        </w:r>
        <w:r w:rsidR="000E2227">
          <w:rPr>
            <w:rFonts w:ascii="Times New Roman" w:hAnsi="Times New Roman" w:cs="Times New Roman"/>
            <w:noProof/>
            <w:sz w:val="20"/>
          </w:rPr>
          <w:t>1</w:t>
        </w:r>
        <w:r w:rsidRPr="00093187">
          <w:rPr>
            <w:rFonts w:ascii="Times New Roman" w:hAnsi="Times New Roman" w:cs="Times New Roman"/>
            <w:sz w:val="20"/>
          </w:rPr>
          <w:fldChar w:fldCharType="end"/>
        </w:r>
      </w:p>
    </w:sdtContent>
  </w:sdt>
  <w:p w:rsidR="00093187" w:rsidRDefault="00093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57E8" w:rsidRDefault="00AC57E8" w:rsidP="00093187">
      <w:pPr>
        <w:spacing w:line="240" w:lineRule="auto"/>
      </w:pPr>
      <w:r>
        <w:separator/>
      </w:r>
    </w:p>
  </w:footnote>
  <w:footnote w:type="continuationSeparator" w:id="0">
    <w:p w:rsidR="00AC57E8" w:rsidRDefault="00AC57E8" w:rsidP="0009318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4E00EF"/>
    <w:rsid w:val="00093187"/>
    <w:rsid w:val="000E2227"/>
    <w:rsid w:val="002E5A68"/>
    <w:rsid w:val="003A137A"/>
    <w:rsid w:val="004B5D95"/>
    <w:rsid w:val="004E00EF"/>
    <w:rsid w:val="005F791E"/>
    <w:rsid w:val="00636735"/>
    <w:rsid w:val="006D1977"/>
    <w:rsid w:val="008F7982"/>
    <w:rsid w:val="00AC57E8"/>
    <w:rsid w:val="00C0633D"/>
    <w:rsid w:val="00CF2609"/>
    <w:rsid w:val="00D01D64"/>
    <w:rsid w:val="00DC0736"/>
    <w:rsid w:val="00DD48D5"/>
    <w:rsid w:val="00E914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EEAA8"/>
  <w15:docId w15:val="{5BA8F8BA-097A-4337-9151-EAE4E64E7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1977"/>
  </w:style>
  <w:style w:type="paragraph" w:styleId="Heading1">
    <w:name w:val="heading 1"/>
    <w:basedOn w:val="Normal1"/>
    <w:next w:val="Normal1"/>
    <w:rsid w:val="005F791E"/>
    <w:pPr>
      <w:keepNext/>
      <w:keepLines/>
      <w:spacing w:before="40" w:line="360" w:lineRule="auto"/>
      <w:jc w:val="both"/>
      <w:outlineLvl w:val="0"/>
    </w:pPr>
    <w:rPr>
      <w:rFonts w:ascii="Times New Roman" w:hAnsi="Times New Roman"/>
      <w:b/>
      <w:sz w:val="24"/>
      <w:szCs w:val="40"/>
    </w:rPr>
  </w:style>
  <w:style w:type="paragraph" w:styleId="Heading2">
    <w:name w:val="heading 2"/>
    <w:basedOn w:val="Normal1"/>
    <w:next w:val="Normal1"/>
    <w:rsid w:val="004E00EF"/>
    <w:pPr>
      <w:keepNext/>
      <w:keepLines/>
      <w:spacing w:before="360" w:after="120"/>
      <w:outlineLvl w:val="1"/>
    </w:pPr>
    <w:rPr>
      <w:sz w:val="32"/>
      <w:szCs w:val="32"/>
    </w:rPr>
  </w:style>
  <w:style w:type="paragraph" w:styleId="Heading3">
    <w:name w:val="heading 3"/>
    <w:basedOn w:val="Normal1"/>
    <w:next w:val="Normal1"/>
    <w:rsid w:val="004E00EF"/>
    <w:pPr>
      <w:keepNext/>
      <w:keepLines/>
      <w:spacing w:before="320" w:after="80"/>
      <w:outlineLvl w:val="2"/>
    </w:pPr>
    <w:rPr>
      <w:color w:val="434343"/>
      <w:sz w:val="28"/>
      <w:szCs w:val="28"/>
    </w:rPr>
  </w:style>
  <w:style w:type="paragraph" w:styleId="Heading4">
    <w:name w:val="heading 4"/>
    <w:basedOn w:val="Normal1"/>
    <w:next w:val="Normal1"/>
    <w:rsid w:val="004E00EF"/>
    <w:pPr>
      <w:keepNext/>
      <w:keepLines/>
      <w:spacing w:before="280" w:after="80"/>
      <w:outlineLvl w:val="3"/>
    </w:pPr>
    <w:rPr>
      <w:color w:val="666666"/>
      <w:sz w:val="24"/>
      <w:szCs w:val="24"/>
    </w:rPr>
  </w:style>
  <w:style w:type="paragraph" w:styleId="Heading5">
    <w:name w:val="heading 5"/>
    <w:basedOn w:val="Normal1"/>
    <w:next w:val="Normal1"/>
    <w:rsid w:val="004E00EF"/>
    <w:pPr>
      <w:keepNext/>
      <w:keepLines/>
      <w:spacing w:before="240" w:after="80"/>
      <w:outlineLvl w:val="4"/>
    </w:pPr>
    <w:rPr>
      <w:color w:val="666666"/>
    </w:rPr>
  </w:style>
  <w:style w:type="paragraph" w:styleId="Heading6">
    <w:name w:val="heading 6"/>
    <w:basedOn w:val="Normal1"/>
    <w:next w:val="Normal1"/>
    <w:rsid w:val="004E00EF"/>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E00EF"/>
    <w:tblPr>
      <w:tblCellMar>
        <w:top w:w="100" w:type="dxa"/>
        <w:left w:w="100" w:type="dxa"/>
        <w:bottom w:w="100" w:type="dxa"/>
        <w:right w:w="100" w:type="dxa"/>
      </w:tblCellMar>
    </w:tblPr>
  </w:style>
  <w:style w:type="paragraph" w:customStyle="1" w:styleId="Normal1">
    <w:name w:val="Normal1"/>
    <w:rsid w:val="004E00EF"/>
  </w:style>
  <w:style w:type="paragraph" w:styleId="Title">
    <w:name w:val="Title"/>
    <w:basedOn w:val="Normal1"/>
    <w:next w:val="Normal1"/>
    <w:rsid w:val="004E00EF"/>
    <w:pPr>
      <w:keepNext/>
      <w:keepLines/>
      <w:spacing w:after="60"/>
    </w:pPr>
    <w:rPr>
      <w:sz w:val="52"/>
      <w:szCs w:val="52"/>
    </w:rPr>
  </w:style>
  <w:style w:type="paragraph" w:styleId="Subtitle">
    <w:name w:val="Subtitle"/>
    <w:basedOn w:val="Normal1"/>
    <w:next w:val="Normal1"/>
    <w:rsid w:val="004E00E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4E00EF"/>
    <w:pPr>
      <w:spacing w:line="240" w:lineRule="auto"/>
    </w:pPr>
    <w:rPr>
      <w:sz w:val="20"/>
      <w:szCs w:val="20"/>
    </w:rPr>
  </w:style>
  <w:style w:type="character" w:customStyle="1" w:styleId="CommentTextChar">
    <w:name w:val="Comment Text Char"/>
    <w:basedOn w:val="DefaultParagraphFont"/>
    <w:link w:val="CommentText"/>
    <w:uiPriority w:val="99"/>
    <w:semiHidden/>
    <w:rsid w:val="004E00EF"/>
    <w:rPr>
      <w:sz w:val="20"/>
      <w:szCs w:val="20"/>
    </w:rPr>
  </w:style>
  <w:style w:type="character" w:styleId="CommentReference">
    <w:name w:val="annotation reference"/>
    <w:basedOn w:val="DefaultParagraphFont"/>
    <w:uiPriority w:val="99"/>
    <w:semiHidden/>
    <w:unhideWhenUsed/>
    <w:rsid w:val="004E00EF"/>
    <w:rPr>
      <w:sz w:val="16"/>
      <w:szCs w:val="16"/>
    </w:rPr>
  </w:style>
  <w:style w:type="paragraph" w:styleId="BalloonText">
    <w:name w:val="Balloon Text"/>
    <w:basedOn w:val="Normal"/>
    <w:link w:val="BalloonTextChar"/>
    <w:uiPriority w:val="99"/>
    <w:semiHidden/>
    <w:unhideWhenUsed/>
    <w:rsid w:val="0009318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3187"/>
    <w:rPr>
      <w:rFonts w:ascii="Tahoma" w:hAnsi="Tahoma" w:cs="Tahoma"/>
      <w:sz w:val="16"/>
      <w:szCs w:val="16"/>
    </w:rPr>
  </w:style>
  <w:style w:type="paragraph" w:styleId="Header">
    <w:name w:val="header"/>
    <w:basedOn w:val="Normal"/>
    <w:link w:val="HeaderChar"/>
    <w:uiPriority w:val="99"/>
    <w:semiHidden/>
    <w:unhideWhenUsed/>
    <w:rsid w:val="0009318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93187"/>
  </w:style>
  <w:style w:type="paragraph" w:styleId="Footer">
    <w:name w:val="footer"/>
    <w:basedOn w:val="Normal"/>
    <w:link w:val="FooterChar"/>
    <w:uiPriority w:val="99"/>
    <w:unhideWhenUsed/>
    <w:rsid w:val="00093187"/>
    <w:pPr>
      <w:tabs>
        <w:tab w:val="center" w:pos="4680"/>
        <w:tab w:val="right" w:pos="9360"/>
      </w:tabs>
      <w:spacing w:line="240" w:lineRule="auto"/>
    </w:pPr>
  </w:style>
  <w:style w:type="character" w:customStyle="1" w:styleId="FooterChar">
    <w:name w:val="Footer Char"/>
    <w:basedOn w:val="DefaultParagraphFont"/>
    <w:link w:val="Footer"/>
    <w:uiPriority w:val="99"/>
    <w:rsid w:val="00093187"/>
  </w:style>
  <w:style w:type="paragraph" w:styleId="TOCHeading">
    <w:name w:val="TOC Heading"/>
    <w:basedOn w:val="Heading1"/>
    <w:next w:val="Normal"/>
    <w:uiPriority w:val="39"/>
    <w:semiHidden/>
    <w:unhideWhenUsed/>
    <w:qFormat/>
    <w:rsid w:val="00093187"/>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93187"/>
    <w:pPr>
      <w:spacing w:after="100"/>
    </w:pPr>
  </w:style>
  <w:style w:type="character" w:styleId="Hyperlink">
    <w:name w:val="Hyperlink"/>
    <w:basedOn w:val="DefaultParagraphFont"/>
    <w:uiPriority w:val="99"/>
    <w:unhideWhenUsed/>
    <w:rsid w:val="0009318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altair.com/altair-rapidminer" TargetMode="External"/><Relationship Id="rId13" Type="http://schemas.openxmlformats.org/officeDocument/2006/relationships/hyperlink" Target="https://www.researchgate.net/profile/Tamara-Al-Maaitah/publication/370944107_The_Role_of_Business_Intelligence_Tools_in_the_Decision_Making_Process_and_Performance/links/646b8f397b575d49292a0996/The-Role-of-Business-Intelligence-Tools-in-the-Decision-Making-Process-and-Performance.pdf" TargetMode="External"/><Relationship Id="rId18" Type="http://schemas.openxmlformats.org/officeDocument/2006/relationships/hyperlink" Target="https://www.snowflake.com/e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al-kindipublishers.org/index.php/jcsts/article/download/10880/9649" TargetMode="External"/><Relationship Id="rId17" Type="http://schemas.openxmlformats.org/officeDocument/2006/relationships/hyperlink" Target="https://www.retail-week.com/health-and-beauty/space-nk-sales-and-profits-rise-driven-by-growth-in-active-customer-base/7047585.article" TargetMode="External"/><Relationship Id="rId2" Type="http://schemas.openxmlformats.org/officeDocument/2006/relationships/styles" Target="styles.xml"/><Relationship Id="rId16" Type="http://schemas.openxmlformats.org/officeDocument/2006/relationships/hyperlink" Target="https://mesopotamian.press/journals/index.php/cs/article/download/118/12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ublisher.uthm.edu.my/ojs/index.php/jscdm/article/download/9561/4999" TargetMode="External"/><Relationship Id="rId5" Type="http://schemas.openxmlformats.org/officeDocument/2006/relationships/footnotes" Target="footnotes.xml"/><Relationship Id="rId15" Type="http://schemas.openxmlformats.org/officeDocument/2006/relationships/hyperlink" Target="https://www.researchgate.net/profile/Peeyush-Patel/publication/396896640_Cross-functional_data_modeling_and_data_mart_design_for_sales_intelligence/links/69589fcd06a9ab54f84e4d79/Cross-functional-data-modeling-and-data-mart-design-for-sales-intelligence.pdf" TargetMode="External"/><Relationship Id="rId10" Type="http://schemas.openxmlformats.org/officeDocument/2006/relationships/hyperlink" Target="https://www.ibm.com/think/topics/data-mart"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l-kindipublishers.org/index.php/jcsts/article/download/6370/5346" TargetMode="External"/><Relationship Id="rId14" Type="http://schemas.openxmlformats.org/officeDocument/2006/relationships/hyperlink" Target="https://www.microsoft.com/en/customers/story/1620068383237408887-marksandspencer-azuresynapseanalytics-unitedkingdom"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9CDEFB-BE76-4B5E-AFCD-123193304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3172</Words>
  <Characters>18083</Characters>
  <Application>Microsoft Office Word</Application>
  <DocSecurity>0</DocSecurity>
  <Lines>150</Lines>
  <Paragraphs>42</Paragraphs>
  <ScaleCrop>false</ScaleCrop>
  <Company/>
  <LinksUpToDate>false</LinksUpToDate>
  <CharactersWithSpaces>21213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abc</cp:lastModifiedBy>
  <cp:revision>12</cp:revision>
  <dcterms:created xsi:type="dcterms:W3CDTF">2026-03-17T12:15:00Z</dcterms:created>
  <dcterms:modified xsi:type="dcterms:W3CDTF">2026-03-20T15:48:00Z</dcterms:modified>
</cp:coreProperties>
</file>