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CA445B" w14:textId="55D76AA7" w:rsidR="00454DCD" w:rsidRDefault="00454DCD" w:rsidP="00454DCD">
      <w:pPr>
        <w:pStyle w:val="Header"/>
        <w:tabs>
          <w:tab w:val="left" w:pos="720"/>
        </w:tabs>
        <w:jc w:val="right"/>
        <w:rPr>
          <w:rFonts w:ascii="Arial" w:hAnsi="Arial" w:cs="Arial"/>
          <w:b/>
          <w:bCs/>
          <w:sz w:val="28"/>
          <w:szCs w:val="28"/>
        </w:rPr>
      </w:pPr>
      <w:r>
        <w:rPr>
          <w:noProof/>
        </w:rPr>
        <w:drawing>
          <wp:anchor distT="0" distB="0" distL="114300" distR="114300" simplePos="0" relativeHeight="251663360" behindDoc="0" locked="0" layoutInCell="1" allowOverlap="1" wp14:anchorId="061633B4" wp14:editId="756F9C98">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bCs/>
          <w:sz w:val="28"/>
          <w:szCs w:val="28"/>
        </w:rPr>
        <w:t>APPENDIX GA36c</w:t>
      </w:r>
    </w:p>
    <w:p w14:paraId="16AD17DD" w14:textId="77777777" w:rsidR="00454DCD" w:rsidRDefault="00454DCD" w:rsidP="00454DCD">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454DCD" w14:paraId="0CDD26BB" w14:textId="77777777" w:rsidTr="00454DCD">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09794873" w14:textId="77777777" w:rsidR="00454DCD" w:rsidRDefault="00454DCD">
            <w:pPr>
              <w:pStyle w:val="Heading4"/>
              <w:spacing w:line="256" w:lineRule="auto"/>
              <w:rPr>
                <w:rFonts w:ascii="Arial" w:hAnsi="Arial" w:cs="Arial"/>
                <w:b/>
                <w:bCs/>
                <w:lang w:eastAsia="en-US"/>
              </w:rPr>
            </w:pPr>
            <w:r>
              <w:rPr>
                <w:rFonts w:ascii="Arial" w:hAnsi="Arial" w:cs="Arial"/>
                <w:b/>
                <w:bCs/>
                <w:lang w:eastAsia="en-US"/>
              </w:rPr>
              <w:t xml:space="preserve">LEVEL 6 ASSESSMENT SPECIFICATION </w:t>
            </w:r>
          </w:p>
        </w:tc>
      </w:tr>
    </w:tbl>
    <w:p w14:paraId="1B237F95" w14:textId="77777777" w:rsidR="00454DCD" w:rsidRDefault="00454DCD" w:rsidP="00454DCD">
      <w:pPr>
        <w:jc w:val="center"/>
        <w:rPr>
          <w:rFonts w:ascii="Arial" w:eastAsia="Times New Roman"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454DCD" w14:paraId="707A122C" w14:textId="77777777" w:rsidTr="00454DCD">
        <w:tc>
          <w:tcPr>
            <w:tcW w:w="2093" w:type="dxa"/>
            <w:tcBorders>
              <w:top w:val="single" w:sz="4" w:space="0" w:color="auto"/>
              <w:left w:val="single" w:sz="4" w:space="0" w:color="auto"/>
              <w:bottom w:val="single" w:sz="4" w:space="0" w:color="auto"/>
              <w:right w:val="single" w:sz="4" w:space="0" w:color="auto"/>
            </w:tcBorders>
            <w:hideMark/>
          </w:tcPr>
          <w:p w14:paraId="3BE23655" w14:textId="77777777" w:rsidR="00454DCD" w:rsidRDefault="00454DCD">
            <w:pPr>
              <w:spacing w:before="120" w:after="120" w:line="256" w:lineRule="auto"/>
              <w:jc w:val="both"/>
              <w:rPr>
                <w:rFonts w:ascii="Arial" w:hAnsi="Arial" w:cs="Arial"/>
                <w:b/>
                <w:bCs/>
              </w:rPr>
            </w:pPr>
            <w:r>
              <w:rPr>
                <w:rFonts w:ascii="Arial" w:hAnsi="Arial" w:cs="Arial"/>
                <w:b/>
                <w:bCs/>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704B29BD" w14:textId="45EE8422" w:rsidR="00454DCD" w:rsidRDefault="00454DCD">
            <w:pPr>
              <w:spacing w:before="120" w:after="120" w:line="256" w:lineRule="auto"/>
              <w:jc w:val="both"/>
              <w:rPr>
                <w:rFonts w:ascii="Arial" w:hAnsi="Arial" w:cs="Arial"/>
                <w:b/>
              </w:rPr>
            </w:pPr>
            <w:r>
              <w:rPr>
                <w:rFonts w:ascii="Arial" w:hAnsi="Arial" w:cs="Arial"/>
                <w:b/>
              </w:rPr>
              <w:t>Dorothy Leah John</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8D2B81" w14:textId="77777777" w:rsidR="00454DCD" w:rsidRDefault="00454DCD">
            <w:pPr>
              <w:spacing w:before="120" w:after="120" w:line="256" w:lineRule="auto"/>
              <w:jc w:val="both"/>
              <w:rPr>
                <w:rFonts w:ascii="Arial" w:hAnsi="Arial" w:cs="Arial"/>
                <w:b/>
                <w:bCs/>
              </w:rPr>
            </w:pPr>
            <w:r>
              <w:rPr>
                <w:rFonts w:ascii="Arial" w:hAnsi="Arial" w:cs="Arial"/>
                <w:b/>
                <w:bCs/>
              </w:rPr>
              <w:t>Student ID number:</w:t>
            </w:r>
          </w:p>
        </w:tc>
        <w:tc>
          <w:tcPr>
            <w:tcW w:w="2268" w:type="dxa"/>
            <w:tcBorders>
              <w:top w:val="single" w:sz="4" w:space="0" w:color="auto"/>
              <w:left w:val="single" w:sz="4" w:space="0" w:color="auto"/>
              <w:bottom w:val="single" w:sz="4" w:space="0" w:color="auto"/>
              <w:right w:val="single" w:sz="4" w:space="0" w:color="auto"/>
            </w:tcBorders>
          </w:tcPr>
          <w:p w14:paraId="58CAA072" w14:textId="2FB1AE45" w:rsidR="00454DCD" w:rsidRDefault="00454DCD">
            <w:pPr>
              <w:spacing w:before="120" w:after="120" w:line="256" w:lineRule="auto"/>
              <w:jc w:val="both"/>
              <w:rPr>
                <w:rFonts w:ascii="Arial" w:hAnsi="Arial" w:cs="Arial"/>
                <w:b/>
              </w:rPr>
            </w:pPr>
            <w:r>
              <w:rPr>
                <w:rFonts w:ascii="Arial" w:hAnsi="Arial" w:cs="Arial"/>
                <w:b/>
              </w:rPr>
              <w:t>1400602</w:t>
            </w:r>
          </w:p>
        </w:tc>
      </w:tr>
      <w:tr w:rsidR="00454DCD" w14:paraId="03B067A7" w14:textId="77777777" w:rsidTr="00454DCD">
        <w:tc>
          <w:tcPr>
            <w:tcW w:w="2093" w:type="dxa"/>
            <w:tcBorders>
              <w:top w:val="single" w:sz="4" w:space="0" w:color="auto"/>
              <w:left w:val="single" w:sz="4" w:space="0" w:color="auto"/>
              <w:bottom w:val="single" w:sz="4" w:space="0" w:color="auto"/>
              <w:right w:val="single" w:sz="4" w:space="0" w:color="auto"/>
            </w:tcBorders>
            <w:hideMark/>
          </w:tcPr>
          <w:p w14:paraId="16181D3F" w14:textId="77777777" w:rsidR="00454DCD" w:rsidRDefault="00454DCD">
            <w:pPr>
              <w:spacing w:before="120" w:after="120" w:line="256" w:lineRule="auto"/>
              <w:jc w:val="both"/>
              <w:rPr>
                <w:rFonts w:ascii="Arial" w:hAnsi="Arial" w:cs="Arial"/>
                <w:b/>
                <w:bCs/>
              </w:rPr>
            </w:pPr>
            <w:r>
              <w:rPr>
                <w:rFonts w:ascii="Arial" w:hAnsi="Arial" w:cs="Arial"/>
                <w:b/>
                <w:bCs/>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3626A5B8" w14:textId="0C22C85B" w:rsidR="00454DCD" w:rsidRDefault="00454DCD">
            <w:pPr>
              <w:spacing w:before="120" w:after="120" w:line="256" w:lineRule="auto"/>
              <w:jc w:val="both"/>
              <w:rPr>
                <w:rFonts w:ascii="Arial" w:hAnsi="Arial" w:cs="Arial"/>
                <w:b/>
              </w:rPr>
            </w:pPr>
            <w:r>
              <w:rPr>
                <w:rFonts w:ascii="Arial" w:hAnsi="Arial" w:cs="Arial"/>
                <w:b/>
              </w:rPr>
              <w:t>Secondary PGCE</w:t>
            </w:r>
            <w:r>
              <w:rPr>
                <w:rFonts w:ascii="Arial" w:hAnsi="Arial" w:cs="Arial"/>
                <w:b/>
              </w:rPr>
              <w:t xml:space="preserve"> Religious Education</w:t>
            </w:r>
          </w:p>
        </w:tc>
      </w:tr>
      <w:tr w:rsidR="00454DCD" w14:paraId="53B272FC" w14:textId="77777777" w:rsidTr="00454DCD">
        <w:tc>
          <w:tcPr>
            <w:tcW w:w="2093" w:type="dxa"/>
            <w:tcBorders>
              <w:top w:val="single" w:sz="4" w:space="0" w:color="auto"/>
              <w:left w:val="single" w:sz="4" w:space="0" w:color="auto"/>
              <w:bottom w:val="single" w:sz="4" w:space="0" w:color="auto"/>
              <w:right w:val="single" w:sz="4" w:space="0" w:color="auto"/>
            </w:tcBorders>
            <w:hideMark/>
          </w:tcPr>
          <w:p w14:paraId="2185230C" w14:textId="77777777" w:rsidR="00454DCD" w:rsidRDefault="00454DCD">
            <w:pPr>
              <w:spacing w:before="120" w:after="120" w:line="256" w:lineRule="auto"/>
              <w:jc w:val="both"/>
              <w:rPr>
                <w:rFonts w:ascii="Arial" w:hAnsi="Arial" w:cs="Arial"/>
                <w:b/>
                <w:bCs/>
              </w:rPr>
            </w:pPr>
            <w:r>
              <w:rPr>
                <w:rFonts w:ascii="Arial" w:hAnsi="Arial" w:cs="Arial"/>
                <w:b/>
                <w:bCs/>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0B9E51BD" w14:textId="77777777" w:rsidR="00454DCD" w:rsidRDefault="00454DCD">
            <w:pPr>
              <w:spacing w:before="120" w:after="120" w:line="256" w:lineRule="auto"/>
              <w:jc w:val="both"/>
              <w:rPr>
                <w:rFonts w:ascii="Arial" w:hAnsi="Arial" w:cs="Arial"/>
                <w:b/>
              </w:rPr>
            </w:pPr>
            <w:r>
              <w:rPr>
                <w:rFonts w:ascii="Arial" w:hAnsi="Arial" w:cs="Arial"/>
                <w:b/>
              </w:rPr>
              <w:t xml:space="preserve">Principles of Teaching, Learning and Pedagogy in the Secondary Sector </w:t>
            </w:r>
          </w:p>
        </w:tc>
      </w:tr>
      <w:tr w:rsidR="00454DCD" w14:paraId="6862247C" w14:textId="77777777" w:rsidTr="00454DCD">
        <w:tc>
          <w:tcPr>
            <w:tcW w:w="2093" w:type="dxa"/>
            <w:tcBorders>
              <w:top w:val="single" w:sz="4" w:space="0" w:color="auto"/>
              <w:left w:val="single" w:sz="4" w:space="0" w:color="auto"/>
              <w:bottom w:val="single" w:sz="4" w:space="0" w:color="auto"/>
              <w:right w:val="single" w:sz="4" w:space="0" w:color="auto"/>
            </w:tcBorders>
            <w:hideMark/>
          </w:tcPr>
          <w:p w14:paraId="7FF217A4" w14:textId="77777777" w:rsidR="00454DCD" w:rsidRDefault="00454DCD">
            <w:pPr>
              <w:spacing w:before="120" w:after="120" w:line="256" w:lineRule="auto"/>
              <w:jc w:val="both"/>
              <w:rPr>
                <w:rFonts w:ascii="Arial" w:hAnsi="Arial" w:cs="Arial"/>
                <w:b/>
                <w:bCs/>
              </w:rPr>
            </w:pPr>
            <w:r>
              <w:rPr>
                <w:rFonts w:ascii="Arial" w:hAnsi="Arial" w:cs="Arial"/>
                <w:b/>
                <w:bCs/>
              </w:rPr>
              <w:t>Module code:</w:t>
            </w:r>
          </w:p>
        </w:tc>
        <w:tc>
          <w:tcPr>
            <w:tcW w:w="3293" w:type="dxa"/>
            <w:tcBorders>
              <w:top w:val="single" w:sz="4" w:space="0" w:color="auto"/>
              <w:left w:val="single" w:sz="4" w:space="0" w:color="auto"/>
              <w:bottom w:val="single" w:sz="4" w:space="0" w:color="auto"/>
              <w:right w:val="single" w:sz="4" w:space="0" w:color="auto"/>
            </w:tcBorders>
            <w:hideMark/>
          </w:tcPr>
          <w:p w14:paraId="0581F694" w14:textId="77777777" w:rsidR="00454DCD" w:rsidRDefault="00454DCD">
            <w:pPr>
              <w:spacing w:before="120" w:after="120" w:line="256" w:lineRule="auto"/>
              <w:jc w:val="both"/>
              <w:rPr>
                <w:rFonts w:ascii="Arial" w:hAnsi="Arial" w:cs="Arial"/>
                <w:b/>
              </w:rPr>
            </w:pPr>
            <w:r>
              <w:rPr>
                <w:rFonts w:ascii="Arial" w:hAnsi="Arial" w:cs="Arial"/>
                <w:b/>
              </w:rPr>
              <w:t>ECSP6001</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DD32F3" w14:textId="77777777" w:rsidR="00454DCD" w:rsidRDefault="00454DCD">
            <w:pPr>
              <w:pStyle w:val="Heading2"/>
              <w:spacing w:line="256" w:lineRule="auto"/>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71F89467" w14:textId="77777777" w:rsidR="00454DCD" w:rsidRDefault="00454DCD">
            <w:pPr>
              <w:spacing w:before="120" w:after="120" w:line="256" w:lineRule="auto"/>
              <w:jc w:val="both"/>
              <w:rPr>
                <w:rFonts w:ascii="Arial" w:hAnsi="Arial" w:cs="Arial"/>
                <w:b/>
              </w:rPr>
            </w:pPr>
            <w:r>
              <w:rPr>
                <w:rFonts w:ascii="Arial" w:hAnsi="Arial" w:cs="Arial"/>
                <w:b/>
              </w:rPr>
              <w:t>50%</w:t>
            </w:r>
          </w:p>
        </w:tc>
      </w:tr>
      <w:tr w:rsidR="00454DCD" w14:paraId="79308F9E" w14:textId="77777777" w:rsidTr="00454DCD">
        <w:tc>
          <w:tcPr>
            <w:tcW w:w="2093" w:type="dxa"/>
            <w:tcBorders>
              <w:top w:val="single" w:sz="4" w:space="0" w:color="auto"/>
              <w:left w:val="single" w:sz="4" w:space="0" w:color="auto"/>
              <w:bottom w:val="single" w:sz="4" w:space="0" w:color="auto"/>
              <w:right w:val="single" w:sz="4" w:space="0" w:color="auto"/>
            </w:tcBorders>
            <w:hideMark/>
          </w:tcPr>
          <w:p w14:paraId="181E86A3" w14:textId="77777777" w:rsidR="00454DCD" w:rsidRDefault="00454DCD">
            <w:pPr>
              <w:spacing w:before="120" w:after="120" w:line="256" w:lineRule="auto"/>
              <w:jc w:val="both"/>
              <w:rPr>
                <w:rFonts w:ascii="Arial" w:hAnsi="Arial" w:cs="Arial"/>
                <w:b/>
                <w:bCs/>
              </w:rPr>
            </w:pPr>
            <w:r>
              <w:rPr>
                <w:rFonts w:ascii="Arial" w:hAnsi="Arial" w:cs="Arial"/>
                <w:b/>
                <w:bCs/>
              </w:rPr>
              <w:t>Lecturer:</w:t>
            </w:r>
          </w:p>
        </w:tc>
        <w:tc>
          <w:tcPr>
            <w:tcW w:w="3293" w:type="dxa"/>
            <w:tcBorders>
              <w:top w:val="single" w:sz="4" w:space="0" w:color="auto"/>
              <w:left w:val="single" w:sz="4" w:space="0" w:color="auto"/>
              <w:bottom w:val="single" w:sz="4" w:space="0" w:color="auto"/>
              <w:right w:val="single" w:sz="4" w:space="0" w:color="auto"/>
            </w:tcBorders>
            <w:hideMark/>
          </w:tcPr>
          <w:p w14:paraId="661FC9AB" w14:textId="77777777" w:rsidR="00454DCD" w:rsidRDefault="00454DCD">
            <w:pPr>
              <w:spacing w:before="120" w:after="120" w:line="256" w:lineRule="auto"/>
              <w:jc w:val="both"/>
              <w:rPr>
                <w:rFonts w:ascii="Arial" w:hAnsi="Arial" w:cs="Arial"/>
                <w:b/>
              </w:rPr>
            </w:pPr>
            <w:r>
              <w:rPr>
                <w:rFonts w:ascii="Arial" w:hAnsi="Arial" w:cs="Arial"/>
                <w:b/>
              </w:rPr>
              <w:t xml:space="preserve">Alison S Evans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8896A3" w14:textId="77777777" w:rsidR="00454DCD" w:rsidRDefault="00454DCD">
            <w:pPr>
              <w:spacing w:before="120" w:after="120" w:line="256" w:lineRule="auto"/>
              <w:jc w:val="both"/>
              <w:rPr>
                <w:rFonts w:ascii="Arial" w:hAnsi="Arial" w:cs="Arial"/>
                <w:b/>
                <w:bCs/>
              </w:rPr>
            </w:pPr>
            <w:r>
              <w:rPr>
                <w:rFonts w:ascii="Arial" w:hAnsi="Arial" w:cs="Arial"/>
                <w:b/>
                <w:bCs/>
              </w:rPr>
              <w:t>Internal Verifier:</w:t>
            </w:r>
          </w:p>
        </w:tc>
        <w:tc>
          <w:tcPr>
            <w:tcW w:w="2268" w:type="dxa"/>
            <w:tcBorders>
              <w:top w:val="single" w:sz="4" w:space="0" w:color="auto"/>
              <w:left w:val="single" w:sz="4" w:space="0" w:color="auto"/>
              <w:bottom w:val="single" w:sz="4" w:space="0" w:color="auto"/>
              <w:right w:val="single" w:sz="4" w:space="0" w:color="auto"/>
            </w:tcBorders>
          </w:tcPr>
          <w:p w14:paraId="4F07CC2C" w14:textId="77777777" w:rsidR="00454DCD" w:rsidRDefault="00454DCD">
            <w:pPr>
              <w:spacing w:before="120" w:after="120" w:line="256" w:lineRule="auto"/>
              <w:jc w:val="both"/>
              <w:rPr>
                <w:rFonts w:ascii="Arial" w:hAnsi="Arial" w:cs="Arial"/>
                <w:b/>
              </w:rPr>
            </w:pPr>
          </w:p>
        </w:tc>
      </w:tr>
      <w:tr w:rsidR="00454DCD" w14:paraId="5E9F044C" w14:textId="77777777" w:rsidTr="00454DCD">
        <w:tc>
          <w:tcPr>
            <w:tcW w:w="2093" w:type="dxa"/>
            <w:tcBorders>
              <w:top w:val="single" w:sz="4" w:space="0" w:color="auto"/>
              <w:left w:val="single" w:sz="4" w:space="0" w:color="auto"/>
              <w:bottom w:val="single" w:sz="4" w:space="0" w:color="auto"/>
              <w:right w:val="single" w:sz="4" w:space="0" w:color="auto"/>
            </w:tcBorders>
            <w:hideMark/>
          </w:tcPr>
          <w:p w14:paraId="5702A638" w14:textId="77777777" w:rsidR="00454DCD" w:rsidRDefault="00454DCD">
            <w:pPr>
              <w:spacing w:before="120" w:after="120" w:line="256" w:lineRule="auto"/>
              <w:jc w:val="both"/>
              <w:rPr>
                <w:rFonts w:ascii="Arial" w:hAnsi="Arial" w:cs="Arial"/>
                <w:b/>
                <w:bCs/>
              </w:rPr>
            </w:pPr>
            <w:r>
              <w:rPr>
                <w:rFonts w:ascii="Arial" w:hAnsi="Arial" w:cs="Arial"/>
                <w:b/>
                <w:bCs/>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1BAF9C12" w14:textId="77777777" w:rsidR="00454DCD" w:rsidRDefault="00454DCD">
            <w:pPr>
              <w:spacing w:before="120" w:after="120" w:line="256" w:lineRule="auto"/>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8" w:type="dxa"/>
            <w:tcBorders>
              <w:top w:val="single" w:sz="4" w:space="0" w:color="auto"/>
              <w:left w:val="single" w:sz="4" w:space="0" w:color="auto"/>
              <w:bottom w:val="single" w:sz="4" w:space="0" w:color="auto"/>
              <w:right w:val="single" w:sz="4" w:space="0" w:color="auto"/>
            </w:tcBorders>
            <w:hideMark/>
          </w:tcPr>
          <w:p w14:paraId="3B031D54" w14:textId="77777777" w:rsidR="00454DCD" w:rsidRDefault="00454DCD">
            <w:pPr>
              <w:spacing w:before="120" w:after="120" w:line="256" w:lineRule="auto"/>
              <w:jc w:val="both"/>
              <w:rPr>
                <w:rFonts w:ascii="Arial" w:hAnsi="Arial" w:cs="Arial"/>
                <w:b/>
                <w:bCs/>
              </w:rPr>
            </w:pPr>
            <w:r>
              <w:rPr>
                <w:rFonts w:ascii="Arial" w:hAnsi="Arial" w:cs="Arial"/>
                <w:b/>
                <w:bCs/>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0189019A" w14:textId="77777777" w:rsidR="00454DCD" w:rsidRDefault="00454DCD" w:rsidP="00454DCD">
            <w:pPr>
              <w:pStyle w:val="ListParagraph"/>
              <w:numPr>
                <w:ilvl w:val="0"/>
                <w:numId w:val="6"/>
              </w:numPr>
              <w:spacing w:before="120" w:after="120" w:line="256" w:lineRule="auto"/>
              <w:jc w:val="both"/>
              <w:rPr>
                <w:rFonts w:ascii="Arial" w:hAnsi="Arial" w:cs="Arial"/>
                <w:b/>
              </w:rPr>
            </w:pPr>
            <w:r>
              <w:rPr>
                <w:rFonts w:ascii="Arial" w:hAnsi="Arial" w:cs="Arial"/>
                <w:b/>
              </w:rPr>
              <w:t>= 1,500</w:t>
            </w:r>
          </w:p>
          <w:p w14:paraId="000F1B82" w14:textId="77777777" w:rsidR="00454DCD" w:rsidRDefault="00454DCD" w:rsidP="00454DCD">
            <w:pPr>
              <w:pStyle w:val="ListParagraph"/>
              <w:numPr>
                <w:ilvl w:val="0"/>
                <w:numId w:val="6"/>
              </w:numPr>
              <w:spacing w:before="120" w:after="120" w:line="256" w:lineRule="auto"/>
              <w:jc w:val="both"/>
              <w:rPr>
                <w:rFonts w:ascii="Arial" w:hAnsi="Arial" w:cs="Arial"/>
                <w:b/>
              </w:rPr>
            </w:pPr>
            <w:r>
              <w:rPr>
                <w:rFonts w:ascii="Arial" w:hAnsi="Arial" w:cs="Arial"/>
                <w:b/>
              </w:rPr>
              <w:t>= 2,000</w:t>
            </w:r>
          </w:p>
        </w:tc>
      </w:tr>
      <w:tr w:rsidR="00454DCD" w14:paraId="6347E715" w14:textId="77777777" w:rsidTr="00454DCD">
        <w:tc>
          <w:tcPr>
            <w:tcW w:w="2093" w:type="dxa"/>
            <w:tcBorders>
              <w:top w:val="single" w:sz="4" w:space="0" w:color="auto"/>
              <w:left w:val="single" w:sz="4" w:space="0" w:color="auto"/>
              <w:bottom w:val="single" w:sz="4" w:space="0" w:color="auto"/>
              <w:right w:val="single" w:sz="4" w:space="0" w:color="auto"/>
            </w:tcBorders>
            <w:hideMark/>
          </w:tcPr>
          <w:p w14:paraId="1574B42F" w14:textId="77777777" w:rsidR="00454DCD" w:rsidRDefault="00454DCD">
            <w:pPr>
              <w:spacing w:before="120" w:after="120" w:line="256" w:lineRule="auto"/>
              <w:jc w:val="both"/>
              <w:rPr>
                <w:rFonts w:ascii="Arial" w:hAnsi="Arial" w:cs="Arial"/>
                <w:b/>
                <w:bCs/>
              </w:rPr>
            </w:pPr>
            <w:r>
              <w:rPr>
                <w:rFonts w:ascii="Arial" w:hAnsi="Arial" w:cs="Arial"/>
                <w:b/>
                <w:bCs/>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393130DD" w14:textId="77777777" w:rsidR="00454DCD" w:rsidRDefault="00454DCD">
            <w:pPr>
              <w:spacing w:before="120" w:after="120" w:line="256" w:lineRule="auto"/>
              <w:jc w:val="both"/>
              <w:rPr>
                <w:rFonts w:ascii="Arial" w:hAnsi="Arial" w:cs="Arial"/>
                <w:b/>
              </w:rPr>
            </w:pPr>
            <w:r>
              <w:rPr>
                <w:rFonts w:ascii="Arial" w:hAnsi="Arial" w:cs="Arial"/>
                <w:b/>
              </w:rPr>
              <w:t>26 November 2018</w:t>
            </w:r>
          </w:p>
        </w:tc>
        <w:tc>
          <w:tcPr>
            <w:tcW w:w="2268" w:type="dxa"/>
            <w:tcBorders>
              <w:top w:val="single" w:sz="4" w:space="0" w:color="auto"/>
              <w:left w:val="single" w:sz="4" w:space="0" w:color="auto"/>
              <w:bottom w:val="single" w:sz="4" w:space="0" w:color="auto"/>
              <w:right w:val="single" w:sz="4" w:space="0" w:color="auto"/>
            </w:tcBorders>
            <w:hideMark/>
          </w:tcPr>
          <w:p w14:paraId="2F2C5432" w14:textId="77777777" w:rsidR="00454DCD" w:rsidRDefault="00454DCD">
            <w:pPr>
              <w:spacing w:before="120" w:after="120" w:line="256" w:lineRule="auto"/>
              <w:jc w:val="both"/>
              <w:rPr>
                <w:rFonts w:ascii="Arial" w:hAnsi="Arial" w:cs="Arial"/>
                <w:b/>
                <w:bCs/>
              </w:rPr>
            </w:pPr>
            <w:r>
              <w:rPr>
                <w:rFonts w:ascii="Arial" w:hAnsi="Arial" w:cs="Arial"/>
                <w:b/>
                <w:bC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52A6C7B2" w14:textId="77777777" w:rsidR="00454DCD" w:rsidRDefault="00454DCD">
            <w:pPr>
              <w:spacing w:before="120" w:after="120" w:line="256" w:lineRule="auto"/>
              <w:jc w:val="both"/>
              <w:rPr>
                <w:rFonts w:ascii="Arial" w:hAnsi="Arial" w:cs="Arial"/>
                <w:b/>
              </w:rPr>
            </w:pPr>
            <w:r>
              <w:rPr>
                <w:rFonts w:ascii="Arial" w:hAnsi="Arial" w:cs="Arial"/>
                <w:b/>
              </w:rPr>
              <w:t>17 December 2018</w:t>
            </w:r>
          </w:p>
        </w:tc>
      </w:tr>
      <w:tr w:rsidR="00454DCD" w14:paraId="1E6CEA7D" w14:textId="77777777" w:rsidTr="00454DCD">
        <w:tc>
          <w:tcPr>
            <w:tcW w:w="2093" w:type="dxa"/>
            <w:tcBorders>
              <w:top w:val="single" w:sz="4" w:space="0" w:color="auto"/>
              <w:left w:val="single" w:sz="4" w:space="0" w:color="auto"/>
              <w:bottom w:val="single" w:sz="4" w:space="0" w:color="auto"/>
              <w:right w:val="single" w:sz="4" w:space="0" w:color="auto"/>
            </w:tcBorders>
            <w:hideMark/>
          </w:tcPr>
          <w:p w14:paraId="5878EE4A" w14:textId="77777777" w:rsidR="00454DCD" w:rsidRDefault="00454DCD">
            <w:pPr>
              <w:spacing w:before="120" w:after="120" w:line="256" w:lineRule="auto"/>
              <w:jc w:val="both"/>
              <w:rPr>
                <w:rFonts w:ascii="Arial" w:hAnsi="Arial" w:cs="Arial"/>
                <w:b/>
                <w:bCs/>
              </w:rPr>
            </w:pPr>
            <w:r>
              <w:rPr>
                <w:rFonts w:ascii="Arial" w:hAnsi="Arial" w:cs="Arial"/>
                <w:b/>
                <w:bCs/>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325A68AC" w14:textId="77777777" w:rsidR="00454DCD" w:rsidRDefault="00454DCD">
            <w:pPr>
              <w:spacing w:line="256" w:lineRule="auto"/>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6E5584" w14:textId="77777777" w:rsidR="00454DCD" w:rsidRDefault="00454DCD">
            <w:pPr>
              <w:spacing w:before="120" w:after="120" w:line="256" w:lineRule="auto"/>
              <w:jc w:val="both"/>
              <w:rPr>
                <w:rFonts w:ascii="Arial" w:hAnsi="Arial" w:cs="Arial"/>
                <w:b/>
                <w:bCs/>
              </w:rPr>
            </w:pPr>
            <w:r>
              <w:rPr>
                <w:rFonts w:ascii="Arial" w:hAnsi="Arial" w:cs="Arial"/>
                <w:b/>
                <w:bCs/>
              </w:rPr>
              <w:t xml:space="preserve">Alternative submission method (if applicable): </w:t>
            </w:r>
          </w:p>
          <w:p w14:paraId="10D38A4A" w14:textId="77777777" w:rsidR="00454DCD" w:rsidRDefault="00454DCD">
            <w:pPr>
              <w:spacing w:before="120" w:after="120" w:line="256" w:lineRule="auto"/>
              <w:jc w:val="both"/>
              <w:rPr>
                <w:rFonts w:ascii="Arial" w:hAnsi="Arial" w:cs="Arial"/>
                <w:b/>
                <w:bCs/>
              </w:rPr>
            </w:pPr>
            <w:r>
              <w:rPr>
                <w:rFonts w:ascii="Arial" w:hAnsi="Arial" w:cs="Arial"/>
                <w:b/>
                <w:bCs/>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454DCD" w14:paraId="5455E454" w14:textId="77777777" w:rsidTr="00454DCD">
        <w:tc>
          <w:tcPr>
            <w:tcW w:w="2093" w:type="dxa"/>
            <w:tcBorders>
              <w:top w:val="single" w:sz="4" w:space="0" w:color="auto"/>
              <w:left w:val="single" w:sz="4" w:space="0" w:color="auto"/>
              <w:bottom w:val="single" w:sz="4" w:space="0" w:color="auto"/>
              <w:right w:val="single" w:sz="4" w:space="0" w:color="auto"/>
            </w:tcBorders>
            <w:hideMark/>
          </w:tcPr>
          <w:p w14:paraId="536C7A53" w14:textId="77777777" w:rsidR="00454DCD" w:rsidRDefault="00454DCD">
            <w:pPr>
              <w:spacing w:before="120" w:after="120" w:line="256" w:lineRule="auto"/>
              <w:rPr>
                <w:rFonts w:ascii="Arial" w:hAnsi="Arial" w:cs="Arial"/>
                <w:b/>
                <w:bCs/>
              </w:rPr>
            </w:pPr>
            <w:r>
              <w:rPr>
                <w:rFonts w:ascii="Arial" w:hAnsi="Arial" w:cs="Arial"/>
                <w:b/>
                <w:bCs/>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039DB5D8" w14:textId="77777777" w:rsidR="00454DCD" w:rsidRDefault="00454DCD">
            <w:pPr>
              <w:spacing w:before="120" w:after="120" w:line="256" w:lineRule="auto"/>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E254194" w14:textId="77777777" w:rsidR="00454DCD" w:rsidRDefault="00454DCD" w:rsidP="00454DCD">
      <w:pPr>
        <w:rPr>
          <w:rFonts w:ascii="Arial" w:eastAsia="Times New Roman" w:hAnsi="Arial" w:cs="Arial"/>
          <w:sz w:val="32"/>
          <w:szCs w:val="20"/>
          <w:lang w:eastAsia="en-GB"/>
        </w:rPr>
      </w:pPr>
    </w:p>
    <w:p w14:paraId="7651CD83" w14:textId="77777777" w:rsidR="00454DCD" w:rsidRDefault="00454DCD" w:rsidP="00454DCD">
      <w:pPr>
        <w:rPr>
          <w:rFonts w:ascii="Arial" w:hAnsi="Arial" w:cs="Arial"/>
          <w:sz w:val="32"/>
        </w:rPr>
      </w:pPr>
    </w:p>
    <w:p w14:paraId="4B08ACF3" w14:textId="77777777" w:rsidR="00454DCD" w:rsidRDefault="00454DCD" w:rsidP="00BF0AED">
      <w:pPr>
        <w:spacing w:line="480" w:lineRule="auto"/>
        <w:rPr>
          <w:rFonts w:ascii="Arial" w:hAnsi="Arial" w:cs="Arial"/>
          <w:sz w:val="32"/>
        </w:rPr>
      </w:pPr>
    </w:p>
    <w:p w14:paraId="6C49C52C" w14:textId="2D6D0940" w:rsidR="00C1132D" w:rsidRDefault="00C1132D" w:rsidP="00BF0AED">
      <w:pPr>
        <w:spacing w:line="480" w:lineRule="auto"/>
        <w:rPr>
          <w:b/>
          <w:sz w:val="24"/>
          <w:szCs w:val="24"/>
          <w:u w:val="single"/>
        </w:rPr>
      </w:pPr>
      <w:bookmarkStart w:id="0" w:name="_GoBack"/>
      <w:bookmarkEnd w:id="0"/>
      <w:r>
        <w:rPr>
          <w:b/>
          <w:sz w:val="24"/>
          <w:szCs w:val="24"/>
          <w:u w:val="single"/>
        </w:rPr>
        <w:lastRenderedPageBreak/>
        <w:t>Part I</w:t>
      </w:r>
    </w:p>
    <w:p w14:paraId="651E2A62" w14:textId="71EADCC6" w:rsidR="00F71AD2" w:rsidRDefault="00056F8F" w:rsidP="00BF0AED">
      <w:pPr>
        <w:spacing w:line="480" w:lineRule="auto"/>
        <w:rPr>
          <w:sz w:val="24"/>
          <w:szCs w:val="24"/>
        </w:rPr>
      </w:pPr>
      <w:r>
        <w:rPr>
          <w:sz w:val="24"/>
          <w:szCs w:val="24"/>
        </w:rPr>
        <w:t>For my scheme of work (SoW), I decided to focus on the main rites of passage within Christianity and Hinduism.</w:t>
      </w:r>
      <w:r w:rsidR="002A3730">
        <w:rPr>
          <w:sz w:val="24"/>
          <w:szCs w:val="24"/>
        </w:rPr>
        <w:t xml:space="preserve"> This fits into the ‘journey of life’ section of the ‘Human Experience’ range within the National Exemplar Framework for RE (Welsh Assembly Government, 2008) by teaching the pupils about how and why Christians and Hindus take on different roles, responsibilities and commitments at different stages</w:t>
      </w:r>
      <w:r w:rsidR="001E0E8E">
        <w:rPr>
          <w:sz w:val="24"/>
          <w:szCs w:val="24"/>
        </w:rPr>
        <w:t xml:space="preserve"> </w:t>
      </w:r>
      <w:r w:rsidR="002A3730">
        <w:rPr>
          <w:sz w:val="24"/>
          <w:szCs w:val="24"/>
        </w:rPr>
        <w:t>in their lives.</w:t>
      </w:r>
      <w:r w:rsidR="00222A69">
        <w:rPr>
          <w:sz w:val="24"/>
          <w:szCs w:val="24"/>
        </w:rPr>
        <w:t xml:space="preserve"> The SoW is aimed at a mixed ability, year </w:t>
      </w:r>
      <w:r w:rsidR="00825895">
        <w:rPr>
          <w:sz w:val="24"/>
          <w:szCs w:val="24"/>
        </w:rPr>
        <w:t>seven</w:t>
      </w:r>
      <w:r w:rsidR="00222A69">
        <w:rPr>
          <w:sz w:val="24"/>
          <w:szCs w:val="24"/>
        </w:rPr>
        <w:t xml:space="preserve"> class of </w:t>
      </w:r>
      <w:r w:rsidR="00825895">
        <w:rPr>
          <w:sz w:val="24"/>
          <w:szCs w:val="24"/>
        </w:rPr>
        <w:t>eighteen</w:t>
      </w:r>
      <w:r w:rsidR="00222A69">
        <w:rPr>
          <w:sz w:val="24"/>
          <w:szCs w:val="24"/>
        </w:rPr>
        <w:t xml:space="preserve"> pupils. By choosing the topic of rites of passage within Christianity and Hinduism, I was able to cover the subject-specific skills of RE, which are ‘engaging with fundamental questions’, ‘exploring religious beliefs, teachings, and practice(s)</w:t>
      </w:r>
      <w:r w:rsidR="009F73A5">
        <w:rPr>
          <w:sz w:val="24"/>
          <w:szCs w:val="24"/>
        </w:rPr>
        <w:t>’, and</w:t>
      </w:r>
      <w:r w:rsidR="00222A69">
        <w:rPr>
          <w:sz w:val="24"/>
          <w:szCs w:val="24"/>
        </w:rPr>
        <w:t xml:space="preserve"> ‘expressing personal responses’ (Welsh Assembly Government, 2008).</w:t>
      </w:r>
      <w:r w:rsidR="009F73A5">
        <w:rPr>
          <w:sz w:val="24"/>
          <w:szCs w:val="24"/>
        </w:rPr>
        <w:t xml:space="preserve"> The SoW allows for each aspect of the Literacy Framework (</w:t>
      </w:r>
      <w:r w:rsidR="0062590B">
        <w:rPr>
          <w:sz w:val="24"/>
          <w:szCs w:val="24"/>
        </w:rPr>
        <w:t>Welsh Assembly Government, 2013</w:t>
      </w:r>
      <w:r w:rsidR="009F73A5">
        <w:rPr>
          <w:sz w:val="24"/>
          <w:szCs w:val="24"/>
        </w:rPr>
        <w:t xml:space="preserve">) </w:t>
      </w:r>
      <w:r w:rsidR="001E0E8E">
        <w:rPr>
          <w:sz w:val="24"/>
          <w:szCs w:val="24"/>
        </w:rPr>
        <w:t xml:space="preserve">to be developed </w:t>
      </w:r>
      <w:r w:rsidR="009F73A5">
        <w:rPr>
          <w:sz w:val="24"/>
          <w:szCs w:val="24"/>
        </w:rPr>
        <w:t>as it is relatively easy to fit in. Also, I managed incorporate some numeracy into the SoW</w:t>
      </w:r>
      <w:r w:rsidR="0003243A">
        <w:rPr>
          <w:sz w:val="24"/>
          <w:szCs w:val="24"/>
        </w:rPr>
        <w:t xml:space="preserve"> in order to address the Numeracy framework. I have done this</w:t>
      </w:r>
      <w:r w:rsidR="009F73A5">
        <w:rPr>
          <w:sz w:val="24"/>
          <w:szCs w:val="24"/>
        </w:rPr>
        <w:t xml:space="preserve"> by having the pupils play scrabble as a starter in order to think of a word relating to weddings using </w:t>
      </w:r>
      <w:r w:rsidR="001027EA">
        <w:rPr>
          <w:sz w:val="24"/>
          <w:szCs w:val="24"/>
        </w:rPr>
        <w:t>words made up of letters with the highest number value.</w:t>
      </w:r>
      <w:r w:rsidR="0003243A">
        <w:rPr>
          <w:sz w:val="24"/>
          <w:szCs w:val="24"/>
        </w:rPr>
        <w:t xml:space="preserve"> Also, I have allowed for the pupils to develop their digital competency skills by using iPads to take part in an online quiz, addressing aspects of the Digital Competency Framework (</w:t>
      </w:r>
      <w:r w:rsidR="0062590B">
        <w:rPr>
          <w:sz w:val="24"/>
          <w:szCs w:val="24"/>
        </w:rPr>
        <w:t>Welsh Assembly Government, 201</w:t>
      </w:r>
      <w:r w:rsidR="00B6000E">
        <w:rPr>
          <w:sz w:val="24"/>
          <w:szCs w:val="24"/>
        </w:rPr>
        <w:t>6</w:t>
      </w:r>
      <w:r w:rsidR="0003243A">
        <w:rPr>
          <w:sz w:val="24"/>
          <w:szCs w:val="24"/>
        </w:rPr>
        <w:t>).</w:t>
      </w:r>
      <w:r w:rsidR="001027EA" w:rsidRPr="001027EA">
        <w:t xml:space="preserve"> </w:t>
      </w:r>
      <w:r w:rsidR="001027EA">
        <w:rPr>
          <w:sz w:val="24"/>
          <w:szCs w:val="24"/>
        </w:rPr>
        <w:t>The SoW addresses ESDGC guidelines</w:t>
      </w:r>
      <w:r w:rsidR="001027EA" w:rsidRPr="001027EA">
        <w:rPr>
          <w:sz w:val="24"/>
          <w:szCs w:val="24"/>
        </w:rPr>
        <w:t xml:space="preserve"> by </w:t>
      </w:r>
      <w:r w:rsidR="001027EA">
        <w:rPr>
          <w:sz w:val="24"/>
          <w:szCs w:val="24"/>
        </w:rPr>
        <w:t xml:space="preserve">having pupils </w:t>
      </w:r>
      <w:r w:rsidR="001027EA" w:rsidRPr="001027EA">
        <w:rPr>
          <w:sz w:val="24"/>
          <w:szCs w:val="24"/>
        </w:rPr>
        <w:t>to consider fundamental questions and learn about religious beliefs, as well as reflect on their own beliefs, values and practices. They will explore issues within Christianity and Hinduism and understand the influence of beliefs, values and traditions on individuals and communities when it comes to rites of passage. They will also discover the variety that exists in religious traditions and how they are expressed through rites of passage</w:t>
      </w:r>
      <w:r w:rsidR="001027EA">
        <w:rPr>
          <w:sz w:val="24"/>
          <w:szCs w:val="24"/>
        </w:rPr>
        <w:t xml:space="preserve"> (Welsh Assemble Government, </w:t>
      </w:r>
      <w:r w:rsidR="0003243A">
        <w:rPr>
          <w:sz w:val="24"/>
          <w:szCs w:val="24"/>
        </w:rPr>
        <w:t>2008).</w:t>
      </w:r>
      <w:r w:rsidR="001027EA" w:rsidRPr="001027EA">
        <w:rPr>
          <w:sz w:val="24"/>
          <w:szCs w:val="24"/>
        </w:rPr>
        <w:t xml:space="preserve"> Th</w:t>
      </w:r>
      <w:r w:rsidR="001027EA">
        <w:rPr>
          <w:sz w:val="24"/>
          <w:szCs w:val="24"/>
        </w:rPr>
        <w:t>ese skills are spread out throughout the SoW.</w:t>
      </w:r>
      <w:r w:rsidR="0003243A">
        <w:rPr>
          <w:sz w:val="24"/>
          <w:szCs w:val="24"/>
        </w:rPr>
        <w:t xml:space="preserve"> </w:t>
      </w:r>
      <w:r w:rsidR="00EE4E40">
        <w:rPr>
          <w:sz w:val="24"/>
          <w:szCs w:val="24"/>
        </w:rPr>
        <w:t xml:space="preserve"> I have made </w:t>
      </w:r>
      <w:r w:rsidR="00EE4E40">
        <w:rPr>
          <w:sz w:val="24"/>
          <w:szCs w:val="24"/>
        </w:rPr>
        <w:lastRenderedPageBreak/>
        <w:t xml:space="preserve">sure to accommodate the Curriculum </w:t>
      </w:r>
      <w:proofErr w:type="spellStart"/>
      <w:r w:rsidR="00EE4E40">
        <w:rPr>
          <w:sz w:val="24"/>
          <w:szCs w:val="24"/>
        </w:rPr>
        <w:t>Cymreig</w:t>
      </w:r>
      <w:proofErr w:type="spellEnd"/>
      <w:r w:rsidR="00EE4E40">
        <w:rPr>
          <w:sz w:val="24"/>
          <w:szCs w:val="24"/>
        </w:rPr>
        <w:t xml:space="preserve"> as well by making sure to include the Welsh translation of key words in every lesson, as well as having the pupils to research local places of worship for Christians and Hindus in lesson two</w:t>
      </w:r>
      <w:r w:rsidR="00F71AD2">
        <w:rPr>
          <w:sz w:val="24"/>
          <w:szCs w:val="24"/>
        </w:rPr>
        <w:t xml:space="preserve"> (</w:t>
      </w:r>
      <w:r w:rsidR="008033C0">
        <w:rPr>
          <w:sz w:val="24"/>
          <w:szCs w:val="24"/>
        </w:rPr>
        <w:t>ACCAC, 2003</w:t>
      </w:r>
      <w:r w:rsidR="00F71AD2">
        <w:rPr>
          <w:sz w:val="24"/>
          <w:szCs w:val="24"/>
        </w:rPr>
        <w:t>).</w:t>
      </w:r>
    </w:p>
    <w:p w14:paraId="514CE61D" w14:textId="7711E07F" w:rsidR="00F71AD2" w:rsidRDefault="00F71AD2" w:rsidP="00BF0AED">
      <w:pPr>
        <w:spacing w:line="480" w:lineRule="auto"/>
        <w:rPr>
          <w:sz w:val="24"/>
          <w:szCs w:val="24"/>
        </w:rPr>
      </w:pPr>
    </w:p>
    <w:p w14:paraId="016CF8B7" w14:textId="1CAA8E7F" w:rsidR="00313746" w:rsidRDefault="000B402E" w:rsidP="00BF0AED">
      <w:pPr>
        <w:spacing w:line="480" w:lineRule="auto"/>
        <w:rPr>
          <w:sz w:val="24"/>
          <w:szCs w:val="24"/>
        </w:rPr>
      </w:pPr>
      <w:r>
        <w:rPr>
          <w:sz w:val="24"/>
          <w:szCs w:val="24"/>
        </w:rPr>
        <w:t>When researching</w:t>
      </w:r>
      <w:r w:rsidR="007453C6">
        <w:rPr>
          <w:sz w:val="24"/>
          <w:szCs w:val="24"/>
        </w:rPr>
        <w:t xml:space="preserve"> the</w:t>
      </w:r>
      <w:r>
        <w:rPr>
          <w:sz w:val="24"/>
          <w:szCs w:val="24"/>
        </w:rPr>
        <w:t xml:space="preserve"> different types of learning theories, I was drawn to idea of </w:t>
      </w:r>
      <w:r w:rsidR="000F20ED">
        <w:rPr>
          <w:sz w:val="24"/>
          <w:szCs w:val="24"/>
        </w:rPr>
        <w:t xml:space="preserve">learning taking place when new information is built into a person’s prior knowledge, understanding and skills. </w:t>
      </w:r>
      <w:r w:rsidR="0004448F">
        <w:rPr>
          <w:sz w:val="24"/>
          <w:szCs w:val="24"/>
        </w:rPr>
        <w:t>Therefore, in my SoW, I decided to take a mostly Constructivist and Social Constructivist approach as th</w:t>
      </w:r>
      <w:r w:rsidR="001E0E8E">
        <w:rPr>
          <w:sz w:val="24"/>
          <w:szCs w:val="24"/>
        </w:rPr>
        <w:t>ese were</w:t>
      </w:r>
      <w:r w:rsidR="0004448F">
        <w:rPr>
          <w:sz w:val="24"/>
          <w:szCs w:val="24"/>
        </w:rPr>
        <w:t xml:space="preserve"> the theor</w:t>
      </w:r>
      <w:r w:rsidR="001E0E8E">
        <w:rPr>
          <w:sz w:val="24"/>
          <w:szCs w:val="24"/>
        </w:rPr>
        <w:t>ies</w:t>
      </w:r>
      <w:r w:rsidR="0004448F">
        <w:rPr>
          <w:sz w:val="24"/>
          <w:szCs w:val="24"/>
        </w:rPr>
        <w:t xml:space="preserve"> of learning that I thought w</w:t>
      </w:r>
      <w:r w:rsidR="001E0E8E">
        <w:rPr>
          <w:sz w:val="24"/>
          <w:szCs w:val="24"/>
        </w:rPr>
        <w:t>ere</w:t>
      </w:r>
      <w:r w:rsidR="0004448F">
        <w:rPr>
          <w:sz w:val="24"/>
          <w:szCs w:val="24"/>
        </w:rPr>
        <w:t xml:space="preserve"> most appropriate for the lessons I intended on doing. </w:t>
      </w:r>
      <w:r w:rsidR="000F20ED">
        <w:rPr>
          <w:sz w:val="24"/>
          <w:szCs w:val="24"/>
        </w:rPr>
        <w:t>People learn best when they use their current knowledge in order to understand new information and actively construct on their own understanding (Pritchard, 201</w:t>
      </w:r>
      <w:r w:rsidR="00CD3B80">
        <w:rPr>
          <w:sz w:val="24"/>
          <w:szCs w:val="24"/>
        </w:rPr>
        <w:t>3</w:t>
      </w:r>
      <w:r w:rsidR="000F20ED">
        <w:rPr>
          <w:sz w:val="24"/>
          <w:szCs w:val="24"/>
        </w:rPr>
        <w:t>).</w:t>
      </w:r>
      <w:r w:rsidR="00F627D3">
        <w:rPr>
          <w:sz w:val="24"/>
          <w:szCs w:val="24"/>
        </w:rPr>
        <w:t xml:space="preserve"> </w:t>
      </w:r>
      <w:r w:rsidR="005828B8">
        <w:rPr>
          <w:sz w:val="24"/>
          <w:szCs w:val="24"/>
        </w:rPr>
        <w:t>I very much agree with the statement that “Learning is a process of interaction between what is known and what is to be learnt” (Wray and Lewis, 1997).</w:t>
      </w:r>
      <w:r w:rsidR="007453C6">
        <w:rPr>
          <w:sz w:val="24"/>
          <w:szCs w:val="24"/>
        </w:rPr>
        <w:t xml:space="preserve"> I</w:t>
      </w:r>
      <w:r w:rsidR="003064E9">
        <w:rPr>
          <w:sz w:val="24"/>
          <w:szCs w:val="24"/>
        </w:rPr>
        <w:t xml:space="preserve"> also</w:t>
      </w:r>
      <w:r w:rsidR="007453C6">
        <w:rPr>
          <w:sz w:val="24"/>
          <w:szCs w:val="24"/>
        </w:rPr>
        <w:t xml:space="preserve"> found myself wanting to make my lessons as collaborative for the pupils as possible a</w:t>
      </w:r>
      <w:r w:rsidR="00053FC5">
        <w:rPr>
          <w:sz w:val="24"/>
          <w:szCs w:val="24"/>
        </w:rPr>
        <w:t>s this seemed to be the best way for pupils to learn. Donaldson’s report states that “good teaching and learning encourages collaboration” (Donaldson, 20</w:t>
      </w:r>
      <w:r w:rsidR="000B41A3">
        <w:rPr>
          <w:sz w:val="24"/>
          <w:szCs w:val="24"/>
        </w:rPr>
        <w:t>15</w:t>
      </w:r>
      <w:r w:rsidR="00053FC5">
        <w:rPr>
          <w:sz w:val="24"/>
          <w:szCs w:val="24"/>
        </w:rPr>
        <w:t>). It is an essential skill for pupils to develop in their learning</w:t>
      </w:r>
      <w:r w:rsidR="00825895">
        <w:rPr>
          <w:sz w:val="24"/>
          <w:szCs w:val="24"/>
        </w:rPr>
        <w:t>,</w:t>
      </w:r>
      <w:r w:rsidR="00053FC5">
        <w:rPr>
          <w:sz w:val="24"/>
          <w:szCs w:val="24"/>
        </w:rPr>
        <w:t xml:space="preserve"> and research shows t</w:t>
      </w:r>
      <w:r w:rsidR="001E0E8E">
        <w:rPr>
          <w:sz w:val="24"/>
          <w:szCs w:val="24"/>
        </w:rPr>
        <w:t>hat</w:t>
      </w:r>
      <w:r w:rsidR="00053FC5">
        <w:rPr>
          <w:sz w:val="24"/>
          <w:szCs w:val="24"/>
        </w:rPr>
        <w:t xml:space="preserve"> the</w:t>
      </w:r>
      <w:r w:rsidR="001E0E8E">
        <w:rPr>
          <w:sz w:val="24"/>
          <w:szCs w:val="24"/>
        </w:rPr>
        <w:t>re are</w:t>
      </w:r>
      <w:r w:rsidR="00053FC5">
        <w:rPr>
          <w:sz w:val="24"/>
          <w:szCs w:val="24"/>
        </w:rPr>
        <w:t xml:space="preserve"> many positive effects that peer learning can have on the pupils. These effects include motivation, problem solving and achievement</w:t>
      </w:r>
      <w:r w:rsidR="001E0E8E">
        <w:rPr>
          <w:sz w:val="24"/>
          <w:szCs w:val="24"/>
        </w:rPr>
        <w:t xml:space="preserve">. </w:t>
      </w:r>
      <w:r w:rsidR="00053FC5">
        <w:rPr>
          <w:sz w:val="24"/>
          <w:szCs w:val="24"/>
        </w:rPr>
        <w:t xml:space="preserve"> </w:t>
      </w:r>
      <w:r w:rsidR="001E0E8E">
        <w:rPr>
          <w:sz w:val="24"/>
          <w:szCs w:val="24"/>
        </w:rPr>
        <w:t>These</w:t>
      </w:r>
      <w:r w:rsidR="00053FC5">
        <w:rPr>
          <w:sz w:val="24"/>
          <w:szCs w:val="24"/>
        </w:rPr>
        <w:t xml:space="preserve"> are all vital in a classroom environment </w:t>
      </w:r>
      <w:proofErr w:type="gramStart"/>
      <w:r w:rsidR="00053FC5">
        <w:rPr>
          <w:sz w:val="24"/>
          <w:szCs w:val="24"/>
        </w:rPr>
        <w:t>as long as</w:t>
      </w:r>
      <w:proofErr w:type="gramEnd"/>
      <w:r w:rsidR="00053FC5">
        <w:rPr>
          <w:sz w:val="24"/>
          <w:szCs w:val="24"/>
        </w:rPr>
        <w:t xml:space="preserve"> the teaching creates a structured context for collaborative learning to take place in constructively (Donaldson, 20</w:t>
      </w:r>
      <w:r w:rsidR="000B41A3">
        <w:rPr>
          <w:sz w:val="24"/>
          <w:szCs w:val="24"/>
        </w:rPr>
        <w:t>15</w:t>
      </w:r>
      <w:r w:rsidR="00053FC5">
        <w:rPr>
          <w:sz w:val="24"/>
          <w:szCs w:val="24"/>
        </w:rPr>
        <w:t>).</w:t>
      </w:r>
      <w:r w:rsidR="003064E9">
        <w:rPr>
          <w:sz w:val="24"/>
          <w:szCs w:val="24"/>
        </w:rPr>
        <w:t xml:space="preserve"> As a </w:t>
      </w:r>
      <w:proofErr w:type="gramStart"/>
      <w:r w:rsidR="00420071">
        <w:rPr>
          <w:sz w:val="24"/>
          <w:szCs w:val="24"/>
        </w:rPr>
        <w:t>result</w:t>
      </w:r>
      <w:proofErr w:type="gramEnd"/>
      <w:r w:rsidR="006F7AB7">
        <w:rPr>
          <w:sz w:val="24"/>
          <w:szCs w:val="24"/>
        </w:rPr>
        <w:t xml:space="preserve"> </w:t>
      </w:r>
      <w:r w:rsidR="003064E9">
        <w:rPr>
          <w:sz w:val="24"/>
          <w:szCs w:val="24"/>
        </w:rPr>
        <w:t xml:space="preserve">from these readings, I incorporated a large amount of group </w:t>
      </w:r>
      <w:r w:rsidR="00825895">
        <w:rPr>
          <w:sz w:val="24"/>
          <w:szCs w:val="24"/>
        </w:rPr>
        <w:t>and</w:t>
      </w:r>
      <w:r w:rsidR="003064E9">
        <w:rPr>
          <w:sz w:val="24"/>
          <w:szCs w:val="24"/>
        </w:rPr>
        <w:t xml:space="preserve"> pair work in</w:t>
      </w:r>
      <w:r w:rsidR="00C3493D">
        <w:rPr>
          <w:sz w:val="24"/>
          <w:szCs w:val="24"/>
        </w:rPr>
        <w:t>to</w:t>
      </w:r>
      <w:r w:rsidR="003064E9">
        <w:rPr>
          <w:sz w:val="24"/>
          <w:szCs w:val="24"/>
        </w:rPr>
        <w:t xml:space="preserve"> my SoW.</w:t>
      </w:r>
    </w:p>
    <w:p w14:paraId="07A0BCB2" w14:textId="77777777" w:rsidR="00313746" w:rsidRDefault="00313746" w:rsidP="00BF0AED">
      <w:pPr>
        <w:spacing w:line="480" w:lineRule="auto"/>
        <w:rPr>
          <w:sz w:val="24"/>
          <w:szCs w:val="24"/>
        </w:rPr>
      </w:pPr>
    </w:p>
    <w:p w14:paraId="03DE706F" w14:textId="0F5A1589" w:rsidR="009A5BA4" w:rsidRDefault="00053FC5" w:rsidP="00BF0AED">
      <w:pPr>
        <w:spacing w:line="480" w:lineRule="auto"/>
        <w:rPr>
          <w:sz w:val="24"/>
          <w:szCs w:val="24"/>
        </w:rPr>
      </w:pPr>
      <w:r>
        <w:rPr>
          <w:sz w:val="24"/>
          <w:szCs w:val="24"/>
        </w:rPr>
        <w:lastRenderedPageBreak/>
        <w:t>In order to support the collaborative work between pupils during</w:t>
      </w:r>
      <w:r w:rsidR="00C3493D">
        <w:rPr>
          <w:sz w:val="24"/>
          <w:szCs w:val="24"/>
        </w:rPr>
        <w:t xml:space="preserve"> lessons</w:t>
      </w:r>
      <w:r>
        <w:rPr>
          <w:sz w:val="24"/>
          <w:szCs w:val="24"/>
        </w:rPr>
        <w:t xml:space="preserve"> in my SoW, I created a seating plan for the class</w:t>
      </w:r>
      <w:r w:rsidR="00C3493D">
        <w:rPr>
          <w:sz w:val="24"/>
          <w:szCs w:val="24"/>
        </w:rPr>
        <w:t>. This plan</w:t>
      </w:r>
      <w:r>
        <w:rPr>
          <w:sz w:val="24"/>
          <w:szCs w:val="24"/>
        </w:rPr>
        <w:t xml:space="preserve"> would have lower ability pupils sitting next to higher ability pupils so that there was a mixture of abilities when it came to pair or group work. </w:t>
      </w:r>
      <w:r w:rsidR="00742C4E">
        <w:rPr>
          <w:sz w:val="24"/>
          <w:szCs w:val="24"/>
        </w:rPr>
        <w:t xml:space="preserve">My reason for doing </w:t>
      </w:r>
      <w:r w:rsidR="00F25794">
        <w:rPr>
          <w:sz w:val="24"/>
          <w:szCs w:val="24"/>
        </w:rPr>
        <w:t>this was mostly because of Vygotsky’s theory of the ‘more knowledgeable othe</w:t>
      </w:r>
      <w:r w:rsidR="00915DD3">
        <w:rPr>
          <w:sz w:val="24"/>
          <w:szCs w:val="24"/>
        </w:rPr>
        <w:t xml:space="preserve">r’. When considering this theory, it is easy to assume that the more knowledgeable other would be the teacher of the classroom, but this simply is not the case. A more knowledgeable person does not always have to be older nor in a position of responsibility. This role can be taken by a peer in </w:t>
      </w:r>
      <w:r w:rsidR="00825895">
        <w:rPr>
          <w:sz w:val="24"/>
          <w:szCs w:val="24"/>
        </w:rPr>
        <w:t xml:space="preserve">the </w:t>
      </w:r>
      <w:r w:rsidR="00915DD3">
        <w:rPr>
          <w:sz w:val="24"/>
          <w:szCs w:val="24"/>
        </w:rPr>
        <w:t xml:space="preserve">classroom or a friend. This theory builds on the fact that learning does not only take place in a classroom, but in many different social environments, with </w:t>
      </w:r>
      <w:proofErr w:type="gramStart"/>
      <w:r w:rsidR="00915DD3">
        <w:rPr>
          <w:sz w:val="24"/>
          <w:szCs w:val="24"/>
        </w:rPr>
        <w:t>many different kinds of</w:t>
      </w:r>
      <w:proofErr w:type="gramEnd"/>
      <w:r w:rsidR="00915DD3">
        <w:rPr>
          <w:sz w:val="24"/>
          <w:szCs w:val="24"/>
        </w:rPr>
        <w:t xml:space="preserve"> people. The exchanging of knowledge and ideas that take</w:t>
      </w:r>
      <w:r w:rsidR="00C3493D">
        <w:rPr>
          <w:sz w:val="24"/>
          <w:szCs w:val="24"/>
        </w:rPr>
        <w:t>s</w:t>
      </w:r>
      <w:r w:rsidR="00915DD3">
        <w:rPr>
          <w:sz w:val="24"/>
          <w:szCs w:val="24"/>
        </w:rPr>
        <w:t xml:space="preserve"> place in </w:t>
      </w:r>
      <w:r w:rsidR="00C3493D">
        <w:rPr>
          <w:sz w:val="24"/>
          <w:szCs w:val="24"/>
        </w:rPr>
        <w:t>a</w:t>
      </w:r>
      <w:r w:rsidR="00915DD3">
        <w:rPr>
          <w:sz w:val="24"/>
          <w:szCs w:val="24"/>
        </w:rPr>
        <w:t xml:space="preserve"> classroom with pupils of different abilities will often lead to a better understanding and more insight of the topic that is being discussed</w:t>
      </w:r>
      <w:r w:rsidR="00687049">
        <w:rPr>
          <w:sz w:val="24"/>
          <w:szCs w:val="24"/>
        </w:rPr>
        <w:t xml:space="preserve"> (Pritchard, 20</w:t>
      </w:r>
      <w:r w:rsidR="00CD3B80">
        <w:rPr>
          <w:sz w:val="24"/>
          <w:szCs w:val="24"/>
        </w:rPr>
        <w:t>13</w:t>
      </w:r>
      <w:r w:rsidR="00687049">
        <w:rPr>
          <w:sz w:val="24"/>
          <w:szCs w:val="24"/>
        </w:rPr>
        <w:t>)</w:t>
      </w:r>
      <w:r w:rsidR="00915DD3">
        <w:rPr>
          <w:sz w:val="24"/>
          <w:szCs w:val="24"/>
        </w:rPr>
        <w:t xml:space="preserve">. That is why I </w:t>
      </w:r>
      <w:r w:rsidR="00313746">
        <w:rPr>
          <w:sz w:val="24"/>
          <w:szCs w:val="24"/>
        </w:rPr>
        <w:t>decided to create a seating plan which intertwines lower and higher abilities, so that the pupils can learn from each other</w:t>
      </w:r>
      <w:r w:rsidR="00893260">
        <w:rPr>
          <w:sz w:val="24"/>
          <w:szCs w:val="24"/>
        </w:rPr>
        <w:t xml:space="preserve"> and have better understanding</w:t>
      </w:r>
      <w:r w:rsidR="00B4766D">
        <w:rPr>
          <w:sz w:val="24"/>
          <w:szCs w:val="24"/>
        </w:rPr>
        <w:t xml:space="preserve"> during their collaborat</w:t>
      </w:r>
      <w:r w:rsidR="00893260">
        <w:rPr>
          <w:sz w:val="24"/>
          <w:szCs w:val="24"/>
        </w:rPr>
        <w:t>ive work</w:t>
      </w:r>
      <w:r w:rsidR="00313746">
        <w:rPr>
          <w:sz w:val="24"/>
          <w:szCs w:val="24"/>
        </w:rPr>
        <w:t>. This was also an easy thing to do with it being a mixed ability class.</w:t>
      </w:r>
      <w:r w:rsidR="00915DD3">
        <w:rPr>
          <w:sz w:val="24"/>
          <w:szCs w:val="24"/>
        </w:rPr>
        <w:t xml:space="preserve"> </w:t>
      </w:r>
      <w:r w:rsidR="00F25794">
        <w:rPr>
          <w:sz w:val="24"/>
          <w:szCs w:val="24"/>
        </w:rPr>
        <w:t xml:space="preserve"> </w:t>
      </w:r>
    </w:p>
    <w:p w14:paraId="10C73BC0" w14:textId="00A38FB7" w:rsidR="00A25CC8" w:rsidRDefault="00A25CC8" w:rsidP="00BF0AED">
      <w:pPr>
        <w:spacing w:line="480" w:lineRule="auto"/>
        <w:rPr>
          <w:sz w:val="24"/>
          <w:szCs w:val="24"/>
        </w:rPr>
      </w:pPr>
    </w:p>
    <w:p w14:paraId="76D03EF6" w14:textId="5B3D4B67" w:rsidR="004A4BA5" w:rsidRDefault="00CD0589" w:rsidP="00BF0AED">
      <w:pPr>
        <w:spacing w:line="480" w:lineRule="auto"/>
        <w:rPr>
          <w:sz w:val="24"/>
          <w:szCs w:val="24"/>
        </w:rPr>
      </w:pPr>
      <w:r>
        <w:rPr>
          <w:sz w:val="24"/>
          <w:szCs w:val="24"/>
        </w:rPr>
        <w:t xml:space="preserve">One of the key notions of </w:t>
      </w:r>
      <w:proofErr w:type="spellStart"/>
      <w:r>
        <w:rPr>
          <w:sz w:val="24"/>
          <w:szCs w:val="24"/>
        </w:rPr>
        <w:t>Vygostky’s</w:t>
      </w:r>
      <w:proofErr w:type="spellEnd"/>
      <w:r>
        <w:rPr>
          <w:sz w:val="24"/>
          <w:szCs w:val="24"/>
        </w:rPr>
        <w:t xml:space="preserve"> work that I used when creating my SoW was the Zone of Proximal Development (ZPD). The ZPD is the notion of looking at where a </w:t>
      </w:r>
      <w:r w:rsidR="009E2E77">
        <w:rPr>
          <w:sz w:val="24"/>
          <w:szCs w:val="24"/>
        </w:rPr>
        <w:t>pupil’s</w:t>
      </w:r>
      <w:r>
        <w:rPr>
          <w:sz w:val="24"/>
          <w:szCs w:val="24"/>
        </w:rPr>
        <w:t xml:space="preserve"> current knowledge is</w:t>
      </w:r>
      <w:r w:rsidR="003E1020">
        <w:rPr>
          <w:sz w:val="24"/>
          <w:szCs w:val="24"/>
        </w:rPr>
        <w:t xml:space="preserve"> and what they </w:t>
      </w:r>
      <w:r w:rsidR="00213749">
        <w:rPr>
          <w:sz w:val="24"/>
          <w:szCs w:val="24"/>
        </w:rPr>
        <w:t>can</w:t>
      </w:r>
      <w:r w:rsidR="003E1020">
        <w:rPr>
          <w:sz w:val="24"/>
          <w:szCs w:val="24"/>
        </w:rPr>
        <w:t xml:space="preserve"> do on their own</w:t>
      </w:r>
      <w:r>
        <w:rPr>
          <w:sz w:val="24"/>
          <w:szCs w:val="24"/>
        </w:rPr>
        <w:t xml:space="preserve"> and moving them through the ZPD to get them </w:t>
      </w:r>
      <w:r w:rsidR="00213749">
        <w:rPr>
          <w:sz w:val="24"/>
          <w:szCs w:val="24"/>
        </w:rPr>
        <w:t xml:space="preserve">to </w:t>
      </w:r>
      <w:r>
        <w:rPr>
          <w:sz w:val="24"/>
          <w:szCs w:val="24"/>
        </w:rPr>
        <w:t xml:space="preserve">where you want their </w:t>
      </w:r>
      <w:r w:rsidR="00213749">
        <w:rPr>
          <w:sz w:val="24"/>
          <w:szCs w:val="24"/>
        </w:rPr>
        <w:t xml:space="preserve">level of </w:t>
      </w:r>
      <w:r>
        <w:rPr>
          <w:sz w:val="24"/>
          <w:szCs w:val="24"/>
        </w:rPr>
        <w:t xml:space="preserve">knowledge </w:t>
      </w:r>
      <w:r w:rsidRPr="00624B02">
        <w:rPr>
          <w:sz w:val="24"/>
          <w:szCs w:val="24"/>
        </w:rPr>
        <w:t>to be</w:t>
      </w:r>
      <w:r w:rsidR="00213749" w:rsidRPr="00624B02">
        <w:rPr>
          <w:sz w:val="24"/>
          <w:szCs w:val="24"/>
        </w:rPr>
        <w:t xml:space="preserve"> (</w:t>
      </w:r>
      <w:proofErr w:type="spellStart"/>
      <w:r w:rsidR="00624B02" w:rsidRPr="00624B02">
        <w:rPr>
          <w:rFonts w:cs="Segoe UI"/>
          <w:sz w:val="23"/>
          <w:szCs w:val="23"/>
          <w:shd w:val="clear" w:color="auto" w:fill="FFFFFF"/>
        </w:rPr>
        <w:t>Mujis</w:t>
      </w:r>
      <w:proofErr w:type="spellEnd"/>
      <w:r w:rsidR="00624B02" w:rsidRPr="00624B02">
        <w:rPr>
          <w:rFonts w:cs="Segoe UI"/>
          <w:sz w:val="23"/>
          <w:szCs w:val="23"/>
          <w:shd w:val="clear" w:color="auto" w:fill="FFFFFF"/>
        </w:rPr>
        <w:t>, 2017</w:t>
      </w:r>
      <w:r w:rsidR="00213749" w:rsidRPr="00624B02">
        <w:rPr>
          <w:rFonts w:cs="Segoe UI"/>
          <w:sz w:val="23"/>
          <w:szCs w:val="23"/>
          <w:shd w:val="clear" w:color="auto" w:fill="FFFFFF"/>
        </w:rPr>
        <w:t>)</w:t>
      </w:r>
      <w:r w:rsidRPr="00624B02">
        <w:rPr>
          <w:sz w:val="24"/>
          <w:szCs w:val="24"/>
        </w:rPr>
        <w:t xml:space="preserve">. </w:t>
      </w:r>
      <w:r w:rsidR="00836F57" w:rsidRPr="00624B02">
        <w:rPr>
          <w:sz w:val="24"/>
          <w:szCs w:val="24"/>
        </w:rPr>
        <w:t xml:space="preserve">By setting </w:t>
      </w:r>
      <w:r w:rsidR="00836F57">
        <w:rPr>
          <w:sz w:val="24"/>
          <w:szCs w:val="24"/>
        </w:rPr>
        <w:t xml:space="preserve">clear objectives throughout my SoW, the pupils are fully aware of where I want their knowledge to be </w:t>
      </w:r>
      <w:r w:rsidR="00C3493D">
        <w:rPr>
          <w:sz w:val="24"/>
          <w:szCs w:val="24"/>
        </w:rPr>
        <w:t>by</w:t>
      </w:r>
      <w:r w:rsidR="00836F57">
        <w:rPr>
          <w:sz w:val="24"/>
          <w:szCs w:val="24"/>
        </w:rPr>
        <w:t xml:space="preserve"> the end of each lesson. </w:t>
      </w:r>
      <w:r w:rsidR="009763BD">
        <w:rPr>
          <w:sz w:val="24"/>
          <w:szCs w:val="24"/>
        </w:rPr>
        <w:t xml:space="preserve">When a pupil is in the ZPD, they develop an understanding </w:t>
      </w:r>
      <w:r w:rsidR="009763BD">
        <w:rPr>
          <w:sz w:val="24"/>
          <w:szCs w:val="24"/>
        </w:rPr>
        <w:lastRenderedPageBreak/>
        <w:t>of something that was previously beyond their level of comprehension</w:t>
      </w:r>
      <w:r w:rsidR="00213749">
        <w:rPr>
          <w:sz w:val="24"/>
          <w:szCs w:val="24"/>
        </w:rPr>
        <w:t>, but only with support</w:t>
      </w:r>
      <w:r w:rsidR="009763BD">
        <w:rPr>
          <w:sz w:val="24"/>
          <w:szCs w:val="24"/>
        </w:rPr>
        <w:t xml:space="preserve">. </w:t>
      </w:r>
      <w:r w:rsidR="00213749">
        <w:rPr>
          <w:sz w:val="24"/>
          <w:szCs w:val="24"/>
        </w:rPr>
        <w:t>This support is commonly known as scaffolding</w:t>
      </w:r>
      <w:r w:rsidR="009E2E77">
        <w:rPr>
          <w:sz w:val="24"/>
          <w:szCs w:val="24"/>
        </w:rPr>
        <w:t xml:space="preserve">, which is the teacher’s role through engaging with pupils and supporting their development through the ZPD (Bates, 2016). </w:t>
      </w:r>
      <w:r w:rsidR="00213749">
        <w:rPr>
          <w:sz w:val="24"/>
          <w:szCs w:val="24"/>
        </w:rPr>
        <w:t xml:space="preserve">The teacher is not the only one who can support the pupil, </w:t>
      </w:r>
      <w:r w:rsidR="00836F57">
        <w:rPr>
          <w:sz w:val="24"/>
          <w:szCs w:val="24"/>
        </w:rPr>
        <w:t xml:space="preserve">but the more knowledgeable other, as I previously mentioned, can also be used as a means of scaffolding in order to support pupil’s development. When planning for my SoW, I wanted to consider the pupil’s prior knowledge in order to supply efficient scaffolding for their learning. That way, I could </w:t>
      </w:r>
      <w:proofErr w:type="gramStart"/>
      <w:r w:rsidR="00836F57">
        <w:rPr>
          <w:sz w:val="24"/>
          <w:szCs w:val="24"/>
        </w:rPr>
        <w:t>take into account</w:t>
      </w:r>
      <w:proofErr w:type="gramEnd"/>
      <w:r w:rsidR="00836F57">
        <w:rPr>
          <w:sz w:val="24"/>
          <w:szCs w:val="24"/>
        </w:rPr>
        <w:t xml:space="preserve"> their current level of understanding on rites of passage and supply them with the knowledge they needed in order to succeed in developing through the ZPD. </w:t>
      </w:r>
      <w:r w:rsidR="00FE0BE4">
        <w:rPr>
          <w:sz w:val="24"/>
          <w:szCs w:val="24"/>
        </w:rPr>
        <w:t xml:space="preserve">Donaldson’s report points out that good teaching and learning builds on the prior knowledge and experiences of pupils by setting tasks and using resources that engage the interest of the pupils. There is a strong emphasis on progression rather than creating brand new information for the pupils to learn from scratch. Pupils arrive at secondary school with a </w:t>
      </w:r>
      <w:r w:rsidR="00C3493D">
        <w:rPr>
          <w:sz w:val="24"/>
          <w:szCs w:val="24"/>
        </w:rPr>
        <w:t xml:space="preserve">wide </w:t>
      </w:r>
      <w:r w:rsidR="00FE0BE4">
        <w:rPr>
          <w:sz w:val="24"/>
          <w:szCs w:val="24"/>
        </w:rPr>
        <w:t xml:space="preserve">variety of levels of knowledge about different subjects and will have adapted to learning in </w:t>
      </w:r>
      <w:r w:rsidR="00C3493D">
        <w:rPr>
          <w:sz w:val="24"/>
          <w:szCs w:val="24"/>
        </w:rPr>
        <w:t>specific</w:t>
      </w:r>
      <w:r w:rsidR="00FE0BE4">
        <w:rPr>
          <w:sz w:val="24"/>
          <w:szCs w:val="24"/>
        </w:rPr>
        <w:t xml:space="preserve"> ways. It is important to avoid a one-size-fits-all approach in order to support the wide range of learning needs, but to also not </w:t>
      </w:r>
      <w:r w:rsidR="000B2EE2">
        <w:rPr>
          <w:sz w:val="24"/>
          <w:szCs w:val="24"/>
        </w:rPr>
        <w:t xml:space="preserve">to </w:t>
      </w:r>
      <w:r w:rsidR="00FE0BE4">
        <w:rPr>
          <w:sz w:val="24"/>
          <w:szCs w:val="24"/>
        </w:rPr>
        <w:t xml:space="preserve">expect too much from pupils. We must </w:t>
      </w:r>
      <w:r w:rsidR="00A0720F">
        <w:rPr>
          <w:sz w:val="24"/>
          <w:szCs w:val="24"/>
        </w:rPr>
        <w:t xml:space="preserve">use stepping stones </w:t>
      </w:r>
      <w:r w:rsidR="000B2EE2">
        <w:rPr>
          <w:sz w:val="24"/>
          <w:szCs w:val="24"/>
        </w:rPr>
        <w:t xml:space="preserve">in order to </w:t>
      </w:r>
      <w:r w:rsidR="00A0720F">
        <w:rPr>
          <w:sz w:val="24"/>
          <w:szCs w:val="24"/>
        </w:rPr>
        <w:t>support the pupils, yet still offer some independence in their learning (Donaldso</w:t>
      </w:r>
      <w:r w:rsidR="002E5501">
        <w:rPr>
          <w:sz w:val="24"/>
          <w:szCs w:val="24"/>
        </w:rPr>
        <w:t>n</w:t>
      </w:r>
      <w:r w:rsidR="00A0720F">
        <w:rPr>
          <w:sz w:val="24"/>
          <w:szCs w:val="24"/>
        </w:rPr>
        <w:t>, 20</w:t>
      </w:r>
      <w:r w:rsidR="000B41A3">
        <w:rPr>
          <w:sz w:val="24"/>
          <w:szCs w:val="24"/>
        </w:rPr>
        <w:t>15</w:t>
      </w:r>
      <w:r w:rsidR="00A0720F">
        <w:rPr>
          <w:sz w:val="24"/>
          <w:szCs w:val="24"/>
        </w:rPr>
        <w:t xml:space="preserve">). </w:t>
      </w:r>
      <w:r w:rsidR="00836F57">
        <w:rPr>
          <w:sz w:val="24"/>
          <w:szCs w:val="24"/>
        </w:rPr>
        <w:t xml:space="preserve">Bruner also </w:t>
      </w:r>
      <w:r w:rsidR="00040B71">
        <w:rPr>
          <w:sz w:val="24"/>
          <w:szCs w:val="24"/>
        </w:rPr>
        <w:t xml:space="preserve">supported the notion of </w:t>
      </w:r>
      <w:r w:rsidR="00BE34B0">
        <w:rPr>
          <w:sz w:val="24"/>
          <w:szCs w:val="24"/>
        </w:rPr>
        <w:t xml:space="preserve">using scaffolding to support learners who are </w:t>
      </w:r>
      <w:proofErr w:type="gramStart"/>
      <w:r w:rsidR="00BE34B0">
        <w:rPr>
          <w:sz w:val="24"/>
          <w:szCs w:val="24"/>
        </w:rPr>
        <w:t>making an effort</w:t>
      </w:r>
      <w:proofErr w:type="gramEnd"/>
      <w:r w:rsidR="00BE34B0">
        <w:rPr>
          <w:sz w:val="24"/>
          <w:szCs w:val="24"/>
        </w:rPr>
        <w:t xml:space="preserve"> to construct their own understandings. Although once the learner has managed this, the scaffolding should be </w:t>
      </w:r>
      <w:r w:rsidR="003064E9">
        <w:rPr>
          <w:sz w:val="24"/>
          <w:szCs w:val="24"/>
        </w:rPr>
        <w:t>removed,</w:t>
      </w:r>
      <w:r w:rsidR="00BE34B0">
        <w:rPr>
          <w:sz w:val="24"/>
          <w:szCs w:val="24"/>
        </w:rPr>
        <w:t xml:space="preserve"> and the </w:t>
      </w:r>
      <w:r w:rsidR="003064E9">
        <w:rPr>
          <w:sz w:val="24"/>
          <w:szCs w:val="24"/>
        </w:rPr>
        <w:t xml:space="preserve">mental structures of the leaner will be able to sustain its own understanding without the help of the teacher or any more knowledgeable others (p46, Olson, 2007). </w:t>
      </w:r>
      <w:r w:rsidR="00131268">
        <w:rPr>
          <w:sz w:val="24"/>
          <w:szCs w:val="24"/>
        </w:rPr>
        <w:t xml:space="preserve">Bruner also suggested that the teacher’s role in a classroom is to facilitate the process of learning by giving the learners the essential information and basic tools for </w:t>
      </w:r>
      <w:r w:rsidR="00131268">
        <w:rPr>
          <w:sz w:val="24"/>
          <w:szCs w:val="24"/>
        </w:rPr>
        <w:lastRenderedPageBreak/>
        <w:t xml:space="preserve">problem-solving tasks but not doing the work for them. This is to allow them to figure out the relationship between different parts of information by using their prior knowledge and experience (Bates, 2016). By working from the learner’s prior knowledge, this allows for effective differentiation as well. I did this through using many scaffolding </w:t>
      </w:r>
      <w:r w:rsidR="00C3493D">
        <w:rPr>
          <w:sz w:val="24"/>
          <w:szCs w:val="24"/>
        </w:rPr>
        <w:t>techniques</w:t>
      </w:r>
      <w:r w:rsidR="00131268">
        <w:rPr>
          <w:sz w:val="24"/>
          <w:szCs w:val="24"/>
        </w:rPr>
        <w:t xml:space="preserve"> such as questioning, providing stimulus materials, guiding and giving options on how they would like to do their tasks.</w:t>
      </w:r>
    </w:p>
    <w:p w14:paraId="41CA2C9D" w14:textId="041E5CBA" w:rsidR="004A4BA5" w:rsidRDefault="004A4BA5" w:rsidP="00BF0AED">
      <w:pPr>
        <w:spacing w:line="480" w:lineRule="auto"/>
        <w:rPr>
          <w:sz w:val="24"/>
          <w:szCs w:val="24"/>
        </w:rPr>
      </w:pPr>
    </w:p>
    <w:p w14:paraId="1BD80F4F" w14:textId="0CDCAE41" w:rsidR="004A4BA5" w:rsidRDefault="004A4BA5" w:rsidP="00BF0AED">
      <w:pPr>
        <w:spacing w:line="480" w:lineRule="auto"/>
        <w:rPr>
          <w:sz w:val="24"/>
          <w:szCs w:val="24"/>
        </w:rPr>
      </w:pPr>
      <w:r>
        <w:rPr>
          <w:sz w:val="24"/>
          <w:szCs w:val="24"/>
        </w:rPr>
        <w:t xml:space="preserve">To summarise, </w:t>
      </w:r>
      <w:r w:rsidR="00AB30FE">
        <w:rPr>
          <w:sz w:val="24"/>
          <w:szCs w:val="24"/>
        </w:rPr>
        <w:t xml:space="preserve">when planning my </w:t>
      </w:r>
      <w:r>
        <w:rPr>
          <w:sz w:val="24"/>
          <w:szCs w:val="24"/>
        </w:rPr>
        <w:t>microteach lesson and SoW</w:t>
      </w:r>
      <w:r w:rsidR="00AB30FE">
        <w:rPr>
          <w:sz w:val="24"/>
          <w:szCs w:val="24"/>
        </w:rPr>
        <w:t xml:space="preserve">, I was very much influenced by Constructivist and Social Constructivist theories as these seemed to be the most effective ways of learning. Building from prior knowledge and supporting collaborative learning in the classroom are both things which are encouraged by Donaldson’s Successful Futures (2015) and the work of many different scholars within pedagogy. </w:t>
      </w:r>
      <w:r w:rsidR="008472FF">
        <w:rPr>
          <w:sz w:val="24"/>
          <w:szCs w:val="24"/>
        </w:rPr>
        <w:t>These methods have allowed for pupils to be actively involved in the</w:t>
      </w:r>
      <w:r w:rsidR="000B2EE2">
        <w:rPr>
          <w:sz w:val="24"/>
          <w:szCs w:val="24"/>
        </w:rPr>
        <w:t>ir own</w:t>
      </w:r>
      <w:r w:rsidR="008472FF">
        <w:rPr>
          <w:sz w:val="24"/>
          <w:szCs w:val="24"/>
        </w:rPr>
        <w:t xml:space="preserve"> learning process and only need me, the teacher, to be a facilitator of learning.</w:t>
      </w:r>
    </w:p>
    <w:p w14:paraId="0A3CF4E6" w14:textId="77777777" w:rsidR="00420071" w:rsidRDefault="00420071" w:rsidP="00BF0AED">
      <w:pPr>
        <w:spacing w:line="480" w:lineRule="auto"/>
        <w:rPr>
          <w:sz w:val="24"/>
          <w:szCs w:val="24"/>
        </w:rPr>
      </w:pPr>
    </w:p>
    <w:p w14:paraId="0E24D1B0" w14:textId="50CAAC33" w:rsidR="00B84BF2" w:rsidRDefault="00B84BF2" w:rsidP="00BF0AED">
      <w:pPr>
        <w:spacing w:line="480" w:lineRule="auto"/>
        <w:rPr>
          <w:b/>
          <w:sz w:val="24"/>
          <w:szCs w:val="24"/>
          <w:u w:val="single"/>
        </w:rPr>
      </w:pPr>
      <w:r>
        <w:rPr>
          <w:b/>
          <w:sz w:val="24"/>
          <w:szCs w:val="24"/>
          <w:u w:val="single"/>
        </w:rPr>
        <w:t>Part II</w:t>
      </w:r>
    </w:p>
    <w:p w14:paraId="358CF6AC" w14:textId="7EB19A05" w:rsidR="00B84BF2" w:rsidRDefault="00630A27" w:rsidP="00131268">
      <w:pPr>
        <w:spacing w:line="480" w:lineRule="auto"/>
        <w:rPr>
          <w:sz w:val="24"/>
          <w:szCs w:val="24"/>
        </w:rPr>
      </w:pPr>
      <w:r>
        <w:rPr>
          <w:sz w:val="24"/>
          <w:szCs w:val="24"/>
        </w:rPr>
        <w:t xml:space="preserve">Now that I have discussed the learning theories and readings which influenced my microteach and scheme of work, </w:t>
      </w:r>
      <w:r w:rsidR="00B84BF2">
        <w:rPr>
          <w:sz w:val="24"/>
          <w:szCs w:val="24"/>
        </w:rPr>
        <w:t>I will move on to reflect upon my microteach session by using feedback received from my tutor and</w:t>
      </w:r>
      <w:r w:rsidR="00C9250A">
        <w:rPr>
          <w:sz w:val="24"/>
          <w:szCs w:val="24"/>
        </w:rPr>
        <w:t xml:space="preserve"> the</w:t>
      </w:r>
      <w:r w:rsidR="00B84BF2">
        <w:rPr>
          <w:sz w:val="24"/>
          <w:szCs w:val="24"/>
        </w:rPr>
        <w:t xml:space="preserve"> peers who observed my lesson. I will also be discussing my own observations now</w:t>
      </w:r>
      <w:r>
        <w:rPr>
          <w:sz w:val="24"/>
          <w:szCs w:val="24"/>
        </w:rPr>
        <w:t xml:space="preserve"> </w:t>
      </w:r>
      <w:r w:rsidR="00B84BF2">
        <w:rPr>
          <w:sz w:val="24"/>
          <w:szCs w:val="24"/>
        </w:rPr>
        <w:t>that I have started my first teaching placement, and I’ll be using the feedback from my subject mentor from my school placement in order to compare.</w:t>
      </w:r>
      <w:r w:rsidR="00C9250A">
        <w:rPr>
          <w:sz w:val="24"/>
          <w:szCs w:val="24"/>
        </w:rPr>
        <w:t xml:space="preserve"> </w:t>
      </w:r>
    </w:p>
    <w:p w14:paraId="7E441909" w14:textId="77777777" w:rsidR="00592FB3" w:rsidRDefault="00592FB3" w:rsidP="00BF0AED">
      <w:pPr>
        <w:spacing w:line="480" w:lineRule="auto"/>
        <w:rPr>
          <w:sz w:val="24"/>
          <w:szCs w:val="24"/>
        </w:rPr>
      </w:pPr>
    </w:p>
    <w:p w14:paraId="709C3CD7" w14:textId="6337C10C" w:rsidR="007E1611" w:rsidRDefault="007E1611" w:rsidP="00BF0AED">
      <w:pPr>
        <w:spacing w:line="480" w:lineRule="auto"/>
        <w:rPr>
          <w:sz w:val="24"/>
          <w:szCs w:val="24"/>
        </w:rPr>
      </w:pPr>
      <w:r>
        <w:rPr>
          <w:sz w:val="24"/>
          <w:szCs w:val="24"/>
        </w:rPr>
        <w:t xml:space="preserve">The response from my peers, after the microlesson, was very positive. They agreed that the activities I chose were very good and </w:t>
      </w:r>
      <w:r w:rsidR="00630A27">
        <w:rPr>
          <w:sz w:val="24"/>
          <w:szCs w:val="24"/>
        </w:rPr>
        <w:t xml:space="preserve">they </w:t>
      </w:r>
      <w:r>
        <w:rPr>
          <w:sz w:val="24"/>
          <w:szCs w:val="24"/>
        </w:rPr>
        <w:t xml:space="preserve">engaged </w:t>
      </w:r>
      <w:r w:rsidR="00630A27">
        <w:rPr>
          <w:sz w:val="24"/>
          <w:szCs w:val="24"/>
        </w:rPr>
        <w:t xml:space="preserve">positively </w:t>
      </w:r>
      <w:r>
        <w:rPr>
          <w:sz w:val="24"/>
          <w:szCs w:val="24"/>
        </w:rPr>
        <w:t>with them</w:t>
      </w:r>
      <w:r w:rsidR="00630A27">
        <w:rPr>
          <w:sz w:val="24"/>
          <w:szCs w:val="24"/>
        </w:rPr>
        <w:t>.</w:t>
      </w:r>
      <w:r>
        <w:rPr>
          <w:sz w:val="24"/>
          <w:szCs w:val="24"/>
        </w:rPr>
        <w:t xml:space="preserve"> </w:t>
      </w:r>
      <w:r w:rsidR="00630A27">
        <w:rPr>
          <w:sz w:val="24"/>
          <w:szCs w:val="24"/>
        </w:rPr>
        <w:t>They added that</w:t>
      </w:r>
      <w:r>
        <w:rPr>
          <w:sz w:val="24"/>
          <w:szCs w:val="24"/>
        </w:rPr>
        <w:t xml:space="preserve"> the layout of my lesson was done in a way that made sense</w:t>
      </w:r>
      <w:r w:rsidR="00233112">
        <w:rPr>
          <w:sz w:val="24"/>
          <w:szCs w:val="24"/>
        </w:rPr>
        <w:t xml:space="preserve"> and</w:t>
      </w:r>
      <w:r>
        <w:rPr>
          <w:sz w:val="24"/>
          <w:szCs w:val="24"/>
        </w:rPr>
        <w:t xml:space="preserve"> flowed well. They also praised the fact that I </w:t>
      </w:r>
      <w:r w:rsidR="001A2919">
        <w:rPr>
          <w:sz w:val="24"/>
          <w:szCs w:val="24"/>
        </w:rPr>
        <w:t xml:space="preserve">managed to </w:t>
      </w:r>
      <w:r>
        <w:rPr>
          <w:sz w:val="24"/>
          <w:szCs w:val="24"/>
        </w:rPr>
        <w:t>g</w:t>
      </w:r>
      <w:r w:rsidR="001A2919">
        <w:rPr>
          <w:sz w:val="24"/>
          <w:szCs w:val="24"/>
        </w:rPr>
        <w:t>e</w:t>
      </w:r>
      <w:r>
        <w:rPr>
          <w:sz w:val="24"/>
          <w:szCs w:val="24"/>
        </w:rPr>
        <w:t xml:space="preserve">t every person involved in the lesson through questioning and discussions. The target I had from my peers was to be more assertive and to be louder when teaching. A few people said that I was too quiet and that because they could not hear me properly, they did not quite understand what they needed to do in the tasks. </w:t>
      </w:r>
      <w:r w:rsidR="00191C66">
        <w:rPr>
          <w:sz w:val="24"/>
          <w:szCs w:val="24"/>
        </w:rPr>
        <w:t>I agreed with this target and since doing my first placement in a school I have realised the importance of speaking clearly and loud enough so that each pupil understands what is expected from them throughout the whole lesson.</w:t>
      </w:r>
      <w:r w:rsidR="004119A7">
        <w:rPr>
          <w:sz w:val="24"/>
          <w:szCs w:val="24"/>
        </w:rPr>
        <w:t xml:space="preserve"> I have </w:t>
      </w:r>
      <w:proofErr w:type="gramStart"/>
      <w:r w:rsidR="004119A7">
        <w:rPr>
          <w:sz w:val="24"/>
          <w:szCs w:val="24"/>
        </w:rPr>
        <w:t>made an effort</w:t>
      </w:r>
      <w:proofErr w:type="gramEnd"/>
      <w:r w:rsidR="004119A7">
        <w:rPr>
          <w:sz w:val="24"/>
          <w:szCs w:val="24"/>
        </w:rPr>
        <w:t xml:space="preserve"> to improve on this aspect of my teaching by projecting my voice more and giving clearer instructions to pupils</w:t>
      </w:r>
      <w:r w:rsidR="001A2919">
        <w:rPr>
          <w:sz w:val="24"/>
          <w:szCs w:val="24"/>
        </w:rPr>
        <w:t xml:space="preserve">. I do this by </w:t>
      </w:r>
      <w:r w:rsidR="004119A7">
        <w:rPr>
          <w:sz w:val="24"/>
          <w:szCs w:val="24"/>
        </w:rPr>
        <w:t>breaking tasks up into smaller steps so that the pupils do not lose interest or misunderstand any of the information that is bein</w:t>
      </w:r>
      <w:r w:rsidR="003906DA">
        <w:rPr>
          <w:sz w:val="24"/>
          <w:szCs w:val="24"/>
        </w:rPr>
        <w:t>g explained.</w:t>
      </w:r>
      <w:r w:rsidR="001A2919">
        <w:rPr>
          <w:sz w:val="24"/>
          <w:szCs w:val="24"/>
        </w:rPr>
        <w:t xml:space="preserve"> In order to check for pupils understanding after I have explained a task, I will question them and ask them to repeat what they need to do so that I can assess their understanding of what is being asked </w:t>
      </w:r>
      <w:r w:rsidR="00423BE0">
        <w:rPr>
          <w:sz w:val="24"/>
          <w:szCs w:val="24"/>
        </w:rPr>
        <w:t xml:space="preserve">of them. By doing this, I </w:t>
      </w:r>
      <w:proofErr w:type="gramStart"/>
      <w:r w:rsidR="00423BE0">
        <w:rPr>
          <w:sz w:val="24"/>
          <w:szCs w:val="24"/>
        </w:rPr>
        <w:t>am able to</w:t>
      </w:r>
      <w:proofErr w:type="gramEnd"/>
      <w:r w:rsidR="00423BE0">
        <w:rPr>
          <w:sz w:val="24"/>
          <w:szCs w:val="24"/>
        </w:rPr>
        <w:t xml:space="preserve"> make sure that pupils can complete tasks with sound understanding of what is expected </w:t>
      </w:r>
      <w:r w:rsidR="00233112">
        <w:rPr>
          <w:sz w:val="24"/>
          <w:szCs w:val="24"/>
        </w:rPr>
        <w:t>of</w:t>
      </w:r>
      <w:r w:rsidR="00423BE0">
        <w:rPr>
          <w:sz w:val="24"/>
          <w:szCs w:val="24"/>
        </w:rPr>
        <w:t xml:space="preserve"> them and </w:t>
      </w:r>
      <w:r w:rsidR="00233112">
        <w:rPr>
          <w:sz w:val="24"/>
          <w:szCs w:val="24"/>
        </w:rPr>
        <w:t xml:space="preserve">so that they </w:t>
      </w:r>
      <w:r w:rsidR="00423BE0">
        <w:rPr>
          <w:sz w:val="24"/>
          <w:szCs w:val="24"/>
        </w:rPr>
        <w:t>can reach their highest potential.</w:t>
      </w:r>
    </w:p>
    <w:p w14:paraId="0CD3E0F6" w14:textId="77777777" w:rsidR="00630A27" w:rsidRDefault="00630A27" w:rsidP="00BF0AED">
      <w:pPr>
        <w:spacing w:line="480" w:lineRule="auto"/>
        <w:rPr>
          <w:sz w:val="24"/>
          <w:szCs w:val="24"/>
        </w:rPr>
      </w:pPr>
    </w:p>
    <w:p w14:paraId="18494FC5" w14:textId="77777777" w:rsidR="008F31CE" w:rsidRDefault="00207E8F" w:rsidP="00BF0AED">
      <w:pPr>
        <w:spacing w:line="480" w:lineRule="auto"/>
        <w:rPr>
          <w:sz w:val="24"/>
          <w:szCs w:val="24"/>
        </w:rPr>
      </w:pPr>
      <w:r>
        <w:rPr>
          <w:sz w:val="24"/>
          <w:szCs w:val="24"/>
        </w:rPr>
        <w:t>My university t</w:t>
      </w:r>
      <w:r w:rsidR="00DC2D1A">
        <w:rPr>
          <w:sz w:val="24"/>
          <w:szCs w:val="24"/>
        </w:rPr>
        <w:t>utor</w:t>
      </w:r>
      <w:r>
        <w:rPr>
          <w:sz w:val="24"/>
          <w:szCs w:val="24"/>
        </w:rPr>
        <w:t xml:space="preserve"> also gave very positive feedback, which I </w:t>
      </w:r>
      <w:r w:rsidR="00866807">
        <w:rPr>
          <w:sz w:val="24"/>
          <w:szCs w:val="24"/>
        </w:rPr>
        <w:t>thoroughly agree with. She said that I had very good resources for the lesson but that I needed to make clearer learning objectives for the pupils by focusing on what they will learn in the lesson</w:t>
      </w:r>
      <w:r w:rsidR="00233112">
        <w:rPr>
          <w:sz w:val="24"/>
          <w:szCs w:val="24"/>
        </w:rPr>
        <w:t xml:space="preserve">, rather than what </w:t>
      </w:r>
      <w:r w:rsidR="00233112">
        <w:rPr>
          <w:sz w:val="24"/>
          <w:szCs w:val="24"/>
        </w:rPr>
        <w:lastRenderedPageBreak/>
        <w:t>they will be able to understand</w:t>
      </w:r>
      <w:r w:rsidR="00866807">
        <w:rPr>
          <w:sz w:val="24"/>
          <w:szCs w:val="24"/>
        </w:rPr>
        <w:t>. This is something I always take into consideration now when I am planning lessons on placement by basing them on what they will learn or be able to do after the lesson.</w:t>
      </w:r>
      <w:r w:rsidR="00531B99">
        <w:rPr>
          <w:sz w:val="24"/>
          <w:szCs w:val="24"/>
        </w:rPr>
        <w:t xml:space="preserve"> </w:t>
      </w:r>
      <w:proofErr w:type="gramStart"/>
      <w:r w:rsidR="00DC2D1A">
        <w:rPr>
          <w:sz w:val="24"/>
          <w:szCs w:val="24"/>
        </w:rPr>
        <w:t>In light of</w:t>
      </w:r>
      <w:proofErr w:type="gramEnd"/>
      <w:r w:rsidR="00DC2D1A">
        <w:rPr>
          <w:sz w:val="24"/>
          <w:szCs w:val="24"/>
        </w:rPr>
        <w:t xml:space="preserve"> my first teaching placement, I have learned the importance in the pupils knowing why they are doing tasks and what the end goal of the lesson is. If they do not know why they are doing something, they will be less inclined to do it or </w:t>
      </w:r>
      <w:r w:rsidR="00233112">
        <w:rPr>
          <w:sz w:val="24"/>
          <w:szCs w:val="24"/>
        </w:rPr>
        <w:t xml:space="preserve">to </w:t>
      </w:r>
      <w:r w:rsidR="00DC2D1A">
        <w:rPr>
          <w:sz w:val="24"/>
          <w:szCs w:val="24"/>
        </w:rPr>
        <w:t xml:space="preserve">put full effort into it, which can also affect their understanding of the lesson. </w:t>
      </w:r>
      <w:r w:rsidR="00531B99">
        <w:rPr>
          <w:sz w:val="24"/>
          <w:szCs w:val="24"/>
        </w:rPr>
        <w:t>Another thing that was pointed out was that I did</w:t>
      </w:r>
      <w:r w:rsidR="00233112">
        <w:rPr>
          <w:sz w:val="24"/>
          <w:szCs w:val="24"/>
        </w:rPr>
        <w:t xml:space="preserve"> </w:t>
      </w:r>
      <w:r w:rsidR="00531B99">
        <w:rPr>
          <w:sz w:val="24"/>
          <w:szCs w:val="24"/>
        </w:rPr>
        <w:t>n</w:t>
      </w:r>
      <w:r w:rsidR="00233112">
        <w:rPr>
          <w:sz w:val="24"/>
          <w:szCs w:val="24"/>
        </w:rPr>
        <w:t>o</w:t>
      </w:r>
      <w:r w:rsidR="00531B99">
        <w:rPr>
          <w:sz w:val="24"/>
          <w:szCs w:val="24"/>
        </w:rPr>
        <w:t xml:space="preserve">t use a </w:t>
      </w:r>
      <w:r w:rsidR="00DC2D1A">
        <w:rPr>
          <w:sz w:val="24"/>
          <w:szCs w:val="24"/>
        </w:rPr>
        <w:t>QTS</w:t>
      </w:r>
      <w:r w:rsidR="00531B99">
        <w:rPr>
          <w:sz w:val="24"/>
          <w:szCs w:val="24"/>
        </w:rPr>
        <w:t xml:space="preserve"> standard as a target for my lesson. To improve this, I will be working within the QTS standards when planning lessons and using them as a focus for my target setting</w:t>
      </w:r>
      <w:r w:rsidR="00233112">
        <w:rPr>
          <w:sz w:val="24"/>
          <w:szCs w:val="24"/>
        </w:rPr>
        <w:t xml:space="preserve"> each week</w:t>
      </w:r>
      <w:r w:rsidR="00531B99">
        <w:rPr>
          <w:sz w:val="24"/>
          <w:szCs w:val="24"/>
        </w:rPr>
        <w:t>. My tutor’s feedback</w:t>
      </w:r>
      <w:r w:rsidR="00760936">
        <w:rPr>
          <w:sz w:val="24"/>
          <w:szCs w:val="24"/>
        </w:rPr>
        <w:t xml:space="preserve"> commented on the fact that I demonstrated good knowledge and understanding of </w:t>
      </w:r>
      <w:r w:rsidR="00233112">
        <w:rPr>
          <w:sz w:val="24"/>
          <w:szCs w:val="24"/>
        </w:rPr>
        <w:t xml:space="preserve">the </w:t>
      </w:r>
      <w:r w:rsidR="00760936">
        <w:rPr>
          <w:sz w:val="24"/>
          <w:szCs w:val="24"/>
        </w:rPr>
        <w:t xml:space="preserve">subject-specific requirements and used my knowledge and understanding of learning theory to support my choice of activities. This was something that I was very pleased with as I know the importance of ensuring </w:t>
      </w:r>
      <w:r w:rsidR="008F31CE">
        <w:rPr>
          <w:sz w:val="24"/>
          <w:szCs w:val="24"/>
        </w:rPr>
        <w:t xml:space="preserve">that </w:t>
      </w:r>
      <w:r w:rsidR="00760936">
        <w:rPr>
          <w:sz w:val="24"/>
          <w:szCs w:val="24"/>
        </w:rPr>
        <w:t>subject-specific skills are being developed throughout lessons and it is crucial to use learning theories when planning lessons to support choices in activity. I have realised the importance of this especially since being on placement. My target with regards to this point was to develop my knowledge and understanding of how to increase the pace of my lessons and how to make transitions from one activity to another more explicitly. This is a point I agree with and have realised the importance of this since being in a school. It is something I am still working on by</w:t>
      </w:r>
      <w:r w:rsidR="00CD36B5">
        <w:rPr>
          <w:sz w:val="24"/>
          <w:szCs w:val="24"/>
        </w:rPr>
        <w:t xml:space="preserve"> improving the</w:t>
      </w:r>
      <w:r w:rsidR="00760936">
        <w:rPr>
          <w:sz w:val="24"/>
          <w:szCs w:val="24"/>
        </w:rPr>
        <w:t xml:space="preserve"> timing </w:t>
      </w:r>
      <w:r w:rsidR="00CD36B5">
        <w:rPr>
          <w:sz w:val="24"/>
          <w:szCs w:val="24"/>
        </w:rPr>
        <w:t xml:space="preserve">of my lessons through making use of timers and </w:t>
      </w:r>
      <w:r w:rsidR="00D5156D">
        <w:rPr>
          <w:sz w:val="24"/>
          <w:szCs w:val="24"/>
        </w:rPr>
        <w:t xml:space="preserve">trying not to fit too much or too little into lessons. I am going to choose tasks which I can develop throughout my lessons to ensure deeper thinking from the pupils and ensure that they </w:t>
      </w:r>
      <w:r w:rsidR="00422CA0">
        <w:rPr>
          <w:sz w:val="24"/>
          <w:szCs w:val="24"/>
        </w:rPr>
        <w:t xml:space="preserve">thoroughly </w:t>
      </w:r>
      <w:r w:rsidR="00D5156D">
        <w:rPr>
          <w:sz w:val="24"/>
          <w:szCs w:val="24"/>
        </w:rPr>
        <w:t>understand what is being taught.</w:t>
      </w:r>
      <w:r w:rsidR="00CD36B5">
        <w:rPr>
          <w:sz w:val="24"/>
          <w:szCs w:val="24"/>
        </w:rPr>
        <w:t xml:space="preserve"> </w:t>
      </w:r>
      <w:r w:rsidR="00422CA0">
        <w:rPr>
          <w:sz w:val="24"/>
          <w:szCs w:val="24"/>
        </w:rPr>
        <w:t xml:space="preserve">This should, in turn, improve the pace of my lessons and the transitions from one activity to another. My lesson was praised for being well-planned and for the fact that I had considered a variety of different tasks to engage </w:t>
      </w:r>
      <w:r w:rsidR="00422CA0">
        <w:rPr>
          <w:sz w:val="24"/>
          <w:szCs w:val="24"/>
        </w:rPr>
        <w:lastRenderedPageBreak/>
        <w:t xml:space="preserve">learners and support their learning. I understand that this is of </w:t>
      </w:r>
      <w:proofErr w:type="gramStart"/>
      <w:r w:rsidR="00422CA0">
        <w:rPr>
          <w:sz w:val="24"/>
          <w:szCs w:val="24"/>
        </w:rPr>
        <w:t>particular importance</w:t>
      </w:r>
      <w:proofErr w:type="gramEnd"/>
      <w:r w:rsidR="00422CA0">
        <w:rPr>
          <w:sz w:val="24"/>
          <w:szCs w:val="24"/>
        </w:rPr>
        <w:t xml:space="preserve"> in order to keep learners interested in what is being taught so that they want to learn, rather than feel like they have to. I </w:t>
      </w:r>
      <w:proofErr w:type="gramStart"/>
      <w:r w:rsidR="00422CA0">
        <w:rPr>
          <w:sz w:val="24"/>
          <w:szCs w:val="24"/>
        </w:rPr>
        <w:t>made an effort</w:t>
      </w:r>
      <w:proofErr w:type="gramEnd"/>
      <w:r w:rsidR="00422CA0">
        <w:rPr>
          <w:sz w:val="24"/>
          <w:szCs w:val="24"/>
        </w:rPr>
        <w:t xml:space="preserve"> to plan for opportunities where I could develop the pupils key RE skills of engaging, exploring and expressing. My </w:t>
      </w:r>
      <w:r w:rsidR="005A2B91">
        <w:rPr>
          <w:sz w:val="24"/>
          <w:szCs w:val="24"/>
        </w:rPr>
        <w:t>main</w:t>
      </w:r>
      <w:r w:rsidR="00422CA0">
        <w:rPr>
          <w:sz w:val="24"/>
          <w:szCs w:val="24"/>
        </w:rPr>
        <w:t xml:space="preserve"> target is to make my expectations of pupils very clear. I have realised how crucial this is from my first placement because there have been times where the pupils have not understood what is being asked of them in the lessons. Although, I am making a conscious effort to improve this aspect of my teaching as it is vital for effective teaching and learning. The way I am going about improving this target is by giving clear instructions of tasks, requests and feedback.</w:t>
      </w:r>
      <w:r w:rsidR="006E04B4">
        <w:rPr>
          <w:sz w:val="24"/>
          <w:szCs w:val="24"/>
        </w:rPr>
        <w:t xml:space="preserve"> Before each lesson, I am planning how I am going to explain each task in a way that pupils understand, broken up into simpler steps, and always linking the tasks back to the learning objectives to ensure that they are being met. </w:t>
      </w:r>
    </w:p>
    <w:p w14:paraId="5EB1DFB2" w14:textId="77777777" w:rsidR="008F31CE" w:rsidRDefault="008F31CE" w:rsidP="00BF0AED">
      <w:pPr>
        <w:spacing w:line="480" w:lineRule="auto"/>
        <w:rPr>
          <w:sz w:val="24"/>
          <w:szCs w:val="24"/>
        </w:rPr>
      </w:pPr>
    </w:p>
    <w:p w14:paraId="426B9DDA" w14:textId="4F85E513" w:rsidR="005A2B91" w:rsidRDefault="006E04B4" w:rsidP="00BF0AED">
      <w:pPr>
        <w:spacing w:line="480" w:lineRule="auto"/>
        <w:rPr>
          <w:sz w:val="24"/>
          <w:szCs w:val="24"/>
        </w:rPr>
      </w:pPr>
      <w:r>
        <w:rPr>
          <w:sz w:val="24"/>
          <w:szCs w:val="24"/>
        </w:rPr>
        <w:t>In the microteach lesson, my relationship with the class was very good and I managed to create a positive learning environment</w:t>
      </w:r>
      <w:r w:rsidR="0046067B">
        <w:rPr>
          <w:sz w:val="24"/>
          <w:szCs w:val="24"/>
        </w:rPr>
        <w:t xml:space="preserve">, which is one of the most important aspects of teaching. I have followed this through to my teaching placement by trying to create a positive learning environment for the learners so that they feel comfortable and that they can reach their full potential. In school, I am trying to learn the names of pupils and give full encouragement to every pupil with high expectations, whilst always assuring them that I will be there to help them along the way with anything they do not understand. Although, my target is to be more authoritative with the pupils, ensuring that I tell them exactly what I want the pupils to do, when and how much time they </w:t>
      </w:r>
      <w:proofErr w:type="gramStart"/>
      <w:r w:rsidR="0046067B">
        <w:rPr>
          <w:sz w:val="24"/>
          <w:szCs w:val="24"/>
        </w:rPr>
        <w:t>have to</w:t>
      </w:r>
      <w:proofErr w:type="gramEnd"/>
      <w:r w:rsidR="0046067B">
        <w:rPr>
          <w:sz w:val="24"/>
          <w:szCs w:val="24"/>
        </w:rPr>
        <w:t xml:space="preserve"> do it. This means finding a balance between being there for the pupils and showing support </w:t>
      </w:r>
      <w:proofErr w:type="gramStart"/>
      <w:r w:rsidR="0046067B">
        <w:rPr>
          <w:sz w:val="24"/>
          <w:szCs w:val="24"/>
        </w:rPr>
        <w:t>and also</w:t>
      </w:r>
      <w:proofErr w:type="gramEnd"/>
      <w:r w:rsidR="0046067B">
        <w:rPr>
          <w:sz w:val="24"/>
          <w:szCs w:val="24"/>
        </w:rPr>
        <w:t xml:space="preserve"> showing them </w:t>
      </w:r>
      <w:r w:rsidR="0046067B">
        <w:rPr>
          <w:sz w:val="24"/>
          <w:szCs w:val="24"/>
        </w:rPr>
        <w:lastRenderedPageBreak/>
        <w:t xml:space="preserve">that I am in charge and they must listen to me in the classroom. I am working on this, like I said, by learning </w:t>
      </w:r>
      <w:r w:rsidR="005A048E">
        <w:rPr>
          <w:sz w:val="24"/>
          <w:szCs w:val="24"/>
        </w:rPr>
        <w:t>pupils’</w:t>
      </w:r>
      <w:r w:rsidR="0046067B">
        <w:rPr>
          <w:sz w:val="24"/>
          <w:szCs w:val="24"/>
        </w:rPr>
        <w:t xml:space="preserve"> names and by working on my wording in class, for example by using commands in order to have them do what I want, rather than asking them to do things.</w:t>
      </w:r>
      <w:r w:rsidR="005A048E">
        <w:rPr>
          <w:sz w:val="24"/>
          <w:szCs w:val="24"/>
        </w:rPr>
        <w:t xml:space="preserve"> This is to ensure that they understand that I am in charge and they must always abide by what I want them to do in class and show respect to me, and to each other.</w:t>
      </w:r>
      <w:r w:rsidR="000526AF">
        <w:rPr>
          <w:sz w:val="24"/>
          <w:szCs w:val="24"/>
        </w:rPr>
        <w:t xml:space="preserve"> One way of doing this is by ensuring that </w:t>
      </w:r>
      <w:r w:rsidR="00211FB1">
        <w:rPr>
          <w:sz w:val="24"/>
          <w:szCs w:val="24"/>
        </w:rPr>
        <w:t>pupils do not speak over me or each other in the classroom when I am explaining something or when a pupil is answering a question or participating in discussion. I tell the pupils that if they want to say something whilst someone is speaking, they should put their hand up and wait patiently for whoever is speaking to finish.</w:t>
      </w:r>
    </w:p>
    <w:p w14:paraId="628B4CF5" w14:textId="77777777" w:rsidR="008F31CE" w:rsidRDefault="008F31CE" w:rsidP="00BF0AED">
      <w:pPr>
        <w:spacing w:line="480" w:lineRule="auto"/>
        <w:rPr>
          <w:sz w:val="24"/>
          <w:szCs w:val="24"/>
        </w:rPr>
      </w:pPr>
    </w:p>
    <w:p w14:paraId="6BFCDD50" w14:textId="4792DDE8" w:rsidR="00C86F4A" w:rsidRDefault="005A2B91" w:rsidP="00BF0AED">
      <w:pPr>
        <w:spacing w:line="480" w:lineRule="auto"/>
        <w:rPr>
          <w:sz w:val="24"/>
          <w:szCs w:val="24"/>
        </w:rPr>
      </w:pPr>
      <w:r>
        <w:rPr>
          <w:sz w:val="24"/>
          <w:szCs w:val="24"/>
        </w:rPr>
        <w:t>Since starting my first school placement, I have made many new observations since my microlesson, improving on things as I go on and creating new targets to meet. As I previously said, my main target is to make my explanation of things very clear to pupils. It is easy to forget that some</w:t>
      </w:r>
      <w:r w:rsidR="00A301ED">
        <w:rPr>
          <w:sz w:val="24"/>
          <w:szCs w:val="24"/>
        </w:rPr>
        <w:t xml:space="preserve">, such as year </w:t>
      </w:r>
      <w:r w:rsidR="008F31CE">
        <w:rPr>
          <w:sz w:val="24"/>
          <w:szCs w:val="24"/>
        </w:rPr>
        <w:t>seven</w:t>
      </w:r>
      <w:r w:rsidR="00A301ED">
        <w:rPr>
          <w:sz w:val="24"/>
          <w:szCs w:val="24"/>
        </w:rPr>
        <w:t xml:space="preserve"> pupils, are still getting used to being in secondary school so they need to have a lot of clarification in their instructions and explanations of </w:t>
      </w:r>
      <w:r w:rsidR="00C86F4A">
        <w:rPr>
          <w:sz w:val="24"/>
          <w:szCs w:val="24"/>
        </w:rPr>
        <w:t xml:space="preserve">how they should be </w:t>
      </w:r>
      <w:r w:rsidR="00A301ED">
        <w:rPr>
          <w:sz w:val="24"/>
          <w:szCs w:val="24"/>
        </w:rPr>
        <w:t>doing tasks.</w:t>
      </w:r>
      <w:r w:rsidR="00AA776C">
        <w:rPr>
          <w:sz w:val="24"/>
          <w:szCs w:val="24"/>
        </w:rPr>
        <w:t xml:space="preserve"> My subject mentor within the school has made suggestions on how to help improve this target. One suggestion is to observe more lessons and to make a script of everything the teacher says so that I can look back to it to see how I should be giving instructions and explanations. I am also trying to make notes for myself to keep on the desk to remind myself of things to say to the class</w:t>
      </w:r>
      <w:r w:rsidR="008F31CE">
        <w:rPr>
          <w:sz w:val="24"/>
          <w:szCs w:val="24"/>
        </w:rPr>
        <w:t>.</w:t>
      </w:r>
      <w:r w:rsidR="00AA776C">
        <w:rPr>
          <w:sz w:val="24"/>
          <w:szCs w:val="24"/>
        </w:rPr>
        <w:t xml:space="preserve"> </w:t>
      </w:r>
      <w:r w:rsidR="008F31CE">
        <w:rPr>
          <w:sz w:val="24"/>
          <w:szCs w:val="24"/>
        </w:rPr>
        <w:t xml:space="preserve">This will only be </w:t>
      </w:r>
      <w:r w:rsidR="00AA776C">
        <w:rPr>
          <w:sz w:val="24"/>
          <w:szCs w:val="24"/>
        </w:rPr>
        <w:t xml:space="preserve">until I get into more of a routine of </w:t>
      </w:r>
      <w:r w:rsidR="00C86F4A">
        <w:rPr>
          <w:sz w:val="24"/>
          <w:szCs w:val="24"/>
        </w:rPr>
        <w:t>getting</w:t>
      </w:r>
      <w:r w:rsidR="00AA776C">
        <w:rPr>
          <w:sz w:val="24"/>
          <w:szCs w:val="24"/>
        </w:rPr>
        <w:t xml:space="preserve"> the pupils settled straight away and explain</w:t>
      </w:r>
      <w:r w:rsidR="00C86F4A">
        <w:rPr>
          <w:sz w:val="24"/>
          <w:szCs w:val="24"/>
        </w:rPr>
        <w:t>ing</w:t>
      </w:r>
      <w:r w:rsidR="00AA776C">
        <w:rPr>
          <w:sz w:val="24"/>
          <w:szCs w:val="24"/>
        </w:rPr>
        <w:t xml:space="preserve"> their lesson properly, in a way that they</w:t>
      </w:r>
      <w:r w:rsidR="00C86F4A">
        <w:rPr>
          <w:sz w:val="24"/>
          <w:szCs w:val="24"/>
        </w:rPr>
        <w:t xml:space="preserve"> can</w:t>
      </w:r>
      <w:r w:rsidR="00AA776C">
        <w:rPr>
          <w:sz w:val="24"/>
          <w:szCs w:val="24"/>
        </w:rPr>
        <w:t xml:space="preserve"> understand and throw themselves into their work.</w:t>
      </w:r>
      <w:r w:rsidR="00C86F4A">
        <w:rPr>
          <w:sz w:val="24"/>
          <w:szCs w:val="24"/>
        </w:rPr>
        <w:t xml:space="preserve"> With regards to the QTS standards, I am trying to work closely with them to ensure </w:t>
      </w:r>
      <w:r w:rsidR="00C86F4A">
        <w:rPr>
          <w:sz w:val="24"/>
          <w:szCs w:val="24"/>
        </w:rPr>
        <w:lastRenderedPageBreak/>
        <w:t>that I show adequate teaching, professional values and standards, as well as good knowledge and understanding in the classroom and in the school.</w:t>
      </w:r>
    </w:p>
    <w:p w14:paraId="3FBB62C9" w14:textId="11FD48CF" w:rsidR="00597003" w:rsidRPr="00B84BF2" w:rsidRDefault="00597003" w:rsidP="00BF0AED">
      <w:pPr>
        <w:spacing w:line="480" w:lineRule="auto"/>
        <w:rPr>
          <w:sz w:val="24"/>
          <w:szCs w:val="24"/>
        </w:rPr>
      </w:pPr>
    </w:p>
    <w:p w14:paraId="12C98E84" w14:textId="0533D06F" w:rsidR="00F71AD2" w:rsidRDefault="008F31CE" w:rsidP="00BF0AED">
      <w:pPr>
        <w:spacing w:line="480" w:lineRule="auto"/>
        <w:rPr>
          <w:sz w:val="24"/>
          <w:szCs w:val="24"/>
        </w:rPr>
      </w:pPr>
      <w:r>
        <w:rPr>
          <w:sz w:val="24"/>
          <w:szCs w:val="24"/>
        </w:rPr>
        <w:t>Something that I have picked up from since starting my school placement is the importance of differentiating to accommodate each pupil in the classroom, whether they be higher ability or lower ability. This is something that I did not do in my microlesson with regards to higher ability pupils as it is easy to forget that they still need to be challenged. In order to do this, I am trying to set questions and tasks which call for higher order thinking for the higher ability pupils to carry on with whilst other pupils finish</w:t>
      </w:r>
      <w:r w:rsidR="00F4294B">
        <w:rPr>
          <w:sz w:val="24"/>
          <w:szCs w:val="24"/>
        </w:rPr>
        <w:t xml:space="preserve"> the prior work that has been set. Whilst doing this, I will continue to offer help and guidance to the lower ability pupils by giving help sheets when necessary or whatever will set them on the right track with work that is possibly too challenging for them. It is important to always set the bar high for all pupils but not so high that the goal simply is not attainable.</w:t>
      </w:r>
    </w:p>
    <w:p w14:paraId="59A43B68" w14:textId="0C87E644" w:rsidR="00F4294B" w:rsidRDefault="00F4294B" w:rsidP="00BF0AED">
      <w:pPr>
        <w:spacing w:line="480" w:lineRule="auto"/>
        <w:rPr>
          <w:sz w:val="24"/>
          <w:szCs w:val="24"/>
        </w:rPr>
      </w:pPr>
    </w:p>
    <w:p w14:paraId="54997E3E" w14:textId="28A0BFE2" w:rsidR="00F4294B" w:rsidRDefault="00F4294B" w:rsidP="00BF0AED">
      <w:pPr>
        <w:spacing w:line="480" w:lineRule="auto"/>
        <w:rPr>
          <w:sz w:val="24"/>
          <w:szCs w:val="24"/>
        </w:rPr>
      </w:pPr>
      <w:r>
        <w:rPr>
          <w:sz w:val="24"/>
          <w:szCs w:val="24"/>
        </w:rPr>
        <w:t xml:space="preserve">To conclude, I am very pleased with how my microteach lesson turned out and with the feedback I received afterwards. I am continuously working to improve my teaching whilst on placement by using the suggestions given to me and by making my own observations of my teaching, also with the help of my in-school mentors. </w:t>
      </w:r>
    </w:p>
    <w:p w14:paraId="39EDF960" w14:textId="79849B28" w:rsidR="00F80836" w:rsidRDefault="00F80836" w:rsidP="00BF0AED">
      <w:pPr>
        <w:spacing w:line="480" w:lineRule="auto"/>
        <w:rPr>
          <w:sz w:val="24"/>
          <w:szCs w:val="24"/>
        </w:rPr>
      </w:pPr>
    </w:p>
    <w:p w14:paraId="6F415214" w14:textId="37F6AF8B" w:rsidR="00F80836" w:rsidRDefault="00F80836" w:rsidP="00BF0AED">
      <w:pPr>
        <w:spacing w:line="480" w:lineRule="auto"/>
        <w:rPr>
          <w:sz w:val="24"/>
          <w:szCs w:val="24"/>
        </w:rPr>
      </w:pPr>
    </w:p>
    <w:p w14:paraId="0DB93F17" w14:textId="16B615CC" w:rsidR="00F80836" w:rsidRDefault="00F80836" w:rsidP="00BF0AED">
      <w:pPr>
        <w:spacing w:line="480" w:lineRule="auto"/>
        <w:rPr>
          <w:sz w:val="24"/>
          <w:szCs w:val="24"/>
        </w:rPr>
      </w:pPr>
    </w:p>
    <w:p w14:paraId="626EEEAD" w14:textId="7F3CC8BC" w:rsidR="00F80836" w:rsidRDefault="00F80836" w:rsidP="00BF0AED">
      <w:pPr>
        <w:spacing w:line="480" w:lineRule="auto"/>
        <w:rPr>
          <w:sz w:val="24"/>
          <w:szCs w:val="24"/>
        </w:rPr>
      </w:pPr>
    </w:p>
    <w:p w14:paraId="5F13ACDE" w14:textId="77777777" w:rsidR="005636A8" w:rsidRDefault="005636A8" w:rsidP="005636A8">
      <w:pPr>
        <w:spacing w:after="0" w:line="240" w:lineRule="auto"/>
        <w:jc w:val="center"/>
        <w:rPr>
          <w:rFonts w:ascii="Calibri" w:eastAsia="Times New Roman" w:hAnsi="Calibri" w:cs="Calibri"/>
          <w:b/>
          <w:sz w:val="24"/>
          <w:szCs w:val="24"/>
        </w:rPr>
      </w:pPr>
    </w:p>
    <w:tbl>
      <w:tblPr>
        <w:tblW w:w="15165" w:type="dxa"/>
        <w:tblInd w:w="18" w:type="dxa"/>
        <w:tblLayout w:type="fixed"/>
        <w:tblCellMar>
          <w:left w:w="126" w:type="dxa"/>
          <w:right w:w="126" w:type="dxa"/>
        </w:tblCellMar>
        <w:tblLook w:val="04A0" w:firstRow="1" w:lastRow="0" w:firstColumn="1" w:lastColumn="0" w:noHBand="0" w:noVBand="1"/>
      </w:tblPr>
      <w:tblGrid>
        <w:gridCol w:w="108"/>
        <w:gridCol w:w="284"/>
        <w:gridCol w:w="5168"/>
        <w:gridCol w:w="8995"/>
        <w:gridCol w:w="6"/>
        <w:gridCol w:w="604"/>
      </w:tblGrid>
      <w:tr w:rsidR="005636A8" w14:paraId="66A579C6" w14:textId="77777777" w:rsidTr="005636A8">
        <w:trPr>
          <w:gridBefore w:val="1"/>
          <w:wBefore w:w="108" w:type="dxa"/>
          <w:trHeight w:val="536"/>
        </w:trPr>
        <w:tc>
          <w:tcPr>
            <w:tcW w:w="284" w:type="dxa"/>
            <w:tcBorders>
              <w:top w:val="nil"/>
              <w:left w:val="nil"/>
              <w:bottom w:val="nil"/>
              <w:right w:val="single" w:sz="4" w:space="0" w:color="auto"/>
            </w:tcBorders>
          </w:tcPr>
          <w:p w14:paraId="10DBBBFC" w14:textId="77777777" w:rsidR="005636A8" w:rsidRDefault="005636A8">
            <w:pPr>
              <w:spacing w:after="0" w:line="163" w:lineRule="exact"/>
              <w:rPr>
                <w:rFonts w:ascii="Arial" w:eastAsia="Times New Roman" w:hAnsi="Arial" w:cs="Times New Roman"/>
                <w:sz w:val="24"/>
                <w:szCs w:val="20"/>
                <w:lang w:val="en-US"/>
              </w:rPr>
            </w:pPr>
          </w:p>
          <w:p w14:paraId="58C76546" w14:textId="77777777" w:rsidR="005636A8" w:rsidRDefault="005636A8">
            <w:pPr>
              <w:spacing w:after="19" w:line="240" w:lineRule="auto"/>
              <w:rPr>
                <w:rFonts w:ascii="Arial" w:eastAsia="Times New Roman" w:hAnsi="Arial" w:cs="Times New Roman"/>
                <w:szCs w:val="24"/>
              </w:rPr>
            </w:pPr>
          </w:p>
        </w:tc>
        <w:tc>
          <w:tcPr>
            <w:tcW w:w="14175" w:type="dxa"/>
            <w:gridSpan w:val="3"/>
            <w:tcBorders>
              <w:top w:val="single" w:sz="4" w:space="0" w:color="auto"/>
              <w:left w:val="single" w:sz="4" w:space="0" w:color="auto"/>
              <w:bottom w:val="single" w:sz="4" w:space="0" w:color="auto"/>
              <w:right w:val="single" w:sz="4" w:space="0" w:color="auto"/>
            </w:tcBorders>
          </w:tcPr>
          <w:p w14:paraId="74850724" w14:textId="77777777" w:rsidR="005636A8" w:rsidRDefault="005636A8">
            <w:pPr>
              <w:spacing w:after="0" w:line="163" w:lineRule="exact"/>
              <w:jc w:val="center"/>
              <w:rPr>
                <w:rFonts w:ascii="Arial" w:eastAsia="Times New Roman" w:hAnsi="Arial" w:cs="Times New Roman"/>
                <w:b/>
                <w:szCs w:val="24"/>
              </w:rPr>
            </w:pPr>
          </w:p>
          <w:p w14:paraId="2E6FF2AE" w14:textId="2924F192" w:rsidR="005636A8" w:rsidRDefault="005636A8" w:rsidP="005636A8">
            <w:pPr>
              <w:rPr>
                <w:rFonts w:eastAsia="Times New Roman"/>
                <w:b/>
                <w:sz w:val="28"/>
                <w:szCs w:val="28"/>
              </w:rPr>
            </w:pPr>
            <w:bookmarkStart w:id="1" w:name="_Toc334522047"/>
            <w:r>
              <w:rPr>
                <w:rFonts w:eastAsia="Times New Roman"/>
                <w:b/>
                <w:sz w:val="28"/>
                <w:szCs w:val="28"/>
              </w:rPr>
              <w:t xml:space="preserve">ACTION </w:t>
            </w:r>
            <w:r w:rsidR="00E07BA0">
              <w:rPr>
                <w:rFonts w:eastAsia="Times New Roman"/>
                <w:b/>
                <w:sz w:val="28"/>
                <w:szCs w:val="28"/>
              </w:rPr>
              <w:t xml:space="preserve">PLAN </w:t>
            </w:r>
            <w:proofErr w:type="gramStart"/>
            <w:r w:rsidR="00E07BA0">
              <w:rPr>
                <w:rFonts w:eastAsia="Times New Roman"/>
                <w:b/>
                <w:sz w:val="28"/>
                <w:szCs w:val="28"/>
              </w:rPr>
              <w:t>-</w:t>
            </w:r>
            <w:r>
              <w:rPr>
                <w:rFonts w:eastAsia="Times New Roman"/>
                <w:b/>
                <w:sz w:val="28"/>
                <w:szCs w:val="28"/>
              </w:rPr>
              <w:t xml:space="preserve">  Objectives</w:t>
            </w:r>
            <w:proofErr w:type="gramEnd"/>
            <w:r>
              <w:rPr>
                <w:rFonts w:eastAsia="Times New Roman"/>
                <w:b/>
                <w:sz w:val="28"/>
                <w:szCs w:val="28"/>
              </w:rPr>
              <w:t xml:space="preserve"> and programme for Term</w:t>
            </w:r>
            <w:bookmarkEnd w:id="1"/>
            <w:r>
              <w:rPr>
                <w:rFonts w:eastAsia="Times New Roman"/>
                <w:b/>
                <w:sz w:val="28"/>
                <w:szCs w:val="28"/>
              </w:rPr>
              <w:t xml:space="preserve"> 1</w:t>
            </w:r>
          </w:p>
        </w:tc>
        <w:tc>
          <w:tcPr>
            <w:tcW w:w="604" w:type="dxa"/>
            <w:tcBorders>
              <w:top w:val="nil"/>
              <w:left w:val="single" w:sz="4" w:space="0" w:color="auto"/>
              <w:bottom w:val="nil"/>
              <w:right w:val="nil"/>
            </w:tcBorders>
          </w:tcPr>
          <w:p w14:paraId="17BDC7C4" w14:textId="77777777" w:rsidR="005636A8" w:rsidRDefault="005636A8">
            <w:pPr>
              <w:tabs>
                <w:tab w:val="right" w:leader="dot" w:pos="3898"/>
              </w:tabs>
              <w:spacing w:after="19" w:line="240" w:lineRule="auto"/>
              <w:ind w:left="720"/>
              <w:rPr>
                <w:rFonts w:ascii="Arial" w:eastAsia="Times New Roman" w:hAnsi="Arial" w:cs="Times New Roman"/>
                <w:sz w:val="20"/>
                <w:szCs w:val="24"/>
              </w:rPr>
            </w:pPr>
          </w:p>
        </w:tc>
      </w:tr>
      <w:tr w:rsidR="005636A8" w14:paraId="2CE20829" w14:textId="77777777" w:rsidTr="005636A8">
        <w:trPr>
          <w:gridAfter w:val="2"/>
          <w:wAfter w:w="610" w:type="dxa"/>
          <w:trHeight w:val="414"/>
        </w:trPr>
        <w:tc>
          <w:tcPr>
            <w:tcW w:w="5562" w:type="dxa"/>
            <w:gridSpan w:val="3"/>
            <w:tcMar>
              <w:top w:w="0" w:type="dxa"/>
              <w:left w:w="108" w:type="dxa"/>
              <w:bottom w:w="0" w:type="dxa"/>
              <w:right w:w="108" w:type="dxa"/>
            </w:tcMar>
          </w:tcPr>
          <w:p w14:paraId="753D9D62" w14:textId="77777777" w:rsidR="005636A8" w:rsidRDefault="005636A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p>
          <w:p w14:paraId="57CBAD7D" w14:textId="5E0FCE46" w:rsidR="005636A8" w:rsidRDefault="005636A8">
            <w:pPr>
              <w:tabs>
                <w:tab w:val="left" w:pos="-720"/>
                <w:tab w:val="left" w:pos="360"/>
                <w:tab w:val="left" w:pos="720"/>
                <w:tab w:val="left" w:pos="1440"/>
                <w:tab w:val="left" w:pos="2160"/>
                <w:tab w:val="left" w:pos="2880"/>
                <w:tab w:val="left" w:pos="3330"/>
                <w:tab w:val="left" w:pos="4320"/>
              </w:tabs>
              <w:spacing w:after="0" w:line="240" w:lineRule="auto"/>
              <w:ind w:firstLine="360"/>
              <w:rPr>
                <w:rFonts w:ascii="Arial" w:eastAsia="Times New Roman" w:hAnsi="Arial" w:cs="Times New Roman"/>
                <w:b/>
                <w:sz w:val="20"/>
                <w:szCs w:val="24"/>
              </w:rPr>
            </w:pPr>
            <w:r>
              <w:rPr>
                <w:rFonts w:eastAsiaTheme="minorEastAsia"/>
                <w:noProof/>
              </w:rPr>
              <mc:AlternateContent>
                <mc:Choice Requires="wps">
                  <w:drawing>
                    <wp:anchor distT="0" distB="0" distL="114300" distR="114300" simplePos="0" relativeHeight="251659264" behindDoc="0" locked="0" layoutInCell="1" allowOverlap="1" wp14:anchorId="763A7DC3" wp14:editId="61F062EB">
                      <wp:simplePos x="0" y="0"/>
                      <wp:positionH relativeFrom="column">
                        <wp:posOffset>191135</wp:posOffset>
                      </wp:positionH>
                      <wp:positionV relativeFrom="paragraph">
                        <wp:posOffset>13335</wp:posOffset>
                      </wp:positionV>
                      <wp:extent cx="2857500" cy="342900"/>
                      <wp:effectExtent l="0" t="0" r="19050" b="1905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10F5E0C5" w14:textId="6AEA0F5C" w:rsidR="00335DC0" w:rsidRDefault="00335DC0" w:rsidP="005636A8">
                                  <w:pPr>
                                    <w:rPr>
                                      <w:b/>
                                      <w:sz w:val="20"/>
                                    </w:rPr>
                                  </w:pPr>
                                  <w:r>
                                    <w:rPr>
                                      <w:b/>
                                      <w:sz w:val="20"/>
                                    </w:rPr>
                                    <w:t>Name: Dorothy Leah John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3A7DC3" id="_x0000_t202" coordsize="21600,21600" o:spt="202" path="m,l,21600r21600,l21600,xe">
                      <v:stroke joinstyle="miter"/>
                      <v:path gradientshapeok="t" o:connecttype="rect"/>
                    </v:shapetype>
                    <v:shape id="Text Box 50" o:spid="_x0000_s1026" type="#_x0000_t202" style="position:absolute;left:0;text-align:left;margin-left:15.05pt;margin-top:1.05pt;width:22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dQKQIAAFI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">
                      <v:textbox>
                        <w:txbxContent>
                          <w:p w14:paraId="10F5E0C5" w14:textId="6AEA0F5C" w:rsidR="00335DC0" w:rsidRDefault="00335DC0" w:rsidP="005636A8">
                            <w:pPr>
                              <w:rPr>
                                <w:b/>
                                <w:sz w:val="20"/>
                              </w:rPr>
                            </w:pPr>
                            <w:r>
                              <w:rPr>
                                <w:b/>
                                <w:sz w:val="20"/>
                              </w:rPr>
                              <w:t>Name: Dorothy Leah John</w:t>
                            </w:r>
                          </w:p>
                        </w:txbxContent>
                      </v:textbox>
                    </v:shape>
                  </w:pict>
                </mc:Fallback>
              </mc:AlternateContent>
            </w:r>
          </w:p>
        </w:tc>
        <w:tc>
          <w:tcPr>
            <w:tcW w:w="8999" w:type="dxa"/>
            <w:tcMar>
              <w:top w:w="0" w:type="dxa"/>
              <w:left w:w="108" w:type="dxa"/>
              <w:bottom w:w="0" w:type="dxa"/>
              <w:right w:w="108" w:type="dxa"/>
            </w:tcMar>
          </w:tcPr>
          <w:p w14:paraId="3BCB7C09" w14:textId="77777777" w:rsidR="005636A8" w:rsidRDefault="005636A8">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p w14:paraId="08624721" w14:textId="6E2AD35F" w:rsidR="005636A8" w:rsidRDefault="005636A8">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r>
              <w:rPr>
                <w:rFonts w:eastAsiaTheme="minorEastAsia"/>
                <w:noProof/>
              </w:rPr>
              <mc:AlternateContent>
                <mc:Choice Requires="wps">
                  <w:drawing>
                    <wp:anchor distT="0" distB="0" distL="114300" distR="114300" simplePos="0" relativeHeight="251660288" behindDoc="0" locked="0" layoutInCell="1" allowOverlap="1" wp14:anchorId="3CF78BF0" wp14:editId="7FD6CAB1">
                      <wp:simplePos x="0" y="0"/>
                      <wp:positionH relativeFrom="column">
                        <wp:posOffset>3851275</wp:posOffset>
                      </wp:positionH>
                      <wp:positionV relativeFrom="paragraph">
                        <wp:posOffset>13335</wp:posOffset>
                      </wp:positionV>
                      <wp:extent cx="1821180" cy="342900"/>
                      <wp:effectExtent l="0" t="0" r="26670" b="1905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343F9891" w14:textId="77777777" w:rsidR="00335DC0" w:rsidRDefault="00335DC0" w:rsidP="005636A8">
                                  <w:pPr>
                                    <w:rPr>
                                      <w:b/>
                                      <w:sz w:val="20"/>
                                    </w:rPr>
                                  </w:pPr>
                                  <w:r>
                                    <w:rPr>
                                      <w:b/>
                                      <w:sz w:val="20"/>
                                    </w:rPr>
                                    <w:t xml:space="preserve">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F78BF0" id="Text Box 48" o:spid="_x0000_s1027" type="#_x0000_t202" style="position:absolute;left:0;text-align:left;margin-left:303.25pt;margin-top:1.05pt;width:143.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">
                      <v:textbox>
                        <w:txbxContent>
                          <w:p w14:paraId="343F9891" w14:textId="77777777" w:rsidR="00335DC0" w:rsidRDefault="00335DC0" w:rsidP="005636A8">
                            <w:pPr>
                              <w:rPr>
                                <w:b/>
                                <w:sz w:val="20"/>
                              </w:rPr>
                            </w:pPr>
                            <w:r>
                              <w:rPr>
                                <w:b/>
                                <w:sz w:val="20"/>
                              </w:rPr>
                              <w:t xml:space="preserve">Date </w:t>
                            </w:r>
                          </w:p>
                        </w:txbxContent>
                      </v:textbox>
                    </v:shape>
                  </w:pict>
                </mc:Fallback>
              </mc:AlternateContent>
            </w:r>
            <w:r>
              <w:rPr>
                <w:rFonts w:eastAsiaTheme="minorEastAsia"/>
                <w:noProof/>
              </w:rPr>
              <mc:AlternateContent>
                <mc:Choice Requires="wps">
                  <w:drawing>
                    <wp:anchor distT="0" distB="0" distL="114300" distR="114300" simplePos="0" relativeHeight="251661312" behindDoc="0" locked="0" layoutInCell="1" allowOverlap="1" wp14:anchorId="7FC057D1" wp14:editId="01382F04">
                      <wp:simplePos x="0" y="0"/>
                      <wp:positionH relativeFrom="column">
                        <wp:posOffset>203835</wp:posOffset>
                      </wp:positionH>
                      <wp:positionV relativeFrom="paragraph">
                        <wp:posOffset>19050</wp:posOffset>
                      </wp:positionV>
                      <wp:extent cx="2743200" cy="342900"/>
                      <wp:effectExtent l="0" t="0" r="19050" b="1905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7910FE28" w14:textId="3182CA8A" w:rsidR="00335DC0" w:rsidRDefault="00335DC0" w:rsidP="005636A8">
                                  <w:pPr>
                                    <w:rPr>
                                      <w:b/>
                                      <w:sz w:val="20"/>
                                    </w:rPr>
                                  </w:pPr>
                                  <w:r>
                                    <w:rPr>
                                      <w:b/>
                                      <w:sz w:val="20"/>
                                    </w:rPr>
                                    <w:t>Subject: Religious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057D1" id="Text Box 49" o:spid="_x0000_s1028" type="#_x0000_t202" style="position:absolute;left:0;text-align:left;margin-left:16.05pt;margin-top:1.5pt;width:3in;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">
                      <v:textbox>
                        <w:txbxContent>
                          <w:p w14:paraId="7910FE28" w14:textId="3182CA8A" w:rsidR="00335DC0" w:rsidRDefault="00335DC0" w:rsidP="005636A8">
                            <w:pPr>
                              <w:rPr>
                                <w:b/>
                                <w:sz w:val="20"/>
                              </w:rPr>
                            </w:pPr>
                            <w:r>
                              <w:rPr>
                                <w:b/>
                                <w:sz w:val="20"/>
                              </w:rPr>
                              <w:t>Subject: Religious Education</w:t>
                            </w:r>
                          </w:p>
                        </w:txbxContent>
                      </v:textbox>
                    </v:shape>
                  </w:pict>
                </mc:Fallback>
              </mc:AlternateContent>
            </w:r>
          </w:p>
          <w:p w14:paraId="3D4F7902" w14:textId="77777777" w:rsidR="005636A8" w:rsidRDefault="005636A8">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tc>
      </w:tr>
    </w:tbl>
    <w:p w14:paraId="765FDCD7" w14:textId="77777777" w:rsidR="005636A8" w:rsidRDefault="005636A8" w:rsidP="005636A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lang w:eastAsia="en-GB"/>
        </w:rPr>
      </w:pPr>
    </w:p>
    <w:tbl>
      <w:tblPr>
        <w:tblW w:w="6371" w:type="pct"/>
        <w:tblInd w:w="-1003" w:type="dxa"/>
        <w:tblCellMar>
          <w:left w:w="132" w:type="dxa"/>
          <w:right w:w="132" w:type="dxa"/>
        </w:tblCellMar>
        <w:tblLook w:val="04A0" w:firstRow="1" w:lastRow="0" w:firstColumn="1" w:lastColumn="0" w:noHBand="0" w:noVBand="1"/>
      </w:tblPr>
      <w:tblGrid>
        <w:gridCol w:w="3024"/>
        <w:gridCol w:w="3125"/>
        <w:gridCol w:w="2867"/>
        <w:gridCol w:w="1763"/>
        <w:gridCol w:w="696"/>
      </w:tblGrid>
      <w:tr w:rsidR="001C55FD" w14:paraId="7FE24AF0" w14:textId="77777777" w:rsidTr="009B0EE0">
        <w:trPr>
          <w:gridAfter w:val="1"/>
          <w:wAfter w:w="354" w:type="pct"/>
          <w:trHeight w:val="258"/>
        </w:trPr>
        <w:tc>
          <w:tcPr>
            <w:tcW w:w="1368" w:type="pct"/>
            <w:tcBorders>
              <w:top w:val="single" w:sz="8" w:space="0" w:color="000000"/>
              <w:left w:val="single" w:sz="8" w:space="0" w:color="000000"/>
              <w:bottom w:val="single" w:sz="6" w:space="0" w:color="FFFFFF"/>
              <w:right w:val="single" w:sz="6" w:space="0" w:color="FFFFFF"/>
            </w:tcBorders>
          </w:tcPr>
          <w:p w14:paraId="56A81D0A" w14:textId="77777777" w:rsidR="005636A8" w:rsidRDefault="005636A8">
            <w:pPr>
              <w:spacing w:after="0" w:line="163" w:lineRule="exact"/>
              <w:rPr>
                <w:rFonts w:ascii="Arial" w:eastAsia="Times New Roman" w:hAnsi="Arial" w:cs="Times New Roman"/>
                <w:sz w:val="20"/>
                <w:szCs w:val="24"/>
              </w:rPr>
            </w:pPr>
          </w:p>
          <w:p w14:paraId="0A6EE912" w14:textId="77777777" w:rsidR="005636A8" w:rsidRDefault="005636A8">
            <w:pPr>
              <w:tabs>
                <w:tab w:val="center" w:pos="1218"/>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Pr>
                <w:rFonts w:ascii="Arial" w:eastAsia="Times New Roman" w:hAnsi="Arial" w:cs="Times New Roman"/>
                <w:sz w:val="20"/>
                <w:szCs w:val="24"/>
              </w:rPr>
              <w:tab/>
            </w:r>
            <w:r>
              <w:rPr>
                <w:rFonts w:ascii="Arial" w:eastAsia="Times New Roman" w:hAnsi="Arial" w:cs="Times New Roman"/>
                <w:b/>
                <w:sz w:val="20"/>
                <w:szCs w:val="24"/>
              </w:rPr>
              <w:t>OBJECTIVES</w:t>
            </w:r>
          </w:p>
          <w:p w14:paraId="5BF0023F" w14:textId="77777777" w:rsidR="005636A8" w:rsidRDefault="005636A8">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6"/>
                <w:szCs w:val="24"/>
              </w:rPr>
            </w:pPr>
            <w:r>
              <w:rPr>
                <w:rFonts w:ascii="Arial" w:eastAsia="Times New Roman" w:hAnsi="Arial" w:cs="Times New Roman"/>
                <w:b/>
                <w:sz w:val="14"/>
                <w:szCs w:val="24"/>
              </w:rPr>
              <w:t>(</w:t>
            </w:r>
            <w:r>
              <w:rPr>
                <w:rFonts w:ascii="Arial" w:eastAsia="Times New Roman" w:hAnsi="Arial" w:cs="Times New Roman"/>
                <w:b/>
                <w:sz w:val="16"/>
                <w:szCs w:val="24"/>
              </w:rPr>
              <w:t>relate to QTS Standards</w:t>
            </w:r>
          </w:p>
          <w:p w14:paraId="21931942" w14:textId="77777777" w:rsidR="005636A8" w:rsidRDefault="005636A8">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4"/>
                <w:szCs w:val="24"/>
              </w:rPr>
            </w:pPr>
            <w:r>
              <w:rPr>
                <w:rFonts w:ascii="Arial" w:eastAsia="Times New Roman" w:hAnsi="Arial" w:cs="Times New Roman"/>
                <w:b/>
                <w:sz w:val="16"/>
                <w:szCs w:val="24"/>
              </w:rPr>
              <w:t xml:space="preserve"> where appropriate).</w:t>
            </w:r>
          </w:p>
        </w:tc>
        <w:tc>
          <w:tcPr>
            <w:tcW w:w="1412" w:type="pct"/>
            <w:tcBorders>
              <w:top w:val="single" w:sz="8" w:space="0" w:color="000000"/>
              <w:left w:val="single" w:sz="8" w:space="0" w:color="000000"/>
              <w:bottom w:val="single" w:sz="6" w:space="0" w:color="FFFFFF"/>
              <w:right w:val="single" w:sz="6" w:space="0" w:color="FFFFFF"/>
            </w:tcBorders>
          </w:tcPr>
          <w:p w14:paraId="233CC1CF" w14:textId="77777777" w:rsidR="005636A8" w:rsidRDefault="005636A8">
            <w:pPr>
              <w:spacing w:after="0" w:line="163" w:lineRule="exact"/>
              <w:rPr>
                <w:rFonts w:ascii="Arial" w:eastAsia="Times New Roman" w:hAnsi="Arial" w:cs="Times New Roman"/>
                <w:sz w:val="20"/>
                <w:szCs w:val="24"/>
              </w:rPr>
            </w:pPr>
          </w:p>
          <w:p w14:paraId="6CE3EAF4" w14:textId="77777777" w:rsidR="005636A8" w:rsidRDefault="005636A8">
            <w:pPr>
              <w:tabs>
                <w:tab w:val="center" w:pos="2883"/>
                <w:tab w:val="left" w:pos="3330"/>
                <w:tab w:val="left" w:pos="4320"/>
              </w:tabs>
              <w:spacing w:after="0" w:line="240" w:lineRule="auto"/>
              <w:rPr>
                <w:rFonts w:ascii="Arial" w:eastAsia="Times New Roman" w:hAnsi="Arial" w:cs="Times New Roman"/>
                <w:sz w:val="20"/>
                <w:szCs w:val="24"/>
              </w:rPr>
            </w:pPr>
            <w:r>
              <w:rPr>
                <w:rFonts w:ascii="Arial" w:eastAsia="Times New Roman" w:hAnsi="Arial" w:cs="Times New Roman"/>
                <w:sz w:val="20"/>
                <w:szCs w:val="24"/>
              </w:rPr>
              <w:tab/>
            </w:r>
            <w:r>
              <w:rPr>
                <w:rFonts w:ascii="Arial" w:eastAsia="Times New Roman" w:hAnsi="Arial" w:cs="Times New Roman"/>
                <w:b/>
                <w:sz w:val="20"/>
                <w:szCs w:val="24"/>
              </w:rPr>
              <w:t>ACTIONS TO BE TAKEN</w:t>
            </w:r>
          </w:p>
        </w:tc>
        <w:tc>
          <w:tcPr>
            <w:tcW w:w="1098" w:type="pct"/>
            <w:tcBorders>
              <w:top w:val="single" w:sz="8" w:space="0" w:color="000000"/>
              <w:left w:val="single" w:sz="8" w:space="0" w:color="000000"/>
              <w:bottom w:val="single" w:sz="6" w:space="0" w:color="FFFFFF"/>
              <w:right w:val="single" w:sz="6" w:space="0" w:color="FFFFFF"/>
            </w:tcBorders>
          </w:tcPr>
          <w:p w14:paraId="7EB97ACA" w14:textId="77777777" w:rsidR="005636A8" w:rsidRDefault="005636A8">
            <w:pPr>
              <w:spacing w:after="0" w:line="163" w:lineRule="exact"/>
              <w:rPr>
                <w:rFonts w:ascii="Arial" w:eastAsia="Times New Roman" w:hAnsi="Arial" w:cs="Times New Roman"/>
                <w:sz w:val="20"/>
                <w:szCs w:val="24"/>
              </w:rPr>
            </w:pPr>
          </w:p>
          <w:p w14:paraId="2CA883CE" w14:textId="77777777" w:rsidR="005636A8" w:rsidRDefault="005636A8">
            <w:pPr>
              <w:tabs>
                <w:tab w:val="center" w:pos="2119"/>
                <w:tab w:val="left" w:pos="2160"/>
                <w:tab w:val="left" w:pos="2880"/>
                <w:tab w:val="left" w:pos="3330"/>
                <w:tab w:val="left" w:pos="4320"/>
              </w:tabs>
              <w:spacing w:after="0" w:line="240" w:lineRule="auto"/>
              <w:rPr>
                <w:rFonts w:ascii="Arial" w:eastAsia="Times New Roman" w:hAnsi="Arial" w:cs="Times New Roman"/>
                <w:b/>
                <w:sz w:val="20"/>
                <w:szCs w:val="24"/>
              </w:rPr>
            </w:pPr>
            <w:r>
              <w:rPr>
                <w:rFonts w:ascii="Arial" w:eastAsia="Times New Roman" w:hAnsi="Arial" w:cs="Times New Roman"/>
                <w:sz w:val="20"/>
                <w:szCs w:val="24"/>
              </w:rPr>
              <w:tab/>
            </w:r>
            <w:r>
              <w:rPr>
                <w:rFonts w:ascii="Arial" w:eastAsia="Times New Roman" w:hAnsi="Arial" w:cs="Times New Roman"/>
                <w:b/>
                <w:sz w:val="20"/>
                <w:szCs w:val="24"/>
              </w:rPr>
              <w:t>SUCCESS</w:t>
            </w:r>
          </w:p>
          <w:p w14:paraId="57D54961" w14:textId="77777777" w:rsidR="005636A8" w:rsidRDefault="005636A8">
            <w:pPr>
              <w:tabs>
                <w:tab w:val="center" w:pos="2119"/>
                <w:tab w:val="left" w:pos="2160"/>
                <w:tab w:val="left" w:pos="2880"/>
                <w:tab w:val="left" w:pos="3330"/>
                <w:tab w:val="left" w:pos="4320"/>
              </w:tabs>
              <w:spacing w:after="0" w:line="240" w:lineRule="auto"/>
              <w:rPr>
                <w:rFonts w:ascii="Arial" w:eastAsia="Times New Roman" w:hAnsi="Arial" w:cs="Times New Roman"/>
                <w:sz w:val="20"/>
                <w:szCs w:val="24"/>
              </w:rPr>
            </w:pPr>
            <w:r>
              <w:rPr>
                <w:rFonts w:ascii="Arial" w:eastAsia="Times New Roman" w:hAnsi="Arial" w:cs="Times New Roman"/>
                <w:b/>
                <w:sz w:val="20"/>
                <w:szCs w:val="24"/>
              </w:rPr>
              <w:tab/>
              <w:t>CRITERIA</w:t>
            </w:r>
          </w:p>
        </w:tc>
        <w:tc>
          <w:tcPr>
            <w:tcW w:w="768" w:type="pct"/>
            <w:tcBorders>
              <w:top w:val="single" w:sz="8" w:space="0" w:color="000000"/>
              <w:left w:val="single" w:sz="8" w:space="0" w:color="000000"/>
              <w:bottom w:val="single" w:sz="6" w:space="0" w:color="FFFFFF"/>
              <w:right w:val="single" w:sz="8" w:space="0" w:color="000000"/>
            </w:tcBorders>
          </w:tcPr>
          <w:p w14:paraId="2C6CFC62" w14:textId="77777777" w:rsidR="005636A8" w:rsidRDefault="005636A8">
            <w:pPr>
              <w:spacing w:after="0" w:line="163" w:lineRule="exact"/>
              <w:rPr>
                <w:rFonts w:ascii="Arial" w:eastAsia="Times New Roman" w:hAnsi="Arial" w:cs="Times New Roman"/>
                <w:sz w:val="20"/>
                <w:szCs w:val="24"/>
              </w:rPr>
            </w:pPr>
          </w:p>
          <w:p w14:paraId="6C1B15E3" w14:textId="77777777" w:rsidR="005636A8" w:rsidRDefault="005636A8">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Pr>
                <w:rFonts w:ascii="Arial" w:eastAsia="Times New Roman" w:hAnsi="Arial" w:cs="Times New Roman"/>
                <w:sz w:val="20"/>
                <w:szCs w:val="24"/>
              </w:rPr>
              <w:tab/>
            </w:r>
            <w:r>
              <w:rPr>
                <w:rFonts w:ascii="Arial" w:eastAsia="Times New Roman" w:hAnsi="Arial" w:cs="Times New Roman"/>
                <w:b/>
                <w:sz w:val="20"/>
                <w:szCs w:val="24"/>
              </w:rPr>
              <w:t>TARGET</w:t>
            </w:r>
          </w:p>
          <w:p w14:paraId="6623A0F2" w14:textId="77777777" w:rsidR="005636A8" w:rsidRDefault="005636A8">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Pr>
                <w:rFonts w:ascii="Arial" w:eastAsia="Times New Roman" w:hAnsi="Arial" w:cs="Times New Roman"/>
                <w:b/>
                <w:sz w:val="20"/>
                <w:szCs w:val="24"/>
              </w:rPr>
              <w:tab/>
              <w:t>DATE</w:t>
            </w:r>
          </w:p>
        </w:tc>
      </w:tr>
      <w:tr w:rsidR="001C55FD" w14:paraId="3354873F" w14:textId="77777777" w:rsidTr="009B0EE0">
        <w:trPr>
          <w:gridAfter w:val="1"/>
          <w:wAfter w:w="354" w:type="pct"/>
          <w:trHeight w:val="624"/>
        </w:trPr>
        <w:tc>
          <w:tcPr>
            <w:tcW w:w="1368" w:type="pct"/>
            <w:tcBorders>
              <w:top w:val="single" w:sz="8" w:space="0" w:color="000000"/>
              <w:left w:val="single" w:sz="8" w:space="0" w:color="000000"/>
              <w:bottom w:val="nil"/>
              <w:right w:val="single" w:sz="6" w:space="0" w:color="FFFFFF"/>
            </w:tcBorders>
          </w:tcPr>
          <w:p w14:paraId="2761D007" w14:textId="77777777" w:rsidR="005636A8" w:rsidRPr="00473871" w:rsidRDefault="005636A8">
            <w:pPr>
              <w:spacing w:after="0" w:line="163" w:lineRule="exact"/>
              <w:rPr>
                <w:rFonts w:eastAsia="Times New Roman" w:cs="Times New Roman"/>
                <w:b/>
              </w:rPr>
            </w:pPr>
          </w:p>
          <w:p w14:paraId="0152D5A2" w14:textId="3B84C255" w:rsidR="001C55FD" w:rsidRPr="00473871" w:rsidRDefault="00AC3B1F" w:rsidP="00473871">
            <w:pPr>
              <w:pStyle w:val="ListParagraph"/>
              <w:numPr>
                <w:ilvl w:val="0"/>
                <w:numId w:val="5"/>
              </w:numPr>
              <w:autoSpaceDE w:val="0"/>
              <w:autoSpaceDN w:val="0"/>
              <w:adjustRightInd w:val="0"/>
              <w:spacing w:after="120"/>
              <w:rPr>
                <w:rFonts w:eastAsia="Times New Roman" w:cs="Arial"/>
                <w:b/>
                <w:color w:val="000000"/>
                <w:lang w:eastAsia="en-GB"/>
              </w:rPr>
            </w:pPr>
            <w:r w:rsidRPr="00473871">
              <w:rPr>
                <w:rFonts w:eastAsia="Times New Roman" w:cs="Times New Roman"/>
                <w:b/>
              </w:rPr>
              <w:t>To improve voice projection and give clear objectives and explanations to tasks.</w:t>
            </w:r>
            <w:r w:rsidR="00473871" w:rsidRPr="00473871">
              <w:rPr>
                <w:rFonts w:eastAsia="Times New Roman" w:cs="Times New Roman"/>
                <w:b/>
              </w:rPr>
              <w:t xml:space="preserve"> This links to QTS standard </w:t>
            </w:r>
            <w:r w:rsidR="00473871" w:rsidRPr="00473871">
              <w:rPr>
                <w:rFonts w:eastAsia="Times New Roman" w:cs="Arial"/>
                <w:b/>
                <w:bCs/>
                <w:color w:val="000000"/>
                <w:lang w:eastAsia="en-GB"/>
              </w:rPr>
              <w:t xml:space="preserve">S3.3.3 </w:t>
            </w:r>
            <w:r w:rsidR="00473871">
              <w:rPr>
                <w:rFonts w:eastAsia="Times New Roman" w:cs="Arial"/>
                <w:b/>
                <w:bCs/>
                <w:color w:val="000000"/>
                <w:lang w:eastAsia="en-GB"/>
              </w:rPr>
              <w:t>(</w:t>
            </w:r>
            <w:r w:rsidR="00473871" w:rsidRPr="00473871">
              <w:rPr>
                <w:rFonts w:eastAsia="Times New Roman" w:cs="Arial"/>
                <w:b/>
                <w:color w:val="000000"/>
                <w:lang w:eastAsia="en-GB"/>
              </w:rPr>
              <w:t>They teach clearly structured lessons or sequences of work which interest and motivate learners</w:t>
            </w:r>
            <w:r w:rsidR="00473871">
              <w:rPr>
                <w:rFonts w:eastAsia="Times New Roman" w:cs="Arial"/>
                <w:b/>
                <w:color w:val="000000"/>
                <w:lang w:eastAsia="en-GB"/>
              </w:rPr>
              <w:t>)</w:t>
            </w:r>
            <w:r w:rsidR="00473871" w:rsidRPr="00473871">
              <w:rPr>
                <w:rFonts w:eastAsia="Times New Roman" w:cs="Arial"/>
                <w:b/>
                <w:color w:val="000000"/>
                <w:lang w:eastAsia="en-GB"/>
              </w:rPr>
              <w:t>.</w:t>
            </w:r>
          </w:p>
          <w:p w14:paraId="1B12BB8E" w14:textId="77777777" w:rsidR="00473871" w:rsidRPr="00473871" w:rsidRDefault="00473871" w:rsidP="001C55FD">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imes New Roman"/>
                <w:b/>
              </w:rPr>
            </w:pPr>
          </w:p>
          <w:p w14:paraId="33EFFEFB" w14:textId="77777777" w:rsidR="00335DC0" w:rsidRDefault="001C55FD" w:rsidP="00335DC0">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eastAsia="Times New Roman" w:cs="Times New Roman"/>
              </w:rPr>
            </w:pPr>
            <w:r w:rsidRPr="00473871">
              <w:rPr>
                <w:rFonts w:eastAsia="Times New Roman" w:cs="Times New Roman"/>
              </w:rPr>
              <w:t>Improve pace and timings in lessons</w:t>
            </w:r>
            <w:r w:rsidR="00473871">
              <w:rPr>
                <w:rFonts w:eastAsia="Times New Roman" w:cs="Times New Roman"/>
              </w:rPr>
              <w:t xml:space="preserve">. This links with the QTS standard of </w:t>
            </w:r>
            <w:r w:rsidR="00473871" w:rsidRPr="00473871">
              <w:rPr>
                <w:rFonts w:eastAsia="Times New Roman" w:cs="Times New Roman"/>
              </w:rPr>
              <w:t xml:space="preserve">S3.3.7 </w:t>
            </w:r>
            <w:r w:rsidR="00473871">
              <w:rPr>
                <w:rFonts w:eastAsia="Times New Roman" w:cs="Times New Roman"/>
              </w:rPr>
              <w:t>(</w:t>
            </w:r>
            <w:r w:rsidR="00473871" w:rsidRPr="00473871">
              <w:rPr>
                <w:rFonts w:eastAsia="Times New Roman" w:cs="Times New Roman"/>
              </w:rPr>
              <w:t>They organise and manage teaching and learning time effectively</w:t>
            </w:r>
            <w:r w:rsidR="00473871">
              <w:rPr>
                <w:rFonts w:eastAsia="Times New Roman" w:cs="Times New Roman"/>
              </w:rPr>
              <w:t>)</w:t>
            </w:r>
            <w:r w:rsidR="00473871" w:rsidRPr="00473871">
              <w:rPr>
                <w:rFonts w:eastAsia="Times New Roman" w:cs="Times New Roman"/>
              </w:rPr>
              <w:t>.</w:t>
            </w:r>
          </w:p>
          <w:p w14:paraId="6E765350" w14:textId="02CD6088" w:rsidR="00335DC0" w:rsidRPr="00335DC0" w:rsidRDefault="00335DC0" w:rsidP="00335DC0">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eastAsia="Times New Roman" w:cs="Times New Roman"/>
              </w:rPr>
            </w:pPr>
            <w:r>
              <w:rPr>
                <w:rFonts w:eastAsia="Times New Roman" w:cs="Times New Roman"/>
                <w:b/>
              </w:rPr>
              <w:t>Differentiate effectively in the lesson</w:t>
            </w:r>
            <w:r w:rsidR="00F72E8C">
              <w:rPr>
                <w:rFonts w:eastAsia="Times New Roman" w:cs="Times New Roman"/>
                <w:b/>
              </w:rPr>
              <w:t>s by accommodating the needs of lower and higher ability pupils</w:t>
            </w:r>
            <w:r w:rsidR="00F72E8C">
              <w:t xml:space="preserve"> </w:t>
            </w:r>
            <w:r w:rsidR="00F72E8C" w:rsidRPr="00F72E8C">
              <w:rPr>
                <w:rFonts w:eastAsia="Times New Roman" w:cs="Times New Roman"/>
                <w:b/>
              </w:rPr>
              <w:t xml:space="preserve">S3.3.4 </w:t>
            </w:r>
            <w:r w:rsidR="00F72E8C">
              <w:rPr>
                <w:rFonts w:eastAsia="Times New Roman" w:cs="Times New Roman"/>
                <w:b/>
              </w:rPr>
              <w:t>(</w:t>
            </w:r>
            <w:r w:rsidR="00F72E8C" w:rsidRPr="00F72E8C">
              <w:rPr>
                <w:rFonts w:eastAsia="Times New Roman" w:cs="Times New Roman"/>
                <w:b/>
              </w:rPr>
              <w:t>They differentiate their teaching to meet the needs of learners, including the more able and talented, and those with special educational needs.</w:t>
            </w:r>
            <w:r w:rsidR="00F72E8C">
              <w:rPr>
                <w:rFonts w:eastAsia="Times New Roman" w:cs="Times New Roman"/>
                <w:b/>
              </w:rPr>
              <w:t>)</w:t>
            </w:r>
          </w:p>
        </w:tc>
        <w:tc>
          <w:tcPr>
            <w:tcW w:w="1412" w:type="pct"/>
            <w:tcBorders>
              <w:top w:val="single" w:sz="8" w:space="0" w:color="000000"/>
              <w:left w:val="single" w:sz="8" w:space="0" w:color="000000"/>
              <w:bottom w:val="nil"/>
              <w:right w:val="single" w:sz="6" w:space="0" w:color="FFFFFF"/>
            </w:tcBorders>
          </w:tcPr>
          <w:p w14:paraId="4C671BCC" w14:textId="77777777" w:rsidR="005636A8" w:rsidRPr="001C55FD" w:rsidRDefault="005636A8">
            <w:pPr>
              <w:spacing w:after="0" w:line="163" w:lineRule="exact"/>
              <w:rPr>
                <w:rFonts w:ascii="Arial" w:eastAsia="Times New Roman" w:hAnsi="Arial" w:cs="Times New Roman"/>
                <w:b/>
                <w:sz w:val="20"/>
                <w:szCs w:val="24"/>
              </w:rPr>
            </w:pPr>
          </w:p>
          <w:p w14:paraId="429EE825" w14:textId="5D29B06A" w:rsidR="005636A8" w:rsidRPr="001C55FD" w:rsidRDefault="00AC3B1F" w:rsidP="00AC3B1F">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r w:rsidRPr="001C55FD">
              <w:rPr>
                <w:rFonts w:ascii="Arial" w:eastAsia="Times New Roman" w:hAnsi="Arial" w:cs="Times New Roman"/>
                <w:b/>
                <w:sz w:val="20"/>
                <w:szCs w:val="24"/>
              </w:rPr>
              <w:t xml:space="preserve">Observe </w:t>
            </w:r>
            <w:r w:rsidR="002C5828" w:rsidRPr="001C55FD">
              <w:rPr>
                <w:rFonts w:ascii="Arial" w:eastAsia="Times New Roman" w:hAnsi="Arial" w:cs="Times New Roman"/>
                <w:b/>
                <w:sz w:val="20"/>
                <w:szCs w:val="24"/>
              </w:rPr>
              <w:t>lessons and take note of the way th</w:t>
            </w:r>
            <w:r w:rsidR="00473871">
              <w:rPr>
                <w:rFonts w:ascii="Arial" w:eastAsia="Times New Roman" w:hAnsi="Arial" w:cs="Times New Roman"/>
                <w:b/>
                <w:sz w:val="20"/>
                <w:szCs w:val="24"/>
              </w:rPr>
              <w:t>at teachers</w:t>
            </w:r>
            <w:r w:rsidR="002C5828" w:rsidRPr="001C55FD">
              <w:rPr>
                <w:rFonts w:ascii="Arial" w:eastAsia="Times New Roman" w:hAnsi="Arial" w:cs="Times New Roman"/>
                <w:b/>
                <w:sz w:val="20"/>
                <w:szCs w:val="24"/>
              </w:rPr>
              <w:t xml:space="preserve"> give explanations of tasks</w:t>
            </w:r>
            <w:r w:rsidR="00473871">
              <w:rPr>
                <w:rFonts w:ascii="Arial" w:eastAsia="Times New Roman" w:hAnsi="Arial" w:cs="Times New Roman"/>
                <w:b/>
                <w:sz w:val="20"/>
                <w:szCs w:val="24"/>
              </w:rPr>
              <w:t xml:space="preserve"> to pupils</w:t>
            </w:r>
          </w:p>
          <w:p w14:paraId="5D89E40E" w14:textId="1D15B819" w:rsidR="001C55FD" w:rsidRDefault="002C5828" w:rsidP="00473871">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r w:rsidRPr="001C55FD">
              <w:rPr>
                <w:rFonts w:ascii="Arial" w:eastAsia="Times New Roman" w:hAnsi="Arial" w:cs="Times New Roman"/>
                <w:b/>
                <w:sz w:val="20"/>
                <w:szCs w:val="24"/>
              </w:rPr>
              <w:t>Speak loud and clear</w:t>
            </w:r>
            <w:r w:rsidR="00473871">
              <w:rPr>
                <w:rFonts w:ascii="Arial" w:eastAsia="Times New Roman" w:hAnsi="Arial" w:cs="Times New Roman"/>
                <w:b/>
                <w:sz w:val="20"/>
                <w:szCs w:val="24"/>
              </w:rPr>
              <w:t>ly</w:t>
            </w:r>
            <w:r w:rsidRPr="001C55FD">
              <w:rPr>
                <w:rFonts w:ascii="Arial" w:eastAsia="Times New Roman" w:hAnsi="Arial" w:cs="Times New Roman"/>
                <w:b/>
                <w:sz w:val="20"/>
                <w:szCs w:val="24"/>
              </w:rPr>
              <w:t xml:space="preserve"> so that every pupil can hear me</w:t>
            </w:r>
            <w:r w:rsidR="00473871">
              <w:rPr>
                <w:rFonts w:ascii="Arial" w:eastAsia="Times New Roman" w:hAnsi="Arial" w:cs="Times New Roman"/>
                <w:b/>
                <w:sz w:val="20"/>
                <w:szCs w:val="24"/>
              </w:rPr>
              <w:t xml:space="preserve"> in the classroom</w:t>
            </w:r>
          </w:p>
          <w:p w14:paraId="65445B6A" w14:textId="77777777" w:rsidR="00473871" w:rsidRPr="00473871" w:rsidRDefault="00473871" w:rsidP="00473871">
            <w:pPr>
              <w:pStyle w:val="ListParagraph"/>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p>
          <w:p w14:paraId="4E506899" w14:textId="77777777" w:rsidR="001C55FD" w:rsidRPr="001C55FD" w:rsidRDefault="001C55FD" w:rsidP="001C55FD">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r>
              <w:rPr>
                <w:rFonts w:ascii="Arial" w:eastAsia="Times New Roman" w:hAnsi="Arial" w:cs="Times New Roman"/>
                <w:sz w:val="20"/>
                <w:szCs w:val="24"/>
              </w:rPr>
              <w:t>Use timers and a watch to keep an eye on the time</w:t>
            </w:r>
          </w:p>
          <w:p w14:paraId="37BEF0E2" w14:textId="77777777" w:rsidR="001C55FD" w:rsidRPr="004F2A3D" w:rsidRDefault="001C55FD" w:rsidP="001C55FD">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r>
              <w:rPr>
                <w:rFonts w:ascii="Arial" w:eastAsia="Times New Roman" w:hAnsi="Arial" w:cs="Times New Roman"/>
                <w:sz w:val="20"/>
                <w:szCs w:val="24"/>
              </w:rPr>
              <w:t>Allow time for pupils to settle at the start of the lesson and to pack away at the end of lessons</w:t>
            </w:r>
          </w:p>
          <w:p w14:paraId="58E4FEFB" w14:textId="77777777" w:rsidR="004F2A3D" w:rsidRPr="00F72E8C" w:rsidRDefault="004F2A3D" w:rsidP="001C55FD">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r>
              <w:rPr>
                <w:rFonts w:ascii="Arial" w:eastAsia="Times New Roman" w:hAnsi="Arial" w:cs="Times New Roman"/>
                <w:sz w:val="20"/>
                <w:szCs w:val="24"/>
              </w:rPr>
              <w:t>Develop tasks more so that there is deeper thinking rather than fitting in lots of different tasks into one lesson</w:t>
            </w:r>
          </w:p>
          <w:p w14:paraId="333F5BC5" w14:textId="77777777" w:rsidR="00F72E8C" w:rsidRDefault="00F72E8C" w:rsidP="00F72E8C">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p>
          <w:p w14:paraId="2A6EAA21" w14:textId="77777777" w:rsidR="00F72E8C" w:rsidRDefault="00F72E8C" w:rsidP="00F72E8C">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p>
          <w:p w14:paraId="20F3EB4C" w14:textId="77777777" w:rsidR="00F72E8C" w:rsidRDefault="00F72E8C" w:rsidP="00F72E8C">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r>
              <w:rPr>
                <w:rFonts w:ascii="Arial" w:eastAsia="Times New Roman" w:hAnsi="Arial" w:cs="Times New Roman"/>
                <w:b/>
                <w:sz w:val="20"/>
                <w:szCs w:val="24"/>
              </w:rPr>
              <w:t>Developing tasks in a way that can accommodate lower and higher ability pupils. For example, giving help sheets to those struggling or hints and setting higher order thinking questions for those who are more able.</w:t>
            </w:r>
          </w:p>
          <w:p w14:paraId="2AA24524" w14:textId="7F1698E1" w:rsidR="00F72E8C" w:rsidRPr="00F72E8C" w:rsidRDefault="00F72E8C" w:rsidP="00F72E8C">
            <w:pPr>
              <w:tabs>
                <w:tab w:val="left" w:pos="-720"/>
                <w:tab w:val="left" w:pos="0"/>
                <w:tab w:val="left" w:pos="720"/>
                <w:tab w:val="left" w:pos="1440"/>
                <w:tab w:val="left" w:pos="2160"/>
                <w:tab w:val="left" w:pos="2880"/>
                <w:tab w:val="left" w:pos="3330"/>
                <w:tab w:val="left" w:pos="4320"/>
              </w:tabs>
              <w:spacing w:after="19" w:line="240" w:lineRule="auto"/>
              <w:ind w:left="360"/>
              <w:rPr>
                <w:rFonts w:ascii="Arial" w:eastAsia="Times New Roman" w:hAnsi="Arial" w:cs="Times New Roman"/>
                <w:b/>
                <w:sz w:val="20"/>
                <w:szCs w:val="24"/>
              </w:rPr>
            </w:pPr>
          </w:p>
        </w:tc>
        <w:tc>
          <w:tcPr>
            <w:tcW w:w="1098" w:type="pct"/>
            <w:tcBorders>
              <w:top w:val="single" w:sz="8" w:space="0" w:color="000000"/>
              <w:left w:val="single" w:sz="8" w:space="0" w:color="000000"/>
              <w:bottom w:val="nil"/>
              <w:right w:val="single" w:sz="6" w:space="0" w:color="FFFFFF"/>
            </w:tcBorders>
          </w:tcPr>
          <w:p w14:paraId="2E433C5D" w14:textId="77777777" w:rsidR="005636A8" w:rsidRPr="001C55FD" w:rsidRDefault="005636A8">
            <w:pPr>
              <w:spacing w:after="0" w:line="163" w:lineRule="exact"/>
              <w:rPr>
                <w:rFonts w:ascii="Arial" w:eastAsia="Times New Roman" w:hAnsi="Arial" w:cs="Times New Roman"/>
                <w:b/>
                <w:sz w:val="20"/>
                <w:szCs w:val="24"/>
              </w:rPr>
            </w:pPr>
          </w:p>
          <w:p w14:paraId="144F16BF" w14:textId="0091084E" w:rsidR="005636A8" w:rsidRPr="001C55FD" w:rsidRDefault="002C5828" w:rsidP="002C5828">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r w:rsidRPr="001C55FD">
              <w:rPr>
                <w:rFonts w:ascii="Arial" w:eastAsia="Times New Roman" w:hAnsi="Arial" w:cs="Times New Roman"/>
                <w:b/>
                <w:sz w:val="20"/>
                <w:szCs w:val="24"/>
              </w:rPr>
              <w:t>Improved understanding of tasks by pupils</w:t>
            </w:r>
            <w:r w:rsidR="001C55FD" w:rsidRPr="001C55FD">
              <w:rPr>
                <w:rFonts w:ascii="Arial" w:eastAsia="Times New Roman" w:hAnsi="Arial" w:cs="Times New Roman"/>
                <w:b/>
                <w:sz w:val="20"/>
                <w:szCs w:val="24"/>
              </w:rPr>
              <w:t>.</w:t>
            </w:r>
          </w:p>
          <w:p w14:paraId="6CDA451E" w14:textId="77777777" w:rsidR="004F2A3D" w:rsidRDefault="002C5828" w:rsidP="002C5828">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r w:rsidRPr="001C55FD">
              <w:rPr>
                <w:rFonts w:ascii="Arial" w:eastAsia="Times New Roman" w:hAnsi="Arial" w:cs="Times New Roman"/>
                <w:b/>
                <w:sz w:val="20"/>
                <w:szCs w:val="24"/>
              </w:rPr>
              <w:t xml:space="preserve">Less questions on what they must do after I have </w:t>
            </w:r>
          </w:p>
          <w:p w14:paraId="1E7EDAEE" w14:textId="77777777" w:rsidR="002C5828" w:rsidRDefault="002C5828" w:rsidP="004F2A3D">
            <w:pPr>
              <w:pStyle w:val="ListParagraph"/>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r w:rsidRPr="004F2A3D">
              <w:rPr>
                <w:rFonts w:ascii="Arial" w:eastAsia="Times New Roman" w:hAnsi="Arial" w:cs="Times New Roman"/>
                <w:b/>
                <w:sz w:val="20"/>
                <w:szCs w:val="24"/>
              </w:rPr>
              <w:t>explained already.</w:t>
            </w:r>
          </w:p>
          <w:p w14:paraId="6AE1BBEA" w14:textId="77777777" w:rsidR="004F2A3D" w:rsidRDefault="004F2A3D" w:rsidP="004F2A3D">
            <w:pPr>
              <w:pStyle w:val="ListParagraph"/>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p>
          <w:p w14:paraId="3239ED5F" w14:textId="77777777" w:rsidR="004F2A3D" w:rsidRDefault="004F2A3D" w:rsidP="004F2A3D">
            <w:pPr>
              <w:pStyle w:val="ListParagraph"/>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p>
          <w:p w14:paraId="7F6FE3F3" w14:textId="77777777" w:rsidR="004F2A3D" w:rsidRDefault="004F2A3D" w:rsidP="004F2A3D">
            <w:pPr>
              <w:pStyle w:val="ListParagraph"/>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p>
          <w:p w14:paraId="697BF26D" w14:textId="77777777" w:rsidR="004F2A3D" w:rsidRDefault="004F2A3D" w:rsidP="004F2A3D">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Improved timings in lesson</w:t>
            </w:r>
          </w:p>
          <w:p w14:paraId="53E7F581" w14:textId="77777777" w:rsidR="004F2A3D" w:rsidRDefault="004F2A3D" w:rsidP="004F2A3D">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Pupils are more focused in the lesson by concentrating on one or two main tasks which allow for higher thinking</w:t>
            </w:r>
          </w:p>
          <w:p w14:paraId="33C71A19" w14:textId="77777777" w:rsidR="004F2A3D" w:rsidRDefault="004F2A3D" w:rsidP="004F2A3D">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Pupils ready to leave before the bell rings rather than after.</w:t>
            </w:r>
          </w:p>
          <w:p w14:paraId="2BE93BD8" w14:textId="77777777" w:rsidR="00F72E8C" w:rsidRDefault="00F72E8C" w:rsidP="00F72E8C">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5DFD9078" w14:textId="77777777" w:rsidR="00F72E8C" w:rsidRDefault="00F72E8C" w:rsidP="00F72E8C">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793DBA84" w14:textId="77777777" w:rsidR="00F72E8C" w:rsidRDefault="00F72E8C" w:rsidP="00F72E8C">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5F1B0F57" w14:textId="77777777" w:rsidR="00F72E8C" w:rsidRDefault="00F72E8C" w:rsidP="00F72E8C">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25C21FF9" w14:textId="77777777" w:rsidR="00F72E8C" w:rsidRDefault="00F72E8C" w:rsidP="00F72E8C">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0103E606" w14:textId="77777777" w:rsidR="00F72E8C" w:rsidRDefault="00F72E8C" w:rsidP="00F72E8C">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1F964FEB" w14:textId="77777777" w:rsidR="00F72E8C" w:rsidRPr="00F72E8C" w:rsidRDefault="00F72E8C" w:rsidP="00F72E8C">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b/>
                <w:sz w:val="20"/>
                <w:szCs w:val="24"/>
              </w:rPr>
              <w:t>More variety in lessons</w:t>
            </w:r>
          </w:p>
          <w:p w14:paraId="646F7DCC" w14:textId="2FD622F5" w:rsidR="00F72E8C" w:rsidRPr="00F72E8C" w:rsidRDefault="00F72E8C" w:rsidP="00F72E8C">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b/>
                <w:sz w:val="20"/>
                <w:szCs w:val="24"/>
              </w:rPr>
              <w:t>Pupils are all doing work which challenges their individual needs and abilities</w:t>
            </w:r>
          </w:p>
        </w:tc>
        <w:tc>
          <w:tcPr>
            <w:tcW w:w="768" w:type="pct"/>
            <w:tcBorders>
              <w:top w:val="single" w:sz="8" w:space="0" w:color="000000"/>
              <w:left w:val="single" w:sz="8" w:space="0" w:color="000000"/>
              <w:bottom w:val="nil"/>
              <w:right w:val="single" w:sz="8" w:space="0" w:color="000000"/>
            </w:tcBorders>
          </w:tcPr>
          <w:p w14:paraId="2439D5ED" w14:textId="77777777" w:rsidR="005636A8" w:rsidRPr="001C55FD" w:rsidRDefault="005636A8">
            <w:pPr>
              <w:spacing w:after="0" w:line="163" w:lineRule="exact"/>
              <w:rPr>
                <w:rFonts w:ascii="Arial" w:eastAsia="Times New Roman" w:hAnsi="Arial" w:cs="Times New Roman"/>
                <w:b/>
                <w:sz w:val="20"/>
                <w:szCs w:val="24"/>
              </w:rPr>
            </w:pPr>
          </w:p>
          <w:p w14:paraId="082F7D01" w14:textId="77777777" w:rsidR="005636A8" w:rsidRDefault="00744D4D" w:rsidP="00744D4D">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r w:rsidRPr="001C55FD">
              <w:rPr>
                <w:rFonts w:ascii="Arial" w:eastAsia="Times New Roman" w:hAnsi="Arial" w:cs="Times New Roman"/>
                <w:b/>
                <w:sz w:val="20"/>
                <w:szCs w:val="24"/>
              </w:rPr>
              <w:t>14/12/18</w:t>
            </w:r>
          </w:p>
          <w:p w14:paraId="31E59E30" w14:textId="77777777" w:rsidR="004F2A3D" w:rsidRDefault="004F2A3D" w:rsidP="004F2A3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p>
          <w:p w14:paraId="006C1CE8" w14:textId="77777777" w:rsidR="004F2A3D" w:rsidRDefault="004F2A3D" w:rsidP="004F2A3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p>
          <w:p w14:paraId="12BF62B6" w14:textId="77777777" w:rsidR="004F2A3D" w:rsidRDefault="004F2A3D" w:rsidP="004F2A3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p>
          <w:p w14:paraId="092600EE" w14:textId="77777777" w:rsidR="004F2A3D" w:rsidRDefault="004F2A3D" w:rsidP="004F2A3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p>
          <w:p w14:paraId="65865BF2" w14:textId="77777777" w:rsidR="004F2A3D" w:rsidRDefault="004F2A3D" w:rsidP="004F2A3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p>
          <w:p w14:paraId="1518217A" w14:textId="77777777" w:rsidR="004F2A3D" w:rsidRDefault="004F2A3D" w:rsidP="004F2A3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p>
          <w:p w14:paraId="0CD2893C" w14:textId="77777777" w:rsidR="004F2A3D" w:rsidRDefault="004F2A3D" w:rsidP="004F2A3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p>
          <w:p w14:paraId="717D2C63" w14:textId="77777777" w:rsidR="004F2A3D" w:rsidRDefault="004F2A3D" w:rsidP="004F2A3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b/>
                <w:sz w:val="20"/>
                <w:szCs w:val="24"/>
              </w:rPr>
            </w:pPr>
          </w:p>
          <w:p w14:paraId="0E4E7DB9" w14:textId="77777777" w:rsidR="004F2A3D" w:rsidRDefault="004F2A3D" w:rsidP="004F2A3D">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14/12/1</w:t>
            </w:r>
            <w:r w:rsidR="00E07BA0">
              <w:rPr>
                <w:rFonts w:ascii="Arial" w:eastAsia="Times New Roman" w:hAnsi="Arial" w:cs="Times New Roman"/>
                <w:sz w:val="20"/>
                <w:szCs w:val="24"/>
              </w:rPr>
              <w:t>8</w:t>
            </w:r>
          </w:p>
          <w:p w14:paraId="35B9684E"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03055E2"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77204F7"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88671AC"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34676BA3"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5410BBDC"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2B4E24C0"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319CD29E"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B92EE36"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721C67F2"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33BD76C9"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4DE2311"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095A44FF"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5C99467"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301E55C3"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F14D2BD" w14:textId="77777777" w:rsidR="007A7BD7" w:rsidRDefault="007A7BD7" w:rsidP="007A7BD7">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59D09E44" w14:textId="40321B67" w:rsidR="007A7BD7" w:rsidRPr="007A7BD7" w:rsidRDefault="007A7BD7" w:rsidP="007A7BD7">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b/>
                <w:sz w:val="20"/>
                <w:szCs w:val="24"/>
              </w:rPr>
              <w:t>14/12/18</w:t>
            </w:r>
          </w:p>
        </w:tc>
      </w:tr>
      <w:tr w:rsidR="001C55FD" w14:paraId="10CD8356" w14:textId="77777777" w:rsidTr="009B0EE0">
        <w:trPr>
          <w:gridAfter w:val="1"/>
          <w:wAfter w:w="354" w:type="pct"/>
          <w:trHeight w:val="232"/>
        </w:trPr>
        <w:tc>
          <w:tcPr>
            <w:tcW w:w="1368" w:type="pct"/>
            <w:tcBorders>
              <w:top w:val="nil"/>
              <w:left w:val="single" w:sz="8" w:space="0" w:color="000000"/>
              <w:bottom w:val="nil"/>
              <w:right w:val="single" w:sz="6" w:space="0" w:color="FFFFFF"/>
            </w:tcBorders>
          </w:tcPr>
          <w:p w14:paraId="2E43DDE2" w14:textId="77777777" w:rsidR="005636A8" w:rsidRDefault="005636A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412" w:type="pct"/>
            <w:tcBorders>
              <w:top w:val="nil"/>
              <w:left w:val="single" w:sz="8" w:space="0" w:color="000000"/>
              <w:bottom w:val="nil"/>
              <w:right w:val="single" w:sz="6" w:space="0" w:color="FFFFFF"/>
            </w:tcBorders>
          </w:tcPr>
          <w:p w14:paraId="7CA3F3C0" w14:textId="77777777" w:rsidR="005636A8" w:rsidRDefault="005636A8">
            <w:pPr>
              <w:spacing w:after="0" w:line="163" w:lineRule="exact"/>
              <w:rPr>
                <w:rFonts w:ascii="Arial" w:eastAsia="Times New Roman" w:hAnsi="Arial" w:cs="Times New Roman"/>
                <w:sz w:val="20"/>
                <w:szCs w:val="24"/>
              </w:rPr>
            </w:pPr>
          </w:p>
          <w:p w14:paraId="38CB05FC" w14:textId="77777777" w:rsidR="005636A8" w:rsidRDefault="005636A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098" w:type="pct"/>
            <w:tcBorders>
              <w:top w:val="nil"/>
              <w:left w:val="single" w:sz="8" w:space="0" w:color="000000"/>
              <w:bottom w:val="nil"/>
              <w:right w:val="single" w:sz="6" w:space="0" w:color="FFFFFF"/>
            </w:tcBorders>
          </w:tcPr>
          <w:p w14:paraId="5FB16A7D" w14:textId="77777777" w:rsidR="005636A8" w:rsidRDefault="005636A8">
            <w:pPr>
              <w:spacing w:after="0" w:line="163" w:lineRule="exact"/>
              <w:rPr>
                <w:rFonts w:ascii="Arial" w:eastAsia="Times New Roman" w:hAnsi="Arial" w:cs="Times New Roman"/>
                <w:sz w:val="20"/>
                <w:szCs w:val="24"/>
              </w:rPr>
            </w:pPr>
          </w:p>
          <w:p w14:paraId="344F245D" w14:textId="77777777" w:rsidR="005636A8" w:rsidRDefault="005636A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768" w:type="pct"/>
            <w:tcBorders>
              <w:top w:val="nil"/>
              <w:left w:val="single" w:sz="8" w:space="0" w:color="000000"/>
              <w:bottom w:val="nil"/>
              <w:right w:val="single" w:sz="8" w:space="0" w:color="000000"/>
            </w:tcBorders>
          </w:tcPr>
          <w:p w14:paraId="5B32CD4A" w14:textId="77777777" w:rsidR="005636A8" w:rsidRDefault="005636A8">
            <w:pPr>
              <w:spacing w:after="0" w:line="163" w:lineRule="exact"/>
              <w:rPr>
                <w:rFonts w:ascii="Arial" w:eastAsia="Times New Roman" w:hAnsi="Arial" w:cs="Times New Roman"/>
                <w:sz w:val="20"/>
                <w:szCs w:val="24"/>
              </w:rPr>
            </w:pPr>
          </w:p>
          <w:p w14:paraId="46FA70FD" w14:textId="77777777" w:rsidR="005636A8" w:rsidRDefault="005636A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1C55FD" w14:paraId="0DF27CBC" w14:textId="77777777" w:rsidTr="009B0EE0">
        <w:trPr>
          <w:gridAfter w:val="1"/>
          <w:wAfter w:w="354" w:type="pct"/>
          <w:trHeight w:val="44"/>
        </w:trPr>
        <w:tc>
          <w:tcPr>
            <w:tcW w:w="1368" w:type="pct"/>
            <w:tcBorders>
              <w:top w:val="nil"/>
              <w:left w:val="single" w:sz="8" w:space="0" w:color="000000"/>
              <w:bottom w:val="nil"/>
              <w:right w:val="single" w:sz="6" w:space="0" w:color="FFFFFF"/>
            </w:tcBorders>
          </w:tcPr>
          <w:p w14:paraId="546DD28E" w14:textId="77777777" w:rsidR="001C55FD" w:rsidRDefault="001C55FD">
            <w:pPr>
              <w:spacing w:after="0" w:line="163" w:lineRule="exact"/>
              <w:rPr>
                <w:rFonts w:ascii="Arial" w:eastAsia="Times New Roman" w:hAnsi="Arial" w:cs="Times New Roman"/>
                <w:sz w:val="20"/>
                <w:szCs w:val="24"/>
              </w:rPr>
            </w:pPr>
          </w:p>
        </w:tc>
        <w:tc>
          <w:tcPr>
            <w:tcW w:w="1412" w:type="pct"/>
            <w:tcBorders>
              <w:top w:val="nil"/>
              <w:left w:val="single" w:sz="8" w:space="0" w:color="000000"/>
              <w:bottom w:val="nil"/>
              <w:right w:val="single" w:sz="6" w:space="0" w:color="FFFFFF"/>
            </w:tcBorders>
          </w:tcPr>
          <w:p w14:paraId="14336B6E" w14:textId="77777777" w:rsidR="001C55FD" w:rsidRDefault="001C55FD">
            <w:pPr>
              <w:spacing w:after="0" w:line="163" w:lineRule="exact"/>
              <w:rPr>
                <w:rFonts w:ascii="Arial" w:eastAsia="Times New Roman" w:hAnsi="Arial" w:cs="Times New Roman"/>
                <w:sz w:val="20"/>
                <w:szCs w:val="24"/>
              </w:rPr>
            </w:pPr>
          </w:p>
        </w:tc>
        <w:tc>
          <w:tcPr>
            <w:tcW w:w="1098" w:type="pct"/>
            <w:tcBorders>
              <w:top w:val="nil"/>
              <w:left w:val="single" w:sz="8" w:space="0" w:color="000000"/>
              <w:bottom w:val="nil"/>
              <w:right w:val="single" w:sz="6" w:space="0" w:color="FFFFFF"/>
            </w:tcBorders>
          </w:tcPr>
          <w:p w14:paraId="13AD0646" w14:textId="77777777" w:rsidR="001C55FD" w:rsidRDefault="001C55FD">
            <w:pPr>
              <w:spacing w:after="0" w:line="163" w:lineRule="exact"/>
              <w:rPr>
                <w:rFonts w:ascii="Arial" w:eastAsia="Times New Roman" w:hAnsi="Arial" w:cs="Times New Roman"/>
                <w:sz w:val="20"/>
                <w:szCs w:val="24"/>
              </w:rPr>
            </w:pPr>
          </w:p>
        </w:tc>
        <w:tc>
          <w:tcPr>
            <w:tcW w:w="768" w:type="pct"/>
            <w:tcBorders>
              <w:top w:val="nil"/>
              <w:left w:val="single" w:sz="8" w:space="0" w:color="000000"/>
              <w:bottom w:val="nil"/>
              <w:right w:val="single" w:sz="8" w:space="0" w:color="000000"/>
            </w:tcBorders>
          </w:tcPr>
          <w:p w14:paraId="6FD65E74" w14:textId="77777777" w:rsidR="001C55FD" w:rsidRDefault="001C55FD">
            <w:pPr>
              <w:spacing w:after="0" w:line="163" w:lineRule="exact"/>
              <w:rPr>
                <w:rFonts w:ascii="Arial" w:eastAsia="Times New Roman" w:hAnsi="Arial" w:cs="Times New Roman"/>
                <w:sz w:val="20"/>
                <w:szCs w:val="24"/>
              </w:rPr>
            </w:pPr>
          </w:p>
        </w:tc>
      </w:tr>
      <w:tr w:rsidR="00E07BA0" w14:paraId="0AFFFC51" w14:textId="0192467E" w:rsidTr="009B0EE0">
        <w:trPr>
          <w:trHeight w:val="114"/>
        </w:trPr>
        <w:tc>
          <w:tcPr>
            <w:tcW w:w="1368" w:type="pct"/>
            <w:tcBorders>
              <w:top w:val="nil"/>
              <w:left w:val="single" w:sz="8" w:space="0" w:color="000000"/>
              <w:bottom w:val="nil"/>
              <w:right w:val="single" w:sz="6" w:space="0" w:color="FFFFFF"/>
            </w:tcBorders>
          </w:tcPr>
          <w:p w14:paraId="6B0F37E1" w14:textId="77777777" w:rsidR="001C55FD" w:rsidRDefault="001C55FD" w:rsidP="001C55F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412" w:type="pct"/>
            <w:tcBorders>
              <w:top w:val="nil"/>
              <w:left w:val="single" w:sz="8" w:space="0" w:color="000000"/>
              <w:bottom w:val="nil"/>
              <w:right w:val="single" w:sz="6" w:space="0" w:color="FFFFFF"/>
            </w:tcBorders>
          </w:tcPr>
          <w:p w14:paraId="3C510B33" w14:textId="77777777" w:rsidR="001C55FD" w:rsidRDefault="001C55FD" w:rsidP="001C55F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098" w:type="pct"/>
            <w:tcBorders>
              <w:top w:val="nil"/>
              <w:left w:val="single" w:sz="8" w:space="0" w:color="000000"/>
              <w:bottom w:val="nil"/>
              <w:right w:val="single" w:sz="6" w:space="0" w:color="FFFFFF"/>
            </w:tcBorders>
          </w:tcPr>
          <w:p w14:paraId="618B761F" w14:textId="77777777" w:rsidR="001C55FD" w:rsidRDefault="001C55FD" w:rsidP="001C55F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768" w:type="pct"/>
            <w:tcBorders>
              <w:top w:val="nil"/>
              <w:left w:val="single" w:sz="8" w:space="0" w:color="000000"/>
              <w:bottom w:val="nil"/>
              <w:right w:val="single" w:sz="8" w:space="0" w:color="000000"/>
            </w:tcBorders>
          </w:tcPr>
          <w:p w14:paraId="22254620" w14:textId="77777777" w:rsidR="001C55FD" w:rsidRDefault="001C55FD" w:rsidP="001C55F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354" w:type="pct"/>
          </w:tcPr>
          <w:p w14:paraId="63A6FC94" w14:textId="77777777" w:rsidR="001C55FD" w:rsidRDefault="001C55FD" w:rsidP="001C55FD">
            <w:pPr>
              <w:rPr>
                <w:sz w:val="20"/>
                <w:szCs w:val="20"/>
              </w:rPr>
            </w:pPr>
          </w:p>
        </w:tc>
      </w:tr>
      <w:tr w:rsidR="001C55FD" w14:paraId="11143C48" w14:textId="77777777" w:rsidTr="009B0EE0">
        <w:trPr>
          <w:gridAfter w:val="1"/>
          <w:wAfter w:w="354" w:type="pct"/>
          <w:trHeight w:val="1391"/>
        </w:trPr>
        <w:tc>
          <w:tcPr>
            <w:tcW w:w="1368" w:type="pct"/>
            <w:tcBorders>
              <w:top w:val="nil"/>
              <w:left w:val="single" w:sz="8" w:space="0" w:color="000000"/>
              <w:bottom w:val="nil"/>
              <w:right w:val="single" w:sz="6" w:space="0" w:color="FFFFFF"/>
            </w:tcBorders>
          </w:tcPr>
          <w:p w14:paraId="6A87D9B8" w14:textId="77777777" w:rsidR="001C55FD" w:rsidRDefault="001C55FD" w:rsidP="001C55F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412" w:type="pct"/>
            <w:tcBorders>
              <w:top w:val="nil"/>
              <w:left w:val="single" w:sz="8" w:space="0" w:color="000000"/>
              <w:bottom w:val="nil"/>
              <w:right w:val="single" w:sz="6" w:space="0" w:color="FFFFFF"/>
            </w:tcBorders>
            <w:shd w:val="clear" w:color="auto" w:fill="FFFFFF" w:themeFill="background1"/>
          </w:tcPr>
          <w:p w14:paraId="78B855D6" w14:textId="77777777" w:rsidR="001C55FD" w:rsidRPr="001C55FD" w:rsidRDefault="001C55FD" w:rsidP="001C55F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098" w:type="pct"/>
            <w:tcBorders>
              <w:top w:val="nil"/>
              <w:left w:val="single" w:sz="8" w:space="0" w:color="000000"/>
              <w:bottom w:val="nil"/>
              <w:right w:val="single" w:sz="8" w:space="0" w:color="000000"/>
            </w:tcBorders>
          </w:tcPr>
          <w:p w14:paraId="76FF0F4F" w14:textId="77777777" w:rsidR="001C55FD" w:rsidRDefault="001C55FD" w:rsidP="001C55F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768" w:type="pct"/>
            <w:tcBorders>
              <w:top w:val="nil"/>
              <w:left w:val="single" w:sz="8" w:space="0" w:color="000000"/>
              <w:bottom w:val="nil"/>
              <w:right w:val="single" w:sz="8" w:space="0" w:color="000000"/>
            </w:tcBorders>
          </w:tcPr>
          <w:p w14:paraId="31FB3EBD" w14:textId="77777777" w:rsidR="001C55FD" w:rsidRDefault="001C55FD" w:rsidP="001C55FD">
            <w:pPr>
              <w:spacing w:after="0" w:line="163" w:lineRule="exact"/>
              <w:rPr>
                <w:rFonts w:ascii="Arial" w:eastAsia="Times New Roman" w:hAnsi="Arial" w:cs="Times New Roman"/>
                <w:sz w:val="20"/>
                <w:szCs w:val="24"/>
              </w:rPr>
            </w:pPr>
          </w:p>
          <w:p w14:paraId="0EA2A803" w14:textId="77777777" w:rsidR="001C55FD" w:rsidRDefault="001C55FD" w:rsidP="001C55F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1C55FD" w14:paraId="62E4500F" w14:textId="77777777" w:rsidTr="009B0EE0">
        <w:trPr>
          <w:gridAfter w:val="1"/>
          <w:wAfter w:w="354" w:type="pct"/>
          <w:trHeight w:val="67"/>
        </w:trPr>
        <w:tc>
          <w:tcPr>
            <w:tcW w:w="1368" w:type="pct"/>
            <w:tcBorders>
              <w:top w:val="nil"/>
              <w:left w:val="single" w:sz="8" w:space="0" w:color="000000"/>
              <w:bottom w:val="single" w:sz="8" w:space="0" w:color="000000"/>
              <w:right w:val="single" w:sz="6" w:space="0" w:color="FFFFFF"/>
            </w:tcBorders>
          </w:tcPr>
          <w:p w14:paraId="48F21814" w14:textId="77777777" w:rsidR="001C55FD" w:rsidRDefault="001C55FD" w:rsidP="001C55FD">
            <w:pPr>
              <w:spacing w:after="0" w:line="163" w:lineRule="exact"/>
              <w:rPr>
                <w:rFonts w:ascii="Arial" w:eastAsia="Times New Roman" w:hAnsi="Arial" w:cs="Times New Roman"/>
                <w:sz w:val="20"/>
                <w:szCs w:val="24"/>
              </w:rPr>
            </w:pPr>
          </w:p>
        </w:tc>
        <w:tc>
          <w:tcPr>
            <w:tcW w:w="1412" w:type="pct"/>
            <w:tcBorders>
              <w:top w:val="nil"/>
              <w:left w:val="single" w:sz="8" w:space="0" w:color="000000"/>
              <w:bottom w:val="single" w:sz="8" w:space="0" w:color="000000"/>
              <w:right w:val="single" w:sz="6" w:space="0" w:color="FFFFFF"/>
            </w:tcBorders>
            <w:shd w:val="clear" w:color="auto" w:fill="FFFFFF" w:themeFill="background1"/>
          </w:tcPr>
          <w:p w14:paraId="0A929F7F" w14:textId="77777777" w:rsidR="001C55FD" w:rsidRPr="001C55FD" w:rsidRDefault="001C55FD" w:rsidP="001C55FD">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098" w:type="pct"/>
            <w:tcBorders>
              <w:top w:val="nil"/>
              <w:left w:val="single" w:sz="8" w:space="0" w:color="000000"/>
              <w:bottom w:val="single" w:sz="8" w:space="0" w:color="000000"/>
              <w:right w:val="single" w:sz="8" w:space="0" w:color="000000"/>
            </w:tcBorders>
          </w:tcPr>
          <w:p w14:paraId="35FD71A7" w14:textId="77777777" w:rsidR="001C55FD" w:rsidRDefault="001C55FD" w:rsidP="001C55FD">
            <w:pPr>
              <w:spacing w:after="0" w:line="163" w:lineRule="exact"/>
              <w:rPr>
                <w:rFonts w:ascii="Arial" w:eastAsia="Times New Roman" w:hAnsi="Arial" w:cs="Times New Roman"/>
                <w:sz w:val="20"/>
                <w:szCs w:val="24"/>
              </w:rPr>
            </w:pPr>
          </w:p>
        </w:tc>
        <w:tc>
          <w:tcPr>
            <w:tcW w:w="768" w:type="pct"/>
            <w:tcBorders>
              <w:top w:val="nil"/>
              <w:left w:val="single" w:sz="8" w:space="0" w:color="000000"/>
              <w:bottom w:val="single" w:sz="8" w:space="0" w:color="000000"/>
              <w:right w:val="single" w:sz="8" w:space="0" w:color="000000"/>
            </w:tcBorders>
          </w:tcPr>
          <w:p w14:paraId="56FDD514" w14:textId="77777777" w:rsidR="001C55FD" w:rsidRDefault="001C55FD" w:rsidP="001C55FD">
            <w:pPr>
              <w:spacing w:after="0" w:line="163" w:lineRule="exact"/>
              <w:rPr>
                <w:rFonts w:ascii="Arial" w:eastAsia="Times New Roman" w:hAnsi="Arial" w:cs="Times New Roman"/>
                <w:sz w:val="20"/>
                <w:szCs w:val="24"/>
              </w:rPr>
            </w:pPr>
          </w:p>
        </w:tc>
      </w:tr>
    </w:tbl>
    <w:p w14:paraId="08C21277" w14:textId="77777777" w:rsidR="009B0EE0" w:rsidRDefault="009B0EE0" w:rsidP="00BF0AED">
      <w:pPr>
        <w:spacing w:line="480" w:lineRule="auto"/>
        <w:rPr>
          <w:b/>
          <w:sz w:val="32"/>
          <w:szCs w:val="24"/>
          <w:u w:val="single"/>
        </w:rPr>
      </w:pPr>
    </w:p>
    <w:p w14:paraId="7CC302D6" w14:textId="7253827E" w:rsidR="00F80836" w:rsidRDefault="00F80836" w:rsidP="00BF0AED">
      <w:pPr>
        <w:spacing w:line="480" w:lineRule="auto"/>
        <w:rPr>
          <w:b/>
          <w:sz w:val="32"/>
          <w:szCs w:val="24"/>
          <w:u w:val="single"/>
        </w:rPr>
      </w:pPr>
      <w:r w:rsidRPr="00F80836">
        <w:rPr>
          <w:b/>
          <w:sz w:val="32"/>
          <w:szCs w:val="24"/>
          <w:u w:val="single"/>
        </w:rPr>
        <w:t>Reference List</w:t>
      </w:r>
    </w:p>
    <w:p w14:paraId="18B23E3A" w14:textId="47ACD5B6" w:rsidR="00586A33" w:rsidRPr="00586A33" w:rsidRDefault="00586A33" w:rsidP="00BF0AED">
      <w:pPr>
        <w:spacing w:line="480" w:lineRule="auto"/>
        <w:rPr>
          <w:b/>
          <w:sz w:val="24"/>
          <w:szCs w:val="24"/>
          <w:u w:val="single"/>
        </w:rPr>
      </w:pPr>
      <w:r w:rsidRPr="00586A33">
        <w:rPr>
          <w:b/>
          <w:sz w:val="24"/>
          <w:szCs w:val="24"/>
          <w:u w:val="single"/>
        </w:rPr>
        <w:t>Books</w:t>
      </w:r>
    </w:p>
    <w:p w14:paraId="7EEC60E0" w14:textId="5AC96D7B" w:rsidR="00F80836" w:rsidRDefault="00CD3B80" w:rsidP="00BF0AED">
      <w:pPr>
        <w:spacing w:line="480" w:lineRule="auto"/>
        <w:rPr>
          <w:sz w:val="24"/>
          <w:szCs w:val="24"/>
        </w:rPr>
      </w:pPr>
      <w:r>
        <w:rPr>
          <w:sz w:val="24"/>
          <w:szCs w:val="24"/>
        </w:rPr>
        <w:t>Pritchard, Alan. (2013) Ways of Learning. London: Routledge.</w:t>
      </w:r>
    </w:p>
    <w:p w14:paraId="45E5CD11" w14:textId="4567B8EC" w:rsidR="00CD3B80" w:rsidRDefault="00CD3B80" w:rsidP="00BF0AED">
      <w:pPr>
        <w:spacing w:line="480" w:lineRule="auto"/>
        <w:rPr>
          <w:sz w:val="24"/>
          <w:szCs w:val="24"/>
        </w:rPr>
      </w:pPr>
      <w:r>
        <w:rPr>
          <w:sz w:val="24"/>
          <w:szCs w:val="24"/>
        </w:rPr>
        <w:t>Wray, D. and Lewis, M. (1997) Extending Literacy. London: Routledge Falmer.</w:t>
      </w:r>
    </w:p>
    <w:p w14:paraId="372E1019" w14:textId="2DC34D0A" w:rsidR="00624B02" w:rsidRDefault="00624B02" w:rsidP="00BF0AED">
      <w:pPr>
        <w:spacing w:line="480" w:lineRule="auto"/>
        <w:rPr>
          <w:sz w:val="24"/>
          <w:szCs w:val="24"/>
        </w:rPr>
      </w:pPr>
      <w:proofErr w:type="spellStart"/>
      <w:r>
        <w:rPr>
          <w:sz w:val="24"/>
          <w:szCs w:val="24"/>
        </w:rPr>
        <w:t>Mujis</w:t>
      </w:r>
      <w:proofErr w:type="spellEnd"/>
      <w:r>
        <w:rPr>
          <w:sz w:val="24"/>
          <w:szCs w:val="24"/>
        </w:rPr>
        <w:t xml:space="preserve">, D (2017) Effective Teaching. </w:t>
      </w:r>
      <w:r w:rsidR="00586A33">
        <w:rPr>
          <w:sz w:val="24"/>
          <w:szCs w:val="24"/>
        </w:rPr>
        <w:t xml:space="preserve">London: </w:t>
      </w:r>
      <w:r>
        <w:rPr>
          <w:sz w:val="24"/>
          <w:szCs w:val="24"/>
        </w:rPr>
        <w:t>SAGE Publications.</w:t>
      </w:r>
    </w:p>
    <w:p w14:paraId="0C0C3BEF" w14:textId="1D41973C" w:rsidR="00624B02" w:rsidRDefault="00624B02" w:rsidP="00BF0AED">
      <w:pPr>
        <w:spacing w:line="480" w:lineRule="auto"/>
        <w:rPr>
          <w:sz w:val="24"/>
          <w:szCs w:val="24"/>
        </w:rPr>
      </w:pPr>
      <w:r>
        <w:rPr>
          <w:sz w:val="24"/>
          <w:szCs w:val="24"/>
        </w:rPr>
        <w:t>Bates, B (2016) Learning Theories Simplified. London: SAGE Publications.</w:t>
      </w:r>
    </w:p>
    <w:p w14:paraId="78539363" w14:textId="4C8F7FFB" w:rsidR="008B0A48" w:rsidRDefault="008B0A48" w:rsidP="00BF0AED">
      <w:pPr>
        <w:spacing w:line="480" w:lineRule="auto"/>
        <w:rPr>
          <w:sz w:val="24"/>
          <w:szCs w:val="24"/>
        </w:rPr>
      </w:pPr>
      <w:r>
        <w:rPr>
          <w:sz w:val="24"/>
          <w:szCs w:val="24"/>
        </w:rPr>
        <w:t xml:space="preserve">Olson, David (2007) </w:t>
      </w:r>
      <w:r w:rsidR="00A20AF6" w:rsidRPr="00A20AF6">
        <w:rPr>
          <w:sz w:val="24"/>
          <w:szCs w:val="24"/>
        </w:rPr>
        <w:t>Jerome Bruner: The Cognitive Revolution in Educational Theory</w:t>
      </w:r>
      <w:r w:rsidR="00A20AF6">
        <w:rPr>
          <w:sz w:val="24"/>
          <w:szCs w:val="24"/>
        </w:rPr>
        <w:t>. London; New York: Bloomsbury.</w:t>
      </w:r>
    </w:p>
    <w:p w14:paraId="382DAA5C" w14:textId="753AC04B" w:rsidR="00586A33" w:rsidRDefault="00586A33" w:rsidP="00BF0AED">
      <w:pPr>
        <w:spacing w:line="480" w:lineRule="auto"/>
        <w:rPr>
          <w:b/>
          <w:sz w:val="24"/>
          <w:szCs w:val="24"/>
          <w:u w:val="single"/>
        </w:rPr>
      </w:pPr>
      <w:r>
        <w:rPr>
          <w:b/>
          <w:sz w:val="24"/>
          <w:szCs w:val="24"/>
          <w:u w:val="single"/>
        </w:rPr>
        <w:t>Documents</w:t>
      </w:r>
    </w:p>
    <w:p w14:paraId="6A0E065A" w14:textId="15A8EB56" w:rsidR="00B6000E" w:rsidRDefault="00586A33" w:rsidP="00BF0AED">
      <w:pPr>
        <w:spacing w:line="480" w:lineRule="auto"/>
        <w:rPr>
          <w:sz w:val="24"/>
        </w:rPr>
      </w:pPr>
      <w:r>
        <w:rPr>
          <w:sz w:val="24"/>
        </w:rPr>
        <w:t xml:space="preserve">Professor Graham Donaldson (2015), </w:t>
      </w:r>
      <w:r w:rsidRPr="00586A33">
        <w:rPr>
          <w:sz w:val="24"/>
        </w:rPr>
        <w:t>Successful Futures: Independent Review of Curriculum and Assessment Arrangements in Wales</w:t>
      </w:r>
      <w:r w:rsidR="00B6000E">
        <w:rPr>
          <w:sz w:val="24"/>
        </w:rPr>
        <w:t>. Welsh Assembly Government.</w:t>
      </w:r>
    </w:p>
    <w:p w14:paraId="0735D629" w14:textId="17F5423B" w:rsidR="00B6000E" w:rsidRDefault="00B6000E" w:rsidP="00B6000E">
      <w:pPr>
        <w:autoSpaceDE w:val="0"/>
        <w:autoSpaceDN w:val="0"/>
        <w:adjustRightInd w:val="0"/>
        <w:spacing w:after="0" w:line="240" w:lineRule="auto"/>
        <w:rPr>
          <w:sz w:val="24"/>
          <w:szCs w:val="24"/>
        </w:rPr>
      </w:pPr>
      <w:r>
        <w:rPr>
          <w:sz w:val="24"/>
          <w:szCs w:val="24"/>
        </w:rPr>
        <w:t xml:space="preserve">Welsh Assembly Government (2008) National Exemplar Framework for Religious Education </w:t>
      </w:r>
      <w:r w:rsidRPr="00B6000E">
        <w:rPr>
          <w:sz w:val="24"/>
          <w:szCs w:val="24"/>
        </w:rPr>
        <w:t>for 3 to 19-year-olds</w:t>
      </w:r>
      <w:r>
        <w:rPr>
          <w:sz w:val="24"/>
          <w:szCs w:val="24"/>
        </w:rPr>
        <w:t xml:space="preserve"> </w:t>
      </w:r>
      <w:r w:rsidRPr="00B6000E">
        <w:rPr>
          <w:sz w:val="24"/>
          <w:szCs w:val="24"/>
        </w:rPr>
        <w:t>in Wales: Guidance for local education</w:t>
      </w:r>
      <w:r>
        <w:rPr>
          <w:sz w:val="24"/>
          <w:szCs w:val="24"/>
        </w:rPr>
        <w:t xml:space="preserve"> </w:t>
      </w:r>
      <w:r w:rsidRPr="00B6000E">
        <w:rPr>
          <w:sz w:val="24"/>
          <w:szCs w:val="24"/>
        </w:rPr>
        <w:t>authorities and agreed syllabus</w:t>
      </w:r>
      <w:r>
        <w:rPr>
          <w:sz w:val="24"/>
          <w:szCs w:val="24"/>
        </w:rPr>
        <w:t xml:space="preserve"> </w:t>
      </w:r>
      <w:r w:rsidRPr="00B6000E">
        <w:rPr>
          <w:sz w:val="24"/>
          <w:szCs w:val="24"/>
        </w:rPr>
        <w:t>conferences</w:t>
      </w:r>
      <w:r>
        <w:rPr>
          <w:sz w:val="24"/>
          <w:szCs w:val="24"/>
        </w:rPr>
        <w:t>. Cardiff: Welsh Assembly Government.</w:t>
      </w:r>
    </w:p>
    <w:p w14:paraId="36FA970B" w14:textId="77777777" w:rsidR="00B6000E" w:rsidRPr="00B6000E" w:rsidRDefault="00B6000E" w:rsidP="00B6000E">
      <w:pPr>
        <w:autoSpaceDE w:val="0"/>
        <w:autoSpaceDN w:val="0"/>
        <w:adjustRightInd w:val="0"/>
        <w:spacing w:after="0" w:line="240" w:lineRule="auto"/>
        <w:rPr>
          <w:sz w:val="24"/>
          <w:szCs w:val="24"/>
        </w:rPr>
      </w:pPr>
    </w:p>
    <w:p w14:paraId="10D2B036" w14:textId="0C590EE6" w:rsidR="00B6000E" w:rsidRDefault="00B6000E" w:rsidP="00BF0AED">
      <w:pPr>
        <w:spacing w:line="480" w:lineRule="auto"/>
        <w:rPr>
          <w:sz w:val="24"/>
          <w:szCs w:val="24"/>
        </w:rPr>
      </w:pPr>
      <w:r>
        <w:rPr>
          <w:sz w:val="24"/>
          <w:szCs w:val="24"/>
        </w:rPr>
        <w:t xml:space="preserve">Welsh Assembly Government (2013) </w:t>
      </w:r>
      <w:r w:rsidRPr="00B6000E">
        <w:rPr>
          <w:sz w:val="24"/>
          <w:szCs w:val="24"/>
        </w:rPr>
        <w:t>National Literacy and Numeracy Framework</w:t>
      </w:r>
      <w:r>
        <w:rPr>
          <w:sz w:val="24"/>
          <w:szCs w:val="24"/>
        </w:rPr>
        <w:t>. Cardiff: Welsh Assembly Government.</w:t>
      </w:r>
    </w:p>
    <w:p w14:paraId="4F9D3A10" w14:textId="0EC2A1CF" w:rsidR="00B6000E" w:rsidRPr="00586A33" w:rsidRDefault="00B6000E" w:rsidP="00BF0AED">
      <w:pPr>
        <w:spacing w:line="480" w:lineRule="auto"/>
        <w:rPr>
          <w:sz w:val="24"/>
          <w:szCs w:val="24"/>
        </w:rPr>
      </w:pPr>
      <w:r>
        <w:rPr>
          <w:sz w:val="24"/>
          <w:szCs w:val="24"/>
        </w:rPr>
        <w:lastRenderedPageBreak/>
        <w:t xml:space="preserve">Welsh Assembly Government (2016) </w:t>
      </w:r>
      <w:r w:rsidRPr="00B6000E">
        <w:rPr>
          <w:sz w:val="24"/>
          <w:szCs w:val="24"/>
        </w:rPr>
        <w:t>Digital Competence Framework</w:t>
      </w:r>
      <w:r>
        <w:rPr>
          <w:sz w:val="24"/>
          <w:szCs w:val="24"/>
        </w:rPr>
        <w:t>. Cardiff: Welsh Assembly Government.</w:t>
      </w:r>
    </w:p>
    <w:p w14:paraId="0F0D3FD6" w14:textId="311B43EB" w:rsidR="00A20AF6" w:rsidRDefault="008033C0" w:rsidP="00BF0AED">
      <w:pPr>
        <w:spacing w:line="480" w:lineRule="auto"/>
        <w:rPr>
          <w:sz w:val="24"/>
          <w:szCs w:val="24"/>
        </w:rPr>
      </w:pPr>
      <w:r>
        <w:rPr>
          <w:sz w:val="24"/>
          <w:szCs w:val="24"/>
        </w:rPr>
        <w:t xml:space="preserve">ACCAC (2003), Developing the Curriculum </w:t>
      </w:r>
      <w:proofErr w:type="spellStart"/>
      <w:r>
        <w:rPr>
          <w:sz w:val="24"/>
          <w:szCs w:val="24"/>
        </w:rPr>
        <w:t>Cymreig</w:t>
      </w:r>
      <w:proofErr w:type="spellEnd"/>
      <w:r>
        <w:rPr>
          <w:sz w:val="24"/>
          <w:szCs w:val="24"/>
        </w:rPr>
        <w:t>. ACCAC.</w:t>
      </w:r>
    </w:p>
    <w:p w14:paraId="7E0959AC" w14:textId="77777777" w:rsidR="008033C0" w:rsidRDefault="008033C0" w:rsidP="00BF0AED">
      <w:pPr>
        <w:spacing w:line="480" w:lineRule="auto"/>
        <w:rPr>
          <w:sz w:val="24"/>
          <w:szCs w:val="24"/>
        </w:rPr>
      </w:pPr>
    </w:p>
    <w:p w14:paraId="308AE71E" w14:textId="77777777" w:rsidR="00624B02" w:rsidRPr="00F80836" w:rsidRDefault="00624B02" w:rsidP="00BF0AED">
      <w:pPr>
        <w:spacing w:line="480" w:lineRule="auto"/>
        <w:rPr>
          <w:sz w:val="24"/>
          <w:szCs w:val="24"/>
        </w:rPr>
      </w:pPr>
    </w:p>
    <w:sectPr w:rsidR="00624B02" w:rsidRPr="00F8083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59147" w14:textId="77777777" w:rsidR="0010363B" w:rsidRDefault="0010363B" w:rsidP="00C1132D">
      <w:pPr>
        <w:spacing w:after="0" w:line="240" w:lineRule="auto"/>
      </w:pPr>
      <w:r>
        <w:separator/>
      </w:r>
    </w:p>
  </w:endnote>
  <w:endnote w:type="continuationSeparator" w:id="0">
    <w:p w14:paraId="5358596E" w14:textId="77777777" w:rsidR="0010363B" w:rsidRDefault="0010363B" w:rsidP="00C11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786E15" w14:textId="77777777" w:rsidR="0010363B" w:rsidRDefault="0010363B" w:rsidP="00C1132D">
      <w:pPr>
        <w:spacing w:after="0" w:line="240" w:lineRule="auto"/>
      </w:pPr>
      <w:r>
        <w:separator/>
      </w:r>
    </w:p>
  </w:footnote>
  <w:footnote w:type="continuationSeparator" w:id="0">
    <w:p w14:paraId="7AC6F9B7" w14:textId="77777777" w:rsidR="0010363B" w:rsidRDefault="0010363B" w:rsidP="00C11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56D87" w14:textId="77777777" w:rsidR="00335DC0" w:rsidRDefault="00335DC0">
    <w:pPr>
      <w:pStyle w:val="Header"/>
    </w:pPr>
    <w:r>
      <w:t>Leah John</w:t>
    </w:r>
  </w:p>
  <w:p w14:paraId="0027A904" w14:textId="77777777" w:rsidR="00335DC0" w:rsidRDefault="00335D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94CEF"/>
    <w:multiLevelType w:val="hybridMultilevel"/>
    <w:tmpl w:val="84DE9E1A"/>
    <w:lvl w:ilvl="0" w:tplc="13FE3B52">
      <w:start w:val="1"/>
      <w:numFmt w:val="lowerLetter"/>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1196556D"/>
    <w:multiLevelType w:val="hybridMultilevel"/>
    <w:tmpl w:val="C640FFE0"/>
    <w:lvl w:ilvl="0" w:tplc="489E4342">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546532B"/>
    <w:multiLevelType w:val="hybridMultilevel"/>
    <w:tmpl w:val="D3588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F129B"/>
    <w:multiLevelType w:val="hybridMultilevel"/>
    <w:tmpl w:val="D9C87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FE23F8"/>
    <w:multiLevelType w:val="hybridMultilevel"/>
    <w:tmpl w:val="78BE94C4"/>
    <w:lvl w:ilvl="0" w:tplc="F510090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0157E1"/>
    <w:multiLevelType w:val="hybridMultilevel"/>
    <w:tmpl w:val="1B387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0"/>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32D"/>
    <w:rsid w:val="00002424"/>
    <w:rsid w:val="00016F76"/>
    <w:rsid w:val="0003243A"/>
    <w:rsid w:val="00040B71"/>
    <w:rsid w:val="0004448F"/>
    <w:rsid w:val="000526AF"/>
    <w:rsid w:val="00053FC5"/>
    <w:rsid w:val="00056F8F"/>
    <w:rsid w:val="000728D6"/>
    <w:rsid w:val="00094812"/>
    <w:rsid w:val="000B2EE2"/>
    <w:rsid w:val="000B3583"/>
    <w:rsid w:val="000B402E"/>
    <w:rsid w:val="000B41A3"/>
    <w:rsid w:val="000D50B7"/>
    <w:rsid w:val="000F012D"/>
    <w:rsid w:val="000F20ED"/>
    <w:rsid w:val="001027EA"/>
    <w:rsid w:val="0010363B"/>
    <w:rsid w:val="00131268"/>
    <w:rsid w:val="00182381"/>
    <w:rsid w:val="00191C66"/>
    <w:rsid w:val="001A2919"/>
    <w:rsid w:val="001C55FD"/>
    <w:rsid w:val="001E0E8E"/>
    <w:rsid w:val="00207E8F"/>
    <w:rsid w:val="00211FB1"/>
    <w:rsid w:val="00213749"/>
    <w:rsid w:val="00222A69"/>
    <w:rsid w:val="00233112"/>
    <w:rsid w:val="00240559"/>
    <w:rsid w:val="002A3730"/>
    <w:rsid w:val="002C5828"/>
    <w:rsid w:val="002E5501"/>
    <w:rsid w:val="003064E9"/>
    <w:rsid w:val="00313746"/>
    <w:rsid w:val="00335DC0"/>
    <w:rsid w:val="003906DA"/>
    <w:rsid w:val="00393400"/>
    <w:rsid w:val="003E1020"/>
    <w:rsid w:val="003E46C9"/>
    <w:rsid w:val="004119A7"/>
    <w:rsid w:val="00420071"/>
    <w:rsid w:val="00422CA0"/>
    <w:rsid w:val="00423BE0"/>
    <w:rsid w:val="00454DCD"/>
    <w:rsid w:val="0046067B"/>
    <w:rsid w:val="00473871"/>
    <w:rsid w:val="004A4BA5"/>
    <w:rsid w:val="004F2A3D"/>
    <w:rsid w:val="00531B99"/>
    <w:rsid w:val="005636A8"/>
    <w:rsid w:val="005828B8"/>
    <w:rsid w:val="00586A33"/>
    <w:rsid w:val="00592FB3"/>
    <w:rsid w:val="00597003"/>
    <w:rsid w:val="005A048E"/>
    <w:rsid w:val="005A2B91"/>
    <w:rsid w:val="00624B02"/>
    <w:rsid w:val="0062590B"/>
    <w:rsid w:val="00630A27"/>
    <w:rsid w:val="00643A84"/>
    <w:rsid w:val="00654422"/>
    <w:rsid w:val="00656D33"/>
    <w:rsid w:val="0065757D"/>
    <w:rsid w:val="00687049"/>
    <w:rsid w:val="006A41DC"/>
    <w:rsid w:val="006D3D72"/>
    <w:rsid w:val="006E04B4"/>
    <w:rsid w:val="006F7AB7"/>
    <w:rsid w:val="00742C4E"/>
    <w:rsid w:val="00744D4D"/>
    <w:rsid w:val="007453C6"/>
    <w:rsid w:val="00760936"/>
    <w:rsid w:val="007A7BD7"/>
    <w:rsid w:val="007B7594"/>
    <w:rsid w:val="007E1611"/>
    <w:rsid w:val="008033C0"/>
    <w:rsid w:val="00825895"/>
    <w:rsid w:val="00836F57"/>
    <w:rsid w:val="008472FF"/>
    <w:rsid w:val="00850756"/>
    <w:rsid w:val="00865EB5"/>
    <w:rsid w:val="00866807"/>
    <w:rsid w:val="0087539A"/>
    <w:rsid w:val="00893260"/>
    <w:rsid w:val="008B0A48"/>
    <w:rsid w:val="008C0CE3"/>
    <w:rsid w:val="008F31CE"/>
    <w:rsid w:val="009126A0"/>
    <w:rsid w:val="00915DD3"/>
    <w:rsid w:val="009321A8"/>
    <w:rsid w:val="009763BD"/>
    <w:rsid w:val="009A5BA4"/>
    <w:rsid w:val="009B0EE0"/>
    <w:rsid w:val="009E2E77"/>
    <w:rsid w:val="009F73A5"/>
    <w:rsid w:val="00A0720F"/>
    <w:rsid w:val="00A20AF6"/>
    <w:rsid w:val="00A25CC8"/>
    <w:rsid w:val="00A301ED"/>
    <w:rsid w:val="00AA776C"/>
    <w:rsid w:val="00AB30FE"/>
    <w:rsid w:val="00AC3B1F"/>
    <w:rsid w:val="00B4766D"/>
    <w:rsid w:val="00B6000E"/>
    <w:rsid w:val="00B84BF2"/>
    <w:rsid w:val="00BE34B0"/>
    <w:rsid w:val="00BF0AED"/>
    <w:rsid w:val="00C1132D"/>
    <w:rsid w:val="00C3493D"/>
    <w:rsid w:val="00C5700F"/>
    <w:rsid w:val="00C86F4A"/>
    <w:rsid w:val="00C9250A"/>
    <w:rsid w:val="00CD0589"/>
    <w:rsid w:val="00CD36B5"/>
    <w:rsid w:val="00CD3B80"/>
    <w:rsid w:val="00D5156D"/>
    <w:rsid w:val="00D817FD"/>
    <w:rsid w:val="00DC2D1A"/>
    <w:rsid w:val="00DF06DF"/>
    <w:rsid w:val="00E07BA0"/>
    <w:rsid w:val="00EA40C5"/>
    <w:rsid w:val="00ED5E51"/>
    <w:rsid w:val="00EE4E40"/>
    <w:rsid w:val="00F25794"/>
    <w:rsid w:val="00F4294B"/>
    <w:rsid w:val="00F43D6A"/>
    <w:rsid w:val="00F554DA"/>
    <w:rsid w:val="00F627D3"/>
    <w:rsid w:val="00F71AD2"/>
    <w:rsid w:val="00F72E8C"/>
    <w:rsid w:val="00F80836"/>
    <w:rsid w:val="00FA27F7"/>
    <w:rsid w:val="00FE0BE4"/>
    <w:rsid w:val="00FE2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C354F"/>
  <w15:chartTrackingRefBased/>
  <w15:docId w15:val="{906FEF58-3E55-4FA5-B55E-0EFD7A8F1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454DCD"/>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454DCD"/>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1132D"/>
    <w:pPr>
      <w:tabs>
        <w:tab w:val="center" w:pos="4513"/>
        <w:tab w:val="right" w:pos="9026"/>
      </w:tabs>
      <w:spacing w:after="0" w:line="240" w:lineRule="auto"/>
    </w:pPr>
  </w:style>
  <w:style w:type="character" w:customStyle="1" w:styleId="HeaderChar">
    <w:name w:val="Header Char"/>
    <w:basedOn w:val="DefaultParagraphFont"/>
    <w:link w:val="Header"/>
    <w:rsid w:val="00C1132D"/>
  </w:style>
  <w:style w:type="paragraph" w:styleId="Footer">
    <w:name w:val="footer"/>
    <w:basedOn w:val="Normal"/>
    <w:link w:val="FooterChar"/>
    <w:uiPriority w:val="99"/>
    <w:unhideWhenUsed/>
    <w:rsid w:val="00C11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32D"/>
  </w:style>
  <w:style w:type="paragraph" w:styleId="ListParagraph">
    <w:name w:val="List Paragraph"/>
    <w:basedOn w:val="Normal"/>
    <w:uiPriority w:val="34"/>
    <w:qFormat/>
    <w:rsid w:val="000B402E"/>
    <w:pPr>
      <w:ind w:left="720"/>
      <w:contextualSpacing/>
    </w:pPr>
  </w:style>
  <w:style w:type="character" w:customStyle="1" w:styleId="Heading2Char">
    <w:name w:val="Heading 2 Char"/>
    <w:basedOn w:val="DefaultParagraphFont"/>
    <w:link w:val="Heading2"/>
    <w:semiHidden/>
    <w:rsid w:val="00454DC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454DCD"/>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8746811">
      <w:bodyDiv w:val="1"/>
      <w:marLeft w:val="0"/>
      <w:marRight w:val="0"/>
      <w:marTop w:val="0"/>
      <w:marBottom w:val="0"/>
      <w:divBdr>
        <w:top w:val="none" w:sz="0" w:space="0" w:color="auto"/>
        <w:left w:val="none" w:sz="0" w:space="0" w:color="auto"/>
        <w:bottom w:val="none" w:sz="0" w:space="0" w:color="auto"/>
        <w:right w:val="none" w:sz="0" w:space="0" w:color="auto"/>
      </w:divBdr>
    </w:div>
    <w:div w:id="192160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3517</TotalTime>
  <Pages>14</Pages>
  <Words>3442</Words>
  <Characters>19626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John (1400602)</dc:creator>
  <cp:keywords/>
  <dc:description/>
  <cp:lastModifiedBy>Dorothy John (1400602)</cp:lastModifiedBy>
  <cp:revision>290</cp:revision>
  <dcterms:created xsi:type="dcterms:W3CDTF">2018-11-18T15:41:00Z</dcterms:created>
  <dcterms:modified xsi:type="dcterms:W3CDTF">2018-11-26T14:13:00Z</dcterms:modified>
</cp:coreProperties>
</file>