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3969"/>
        <w:gridCol w:w="5619"/>
      </w:tblGrid>
      <w:tr w:rsidR="008E1AF3" w:rsidRPr="008E1AF3" w14:paraId="034F4DA8" w14:textId="77777777" w:rsidTr="003E1C2E">
        <w:tc>
          <w:tcPr>
            <w:tcW w:w="3969"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637464E3" w14:textId="4F66D3B1" w:rsidR="008E1AF3" w:rsidRPr="008E1AF3" w:rsidRDefault="003E1C2E" w:rsidP="008E1AF3">
            <w:r>
              <w:t>Dr. Kayla Heglas</w:t>
            </w:r>
          </w:p>
        </w:tc>
      </w:tr>
      <w:tr w:rsidR="008E1AF3" w:rsidRPr="008E1AF3" w14:paraId="68BF4C5B" w14:textId="77777777" w:rsidTr="003E1C2E">
        <w:tc>
          <w:tcPr>
            <w:tcW w:w="3969"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181E9824" w14:textId="5AE2A72B" w:rsidR="008E1AF3" w:rsidRPr="008E1AF3" w:rsidRDefault="003E1C2E" w:rsidP="008E1AF3">
            <w:r>
              <w:t>University of Birmingham</w:t>
            </w:r>
          </w:p>
        </w:tc>
      </w:tr>
      <w:tr w:rsidR="008E1AF3" w:rsidRPr="008E1AF3" w14:paraId="537F17F6" w14:textId="77777777" w:rsidTr="003E1C2E">
        <w:tc>
          <w:tcPr>
            <w:tcW w:w="3969"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2D313305" w14:textId="234C7CA5" w:rsidR="008E1AF3" w:rsidRPr="008E1AF3" w:rsidRDefault="003E1C2E" w:rsidP="008E1AF3">
            <w:r>
              <w:t>Manager of the Academic Writing Advisory Service</w:t>
            </w:r>
          </w:p>
        </w:tc>
      </w:tr>
      <w:tr w:rsidR="008E1AF3" w:rsidRPr="008E1AF3" w14:paraId="195FF90E" w14:textId="77777777" w:rsidTr="003E1C2E">
        <w:tc>
          <w:tcPr>
            <w:tcW w:w="3969"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150FC75D" w14:textId="0AAB4F7A" w:rsidR="008E1AF3" w:rsidRPr="008E1AF3" w:rsidRDefault="00000000" w:rsidP="008E1AF3">
            <w:hyperlink r:id="rId11" w:history="1">
              <w:r w:rsidR="003E1C2E" w:rsidRPr="008D0452">
                <w:rPr>
                  <w:rStyle w:val="Hyperlink"/>
                </w:rPr>
                <w:t>k.heglas@bham.ac.uk</w:t>
              </w:r>
            </w:hyperlink>
          </w:p>
        </w:tc>
      </w:tr>
      <w:tr w:rsidR="008E1AF3" w:rsidRPr="008E1AF3" w14:paraId="5CDBED88" w14:textId="77777777" w:rsidTr="003E1C2E">
        <w:tc>
          <w:tcPr>
            <w:tcW w:w="3969"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2757581C" w14:textId="5FC1C95C" w:rsidR="008E1AF3" w:rsidRPr="008E1AF3" w:rsidRDefault="003E1C2E" w:rsidP="008E1AF3">
            <w:r>
              <w:t>Senior Fellow</w:t>
            </w:r>
          </w:p>
        </w:tc>
      </w:tr>
      <w:tr w:rsidR="008E1AF3" w:rsidRPr="008E1AF3" w14:paraId="7AF74751" w14:textId="77777777" w:rsidTr="003E1C2E">
        <w:tc>
          <w:tcPr>
            <w:tcW w:w="3969"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1EA6AAE8" w14:textId="5F1C902B" w:rsidR="008E1AF3" w:rsidRPr="008E1AF3" w:rsidRDefault="003E1C2E" w:rsidP="008E1AF3">
            <w:r>
              <w:t>Former manager</w:t>
            </w:r>
          </w:p>
        </w:tc>
      </w:tr>
      <w:tr w:rsidR="008E1AF3" w:rsidRPr="008E1AF3" w14:paraId="5CE53A8F" w14:textId="77777777" w:rsidTr="003E1C2E">
        <w:tc>
          <w:tcPr>
            <w:tcW w:w="3969"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619" w:type="dxa"/>
            <w:tcBorders>
              <w:top w:val="single" w:sz="4" w:space="0" w:color="auto"/>
              <w:left w:val="single" w:sz="4" w:space="0" w:color="auto"/>
              <w:bottom w:val="single" w:sz="4" w:space="0" w:color="auto"/>
              <w:right w:val="single" w:sz="4" w:space="0" w:color="auto"/>
            </w:tcBorders>
          </w:tcPr>
          <w:p w14:paraId="1ECDEC0C" w14:textId="03EE0DD1" w:rsidR="008E1AF3" w:rsidRPr="008E1AF3" w:rsidRDefault="003E1C2E" w:rsidP="008E1AF3">
            <w:r>
              <w:t>Feb 202</w:t>
            </w:r>
            <w:r w:rsidR="001473BD">
              <w:t>1</w:t>
            </w:r>
            <w:r>
              <w:t xml:space="preserve"> – July 2023</w:t>
            </w:r>
          </w:p>
        </w:tc>
      </w:tr>
      <w:tr w:rsidR="006131F9" w:rsidRPr="008E1AF3" w14:paraId="70D7E9D8" w14:textId="77777777" w:rsidTr="003E1C2E">
        <w:trPr>
          <w:trHeight w:val="5966"/>
        </w:trPr>
        <w:tc>
          <w:tcPr>
            <w:tcW w:w="3969"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619"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5321143F" w:rsidR="006131F9" w:rsidRPr="00277AAD" w:rsidRDefault="006131F9" w:rsidP="006131F9">
            <w:r w:rsidRPr="00277AAD">
              <w:rPr>
                <w:b/>
                <w:iCs/>
              </w:rPr>
              <w:t xml:space="preserve"> Date:</w:t>
            </w:r>
            <w:r w:rsidR="003E1C2E">
              <w:rPr>
                <w:b/>
                <w:iCs/>
              </w:rPr>
              <w:t xml:space="preserve"> 20/02/2024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973D73">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22E13797" w14:textId="77777777" w:rsidR="003E1C2E" w:rsidRPr="003E1C2E" w:rsidRDefault="003E1C2E" w:rsidP="003E1C2E">
            <w:pPr>
              <w:rPr>
                <w:rFonts w:ascii="Aptos" w:eastAsiaTheme="minorEastAsia" w:hAnsi="Aptos"/>
              </w:rPr>
            </w:pPr>
            <w:r w:rsidRPr="003E1C2E">
              <w:rPr>
                <w:rFonts w:ascii="Aptos" w:eastAsiaTheme="minorEastAsia" w:hAnsi="Aptos"/>
              </w:rPr>
              <w:t>To whom this may concern:</w:t>
            </w:r>
          </w:p>
          <w:p w14:paraId="71CD5E3E" w14:textId="77777777" w:rsidR="003E1C2E" w:rsidRPr="003E1C2E" w:rsidRDefault="003E1C2E" w:rsidP="003E1C2E">
            <w:pPr>
              <w:rPr>
                <w:rFonts w:ascii="Aptos" w:eastAsiaTheme="minorEastAsia" w:hAnsi="Aptos"/>
                <w:spacing w:val="0"/>
              </w:rPr>
            </w:pPr>
          </w:p>
          <w:p w14:paraId="351E6B95" w14:textId="335DA386" w:rsidR="003E1C2E" w:rsidRPr="003E1C2E" w:rsidRDefault="003E1C2E" w:rsidP="003E1C2E">
            <w:pPr>
              <w:rPr>
                <w:rFonts w:ascii="Aptos" w:hAnsi="Aptos" w:cs="Arial"/>
              </w:rPr>
            </w:pPr>
            <w:r w:rsidRPr="003E1C2E">
              <w:rPr>
                <w:rFonts w:ascii="Aptos" w:eastAsiaTheme="minorEastAsia" w:hAnsi="Aptos"/>
              </w:rPr>
              <w:t>As the Manager of the Academic Writing Advisory Service (AWAS), I have had the pleasure of supervising Lilian Dooshima Dugguh over the 202</w:t>
            </w:r>
            <w:r w:rsidR="005E41CF">
              <w:rPr>
                <w:rFonts w:ascii="Aptos" w:eastAsiaTheme="minorEastAsia" w:hAnsi="Aptos"/>
              </w:rPr>
              <w:t>1</w:t>
            </w:r>
            <w:r w:rsidRPr="003E1C2E">
              <w:rPr>
                <w:rFonts w:ascii="Aptos" w:eastAsiaTheme="minorEastAsia" w:hAnsi="Aptos"/>
              </w:rPr>
              <w:t>-2023 academic year. In doing so, I’ve reviewed her lecturing, teaching materials and lesson plans, and have worked to support her in her one-to-one teaching efforts, as well as the lecture-style sessions she held for AWAS. Dooshima</w:t>
            </w:r>
            <w:r w:rsidRPr="003E1C2E">
              <w:rPr>
                <w:rFonts w:ascii="Aptos" w:hAnsi="Aptos" w:cs="Arial"/>
              </w:rPr>
              <w:t xml:space="preserve"> was a critical part of the AWAS team, especially as it relates to AWAS academic programming, lecturing, workshops, and individual student tutorials. </w:t>
            </w:r>
          </w:p>
          <w:p w14:paraId="5B5587BA" w14:textId="77777777" w:rsidR="003E1C2E" w:rsidRPr="003E1C2E" w:rsidRDefault="003E1C2E" w:rsidP="003E1C2E">
            <w:pPr>
              <w:rPr>
                <w:rFonts w:ascii="Aptos" w:hAnsi="Aptos" w:cs="Arial"/>
              </w:rPr>
            </w:pPr>
          </w:p>
          <w:p w14:paraId="6B11F0CB" w14:textId="77777777" w:rsidR="003E1C2E" w:rsidRPr="003E1C2E" w:rsidRDefault="003E1C2E" w:rsidP="003E1C2E">
            <w:pPr>
              <w:rPr>
                <w:rFonts w:ascii="Aptos" w:hAnsi="Aptos" w:cs="Arial"/>
              </w:rPr>
            </w:pPr>
            <w:r w:rsidRPr="003E1C2E">
              <w:rPr>
                <w:rFonts w:ascii="Aptos" w:hAnsi="Aptos" w:cs="Arial"/>
              </w:rPr>
              <w:t xml:space="preserve">Dooshima has the ability to be reflective and adaptive in her teaching methods to provide high standards of teaching in person and online—this has included creating different teaching resources like PowerPoint slides, session descriptions, and individualised assignment feedback. Due to her reflective practice, she considers all aspects of the teaching environment, the learning objectives and outcomes. </w:t>
            </w:r>
          </w:p>
          <w:p w14:paraId="1BBC18F4" w14:textId="77777777" w:rsidR="003E1C2E" w:rsidRPr="003E1C2E" w:rsidRDefault="003E1C2E" w:rsidP="003E1C2E">
            <w:pPr>
              <w:rPr>
                <w:rFonts w:ascii="Aptos" w:hAnsi="Aptos" w:cs="Arial"/>
              </w:rPr>
            </w:pPr>
          </w:p>
          <w:p w14:paraId="2A4F8865" w14:textId="77777777" w:rsidR="003E1C2E" w:rsidRPr="003E1C2E" w:rsidRDefault="003E1C2E" w:rsidP="003E1C2E">
            <w:pPr>
              <w:rPr>
                <w:rFonts w:ascii="Aptos" w:hAnsi="Aptos" w:cs="Arial"/>
              </w:rPr>
            </w:pPr>
            <w:r w:rsidRPr="003E1C2E">
              <w:rPr>
                <w:rFonts w:ascii="Aptos" w:hAnsi="Aptos" w:cs="Arial"/>
              </w:rPr>
              <w:t>Additionally, her reflective practice is evidenced through her commitment to student inclusivity and diversity and is considered in Dooshima’s teaching pedagogy. She creates teaching materials that are appropriate for a wide range of learners, in a wide range of disciplines. Her high standard of teaching has resulted in positive feedback from students accessing AWAS.</w:t>
            </w:r>
          </w:p>
          <w:p w14:paraId="58BAD977" w14:textId="77777777" w:rsidR="003E1C2E" w:rsidRPr="003E1C2E" w:rsidRDefault="003E1C2E" w:rsidP="003E1C2E">
            <w:pPr>
              <w:rPr>
                <w:rFonts w:ascii="Aptos" w:hAnsi="Aptos" w:cs="Arial"/>
              </w:rPr>
            </w:pPr>
          </w:p>
          <w:p w14:paraId="48304CDA" w14:textId="77777777" w:rsidR="003E1C2E" w:rsidRPr="003E1C2E" w:rsidRDefault="003E1C2E" w:rsidP="003E1C2E">
            <w:pPr>
              <w:rPr>
                <w:rFonts w:ascii="Aptos" w:hAnsi="Aptos" w:cs="Arial"/>
              </w:rPr>
            </w:pPr>
            <w:r w:rsidRPr="003E1C2E">
              <w:rPr>
                <w:rFonts w:ascii="Aptos" w:hAnsi="Aptos" w:cs="Arial"/>
              </w:rPr>
              <w:t>Dooshima has been a great asset to the AWAS community, and a highly effective AWAS tutor. She has aided in AWAS’s development and has helped to support the research-led service. Her insight and creativity have meant that AWAS has continued to build this year and offer new and exciting opportunities to the students within the College of Arts and Law.</w:t>
            </w:r>
          </w:p>
          <w:p w14:paraId="09741D0E" w14:textId="77777777" w:rsidR="003E1C2E" w:rsidRPr="003E1C2E" w:rsidRDefault="003E1C2E" w:rsidP="003E1C2E">
            <w:pPr>
              <w:rPr>
                <w:rFonts w:ascii="Aptos" w:hAnsi="Aptos" w:cs="Arial"/>
              </w:rPr>
            </w:pPr>
          </w:p>
          <w:p w14:paraId="00012FF3" w14:textId="2E5C7D00" w:rsidR="003E1C2E" w:rsidRPr="003E1C2E" w:rsidRDefault="003E1C2E" w:rsidP="003E1C2E">
            <w:pPr>
              <w:rPr>
                <w:rFonts w:ascii="Aptos" w:hAnsi="Aptos" w:cs="Arial"/>
              </w:rPr>
            </w:pPr>
            <w:r w:rsidRPr="003E1C2E">
              <w:rPr>
                <w:rFonts w:ascii="Aptos" w:hAnsi="Aptos" w:cs="Arial"/>
              </w:rPr>
              <w:t>I fully support Dooshima Dugguh’s application for Fellowship. Please let me know if you require any further information or details.</w:t>
            </w:r>
          </w:p>
          <w:p w14:paraId="48992E35" w14:textId="77777777" w:rsidR="003E1C2E" w:rsidRPr="003E1C2E" w:rsidRDefault="003E1C2E" w:rsidP="003E1C2E">
            <w:pPr>
              <w:rPr>
                <w:rFonts w:ascii="Aptos" w:hAnsi="Aptos" w:cs="Arial"/>
              </w:rPr>
            </w:pPr>
          </w:p>
          <w:p w14:paraId="2D035419" w14:textId="73BE0E4F" w:rsidR="003E1C2E" w:rsidRDefault="003E1C2E" w:rsidP="003E1C2E">
            <w:pPr>
              <w:rPr>
                <w:rFonts w:ascii="Aptos" w:hAnsi="Aptos" w:cs="Arial"/>
              </w:rPr>
            </w:pPr>
            <w:r w:rsidRPr="003E1C2E">
              <w:rPr>
                <w:rFonts w:ascii="Aptos" w:hAnsi="Aptos" w:cs="Arial"/>
              </w:rPr>
              <w:lastRenderedPageBreak/>
              <w:t>Sincerely,</w:t>
            </w:r>
          </w:p>
          <w:p w14:paraId="5DA73DCE" w14:textId="77777777" w:rsidR="003E1C2E" w:rsidRDefault="003E1C2E" w:rsidP="003E1C2E">
            <w:pPr>
              <w:rPr>
                <w:rFonts w:ascii="Aptos" w:hAnsi="Aptos" w:cs="Arial"/>
              </w:rPr>
            </w:pPr>
          </w:p>
          <w:p w14:paraId="5EA72E8C" w14:textId="2AEDEB93" w:rsidR="003E1C2E" w:rsidRDefault="003E1C2E" w:rsidP="003E1C2E">
            <w:pPr>
              <w:rPr>
                <w:rFonts w:ascii="Aptos" w:hAnsi="Aptos" w:cs="Arial"/>
              </w:rPr>
            </w:pPr>
          </w:p>
          <w:p w14:paraId="7DFD957F" w14:textId="77777777" w:rsidR="003E1C2E" w:rsidRDefault="003E1C2E" w:rsidP="003E1C2E">
            <w:pPr>
              <w:rPr>
                <w:rFonts w:ascii="Aptos" w:hAnsi="Aptos" w:cs="Arial"/>
              </w:rPr>
            </w:pPr>
          </w:p>
          <w:p w14:paraId="019DE7AC" w14:textId="3B6D2BF7" w:rsidR="003E1C2E" w:rsidRPr="003E1C2E" w:rsidRDefault="003E1C2E" w:rsidP="003E1C2E">
            <w:pPr>
              <w:rPr>
                <w:rFonts w:ascii="Aptos" w:hAnsi="Aptos" w:cs="Arial"/>
              </w:rPr>
            </w:pPr>
            <w:r>
              <w:rPr>
                <w:rFonts w:ascii="Aptos" w:hAnsi="Aptos" w:cs="Arial"/>
                <w:noProof/>
              </w:rPr>
              <w:drawing>
                <wp:inline distT="0" distB="0" distL="0" distR="0" wp14:anchorId="663C6989" wp14:editId="245B1548">
                  <wp:extent cx="1371600" cy="567244"/>
                  <wp:effectExtent l="0" t="0" r="0" b="0"/>
                  <wp:docPr id="7118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94010" cy="576512"/>
                          </a:xfrm>
                          <a:prstGeom prst="rect">
                            <a:avLst/>
                          </a:prstGeom>
                          <a:noFill/>
                          <a:ln>
                            <a:noFill/>
                          </a:ln>
                        </pic:spPr>
                      </pic:pic>
                    </a:graphicData>
                  </a:graphic>
                </wp:inline>
              </w:drawing>
            </w:r>
          </w:p>
          <w:p w14:paraId="18DDFF0B" w14:textId="1439D473" w:rsidR="00766368" w:rsidRPr="003E1C2E" w:rsidRDefault="003E1C2E" w:rsidP="008E1AF3">
            <w:pPr>
              <w:rPr>
                <w:rFonts w:eastAsia="Times New Roman"/>
                <w:sz w:val="20"/>
                <w:szCs w:val="18"/>
              </w:rPr>
            </w:pPr>
            <w:r w:rsidRPr="003E1C2E">
              <w:rPr>
                <w:rFonts w:ascii="Aptos" w:hAnsi="Aptos" w:cs="Arial"/>
              </w:rPr>
              <w:t>Dr. Kayla Heglas</w:t>
            </w:r>
          </w:p>
        </w:tc>
      </w:tr>
    </w:tbl>
    <w:p w14:paraId="3F8583D3" w14:textId="77777777" w:rsidR="000C7EB9" w:rsidRDefault="000C7EB9" w:rsidP="00766368">
      <w:pPr>
        <w:rPr>
          <w:rFonts w:eastAsiaTheme="majorEastAsia" w:cstheme="majorBidi"/>
          <w:sz w:val="32"/>
          <w:szCs w:val="32"/>
        </w:rPr>
      </w:pPr>
    </w:p>
    <w:sectPr w:rsidR="000C7EB9" w:rsidSect="00973D73">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B254A" w14:textId="77777777" w:rsidR="00973D73" w:rsidRDefault="00973D73" w:rsidP="00621C0A">
      <w:pPr>
        <w:spacing w:after="0" w:line="240" w:lineRule="auto"/>
      </w:pPr>
      <w:r>
        <w:separator/>
      </w:r>
    </w:p>
  </w:endnote>
  <w:endnote w:type="continuationSeparator" w:id="0">
    <w:p w14:paraId="6AFF8BB3" w14:textId="77777777" w:rsidR="00973D73" w:rsidRDefault="00973D73"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DC38D" w14:textId="77777777" w:rsidR="00973D73" w:rsidRDefault="00973D73" w:rsidP="00621C0A">
      <w:pPr>
        <w:spacing w:after="0" w:line="240" w:lineRule="auto"/>
      </w:pPr>
      <w:r>
        <w:separator/>
      </w:r>
    </w:p>
  </w:footnote>
  <w:footnote w:type="continuationSeparator" w:id="0">
    <w:p w14:paraId="00B2CC18" w14:textId="77777777" w:rsidR="00973D73" w:rsidRDefault="00973D73"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473BD"/>
    <w:rsid w:val="0016029A"/>
    <w:rsid w:val="00183C5E"/>
    <w:rsid w:val="001C21EB"/>
    <w:rsid w:val="001E1E6C"/>
    <w:rsid w:val="00224025"/>
    <w:rsid w:val="002C0E0C"/>
    <w:rsid w:val="003633F1"/>
    <w:rsid w:val="003C5845"/>
    <w:rsid w:val="003E1C2E"/>
    <w:rsid w:val="00401656"/>
    <w:rsid w:val="00401F52"/>
    <w:rsid w:val="00476C41"/>
    <w:rsid w:val="004F0C33"/>
    <w:rsid w:val="00511195"/>
    <w:rsid w:val="0052187F"/>
    <w:rsid w:val="00521A56"/>
    <w:rsid w:val="00530BDD"/>
    <w:rsid w:val="005E41CF"/>
    <w:rsid w:val="006131F9"/>
    <w:rsid w:val="00621C0A"/>
    <w:rsid w:val="006D4CC2"/>
    <w:rsid w:val="00766368"/>
    <w:rsid w:val="007A7B13"/>
    <w:rsid w:val="007C58CA"/>
    <w:rsid w:val="007C5FD6"/>
    <w:rsid w:val="0086433C"/>
    <w:rsid w:val="008E1AF3"/>
    <w:rsid w:val="00973D73"/>
    <w:rsid w:val="00A34BE6"/>
    <w:rsid w:val="00B46ABE"/>
    <w:rsid w:val="00B839CE"/>
    <w:rsid w:val="00B839F1"/>
    <w:rsid w:val="00B945E0"/>
    <w:rsid w:val="00C84018"/>
    <w:rsid w:val="00D52379"/>
    <w:rsid w:val="00DD11FA"/>
    <w:rsid w:val="00E25B76"/>
    <w:rsid w:val="00E731FC"/>
    <w:rsid w:val="00FE0495"/>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3E1C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k.heglas@bham.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581</Words>
  <Characters>3312</Characters>
  <Application>Microsoft Office Word</Application>
  <DocSecurity>0</DocSecurity>
  <Lines>27</Lines>
  <Paragraphs>7</Paragraphs>
  <ScaleCrop>false</ScaleCrop>
  <Company>The Higher Education Academy</Company>
  <LinksUpToDate>false</LinksUpToDate>
  <CharactersWithSpaces>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Lilian Dooshima Dugguh</cp:lastModifiedBy>
  <cp:revision>5</cp:revision>
  <cp:lastPrinted>2020-01-22T12:11:00Z</cp:lastPrinted>
  <dcterms:created xsi:type="dcterms:W3CDTF">2024-02-20T12:50:00Z</dcterms:created>
  <dcterms:modified xsi:type="dcterms:W3CDTF">2024-02-27T19:53:00Z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