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FBF7E" w14:textId="3F843A72" w:rsidR="007B6CF1" w:rsidRPr="001F1ECB" w:rsidRDefault="00C90973">
      <w:pPr>
        <w:rPr>
          <w:b/>
          <w:bCs/>
          <w:sz w:val="44"/>
          <w:szCs w:val="44"/>
        </w:rPr>
      </w:pPr>
      <w:r w:rsidRPr="001F1ECB">
        <w:rPr>
          <w:b/>
          <w:bCs/>
          <w:sz w:val="44"/>
          <w:szCs w:val="44"/>
        </w:rPr>
        <w:t>Fear of the Unk</w:t>
      </w:r>
      <w:r w:rsidR="00867C0B" w:rsidRPr="001F1ECB">
        <w:rPr>
          <w:b/>
          <w:bCs/>
          <w:sz w:val="44"/>
          <w:szCs w:val="44"/>
        </w:rPr>
        <w:t>n</w:t>
      </w:r>
      <w:r w:rsidRPr="001F1ECB">
        <w:rPr>
          <w:b/>
          <w:bCs/>
          <w:sz w:val="44"/>
          <w:szCs w:val="44"/>
        </w:rPr>
        <w:t>own</w:t>
      </w:r>
    </w:p>
    <w:p w14:paraId="5767F2B1" w14:textId="74E447A5" w:rsidR="002C3D8D" w:rsidRDefault="00134377">
      <w:r w:rsidRPr="001F1ECB">
        <w:rPr>
          <w:i/>
          <w:iCs/>
        </w:rPr>
        <w:t>Fear of the unknown</w:t>
      </w:r>
      <w:r>
        <w:t xml:space="preserve"> is a fine art exhibition</w:t>
      </w:r>
      <w:r w:rsidR="007B6CF1">
        <w:t xml:space="preserve"> </w:t>
      </w:r>
      <w:r w:rsidR="007B028D">
        <w:t>taking place in the Mission Gallery based in Swansea, Wales</w:t>
      </w:r>
      <w:r w:rsidR="00542ED7">
        <w:t>. It is</w:t>
      </w:r>
      <w:r>
        <w:t xml:space="preserve"> curated around the theme of religion and superstition. The chosen pieces of artwork intend to convey a sense of existentialism, inviting the viewer to consider their own mortal</w:t>
      </w:r>
      <w:r w:rsidR="002C3D8D">
        <w:t>i</w:t>
      </w:r>
      <w:r>
        <w:t xml:space="preserve">ty, what that means to them and if their beliefs are illusion. </w:t>
      </w:r>
      <w:r w:rsidR="00B10997">
        <w:t>This exhibit focuses on the medium of oil painting, many dating from the 15</w:t>
      </w:r>
      <w:r w:rsidR="00B10997" w:rsidRPr="00B10997">
        <w:rPr>
          <w:vertAlign w:val="superscript"/>
        </w:rPr>
        <w:t>th</w:t>
      </w:r>
      <w:r w:rsidR="00B10997">
        <w:t xml:space="preserve"> to the 19</w:t>
      </w:r>
      <w:r w:rsidR="00B10997" w:rsidRPr="00B10997">
        <w:rPr>
          <w:vertAlign w:val="superscript"/>
        </w:rPr>
        <w:t>th</w:t>
      </w:r>
      <w:r w:rsidR="00B10997">
        <w:t xml:space="preserve"> century. I have selected these pieces because I feel that they align with the theme and reflect how, religion may have served as a way to explain the unk</w:t>
      </w:r>
      <w:r w:rsidR="00866D05">
        <w:t>n</w:t>
      </w:r>
      <w:r w:rsidR="00B10997">
        <w:t>own</w:t>
      </w:r>
      <w:r w:rsidR="00CB4B35">
        <w:t xml:space="preserve"> primarily in the past</w:t>
      </w:r>
      <w:r w:rsidR="00B10997">
        <w:t xml:space="preserve">. </w:t>
      </w:r>
      <w:r w:rsidR="00CB4B35">
        <w:t>In this essay I will look at how these artworks represent the human need for meaning, control and order in a world full of chaos and uncertainty.</w:t>
      </w:r>
      <w:r w:rsidR="00180DA4">
        <w:t xml:space="preserve"> I will touch upon</w:t>
      </w:r>
      <w:r w:rsidR="00C9691E">
        <w:t xml:space="preserve"> how religion can </w:t>
      </w:r>
      <w:r w:rsidR="00061D39">
        <w:t>bring a sense of purpose</w:t>
      </w:r>
      <w:r w:rsidR="00B90DB7">
        <w:t xml:space="preserve"> and how</w:t>
      </w:r>
      <w:r w:rsidR="00180DA4">
        <w:t xml:space="preserve"> </w:t>
      </w:r>
      <w:r w:rsidR="00DC3A65">
        <w:t xml:space="preserve">different </w:t>
      </w:r>
      <w:r w:rsidR="00997BF2">
        <w:t xml:space="preserve">superstitious beliefs </w:t>
      </w:r>
      <w:r w:rsidR="0052127F">
        <w:t xml:space="preserve">could </w:t>
      </w:r>
      <w:r w:rsidR="00EF3398">
        <w:t xml:space="preserve">form </w:t>
      </w:r>
      <w:r w:rsidR="008151CE">
        <w:t xml:space="preserve">and how they create a </w:t>
      </w:r>
      <w:r w:rsidR="003B41F9">
        <w:t>s</w:t>
      </w:r>
      <w:r w:rsidR="00C35E17">
        <w:t xml:space="preserve">ense of knowing or comfort </w:t>
      </w:r>
      <w:r w:rsidR="00011433">
        <w:t>during dark time</w:t>
      </w:r>
      <w:r w:rsidR="00C9691E">
        <w:t>s</w:t>
      </w:r>
      <w:r w:rsidR="00180DA4">
        <w:t>.</w:t>
      </w:r>
    </w:p>
    <w:p w14:paraId="603AF3A9" w14:textId="08E531C9" w:rsidR="003113E6" w:rsidRDefault="008E1E68">
      <w:r w:rsidRPr="001F1ECB">
        <w:rPr>
          <w:i/>
          <w:iCs/>
        </w:rPr>
        <w:t>Fear of the Unk</w:t>
      </w:r>
      <w:r w:rsidR="00493949" w:rsidRPr="001F1ECB">
        <w:rPr>
          <w:i/>
          <w:iCs/>
        </w:rPr>
        <w:t>n</w:t>
      </w:r>
      <w:r w:rsidRPr="001F1ECB">
        <w:rPr>
          <w:i/>
          <w:iCs/>
        </w:rPr>
        <w:t>own</w:t>
      </w:r>
      <w:r w:rsidR="00BB1620">
        <w:t xml:space="preserve"> exhibit</w:t>
      </w:r>
      <w:r>
        <w:t>ion</w:t>
      </w:r>
      <w:r w:rsidR="00BB1620">
        <w:t xml:space="preserve"> </w:t>
      </w:r>
      <w:r w:rsidR="00C07EC5">
        <w:t xml:space="preserve">aims to </w:t>
      </w:r>
      <w:r w:rsidR="00BB1620">
        <w:t>form a</w:t>
      </w:r>
      <w:r w:rsidR="00E76B74">
        <w:t xml:space="preserve"> respectful,</w:t>
      </w:r>
      <w:r w:rsidR="00BB1620">
        <w:t xml:space="preserve"> critical reflection o</w:t>
      </w:r>
      <w:r w:rsidR="00E76B74">
        <w:t>n how religion and superstition</w:t>
      </w:r>
      <w:r w:rsidR="00823950">
        <w:t xml:space="preserve"> have been a </w:t>
      </w:r>
      <w:r w:rsidR="008634CA">
        <w:t xml:space="preserve">notable </w:t>
      </w:r>
      <w:r>
        <w:t xml:space="preserve">method to cope with </w:t>
      </w:r>
      <w:r w:rsidR="00493949">
        <w:t xml:space="preserve">fear and the unknown </w:t>
      </w:r>
      <w:r w:rsidR="00123CB2">
        <w:t xml:space="preserve">through human history. This essay </w:t>
      </w:r>
      <w:r w:rsidR="00607362">
        <w:t xml:space="preserve">explores a different perspective </w:t>
      </w:r>
      <w:r w:rsidR="00014774">
        <w:t xml:space="preserve">on beliefs and </w:t>
      </w:r>
      <w:r w:rsidR="008315D1">
        <w:t>is not intend</w:t>
      </w:r>
      <w:r w:rsidR="00DC38D7">
        <w:t>ed</w:t>
      </w:r>
      <w:r w:rsidR="008315D1">
        <w:t xml:space="preserve"> to discredit religion.</w:t>
      </w:r>
    </w:p>
    <w:p w14:paraId="781A1FF0" w14:textId="69EF241A" w:rsidR="00CB4B35" w:rsidRDefault="00922F0D">
      <w:r>
        <w:t>This exhibition features notable artworks from artists such as Francisco Goya, Henry Fuseli, Salvador Dali</w:t>
      </w:r>
      <w:r w:rsidR="00C27ED9">
        <w:t>,</w:t>
      </w:r>
      <w:r>
        <w:t xml:space="preserve"> </w:t>
      </w:r>
      <w:r w:rsidR="00E74821">
        <w:t xml:space="preserve">Peter Paul Rubens </w:t>
      </w:r>
      <w:r>
        <w:t>and Hieronymous Bosch</w:t>
      </w:r>
      <w:r w:rsidR="00C27ED9">
        <w:t xml:space="preserve">. These artworks center around otherworldly imagery </w:t>
      </w:r>
      <w:r w:rsidR="00180785">
        <w:t>that lets the viewer question life within a spiritual perspective</w:t>
      </w:r>
      <w:r w:rsidR="00180DA4">
        <w:t>.</w:t>
      </w:r>
    </w:p>
    <w:p w14:paraId="31CC13FF" w14:textId="562B3CDA" w:rsidR="00640BA3" w:rsidRDefault="00180DA4">
      <w:r>
        <w:t>Upon entering Room 1 of the exhibition, the audience is met with three paintings. On the right hand side</w:t>
      </w:r>
      <w:r w:rsidR="00F677D5">
        <w:t xml:space="preserve"> Rubens</w:t>
      </w:r>
      <w:r w:rsidR="00E154FD">
        <w:t>’</w:t>
      </w:r>
      <w:r>
        <w:t xml:space="preserve"> </w:t>
      </w:r>
      <w:r w:rsidRPr="00E154FD">
        <w:rPr>
          <w:i/>
          <w:iCs/>
        </w:rPr>
        <w:t>The Fall Of The Damned</w:t>
      </w:r>
      <w:r w:rsidR="00E154FD">
        <w:rPr>
          <w:i/>
          <w:iCs/>
        </w:rPr>
        <w:t xml:space="preserve"> </w:t>
      </w:r>
      <w:r w:rsidR="00E154FD">
        <w:t>(c. 16</w:t>
      </w:r>
      <w:r w:rsidR="00DD344E">
        <w:t>17</w:t>
      </w:r>
      <w:r w:rsidR="00E154FD">
        <w:t>)</w:t>
      </w:r>
      <w:r w:rsidR="00EB5ED2">
        <w:t xml:space="preserve"> </w:t>
      </w:r>
      <w:r>
        <w:t xml:space="preserve">can be seen, </w:t>
      </w:r>
      <w:r w:rsidR="00E17F24">
        <w:t xml:space="preserve">this magnificent baroque style oil painting on canvas depicts human souls being cast out of the light and down into the depth of hell, at the bottom of the painting, demonic figures can be seen waiting </w:t>
      </w:r>
      <w:r w:rsidR="008461FA">
        <w:t xml:space="preserve">for </w:t>
      </w:r>
      <w:r w:rsidR="00E17F24">
        <w:t xml:space="preserve">and torturing the people. </w:t>
      </w:r>
      <w:r w:rsidR="00D10636">
        <w:t>This painting uses a range of symbolism such as demonic figures, angels</w:t>
      </w:r>
      <w:r w:rsidR="00870F87">
        <w:t xml:space="preserve"> and</w:t>
      </w:r>
      <w:r w:rsidR="00D10636">
        <w:t xml:space="preserve"> light and dark that </w:t>
      </w:r>
      <w:r w:rsidR="00870F87">
        <w:t>creates a strong atmosphere</w:t>
      </w:r>
      <w:r w:rsidR="00DF0761">
        <w:t xml:space="preserve"> and </w:t>
      </w:r>
      <w:r w:rsidR="00640BA3">
        <w:t xml:space="preserve">conveys a strong sense of good vs evil. This brings me to </w:t>
      </w:r>
      <w:r w:rsidR="00F33CBD">
        <w:t>consider and apply Geertz</w:t>
      </w:r>
      <w:r w:rsidR="005D6595">
        <w:t>’</w:t>
      </w:r>
      <w:r w:rsidR="00104E3E">
        <w:t xml:space="preserve"> (1973</w:t>
      </w:r>
      <w:r w:rsidR="00070244">
        <w:t xml:space="preserve">, p.90) </w:t>
      </w:r>
      <w:r w:rsidR="00F33CBD">
        <w:t>approach</w:t>
      </w:r>
      <w:r w:rsidR="005B5AB3">
        <w:t>,</w:t>
      </w:r>
      <w:r w:rsidR="00640BA3">
        <w:t xml:space="preserve"> “Religion is a system of symbols which acts to establish powerful, pervasive, and long-lasting moods and motivations in men</w:t>
      </w:r>
      <w:r w:rsidR="0089176D">
        <w:t>…</w:t>
      </w:r>
      <w:r w:rsidR="00640BA3">
        <w:t xml:space="preserve">” </w:t>
      </w:r>
      <w:r w:rsidR="006C4965">
        <w:t xml:space="preserve">this </w:t>
      </w:r>
      <w:r w:rsidR="002D0EFC">
        <w:t>explanation</w:t>
      </w:r>
      <w:r w:rsidR="006C4965">
        <w:t xml:space="preserve"> </w:t>
      </w:r>
      <w:r w:rsidR="009040B1">
        <w:t xml:space="preserve">helps to further the view that religion </w:t>
      </w:r>
      <w:r w:rsidR="00137402">
        <w:t xml:space="preserve">can be </w:t>
      </w:r>
      <w:r w:rsidR="002D0EFC">
        <w:t xml:space="preserve">a structure </w:t>
      </w:r>
      <w:r w:rsidR="00747FA9">
        <w:t xml:space="preserve">for people to fall upon when they need </w:t>
      </w:r>
      <w:r w:rsidR="000263D9">
        <w:t>order and purpose in life</w:t>
      </w:r>
      <w:r w:rsidR="00483492">
        <w:t xml:space="preserve">. </w:t>
      </w:r>
      <w:r w:rsidR="004F6BB6">
        <w:t xml:space="preserve">As the viewer looks across the room, </w:t>
      </w:r>
      <w:r w:rsidR="000F5568">
        <w:t xml:space="preserve">Bosch’s </w:t>
      </w:r>
      <w:r w:rsidR="004F6BB6" w:rsidRPr="000F5568">
        <w:rPr>
          <w:i/>
          <w:iCs/>
        </w:rPr>
        <w:t>The Garden Of Earthly Delights</w:t>
      </w:r>
      <w:r w:rsidR="000F5568">
        <w:rPr>
          <w:i/>
          <w:iCs/>
        </w:rPr>
        <w:t xml:space="preserve"> </w:t>
      </w:r>
      <w:r w:rsidR="0020798C">
        <w:t>(c.1490-1510)</w:t>
      </w:r>
      <w:r w:rsidR="004F6BB6" w:rsidRPr="000F5568">
        <w:rPr>
          <w:i/>
          <w:iCs/>
        </w:rPr>
        <w:t xml:space="preserve"> </w:t>
      </w:r>
      <w:r w:rsidR="004F6BB6">
        <w:t>can be seen</w:t>
      </w:r>
      <w:r w:rsidR="00B7180B">
        <w:t xml:space="preserve"> opposite, this </w:t>
      </w:r>
      <w:r w:rsidR="00FC7E54">
        <w:t xml:space="preserve">famous </w:t>
      </w:r>
      <w:r w:rsidR="002D375D">
        <w:t xml:space="preserve">triptych </w:t>
      </w:r>
      <w:r w:rsidR="00B7180B">
        <w:t>oil pai</w:t>
      </w:r>
      <w:r w:rsidR="002D375D">
        <w:t xml:space="preserve">nting consists of </w:t>
      </w:r>
      <w:r w:rsidR="0016320B">
        <w:t>three oak panels</w:t>
      </w:r>
      <w:r w:rsidR="00C415D0">
        <w:t xml:space="preserve"> </w:t>
      </w:r>
      <w:r w:rsidR="001157A2">
        <w:t xml:space="preserve">that are deeply </w:t>
      </w:r>
      <w:r w:rsidR="007A56E8">
        <w:t>saturated</w:t>
      </w:r>
      <w:r w:rsidR="00C415D0">
        <w:t xml:space="preserve"> with </w:t>
      </w:r>
      <w:r w:rsidR="001157A2">
        <w:t xml:space="preserve">religious </w:t>
      </w:r>
      <w:r w:rsidR="00BD794B">
        <w:t xml:space="preserve">symbolism. </w:t>
      </w:r>
      <w:r w:rsidR="00E97C32">
        <w:t xml:space="preserve">I have </w:t>
      </w:r>
      <w:r w:rsidR="008C2E7F">
        <w:t>chosen to select this painting because similarly to The Fall of the Damned,</w:t>
      </w:r>
      <w:r w:rsidR="00C723C8">
        <w:t xml:space="preserve"> the garden of earthly delights is </w:t>
      </w:r>
      <w:r w:rsidR="009D5FCE">
        <w:t>rich with themes of sin and temptation</w:t>
      </w:r>
      <w:r w:rsidR="00457B91">
        <w:t xml:space="preserve">, divine judgement and damnation. </w:t>
      </w:r>
      <w:r w:rsidR="0094432D">
        <w:t xml:space="preserve">I feel as though the </w:t>
      </w:r>
      <w:r w:rsidR="00E81302">
        <w:t xml:space="preserve">themes of this painting </w:t>
      </w:r>
      <w:r w:rsidR="0075648D">
        <w:t xml:space="preserve">serve to enforce </w:t>
      </w:r>
      <w:r w:rsidR="00CE4699">
        <w:t xml:space="preserve">the idea that </w:t>
      </w:r>
      <w:r w:rsidR="00FC367C">
        <w:t xml:space="preserve">being disobedient or </w:t>
      </w:r>
      <w:r w:rsidR="00DA7652">
        <w:t xml:space="preserve">acting in a way that does not align with the supposed moral order will lead </w:t>
      </w:r>
      <w:r w:rsidR="00A914E4">
        <w:t>you to ending up in hell</w:t>
      </w:r>
      <w:r w:rsidR="00DF1F8C">
        <w:t xml:space="preserve">, </w:t>
      </w:r>
      <w:r w:rsidR="00EA37AE">
        <w:t>and opposingly if you are free of temptation you will be rewarded.</w:t>
      </w:r>
      <w:r w:rsidR="00A67E2B">
        <w:t xml:space="preserve"> </w:t>
      </w:r>
      <w:r w:rsidR="000B57A1">
        <w:t>(</w:t>
      </w:r>
      <w:r w:rsidR="00A67E2B">
        <w:t>Geertz</w:t>
      </w:r>
      <w:r w:rsidR="00963596">
        <w:t>,</w:t>
      </w:r>
      <w:r w:rsidR="007C4179">
        <w:t xml:space="preserve"> 1973</w:t>
      </w:r>
      <w:r w:rsidR="00D372BC">
        <w:t xml:space="preserve"> </w:t>
      </w:r>
      <w:r w:rsidR="00C95B3C">
        <w:t>,p.90</w:t>
      </w:r>
      <w:r w:rsidR="007C4179">
        <w:t>)</w:t>
      </w:r>
      <w:r w:rsidR="00A67E2B">
        <w:t xml:space="preserve"> explains, “</w:t>
      </w:r>
      <w:r w:rsidR="00AF0682">
        <w:t xml:space="preserve">.. by formulating conceptions of a general order of existence and clothing these conceptions with such an aura of </w:t>
      </w:r>
      <w:r w:rsidR="00C4471F">
        <w:t>factuality that the moods and motivation seem uniquely realistic.”</w:t>
      </w:r>
      <w:r w:rsidR="007E09C5">
        <w:t xml:space="preserve"> </w:t>
      </w:r>
      <w:r w:rsidR="00204E98">
        <w:t>this approach</w:t>
      </w:r>
      <w:r w:rsidR="00EA37AE">
        <w:t xml:space="preserve"> </w:t>
      </w:r>
      <w:r w:rsidR="007E09C5">
        <w:t>supports my view that t</w:t>
      </w:r>
      <w:r w:rsidR="00617036">
        <w:t>hese ideas</w:t>
      </w:r>
      <w:r w:rsidR="000971B4">
        <w:t xml:space="preserve"> could be comforting in a time where there is a lack of knowledge </w:t>
      </w:r>
      <w:r w:rsidR="008B05B6">
        <w:t>around d</w:t>
      </w:r>
      <w:r w:rsidR="00B17D52">
        <w:t xml:space="preserve">eath and a lot of suffering, I feel as though </w:t>
      </w:r>
      <w:r w:rsidR="00163B7C">
        <w:t xml:space="preserve">these religious ideas created a sense of community and also a moral code to follow to ensure you ended up in the </w:t>
      </w:r>
      <w:r w:rsidR="007E09C5">
        <w:t xml:space="preserve">‘right’ </w:t>
      </w:r>
      <w:r w:rsidR="009B4A2C">
        <w:t>place</w:t>
      </w:r>
      <w:r w:rsidR="00233C3E">
        <w:t xml:space="preserve">, it gave people </w:t>
      </w:r>
      <w:r w:rsidR="009979F7">
        <w:t xml:space="preserve">rules to follow and a </w:t>
      </w:r>
      <w:r w:rsidR="008B04C2">
        <w:t>sense of knowing in a world full of uncertainty, especially about life after death.</w:t>
      </w:r>
      <w:r w:rsidR="007D7513">
        <w:t xml:space="preserve"> The third and final painting in this room</w:t>
      </w:r>
      <w:r w:rsidR="00876FC4">
        <w:t xml:space="preserve"> is</w:t>
      </w:r>
      <w:r w:rsidR="007D7513">
        <w:t xml:space="preserve"> </w:t>
      </w:r>
      <w:r w:rsidR="00876FC4">
        <w:t>Dali</w:t>
      </w:r>
      <w:r w:rsidR="00F7644B">
        <w:t>’s</w:t>
      </w:r>
      <w:r w:rsidR="007D7513">
        <w:t xml:space="preserve"> </w:t>
      </w:r>
      <w:r w:rsidR="007D7513" w:rsidRPr="00F7644B">
        <w:rPr>
          <w:i/>
          <w:iCs/>
        </w:rPr>
        <w:t>The</w:t>
      </w:r>
      <w:r w:rsidR="00AD158B" w:rsidRPr="00F7644B">
        <w:rPr>
          <w:i/>
          <w:iCs/>
        </w:rPr>
        <w:t xml:space="preserve"> Ascension</w:t>
      </w:r>
      <w:r w:rsidR="007D7513" w:rsidRPr="00F7644B">
        <w:rPr>
          <w:i/>
          <w:iCs/>
        </w:rPr>
        <w:t xml:space="preserve"> of Christ</w:t>
      </w:r>
      <w:r w:rsidR="005F7B9F">
        <w:rPr>
          <w:i/>
          <w:iCs/>
        </w:rPr>
        <w:t xml:space="preserve"> </w:t>
      </w:r>
      <w:r w:rsidR="00065E80" w:rsidRPr="00726E6A">
        <w:t>(</w:t>
      </w:r>
      <w:r w:rsidR="0027401F" w:rsidRPr="00726E6A">
        <w:t>c</w:t>
      </w:r>
      <w:r w:rsidR="00726E6A" w:rsidRPr="00726E6A">
        <w:t>.</w:t>
      </w:r>
      <w:r w:rsidR="00065E80" w:rsidRPr="00726E6A">
        <w:t>1958</w:t>
      </w:r>
      <w:r w:rsidR="00674B1D">
        <w:t>)</w:t>
      </w:r>
      <w:r w:rsidR="007D7513">
        <w:t xml:space="preserve">, </w:t>
      </w:r>
      <w:r w:rsidR="009D39E0">
        <w:t xml:space="preserve">it </w:t>
      </w:r>
      <w:r w:rsidR="007D7513">
        <w:t xml:space="preserve">is a contrast to the previous paintings </w:t>
      </w:r>
      <w:r w:rsidR="002C5E32">
        <w:t xml:space="preserve">as </w:t>
      </w:r>
      <w:r w:rsidR="0020220B">
        <w:t>it is a lot more relevant to current</w:t>
      </w:r>
      <w:r w:rsidR="003A68EA">
        <w:t xml:space="preserve"> times, </w:t>
      </w:r>
      <w:r w:rsidR="0040248C">
        <w:t xml:space="preserve">and instead of having underlying themes of chaos and damnation it offers a </w:t>
      </w:r>
      <w:r w:rsidR="008C1FA5">
        <w:t xml:space="preserve">lighter </w:t>
      </w:r>
      <w:r w:rsidR="00744869">
        <w:t>approach</w:t>
      </w:r>
      <w:r w:rsidR="008C1FA5">
        <w:t xml:space="preserve"> about faith. </w:t>
      </w:r>
      <w:r w:rsidR="008C1FA5" w:rsidRPr="00A72B15">
        <w:rPr>
          <w:i/>
          <w:iCs/>
        </w:rPr>
        <w:t xml:space="preserve">The Ascension of </w:t>
      </w:r>
      <w:r w:rsidR="00D372BC">
        <w:rPr>
          <w:i/>
          <w:iCs/>
        </w:rPr>
        <w:t>C</w:t>
      </w:r>
      <w:r w:rsidR="008C1FA5" w:rsidRPr="00A72B15">
        <w:rPr>
          <w:i/>
          <w:iCs/>
        </w:rPr>
        <w:t>hrist</w:t>
      </w:r>
      <w:r w:rsidR="008C1FA5">
        <w:t xml:space="preserve"> </w:t>
      </w:r>
      <w:r w:rsidR="00855350">
        <w:t>portrays</w:t>
      </w:r>
      <w:r w:rsidR="00533B8D">
        <w:t xml:space="preserve"> the figure of Christ </w:t>
      </w:r>
      <w:r w:rsidR="006672B0">
        <w:t>laying with his arms out stretched</w:t>
      </w:r>
      <w:r w:rsidR="000B1290">
        <w:t xml:space="preserve">, ascending upwards toward heaven and in the background a bright </w:t>
      </w:r>
      <w:r w:rsidR="00C30F6D">
        <w:t>yellow atom can be seen.</w:t>
      </w:r>
      <w:r w:rsidR="009E51E3">
        <w:t xml:space="preserve"> </w:t>
      </w:r>
      <w:r w:rsidR="00465519">
        <w:t xml:space="preserve">I feel as though this oil painting </w:t>
      </w:r>
      <w:r w:rsidR="00465519">
        <w:lastRenderedPageBreak/>
        <w:t xml:space="preserve">offers </w:t>
      </w:r>
      <w:r w:rsidR="002510C2">
        <w:t>a sense of deeper purpose and creates a warm feeling of comfort</w:t>
      </w:r>
      <w:r w:rsidR="006A7081">
        <w:t xml:space="preserve">, to me it creates hope for </w:t>
      </w:r>
      <w:r w:rsidR="00512F02">
        <w:rPr>
          <w:noProof/>
        </w:rPr>
        <w:drawing>
          <wp:anchor distT="0" distB="0" distL="114300" distR="114300" simplePos="0" relativeHeight="251621888" behindDoc="0" locked="0" layoutInCell="1" allowOverlap="1" wp14:anchorId="178533E5" wp14:editId="0F2E2A65">
            <wp:simplePos x="0" y="0"/>
            <wp:positionH relativeFrom="column">
              <wp:posOffset>4552950</wp:posOffset>
            </wp:positionH>
            <wp:positionV relativeFrom="paragraph">
              <wp:posOffset>514350</wp:posOffset>
            </wp:positionV>
            <wp:extent cx="1731010" cy="1628775"/>
            <wp:effectExtent l="0" t="0" r="2540" b="9525"/>
            <wp:wrapTopAndBottom/>
            <wp:docPr id="18737415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741583" name="Picture 1873741583"/>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31010" cy="1628775"/>
                    </a:xfrm>
                    <a:prstGeom prst="rect">
                      <a:avLst/>
                    </a:prstGeom>
                  </pic:spPr>
                </pic:pic>
              </a:graphicData>
            </a:graphic>
            <wp14:sizeRelH relativeFrom="margin">
              <wp14:pctWidth>0</wp14:pctWidth>
            </wp14:sizeRelH>
            <wp14:sizeRelV relativeFrom="margin">
              <wp14:pctHeight>0</wp14:pctHeight>
            </wp14:sizeRelV>
          </wp:anchor>
        </w:drawing>
      </w:r>
      <w:r w:rsidR="00512F02">
        <w:rPr>
          <w:noProof/>
        </w:rPr>
        <w:drawing>
          <wp:anchor distT="0" distB="0" distL="114300" distR="114300" simplePos="0" relativeHeight="251561472" behindDoc="0" locked="0" layoutInCell="1" allowOverlap="1" wp14:anchorId="44AAFB01" wp14:editId="6FDDE021">
            <wp:simplePos x="0" y="0"/>
            <wp:positionH relativeFrom="margin">
              <wp:align>center</wp:align>
            </wp:positionH>
            <wp:positionV relativeFrom="paragraph">
              <wp:posOffset>800100</wp:posOffset>
            </wp:positionV>
            <wp:extent cx="2344420" cy="1333500"/>
            <wp:effectExtent l="0" t="0" r="0" b="0"/>
            <wp:wrapTopAndBottom/>
            <wp:docPr id="21420086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008625" name="Picture 214200862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44420" cy="1333500"/>
                    </a:xfrm>
                    <a:prstGeom prst="rect">
                      <a:avLst/>
                    </a:prstGeom>
                  </pic:spPr>
                </pic:pic>
              </a:graphicData>
            </a:graphic>
            <wp14:sizeRelH relativeFrom="margin">
              <wp14:pctWidth>0</wp14:pctWidth>
            </wp14:sizeRelH>
            <wp14:sizeRelV relativeFrom="margin">
              <wp14:pctHeight>0</wp14:pctHeight>
            </wp14:sizeRelV>
          </wp:anchor>
        </w:drawing>
      </w:r>
      <w:r w:rsidR="008077CF">
        <w:rPr>
          <w:noProof/>
        </w:rPr>
        <w:drawing>
          <wp:anchor distT="0" distB="0" distL="114300" distR="114300" simplePos="0" relativeHeight="251588096" behindDoc="0" locked="0" layoutInCell="1" allowOverlap="1" wp14:anchorId="5B698116" wp14:editId="0C146D04">
            <wp:simplePos x="0" y="0"/>
            <wp:positionH relativeFrom="margin">
              <wp:align>left</wp:align>
            </wp:positionH>
            <wp:positionV relativeFrom="paragraph">
              <wp:posOffset>552450</wp:posOffset>
            </wp:positionV>
            <wp:extent cx="1238250" cy="1666240"/>
            <wp:effectExtent l="0" t="0" r="0" b="0"/>
            <wp:wrapTopAndBottom/>
            <wp:docPr id="5695713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71369" name="Picture 56957136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41358" cy="1670696"/>
                    </a:xfrm>
                    <a:prstGeom prst="rect">
                      <a:avLst/>
                    </a:prstGeom>
                  </pic:spPr>
                </pic:pic>
              </a:graphicData>
            </a:graphic>
            <wp14:sizeRelH relativeFrom="margin">
              <wp14:pctWidth>0</wp14:pctWidth>
            </wp14:sizeRelH>
            <wp14:sizeRelV relativeFrom="margin">
              <wp14:pctHeight>0</wp14:pctHeight>
            </wp14:sizeRelV>
          </wp:anchor>
        </w:drawing>
      </w:r>
      <w:r w:rsidR="00657685">
        <w:t xml:space="preserve">peace after death which is important for a lot of people in a time full of </w:t>
      </w:r>
      <w:r w:rsidR="00AE2352">
        <w:t>existential</w:t>
      </w:r>
      <w:r w:rsidR="00087A92">
        <w:t xml:space="preserve"> </w:t>
      </w:r>
      <w:r w:rsidR="001911C9">
        <w:t xml:space="preserve">crisis. </w:t>
      </w:r>
    </w:p>
    <w:p w14:paraId="4935877C" w14:textId="2AF1CED6" w:rsidR="00512F02" w:rsidRDefault="009059B8">
      <w:r>
        <w:rPr>
          <w:noProof/>
        </w:rPr>
        <mc:AlternateContent>
          <mc:Choice Requires="wps">
            <w:drawing>
              <wp:anchor distT="0" distB="0" distL="114300" distR="114300" simplePos="0" relativeHeight="251755008" behindDoc="0" locked="0" layoutInCell="1" allowOverlap="1" wp14:anchorId="17F3178B" wp14:editId="226A5F18">
                <wp:simplePos x="0" y="0"/>
                <wp:positionH relativeFrom="column">
                  <wp:posOffset>4533900</wp:posOffset>
                </wp:positionH>
                <wp:positionV relativeFrom="paragraph">
                  <wp:posOffset>1844675</wp:posOffset>
                </wp:positionV>
                <wp:extent cx="1781175" cy="609600"/>
                <wp:effectExtent l="0" t="0" r="28575" b="19050"/>
                <wp:wrapNone/>
                <wp:docPr id="883286460" name="Text Box 3"/>
                <wp:cNvGraphicFramePr/>
                <a:graphic xmlns:a="http://schemas.openxmlformats.org/drawingml/2006/main">
                  <a:graphicData uri="http://schemas.microsoft.com/office/word/2010/wordprocessingShape">
                    <wps:wsp>
                      <wps:cNvSpPr txBox="1"/>
                      <wps:spPr>
                        <a:xfrm>
                          <a:off x="0" y="0"/>
                          <a:ext cx="1781175" cy="609600"/>
                        </a:xfrm>
                        <a:prstGeom prst="rect">
                          <a:avLst/>
                        </a:prstGeom>
                        <a:solidFill>
                          <a:schemeClr val="lt1"/>
                        </a:solidFill>
                        <a:ln w="6350">
                          <a:solidFill>
                            <a:prstClr val="black"/>
                          </a:solidFill>
                        </a:ln>
                      </wps:spPr>
                      <wps:txbx>
                        <w:txbxContent>
                          <w:p w14:paraId="5F7E6679" w14:textId="17D85A0F" w:rsidR="00512F02" w:rsidRPr="003A6CD2" w:rsidRDefault="00211A4D">
                            <w:pPr>
                              <w:rPr>
                                <w:sz w:val="20"/>
                                <w:szCs w:val="20"/>
                              </w:rPr>
                            </w:pPr>
                            <w:r w:rsidRPr="003A6CD2">
                              <w:rPr>
                                <w:sz w:val="20"/>
                                <w:szCs w:val="20"/>
                              </w:rPr>
                              <w:t xml:space="preserve">Dali, S. (1958) </w:t>
                            </w:r>
                            <w:r w:rsidRPr="003A6CD2">
                              <w:rPr>
                                <w:i/>
                                <w:iCs/>
                                <w:sz w:val="20"/>
                                <w:szCs w:val="20"/>
                              </w:rPr>
                              <w:t xml:space="preserve">The Ascension of </w:t>
                            </w:r>
                            <w:r w:rsidR="0064112F" w:rsidRPr="003A6CD2">
                              <w:rPr>
                                <w:i/>
                                <w:iCs/>
                                <w:sz w:val="20"/>
                                <w:szCs w:val="20"/>
                              </w:rPr>
                              <w:t>Christ</w:t>
                            </w:r>
                            <w:r w:rsidR="0064112F" w:rsidRPr="003A6CD2">
                              <w:rPr>
                                <w:sz w:val="20"/>
                                <w:szCs w:val="20"/>
                              </w:rPr>
                              <w:t>.</w:t>
                            </w:r>
                            <w:r w:rsidR="008C4136" w:rsidRPr="003A6CD2">
                              <w:rPr>
                                <w:sz w:val="20"/>
                                <w:szCs w:val="20"/>
                              </w:rPr>
                              <w:t xml:space="preserve"> Oil on Canvas</w:t>
                            </w:r>
                            <w:r w:rsidR="003A6CD2" w:rsidRPr="003A6CD2">
                              <w:rPr>
                                <w:sz w:val="20"/>
                                <w:szCs w:val="20"/>
                              </w:rPr>
                              <w:t>, 251 x 181 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7F3178B" id="_x0000_t202" coordsize="21600,21600" o:spt="202" path="m,l,21600r21600,l21600,xe">
                <v:stroke joinstyle="miter"/>
                <v:path gradientshapeok="t" o:connecttype="rect"/>
              </v:shapetype>
              <v:shape id="Text Box 3" o:spid="_x0000_s1026" type="#_x0000_t202" style="position:absolute;margin-left:357pt;margin-top:145.25pt;width:140.25pt;height:48pt;z-index:251755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" fillcolor="white [3201]" strokeweight=".5pt">
                <v:textbox>
                  <w:txbxContent>
                    <w:p w14:paraId="5F7E6679" w14:textId="17D85A0F" w:rsidR="00512F02" w:rsidRPr="003A6CD2" w:rsidRDefault="00211A4D">
                      <w:pPr>
                        <w:rPr>
                          <w:sz w:val="20"/>
                          <w:szCs w:val="20"/>
                        </w:rPr>
                      </w:pPr>
                      <w:r w:rsidRPr="003A6CD2">
                        <w:rPr>
                          <w:sz w:val="20"/>
                          <w:szCs w:val="20"/>
                        </w:rPr>
                        <w:t xml:space="preserve">Dali, S. (1958) </w:t>
                      </w:r>
                      <w:r w:rsidRPr="003A6CD2">
                        <w:rPr>
                          <w:i/>
                          <w:iCs/>
                          <w:sz w:val="20"/>
                          <w:szCs w:val="20"/>
                        </w:rPr>
                        <w:t xml:space="preserve">The Ascension of </w:t>
                      </w:r>
                      <w:r w:rsidR="0064112F" w:rsidRPr="003A6CD2">
                        <w:rPr>
                          <w:i/>
                          <w:iCs/>
                          <w:sz w:val="20"/>
                          <w:szCs w:val="20"/>
                        </w:rPr>
                        <w:t>Christ</w:t>
                      </w:r>
                      <w:r w:rsidR="0064112F" w:rsidRPr="003A6CD2">
                        <w:rPr>
                          <w:sz w:val="20"/>
                          <w:szCs w:val="20"/>
                        </w:rPr>
                        <w:t>.</w:t>
                      </w:r>
                      <w:r w:rsidR="008C4136" w:rsidRPr="003A6CD2">
                        <w:rPr>
                          <w:sz w:val="20"/>
                          <w:szCs w:val="20"/>
                        </w:rPr>
                        <w:t xml:space="preserve"> Oil on Canvas</w:t>
                      </w:r>
                      <w:r w:rsidR="003A6CD2" w:rsidRPr="003A6CD2">
                        <w:rPr>
                          <w:sz w:val="20"/>
                          <w:szCs w:val="20"/>
                        </w:rPr>
                        <w:t>, 251 x 181 cm.</w:t>
                      </w:r>
                    </w:p>
                  </w:txbxContent>
                </v:textbox>
              </v:shape>
            </w:pict>
          </mc:Fallback>
        </mc:AlternateContent>
      </w:r>
      <w:r>
        <w:rPr>
          <w:noProof/>
        </w:rPr>
        <mc:AlternateContent>
          <mc:Choice Requires="wps">
            <w:drawing>
              <wp:anchor distT="45720" distB="45720" distL="114300" distR="114300" simplePos="0" relativeHeight="251743744" behindDoc="0" locked="0" layoutInCell="1" allowOverlap="1" wp14:anchorId="4F6C052C" wp14:editId="158AF6A0">
                <wp:simplePos x="0" y="0"/>
                <wp:positionH relativeFrom="margin">
                  <wp:align>left</wp:align>
                </wp:positionH>
                <wp:positionV relativeFrom="paragraph">
                  <wp:posOffset>1816100</wp:posOffset>
                </wp:positionV>
                <wp:extent cx="1352550" cy="6762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676275"/>
                        </a:xfrm>
                        <a:prstGeom prst="rect">
                          <a:avLst/>
                        </a:prstGeom>
                        <a:solidFill>
                          <a:srgbClr val="FFFFFF"/>
                        </a:solidFill>
                        <a:ln w="9525">
                          <a:solidFill>
                            <a:srgbClr val="000000"/>
                          </a:solidFill>
                          <a:miter lim="800000"/>
                          <a:headEnd/>
                          <a:tailEnd/>
                        </a:ln>
                      </wps:spPr>
                      <wps:txbx>
                        <w:txbxContent>
                          <w:p w14:paraId="2B77BD0D" w14:textId="406FC79A" w:rsidR="009A0D41" w:rsidRPr="00CF78E6" w:rsidRDefault="009A0D41" w:rsidP="009A0D41">
                            <w:pPr>
                              <w:rPr>
                                <w:sz w:val="18"/>
                                <w:szCs w:val="18"/>
                              </w:rPr>
                            </w:pPr>
                            <w:r w:rsidRPr="00CF78E6">
                              <w:rPr>
                                <w:sz w:val="18"/>
                                <w:szCs w:val="18"/>
                              </w:rPr>
                              <w:t xml:space="preserve">Rubens, P. P. (c. 1617) </w:t>
                            </w:r>
                            <w:r w:rsidRPr="00CF78E6">
                              <w:rPr>
                                <w:i/>
                                <w:iCs/>
                                <w:sz w:val="18"/>
                                <w:szCs w:val="18"/>
                              </w:rPr>
                              <w:t>The Fall of the Damned</w:t>
                            </w:r>
                            <w:r w:rsidRPr="00CF78E6">
                              <w:rPr>
                                <w:sz w:val="18"/>
                                <w:szCs w:val="18"/>
                              </w:rPr>
                              <w:t>. Oil on canvas, 366 x 290 cm.</w:t>
                            </w:r>
                          </w:p>
                          <w:p w14:paraId="788A1605" w14:textId="188A5D8C" w:rsidR="009A0D41" w:rsidRDefault="009A0D4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6C052C" id="Text Box 2" o:spid="_x0000_s1027" type="#_x0000_t202" style="position:absolute;margin-left:0;margin-top:143pt;width:106.5pt;height:53.25pt;z-index:251743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">
                <v:textbox>
                  <w:txbxContent>
                    <w:p w14:paraId="2B77BD0D" w14:textId="406FC79A" w:rsidR="009A0D41" w:rsidRPr="00CF78E6" w:rsidRDefault="009A0D41" w:rsidP="009A0D41">
                      <w:pPr>
                        <w:rPr>
                          <w:sz w:val="18"/>
                          <w:szCs w:val="18"/>
                        </w:rPr>
                      </w:pPr>
                      <w:r w:rsidRPr="00CF78E6">
                        <w:rPr>
                          <w:sz w:val="18"/>
                          <w:szCs w:val="18"/>
                        </w:rPr>
                        <w:t xml:space="preserve">Rubens, P. P. (c. 1617) </w:t>
                      </w:r>
                      <w:r w:rsidRPr="00CF78E6">
                        <w:rPr>
                          <w:i/>
                          <w:iCs/>
                          <w:sz w:val="18"/>
                          <w:szCs w:val="18"/>
                        </w:rPr>
                        <w:t>The Fall of the Damned</w:t>
                      </w:r>
                      <w:r w:rsidRPr="00CF78E6">
                        <w:rPr>
                          <w:sz w:val="18"/>
                          <w:szCs w:val="18"/>
                        </w:rPr>
                        <w:t>. Oil on canvas, 366 x 290 cm.</w:t>
                      </w:r>
                    </w:p>
                    <w:p w14:paraId="788A1605" w14:textId="188A5D8C" w:rsidR="009A0D41" w:rsidRDefault="009A0D41"/>
                  </w:txbxContent>
                </v:textbox>
                <w10:wrap type="square" anchorx="margin"/>
              </v:shape>
            </w:pict>
          </mc:Fallback>
        </mc:AlternateContent>
      </w:r>
      <w:r w:rsidR="00184D8B">
        <w:rPr>
          <w:noProof/>
        </w:rPr>
        <mc:AlternateContent>
          <mc:Choice Requires="wps">
            <w:drawing>
              <wp:anchor distT="0" distB="0" distL="114300" distR="114300" simplePos="0" relativeHeight="251750912" behindDoc="0" locked="0" layoutInCell="1" allowOverlap="1" wp14:anchorId="38489204" wp14:editId="7302A742">
                <wp:simplePos x="0" y="0"/>
                <wp:positionH relativeFrom="margin">
                  <wp:align>center</wp:align>
                </wp:positionH>
                <wp:positionV relativeFrom="paragraph">
                  <wp:posOffset>1824990</wp:posOffset>
                </wp:positionV>
                <wp:extent cx="2333625" cy="581025"/>
                <wp:effectExtent l="0" t="0" r="28575" b="28575"/>
                <wp:wrapNone/>
                <wp:docPr id="50267405" name="Text Box 2"/>
                <wp:cNvGraphicFramePr/>
                <a:graphic xmlns:a="http://schemas.openxmlformats.org/drawingml/2006/main">
                  <a:graphicData uri="http://schemas.microsoft.com/office/word/2010/wordprocessingShape">
                    <wps:wsp>
                      <wps:cNvSpPr txBox="1"/>
                      <wps:spPr>
                        <a:xfrm>
                          <a:off x="0" y="0"/>
                          <a:ext cx="2333625" cy="581025"/>
                        </a:xfrm>
                        <a:prstGeom prst="rect">
                          <a:avLst/>
                        </a:prstGeom>
                        <a:solidFill>
                          <a:schemeClr val="lt1"/>
                        </a:solidFill>
                        <a:ln w="6350">
                          <a:solidFill>
                            <a:prstClr val="black"/>
                          </a:solidFill>
                        </a:ln>
                      </wps:spPr>
                      <wps:txbx>
                        <w:txbxContent>
                          <w:p w14:paraId="7034E443" w14:textId="6B491A20" w:rsidR="00512F02" w:rsidRPr="009059B8" w:rsidRDefault="00AC6D4D">
                            <w:pPr>
                              <w:rPr>
                                <w:sz w:val="20"/>
                                <w:szCs w:val="20"/>
                              </w:rPr>
                            </w:pPr>
                            <w:r w:rsidRPr="009059B8">
                              <w:rPr>
                                <w:sz w:val="20"/>
                                <w:szCs w:val="20"/>
                              </w:rPr>
                              <w:t>Bosch, H.</w:t>
                            </w:r>
                            <w:r w:rsidR="000E6B38" w:rsidRPr="009059B8">
                              <w:rPr>
                                <w:sz w:val="20"/>
                                <w:szCs w:val="20"/>
                              </w:rPr>
                              <w:t xml:space="preserve"> </w:t>
                            </w:r>
                            <w:r w:rsidR="00A20B7E" w:rsidRPr="009059B8">
                              <w:rPr>
                                <w:sz w:val="20"/>
                                <w:szCs w:val="20"/>
                              </w:rPr>
                              <w:t>(</w:t>
                            </w:r>
                            <w:r w:rsidR="00184D8B" w:rsidRPr="009059B8">
                              <w:rPr>
                                <w:sz w:val="20"/>
                                <w:szCs w:val="20"/>
                              </w:rPr>
                              <w:t>c.</w:t>
                            </w:r>
                            <w:r w:rsidR="00F47FF7" w:rsidRPr="009059B8">
                              <w:rPr>
                                <w:sz w:val="20"/>
                                <w:szCs w:val="20"/>
                              </w:rPr>
                              <w:t>1490</w:t>
                            </w:r>
                            <w:r w:rsidR="00FD3680" w:rsidRPr="009059B8">
                              <w:rPr>
                                <w:sz w:val="20"/>
                                <w:szCs w:val="20"/>
                              </w:rPr>
                              <w:t>-1510</w:t>
                            </w:r>
                            <w:r w:rsidR="00B612B0" w:rsidRPr="009059B8">
                              <w:rPr>
                                <w:i/>
                                <w:iCs/>
                                <w:sz w:val="20"/>
                                <w:szCs w:val="20"/>
                              </w:rPr>
                              <w:t>) The Garden of Earthly</w:t>
                            </w:r>
                            <w:r w:rsidR="0034254E" w:rsidRPr="009059B8">
                              <w:rPr>
                                <w:i/>
                                <w:iCs/>
                                <w:sz w:val="20"/>
                                <w:szCs w:val="20"/>
                              </w:rPr>
                              <w:t xml:space="preserve"> Delights</w:t>
                            </w:r>
                            <w:r w:rsidR="00651499" w:rsidRPr="009059B8">
                              <w:rPr>
                                <w:i/>
                                <w:iCs/>
                                <w:sz w:val="20"/>
                                <w:szCs w:val="20"/>
                              </w:rPr>
                              <w:t xml:space="preserve">. </w:t>
                            </w:r>
                            <w:r w:rsidR="00651499" w:rsidRPr="009059B8">
                              <w:rPr>
                                <w:sz w:val="20"/>
                                <w:szCs w:val="20"/>
                              </w:rPr>
                              <w:t>Oil on panel</w:t>
                            </w:r>
                            <w:r w:rsidR="006832D1" w:rsidRPr="009059B8">
                              <w:rPr>
                                <w:sz w:val="20"/>
                                <w:szCs w:val="20"/>
                              </w:rPr>
                              <w:t xml:space="preserve">, 220 x </w:t>
                            </w:r>
                            <w:r w:rsidR="009320CC" w:rsidRPr="009059B8">
                              <w:rPr>
                                <w:sz w:val="20"/>
                                <w:szCs w:val="20"/>
                              </w:rPr>
                              <w:t xml:space="preserve">389 </w:t>
                            </w:r>
                            <w:r w:rsidR="009059B8">
                              <w:rPr>
                                <w:sz w:val="20"/>
                                <w:szCs w:val="20"/>
                              </w:rPr>
                              <w:t xml:space="preserve"> </w:t>
                            </w:r>
                            <w:r w:rsidR="009320CC" w:rsidRPr="009059B8">
                              <w:rPr>
                                <w:sz w:val="20"/>
                                <w:szCs w:val="20"/>
                              </w:rPr>
                              <w:t>cm</w:t>
                            </w:r>
                            <w:r w:rsidR="009059B8" w:rsidRPr="009059B8">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489204" id="_x0000_s1028" type="#_x0000_t202" style="position:absolute;margin-left:0;margin-top:143.7pt;width:183.75pt;height:45.75pt;z-index:2517509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" fillcolor="white [3201]" strokeweight=".5pt">
                <v:textbox>
                  <w:txbxContent>
                    <w:p w14:paraId="7034E443" w14:textId="6B491A20" w:rsidR="00512F02" w:rsidRPr="009059B8" w:rsidRDefault="00AC6D4D">
                      <w:pPr>
                        <w:rPr>
                          <w:sz w:val="20"/>
                          <w:szCs w:val="20"/>
                        </w:rPr>
                      </w:pPr>
                      <w:r w:rsidRPr="009059B8">
                        <w:rPr>
                          <w:sz w:val="20"/>
                          <w:szCs w:val="20"/>
                        </w:rPr>
                        <w:t>Bosch, H.</w:t>
                      </w:r>
                      <w:r w:rsidR="000E6B38" w:rsidRPr="009059B8">
                        <w:rPr>
                          <w:sz w:val="20"/>
                          <w:szCs w:val="20"/>
                        </w:rPr>
                        <w:t xml:space="preserve"> </w:t>
                      </w:r>
                      <w:r w:rsidR="00A20B7E" w:rsidRPr="009059B8">
                        <w:rPr>
                          <w:sz w:val="20"/>
                          <w:szCs w:val="20"/>
                        </w:rPr>
                        <w:t>(</w:t>
                      </w:r>
                      <w:r w:rsidR="00184D8B" w:rsidRPr="009059B8">
                        <w:rPr>
                          <w:sz w:val="20"/>
                          <w:szCs w:val="20"/>
                        </w:rPr>
                        <w:t>c.</w:t>
                      </w:r>
                      <w:r w:rsidR="00F47FF7" w:rsidRPr="009059B8">
                        <w:rPr>
                          <w:sz w:val="20"/>
                          <w:szCs w:val="20"/>
                        </w:rPr>
                        <w:t>1490</w:t>
                      </w:r>
                      <w:r w:rsidR="00FD3680" w:rsidRPr="009059B8">
                        <w:rPr>
                          <w:sz w:val="20"/>
                          <w:szCs w:val="20"/>
                        </w:rPr>
                        <w:t>-1510</w:t>
                      </w:r>
                      <w:r w:rsidR="00B612B0" w:rsidRPr="009059B8">
                        <w:rPr>
                          <w:i/>
                          <w:iCs/>
                          <w:sz w:val="20"/>
                          <w:szCs w:val="20"/>
                        </w:rPr>
                        <w:t>) The Garden of Earthly</w:t>
                      </w:r>
                      <w:r w:rsidR="0034254E" w:rsidRPr="009059B8">
                        <w:rPr>
                          <w:i/>
                          <w:iCs/>
                          <w:sz w:val="20"/>
                          <w:szCs w:val="20"/>
                        </w:rPr>
                        <w:t xml:space="preserve"> Delights</w:t>
                      </w:r>
                      <w:r w:rsidR="00651499" w:rsidRPr="009059B8">
                        <w:rPr>
                          <w:i/>
                          <w:iCs/>
                          <w:sz w:val="20"/>
                          <w:szCs w:val="20"/>
                        </w:rPr>
                        <w:t xml:space="preserve">. </w:t>
                      </w:r>
                      <w:r w:rsidR="00651499" w:rsidRPr="009059B8">
                        <w:rPr>
                          <w:sz w:val="20"/>
                          <w:szCs w:val="20"/>
                        </w:rPr>
                        <w:t>Oil on panel</w:t>
                      </w:r>
                      <w:r w:rsidR="006832D1" w:rsidRPr="009059B8">
                        <w:rPr>
                          <w:sz w:val="20"/>
                          <w:szCs w:val="20"/>
                        </w:rPr>
                        <w:t xml:space="preserve">, 220 x </w:t>
                      </w:r>
                      <w:r w:rsidR="009320CC" w:rsidRPr="009059B8">
                        <w:rPr>
                          <w:sz w:val="20"/>
                          <w:szCs w:val="20"/>
                        </w:rPr>
                        <w:t xml:space="preserve">389 </w:t>
                      </w:r>
                      <w:r w:rsidR="009059B8">
                        <w:rPr>
                          <w:sz w:val="20"/>
                          <w:szCs w:val="20"/>
                        </w:rPr>
                        <w:t xml:space="preserve"> </w:t>
                      </w:r>
                      <w:r w:rsidR="009320CC" w:rsidRPr="009059B8">
                        <w:rPr>
                          <w:sz w:val="20"/>
                          <w:szCs w:val="20"/>
                        </w:rPr>
                        <w:t>cm</w:t>
                      </w:r>
                      <w:r w:rsidR="009059B8" w:rsidRPr="009059B8">
                        <w:rPr>
                          <w:sz w:val="20"/>
                          <w:szCs w:val="20"/>
                        </w:rPr>
                        <w:t>.</w:t>
                      </w:r>
                    </w:p>
                  </w:txbxContent>
                </v:textbox>
                <w10:wrap anchorx="margin"/>
              </v:shape>
            </w:pict>
          </mc:Fallback>
        </mc:AlternateContent>
      </w:r>
    </w:p>
    <w:p w14:paraId="5B9F489B" w14:textId="3276D4BD" w:rsidR="00512F02" w:rsidRDefault="00512F02"/>
    <w:p w14:paraId="14209B2D" w14:textId="77777777" w:rsidR="00512F02" w:rsidRDefault="00512F02"/>
    <w:p w14:paraId="10137780" w14:textId="55BA9342" w:rsidR="0000100F" w:rsidRDefault="00CE0709">
      <w:r>
        <w:t xml:space="preserve">As the audience enters room 2 of </w:t>
      </w:r>
      <w:r w:rsidR="0061623B">
        <w:t xml:space="preserve">the </w:t>
      </w:r>
      <w:r w:rsidR="0061623B" w:rsidRPr="000253F7">
        <w:rPr>
          <w:i/>
          <w:iCs/>
        </w:rPr>
        <w:t xml:space="preserve">Fear of the Unknown </w:t>
      </w:r>
      <w:r w:rsidR="0061623B">
        <w:t xml:space="preserve">exhibition, they are met with </w:t>
      </w:r>
      <w:r w:rsidR="00594F9F">
        <w:t>two of Franci</w:t>
      </w:r>
      <w:r w:rsidR="00AE3C94">
        <w:t>sco Goya’s famous oil paintings</w:t>
      </w:r>
      <w:r w:rsidR="004F2F5D">
        <w:t xml:space="preserve"> </w:t>
      </w:r>
      <w:r w:rsidR="004F2F5D" w:rsidRPr="00F90DBA">
        <w:rPr>
          <w:i/>
          <w:iCs/>
        </w:rPr>
        <w:t>Witches’ Sabbath</w:t>
      </w:r>
      <w:r w:rsidR="00A56108">
        <w:t xml:space="preserve"> </w:t>
      </w:r>
      <w:r w:rsidR="00D05908">
        <w:t>(</w:t>
      </w:r>
      <w:r w:rsidR="00B65107">
        <w:t>c.</w:t>
      </w:r>
      <w:r w:rsidR="008744C4">
        <w:t xml:space="preserve"> </w:t>
      </w:r>
      <w:r w:rsidR="00D05908">
        <w:t>1798)</w:t>
      </w:r>
      <w:r w:rsidR="004F2F5D">
        <w:t xml:space="preserve"> and </w:t>
      </w:r>
      <w:r w:rsidR="003321AA" w:rsidRPr="00D05908">
        <w:rPr>
          <w:i/>
          <w:iCs/>
        </w:rPr>
        <w:t xml:space="preserve">Saturn </w:t>
      </w:r>
      <w:r w:rsidR="000C2C4C">
        <w:rPr>
          <w:i/>
          <w:iCs/>
        </w:rPr>
        <w:t>D</w:t>
      </w:r>
      <w:r w:rsidR="003321AA" w:rsidRPr="00D05908">
        <w:rPr>
          <w:i/>
          <w:iCs/>
        </w:rPr>
        <w:t xml:space="preserve">evouring </w:t>
      </w:r>
      <w:r w:rsidR="000C2C4C">
        <w:rPr>
          <w:i/>
          <w:iCs/>
        </w:rPr>
        <w:t>H</w:t>
      </w:r>
      <w:r w:rsidR="003321AA" w:rsidRPr="00D05908">
        <w:rPr>
          <w:i/>
          <w:iCs/>
        </w:rPr>
        <w:t xml:space="preserve">is </w:t>
      </w:r>
      <w:r w:rsidR="000C2C4C">
        <w:rPr>
          <w:i/>
          <w:iCs/>
        </w:rPr>
        <w:t>S</w:t>
      </w:r>
      <w:r w:rsidR="003321AA" w:rsidRPr="00D05908">
        <w:rPr>
          <w:i/>
          <w:iCs/>
        </w:rPr>
        <w:t>on</w:t>
      </w:r>
      <w:r w:rsidR="003451B0">
        <w:t xml:space="preserve"> (</w:t>
      </w:r>
      <w:r w:rsidR="00B65107">
        <w:t>c.</w:t>
      </w:r>
      <w:r w:rsidR="008744C4">
        <w:t xml:space="preserve"> </w:t>
      </w:r>
      <w:r w:rsidR="009527ED">
        <w:t>18</w:t>
      </w:r>
      <w:r w:rsidR="008744C4">
        <w:t>20</w:t>
      </w:r>
      <w:r w:rsidR="009527ED">
        <w:t>-1823</w:t>
      </w:r>
      <w:r w:rsidR="00B65107">
        <w:t>)</w:t>
      </w:r>
      <w:r w:rsidR="003A07B5">
        <w:t xml:space="preserve">, as well as Henry Fuseli’s </w:t>
      </w:r>
      <w:r w:rsidR="00AE2352">
        <w:t>renowned</w:t>
      </w:r>
      <w:r w:rsidR="003A07B5">
        <w:t xml:space="preserve"> </w:t>
      </w:r>
      <w:r w:rsidR="007B37E0">
        <w:t xml:space="preserve">painting </w:t>
      </w:r>
      <w:r w:rsidR="007B37E0" w:rsidRPr="009B4E6A">
        <w:rPr>
          <w:i/>
          <w:iCs/>
        </w:rPr>
        <w:t xml:space="preserve">The </w:t>
      </w:r>
      <w:r w:rsidR="003A6CD2">
        <w:rPr>
          <w:i/>
          <w:iCs/>
        </w:rPr>
        <w:t>N</w:t>
      </w:r>
      <w:r w:rsidR="007B37E0" w:rsidRPr="009B4E6A">
        <w:rPr>
          <w:i/>
          <w:iCs/>
        </w:rPr>
        <w:t>ightmare</w:t>
      </w:r>
      <w:r w:rsidR="0035291B">
        <w:t xml:space="preserve"> (</w:t>
      </w:r>
      <w:r w:rsidR="008744C4">
        <w:t xml:space="preserve">c. </w:t>
      </w:r>
      <w:r w:rsidR="00C86831">
        <w:t>1781)</w:t>
      </w:r>
      <w:r w:rsidR="009B4E6A">
        <w:rPr>
          <w:i/>
          <w:iCs/>
        </w:rPr>
        <w:t xml:space="preserve"> </w:t>
      </w:r>
      <w:r w:rsidR="007B37E0">
        <w:t xml:space="preserve">. This section of the exhibition aims to shift the focus from religion to </w:t>
      </w:r>
      <w:r w:rsidR="000E2E0C">
        <w:t xml:space="preserve">a more mythological and superstitious </w:t>
      </w:r>
      <w:r w:rsidR="0007539C">
        <w:t xml:space="preserve">outlook. </w:t>
      </w:r>
      <w:r w:rsidR="000713C6">
        <w:t xml:space="preserve">Focusing on </w:t>
      </w:r>
      <w:r w:rsidR="005154E0">
        <w:t xml:space="preserve">the theme of superstition I am led to consider why </w:t>
      </w:r>
      <w:r w:rsidR="00935C26">
        <w:t xml:space="preserve">they are a </w:t>
      </w:r>
      <w:r w:rsidR="00AE2352">
        <w:t>prevalent</w:t>
      </w:r>
      <w:r w:rsidR="00935C26">
        <w:t xml:space="preserve"> part of hum</w:t>
      </w:r>
      <w:r w:rsidR="00AC5BF0">
        <w:t xml:space="preserve">an life, looking at </w:t>
      </w:r>
      <w:r w:rsidR="007C7F1A">
        <w:t xml:space="preserve">an experiment </w:t>
      </w:r>
      <w:r w:rsidR="003E1949">
        <w:t xml:space="preserve">by </w:t>
      </w:r>
      <w:r w:rsidR="0010208B">
        <w:t xml:space="preserve">B.F </w:t>
      </w:r>
      <w:r w:rsidR="00B67545">
        <w:t>Skinner</w:t>
      </w:r>
      <w:r w:rsidR="007056F0">
        <w:t>, he</w:t>
      </w:r>
      <w:r w:rsidR="00B67545">
        <w:t xml:space="preserve"> describes how </w:t>
      </w:r>
      <w:r w:rsidR="00B5601A">
        <w:t xml:space="preserve">a pigeon would be placed in a </w:t>
      </w:r>
      <w:r w:rsidR="00694F5A">
        <w:t>cage for only a few minutes each day</w:t>
      </w:r>
      <w:r w:rsidR="00C561AA">
        <w:t xml:space="preserve"> and </w:t>
      </w:r>
      <w:r w:rsidR="00193B66">
        <w:t xml:space="preserve">there would be a food hopper that </w:t>
      </w:r>
      <w:r w:rsidR="00F00853">
        <w:t>releases food at random</w:t>
      </w:r>
      <w:r w:rsidR="00C561AA">
        <w:t xml:space="preserve">, </w:t>
      </w:r>
      <w:r w:rsidR="00695060">
        <w:t xml:space="preserve">the bird would begin to </w:t>
      </w:r>
      <w:r w:rsidR="009E3371">
        <w:t>repeat random behav</w:t>
      </w:r>
      <w:r w:rsidR="00AA777A">
        <w:t xml:space="preserve">iours </w:t>
      </w:r>
      <w:r w:rsidR="006C68F3">
        <w:t>that i</w:t>
      </w:r>
      <w:r w:rsidR="001D016B">
        <w:t>t</w:t>
      </w:r>
      <w:r w:rsidR="006C68F3">
        <w:t xml:space="preserve"> had been doing when the food was released because it believed that </w:t>
      </w:r>
      <w:r w:rsidR="001D016B">
        <w:t xml:space="preserve">action caused the appearance of the food. </w:t>
      </w:r>
      <w:r w:rsidR="00DD0764">
        <w:t xml:space="preserve">“The experiment </w:t>
      </w:r>
      <w:r w:rsidR="00B74C6D">
        <w:t>might be said to demonstrate a sort of superstition.</w:t>
      </w:r>
      <w:r w:rsidR="0063328F">
        <w:t xml:space="preserve"> The bird behaves as if there were casual</w:t>
      </w:r>
      <w:r w:rsidR="0097472B">
        <w:t xml:space="preserve"> relation between its behaviour and the presentation of food, although such a relation is lacking.”</w:t>
      </w:r>
      <w:r w:rsidR="009B33F1">
        <w:t xml:space="preserve"> </w:t>
      </w:r>
      <w:r w:rsidR="008324AF">
        <w:t>(Skinner, 1948</w:t>
      </w:r>
      <w:r w:rsidR="00FF42A6">
        <w:t xml:space="preserve"> p.168-172</w:t>
      </w:r>
      <w:r w:rsidR="00475E39">
        <w:t xml:space="preserve">). </w:t>
      </w:r>
      <w:r w:rsidR="0040002B">
        <w:t xml:space="preserve">This idea </w:t>
      </w:r>
      <w:r w:rsidR="000500BF">
        <w:t>applies to human behav</w:t>
      </w:r>
      <w:r w:rsidR="00E74819">
        <w:t>i</w:t>
      </w:r>
      <w:r w:rsidR="000500BF">
        <w:t>our as we are wired to</w:t>
      </w:r>
      <w:r w:rsidR="00E74819">
        <w:t xml:space="preserve"> create patterns and</w:t>
      </w:r>
      <w:r w:rsidR="000500BF">
        <w:t xml:space="preserve"> assume there must be a cause and effect </w:t>
      </w:r>
      <w:r w:rsidR="00E74819">
        <w:t xml:space="preserve">in everything, </w:t>
      </w:r>
      <w:r w:rsidR="00AC68BD">
        <w:t xml:space="preserve">when </w:t>
      </w:r>
      <w:r w:rsidR="00BD2F5B">
        <w:t>somethin</w:t>
      </w:r>
      <w:r w:rsidR="00CA76D9">
        <w:t>g unnerving and</w:t>
      </w:r>
      <w:r w:rsidR="00C745C4">
        <w:t xml:space="preserve"> </w:t>
      </w:r>
      <w:r w:rsidR="00BD2F5B">
        <w:t>unexplainable</w:t>
      </w:r>
      <w:r w:rsidR="0017195A">
        <w:t xml:space="preserve"> happens</w:t>
      </w:r>
      <w:r w:rsidR="00060D9F">
        <w:t xml:space="preserve"> the brain will try to make sense of it</w:t>
      </w:r>
      <w:r w:rsidR="005718E3">
        <w:t xml:space="preserve"> even through supernatural explanation. </w:t>
      </w:r>
      <w:r w:rsidR="000A23F6">
        <w:t xml:space="preserve">This theory can be applied </w:t>
      </w:r>
      <w:r w:rsidR="001B4A4B">
        <w:t xml:space="preserve">to all three of the paintings in Room 2, </w:t>
      </w:r>
      <w:r w:rsidR="007B65EF">
        <w:t xml:space="preserve">looking at </w:t>
      </w:r>
      <w:r w:rsidR="00AB517B">
        <w:t>Fuseli</w:t>
      </w:r>
      <w:r w:rsidR="00C45CD7">
        <w:t xml:space="preserve">’s </w:t>
      </w:r>
      <w:r w:rsidR="007B65EF" w:rsidRPr="00AB517B">
        <w:rPr>
          <w:i/>
          <w:iCs/>
        </w:rPr>
        <w:t>The Nightmare</w:t>
      </w:r>
      <w:r w:rsidR="001C2A1E">
        <w:t xml:space="preserve"> we can see a depiction of a sleep paralysis demon </w:t>
      </w:r>
      <w:r w:rsidR="00AE2352">
        <w:t>perched</w:t>
      </w:r>
      <w:r w:rsidR="00E04622">
        <w:t xml:space="preserve"> </w:t>
      </w:r>
      <w:r w:rsidR="006175E3">
        <w:t xml:space="preserve">upon the ladies </w:t>
      </w:r>
      <w:r w:rsidR="00CB5DA1">
        <w:t>chest as she sleeps</w:t>
      </w:r>
      <w:r w:rsidR="00A22EEC">
        <w:t xml:space="preserve"> and a </w:t>
      </w:r>
      <w:r w:rsidR="00B411AB">
        <w:t xml:space="preserve">horse with glowing eyes </w:t>
      </w:r>
      <w:r w:rsidR="00564008">
        <w:t>i</w:t>
      </w:r>
      <w:r w:rsidR="00B411AB">
        <w:t>n the background</w:t>
      </w:r>
      <w:r w:rsidR="00433897">
        <w:t>, this shows how the unk</w:t>
      </w:r>
      <w:r w:rsidR="00A460BA">
        <w:t>n</w:t>
      </w:r>
      <w:r w:rsidR="00433897">
        <w:t xml:space="preserve">own of </w:t>
      </w:r>
      <w:r w:rsidR="004B03EA">
        <w:t xml:space="preserve">why sleep paralysis and nightmares occur </w:t>
      </w:r>
      <w:r w:rsidR="00F91DD2">
        <w:t>has caused the superstition of an incubus</w:t>
      </w:r>
      <w:r w:rsidR="00564008">
        <w:t xml:space="preserve">/sleep paralysis demon to be </w:t>
      </w:r>
      <w:r w:rsidR="00D95748">
        <w:t xml:space="preserve">created as </w:t>
      </w:r>
      <w:r w:rsidR="0084405B">
        <w:t>some sort of cause or understanding.</w:t>
      </w:r>
      <w:r w:rsidR="00EF289F">
        <w:t xml:space="preserve"> Goya’s </w:t>
      </w:r>
      <w:r w:rsidR="00EF289F" w:rsidRPr="008937D4">
        <w:rPr>
          <w:i/>
          <w:iCs/>
        </w:rPr>
        <w:t>Witches’ Sabbath</w:t>
      </w:r>
      <w:r w:rsidR="00EF289F">
        <w:t xml:space="preserve"> (</w:t>
      </w:r>
      <w:r w:rsidR="008937D4">
        <w:t>c.</w:t>
      </w:r>
      <w:r w:rsidR="00EF289F">
        <w:t>1798)</w:t>
      </w:r>
      <w:r w:rsidR="00C80BB8">
        <w:t xml:space="preserve"> depicts </w:t>
      </w:r>
      <w:r w:rsidR="00056566">
        <w:t>a group of witches sat around</w:t>
      </w:r>
      <w:r w:rsidR="00A73B73">
        <w:t xml:space="preserve"> </w:t>
      </w:r>
      <w:r w:rsidR="00CA7D63">
        <w:t xml:space="preserve">a goat </w:t>
      </w:r>
      <w:r w:rsidR="00F336E1">
        <w:t>like creature that is symbolising the Devil</w:t>
      </w:r>
      <w:r w:rsidR="00C302A9">
        <w:t xml:space="preserve"> and they appear to be </w:t>
      </w:r>
      <w:r w:rsidR="006331B0">
        <w:t>in a sort of ritual or ceremony. This paintin</w:t>
      </w:r>
      <w:r w:rsidR="007A130E">
        <w:t>g reflects superstitions of the 17</w:t>
      </w:r>
      <w:r w:rsidR="007A130E" w:rsidRPr="007A130E">
        <w:rPr>
          <w:vertAlign w:val="superscript"/>
        </w:rPr>
        <w:t>th</w:t>
      </w:r>
      <w:r w:rsidR="007A130E">
        <w:t xml:space="preserve"> – 18</w:t>
      </w:r>
      <w:r w:rsidR="007A130E" w:rsidRPr="007A130E">
        <w:rPr>
          <w:vertAlign w:val="superscript"/>
        </w:rPr>
        <w:t>th</w:t>
      </w:r>
      <w:r w:rsidR="007A130E">
        <w:t xml:space="preserve"> century in which witch craft was seen as a big cause of </w:t>
      </w:r>
      <w:r w:rsidR="009B6B1B">
        <w:t>sickness, war, famine, and death</w:t>
      </w:r>
      <w:r w:rsidR="007929B7">
        <w:t>.</w:t>
      </w:r>
      <w:r w:rsidR="008E1BC3">
        <w:t xml:space="preserve"> </w:t>
      </w:r>
      <w:r w:rsidR="007929B7">
        <w:t>In</w:t>
      </w:r>
      <w:r w:rsidR="008E1BC3">
        <w:t xml:space="preserve"> a time where there wasn’t a lot of knowledge around </w:t>
      </w:r>
      <w:r w:rsidR="00920088">
        <w:t>natural events and scientific understanding to explain things,</w:t>
      </w:r>
      <w:r w:rsidR="007929B7">
        <w:t xml:space="preserve"> people would turn to superstitions in this way as they offered </w:t>
      </w:r>
      <w:r w:rsidR="00AE2352">
        <w:t>explanation</w:t>
      </w:r>
      <w:r w:rsidR="007929B7">
        <w:t xml:space="preserve"> and also brought hope that faith and prayer could be an answer to the suffering and an effective way of helping in situations that are out of human control such as plague</w:t>
      </w:r>
      <w:r w:rsidR="000F6128">
        <w:t xml:space="preserve">, </w:t>
      </w:r>
      <w:r w:rsidR="00AE2352">
        <w:t>draught</w:t>
      </w:r>
      <w:r w:rsidR="000F6128">
        <w:t xml:space="preserve"> and famine.</w:t>
      </w:r>
      <w:r w:rsidR="00355F72">
        <w:t xml:space="preserve"> </w:t>
      </w:r>
      <w:r w:rsidR="007441A4">
        <w:t xml:space="preserve">This famous </w:t>
      </w:r>
      <w:r w:rsidR="008D3F94">
        <w:t>quote by Marx</w:t>
      </w:r>
      <w:r w:rsidR="00C25F9A">
        <w:t xml:space="preserve"> (1844)</w:t>
      </w:r>
      <w:r w:rsidR="008D3F94">
        <w:t xml:space="preserve"> relates to the </w:t>
      </w:r>
      <w:r w:rsidR="00AE2352">
        <w:t>overarching</w:t>
      </w:r>
      <w:r w:rsidR="008D3F94">
        <w:t xml:space="preserve"> theme of the exhibition </w:t>
      </w:r>
      <w:r w:rsidR="00347BD6">
        <w:t>“Religion is the sigh of the oppressed creature, the heart of a heartless</w:t>
      </w:r>
      <w:r w:rsidR="004E43D5">
        <w:t xml:space="preserve"> world, and the soul of the soulless conditions. It is the opium of the people</w:t>
      </w:r>
      <w:r w:rsidR="006E2E28">
        <w:t>.”</w:t>
      </w:r>
      <w:r w:rsidR="00970F26">
        <w:t xml:space="preserve"> I </w:t>
      </w:r>
      <w:r w:rsidR="00F37142">
        <w:t xml:space="preserve">feel I </w:t>
      </w:r>
      <w:r w:rsidR="00970F26">
        <w:t xml:space="preserve">can also apply this to </w:t>
      </w:r>
      <w:r w:rsidR="00F37142" w:rsidRPr="00F91FC9">
        <w:rPr>
          <w:i/>
          <w:iCs/>
        </w:rPr>
        <w:t>Witches’ Sabbath</w:t>
      </w:r>
      <w:r w:rsidR="00F37142">
        <w:t xml:space="preserve"> as </w:t>
      </w:r>
      <w:r w:rsidR="007E1583">
        <w:t xml:space="preserve">it relates </w:t>
      </w:r>
      <w:r w:rsidR="00EA6AAD">
        <w:t xml:space="preserve">to how </w:t>
      </w:r>
      <w:r w:rsidR="00D32A44">
        <w:t xml:space="preserve">certain beliefs can be a distraction from </w:t>
      </w:r>
      <w:r w:rsidR="009E0D3E">
        <w:t xml:space="preserve">the real causes of </w:t>
      </w:r>
      <w:r w:rsidR="00DB5D80">
        <w:t>suffering and hardships.</w:t>
      </w:r>
      <w:r w:rsidR="00C47A3B">
        <w:t xml:space="preserve"> </w:t>
      </w:r>
      <w:r w:rsidR="008560AE">
        <w:t xml:space="preserve">Goya’s painting is satirical </w:t>
      </w:r>
      <w:r w:rsidR="00FA6C50">
        <w:t>and was created in critique of</w:t>
      </w:r>
      <w:r w:rsidR="0046480E">
        <w:t xml:space="preserve"> these beliefs that </w:t>
      </w:r>
      <w:r w:rsidR="0007224A">
        <w:t xml:space="preserve">such things could be created by supernatural forces; it is just a fantasy to </w:t>
      </w:r>
      <w:r w:rsidR="00AE2352">
        <w:t>understand</w:t>
      </w:r>
      <w:r w:rsidR="00F36A48">
        <w:t xml:space="preserve"> the </w:t>
      </w:r>
      <w:r w:rsidR="00AE2352">
        <w:t>unknown</w:t>
      </w:r>
      <w:r w:rsidR="00F36A48">
        <w:t xml:space="preserve"> and give </w:t>
      </w:r>
      <w:r w:rsidR="00F36A48">
        <w:lastRenderedPageBreak/>
        <w:t xml:space="preserve">reasoning to fear. </w:t>
      </w:r>
      <w:r w:rsidR="005F2E11">
        <w:t xml:space="preserve">Last but not least, Room 2 of the </w:t>
      </w:r>
      <w:r w:rsidR="00BA4E40" w:rsidRPr="00F91FC9">
        <w:rPr>
          <w:i/>
          <w:iCs/>
        </w:rPr>
        <w:t xml:space="preserve">Fear of the </w:t>
      </w:r>
      <w:r w:rsidR="004F44BE">
        <w:rPr>
          <w:i/>
          <w:iCs/>
        </w:rPr>
        <w:t>U</w:t>
      </w:r>
      <w:r w:rsidR="00BA4E40" w:rsidRPr="00F91FC9">
        <w:rPr>
          <w:i/>
          <w:iCs/>
        </w:rPr>
        <w:t>nknown</w:t>
      </w:r>
      <w:r w:rsidR="005F2E11">
        <w:t xml:space="preserve"> exhibit</w:t>
      </w:r>
      <w:r w:rsidR="00BA4E40">
        <w:t xml:space="preserve"> </w:t>
      </w:r>
      <w:r w:rsidR="00391BE8">
        <w:t xml:space="preserve">contains Goya’s </w:t>
      </w:r>
      <w:r w:rsidR="00AE2352">
        <w:t>renowned</w:t>
      </w:r>
      <w:r w:rsidR="009A3B6D">
        <w:t xml:space="preserve"> painting </w:t>
      </w:r>
      <w:r w:rsidR="009A3B6D" w:rsidRPr="00F91FC9">
        <w:rPr>
          <w:i/>
          <w:iCs/>
        </w:rPr>
        <w:t>Saturn Devouring His Son</w:t>
      </w:r>
      <w:r w:rsidR="007F6063">
        <w:t xml:space="preserve"> </w:t>
      </w:r>
      <w:r w:rsidR="00F91FC9">
        <w:t>(c.</w:t>
      </w:r>
      <w:r w:rsidR="007F6063">
        <w:t>18</w:t>
      </w:r>
      <w:r w:rsidR="00F91FC9">
        <w:t>19</w:t>
      </w:r>
      <w:r w:rsidR="007F6063">
        <w:t>-1823</w:t>
      </w:r>
      <w:r w:rsidR="00F91FC9">
        <w:t>)</w:t>
      </w:r>
      <w:r w:rsidR="00024C17">
        <w:t>, this painting</w:t>
      </w:r>
      <w:r w:rsidR="005E2ACD">
        <w:t xml:space="preserve"> is from Goya’s</w:t>
      </w:r>
      <w:r w:rsidR="00A3516E">
        <w:t xml:space="preserve"> ‘black’ paintings and it</w:t>
      </w:r>
      <w:r w:rsidR="00024C17">
        <w:t xml:space="preserve"> depicts a gruesome image </w:t>
      </w:r>
      <w:r w:rsidR="00D34DC2">
        <w:t xml:space="preserve">of </w:t>
      </w:r>
      <w:r w:rsidR="00087E14">
        <w:t xml:space="preserve">Saturn cannibalising his </w:t>
      </w:r>
      <w:r w:rsidR="00A3516E">
        <w:t xml:space="preserve">own </w:t>
      </w:r>
      <w:r w:rsidR="00087E14">
        <w:t>son</w:t>
      </w:r>
      <w:r w:rsidR="00A3516E">
        <w:t>.</w:t>
      </w:r>
      <w:r w:rsidR="003E3803">
        <w:t xml:space="preserve"> </w:t>
      </w:r>
      <w:r w:rsidR="00461C93">
        <w:t>In Roman myth</w:t>
      </w:r>
      <w:r w:rsidR="003E3803">
        <w:t xml:space="preserve"> Saturn</w:t>
      </w:r>
      <w:r w:rsidR="00501DAE">
        <w:t xml:space="preserve"> is a Titan </w:t>
      </w:r>
      <w:r w:rsidR="00461C93">
        <w:t>(</w:t>
      </w:r>
      <w:r w:rsidR="00501DAE">
        <w:t>also known as Cronus in Greek</w:t>
      </w:r>
      <w:r w:rsidR="008F4FF6">
        <w:t xml:space="preserve"> m</w:t>
      </w:r>
      <w:r w:rsidR="00461C93">
        <w:t xml:space="preserve">ythology) </w:t>
      </w:r>
      <w:r w:rsidR="000771B6">
        <w:t>and he cannibalises his children in fear of a prophecy that states one of his children will overthrow him</w:t>
      </w:r>
      <w:r w:rsidR="00612C7C">
        <w:t xml:space="preserve">. This paintings </w:t>
      </w:r>
      <w:r w:rsidR="001A7554">
        <w:t xml:space="preserve">content relates </w:t>
      </w:r>
      <w:r w:rsidR="00411403">
        <w:t>to superstitions</w:t>
      </w:r>
      <w:r w:rsidR="00DF4503">
        <w:t xml:space="preserve"> and </w:t>
      </w:r>
      <w:r w:rsidR="00F039B1">
        <w:t xml:space="preserve">placing faith in external divine </w:t>
      </w:r>
      <w:r w:rsidR="00F86479">
        <w:t>sources</w:t>
      </w:r>
      <w:r w:rsidR="00411403">
        <w:t xml:space="preserve"> as Saturn </w:t>
      </w:r>
      <w:r w:rsidR="00D15173">
        <w:t>is ac</w:t>
      </w:r>
      <w:r w:rsidR="0091103F">
        <w:t xml:space="preserve">ting upon </w:t>
      </w:r>
      <w:bookmarkStart w:id="0" w:name="_Hlk196835075"/>
      <w:r w:rsidR="00B86005">
        <w:t xml:space="preserve">a </w:t>
      </w:r>
      <w:r w:rsidR="0091103F">
        <w:t>mythological belief of prop</w:t>
      </w:r>
      <w:r w:rsidR="00FF39ED">
        <w:t>h</w:t>
      </w:r>
      <w:r w:rsidR="0091103F">
        <w:t>ecy</w:t>
      </w:r>
      <w:r w:rsidR="00520329">
        <w:t xml:space="preserve"> that frightens him, </w:t>
      </w:r>
      <w:r w:rsidR="003654F7">
        <w:t xml:space="preserve">he treats a belief as truth in order to stop the </w:t>
      </w:r>
      <w:r w:rsidR="004E319D">
        <w:rPr>
          <w:noProof/>
        </w:rPr>
        <w:drawing>
          <wp:anchor distT="0" distB="0" distL="114300" distR="114300" simplePos="0" relativeHeight="251674112" behindDoc="0" locked="0" layoutInCell="1" allowOverlap="1" wp14:anchorId="3B63DDDE" wp14:editId="341E38F8">
            <wp:simplePos x="0" y="0"/>
            <wp:positionH relativeFrom="margin">
              <wp:posOffset>4695825</wp:posOffset>
            </wp:positionH>
            <wp:positionV relativeFrom="paragraph">
              <wp:posOffset>1571625</wp:posOffset>
            </wp:positionV>
            <wp:extent cx="923925" cy="1695450"/>
            <wp:effectExtent l="0" t="0" r="9525" b="0"/>
            <wp:wrapTopAndBottom/>
            <wp:docPr id="13400859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085900" name="Picture 134008590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23925" cy="1695450"/>
                    </a:xfrm>
                    <a:prstGeom prst="rect">
                      <a:avLst/>
                    </a:prstGeom>
                  </pic:spPr>
                </pic:pic>
              </a:graphicData>
            </a:graphic>
            <wp14:sizeRelH relativeFrom="margin">
              <wp14:pctWidth>0</wp14:pctWidth>
            </wp14:sizeRelH>
            <wp14:sizeRelV relativeFrom="margin">
              <wp14:pctHeight>0</wp14:pctHeight>
            </wp14:sizeRelV>
          </wp:anchor>
        </w:drawing>
      </w:r>
      <w:r w:rsidR="004E319D">
        <w:rPr>
          <w:noProof/>
        </w:rPr>
        <w:drawing>
          <wp:anchor distT="0" distB="0" distL="114300" distR="114300" simplePos="0" relativeHeight="251649536" behindDoc="0" locked="0" layoutInCell="1" allowOverlap="1" wp14:anchorId="5820A0B0" wp14:editId="7D74AA60">
            <wp:simplePos x="0" y="0"/>
            <wp:positionH relativeFrom="column">
              <wp:posOffset>2533650</wp:posOffset>
            </wp:positionH>
            <wp:positionV relativeFrom="paragraph">
              <wp:posOffset>1619250</wp:posOffset>
            </wp:positionV>
            <wp:extent cx="1181100" cy="1685925"/>
            <wp:effectExtent l="0" t="0" r="0" b="9525"/>
            <wp:wrapTopAndBottom/>
            <wp:docPr id="16438512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51281" name="Picture 164385128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81100" cy="1685925"/>
                    </a:xfrm>
                    <a:prstGeom prst="rect">
                      <a:avLst/>
                    </a:prstGeom>
                  </pic:spPr>
                </pic:pic>
              </a:graphicData>
            </a:graphic>
            <wp14:sizeRelH relativeFrom="margin">
              <wp14:pctWidth>0</wp14:pctWidth>
            </wp14:sizeRelH>
            <wp14:sizeRelV relativeFrom="margin">
              <wp14:pctHeight>0</wp14:pctHeight>
            </wp14:sizeRelV>
          </wp:anchor>
        </w:drawing>
      </w:r>
      <w:r w:rsidR="00A07257">
        <w:rPr>
          <w:noProof/>
        </w:rPr>
        <w:drawing>
          <wp:anchor distT="0" distB="0" distL="114300" distR="114300" simplePos="0" relativeHeight="251699712" behindDoc="0" locked="0" layoutInCell="1" allowOverlap="1" wp14:anchorId="26DDB79D" wp14:editId="58DF34D0">
            <wp:simplePos x="0" y="0"/>
            <wp:positionH relativeFrom="margin">
              <wp:posOffset>19050</wp:posOffset>
            </wp:positionH>
            <wp:positionV relativeFrom="paragraph">
              <wp:posOffset>1682750</wp:posOffset>
            </wp:positionV>
            <wp:extent cx="1924050" cy="1544320"/>
            <wp:effectExtent l="0" t="0" r="0" b="0"/>
            <wp:wrapTopAndBottom/>
            <wp:docPr id="9798040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04028" name="Picture 97980402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24050" cy="1544320"/>
                    </a:xfrm>
                    <a:prstGeom prst="rect">
                      <a:avLst/>
                    </a:prstGeom>
                  </pic:spPr>
                </pic:pic>
              </a:graphicData>
            </a:graphic>
            <wp14:sizeRelH relativeFrom="margin">
              <wp14:pctWidth>0</wp14:pctWidth>
            </wp14:sizeRelH>
            <wp14:sizeRelV relativeFrom="margin">
              <wp14:pctHeight>0</wp14:pctHeight>
            </wp14:sizeRelV>
          </wp:anchor>
        </w:drawing>
      </w:r>
      <w:r w:rsidR="003654F7">
        <w:t xml:space="preserve">uncertainty </w:t>
      </w:r>
      <w:r w:rsidR="00AD1BEC">
        <w:t xml:space="preserve">of being overthrown. </w:t>
      </w:r>
      <w:bookmarkEnd w:id="0"/>
    </w:p>
    <w:p w14:paraId="2092A896" w14:textId="70B9B8F8" w:rsidR="00B958C7" w:rsidRDefault="004E319D">
      <w:r>
        <w:rPr>
          <w:noProof/>
        </w:rPr>
        <mc:AlternateContent>
          <mc:Choice Requires="wps">
            <w:drawing>
              <wp:anchor distT="0" distB="0" distL="114300" distR="114300" simplePos="0" relativeHeight="251789824" behindDoc="0" locked="0" layoutInCell="1" allowOverlap="1" wp14:anchorId="765A58FC" wp14:editId="0C1F56E8">
                <wp:simplePos x="0" y="0"/>
                <wp:positionH relativeFrom="column">
                  <wp:posOffset>4371975</wp:posOffset>
                </wp:positionH>
                <wp:positionV relativeFrom="paragraph">
                  <wp:posOffset>1816100</wp:posOffset>
                </wp:positionV>
                <wp:extent cx="1971675" cy="504825"/>
                <wp:effectExtent l="0" t="0" r="28575" b="28575"/>
                <wp:wrapNone/>
                <wp:docPr id="370958156" name="Text Box 6"/>
                <wp:cNvGraphicFramePr/>
                <a:graphic xmlns:a="http://schemas.openxmlformats.org/drawingml/2006/main">
                  <a:graphicData uri="http://schemas.microsoft.com/office/word/2010/wordprocessingShape">
                    <wps:wsp>
                      <wps:cNvSpPr txBox="1"/>
                      <wps:spPr>
                        <a:xfrm>
                          <a:off x="0" y="0"/>
                          <a:ext cx="1971675" cy="504825"/>
                        </a:xfrm>
                        <a:prstGeom prst="rect">
                          <a:avLst/>
                        </a:prstGeom>
                        <a:solidFill>
                          <a:schemeClr val="lt1"/>
                        </a:solidFill>
                        <a:ln w="6350">
                          <a:solidFill>
                            <a:prstClr val="black"/>
                          </a:solidFill>
                        </a:ln>
                      </wps:spPr>
                      <wps:txbx>
                        <w:txbxContent>
                          <w:p w14:paraId="13B4C6B9" w14:textId="4F33DF35" w:rsidR="006B6CF4" w:rsidRPr="004E319D" w:rsidRDefault="00802E54">
                            <w:pPr>
                              <w:rPr>
                                <w:sz w:val="18"/>
                                <w:szCs w:val="18"/>
                              </w:rPr>
                            </w:pPr>
                            <w:r w:rsidRPr="004E319D">
                              <w:rPr>
                                <w:sz w:val="18"/>
                                <w:szCs w:val="18"/>
                              </w:rPr>
                              <w:t>Goya</w:t>
                            </w:r>
                            <w:r w:rsidR="007F5B08" w:rsidRPr="004E319D">
                              <w:rPr>
                                <w:sz w:val="18"/>
                                <w:szCs w:val="18"/>
                              </w:rPr>
                              <w:t>, F.</w:t>
                            </w:r>
                            <w:r w:rsidR="009E428D" w:rsidRPr="004E319D">
                              <w:rPr>
                                <w:sz w:val="18"/>
                                <w:szCs w:val="18"/>
                              </w:rPr>
                              <w:t xml:space="preserve"> (c. 1820</w:t>
                            </w:r>
                            <w:r w:rsidR="00B470EA" w:rsidRPr="004E319D">
                              <w:rPr>
                                <w:sz w:val="18"/>
                                <w:szCs w:val="18"/>
                              </w:rPr>
                              <w:t>-1823</w:t>
                            </w:r>
                            <w:r w:rsidR="003963E9" w:rsidRPr="004E319D">
                              <w:rPr>
                                <w:i/>
                                <w:iCs/>
                                <w:sz w:val="18"/>
                                <w:szCs w:val="18"/>
                              </w:rPr>
                              <w:t>) Saturn Devouring His Son</w:t>
                            </w:r>
                            <w:r w:rsidR="004E319D">
                              <w:rPr>
                                <w:sz w:val="18"/>
                                <w:szCs w:val="18"/>
                              </w:rPr>
                              <w:t>.</w:t>
                            </w:r>
                            <w:r w:rsidR="003963E9" w:rsidRPr="004E319D">
                              <w:rPr>
                                <w:sz w:val="18"/>
                                <w:szCs w:val="18"/>
                              </w:rPr>
                              <w:t xml:space="preserve"> Oil on </w:t>
                            </w:r>
                            <w:r w:rsidR="004E319D" w:rsidRPr="004E319D">
                              <w:rPr>
                                <w:sz w:val="18"/>
                                <w:szCs w:val="18"/>
                              </w:rPr>
                              <w:t>plaster, 143 x 81 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A58FC" id="Text Box 6" o:spid="_x0000_s1029" type="#_x0000_t202" style="position:absolute;margin-left:344.25pt;margin-top:143pt;width:155.25pt;height:39.75pt;z-index:251789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" fillcolor="white [3201]" strokeweight=".5pt">
                <v:textbox>
                  <w:txbxContent>
                    <w:p w14:paraId="13B4C6B9" w14:textId="4F33DF35" w:rsidR="006B6CF4" w:rsidRPr="004E319D" w:rsidRDefault="00802E54">
                      <w:pPr>
                        <w:rPr>
                          <w:sz w:val="18"/>
                          <w:szCs w:val="18"/>
                        </w:rPr>
                      </w:pPr>
                      <w:r w:rsidRPr="004E319D">
                        <w:rPr>
                          <w:sz w:val="18"/>
                          <w:szCs w:val="18"/>
                        </w:rPr>
                        <w:t>Goya</w:t>
                      </w:r>
                      <w:r w:rsidR="007F5B08" w:rsidRPr="004E319D">
                        <w:rPr>
                          <w:sz w:val="18"/>
                          <w:szCs w:val="18"/>
                        </w:rPr>
                        <w:t>, F.</w:t>
                      </w:r>
                      <w:r w:rsidR="009E428D" w:rsidRPr="004E319D">
                        <w:rPr>
                          <w:sz w:val="18"/>
                          <w:szCs w:val="18"/>
                        </w:rPr>
                        <w:t xml:space="preserve"> (c. 1820</w:t>
                      </w:r>
                      <w:r w:rsidR="00B470EA" w:rsidRPr="004E319D">
                        <w:rPr>
                          <w:sz w:val="18"/>
                          <w:szCs w:val="18"/>
                        </w:rPr>
                        <w:t>-1823</w:t>
                      </w:r>
                      <w:r w:rsidR="003963E9" w:rsidRPr="004E319D">
                        <w:rPr>
                          <w:i/>
                          <w:iCs/>
                          <w:sz w:val="18"/>
                          <w:szCs w:val="18"/>
                        </w:rPr>
                        <w:t>) Saturn Devouring His Son</w:t>
                      </w:r>
                      <w:r w:rsidR="004E319D">
                        <w:rPr>
                          <w:sz w:val="18"/>
                          <w:szCs w:val="18"/>
                        </w:rPr>
                        <w:t>.</w:t>
                      </w:r>
                      <w:r w:rsidR="003963E9" w:rsidRPr="004E319D">
                        <w:rPr>
                          <w:sz w:val="18"/>
                          <w:szCs w:val="18"/>
                        </w:rPr>
                        <w:t xml:space="preserve"> Oil on </w:t>
                      </w:r>
                      <w:r w:rsidR="004E319D" w:rsidRPr="004E319D">
                        <w:rPr>
                          <w:sz w:val="18"/>
                          <w:szCs w:val="18"/>
                        </w:rPr>
                        <w:t>plaster, 143 x 81 cm.</w:t>
                      </w:r>
                    </w:p>
                  </w:txbxContent>
                </v:textbox>
              </v:shape>
            </w:pict>
          </mc:Fallback>
        </mc:AlternateContent>
      </w:r>
      <w:r>
        <w:rPr>
          <w:noProof/>
        </w:rPr>
        <mc:AlternateContent>
          <mc:Choice Requires="wps">
            <w:drawing>
              <wp:anchor distT="0" distB="0" distL="114300" distR="114300" simplePos="0" relativeHeight="251779584" behindDoc="0" locked="0" layoutInCell="1" allowOverlap="1" wp14:anchorId="3343503B" wp14:editId="57E0ED94">
                <wp:simplePos x="0" y="0"/>
                <wp:positionH relativeFrom="column">
                  <wp:posOffset>2238375</wp:posOffset>
                </wp:positionH>
                <wp:positionV relativeFrom="paragraph">
                  <wp:posOffset>1854835</wp:posOffset>
                </wp:positionV>
                <wp:extent cx="1857375" cy="390525"/>
                <wp:effectExtent l="0" t="0" r="28575" b="28575"/>
                <wp:wrapNone/>
                <wp:docPr id="1145803180" name="Text Box 5"/>
                <wp:cNvGraphicFramePr/>
                <a:graphic xmlns:a="http://schemas.openxmlformats.org/drawingml/2006/main">
                  <a:graphicData uri="http://schemas.microsoft.com/office/word/2010/wordprocessingShape">
                    <wps:wsp>
                      <wps:cNvSpPr txBox="1"/>
                      <wps:spPr>
                        <a:xfrm>
                          <a:off x="0" y="0"/>
                          <a:ext cx="1857375" cy="390525"/>
                        </a:xfrm>
                        <a:prstGeom prst="rect">
                          <a:avLst/>
                        </a:prstGeom>
                        <a:solidFill>
                          <a:schemeClr val="lt1"/>
                        </a:solidFill>
                        <a:ln w="6350">
                          <a:solidFill>
                            <a:prstClr val="black"/>
                          </a:solidFill>
                        </a:ln>
                      </wps:spPr>
                      <wps:txbx>
                        <w:txbxContent>
                          <w:p w14:paraId="12DF73E5" w14:textId="238975EB" w:rsidR="006B6CF4" w:rsidRPr="00AC77BF" w:rsidRDefault="00033BDF">
                            <w:pPr>
                              <w:rPr>
                                <w:sz w:val="18"/>
                                <w:szCs w:val="18"/>
                              </w:rPr>
                            </w:pPr>
                            <w:r w:rsidRPr="00AC77BF">
                              <w:rPr>
                                <w:sz w:val="18"/>
                                <w:szCs w:val="18"/>
                              </w:rPr>
                              <w:t>Goya,</w:t>
                            </w:r>
                            <w:r w:rsidR="00F738D0" w:rsidRPr="00AC77BF">
                              <w:rPr>
                                <w:sz w:val="18"/>
                                <w:szCs w:val="18"/>
                              </w:rPr>
                              <w:t xml:space="preserve"> F.</w:t>
                            </w:r>
                            <w:r w:rsidR="004304D9" w:rsidRPr="00AC77BF">
                              <w:rPr>
                                <w:sz w:val="18"/>
                                <w:szCs w:val="18"/>
                              </w:rPr>
                              <w:t xml:space="preserve"> (c.</w:t>
                            </w:r>
                            <w:r w:rsidR="00D82364" w:rsidRPr="00AC77BF">
                              <w:rPr>
                                <w:sz w:val="18"/>
                                <w:szCs w:val="18"/>
                              </w:rPr>
                              <w:t xml:space="preserve"> 1789</w:t>
                            </w:r>
                            <w:r w:rsidR="00D47C01" w:rsidRPr="00AC77BF">
                              <w:rPr>
                                <w:sz w:val="18"/>
                                <w:szCs w:val="18"/>
                              </w:rPr>
                              <w:t xml:space="preserve">) </w:t>
                            </w:r>
                            <w:r w:rsidR="00D47C01" w:rsidRPr="00802E54">
                              <w:rPr>
                                <w:i/>
                                <w:iCs/>
                                <w:sz w:val="18"/>
                                <w:szCs w:val="18"/>
                              </w:rPr>
                              <w:t>Witches’ Sabbath</w:t>
                            </w:r>
                            <w:r w:rsidR="00723144" w:rsidRPr="00AC77BF">
                              <w:rPr>
                                <w:sz w:val="18"/>
                                <w:szCs w:val="18"/>
                              </w:rPr>
                              <w:t>. Oil on canvas</w:t>
                            </w:r>
                            <w:r w:rsidR="00AC77BF" w:rsidRPr="00AC77BF">
                              <w:rPr>
                                <w:sz w:val="18"/>
                                <w:szCs w:val="18"/>
                              </w:rPr>
                              <w:t>, 91 x 116 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43503B" id="Text Box 5" o:spid="_x0000_s1030" type="#_x0000_t202" style="position:absolute;margin-left:176.25pt;margin-top:146.05pt;width:146.25pt;height:30.75pt;z-index:251779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" fillcolor="white [3201]" strokeweight=".5pt">
                <v:textbox>
                  <w:txbxContent>
                    <w:p w14:paraId="12DF73E5" w14:textId="238975EB" w:rsidR="006B6CF4" w:rsidRPr="00AC77BF" w:rsidRDefault="00033BDF">
                      <w:pPr>
                        <w:rPr>
                          <w:sz w:val="18"/>
                          <w:szCs w:val="18"/>
                        </w:rPr>
                      </w:pPr>
                      <w:r w:rsidRPr="00AC77BF">
                        <w:rPr>
                          <w:sz w:val="18"/>
                          <w:szCs w:val="18"/>
                        </w:rPr>
                        <w:t>Goya,</w:t>
                      </w:r>
                      <w:r w:rsidR="00F738D0" w:rsidRPr="00AC77BF">
                        <w:rPr>
                          <w:sz w:val="18"/>
                          <w:szCs w:val="18"/>
                        </w:rPr>
                        <w:t xml:space="preserve"> F.</w:t>
                      </w:r>
                      <w:r w:rsidR="004304D9" w:rsidRPr="00AC77BF">
                        <w:rPr>
                          <w:sz w:val="18"/>
                          <w:szCs w:val="18"/>
                        </w:rPr>
                        <w:t xml:space="preserve"> (c.</w:t>
                      </w:r>
                      <w:r w:rsidR="00D82364" w:rsidRPr="00AC77BF">
                        <w:rPr>
                          <w:sz w:val="18"/>
                          <w:szCs w:val="18"/>
                        </w:rPr>
                        <w:t xml:space="preserve"> 1789</w:t>
                      </w:r>
                      <w:r w:rsidR="00D47C01" w:rsidRPr="00AC77BF">
                        <w:rPr>
                          <w:sz w:val="18"/>
                          <w:szCs w:val="18"/>
                        </w:rPr>
                        <w:t xml:space="preserve">) </w:t>
                      </w:r>
                      <w:r w:rsidR="00D47C01" w:rsidRPr="00802E54">
                        <w:rPr>
                          <w:i/>
                          <w:iCs/>
                          <w:sz w:val="18"/>
                          <w:szCs w:val="18"/>
                        </w:rPr>
                        <w:t>Witches’ Sabbath</w:t>
                      </w:r>
                      <w:r w:rsidR="00723144" w:rsidRPr="00AC77BF">
                        <w:rPr>
                          <w:sz w:val="18"/>
                          <w:szCs w:val="18"/>
                        </w:rPr>
                        <w:t>. Oil on canvas</w:t>
                      </w:r>
                      <w:r w:rsidR="00AC77BF" w:rsidRPr="00AC77BF">
                        <w:rPr>
                          <w:sz w:val="18"/>
                          <w:szCs w:val="18"/>
                        </w:rPr>
                        <w:t>, 91 x 116 cm.</w:t>
                      </w:r>
                    </w:p>
                  </w:txbxContent>
                </v:textbox>
              </v:shape>
            </w:pict>
          </mc:Fallback>
        </mc:AlternateContent>
      </w:r>
      <w:r w:rsidR="00AC77BF">
        <w:rPr>
          <w:noProof/>
        </w:rPr>
        <mc:AlternateContent>
          <mc:Choice Requires="wps">
            <w:drawing>
              <wp:anchor distT="0" distB="0" distL="114300" distR="114300" simplePos="0" relativeHeight="251767296" behindDoc="0" locked="0" layoutInCell="1" allowOverlap="1" wp14:anchorId="3E99DD47" wp14:editId="0F8B2CC3">
                <wp:simplePos x="0" y="0"/>
                <wp:positionH relativeFrom="column">
                  <wp:posOffset>-19050</wp:posOffset>
                </wp:positionH>
                <wp:positionV relativeFrom="paragraph">
                  <wp:posOffset>1788160</wp:posOffset>
                </wp:positionV>
                <wp:extent cx="2000250" cy="428625"/>
                <wp:effectExtent l="0" t="0" r="19050" b="28575"/>
                <wp:wrapNone/>
                <wp:docPr id="743500838" name="Text Box 4"/>
                <wp:cNvGraphicFramePr/>
                <a:graphic xmlns:a="http://schemas.openxmlformats.org/drawingml/2006/main">
                  <a:graphicData uri="http://schemas.microsoft.com/office/word/2010/wordprocessingShape">
                    <wps:wsp>
                      <wps:cNvSpPr txBox="1"/>
                      <wps:spPr>
                        <a:xfrm>
                          <a:off x="0" y="0"/>
                          <a:ext cx="2000250" cy="428625"/>
                        </a:xfrm>
                        <a:prstGeom prst="rect">
                          <a:avLst/>
                        </a:prstGeom>
                        <a:solidFill>
                          <a:schemeClr val="lt1"/>
                        </a:solidFill>
                        <a:ln w="6350">
                          <a:solidFill>
                            <a:prstClr val="black"/>
                          </a:solidFill>
                        </a:ln>
                      </wps:spPr>
                      <wps:txbx>
                        <w:txbxContent>
                          <w:p w14:paraId="59EDA1E5" w14:textId="62C3FD2D" w:rsidR="00A07257" w:rsidRPr="00B750EC" w:rsidRDefault="00F84DD2">
                            <w:pPr>
                              <w:rPr>
                                <w:sz w:val="20"/>
                                <w:szCs w:val="20"/>
                              </w:rPr>
                            </w:pPr>
                            <w:r w:rsidRPr="00B750EC">
                              <w:rPr>
                                <w:sz w:val="20"/>
                                <w:szCs w:val="20"/>
                              </w:rPr>
                              <w:t xml:space="preserve">Fuseli, H. (1781) </w:t>
                            </w:r>
                            <w:r w:rsidRPr="00B750EC">
                              <w:rPr>
                                <w:i/>
                                <w:iCs/>
                                <w:sz w:val="20"/>
                                <w:szCs w:val="20"/>
                              </w:rPr>
                              <w:t>The Nightmare</w:t>
                            </w:r>
                            <w:r w:rsidR="00A71069" w:rsidRPr="00B750EC">
                              <w:rPr>
                                <w:i/>
                                <w:iCs/>
                                <w:sz w:val="20"/>
                                <w:szCs w:val="20"/>
                              </w:rPr>
                              <w:t>. Oil on canvas</w:t>
                            </w:r>
                            <w:r w:rsidR="00A71069" w:rsidRPr="00B750EC">
                              <w:rPr>
                                <w:sz w:val="20"/>
                                <w:szCs w:val="20"/>
                              </w:rPr>
                              <w:t>, 101.6</w:t>
                            </w:r>
                            <w:r w:rsidR="001F649B" w:rsidRPr="00B750EC">
                              <w:rPr>
                                <w:sz w:val="20"/>
                                <w:szCs w:val="20"/>
                              </w:rPr>
                              <w:t xml:space="preserve"> x</w:t>
                            </w:r>
                            <w:r w:rsidR="00B750EC">
                              <w:rPr>
                                <w:sz w:val="20"/>
                                <w:szCs w:val="20"/>
                              </w:rPr>
                              <w:t xml:space="preserve"> </w:t>
                            </w:r>
                            <w:r w:rsidR="00B750EC" w:rsidRPr="00B750EC">
                              <w:rPr>
                                <w:sz w:val="20"/>
                                <w:szCs w:val="20"/>
                              </w:rPr>
                              <w:t>127 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99DD47" id="Text Box 4" o:spid="_x0000_s1031" type="#_x0000_t202" style="position:absolute;margin-left:-1.5pt;margin-top:140.8pt;width:157.5pt;height:33.75pt;z-index:251767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" fillcolor="white [3201]" strokeweight=".5pt">
                <v:textbox>
                  <w:txbxContent>
                    <w:p w14:paraId="59EDA1E5" w14:textId="62C3FD2D" w:rsidR="00A07257" w:rsidRPr="00B750EC" w:rsidRDefault="00F84DD2">
                      <w:pPr>
                        <w:rPr>
                          <w:sz w:val="20"/>
                          <w:szCs w:val="20"/>
                        </w:rPr>
                      </w:pPr>
                      <w:r w:rsidRPr="00B750EC">
                        <w:rPr>
                          <w:sz w:val="20"/>
                          <w:szCs w:val="20"/>
                        </w:rPr>
                        <w:t xml:space="preserve">Fuseli, H. (1781) </w:t>
                      </w:r>
                      <w:r w:rsidRPr="00B750EC">
                        <w:rPr>
                          <w:i/>
                          <w:iCs/>
                          <w:sz w:val="20"/>
                          <w:szCs w:val="20"/>
                        </w:rPr>
                        <w:t>The Nightmare</w:t>
                      </w:r>
                      <w:r w:rsidR="00A71069" w:rsidRPr="00B750EC">
                        <w:rPr>
                          <w:i/>
                          <w:iCs/>
                          <w:sz w:val="20"/>
                          <w:szCs w:val="20"/>
                        </w:rPr>
                        <w:t>. Oil on canvas</w:t>
                      </w:r>
                      <w:r w:rsidR="00A71069" w:rsidRPr="00B750EC">
                        <w:rPr>
                          <w:sz w:val="20"/>
                          <w:szCs w:val="20"/>
                        </w:rPr>
                        <w:t>, 101.6</w:t>
                      </w:r>
                      <w:r w:rsidR="001F649B" w:rsidRPr="00B750EC">
                        <w:rPr>
                          <w:sz w:val="20"/>
                          <w:szCs w:val="20"/>
                        </w:rPr>
                        <w:t xml:space="preserve"> x</w:t>
                      </w:r>
                      <w:r w:rsidR="00B750EC">
                        <w:rPr>
                          <w:sz w:val="20"/>
                          <w:szCs w:val="20"/>
                        </w:rPr>
                        <w:t xml:space="preserve"> </w:t>
                      </w:r>
                      <w:r w:rsidR="00B750EC" w:rsidRPr="00B750EC">
                        <w:rPr>
                          <w:sz w:val="20"/>
                          <w:szCs w:val="20"/>
                        </w:rPr>
                        <w:t>127 cm.</w:t>
                      </w:r>
                    </w:p>
                  </w:txbxContent>
                </v:textbox>
              </v:shape>
            </w:pict>
          </mc:Fallback>
        </mc:AlternateContent>
      </w:r>
    </w:p>
    <w:p w14:paraId="491EE53A" w14:textId="77777777" w:rsidR="006B6CF4" w:rsidRDefault="006B6CF4"/>
    <w:p w14:paraId="58F39657" w14:textId="77777777" w:rsidR="004E319D" w:rsidRDefault="004E319D"/>
    <w:p w14:paraId="00C2E5B7" w14:textId="55A692E6" w:rsidR="00DD575F" w:rsidRDefault="007A1BEC">
      <w:r>
        <w:t>“Religion is only the illusory sun which revolves around man as long as he does not revolve around himself</w:t>
      </w:r>
      <w:r w:rsidR="004C6BF7">
        <w:t>.”</w:t>
      </w:r>
      <w:r w:rsidR="00A60AE3">
        <w:t xml:space="preserve"> </w:t>
      </w:r>
      <w:r w:rsidR="00311C00">
        <w:t>(</w:t>
      </w:r>
      <w:r w:rsidR="00B45DB5">
        <w:t>Marx,</w:t>
      </w:r>
      <w:r w:rsidR="00DE2FDB">
        <w:t xml:space="preserve"> 1844),</w:t>
      </w:r>
      <w:r w:rsidR="0029001D">
        <w:t xml:space="preserve"> </w:t>
      </w:r>
      <w:r w:rsidR="00FA4588">
        <w:t>this quote</w:t>
      </w:r>
      <w:r w:rsidR="00E26821">
        <w:t xml:space="preserve"> suggests that </w:t>
      </w:r>
      <w:r w:rsidR="00401F73">
        <w:t xml:space="preserve">instead of </w:t>
      </w:r>
      <w:r w:rsidR="00B639AF">
        <w:t xml:space="preserve">looking inward and </w:t>
      </w:r>
      <w:r w:rsidR="00A05516">
        <w:t xml:space="preserve">embracing </w:t>
      </w:r>
      <w:r w:rsidR="002E019E">
        <w:t xml:space="preserve">our </w:t>
      </w:r>
      <w:r w:rsidR="008F79BE">
        <w:t>fears,</w:t>
      </w:r>
      <w:r w:rsidR="00803FF5">
        <w:t xml:space="preserve"> we use </w:t>
      </w:r>
      <w:r w:rsidR="007B61CD">
        <w:t xml:space="preserve">religion to </w:t>
      </w:r>
      <w:r w:rsidR="00094C74">
        <w:t>comfort us</w:t>
      </w:r>
      <w:r w:rsidR="004A2195">
        <w:t xml:space="preserve"> </w:t>
      </w:r>
      <w:r w:rsidR="006D7ED9">
        <w:t xml:space="preserve">and give us a sense of </w:t>
      </w:r>
      <w:r w:rsidR="005E4EDF">
        <w:t>structure</w:t>
      </w:r>
      <w:r w:rsidR="006D7ED9">
        <w:t xml:space="preserve"> and belonging.</w:t>
      </w:r>
      <w:r w:rsidR="00FA4588">
        <w:t xml:space="preserve"> </w:t>
      </w:r>
      <w:r w:rsidR="00DD2DF7">
        <w:t xml:space="preserve">It also </w:t>
      </w:r>
      <w:r w:rsidR="007E3629">
        <w:t xml:space="preserve">reflects the deep meaning behind my </w:t>
      </w:r>
      <w:r w:rsidR="005E4EDF">
        <w:t>exhibition</w:t>
      </w:r>
      <w:r w:rsidR="007E3629">
        <w:t xml:space="preserve"> </w:t>
      </w:r>
      <w:r w:rsidR="007E3629" w:rsidRPr="00AB51DA">
        <w:rPr>
          <w:i/>
          <w:iCs/>
        </w:rPr>
        <w:t xml:space="preserve">Fear of The </w:t>
      </w:r>
      <w:r w:rsidR="005E4EDF" w:rsidRPr="00AB51DA">
        <w:rPr>
          <w:i/>
          <w:iCs/>
        </w:rPr>
        <w:t>Unknown</w:t>
      </w:r>
      <w:r w:rsidR="003A1FC1">
        <w:t xml:space="preserve">, </w:t>
      </w:r>
      <w:r w:rsidR="0065288B">
        <w:t xml:space="preserve">we as humans need to find a way of explaining </w:t>
      </w:r>
      <w:r w:rsidR="00983630">
        <w:t xml:space="preserve">and making sense of </w:t>
      </w:r>
      <w:r w:rsidR="00700FDF">
        <w:t>our unk</w:t>
      </w:r>
      <w:r w:rsidR="00C314B7">
        <w:t>n</w:t>
      </w:r>
      <w:r w:rsidR="00700FDF">
        <w:t xml:space="preserve">own existential fears, </w:t>
      </w:r>
      <w:r w:rsidR="00303EA6">
        <w:t xml:space="preserve">the curated artworks show how we look to external forces to </w:t>
      </w:r>
      <w:r w:rsidR="00985573">
        <w:t xml:space="preserve">provide us with answers and </w:t>
      </w:r>
      <w:r w:rsidR="009A1222">
        <w:t xml:space="preserve">structure in our life. </w:t>
      </w:r>
    </w:p>
    <w:p w14:paraId="3B44C143" w14:textId="0BF78904" w:rsidR="00AF3AE1" w:rsidRDefault="00E475E2">
      <w:r>
        <w:t xml:space="preserve"> </w:t>
      </w:r>
    </w:p>
    <w:p w14:paraId="20E0257C" w14:textId="15D44D22" w:rsidR="00E475E2" w:rsidRDefault="001F1ECB">
      <w:r>
        <w:rPr>
          <w:noProof/>
        </w:rPr>
        <w:drawing>
          <wp:anchor distT="0" distB="0" distL="114300" distR="114300" simplePos="0" relativeHeight="251710976" behindDoc="0" locked="0" layoutInCell="1" allowOverlap="1" wp14:anchorId="772028E4" wp14:editId="0359443F">
            <wp:simplePos x="0" y="0"/>
            <wp:positionH relativeFrom="page">
              <wp:posOffset>4704080</wp:posOffset>
            </wp:positionH>
            <wp:positionV relativeFrom="paragraph">
              <wp:posOffset>518160</wp:posOffset>
            </wp:positionV>
            <wp:extent cx="2346960" cy="1617980"/>
            <wp:effectExtent l="0" t="0" r="0" b="1270"/>
            <wp:wrapTopAndBottom/>
            <wp:docPr id="8609186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918652" name="Picture 86091865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46960" cy="16179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2240" behindDoc="0" locked="0" layoutInCell="1" allowOverlap="1" wp14:anchorId="0B0AB9D0" wp14:editId="36D9755D">
            <wp:simplePos x="0" y="0"/>
            <wp:positionH relativeFrom="column">
              <wp:posOffset>1161415</wp:posOffset>
            </wp:positionH>
            <wp:positionV relativeFrom="paragraph">
              <wp:posOffset>492760</wp:posOffset>
            </wp:positionV>
            <wp:extent cx="2336165" cy="1664335"/>
            <wp:effectExtent l="0" t="0" r="6985" b="0"/>
            <wp:wrapTopAndBottom/>
            <wp:docPr id="182851180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511807" name="Picture 182851180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36165" cy="16643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2480" behindDoc="0" locked="0" layoutInCell="1" allowOverlap="1" wp14:anchorId="1521F098" wp14:editId="32D20532">
            <wp:simplePos x="0" y="0"/>
            <wp:positionH relativeFrom="column">
              <wp:posOffset>-552450</wp:posOffset>
            </wp:positionH>
            <wp:positionV relativeFrom="paragraph">
              <wp:posOffset>327660</wp:posOffset>
            </wp:positionV>
            <wp:extent cx="1247775" cy="2404745"/>
            <wp:effectExtent l="0" t="0" r="9525" b="0"/>
            <wp:wrapTopAndBottom/>
            <wp:docPr id="18633623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362315" name="Picture 186336231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47775" cy="2404745"/>
                    </a:xfrm>
                    <a:prstGeom prst="rect">
                      <a:avLst/>
                    </a:prstGeom>
                  </pic:spPr>
                </pic:pic>
              </a:graphicData>
            </a:graphic>
            <wp14:sizeRelH relativeFrom="margin">
              <wp14:pctWidth>0</wp14:pctWidth>
            </wp14:sizeRelH>
            <wp14:sizeRelV relativeFrom="margin">
              <wp14:pctHeight>0</wp14:pctHeight>
            </wp14:sizeRelV>
          </wp:anchor>
        </w:drawing>
      </w:r>
      <w:r w:rsidR="00E475E2">
        <w:t>Mission Gallery Layout:</w:t>
      </w:r>
    </w:p>
    <w:p w14:paraId="46C03E73" w14:textId="5CBE912D" w:rsidR="00E475E2" w:rsidRDefault="00E475E2"/>
    <w:p w14:paraId="6D6EED88" w14:textId="11686792" w:rsidR="00870F87" w:rsidRDefault="00870F87"/>
    <w:p w14:paraId="0B214E1C" w14:textId="5DDC8B8F" w:rsidR="00CB4B35" w:rsidRDefault="00CB4B35"/>
    <w:p w14:paraId="318E9B4C" w14:textId="7A24943D" w:rsidR="00CB4B35" w:rsidRDefault="00CB4B35"/>
    <w:p w14:paraId="3B175393" w14:textId="6B0FDFFB" w:rsidR="00134377" w:rsidRDefault="0006016C">
      <w:pPr>
        <w:rPr>
          <w:b/>
          <w:bCs/>
          <w:sz w:val="44"/>
          <w:szCs w:val="44"/>
        </w:rPr>
      </w:pPr>
      <w:r>
        <w:rPr>
          <w:b/>
          <w:bCs/>
          <w:sz w:val="44"/>
          <w:szCs w:val="44"/>
        </w:rPr>
        <w:t>Bibliography</w:t>
      </w:r>
    </w:p>
    <w:p w14:paraId="534F86D1" w14:textId="77777777" w:rsidR="00FC6B73" w:rsidRDefault="00FC6B73">
      <w:pPr>
        <w:pStyle w:val="p1"/>
        <w:divId w:val="12460537"/>
      </w:pPr>
      <w:r>
        <w:rPr>
          <w:rStyle w:val="s1"/>
        </w:rPr>
        <w:t>Dalí Paintings (n.d.) The Ascension of Christ, 1958 by Salvador Dalí. [online] Available at: https://www.dalipaintings.com/the-ascension-of-christ.jsp [Accessed 13 Apr. 2025].</w:t>
      </w:r>
    </w:p>
    <w:p w14:paraId="2CF3DD10" w14:textId="77777777" w:rsidR="00FC6B73" w:rsidRDefault="00FC6B73">
      <w:pPr>
        <w:pStyle w:val="p2"/>
        <w:divId w:val="12460537"/>
      </w:pPr>
    </w:p>
    <w:p w14:paraId="22748BA7" w14:textId="77777777" w:rsidR="00FC6B73" w:rsidRDefault="00FC6B73">
      <w:pPr>
        <w:pStyle w:val="p1"/>
        <w:divId w:val="12460537"/>
      </w:pPr>
      <w:r>
        <w:rPr>
          <w:rStyle w:val="s1"/>
        </w:rPr>
        <w:t>Francisco Goya (n.d.) Saturn Devouring His Son, 1820–23 by Francisco Goya. [online] Available at: https://www.franciscogoya.com/saturn-devouring-his-son.jsp [Accessed 15 Apr. 2025].</w:t>
      </w:r>
    </w:p>
    <w:p w14:paraId="6C1E3B2A" w14:textId="77777777" w:rsidR="00FC6B73" w:rsidRDefault="00FC6B73">
      <w:pPr>
        <w:pStyle w:val="p2"/>
        <w:divId w:val="12460537"/>
      </w:pPr>
    </w:p>
    <w:p w14:paraId="5ED0AE9F" w14:textId="77777777" w:rsidR="00FC6B73" w:rsidRDefault="00FC6B73">
      <w:pPr>
        <w:pStyle w:val="p1"/>
        <w:divId w:val="12460537"/>
      </w:pPr>
      <w:r>
        <w:rPr>
          <w:rStyle w:val="s1"/>
        </w:rPr>
        <w:t xml:space="preserve">Geertz, C. (1973) The Interpretation of Cultures: Selected Essays. </w:t>
      </w:r>
      <w:r>
        <w:rPr>
          <w:rStyle w:val="s2"/>
        </w:rPr>
        <w:t>Contemporary Sociology</w:t>
      </w:r>
      <w:r>
        <w:rPr>
          <w:rStyle w:val="s1"/>
        </w:rPr>
        <w:t>, 4(6), p.637. doi: https://doi.org/10.2307/2064031.</w:t>
      </w:r>
    </w:p>
    <w:p w14:paraId="06C7E70D" w14:textId="77777777" w:rsidR="00FC6B73" w:rsidRDefault="00FC6B73">
      <w:pPr>
        <w:pStyle w:val="p2"/>
        <w:divId w:val="12460537"/>
      </w:pPr>
    </w:p>
    <w:p w14:paraId="3DF796AB" w14:textId="77777777" w:rsidR="00FC6B73" w:rsidRDefault="00FC6B73">
      <w:pPr>
        <w:pStyle w:val="p1"/>
        <w:divId w:val="12460537"/>
      </w:pPr>
      <w:r>
        <w:rPr>
          <w:rStyle w:val="s1"/>
        </w:rPr>
        <w:t xml:space="preserve">Gotthardt, A. (2019) Decoding Bosch’s Wild, Whimsical ‘Garden of Earthly Delights’. [online] </w:t>
      </w:r>
      <w:r>
        <w:rPr>
          <w:rStyle w:val="s2"/>
        </w:rPr>
        <w:t>Artsy</w:t>
      </w:r>
      <w:r>
        <w:rPr>
          <w:rStyle w:val="s1"/>
        </w:rPr>
        <w:t>. Available at: https://www.artsy.net/article/artsy-editorial-decoding-boschs-wild-whimsical-garden-earthly-delights [Accessed 12 Apr. 2025].</w:t>
      </w:r>
    </w:p>
    <w:p w14:paraId="5E5BF9C2" w14:textId="77777777" w:rsidR="00FC6B73" w:rsidRDefault="00FC6B73">
      <w:pPr>
        <w:pStyle w:val="p2"/>
        <w:divId w:val="12460537"/>
      </w:pPr>
    </w:p>
    <w:p w14:paraId="098966F0" w14:textId="77777777" w:rsidR="00FC6B73" w:rsidRDefault="00FC6B73">
      <w:pPr>
        <w:pStyle w:val="p1"/>
        <w:divId w:val="12460537"/>
      </w:pPr>
      <w:r>
        <w:rPr>
          <w:rStyle w:val="s1"/>
        </w:rPr>
        <w:t xml:space="preserve">Marx, K. (1844) A Contribution to the Critique of Hegel’s Philosophy of Right. [online] </w:t>
      </w:r>
      <w:r>
        <w:rPr>
          <w:rStyle w:val="s2"/>
        </w:rPr>
        <w:t>Marxists.org</w:t>
      </w:r>
      <w:r>
        <w:rPr>
          <w:rStyle w:val="s1"/>
        </w:rPr>
        <w:t>. Available at: https://www.marxists.org/archive/marx/works/1843/critique-hpr/intro.htm [Accessed 17 Apr. 2025].</w:t>
      </w:r>
    </w:p>
    <w:p w14:paraId="773EC865" w14:textId="77777777" w:rsidR="00FC6B73" w:rsidRDefault="00FC6B73">
      <w:pPr>
        <w:pStyle w:val="p2"/>
        <w:divId w:val="12460537"/>
      </w:pPr>
    </w:p>
    <w:p w14:paraId="3E9AC846" w14:textId="77777777" w:rsidR="00FC6B73" w:rsidRDefault="00FC6B73">
      <w:pPr>
        <w:pStyle w:val="p1"/>
        <w:divId w:val="12460537"/>
      </w:pPr>
      <w:r>
        <w:rPr>
          <w:rStyle w:val="s1"/>
        </w:rPr>
        <w:t>Mission Gallery (2024) Visit. [online] Available at: https://www.missiongallery.co.uk/visit/ [Accessed 10 Apr. 2025].</w:t>
      </w:r>
    </w:p>
    <w:p w14:paraId="5301E964" w14:textId="77777777" w:rsidR="00FC6B73" w:rsidRDefault="00FC6B73">
      <w:pPr>
        <w:pStyle w:val="p2"/>
        <w:divId w:val="12460537"/>
      </w:pPr>
    </w:p>
    <w:p w14:paraId="0B637181" w14:textId="77777777" w:rsidR="00FC6B73" w:rsidRDefault="00FC6B73">
      <w:pPr>
        <w:pStyle w:val="p1"/>
        <w:divId w:val="12460537"/>
      </w:pPr>
      <w:r>
        <w:rPr>
          <w:rStyle w:val="s1"/>
        </w:rPr>
        <w:t xml:space="preserve">Paulson, N. (2015) Henry Fuseli, The Nightmare – Smarthistory. [online] </w:t>
      </w:r>
      <w:r>
        <w:rPr>
          <w:rStyle w:val="s2"/>
        </w:rPr>
        <w:t>Smarthistory.org</w:t>
      </w:r>
      <w:r>
        <w:rPr>
          <w:rStyle w:val="s1"/>
        </w:rPr>
        <w:t>. Available at: https://smarthistory.org/henry-fuseli-the-nightmare/ [Accessed 16 Apr. 2025].</w:t>
      </w:r>
    </w:p>
    <w:p w14:paraId="010622FB" w14:textId="77777777" w:rsidR="00FC6B73" w:rsidRDefault="00FC6B73">
      <w:pPr>
        <w:pStyle w:val="p2"/>
        <w:divId w:val="12460537"/>
      </w:pPr>
    </w:p>
    <w:p w14:paraId="6378A4BD" w14:textId="77777777" w:rsidR="00FC6B73" w:rsidRDefault="00FC6B73">
      <w:pPr>
        <w:pStyle w:val="p1"/>
        <w:divId w:val="12460537"/>
      </w:pPr>
      <w:r>
        <w:rPr>
          <w:rStyle w:val="s1"/>
        </w:rPr>
        <w:t xml:space="preserve">Skinner, B.F. (1948) ‘“Superstition” in the Pigeon’, </w:t>
      </w:r>
      <w:r>
        <w:rPr>
          <w:rStyle w:val="s2"/>
        </w:rPr>
        <w:t>Journal of Experimental Psychology</w:t>
      </w:r>
      <w:r>
        <w:rPr>
          <w:rStyle w:val="s1"/>
        </w:rPr>
        <w:t>, 38(2), pp. 168–172.</w:t>
      </w:r>
    </w:p>
    <w:p w14:paraId="2654D149" w14:textId="77777777" w:rsidR="00FC6B73" w:rsidRDefault="00FC6B73">
      <w:pPr>
        <w:pStyle w:val="p2"/>
        <w:divId w:val="12460537"/>
      </w:pPr>
    </w:p>
    <w:p w14:paraId="1EEDAEAB" w14:textId="77777777" w:rsidR="00FC6B73" w:rsidRDefault="00FC6B73">
      <w:pPr>
        <w:pStyle w:val="p1"/>
        <w:divId w:val="12460537"/>
      </w:pPr>
      <w:r>
        <w:rPr>
          <w:rStyle w:val="s1"/>
        </w:rPr>
        <w:t xml:space="preserve">APA PsycNet (n.d.) </w:t>
      </w:r>
      <w:r>
        <w:rPr>
          <w:rStyle w:val="s2"/>
        </w:rPr>
        <w:t>APA PsycNet</w:t>
      </w:r>
      <w:r>
        <w:rPr>
          <w:rStyle w:val="s1"/>
        </w:rPr>
        <w:t>. [online] Available at: https://psycnet.apa.org/doiLanding?doi=10.1037%2Fh0055873 [Accessed 15 Apr. 2025].</w:t>
      </w:r>
    </w:p>
    <w:p w14:paraId="1F52A519" w14:textId="77777777" w:rsidR="00FC6B73" w:rsidRDefault="00FC6B73">
      <w:pPr>
        <w:pStyle w:val="p2"/>
        <w:divId w:val="12460537"/>
      </w:pPr>
    </w:p>
    <w:p w14:paraId="409474CB" w14:textId="77777777" w:rsidR="00FC6B73" w:rsidRDefault="00FC6B73">
      <w:pPr>
        <w:pStyle w:val="p1"/>
        <w:divId w:val="12460537"/>
      </w:pPr>
      <w:r>
        <w:rPr>
          <w:rStyle w:val="s1"/>
        </w:rPr>
        <w:t xml:space="preserve">View (2019) The Fall of the Damned – Peter Paul Rubens. [online] </w:t>
      </w:r>
      <w:r>
        <w:rPr>
          <w:rStyle w:val="s2"/>
        </w:rPr>
        <w:t>Widowcranky</w:t>
      </w:r>
      <w:r>
        <w:rPr>
          <w:rStyle w:val="s1"/>
        </w:rPr>
        <w:t>. Available at: https://widowcranky.wordpress.com/2019/10/04/the-fall-of-the-damned-peter-paul-rubens/ [Accessed 14 Apr. 2025].</w:t>
      </w:r>
    </w:p>
    <w:p w14:paraId="1A5158E1" w14:textId="77777777" w:rsidR="00FC6B73" w:rsidRDefault="00FC6B73">
      <w:pPr>
        <w:pStyle w:val="p2"/>
        <w:divId w:val="12460537"/>
      </w:pPr>
    </w:p>
    <w:p w14:paraId="3DCB6E01" w14:textId="77777777" w:rsidR="00FC6B73" w:rsidRDefault="00FC6B73">
      <w:pPr>
        <w:pStyle w:val="p1"/>
        <w:divId w:val="12460537"/>
      </w:pPr>
      <w:r>
        <w:rPr>
          <w:rStyle w:val="s1"/>
        </w:rPr>
        <w:t xml:space="preserve">Young, E. (1978) </w:t>
      </w:r>
      <w:r>
        <w:rPr>
          <w:rStyle w:val="s2"/>
        </w:rPr>
        <w:t>Francisco Goya</w:t>
      </w:r>
      <w:r>
        <w:rPr>
          <w:rStyle w:val="s1"/>
        </w:rPr>
        <w:t>. London: Thames &amp; Hudson.</w:t>
      </w:r>
    </w:p>
    <w:p w14:paraId="2495CDCA" w14:textId="77777777" w:rsidR="0006016C" w:rsidRDefault="0006016C"/>
    <w:sectPr w:rsidR="000601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UICTFontTextStyleItalicBody">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08778C"/>
    <w:multiLevelType w:val="hybridMultilevel"/>
    <w:tmpl w:val="196CC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4897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973"/>
    <w:rsid w:val="0000100F"/>
    <w:rsid w:val="00011433"/>
    <w:rsid w:val="00014774"/>
    <w:rsid w:val="00021D78"/>
    <w:rsid w:val="00024C17"/>
    <w:rsid w:val="000253F7"/>
    <w:rsid w:val="000263D9"/>
    <w:rsid w:val="00030E6A"/>
    <w:rsid w:val="00033BDF"/>
    <w:rsid w:val="000349C9"/>
    <w:rsid w:val="0004530A"/>
    <w:rsid w:val="000500BF"/>
    <w:rsid w:val="00054DF9"/>
    <w:rsid w:val="00056566"/>
    <w:rsid w:val="0006016C"/>
    <w:rsid w:val="00060D9F"/>
    <w:rsid w:val="00061D39"/>
    <w:rsid w:val="00064818"/>
    <w:rsid w:val="00065E80"/>
    <w:rsid w:val="00070244"/>
    <w:rsid w:val="000713C6"/>
    <w:rsid w:val="0007224A"/>
    <w:rsid w:val="00074F8D"/>
    <w:rsid w:val="0007539C"/>
    <w:rsid w:val="000771B6"/>
    <w:rsid w:val="00087A92"/>
    <w:rsid w:val="00087E14"/>
    <w:rsid w:val="00094C74"/>
    <w:rsid w:val="000971B4"/>
    <w:rsid w:val="000A1BEB"/>
    <w:rsid w:val="000A23F6"/>
    <w:rsid w:val="000B1290"/>
    <w:rsid w:val="000B13F8"/>
    <w:rsid w:val="000B57A1"/>
    <w:rsid w:val="000C174A"/>
    <w:rsid w:val="000C2C4C"/>
    <w:rsid w:val="000E2E0C"/>
    <w:rsid w:val="000E51B5"/>
    <w:rsid w:val="000E6B38"/>
    <w:rsid w:val="000F554A"/>
    <w:rsid w:val="000F5568"/>
    <w:rsid w:val="000F590D"/>
    <w:rsid w:val="000F6128"/>
    <w:rsid w:val="0010208B"/>
    <w:rsid w:val="00104E3E"/>
    <w:rsid w:val="00113528"/>
    <w:rsid w:val="001157A2"/>
    <w:rsid w:val="00117544"/>
    <w:rsid w:val="00123CB2"/>
    <w:rsid w:val="00127BD8"/>
    <w:rsid w:val="00132EA9"/>
    <w:rsid w:val="00134377"/>
    <w:rsid w:val="00137402"/>
    <w:rsid w:val="00142E7B"/>
    <w:rsid w:val="00153882"/>
    <w:rsid w:val="0016320B"/>
    <w:rsid w:val="00163B7C"/>
    <w:rsid w:val="0017195A"/>
    <w:rsid w:val="00180785"/>
    <w:rsid w:val="00180DA4"/>
    <w:rsid w:val="00184D8B"/>
    <w:rsid w:val="001911C9"/>
    <w:rsid w:val="00193B66"/>
    <w:rsid w:val="00196006"/>
    <w:rsid w:val="001A7554"/>
    <w:rsid w:val="001B4A4B"/>
    <w:rsid w:val="001C2A1E"/>
    <w:rsid w:val="001D016B"/>
    <w:rsid w:val="001E0CD8"/>
    <w:rsid w:val="001F1ECB"/>
    <w:rsid w:val="001F649B"/>
    <w:rsid w:val="0020220B"/>
    <w:rsid w:val="00204E98"/>
    <w:rsid w:val="002070CE"/>
    <w:rsid w:val="0020798C"/>
    <w:rsid w:val="00211A4D"/>
    <w:rsid w:val="0022352D"/>
    <w:rsid w:val="00233C3E"/>
    <w:rsid w:val="00247E20"/>
    <w:rsid w:val="0025080C"/>
    <w:rsid w:val="002510C2"/>
    <w:rsid w:val="002654D3"/>
    <w:rsid w:val="0027401F"/>
    <w:rsid w:val="0029001D"/>
    <w:rsid w:val="0029226B"/>
    <w:rsid w:val="002B5C2C"/>
    <w:rsid w:val="002C3D8D"/>
    <w:rsid w:val="002C5E32"/>
    <w:rsid w:val="002C6559"/>
    <w:rsid w:val="002D0EFC"/>
    <w:rsid w:val="002D14DD"/>
    <w:rsid w:val="002D375D"/>
    <w:rsid w:val="002D5C77"/>
    <w:rsid w:val="002E019E"/>
    <w:rsid w:val="002F5CC1"/>
    <w:rsid w:val="00303EA6"/>
    <w:rsid w:val="00304018"/>
    <w:rsid w:val="003113E6"/>
    <w:rsid w:val="00311C00"/>
    <w:rsid w:val="003321AA"/>
    <w:rsid w:val="0034254E"/>
    <w:rsid w:val="003451B0"/>
    <w:rsid w:val="00347BD6"/>
    <w:rsid w:val="0035291B"/>
    <w:rsid w:val="003541F7"/>
    <w:rsid w:val="00355F72"/>
    <w:rsid w:val="003566E0"/>
    <w:rsid w:val="003654F7"/>
    <w:rsid w:val="0037140E"/>
    <w:rsid w:val="003801FD"/>
    <w:rsid w:val="00391BE8"/>
    <w:rsid w:val="003963E9"/>
    <w:rsid w:val="003A07B5"/>
    <w:rsid w:val="003A1FC1"/>
    <w:rsid w:val="003A68EA"/>
    <w:rsid w:val="003A6CD2"/>
    <w:rsid w:val="003B07DB"/>
    <w:rsid w:val="003B41F9"/>
    <w:rsid w:val="003D133E"/>
    <w:rsid w:val="003D5D6B"/>
    <w:rsid w:val="003E1949"/>
    <w:rsid w:val="003E3803"/>
    <w:rsid w:val="0040002B"/>
    <w:rsid w:val="00401F73"/>
    <w:rsid w:val="0040248C"/>
    <w:rsid w:val="00411403"/>
    <w:rsid w:val="004304D9"/>
    <w:rsid w:val="00433897"/>
    <w:rsid w:val="00457475"/>
    <w:rsid w:val="00457B91"/>
    <w:rsid w:val="0046097B"/>
    <w:rsid w:val="00461C93"/>
    <w:rsid w:val="0046480E"/>
    <w:rsid w:val="00465519"/>
    <w:rsid w:val="004705F2"/>
    <w:rsid w:val="004724CF"/>
    <w:rsid w:val="00475157"/>
    <w:rsid w:val="00475AA4"/>
    <w:rsid w:val="00475E39"/>
    <w:rsid w:val="00483492"/>
    <w:rsid w:val="00487108"/>
    <w:rsid w:val="0048768C"/>
    <w:rsid w:val="00492CC9"/>
    <w:rsid w:val="00493949"/>
    <w:rsid w:val="00494E07"/>
    <w:rsid w:val="004A2195"/>
    <w:rsid w:val="004A450C"/>
    <w:rsid w:val="004B03EA"/>
    <w:rsid w:val="004B1544"/>
    <w:rsid w:val="004C0620"/>
    <w:rsid w:val="004C6BF7"/>
    <w:rsid w:val="004D4015"/>
    <w:rsid w:val="004E319D"/>
    <w:rsid w:val="004E43D5"/>
    <w:rsid w:val="004F2F5D"/>
    <w:rsid w:val="004F44BE"/>
    <w:rsid w:val="004F6BB6"/>
    <w:rsid w:val="004F73AF"/>
    <w:rsid w:val="00501DAE"/>
    <w:rsid w:val="00512F02"/>
    <w:rsid w:val="005154E0"/>
    <w:rsid w:val="00520329"/>
    <w:rsid w:val="0052127F"/>
    <w:rsid w:val="005277A7"/>
    <w:rsid w:val="00533B8D"/>
    <w:rsid w:val="00542ED7"/>
    <w:rsid w:val="00564008"/>
    <w:rsid w:val="00566DE7"/>
    <w:rsid w:val="005718E3"/>
    <w:rsid w:val="00575793"/>
    <w:rsid w:val="00594F9F"/>
    <w:rsid w:val="005A0184"/>
    <w:rsid w:val="005B5AB3"/>
    <w:rsid w:val="005C665B"/>
    <w:rsid w:val="005D36B5"/>
    <w:rsid w:val="005D6595"/>
    <w:rsid w:val="005D7EFD"/>
    <w:rsid w:val="005E27B4"/>
    <w:rsid w:val="005E2ACD"/>
    <w:rsid w:val="005E4EDF"/>
    <w:rsid w:val="005F2E11"/>
    <w:rsid w:val="005F7B9F"/>
    <w:rsid w:val="00607362"/>
    <w:rsid w:val="00612369"/>
    <w:rsid w:val="00612C7C"/>
    <w:rsid w:val="0061623B"/>
    <w:rsid w:val="00617036"/>
    <w:rsid w:val="006175E3"/>
    <w:rsid w:val="00631438"/>
    <w:rsid w:val="006331B0"/>
    <w:rsid w:val="0063328F"/>
    <w:rsid w:val="00640BA3"/>
    <w:rsid w:val="0064112F"/>
    <w:rsid w:val="00646E15"/>
    <w:rsid w:val="00651499"/>
    <w:rsid w:val="0065288B"/>
    <w:rsid w:val="00657685"/>
    <w:rsid w:val="006669FD"/>
    <w:rsid w:val="006672B0"/>
    <w:rsid w:val="00674B1D"/>
    <w:rsid w:val="0067593D"/>
    <w:rsid w:val="00680701"/>
    <w:rsid w:val="00681A67"/>
    <w:rsid w:val="006832D1"/>
    <w:rsid w:val="00694F5A"/>
    <w:rsid w:val="00695060"/>
    <w:rsid w:val="006A7081"/>
    <w:rsid w:val="006B036F"/>
    <w:rsid w:val="006B6CF4"/>
    <w:rsid w:val="006C1205"/>
    <w:rsid w:val="006C4965"/>
    <w:rsid w:val="006C68F3"/>
    <w:rsid w:val="006D7ED9"/>
    <w:rsid w:val="006E2E28"/>
    <w:rsid w:val="006E4E85"/>
    <w:rsid w:val="006F77C9"/>
    <w:rsid w:val="00700FDF"/>
    <w:rsid w:val="007056F0"/>
    <w:rsid w:val="00705F24"/>
    <w:rsid w:val="00711A7F"/>
    <w:rsid w:val="00721866"/>
    <w:rsid w:val="00723144"/>
    <w:rsid w:val="00726E6A"/>
    <w:rsid w:val="00740C8C"/>
    <w:rsid w:val="0074167A"/>
    <w:rsid w:val="007441A4"/>
    <w:rsid w:val="00744869"/>
    <w:rsid w:val="00747FA9"/>
    <w:rsid w:val="0075648D"/>
    <w:rsid w:val="007929B7"/>
    <w:rsid w:val="007A130E"/>
    <w:rsid w:val="007A1BEC"/>
    <w:rsid w:val="007A56E8"/>
    <w:rsid w:val="007B028D"/>
    <w:rsid w:val="007B37E0"/>
    <w:rsid w:val="007B61CD"/>
    <w:rsid w:val="007B65EF"/>
    <w:rsid w:val="007B6CF1"/>
    <w:rsid w:val="007C2F2E"/>
    <w:rsid w:val="007C4179"/>
    <w:rsid w:val="007C4CE2"/>
    <w:rsid w:val="007C7F1A"/>
    <w:rsid w:val="007D7513"/>
    <w:rsid w:val="007E09C5"/>
    <w:rsid w:val="007E1583"/>
    <w:rsid w:val="007E3629"/>
    <w:rsid w:val="007E6C2D"/>
    <w:rsid w:val="007F5B08"/>
    <w:rsid w:val="007F6063"/>
    <w:rsid w:val="008011AE"/>
    <w:rsid w:val="00802E54"/>
    <w:rsid w:val="00803FF5"/>
    <w:rsid w:val="008077CF"/>
    <w:rsid w:val="008151CE"/>
    <w:rsid w:val="00823950"/>
    <w:rsid w:val="008315D1"/>
    <w:rsid w:val="008324AF"/>
    <w:rsid w:val="0084405B"/>
    <w:rsid w:val="008461FA"/>
    <w:rsid w:val="00855350"/>
    <w:rsid w:val="008560AE"/>
    <w:rsid w:val="00860582"/>
    <w:rsid w:val="0086321E"/>
    <w:rsid w:val="008634CA"/>
    <w:rsid w:val="00866D05"/>
    <w:rsid w:val="00867C0B"/>
    <w:rsid w:val="00870F87"/>
    <w:rsid w:val="008744C4"/>
    <w:rsid w:val="00876088"/>
    <w:rsid w:val="00876FC4"/>
    <w:rsid w:val="00883DFF"/>
    <w:rsid w:val="0089176D"/>
    <w:rsid w:val="0089280C"/>
    <w:rsid w:val="008937D4"/>
    <w:rsid w:val="008B04C2"/>
    <w:rsid w:val="008B05B6"/>
    <w:rsid w:val="008C187B"/>
    <w:rsid w:val="008C1A35"/>
    <w:rsid w:val="008C1FA5"/>
    <w:rsid w:val="008C2E7F"/>
    <w:rsid w:val="008C4136"/>
    <w:rsid w:val="008D3F94"/>
    <w:rsid w:val="008D5EF6"/>
    <w:rsid w:val="008E0E48"/>
    <w:rsid w:val="008E1BC3"/>
    <w:rsid w:val="008E1E68"/>
    <w:rsid w:val="008F4FF6"/>
    <w:rsid w:val="008F79BE"/>
    <w:rsid w:val="009040B1"/>
    <w:rsid w:val="009059B8"/>
    <w:rsid w:val="0091103F"/>
    <w:rsid w:val="00920088"/>
    <w:rsid w:val="00922F0D"/>
    <w:rsid w:val="009320CC"/>
    <w:rsid w:val="00935C26"/>
    <w:rsid w:val="0094432D"/>
    <w:rsid w:val="00950C5C"/>
    <w:rsid w:val="009527ED"/>
    <w:rsid w:val="00953E99"/>
    <w:rsid w:val="00963596"/>
    <w:rsid w:val="00970F26"/>
    <w:rsid w:val="0097472B"/>
    <w:rsid w:val="00983630"/>
    <w:rsid w:val="00985573"/>
    <w:rsid w:val="009857F7"/>
    <w:rsid w:val="00991FBD"/>
    <w:rsid w:val="00994651"/>
    <w:rsid w:val="009979F7"/>
    <w:rsid w:val="00997BF2"/>
    <w:rsid w:val="009A0D41"/>
    <w:rsid w:val="009A1222"/>
    <w:rsid w:val="009A1D10"/>
    <w:rsid w:val="009A3B6D"/>
    <w:rsid w:val="009B1B8B"/>
    <w:rsid w:val="009B33F1"/>
    <w:rsid w:val="009B4A2C"/>
    <w:rsid w:val="009B4E6A"/>
    <w:rsid w:val="009B6B1B"/>
    <w:rsid w:val="009D39E0"/>
    <w:rsid w:val="009D4829"/>
    <w:rsid w:val="009D5FCE"/>
    <w:rsid w:val="009E0D3E"/>
    <w:rsid w:val="009E1D18"/>
    <w:rsid w:val="009E3371"/>
    <w:rsid w:val="009E428D"/>
    <w:rsid w:val="009E51E3"/>
    <w:rsid w:val="009F35C0"/>
    <w:rsid w:val="00A05516"/>
    <w:rsid w:val="00A05809"/>
    <w:rsid w:val="00A07257"/>
    <w:rsid w:val="00A078AB"/>
    <w:rsid w:val="00A20B7E"/>
    <w:rsid w:val="00A22EEC"/>
    <w:rsid w:val="00A3516E"/>
    <w:rsid w:val="00A460BA"/>
    <w:rsid w:val="00A56108"/>
    <w:rsid w:val="00A60AE3"/>
    <w:rsid w:val="00A61214"/>
    <w:rsid w:val="00A67E2B"/>
    <w:rsid w:val="00A71069"/>
    <w:rsid w:val="00A72B15"/>
    <w:rsid w:val="00A73B73"/>
    <w:rsid w:val="00A84DDF"/>
    <w:rsid w:val="00A914E4"/>
    <w:rsid w:val="00AA777A"/>
    <w:rsid w:val="00AB517B"/>
    <w:rsid w:val="00AB51DA"/>
    <w:rsid w:val="00AB719C"/>
    <w:rsid w:val="00AC06F3"/>
    <w:rsid w:val="00AC5BF0"/>
    <w:rsid w:val="00AC65CA"/>
    <w:rsid w:val="00AC68BD"/>
    <w:rsid w:val="00AC6D4D"/>
    <w:rsid w:val="00AC77BF"/>
    <w:rsid w:val="00AD158B"/>
    <w:rsid w:val="00AD1BEC"/>
    <w:rsid w:val="00AD59C3"/>
    <w:rsid w:val="00AE2352"/>
    <w:rsid w:val="00AE3C94"/>
    <w:rsid w:val="00AF0682"/>
    <w:rsid w:val="00AF3AE1"/>
    <w:rsid w:val="00B0388E"/>
    <w:rsid w:val="00B06127"/>
    <w:rsid w:val="00B10997"/>
    <w:rsid w:val="00B17D52"/>
    <w:rsid w:val="00B411AB"/>
    <w:rsid w:val="00B417E3"/>
    <w:rsid w:val="00B42EF1"/>
    <w:rsid w:val="00B44F5D"/>
    <w:rsid w:val="00B45DB5"/>
    <w:rsid w:val="00B470EA"/>
    <w:rsid w:val="00B535BD"/>
    <w:rsid w:val="00B5601A"/>
    <w:rsid w:val="00B612B0"/>
    <w:rsid w:val="00B639AF"/>
    <w:rsid w:val="00B65107"/>
    <w:rsid w:val="00B66F0A"/>
    <w:rsid w:val="00B6744D"/>
    <w:rsid w:val="00B67545"/>
    <w:rsid w:val="00B7180B"/>
    <w:rsid w:val="00B74C6D"/>
    <w:rsid w:val="00B750EC"/>
    <w:rsid w:val="00B76BCF"/>
    <w:rsid w:val="00B77DA3"/>
    <w:rsid w:val="00B85A77"/>
    <w:rsid w:val="00B86005"/>
    <w:rsid w:val="00B90DB7"/>
    <w:rsid w:val="00B958C7"/>
    <w:rsid w:val="00BA4E40"/>
    <w:rsid w:val="00BB1620"/>
    <w:rsid w:val="00BB30C7"/>
    <w:rsid w:val="00BD2F5B"/>
    <w:rsid w:val="00BD794B"/>
    <w:rsid w:val="00C00A91"/>
    <w:rsid w:val="00C042BC"/>
    <w:rsid w:val="00C07EC5"/>
    <w:rsid w:val="00C139C6"/>
    <w:rsid w:val="00C223E2"/>
    <w:rsid w:val="00C25F9A"/>
    <w:rsid w:val="00C27ED9"/>
    <w:rsid w:val="00C302A9"/>
    <w:rsid w:val="00C30F6D"/>
    <w:rsid w:val="00C314B7"/>
    <w:rsid w:val="00C34828"/>
    <w:rsid w:val="00C35E17"/>
    <w:rsid w:val="00C36053"/>
    <w:rsid w:val="00C415D0"/>
    <w:rsid w:val="00C4471F"/>
    <w:rsid w:val="00C45CD7"/>
    <w:rsid w:val="00C47A3B"/>
    <w:rsid w:val="00C561AA"/>
    <w:rsid w:val="00C723C8"/>
    <w:rsid w:val="00C745C4"/>
    <w:rsid w:val="00C762AD"/>
    <w:rsid w:val="00C80BB8"/>
    <w:rsid w:val="00C86831"/>
    <w:rsid w:val="00C90973"/>
    <w:rsid w:val="00C9222E"/>
    <w:rsid w:val="00C95B3C"/>
    <w:rsid w:val="00C9691E"/>
    <w:rsid w:val="00CA76D9"/>
    <w:rsid w:val="00CA7D63"/>
    <w:rsid w:val="00CB0711"/>
    <w:rsid w:val="00CB4B35"/>
    <w:rsid w:val="00CB5602"/>
    <w:rsid w:val="00CB5DA1"/>
    <w:rsid w:val="00CC4306"/>
    <w:rsid w:val="00CE0709"/>
    <w:rsid w:val="00CE3157"/>
    <w:rsid w:val="00CE4699"/>
    <w:rsid w:val="00CF78E6"/>
    <w:rsid w:val="00D05383"/>
    <w:rsid w:val="00D05908"/>
    <w:rsid w:val="00D10636"/>
    <w:rsid w:val="00D15173"/>
    <w:rsid w:val="00D1786B"/>
    <w:rsid w:val="00D32A44"/>
    <w:rsid w:val="00D34DC2"/>
    <w:rsid w:val="00D372BC"/>
    <w:rsid w:val="00D41774"/>
    <w:rsid w:val="00D47C01"/>
    <w:rsid w:val="00D82364"/>
    <w:rsid w:val="00D95748"/>
    <w:rsid w:val="00DA256B"/>
    <w:rsid w:val="00DA7652"/>
    <w:rsid w:val="00DB5D80"/>
    <w:rsid w:val="00DC380E"/>
    <w:rsid w:val="00DC38D7"/>
    <w:rsid w:val="00DC3A65"/>
    <w:rsid w:val="00DC49FB"/>
    <w:rsid w:val="00DD0764"/>
    <w:rsid w:val="00DD0F1B"/>
    <w:rsid w:val="00DD2DF7"/>
    <w:rsid w:val="00DD344E"/>
    <w:rsid w:val="00DD575F"/>
    <w:rsid w:val="00DE2FDB"/>
    <w:rsid w:val="00DE4E11"/>
    <w:rsid w:val="00DE5835"/>
    <w:rsid w:val="00DF0761"/>
    <w:rsid w:val="00DF1F8C"/>
    <w:rsid w:val="00DF4503"/>
    <w:rsid w:val="00E04622"/>
    <w:rsid w:val="00E154FD"/>
    <w:rsid w:val="00E17F24"/>
    <w:rsid w:val="00E26821"/>
    <w:rsid w:val="00E475E2"/>
    <w:rsid w:val="00E50CA0"/>
    <w:rsid w:val="00E65DAD"/>
    <w:rsid w:val="00E6708E"/>
    <w:rsid w:val="00E6770E"/>
    <w:rsid w:val="00E74819"/>
    <w:rsid w:val="00E74821"/>
    <w:rsid w:val="00E76B74"/>
    <w:rsid w:val="00E81302"/>
    <w:rsid w:val="00E85F21"/>
    <w:rsid w:val="00E864CD"/>
    <w:rsid w:val="00E97C32"/>
    <w:rsid w:val="00EA25D9"/>
    <w:rsid w:val="00EA37AE"/>
    <w:rsid w:val="00EA51BF"/>
    <w:rsid w:val="00EA6AAD"/>
    <w:rsid w:val="00EB3CE8"/>
    <w:rsid w:val="00EB5ED2"/>
    <w:rsid w:val="00EC460C"/>
    <w:rsid w:val="00ED55DF"/>
    <w:rsid w:val="00EF1F91"/>
    <w:rsid w:val="00EF289F"/>
    <w:rsid w:val="00EF3398"/>
    <w:rsid w:val="00F00853"/>
    <w:rsid w:val="00F039B1"/>
    <w:rsid w:val="00F253AD"/>
    <w:rsid w:val="00F336E1"/>
    <w:rsid w:val="00F33CBD"/>
    <w:rsid w:val="00F36A48"/>
    <w:rsid w:val="00F37142"/>
    <w:rsid w:val="00F47FF7"/>
    <w:rsid w:val="00F501D5"/>
    <w:rsid w:val="00F64444"/>
    <w:rsid w:val="00F677D5"/>
    <w:rsid w:val="00F70363"/>
    <w:rsid w:val="00F738D0"/>
    <w:rsid w:val="00F74A5B"/>
    <w:rsid w:val="00F7644B"/>
    <w:rsid w:val="00F84DD2"/>
    <w:rsid w:val="00F86479"/>
    <w:rsid w:val="00F90DBA"/>
    <w:rsid w:val="00F91DD2"/>
    <w:rsid w:val="00F91FC9"/>
    <w:rsid w:val="00FA365C"/>
    <w:rsid w:val="00FA456F"/>
    <w:rsid w:val="00FA4588"/>
    <w:rsid w:val="00FA6C50"/>
    <w:rsid w:val="00FB23AE"/>
    <w:rsid w:val="00FB6D4B"/>
    <w:rsid w:val="00FC367C"/>
    <w:rsid w:val="00FC6B73"/>
    <w:rsid w:val="00FC7E54"/>
    <w:rsid w:val="00FD2225"/>
    <w:rsid w:val="00FD32B8"/>
    <w:rsid w:val="00FD3680"/>
    <w:rsid w:val="00FE0F9B"/>
    <w:rsid w:val="00FE4605"/>
    <w:rsid w:val="00FE5DFC"/>
    <w:rsid w:val="00FF39ED"/>
    <w:rsid w:val="00FF42A6"/>
    <w:rsid w:val="00FF7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1005F71"/>
  <w15:chartTrackingRefBased/>
  <w15:docId w15:val="{DF536ECA-594D-4C4A-8888-E8109D7B3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1774"/>
    <w:pPr>
      <w:ind w:left="720"/>
      <w:contextualSpacing/>
    </w:pPr>
  </w:style>
  <w:style w:type="paragraph" w:customStyle="1" w:styleId="p1">
    <w:name w:val="p1"/>
    <w:basedOn w:val="Normal"/>
    <w:rsid w:val="00EC460C"/>
    <w:pPr>
      <w:spacing w:after="0" w:line="240" w:lineRule="auto"/>
    </w:pPr>
    <w:rPr>
      <w:rFonts w:ascii=".AppleSystemUIFont" w:eastAsiaTheme="minorEastAsia" w:hAnsi=".AppleSystemUIFont" w:cs="Times New Roman"/>
      <w:kern w:val="0"/>
      <w:sz w:val="26"/>
      <w:szCs w:val="26"/>
      <w:lang w:eastAsia="en-GB"/>
      <w14:ligatures w14:val="none"/>
    </w:rPr>
  </w:style>
  <w:style w:type="paragraph" w:customStyle="1" w:styleId="p2">
    <w:name w:val="p2"/>
    <w:basedOn w:val="Normal"/>
    <w:rsid w:val="00EC460C"/>
    <w:pPr>
      <w:spacing w:after="0" w:line="240" w:lineRule="auto"/>
    </w:pPr>
    <w:rPr>
      <w:rFonts w:ascii=".AppleSystemUIFont" w:eastAsiaTheme="minorEastAsia" w:hAnsi=".AppleSystemUIFont" w:cs="Times New Roman"/>
      <w:kern w:val="0"/>
      <w:sz w:val="26"/>
      <w:szCs w:val="26"/>
      <w:lang w:eastAsia="en-GB"/>
      <w14:ligatures w14:val="none"/>
    </w:rPr>
  </w:style>
  <w:style w:type="character" w:customStyle="1" w:styleId="s1">
    <w:name w:val="s1"/>
    <w:basedOn w:val="DefaultParagraphFont"/>
    <w:rsid w:val="00EC460C"/>
    <w:rPr>
      <w:rFonts w:ascii="UICTFontTextStyleBody" w:hAnsi="UICTFontTextStyleBody" w:hint="default"/>
      <w:b w:val="0"/>
      <w:bCs w:val="0"/>
      <w:i w:val="0"/>
      <w:iCs w:val="0"/>
      <w:sz w:val="26"/>
      <w:szCs w:val="26"/>
    </w:rPr>
  </w:style>
  <w:style w:type="character" w:customStyle="1" w:styleId="s2">
    <w:name w:val="s2"/>
    <w:basedOn w:val="DefaultParagraphFont"/>
    <w:rsid w:val="00EC460C"/>
    <w:rPr>
      <w:rFonts w:ascii="UICTFontTextStyleItalicBody" w:hAnsi="UICTFontTextStyleItalicBody"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60537">
      <w:bodyDiv w:val="1"/>
      <w:marLeft w:val="0"/>
      <w:marRight w:val="0"/>
      <w:marTop w:val="0"/>
      <w:marBottom w:val="0"/>
      <w:divBdr>
        <w:top w:val="none" w:sz="0" w:space="0" w:color="auto"/>
        <w:left w:val="none" w:sz="0" w:space="0" w:color="auto"/>
        <w:bottom w:val="none" w:sz="0" w:space="0" w:color="auto"/>
        <w:right w:val="none" w:sz="0" w:space="0" w:color="auto"/>
      </w:divBdr>
    </w:div>
    <w:div w:id="196387963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da66313620bb7eb6c7d81cdd0438184">
  <xsd:schema xmlns:xsd="http://www.w3.org/2001/XMLSchema" xmlns:xs="http://www.w3.org/2001/XMLSchema" xmlns:p="http://schemas.microsoft.com/office/2006/metadata/properties" xmlns:ns3="0085e1a2-9cbf-4b92-866b-21f3c89040b6" targetNamespace="http://schemas.microsoft.com/office/2006/metadata/properties" ma:root="true" ma:fieldsID="c49d80a2f0f7bd36f7fc922b79b4f25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C3149FD-1DE0-48D8-8DA5-B7FCFC861581}">
  <ds:schemaRefs>
    <ds:schemaRef ds:uri="http://schemas.openxmlformats.org/officeDocument/2006/bibliography"/>
  </ds:schemaRefs>
</ds:datastoreItem>
</file>

<file path=customXml/itemProps2.xml><?xml version="1.0" encoding="utf-8"?>
<ds:datastoreItem xmlns:ds="http://schemas.openxmlformats.org/officeDocument/2006/customXml" ds:itemID="{6106DCC3-67DA-4087-862E-F2CB0E3964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A2E3160-EEDE-40B1-A0C3-223C67852465}">
  <ds:schemaRefs>
    <ds:schemaRef ds:uri="http://schemas.microsoft.com/sharepoint/v3/contenttype/forms"/>
  </ds:schemaRefs>
</ds:datastoreItem>
</file>

<file path=customXml/itemProps4.xml><?xml version="1.0" encoding="utf-8"?>
<ds:datastoreItem xmlns:ds="http://schemas.openxmlformats.org/officeDocument/2006/customXml" ds:itemID="{52839D99-D64B-46EF-8FC6-D6168C24EE75}">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0085e1a2-9cbf-4b92-866b-21f3c89040b6"/>
    <ds:schemaRef ds:uri="http://www.w3.org/XML/1998/namespace"/>
    <ds:schemaRef ds:uri="http://purl.org/dc/dcmitype/"/>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1</TotalTime>
  <Pages>5</Pages>
  <Words>1830</Words>
  <Characters>8769</Characters>
  <Application>Microsoft Office Word</Application>
  <DocSecurity>0</DocSecurity>
  <Lines>120</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Eloise Uzzell (2405094)</dc:creator>
  <cp:keywords/>
  <dc:description/>
  <cp:lastModifiedBy>Eloise Uzzell (2405094)</cp:lastModifiedBy>
  <cp:revision>2</cp:revision>
  <dcterms:created xsi:type="dcterms:W3CDTF">2025-04-29T15:36:00Z</dcterms:created>
  <dcterms:modified xsi:type="dcterms:W3CDTF">2025-04-29T15:36:00Z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