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rFonts w:hint="eastAsia"/>
          <w:b/>
          <w:bCs/>
          <w:sz w:val="28"/>
          <w:szCs w:val="28"/>
        </w:rPr>
      </w:pPr>
      <w:r>
        <w:rPr>
          <w:b/>
          <w:bCs/>
          <w:sz w:val="28"/>
          <w:szCs w:val="28"/>
        </w:rPr>
        <w:t>Task 1: Locating Sources</w:t>
      </w:r>
    </w:p>
    <w:p w14:paraId="2BD27DE0" w14:textId="77777777" w:rsidR="00D5429C" w:rsidRDefault="006067BA" w:rsidP="006067BA">
      <w:pPr>
        <w:jc w:val="center"/>
        <w:rPr>
          <w:rFonts w:hint="eastAsia"/>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rFonts w:hint="eastAsia"/>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rFonts w:hint="eastAsia"/>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rFonts w:hint="eastAsia"/>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rFonts w:hint="eastAsia"/>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rFonts w:hint="eastAsia"/>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rFonts w:hint="eastAsia"/>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rFonts w:hint="eastAsia"/>
                <w:b/>
                <w:bCs/>
                <w:sz w:val="28"/>
                <w:szCs w:val="28"/>
              </w:rPr>
            </w:pPr>
            <w:r w:rsidRPr="002C3316">
              <w:rPr>
                <w:b/>
                <w:bCs/>
                <w:sz w:val="22"/>
                <w:szCs w:val="22"/>
              </w:rPr>
              <w:t>Keywords/Boolean Operators Used</w:t>
            </w:r>
          </w:p>
        </w:tc>
      </w:tr>
      <w:tr w:rsidR="006067BA" w14:paraId="481ACEAD" w14:textId="38EA9E25" w:rsidTr="00EC65A1">
        <w:tc>
          <w:tcPr>
            <w:tcW w:w="2205" w:type="dxa"/>
          </w:tcPr>
          <w:p w14:paraId="60716663" w14:textId="1ED5939E" w:rsidR="00152AA0" w:rsidRDefault="000B72E1" w:rsidP="00C61465">
            <w:pPr>
              <w:rPr>
                <w:sz w:val="28"/>
                <w:szCs w:val="28"/>
              </w:rPr>
            </w:pPr>
            <w:r>
              <w:rPr>
                <w:rFonts w:hint="eastAsia"/>
                <w:sz w:val="28"/>
                <w:szCs w:val="28"/>
              </w:rPr>
              <w:t>E</w:t>
            </w:r>
            <w:r>
              <w:rPr>
                <w:sz w:val="28"/>
                <w:szCs w:val="28"/>
              </w:rPr>
              <w:t>mployability</w:t>
            </w:r>
          </w:p>
          <w:p w14:paraId="289B6002" w14:textId="42EFCEE1" w:rsidR="000B72E1" w:rsidRDefault="000B72E1" w:rsidP="00C61465">
            <w:pPr>
              <w:rPr>
                <w:rFonts w:hint="eastAsia"/>
                <w:sz w:val="28"/>
                <w:szCs w:val="28"/>
              </w:rPr>
            </w:pPr>
            <w:r>
              <w:rPr>
                <w:rFonts w:hint="eastAsia"/>
                <w:sz w:val="28"/>
                <w:szCs w:val="28"/>
              </w:rPr>
              <w:t>Skills</w:t>
            </w:r>
            <w:r>
              <w:rPr>
                <w:sz w:val="28"/>
                <w:szCs w:val="28"/>
              </w:rPr>
              <w:t xml:space="preserve"> </w:t>
            </w:r>
          </w:p>
        </w:tc>
        <w:tc>
          <w:tcPr>
            <w:tcW w:w="7860" w:type="dxa"/>
          </w:tcPr>
          <w:p w14:paraId="53B34447" w14:textId="77777777" w:rsidR="006067BA" w:rsidRPr="000B72E1" w:rsidRDefault="006067BA" w:rsidP="000A1AD2">
            <w:pPr>
              <w:jc w:val="center"/>
              <w:rPr>
                <w:rFonts w:hint="eastAsia"/>
                <w:sz w:val="20"/>
                <w:szCs w:val="20"/>
              </w:rPr>
            </w:pPr>
          </w:p>
          <w:p w14:paraId="3E776B45" w14:textId="5738DC78" w:rsidR="00D5429C" w:rsidRPr="000B72E1" w:rsidRDefault="000B72E1" w:rsidP="000B72E1">
            <w:pPr>
              <w:tabs>
                <w:tab w:val="center" w:pos="3822"/>
              </w:tabs>
              <w:rPr>
                <w:sz w:val="20"/>
                <w:szCs w:val="20"/>
              </w:rPr>
            </w:pPr>
            <w:r w:rsidRPr="000B72E1">
              <w:rPr>
                <w:rFonts w:hint="eastAsia"/>
                <w:sz w:val="20"/>
                <w:szCs w:val="20"/>
              </w:rPr>
              <w:tab/>
            </w:r>
            <w:r w:rsidRPr="000B72E1">
              <w:rPr>
                <w:sz w:val="20"/>
                <w:szCs w:val="20"/>
              </w:rPr>
              <w:t xml:space="preserve"> </w:t>
            </w:r>
          </w:p>
          <w:p w14:paraId="1CF258A5" w14:textId="7976644C" w:rsidR="000B72E1" w:rsidRPr="000B72E1" w:rsidRDefault="000B72E1" w:rsidP="000B72E1">
            <w:pPr>
              <w:jc w:val="center"/>
              <w:rPr>
                <w:sz w:val="20"/>
                <w:szCs w:val="20"/>
              </w:rPr>
            </w:pPr>
            <w:r w:rsidRPr="000B72E1">
              <w:rPr>
                <w:sz w:val="20"/>
                <w:szCs w:val="20"/>
              </w:rPr>
              <w:t>employability skills to meet the needs of employers. This study aimed at exploring the perceptions of employers regarding the employability skills of future communication graduates. The study surveyed forty-two managers in media and business organizations to answer four research questions about the most essential skills, personal attributes, characteristics of future communication graduates and how universities can better contribute to advancing the employability skills of future graduates</w:t>
            </w:r>
            <w:r w:rsidRPr="000B72E1">
              <w:rPr>
                <w:sz w:val="20"/>
                <w:szCs w:val="20"/>
              </w:rPr>
              <w:t xml:space="preserve"> </w:t>
            </w:r>
            <w:r w:rsidRPr="000B72E1">
              <w:rPr>
                <w:sz w:val="20"/>
                <w:szCs w:val="20"/>
              </w:rPr>
              <w:t>The results indicated that employers prioritize personal attributes like emotional intelligence and self-learning over technical skills and academic knowledge. The respondents emphasized the urgent need to develop academic programs to enhance the general skills and experiences of future communication graduates through professional training and internship programs.       </w:t>
            </w:r>
          </w:p>
          <w:p w14:paraId="6CE4271B" w14:textId="77777777" w:rsidR="000B72E1" w:rsidRPr="000B72E1" w:rsidRDefault="000B72E1" w:rsidP="000B72E1">
            <w:pPr>
              <w:jc w:val="center"/>
              <w:rPr>
                <w:sz w:val="20"/>
                <w:szCs w:val="20"/>
              </w:rPr>
            </w:pPr>
          </w:p>
          <w:p w14:paraId="2464954F" w14:textId="77777777" w:rsidR="000B72E1" w:rsidRPr="000B72E1" w:rsidRDefault="000B72E1" w:rsidP="000B72E1">
            <w:pPr>
              <w:rPr>
                <w:rFonts w:hint="eastAsia"/>
                <w:sz w:val="20"/>
                <w:szCs w:val="20"/>
              </w:rPr>
            </w:pPr>
          </w:p>
          <w:p w14:paraId="6F895CEC" w14:textId="77777777" w:rsidR="00D5429C" w:rsidRPr="000B72E1" w:rsidRDefault="00D5429C" w:rsidP="000A1AD2">
            <w:pPr>
              <w:jc w:val="center"/>
              <w:rPr>
                <w:rFonts w:hint="eastAsia"/>
                <w:sz w:val="20"/>
                <w:szCs w:val="20"/>
              </w:rPr>
            </w:pPr>
          </w:p>
          <w:p w14:paraId="6BBEEEA9" w14:textId="77777777" w:rsidR="00D5429C" w:rsidRPr="000B72E1" w:rsidRDefault="00D5429C" w:rsidP="000A1AD2">
            <w:pPr>
              <w:jc w:val="center"/>
              <w:rPr>
                <w:rFonts w:hint="eastAsia"/>
                <w:sz w:val="20"/>
                <w:szCs w:val="20"/>
              </w:rPr>
            </w:pPr>
          </w:p>
        </w:tc>
        <w:tc>
          <w:tcPr>
            <w:tcW w:w="2857" w:type="dxa"/>
          </w:tcPr>
          <w:p w14:paraId="16D6C39B" w14:textId="0DEA9A5C" w:rsidR="00E91CAA" w:rsidRDefault="000B72E1" w:rsidP="000A1AD2">
            <w:pPr>
              <w:jc w:val="center"/>
              <w:rPr>
                <w:rFonts w:hint="eastAsia"/>
                <w:sz w:val="28"/>
                <w:szCs w:val="28"/>
              </w:rPr>
            </w:pPr>
            <w:r>
              <w:rPr>
                <w:sz w:val="28"/>
                <w:szCs w:val="28"/>
              </w:rPr>
              <w:t xml:space="preserve">UWTSD </w:t>
            </w:r>
            <w:proofErr w:type="spellStart"/>
            <w:r>
              <w:rPr>
                <w:sz w:val="28"/>
                <w:szCs w:val="28"/>
              </w:rPr>
              <w:t>Libery</w:t>
            </w:r>
            <w:proofErr w:type="spellEnd"/>
            <w:r>
              <w:rPr>
                <w:sz w:val="28"/>
                <w:szCs w:val="28"/>
              </w:rPr>
              <w:t xml:space="preserve"> </w:t>
            </w:r>
          </w:p>
        </w:tc>
        <w:tc>
          <w:tcPr>
            <w:tcW w:w="2104" w:type="dxa"/>
          </w:tcPr>
          <w:p w14:paraId="1BC1B255" w14:textId="01286A4F" w:rsidR="006067BA" w:rsidRDefault="000B72E1" w:rsidP="000A1AD2">
            <w:pPr>
              <w:jc w:val="center"/>
              <w:rPr>
                <w:rFonts w:hint="eastAsia"/>
                <w:sz w:val="28"/>
                <w:szCs w:val="28"/>
              </w:rPr>
            </w:pPr>
            <w:proofErr w:type="spellStart"/>
            <w:r>
              <w:rPr>
                <w:sz w:val="28"/>
                <w:szCs w:val="28"/>
              </w:rPr>
              <w:t>wordpoint</w:t>
            </w:r>
            <w:proofErr w:type="spellEnd"/>
          </w:p>
        </w:tc>
      </w:tr>
      <w:tr w:rsidR="006067BA" w14:paraId="03EAE282" w14:textId="70E325E4" w:rsidTr="00EC65A1">
        <w:trPr>
          <w:trHeight w:val="85"/>
        </w:trPr>
        <w:tc>
          <w:tcPr>
            <w:tcW w:w="2205" w:type="dxa"/>
          </w:tcPr>
          <w:p w14:paraId="4777939F" w14:textId="65F64CA5" w:rsidR="006067BA" w:rsidRDefault="006067BA" w:rsidP="006067BA">
            <w:pPr>
              <w:rPr>
                <w:rFonts w:hint="eastAsia"/>
                <w:sz w:val="28"/>
                <w:szCs w:val="28"/>
              </w:rPr>
            </w:pPr>
          </w:p>
        </w:tc>
        <w:tc>
          <w:tcPr>
            <w:tcW w:w="7860" w:type="dxa"/>
          </w:tcPr>
          <w:p w14:paraId="4952EE23" w14:textId="77777777" w:rsidR="006067BA" w:rsidRDefault="006067BA" w:rsidP="000A1AD2">
            <w:pPr>
              <w:jc w:val="center"/>
              <w:rPr>
                <w:rFonts w:hint="eastAsia"/>
                <w:sz w:val="28"/>
                <w:szCs w:val="28"/>
              </w:rPr>
            </w:pPr>
          </w:p>
          <w:p w14:paraId="00BB30DF" w14:textId="77777777" w:rsidR="00D5429C" w:rsidRDefault="00D5429C" w:rsidP="000A1AD2">
            <w:pPr>
              <w:jc w:val="center"/>
              <w:rPr>
                <w:rFonts w:hint="eastAsia"/>
                <w:sz w:val="28"/>
                <w:szCs w:val="28"/>
              </w:rPr>
            </w:pPr>
          </w:p>
          <w:p w14:paraId="67449406" w14:textId="77777777" w:rsidR="00D5429C" w:rsidRDefault="00D5429C" w:rsidP="000A1AD2">
            <w:pPr>
              <w:jc w:val="center"/>
              <w:rPr>
                <w:rFonts w:hint="eastAsia"/>
                <w:sz w:val="28"/>
                <w:szCs w:val="28"/>
              </w:rPr>
            </w:pPr>
          </w:p>
          <w:p w14:paraId="51670D42" w14:textId="77777777" w:rsidR="00D5429C" w:rsidRDefault="00D5429C" w:rsidP="000A1AD2">
            <w:pPr>
              <w:jc w:val="center"/>
              <w:rPr>
                <w:rFonts w:hint="eastAsia"/>
                <w:sz w:val="28"/>
                <w:szCs w:val="28"/>
              </w:rPr>
            </w:pPr>
          </w:p>
        </w:tc>
        <w:tc>
          <w:tcPr>
            <w:tcW w:w="2857" w:type="dxa"/>
          </w:tcPr>
          <w:p w14:paraId="7974764A" w14:textId="77777777" w:rsidR="006067BA" w:rsidRDefault="006067BA" w:rsidP="000A1AD2">
            <w:pPr>
              <w:jc w:val="center"/>
              <w:rPr>
                <w:rFonts w:hint="eastAsia"/>
                <w:sz w:val="28"/>
                <w:szCs w:val="28"/>
              </w:rPr>
            </w:pPr>
          </w:p>
        </w:tc>
        <w:tc>
          <w:tcPr>
            <w:tcW w:w="2104" w:type="dxa"/>
          </w:tcPr>
          <w:p w14:paraId="553192D0" w14:textId="77777777" w:rsidR="006067BA" w:rsidRDefault="006067BA" w:rsidP="000A1AD2">
            <w:pPr>
              <w:jc w:val="center"/>
              <w:rPr>
                <w:rFonts w:hint="eastAsia"/>
                <w:sz w:val="28"/>
                <w:szCs w:val="28"/>
              </w:rPr>
            </w:pPr>
          </w:p>
        </w:tc>
      </w:tr>
      <w:tr w:rsidR="006067BA" w14:paraId="30FDEC5A" w14:textId="69DA207C" w:rsidTr="00EC65A1">
        <w:tc>
          <w:tcPr>
            <w:tcW w:w="2205" w:type="dxa"/>
          </w:tcPr>
          <w:p w14:paraId="65003ECF" w14:textId="73410571" w:rsidR="006067BA" w:rsidRDefault="006067BA" w:rsidP="006067BA">
            <w:pPr>
              <w:rPr>
                <w:rFonts w:hint="eastAsia"/>
                <w:sz w:val="28"/>
                <w:szCs w:val="28"/>
              </w:rPr>
            </w:pPr>
          </w:p>
        </w:tc>
        <w:tc>
          <w:tcPr>
            <w:tcW w:w="7860" w:type="dxa"/>
          </w:tcPr>
          <w:p w14:paraId="1DBADD98" w14:textId="77777777" w:rsidR="006067BA" w:rsidRDefault="006067BA" w:rsidP="000A1AD2">
            <w:pPr>
              <w:jc w:val="center"/>
              <w:rPr>
                <w:rFonts w:hint="eastAsia"/>
                <w:sz w:val="28"/>
                <w:szCs w:val="28"/>
              </w:rPr>
            </w:pPr>
          </w:p>
          <w:p w14:paraId="6B7A5029" w14:textId="77777777" w:rsidR="00D5429C" w:rsidRDefault="00D5429C" w:rsidP="000A1AD2">
            <w:pPr>
              <w:jc w:val="center"/>
              <w:rPr>
                <w:rFonts w:hint="eastAsia"/>
                <w:sz w:val="28"/>
                <w:szCs w:val="28"/>
              </w:rPr>
            </w:pPr>
          </w:p>
          <w:p w14:paraId="26D5A644" w14:textId="77777777" w:rsidR="00D5429C" w:rsidRDefault="00D5429C" w:rsidP="000A1AD2">
            <w:pPr>
              <w:jc w:val="center"/>
              <w:rPr>
                <w:rFonts w:hint="eastAsia"/>
                <w:sz w:val="28"/>
                <w:szCs w:val="28"/>
              </w:rPr>
            </w:pPr>
          </w:p>
          <w:p w14:paraId="55768422" w14:textId="77777777" w:rsidR="00D5429C" w:rsidRDefault="00D5429C" w:rsidP="000A1AD2">
            <w:pPr>
              <w:jc w:val="center"/>
              <w:rPr>
                <w:rFonts w:hint="eastAsia"/>
                <w:sz w:val="28"/>
                <w:szCs w:val="28"/>
              </w:rPr>
            </w:pPr>
          </w:p>
        </w:tc>
        <w:tc>
          <w:tcPr>
            <w:tcW w:w="2857" w:type="dxa"/>
          </w:tcPr>
          <w:p w14:paraId="3EB7ECA3" w14:textId="77777777" w:rsidR="006067BA" w:rsidRDefault="006067BA" w:rsidP="000A1AD2">
            <w:pPr>
              <w:jc w:val="center"/>
              <w:rPr>
                <w:rFonts w:hint="eastAsia"/>
                <w:sz w:val="28"/>
                <w:szCs w:val="28"/>
              </w:rPr>
            </w:pPr>
          </w:p>
        </w:tc>
        <w:tc>
          <w:tcPr>
            <w:tcW w:w="2104" w:type="dxa"/>
          </w:tcPr>
          <w:p w14:paraId="701D169A" w14:textId="77777777" w:rsidR="006067BA" w:rsidRDefault="006067BA" w:rsidP="000A1AD2">
            <w:pPr>
              <w:jc w:val="center"/>
              <w:rPr>
                <w:rFonts w:hint="eastAsia"/>
                <w:sz w:val="28"/>
                <w:szCs w:val="28"/>
              </w:rPr>
            </w:pPr>
          </w:p>
        </w:tc>
      </w:tr>
    </w:tbl>
    <w:p w14:paraId="3C88726A" w14:textId="77777777" w:rsidR="006067BA" w:rsidRDefault="006067BA" w:rsidP="00EC65A1">
      <w:pPr>
        <w:rPr>
          <w:rFonts w:hint="eastAsia"/>
          <w:b/>
          <w:bCs/>
          <w:sz w:val="28"/>
          <w:szCs w:val="28"/>
        </w:rPr>
      </w:pPr>
    </w:p>
    <w:p w14:paraId="599A1556" w14:textId="77777777" w:rsidR="006067BA" w:rsidRDefault="006067BA" w:rsidP="000A1AD2">
      <w:pPr>
        <w:jc w:val="center"/>
        <w:rPr>
          <w:rFonts w:hint="eastAsia"/>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rPr>
          <w:rFonts w:hint="eastAsia"/>
        </w:rP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Pr>
        <w:rPr>
          <w:rFonts w:hint="eastAsia"/>
        </w:rPr>
      </w:pPr>
    </w:p>
    <w:p w14:paraId="1529A845" w14:textId="581713A7" w:rsidR="000A1AD2" w:rsidRDefault="00D46EE6" w:rsidP="00D46EE6">
      <w:pPr>
        <w:rPr>
          <w:rFonts w:hint="eastAsia"/>
        </w:rPr>
      </w:pPr>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rPr>
          <w:rFonts w:hint="eastAsia"/>
        </w:rPr>
      </w:pPr>
    </w:p>
    <w:p w14:paraId="0ABA5440" w14:textId="77777777" w:rsidR="00D46EE6" w:rsidRDefault="00D46EE6" w:rsidP="000A1AD2">
      <w:pPr>
        <w:jc w:val="center"/>
        <w:rPr>
          <w:rFonts w:hint="eastAsia"/>
        </w:rPr>
      </w:pPr>
    </w:p>
    <w:p w14:paraId="6F90FBD0" w14:textId="7F204CA7" w:rsidR="000A1AD2" w:rsidRDefault="000A1AD2" w:rsidP="000A1AD2">
      <w:pPr>
        <w:jc w:val="center"/>
        <w:rPr>
          <w:rFonts w:hint="eastAsia"/>
        </w:rP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pPr>
              <w:rPr>
                <w:rFonts w:hint="eastAsia"/>
              </w:rPr>
            </w:pPr>
            <w:r>
              <w:t xml:space="preserve">Currency </w:t>
            </w:r>
          </w:p>
          <w:p w14:paraId="595CCA25" w14:textId="77777777" w:rsidR="000A1AD2" w:rsidRDefault="000A1AD2" w:rsidP="000A1AD2">
            <w:pPr>
              <w:rPr>
                <w:rFonts w:hint="eastAsia"/>
              </w:rPr>
            </w:pPr>
          </w:p>
        </w:tc>
        <w:tc>
          <w:tcPr>
            <w:tcW w:w="4508" w:type="dxa"/>
          </w:tcPr>
          <w:p w14:paraId="57C3C4A8" w14:textId="756D2116" w:rsidR="000A1AD2" w:rsidRPr="00822D60" w:rsidRDefault="00822D60" w:rsidP="000A1AD2">
            <w:pPr>
              <w:rPr>
                <w:rFonts w:hint="eastAsia"/>
                <w:sz w:val="20"/>
                <w:szCs w:val="20"/>
              </w:rPr>
            </w:pPr>
            <w:r w:rsidRPr="00822D60">
              <w:rPr>
                <w:sz w:val="20"/>
                <w:szCs w:val="20"/>
              </w:rPr>
              <w:t xml:space="preserve">The CRAAP Test (Currency, Relevance, Authority, Accuracy, Purpose), is a popular tool among academic librarians for instructing students in resource evaluation. Its applicability to web-based information makes it particularly useful for students as they think about information they encounter both inside and outside of scholastic settings. However, while students may be capable of explaining concepts like bias, authority, and scholarly publications, when it comes to questions of reliability they may have limited experience. For instance, students may have no trouble recognizing high quality </w:t>
            </w:r>
            <w:proofErr w:type="gramStart"/>
            <w:r w:rsidRPr="00822D60">
              <w:rPr>
                <w:sz w:val="20"/>
                <w:szCs w:val="20"/>
              </w:rPr>
              <w:t>resources, but</w:t>
            </w:r>
            <w:proofErr w:type="gramEnd"/>
            <w:r w:rsidRPr="00822D60">
              <w:rPr>
                <w:sz w:val="20"/>
                <w:szCs w:val="20"/>
              </w:rPr>
              <w:t xml:space="preserve"> still have difficulty identifying those characteristics that signify an unreliable or substandard resource. In an undergraduate science writing course, the CRAAP Test was introduced to students, who then used the test in a group activity to evaluate a resource that failed key aspects of the test. This activity engages students in how to critically evaluate resources and provides useful feedback for instructors on those evaluative concepts that remain unclear.</w:t>
            </w:r>
          </w:p>
        </w:tc>
      </w:tr>
      <w:tr w:rsidR="000A1AD2" w14:paraId="715A8690" w14:textId="77777777" w:rsidTr="000A1AD2">
        <w:trPr>
          <w:trHeight w:val="2586"/>
        </w:trPr>
        <w:tc>
          <w:tcPr>
            <w:tcW w:w="4508" w:type="dxa"/>
          </w:tcPr>
          <w:p w14:paraId="4BC3B23B" w14:textId="1B121DF2" w:rsidR="000A1AD2" w:rsidRDefault="000A1AD2" w:rsidP="00822D60">
            <w:pPr>
              <w:rPr>
                <w:rFonts w:hint="eastAsia"/>
              </w:rPr>
            </w:pPr>
            <w:r>
              <w:t xml:space="preserve">Relevance </w:t>
            </w:r>
          </w:p>
        </w:tc>
        <w:tc>
          <w:tcPr>
            <w:tcW w:w="4508" w:type="dxa"/>
          </w:tcPr>
          <w:p w14:paraId="2D9968E9" w14:textId="6AB14EE4" w:rsidR="000A1AD2" w:rsidRPr="00822D60" w:rsidRDefault="00822D60" w:rsidP="000A1AD2">
            <w:pPr>
              <w:rPr>
                <w:rFonts w:hint="eastAsia"/>
                <w:sz w:val="20"/>
                <w:szCs w:val="20"/>
              </w:rPr>
            </w:pPr>
            <w:r w:rsidRPr="00822D60">
              <w:rPr>
                <w:sz w:val="20"/>
                <w:szCs w:val="20"/>
              </w:rPr>
              <w:t>Current controversies in social psychology have sparked the promotion of new rules for evidence in the field. This "crisis of evidence" echoes prior concerns from the 1970s about a so-called "crisis of social psychology", with such issues as replication and statistical significance once more under examination. I argue that parallel concerns about the relevance of our research, raised but not completely resolved in the 1970s crisis, also deserve a fresh look. In particular, the advances made in the current crisis of evidence came about because of changes in academic career incentives, particularly publishing. Today, many voices in psychology urge greater respect for relevance in topics, methods and communication, but the lack of clear and concrete incentives to do so has stood in the way of answers. I diagnose the current incentive structures, propose partial solutions that are within the reach of journal editors and professional societies, and conclude by discussing the links between relevance and evidence, as well as special challenges to the relevance of social psychology </w:t>
            </w:r>
          </w:p>
        </w:tc>
      </w:tr>
      <w:tr w:rsidR="000A1AD2" w14:paraId="605CF9DF" w14:textId="77777777" w:rsidTr="000A1AD2">
        <w:trPr>
          <w:trHeight w:val="3070"/>
        </w:trPr>
        <w:tc>
          <w:tcPr>
            <w:tcW w:w="4508" w:type="dxa"/>
          </w:tcPr>
          <w:p w14:paraId="38E92CF0" w14:textId="36990454" w:rsidR="000A1AD2" w:rsidRDefault="006067BA" w:rsidP="000A1AD2">
            <w:pPr>
              <w:rPr>
                <w:rFonts w:hint="eastAsia"/>
              </w:rPr>
            </w:pPr>
            <w:r>
              <w:lastRenderedPageBreak/>
              <w:t>Authority</w:t>
            </w:r>
          </w:p>
        </w:tc>
        <w:tc>
          <w:tcPr>
            <w:tcW w:w="4508" w:type="dxa"/>
          </w:tcPr>
          <w:p w14:paraId="646DB8F2" w14:textId="19392540" w:rsidR="000A1AD2" w:rsidRDefault="00822D60" w:rsidP="000A1AD2">
            <w:pPr>
              <w:rPr>
                <w:rFonts w:hint="eastAsia"/>
              </w:rPr>
            </w:pPr>
            <w:proofErr w:type="gramStart"/>
            <w:r w:rsidRPr="00822D60">
              <w:t>particular, the</w:t>
            </w:r>
            <w:proofErr w:type="gramEnd"/>
            <w:r w:rsidRPr="00822D60">
              <w:t xml:space="preserve"> advances made in the current crisis of evidence came about because of changes in academic career incentives, particularly publishing. Today, many voices in psychology urge greater respect for relevance in topics, methods and communication, but the lack of clear and concrete incentives to do so has stood in the way of answers. I diagnose the current incentive structures, propose partial solutions that are within the reach of journal editors and professional societies, and conclude by discussing the links between relevance and evidence, as well as special challenges to the relevance of social psychology </w:t>
            </w:r>
          </w:p>
        </w:tc>
      </w:tr>
      <w:tr w:rsidR="000A1AD2" w14:paraId="27750B86" w14:textId="77777777" w:rsidTr="000A1AD2">
        <w:trPr>
          <w:trHeight w:val="2831"/>
        </w:trPr>
        <w:tc>
          <w:tcPr>
            <w:tcW w:w="4508" w:type="dxa"/>
          </w:tcPr>
          <w:p w14:paraId="69EAD7AC" w14:textId="26F18216" w:rsidR="000A1AD2" w:rsidRDefault="006067BA" w:rsidP="000A1AD2">
            <w:pPr>
              <w:rPr>
                <w:rFonts w:hint="eastAsia"/>
              </w:rPr>
            </w:pPr>
            <w:r w:rsidRPr="000A1AD2">
              <w:t>Accuracy</w:t>
            </w:r>
          </w:p>
        </w:tc>
        <w:tc>
          <w:tcPr>
            <w:tcW w:w="4508" w:type="dxa"/>
          </w:tcPr>
          <w:p w14:paraId="7160BE65" w14:textId="7C0E4361" w:rsidR="000A1AD2" w:rsidRDefault="00822D60" w:rsidP="000A1AD2">
            <w:pPr>
              <w:rPr>
                <w:rFonts w:hint="eastAsia"/>
              </w:rPr>
            </w:pPr>
            <w:r w:rsidRPr="00822D60">
              <w:t>platforms based on large language models such as ChatGPT, are increasingly being used by both the public and medical professionals to obtain medical information. This rapid growth in reliance makes it essential to systematically evaluate the accuracy and clinical reliability of AI-generated medical content. The objective of this study was to evaluate the accuracy of responses provided by ChatGPT regarding prevention,</w:t>
            </w:r>
          </w:p>
        </w:tc>
      </w:tr>
      <w:tr w:rsidR="000A1AD2" w14:paraId="75948A7A" w14:textId="77777777" w:rsidTr="000A1AD2">
        <w:trPr>
          <w:trHeight w:val="2673"/>
        </w:trPr>
        <w:tc>
          <w:tcPr>
            <w:tcW w:w="4508" w:type="dxa"/>
          </w:tcPr>
          <w:p w14:paraId="5047DDA2" w14:textId="0A8B7E77" w:rsidR="000A1AD2" w:rsidRDefault="000A1AD2" w:rsidP="000A1AD2">
            <w:pPr>
              <w:rPr>
                <w:rFonts w:hint="eastAsia"/>
              </w:rPr>
            </w:pPr>
            <w:r w:rsidRPr="000A1AD2">
              <w:t>Purpose</w:t>
            </w:r>
          </w:p>
        </w:tc>
        <w:tc>
          <w:tcPr>
            <w:tcW w:w="4508" w:type="dxa"/>
          </w:tcPr>
          <w:p w14:paraId="700E7467" w14:textId="77777777" w:rsidR="000A1AD2" w:rsidRDefault="000A1AD2" w:rsidP="000A1AD2">
            <w:pPr>
              <w:rPr>
                <w:rFonts w:hint="eastAsia"/>
              </w:rPr>
            </w:pPr>
          </w:p>
        </w:tc>
      </w:tr>
    </w:tbl>
    <w:p w14:paraId="345E7E9F" w14:textId="77777777" w:rsidR="00D46EE6" w:rsidRDefault="00D46EE6" w:rsidP="000A1AD2">
      <w:pPr>
        <w:jc w:val="center"/>
        <w:rPr>
          <w:rFonts w:hint="eastAsia"/>
          <w:b/>
          <w:bCs/>
        </w:rPr>
      </w:pPr>
    </w:p>
    <w:p w14:paraId="485F3A87" w14:textId="77777777" w:rsidR="00D46EE6" w:rsidRDefault="00D46EE6" w:rsidP="000A1AD2">
      <w:pPr>
        <w:jc w:val="center"/>
        <w:rPr>
          <w:rFonts w:hint="eastAsia"/>
          <w:b/>
          <w:bCs/>
        </w:rPr>
      </w:pPr>
    </w:p>
    <w:p w14:paraId="467695A0" w14:textId="77777777" w:rsidR="00D46EE6" w:rsidRDefault="00D46EE6" w:rsidP="000A1AD2">
      <w:pPr>
        <w:jc w:val="center"/>
        <w:rPr>
          <w:rFonts w:hint="eastAsia"/>
          <w:b/>
          <w:bCs/>
        </w:rPr>
      </w:pPr>
    </w:p>
    <w:p w14:paraId="7A454AC9" w14:textId="77777777" w:rsidR="00D46EE6" w:rsidRDefault="00D46EE6" w:rsidP="000A1AD2">
      <w:pPr>
        <w:jc w:val="center"/>
        <w:rPr>
          <w:rFonts w:hint="eastAsia"/>
          <w:b/>
          <w:bCs/>
        </w:rPr>
      </w:pPr>
    </w:p>
    <w:p w14:paraId="3D85637D" w14:textId="77777777" w:rsidR="00D46EE6" w:rsidRDefault="00D46EE6" w:rsidP="000A1AD2">
      <w:pPr>
        <w:jc w:val="center"/>
        <w:rPr>
          <w:rFonts w:hint="eastAsia"/>
          <w:b/>
          <w:bCs/>
        </w:rPr>
      </w:pPr>
    </w:p>
    <w:p w14:paraId="48547DE2" w14:textId="77777777" w:rsidR="00D46EE6" w:rsidRDefault="00D46EE6" w:rsidP="000A1AD2">
      <w:pPr>
        <w:jc w:val="center"/>
        <w:rPr>
          <w:rFonts w:hint="eastAsia"/>
          <w:b/>
          <w:bCs/>
        </w:rPr>
      </w:pPr>
    </w:p>
    <w:p w14:paraId="565781B7" w14:textId="77777777" w:rsidR="00D46EE6" w:rsidRDefault="00D46EE6" w:rsidP="000A1AD2">
      <w:pPr>
        <w:jc w:val="center"/>
        <w:rPr>
          <w:rFonts w:hint="eastAsia"/>
          <w:b/>
          <w:bCs/>
        </w:rPr>
      </w:pPr>
    </w:p>
    <w:p w14:paraId="19153B2F" w14:textId="77777777" w:rsidR="00D46EE6" w:rsidRDefault="00D46EE6" w:rsidP="000A1AD2">
      <w:pPr>
        <w:jc w:val="center"/>
        <w:rPr>
          <w:rFonts w:hint="eastAsia"/>
          <w:b/>
          <w:bCs/>
        </w:rPr>
      </w:pPr>
    </w:p>
    <w:p w14:paraId="46822071" w14:textId="77777777" w:rsidR="00D46EE6" w:rsidRDefault="00D46EE6" w:rsidP="000A1AD2">
      <w:pPr>
        <w:jc w:val="center"/>
        <w:rPr>
          <w:rFonts w:hint="eastAsia"/>
          <w:b/>
          <w:bCs/>
        </w:rPr>
      </w:pPr>
    </w:p>
    <w:p w14:paraId="2DE08B7C" w14:textId="77777777" w:rsidR="00D46EE6" w:rsidRDefault="00D46EE6" w:rsidP="000A1AD2">
      <w:pPr>
        <w:jc w:val="center"/>
        <w:rPr>
          <w:rFonts w:hint="eastAsia"/>
          <w:b/>
          <w:bCs/>
        </w:rPr>
      </w:pPr>
    </w:p>
    <w:p w14:paraId="1FA37D1B" w14:textId="77777777" w:rsidR="00D46EE6" w:rsidRDefault="00D46EE6" w:rsidP="000A1AD2">
      <w:pPr>
        <w:jc w:val="center"/>
        <w:rPr>
          <w:rFonts w:hint="eastAsia"/>
          <w:b/>
          <w:bCs/>
        </w:rPr>
      </w:pPr>
    </w:p>
    <w:p w14:paraId="3D916323" w14:textId="77777777" w:rsidR="00D46EE6" w:rsidRDefault="00D46EE6" w:rsidP="000A1AD2">
      <w:pPr>
        <w:jc w:val="center"/>
        <w:rPr>
          <w:rFonts w:hint="eastAsia"/>
          <w:b/>
          <w:bCs/>
        </w:rPr>
      </w:pPr>
    </w:p>
    <w:p w14:paraId="27E7AA43" w14:textId="77777777" w:rsidR="00D46EE6" w:rsidRDefault="00D46EE6" w:rsidP="000A1AD2">
      <w:pPr>
        <w:jc w:val="center"/>
        <w:rPr>
          <w:rFonts w:hint="eastAsia"/>
          <w:b/>
          <w:bCs/>
        </w:rPr>
      </w:pPr>
    </w:p>
    <w:p w14:paraId="0B1ECA56" w14:textId="77777777" w:rsidR="00D46EE6" w:rsidRDefault="00D46EE6" w:rsidP="000A1AD2">
      <w:pPr>
        <w:jc w:val="center"/>
        <w:rPr>
          <w:rFonts w:hint="eastAsia"/>
          <w:b/>
          <w:bCs/>
        </w:rPr>
      </w:pPr>
    </w:p>
    <w:p w14:paraId="6B9F012B" w14:textId="77777777" w:rsidR="00D46EE6" w:rsidRDefault="00D46EE6" w:rsidP="000A1AD2">
      <w:pPr>
        <w:jc w:val="center"/>
        <w:rPr>
          <w:rFonts w:hint="eastAsia"/>
          <w:b/>
          <w:bCs/>
        </w:rPr>
      </w:pPr>
    </w:p>
    <w:p w14:paraId="75C28FF7" w14:textId="77777777" w:rsidR="00D46EE6" w:rsidRDefault="00D46EE6" w:rsidP="000A1AD2">
      <w:pPr>
        <w:jc w:val="center"/>
        <w:rPr>
          <w:rFonts w:hint="eastAsia"/>
          <w:b/>
          <w:bCs/>
        </w:rPr>
      </w:pPr>
    </w:p>
    <w:p w14:paraId="33D2589C" w14:textId="77777777" w:rsidR="00D46EE6" w:rsidRDefault="00D46EE6" w:rsidP="000A1AD2">
      <w:pPr>
        <w:jc w:val="center"/>
        <w:rPr>
          <w:rFonts w:hint="eastAsia"/>
          <w:b/>
          <w:bCs/>
        </w:rPr>
      </w:pPr>
    </w:p>
    <w:p w14:paraId="77C5E2A2" w14:textId="77777777" w:rsidR="00D46EE6" w:rsidRDefault="00D46EE6" w:rsidP="000A1AD2">
      <w:pPr>
        <w:jc w:val="center"/>
        <w:rPr>
          <w:rFonts w:hint="eastAsia"/>
          <w:b/>
          <w:bCs/>
        </w:rPr>
      </w:pPr>
    </w:p>
    <w:p w14:paraId="408D058F" w14:textId="77777777" w:rsidR="00D46EE6" w:rsidRDefault="00D46EE6" w:rsidP="000A1AD2">
      <w:pPr>
        <w:jc w:val="center"/>
        <w:rPr>
          <w:rFonts w:hint="eastAsia"/>
          <w:b/>
          <w:bCs/>
        </w:rPr>
      </w:pPr>
    </w:p>
    <w:p w14:paraId="14844432" w14:textId="77777777" w:rsidR="00D46EE6" w:rsidRDefault="00D46EE6" w:rsidP="000A1AD2">
      <w:pPr>
        <w:jc w:val="center"/>
        <w:rPr>
          <w:rFonts w:hint="eastAsia"/>
          <w:b/>
          <w:bCs/>
        </w:rPr>
      </w:pPr>
    </w:p>
    <w:p w14:paraId="6EA09851" w14:textId="77777777" w:rsidR="00D46EE6" w:rsidRDefault="00D46EE6" w:rsidP="000A1AD2">
      <w:pPr>
        <w:jc w:val="center"/>
        <w:rPr>
          <w:rFonts w:hint="eastAsia"/>
          <w:b/>
          <w:bCs/>
        </w:rPr>
      </w:pPr>
    </w:p>
    <w:p w14:paraId="0118D4A3" w14:textId="77777777" w:rsidR="00D46EE6" w:rsidRDefault="00D46EE6" w:rsidP="000A1AD2">
      <w:pPr>
        <w:jc w:val="center"/>
        <w:rPr>
          <w:rFonts w:hint="eastAsia"/>
          <w:b/>
          <w:bCs/>
        </w:rPr>
      </w:pPr>
    </w:p>
    <w:p w14:paraId="59073938" w14:textId="77777777" w:rsidR="00D46EE6" w:rsidRDefault="00D46EE6" w:rsidP="000A1AD2">
      <w:pPr>
        <w:jc w:val="center"/>
        <w:rPr>
          <w:rFonts w:hint="eastAsia"/>
          <w:b/>
          <w:bCs/>
        </w:rPr>
      </w:pPr>
    </w:p>
    <w:p w14:paraId="5BB6B051" w14:textId="786884FC" w:rsidR="000A1AD2" w:rsidRPr="00770C4C" w:rsidRDefault="000A1AD2" w:rsidP="000A1AD2">
      <w:pPr>
        <w:jc w:val="center"/>
        <w:rPr>
          <w:rFonts w:hint="eastAsia"/>
        </w:rP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rFonts w:hint="eastAsia"/>
          <w:b/>
          <w:bCs/>
        </w:rPr>
      </w:pPr>
    </w:p>
    <w:p w14:paraId="2688898F" w14:textId="7B0ACBFB" w:rsidR="000A1AD2" w:rsidRPr="00770C4C" w:rsidRDefault="000A1AD2" w:rsidP="76E1354D">
      <w:pPr>
        <w:spacing w:line="360" w:lineRule="auto"/>
        <w:rPr>
          <w:rFonts w:hint="eastAsia"/>
        </w:rPr>
      </w:pPr>
      <w:r w:rsidRPr="76E1354D">
        <w:rPr>
          <w:rFonts w:asciiTheme="minorBidi" w:hAnsiTheme="minorBidi"/>
        </w:rPr>
        <w:lastRenderedPageBreak/>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Pr="00CA3F7E" w:rsidRDefault="00770C4C" w:rsidP="00770C4C">
      <w:pPr>
        <w:spacing w:after="0" w:line="360" w:lineRule="auto"/>
        <w:rPr>
          <w:rFonts w:asciiTheme="minorBidi" w:hAnsiTheme="minorBidi"/>
          <w:sz w:val="40"/>
          <w:szCs w:val="40"/>
        </w:rPr>
      </w:pPr>
      <w:r w:rsidRPr="00CA3F7E">
        <w:rPr>
          <w:rFonts w:asciiTheme="minorBidi" w:hAnsiTheme="minorBidi"/>
          <w:sz w:val="40"/>
          <w:szCs w:val="40"/>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3E13CB8F" w:rsidR="00770C4C" w:rsidRPr="004D4B24" w:rsidRDefault="00CA3F7E" w:rsidP="00770C4C">
      <w:pPr>
        <w:spacing w:after="0" w:line="360" w:lineRule="auto"/>
        <w:rPr>
          <w:rFonts w:asciiTheme="minorBidi" w:hAnsiTheme="minorBidi"/>
          <w:sz w:val="56"/>
          <w:szCs w:val="56"/>
        </w:rPr>
      </w:pPr>
      <w:r w:rsidRPr="004D4B24">
        <w:rPr>
          <w:rFonts w:asciiTheme="minorBidi" w:hAnsiTheme="minorBidi"/>
          <w:sz w:val="56"/>
          <w:szCs w:val="56"/>
        </w:rPr>
        <w:t> the strength and conditioning professional and educator. The chapters are structured to provide an evidence-based framework for the practical application of well-established athlete assessment strategies and training principles. It details the process of conducting an athlete needs analysis as well as athlete assessment and performance</w:t>
      </w: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Pr="00CA3F7E" w:rsidRDefault="00770C4C" w:rsidP="00770C4C">
      <w:pPr>
        <w:spacing w:after="0" w:line="360" w:lineRule="auto"/>
        <w:rPr>
          <w:rFonts w:asciiTheme="minorBidi" w:hAnsiTheme="minorBidi"/>
          <w:sz w:val="40"/>
          <w:szCs w:val="40"/>
        </w:rPr>
      </w:pPr>
    </w:p>
    <w:p w14:paraId="55C754C5" w14:textId="5770A9BD" w:rsidR="00770C4C" w:rsidRPr="004D4B24" w:rsidRDefault="00770C4C" w:rsidP="00770C4C">
      <w:pPr>
        <w:spacing w:after="0" w:line="360" w:lineRule="auto"/>
        <w:rPr>
          <w:rFonts w:asciiTheme="minorBidi" w:hAnsiTheme="minorBidi"/>
          <w:sz w:val="56"/>
          <w:szCs w:val="56"/>
        </w:rPr>
      </w:pPr>
      <w:r w:rsidRPr="004D4B24">
        <w:rPr>
          <w:rFonts w:asciiTheme="minorBidi" w:hAnsiTheme="minorBidi"/>
          <w:sz w:val="56"/>
          <w:szCs w:val="56"/>
        </w:rPr>
        <w:t xml:space="preserve">Weakness of the Source: </w:t>
      </w:r>
    </w:p>
    <w:p w14:paraId="5002CB5F" w14:textId="36598E03" w:rsidR="004D4B24" w:rsidRPr="004D4B24" w:rsidRDefault="004D4B24" w:rsidP="00770C4C">
      <w:pPr>
        <w:spacing w:after="0" w:line="360" w:lineRule="auto"/>
        <w:rPr>
          <w:rFonts w:asciiTheme="minorBidi" w:hAnsiTheme="minorBidi"/>
          <w:sz w:val="56"/>
          <w:szCs w:val="56"/>
        </w:rPr>
      </w:pPr>
      <w:r w:rsidRPr="004D4B24">
        <w:rPr>
          <w:rFonts w:asciiTheme="minorBidi" w:hAnsiTheme="minorBidi"/>
          <w:sz w:val="56"/>
          <w:szCs w:val="56"/>
        </w:rPr>
        <w:t xml:space="preserve"> weakness of will. However, this kind of failure is much less discussed in the corporate case. And, where it is discussed, the view is that corporations are less prone to weakness. Here, I argue that proponents of corporate responsibility should say that corporations can and often do </w:t>
      </w:r>
      <w:r w:rsidRPr="004D4B24">
        <w:rPr>
          <w:rFonts w:asciiTheme="minorBidi" w:hAnsiTheme="minorBidi"/>
          <w:sz w:val="56"/>
          <w:szCs w:val="56"/>
        </w:rPr>
        <w:lastRenderedPageBreak/>
        <w:t>instantiate weakness of the will, and that this is important to recognize. Weakness</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pPr>
        <w:rPr>
          <w:rFonts w:hint="eastAsia"/>
        </w:rPr>
      </w:pP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9BFEC" w14:textId="77777777" w:rsidR="005368D7" w:rsidRDefault="005368D7" w:rsidP="00770C4C">
      <w:pPr>
        <w:spacing w:after="0" w:line="240" w:lineRule="auto"/>
        <w:rPr>
          <w:rFonts w:hint="eastAsia"/>
        </w:rPr>
      </w:pPr>
      <w:r>
        <w:separator/>
      </w:r>
    </w:p>
  </w:endnote>
  <w:endnote w:type="continuationSeparator" w:id="0">
    <w:p w14:paraId="0F394123" w14:textId="77777777" w:rsidR="005368D7" w:rsidRDefault="005368D7" w:rsidP="00770C4C">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2B276" w14:textId="77777777" w:rsidR="005368D7" w:rsidRDefault="005368D7" w:rsidP="00770C4C">
      <w:pPr>
        <w:spacing w:after="0" w:line="240" w:lineRule="auto"/>
        <w:rPr>
          <w:rFonts w:hint="eastAsia"/>
        </w:rPr>
      </w:pPr>
      <w:r>
        <w:separator/>
      </w:r>
    </w:p>
  </w:footnote>
  <w:footnote w:type="continuationSeparator" w:id="0">
    <w:p w14:paraId="1D95DC34" w14:textId="77777777" w:rsidR="005368D7" w:rsidRDefault="005368D7" w:rsidP="00770C4C">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97527"/>
    <w:rsid w:val="000A1AD2"/>
    <w:rsid w:val="000B72E1"/>
    <w:rsid w:val="00152AA0"/>
    <w:rsid w:val="0016377A"/>
    <w:rsid w:val="002C3316"/>
    <w:rsid w:val="002C6C88"/>
    <w:rsid w:val="002E4841"/>
    <w:rsid w:val="0037429E"/>
    <w:rsid w:val="00394C23"/>
    <w:rsid w:val="004D4B24"/>
    <w:rsid w:val="005001A9"/>
    <w:rsid w:val="005368D7"/>
    <w:rsid w:val="00586D04"/>
    <w:rsid w:val="00591828"/>
    <w:rsid w:val="005A0921"/>
    <w:rsid w:val="006067BA"/>
    <w:rsid w:val="0068791E"/>
    <w:rsid w:val="006D68F9"/>
    <w:rsid w:val="00726A92"/>
    <w:rsid w:val="00770C4C"/>
    <w:rsid w:val="007E5BDB"/>
    <w:rsid w:val="008116C9"/>
    <w:rsid w:val="00822D60"/>
    <w:rsid w:val="00841662"/>
    <w:rsid w:val="00995682"/>
    <w:rsid w:val="00A01DD6"/>
    <w:rsid w:val="00AE675F"/>
    <w:rsid w:val="00B51F0A"/>
    <w:rsid w:val="00BC259F"/>
    <w:rsid w:val="00BF4C33"/>
    <w:rsid w:val="00C61465"/>
    <w:rsid w:val="00CA3F7E"/>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Martin Fedak (2314830)</cp:lastModifiedBy>
  <cp:revision>2</cp:revision>
  <dcterms:created xsi:type="dcterms:W3CDTF">2026-08-18T10:20:00Z</dcterms:created>
  <dcterms:modified xsi:type="dcterms:W3CDTF">2026-08-18T10:20:00Z</dcterms:modified>
</cp:coreProperties>
</file>