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9139F" w:rsidRPr="0089139F" w14:paraId="175BC1D3" w14:textId="77777777" w:rsidTr="002E1C25">
        <w:trPr>
          <w:cantSplit/>
        </w:trPr>
        <w:tc>
          <w:tcPr>
            <w:tcW w:w="6062" w:type="dxa"/>
            <w:vMerge w:val="restart"/>
            <w:shd w:val="pct15" w:color="auto" w:fill="auto"/>
            <w:vAlign w:val="center"/>
          </w:tcPr>
          <w:p w14:paraId="75A97D6C" w14:textId="77777777" w:rsidR="0089139F" w:rsidRPr="0089139F" w:rsidRDefault="0089139F" w:rsidP="002E1C25">
            <w:pPr>
              <w:rPr>
                <w:rFonts w:asciiTheme="minorHAnsi" w:hAnsiTheme="minorHAnsi"/>
                <w:sz w:val="22"/>
                <w:szCs w:val="22"/>
              </w:rPr>
            </w:pPr>
            <w:r w:rsidRPr="0089139F">
              <w:rPr>
                <w:rFonts w:asciiTheme="minorHAnsi" w:hAnsiTheme="minorHAnsi" w:cs="Arial"/>
                <w:b/>
                <w:bCs/>
                <w:sz w:val="22"/>
                <w:szCs w:val="22"/>
              </w:rPr>
              <w:t xml:space="preserve">Assignment Mark </w:t>
            </w:r>
            <w:r w:rsidRPr="0089139F">
              <w:rPr>
                <w:rFonts w:asciiTheme="minorHAnsi" w:hAnsiTheme="minorHAnsi" w:cs="Arial"/>
                <w:bCs/>
                <w:sz w:val="22"/>
                <w:szCs w:val="22"/>
              </w:rPr>
              <w:t>(</w:t>
            </w:r>
            <w:r w:rsidRPr="0089139F">
              <w:rPr>
                <w:rFonts w:asciiTheme="minorHAnsi" w:hAnsiTheme="minorHAnsi"/>
                <w:sz w:val="22"/>
                <w:szCs w:val="22"/>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23D85EF" w14:textId="77777777" w:rsidR="0089139F" w:rsidRPr="0089139F" w:rsidRDefault="0089139F" w:rsidP="002E1C25">
            <w:pPr>
              <w:rPr>
                <w:rFonts w:asciiTheme="minorHAnsi" w:hAnsiTheme="minorHAnsi" w:cs="Arial"/>
                <w:b/>
                <w:bCs/>
                <w:sz w:val="22"/>
                <w:szCs w:val="22"/>
              </w:rPr>
            </w:pPr>
            <w:r w:rsidRPr="0089139F">
              <w:rPr>
                <w:rFonts w:asciiTheme="minorHAnsi" w:hAnsiTheme="minorHAnsi" w:cs="Arial"/>
                <w:b/>
                <w:sz w:val="22"/>
                <w:szCs w:val="22"/>
              </w:rPr>
              <w:t>Late Submission Penalties (tick if appropriate)</w:t>
            </w:r>
          </w:p>
        </w:tc>
        <w:tc>
          <w:tcPr>
            <w:tcW w:w="1060" w:type="dxa"/>
            <w:vMerge w:val="restart"/>
            <w:vAlign w:val="center"/>
          </w:tcPr>
          <w:p w14:paraId="0D47D24E" w14:textId="3DC70E15" w:rsidR="0089139F" w:rsidRPr="009768D9" w:rsidRDefault="009768D9" w:rsidP="002E1C25">
            <w:pPr>
              <w:jc w:val="right"/>
              <w:rPr>
                <w:rFonts w:asciiTheme="minorHAnsi" w:hAnsiTheme="minorHAnsi" w:cs="Arial"/>
                <w:b/>
                <w:bCs/>
                <w:sz w:val="40"/>
                <w:szCs w:val="40"/>
              </w:rPr>
            </w:pPr>
            <w:r w:rsidRPr="009768D9">
              <w:rPr>
                <w:rFonts w:asciiTheme="minorHAnsi" w:hAnsiTheme="minorHAnsi" w:cs="Arial"/>
                <w:b/>
                <w:bCs/>
                <w:sz w:val="40"/>
                <w:szCs w:val="40"/>
              </w:rPr>
              <w:t>70</w:t>
            </w:r>
            <w:r w:rsidR="0089139F" w:rsidRPr="009768D9">
              <w:rPr>
                <w:rFonts w:asciiTheme="minorHAnsi" w:hAnsiTheme="minorHAnsi" w:cs="Arial"/>
                <w:b/>
                <w:bCs/>
                <w:sz w:val="40"/>
                <w:szCs w:val="40"/>
              </w:rPr>
              <w:t>%</w:t>
            </w:r>
          </w:p>
        </w:tc>
      </w:tr>
      <w:tr w:rsidR="0089139F" w:rsidRPr="0089139F" w14:paraId="723CE706" w14:textId="77777777" w:rsidTr="002E1C25">
        <w:trPr>
          <w:cantSplit/>
        </w:trPr>
        <w:tc>
          <w:tcPr>
            <w:tcW w:w="6062" w:type="dxa"/>
            <w:vMerge/>
            <w:vAlign w:val="bottom"/>
          </w:tcPr>
          <w:p w14:paraId="36276AB3" w14:textId="77777777" w:rsidR="0089139F" w:rsidRPr="0089139F" w:rsidRDefault="0089139F" w:rsidP="002E1C25">
            <w:pPr>
              <w:rPr>
                <w:rFonts w:asciiTheme="minorHAnsi" w:hAnsiTheme="minorHAnsi" w:cs="Arial"/>
                <w:sz w:val="22"/>
                <w:szCs w:val="22"/>
              </w:rPr>
            </w:pPr>
          </w:p>
        </w:tc>
        <w:tc>
          <w:tcPr>
            <w:tcW w:w="2903" w:type="dxa"/>
            <w:vAlign w:val="bottom"/>
          </w:tcPr>
          <w:p w14:paraId="21352251" w14:textId="77777777" w:rsidR="0089139F" w:rsidRPr="0089139F" w:rsidRDefault="0089139F" w:rsidP="002E1C25">
            <w:pPr>
              <w:rPr>
                <w:rFonts w:asciiTheme="minorHAnsi" w:hAnsiTheme="minorHAnsi" w:cs="Arial"/>
                <w:b/>
                <w:bCs/>
                <w:sz w:val="22"/>
                <w:szCs w:val="22"/>
              </w:rPr>
            </w:pPr>
            <w:r w:rsidRPr="0089139F">
              <w:rPr>
                <w:rFonts w:asciiTheme="minorHAnsi" w:hAnsiTheme="minorHAnsi" w:cs="Arial"/>
                <w:sz w:val="22"/>
                <w:szCs w:val="22"/>
              </w:rPr>
              <w:t>Up to one-week late</w:t>
            </w:r>
          </w:p>
        </w:tc>
        <w:tc>
          <w:tcPr>
            <w:tcW w:w="641" w:type="dxa"/>
            <w:vAlign w:val="bottom"/>
          </w:tcPr>
          <w:p w14:paraId="0E7251F3" w14:textId="77777777" w:rsidR="0089139F" w:rsidRPr="0089139F" w:rsidRDefault="0089139F" w:rsidP="002E1C25">
            <w:pPr>
              <w:jc w:val="center"/>
              <w:rPr>
                <w:rFonts w:asciiTheme="minorHAnsi" w:hAnsiTheme="minorHAnsi" w:cs="Arial"/>
                <w:sz w:val="22"/>
                <w:szCs w:val="22"/>
              </w:rPr>
            </w:pPr>
            <w:r w:rsidRPr="0089139F">
              <w:rPr>
                <w:rFonts w:asciiTheme="minorHAnsi" w:hAnsiTheme="minorHAnsi" w:cs="Arial"/>
                <w:sz w:val="22"/>
                <w:szCs w:val="22"/>
              </w:rPr>
              <w:t>40%</w:t>
            </w:r>
          </w:p>
        </w:tc>
        <w:tc>
          <w:tcPr>
            <w:tcW w:w="1060" w:type="dxa"/>
            <w:vMerge/>
            <w:vAlign w:val="bottom"/>
          </w:tcPr>
          <w:p w14:paraId="52BE868E" w14:textId="77777777" w:rsidR="0089139F" w:rsidRPr="0089139F" w:rsidRDefault="0089139F" w:rsidP="002E1C25">
            <w:pPr>
              <w:ind w:leftChars="71" w:left="142"/>
              <w:rPr>
                <w:rFonts w:asciiTheme="minorHAnsi" w:hAnsiTheme="minorHAnsi" w:cs="Arial"/>
                <w:sz w:val="22"/>
                <w:szCs w:val="22"/>
              </w:rPr>
            </w:pPr>
          </w:p>
        </w:tc>
      </w:tr>
      <w:tr w:rsidR="0089139F" w:rsidRPr="0089139F" w14:paraId="0A32B827" w14:textId="77777777" w:rsidTr="002E1C25">
        <w:trPr>
          <w:cantSplit/>
        </w:trPr>
        <w:tc>
          <w:tcPr>
            <w:tcW w:w="6062" w:type="dxa"/>
            <w:vMerge/>
            <w:vAlign w:val="bottom"/>
          </w:tcPr>
          <w:p w14:paraId="2577D189" w14:textId="77777777" w:rsidR="0089139F" w:rsidRPr="0089139F" w:rsidRDefault="0089139F" w:rsidP="002E1C25">
            <w:pPr>
              <w:rPr>
                <w:rFonts w:asciiTheme="minorHAnsi" w:hAnsiTheme="minorHAnsi" w:cs="Arial"/>
                <w:sz w:val="22"/>
                <w:szCs w:val="22"/>
              </w:rPr>
            </w:pPr>
          </w:p>
        </w:tc>
        <w:tc>
          <w:tcPr>
            <w:tcW w:w="2903" w:type="dxa"/>
            <w:vAlign w:val="bottom"/>
          </w:tcPr>
          <w:p w14:paraId="00AE2E18" w14:textId="77777777" w:rsidR="0089139F" w:rsidRPr="0089139F" w:rsidRDefault="0089139F" w:rsidP="002E1C25">
            <w:pPr>
              <w:rPr>
                <w:rFonts w:asciiTheme="minorHAnsi" w:hAnsiTheme="minorHAnsi" w:cs="Arial"/>
                <w:sz w:val="22"/>
                <w:szCs w:val="22"/>
              </w:rPr>
            </w:pPr>
            <w:r w:rsidRPr="0089139F">
              <w:rPr>
                <w:rFonts w:asciiTheme="minorHAnsi" w:hAnsiTheme="minorHAnsi" w:cs="Arial"/>
                <w:sz w:val="22"/>
                <w:szCs w:val="22"/>
              </w:rPr>
              <w:t>Over one week late</w:t>
            </w:r>
          </w:p>
        </w:tc>
        <w:tc>
          <w:tcPr>
            <w:tcW w:w="641" w:type="dxa"/>
            <w:vAlign w:val="center"/>
          </w:tcPr>
          <w:p w14:paraId="352B0079" w14:textId="77777777" w:rsidR="0089139F" w:rsidRPr="0089139F" w:rsidRDefault="0089139F" w:rsidP="002E1C25">
            <w:pPr>
              <w:jc w:val="center"/>
              <w:rPr>
                <w:rFonts w:asciiTheme="minorHAnsi" w:hAnsiTheme="minorHAnsi" w:cs="Arial"/>
                <w:sz w:val="22"/>
                <w:szCs w:val="22"/>
              </w:rPr>
            </w:pPr>
            <w:r w:rsidRPr="0089139F">
              <w:rPr>
                <w:rFonts w:asciiTheme="minorHAnsi" w:hAnsiTheme="minorHAnsi" w:cs="Arial"/>
                <w:sz w:val="22"/>
                <w:szCs w:val="22"/>
              </w:rPr>
              <w:t>Ref</w:t>
            </w:r>
          </w:p>
        </w:tc>
        <w:tc>
          <w:tcPr>
            <w:tcW w:w="1060" w:type="dxa"/>
            <w:vMerge/>
            <w:vAlign w:val="bottom"/>
          </w:tcPr>
          <w:p w14:paraId="4DBDECD0" w14:textId="77777777" w:rsidR="0089139F" w:rsidRPr="0089139F" w:rsidRDefault="0089139F" w:rsidP="002E1C25">
            <w:pPr>
              <w:ind w:firstLineChars="141" w:firstLine="310"/>
              <w:rPr>
                <w:rFonts w:asciiTheme="minorHAnsi" w:hAnsiTheme="minorHAnsi" w:cs="Arial"/>
                <w:sz w:val="22"/>
                <w:szCs w:val="22"/>
              </w:rPr>
            </w:pPr>
          </w:p>
        </w:tc>
      </w:tr>
    </w:tbl>
    <w:p w14:paraId="655B2BBA" w14:textId="77777777" w:rsidR="0089139F" w:rsidRPr="0089139F" w:rsidRDefault="0089139F">
      <w:pPr>
        <w:rPr>
          <w:sz w:val="22"/>
          <w:szCs w:val="22"/>
        </w:rPr>
      </w:pPr>
    </w:p>
    <w:tbl>
      <w:tblPr>
        <w:tblW w:w="5000" w:type="pct"/>
        <w:tblLayout w:type="fixed"/>
        <w:tblLook w:val="04A0" w:firstRow="1" w:lastRow="0" w:firstColumn="1" w:lastColumn="0" w:noHBand="0" w:noVBand="1"/>
      </w:tblPr>
      <w:tblGrid>
        <w:gridCol w:w="7997"/>
        <w:gridCol w:w="510"/>
        <w:gridCol w:w="509"/>
      </w:tblGrid>
      <w:tr w:rsidR="0089139F" w:rsidRPr="00412A7F" w14:paraId="71C6E74E" w14:textId="77777777" w:rsidTr="0089139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198F2F1" w14:textId="77777777" w:rsidR="0089139F" w:rsidRPr="0062237F" w:rsidRDefault="0089139F" w:rsidP="002E1C25">
            <w:pPr>
              <w:rPr>
                <w:rFonts w:asciiTheme="minorHAnsi" w:hAnsiTheme="minorHAnsi"/>
                <w:b/>
                <w:sz w:val="24"/>
                <w:szCs w:val="24"/>
              </w:rPr>
            </w:pPr>
            <w:r w:rsidRPr="0062237F">
              <w:rPr>
                <w:rFonts w:asciiTheme="minorHAnsi" w:hAnsiTheme="minorHAnsi"/>
                <w:b/>
                <w:sz w:val="24"/>
                <w:szCs w:val="24"/>
              </w:rPr>
              <w:t>Common Assessment Criteria Applied</w:t>
            </w:r>
          </w:p>
        </w:tc>
        <w:tc>
          <w:tcPr>
            <w:tcW w:w="283" w:type="pct"/>
            <w:tcBorders>
              <w:top w:val="single" w:sz="4" w:space="0" w:color="auto"/>
              <w:left w:val="single" w:sz="4" w:space="0" w:color="auto"/>
              <w:right w:val="single" w:sz="4" w:space="0" w:color="auto"/>
            </w:tcBorders>
            <w:shd w:val="clear" w:color="auto" w:fill="BFBFBF"/>
            <w:textDirection w:val="btLr"/>
          </w:tcPr>
          <w:p w14:paraId="73ACE91B" w14:textId="77777777" w:rsidR="0089139F" w:rsidRPr="0089139F" w:rsidRDefault="0089139F" w:rsidP="002E1C25">
            <w:pPr>
              <w:ind w:left="34" w:right="113"/>
              <w:jc w:val="center"/>
              <w:rPr>
                <w:rFonts w:asciiTheme="minorHAnsi" w:hAnsiTheme="minorHAnsi"/>
                <w:sz w:val="18"/>
                <w:szCs w:val="18"/>
              </w:rPr>
            </w:pPr>
            <w:r w:rsidRPr="0089139F">
              <w:rPr>
                <w:rFonts w:asciiTheme="minorHAnsi" w:hAnsiTheme="minorHAnsi"/>
                <w:sz w:val="18"/>
                <w:szCs w:val="18"/>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B779DAE" w14:textId="06D6595D" w:rsidR="0089139F" w:rsidRPr="0089139F" w:rsidRDefault="0089139F" w:rsidP="0089139F">
            <w:pPr>
              <w:ind w:left="113" w:right="113"/>
              <w:jc w:val="center"/>
              <w:rPr>
                <w:rFonts w:asciiTheme="minorHAnsi" w:hAnsiTheme="minorHAnsi"/>
                <w:sz w:val="18"/>
                <w:szCs w:val="18"/>
              </w:rPr>
            </w:pPr>
            <w:r w:rsidRPr="0089139F">
              <w:rPr>
                <w:rFonts w:asciiTheme="minorHAnsi" w:hAnsiTheme="minorHAnsi"/>
                <w:sz w:val="18"/>
                <w:szCs w:val="18"/>
              </w:rPr>
              <w:t>Marks</w:t>
            </w:r>
          </w:p>
          <w:p w14:paraId="46E8F334" w14:textId="77777777" w:rsidR="0089139F" w:rsidRPr="00412A7F" w:rsidRDefault="0089139F" w:rsidP="0089139F">
            <w:pPr>
              <w:ind w:left="113" w:right="113"/>
              <w:jc w:val="center"/>
              <w:rPr>
                <w:rFonts w:asciiTheme="minorHAnsi" w:hAnsiTheme="minorHAnsi"/>
                <w:b/>
              </w:rPr>
            </w:pPr>
            <w:r w:rsidRPr="0089139F">
              <w:rPr>
                <w:rFonts w:asciiTheme="minorHAnsi" w:hAnsiTheme="minorHAnsi"/>
                <w:sz w:val="18"/>
                <w:szCs w:val="18"/>
              </w:rPr>
              <w:t>awarded</w:t>
            </w:r>
          </w:p>
        </w:tc>
      </w:tr>
      <w:tr w:rsidR="0089139F" w:rsidRPr="0062237F" w14:paraId="3DBCD3BD" w14:textId="77777777" w:rsidTr="0089139F">
        <w:trPr>
          <w:trHeight w:val="450"/>
        </w:trPr>
        <w:tc>
          <w:tcPr>
            <w:tcW w:w="4435" w:type="pct"/>
            <w:tcBorders>
              <w:top w:val="single" w:sz="4" w:space="0" w:color="auto"/>
              <w:left w:val="single" w:sz="4" w:space="0" w:color="auto"/>
              <w:right w:val="single" w:sz="4" w:space="0" w:color="auto"/>
            </w:tcBorders>
            <w:shd w:val="clear" w:color="auto" w:fill="D9D9D9"/>
          </w:tcPr>
          <w:p w14:paraId="76A49E3C" w14:textId="77777777" w:rsidR="0089139F" w:rsidRPr="0062237F" w:rsidRDefault="0089139F" w:rsidP="002E1C25">
            <w:pPr>
              <w:rPr>
                <w:rFonts w:asciiTheme="minorHAnsi" w:hAnsiTheme="minorHAnsi"/>
                <w:b/>
                <w:sz w:val="24"/>
                <w:szCs w:val="24"/>
              </w:rPr>
            </w:pPr>
            <w:r w:rsidRPr="0062237F">
              <w:rPr>
                <w:rFonts w:asciiTheme="minorHAnsi" w:hAnsiTheme="minorHAnsi"/>
                <w:b/>
                <w:sz w:val="24"/>
                <w:szCs w:val="24"/>
              </w:rPr>
              <w:t xml:space="preserve">1. Research-informed Literature </w:t>
            </w:r>
          </w:p>
          <w:p w14:paraId="24574A3A" w14:textId="77777777" w:rsidR="0089139F" w:rsidRPr="0089139F" w:rsidRDefault="0089139F" w:rsidP="002E1C25">
            <w:pPr>
              <w:spacing w:after="120"/>
              <w:rPr>
                <w:rFonts w:asciiTheme="minorHAnsi" w:hAnsiTheme="minorHAnsi"/>
                <w:sz w:val="22"/>
                <w:szCs w:val="22"/>
              </w:rPr>
            </w:pPr>
            <w:r w:rsidRPr="0089139F">
              <w:rPr>
                <w:rFonts w:asciiTheme="minorHAnsi" w:hAnsiTheme="minorHAnsi"/>
                <w:sz w:val="22"/>
                <w:szCs w:val="22"/>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43C7523C" w14:textId="77777777" w:rsidR="0089139F" w:rsidRPr="0062237F" w:rsidRDefault="0089139F" w:rsidP="002E1C25">
            <w:pPr>
              <w:jc w:val="center"/>
              <w:rPr>
                <w:rFonts w:asciiTheme="minorHAnsi" w:hAnsiTheme="minorHAnsi"/>
                <w:sz w:val="24"/>
                <w:szCs w:val="24"/>
              </w:rPr>
            </w:pPr>
            <w:r w:rsidRPr="0062237F">
              <w:rPr>
                <w:rFonts w:asciiTheme="minorHAnsi" w:hAnsiTheme="minorHAnsi"/>
                <w:sz w:val="24"/>
                <w:szCs w:val="24"/>
              </w:rPr>
              <w:t>10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50AAA65B" w14:textId="77777777" w:rsidR="0089139F" w:rsidRPr="0062237F" w:rsidRDefault="0089139F" w:rsidP="002E1C25">
            <w:pPr>
              <w:jc w:val="center"/>
              <w:rPr>
                <w:rFonts w:asciiTheme="minorHAnsi" w:hAnsiTheme="minorHAnsi"/>
                <w:sz w:val="24"/>
                <w:szCs w:val="24"/>
              </w:rPr>
            </w:pPr>
          </w:p>
        </w:tc>
      </w:tr>
      <w:tr w:rsidR="0089139F" w:rsidRPr="0062237F" w14:paraId="579B8AE5" w14:textId="77777777" w:rsidTr="0089139F">
        <w:trPr>
          <w:trHeight w:val="450"/>
        </w:trPr>
        <w:tc>
          <w:tcPr>
            <w:tcW w:w="4435" w:type="pct"/>
            <w:vMerge w:val="restart"/>
            <w:tcBorders>
              <w:top w:val="single" w:sz="4" w:space="0" w:color="auto"/>
              <w:left w:val="single" w:sz="4" w:space="0" w:color="auto"/>
              <w:right w:val="single" w:sz="4" w:space="0" w:color="auto"/>
            </w:tcBorders>
          </w:tcPr>
          <w:p w14:paraId="64EA788E" w14:textId="0A06FD05" w:rsidR="0089139F" w:rsidRPr="0089139F" w:rsidRDefault="00011281" w:rsidP="002E1C25">
            <w:pPr>
              <w:spacing w:after="120"/>
              <w:rPr>
                <w:rFonts w:asciiTheme="minorHAnsi" w:hAnsiTheme="minorHAnsi"/>
                <w:sz w:val="22"/>
                <w:szCs w:val="22"/>
              </w:rPr>
            </w:pPr>
            <w:r>
              <w:rPr>
                <w:rFonts w:asciiTheme="minorHAnsi" w:hAnsiTheme="minorHAnsi"/>
                <w:sz w:val="22"/>
                <w:szCs w:val="22"/>
              </w:rPr>
              <w:t>A very highly researched piece of work, with excellent application of the Harvard referencing system for both in-text citations and reference listing.  One minor point – if using a quote, then you must also give the page number of this (where feasible).</w:t>
            </w:r>
          </w:p>
        </w:tc>
        <w:tc>
          <w:tcPr>
            <w:tcW w:w="283" w:type="pct"/>
            <w:tcBorders>
              <w:top w:val="single" w:sz="4" w:space="0" w:color="auto"/>
              <w:left w:val="single" w:sz="4" w:space="0" w:color="auto"/>
              <w:right w:val="single" w:sz="4" w:space="0" w:color="auto"/>
            </w:tcBorders>
          </w:tcPr>
          <w:p w14:paraId="121FDA06" w14:textId="77777777" w:rsidR="0089139F" w:rsidRPr="0062237F" w:rsidRDefault="0089139F" w:rsidP="002E1C25">
            <w:pPr>
              <w:jc w:val="center"/>
              <w:rPr>
                <w:rFonts w:asciiTheme="minorHAnsi" w:hAnsiTheme="minorHAnsi"/>
                <w:sz w:val="24"/>
                <w:szCs w:val="24"/>
              </w:rPr>
            </w:pPr>
          </w:p>
        </w:tc>
        <w:tc>
          <w:tcPr>
            <w:tcW w:w="282" w:type="pct"/>
            <w:vMerge w:val="restart"/>
            <w:tcBorders>
              <w:top w:val="single" w:sz="4" w:space="0" w:color="auto"/>
              <w:left w:val="single" w:sz="4" w:space="0" w:color="auto"/>
              <w:bottom w:val="single" w:sz="4" w:space="0" w:color="auto"/>
              <w:right w:val="single" w:sz="4" w:space="0" w:color="auto"/>
            </w:tcBorders>
          </w:tcPr>
          <w:p w14:paraId="6AFBC403" w14:textId="5F6F79D8" w:rsidR="0089139F" w:rsidRPr="0062237F" w:rsidRDefault="003B18BD" w:rsidP="003B18BD">
            <w:pPr>
              <w:rPr>
                <w:rFonts w:asciiTheme="minorHAnsi" w:hAnsiTheme="minorHAnsi"/>
                <w:sz w:val="24"/>
                <w:szCs w:val="24"/>
              </w:rPr>
            </w:pPr>
            <w:r>
              <w:rPr>
                <w:rFonts w:asciiTheme="minorHAnsi" w:hAnsiTheme="minorHAnsi"/>
                <w:sz w:val="24"/>
                <w:szCs w:val="24"/>
              </w:rPr>
              <w:t>10</w:t>
            </w:r>
            <w:bookmarkStart w:id="0" w:name="_GoBack"/>
            <w:bookmarkEnd w:id="0"/>
          </w:p>
        </w:tc>
      </w:tr>
      <w:tr w:rsidR="0089139F" w:rsidRPr="0062237F" w14:paraId="0D783715" w14:textId="77777777" w:rsidTr="0089139F">
        <w:trPr>
          <w:trHeight w:val="451"/>
        </w:trPr>
        <w:tc>
          <w:tcPr>
            <w:tcW w:w="4435" w:type="pct"/>
            <w:vMerge/>
            <w:tcBorders>
              <w:left w:val="single" w:sz="4" w:space="0" w:color="auto"/>
              <w:bottom w:val="single" w:sz="4" w:space="0" w:color="auto"/>
              <w:right w:val="single" w:sz="4" w:space="0" w:color="auto"/>
            </w:tcBorders>
          </w:tcPr>
          <w:p w14:paraId="052C4AF0" w14:textId="77777777" w:rsidR="0089139F" w:rsidRPr="0062237F" w:rsidRDefault="0089139F" w:rsidP="002E1C25">
            <w:pPr>
              <w:rPr>
                <w:rFonts w:asciiTheme="minorHAnsi" w:hAnsiTheme="minorHAnsi"/>
                <w:b/>
                <w:sz w:val="24"/>
                <w:szCs w:val="24"/>
              </w:rPr>
            </w:pPr>
          </w:p>
        </w:tc>
        <w:tc>
          <w:tcPr>
            <w:tcW w:w="283" w:type="pct"/>
            <w:tcBorders>
              <w:left w:val="single" w:sz="4" w:space="0" w:color="auto"/>
              <w:bottom w:val="single" w:sz="4" w:space="0" w:color="auto"/>
              <w:right w:val="single" w:sz="4" w:space="0" w:color="auto"/>
            </w:tcBorders>
          </w:tcPr>
          <w:p w14:paraId="0F438134" w14:textId="77777777" w:rsidR="0089139F" w:rsidRPr="0062237F" w:rsidRDefault="0089139F" w:rsidP="002E1C25">
            <w:pPr>
              <w:jc w:val="center"/>
              <w:rPr>
                <w:rFonts w:asciiTheme="minorHAnsi" w:hAnsiTheme="minorHAnsi"/>
                <w:sz w:val="24"/>
                <w:szCs w:val="24"/>
              </w:rPr>
            </w:pPr>
          </w:p>
        </w:tc>
        <w:tc>
          <w:tcPr>
            <w:tcW w:w="282" w:type="pct"/>
            <w:vMerge/>
            <w:tcBorders>
              <w:top w:val="single" w:sz="4" w:space="0" w:color="auto"/>
              <w:left w:val="single" w:sz="4" w:space="0" w:color="auto"/>
              <w:bottom w:val="single" w:sz="4" w:space="0" w:color="auto"/>
              <w:right w:val="single" w:sz="4" w:space="0" w:color="auto"/>
            </w:tcBorders>
          </w:tcPr>
          <w:p w14:paraId="2BC05B38" w14:textId="77777777" w:rsidR="0089139F" w:rsidRPr="0062237F" w:rsidRDefault="0089139F" w:rsidP="002E1C25">
            <w:pPr>
              <w:jc w:val="center"/>
              <w:rPr>
                <w:rFonts w:asciiTheme="minorHAnsi" w:hAnsiTheme="minorHAnsi"/>
                <w:sz w:val="24"/>
                <w:szCs w:val="24"/>
              </w:rPr>
            </w:pPr>
          </w:p>
        </w:tc>
      </w:tr>
      <w:tr w:rsidR="0089139F" w:rsidRPr="0062237F" w14:paraId="2584D41E" w14:textId="77777777" w:rsidTr="0089139F">
        <w:trPr>
          <w:trHeight w:val="450"/>
        </w:trPr>
        <w:tc>
          <w:tcPr>
            <w:tcW w:w="4435" w:type="pct"/>
            <w:tcBorders>
              <w:top w:val="single" w:sz="4" w:space="0" w:color="auto"/>
              <w:left w:val="single" w:sz="4" w:space="0" w:color="auto"/>
              <w:right w:val="single" w:sz="4" w:space="0" w:color="auto"/>
            </w:tcBorders>
            <w:shd w:val="clear" w:color="auto" w:fill="D9D9D9"/>
          </w:tcPr>
          <w:p w14:paraId="57E5DBE5" w14:textId="77777777" w:rsidR="0089139F" w:rsidRPr="0062237F" w:rsidRDefault="0089139F" w:rsidP="002E1C25">
            <w:pPr>
              <w:rPr>
                <w:rFonts w:asciiTheme="minorHAnsi" w:hAnsiTheme="minorHAnsi"/>
                <w:b/>
                <w:sz w:val="24"/>
                <w:szCs w:val="24"/>
              </w:rPr>
            </w:pPr>
            <w:r w:rsidRPr="0062237F">
              <w:rPr>
                <w:rFonts w:asciiTheme="minorHAnsi" w:hAnsiTheme="minorHAnsi"/>
                <w:b/>
                <w:sz w:val="24"/>
                <w:szCs w:val="24"/>
              </w:rPr>
              <w:t>2. Knowledge and Understanding of subject</w:t>
            </w:r>
          </w:p>
          <w:p w14:paraId="2831D408" w14:textId="77777777" w:rsidR="0089139F" w:rsidRPr="0089139F" w:rsidRDefault="0089139F" w:rsidP="002E1C25">
            <w:pPr>
              <w:spacing w:after="120"/>
              <w:rPr>
                <w:rFonts w:asciiTheme="minorHAnsi" w:hAnsiTheme="minorHAnsi"/>
                <w:sz w:val="22"/>
                <w:szCs w:val="22"/>
              </w:rPr>
            </w:pPr>
            <w:r w:rsidRPr="0089139F">
              <w:rPr>
                <w:rFonts w:asciiTheme="minorHAnsi" w:hAnsiTheme="minorHAnsi"/>
                <w:sz w:val="22"/>
                <w:szCs w:val="22"/>
              </w:rPr>
              <w:t>Extent of knowledge and understanding of concepts and underlying principles associated with the discipline. Coherence of approach; structured presentation of argument and logical format of debate</w:t>
            </w:r>
          </w:p>
        </w:tc>
        <w:tc>
          <w:tcPr>
            <w:tcW w:w="283" w:type="pct"/>
            <w:tcBorders>
              <w:top w:val="single" w:sz="4" w:space="0" w:color="auto"/>
              <w:left w:val="single" w:sz="4" w:space="0" w:color="auto"/>
              <w:right w:val="single" w:sz="4" w:space="0" w:color="auto"/>
            </w:tcBorders>
            <w:shd w:val="clear" w:color="auto" w:fill="D9D9D9"/>
          </w:tcPr>
          <w:p w14:paraId="1AA009B4" w14:textId="77777777" w:rsidR="0089139F" w:rsidRPr="0062237F" w:rsidRDefault="0089139F" w:rsidP="002E1C25">
            <w:pPr>
              <w:jc w:val="center"/>
              <w:rPr>
                <w:rFonts w:asciiTheme="minorHAnsi" w:hAnsiTheme="minorHAnsi"/>
                <w:sz w:val="24"/>
                <w:szCs w:val="24"/>
              </w:rPr>
            </w:pPr>
            <w:r>
              <w:rPr>
                <w:rFonts w:asciiTheme="minorHAnsi" w:hAnsiTheme="minorHAnsi"/>
                <w:sz w:val="24"/>
                <w:szCs w:val="24"/>
              </w:rPr>
              <w:t>30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8A10D38" w14:textId="77777777" w:rsidR="0089139F" w:rsidRPr="0062237F" w:rsidRDefault="0089139F" w:rsidP="002E1C25">
            <w:pPr>
              <w:jc w:val="center"/>
              <w:rPr>
                <w:rFonts w:asciiTheme="minorHAnsi" w:hAnsiTheme="minorHAnsi"/>
                <w:sz w:val="24"/>
                <w:szCs w:val="24"/>
              </w:rPr>
            </w:pPr>
          </w:p>
        </w:tc>
      </w:tr>
      <w:tr w:rsidR="0089139F" w:rsidRPr="0062237F" w14:paraId="43416931" w14:textId="77777777" w:rsidTr="0089139F">
        <w:trPr>
          <w:trHeight w:val="450"/>
        </w:trPr>
        <w:tc>
          <w:tcPr>
            <w:tcW w:w="4435" w:type="pct"/>
            <w:vMerge w:val="restart"/>
            <w:tcBorders>
              <w:top w:val="single" w:sz="4" w:space="0" w:color="auto"/>
              <w:left w:val="single" w:sz="4" w:space="0" w:color="auto"/>
              <w:right w:val="single" w:sz="4" w:space="0" w:color="auto"/>
            </w:tcBorders>
          </w:tcPr>
          <w:p w14:paraId="340FBEF2" w14:textId="42FA90C0" w:rsidR="0089139F" w:rsidRPr="0089139F" w:rsidRDefault="00CD1F07" w:rsidP="002E1C25">
            <w:pPr>
              <w:spacing w:after="120"/>
              <w:rPr>
                <w:rFonts w:asciiTheme="minorHAnsi" w:hAnsiTheme="minorHAnsi"/>
                <w:sz w:val="22"/>
                <w:szCs w:val="22"/>
              </w:rPr>
            </w:pPr>
            <w:r>
              <w:rPr>
                <w:rFonts w:asciiTheme="minorHAnsi" w:hAnsiTheme="minorHAnsi"/>
                <w:sz w:val="22"/>
                <w:szCs w:val="22"/>
              </w:rPr>
              <w:t>There is a clear demonstration of knowledge on the subject area, and a great deal of research carried out into the various aspects of the work.  Notes of caution – use information that is as up-to-date as possible e.g. UK energy mix, data is used from 2013, whereas there is data available for 2016 showing a differing picture.  Also, this data is used twice within the work.  The extent of energy generation is covered but could have been improved upon – offshore wind is likely to make use of larger turbines (7 &amp; 8MW), time lag of uptake of nuclear is not mentioned at all.</w:t>
            </w:r>
          </w:p>
        </w:tc>
        <w:tc>
          <w:tcPr>
            <w:tcW w:w="283" w:type="pct"/>
            <w:tcBorders>
              <w:top w:val="single" w:sz="4" w:space="0" w:color="auto"/>
              <w:left w:val="single" w:sz="4" w:space="0" w:color="auto"/>
              <w:right w:val="single" w:sz="4" w:space="0" w:color="auto"/>
            </w:tcBorders>
          </w:tcPr>
          <w:p w14:paraId="5B1D28B2" w14:textId="77777777" w:rsidR="0089139F" w:rsidRPr="0062237F" w:rsidRDefault="0089139F" w:rsidP="002E1C25">
            <w:pPr>
              <w:jc w:val="center"/>
              <w:rPr>
                <w:rFonts w:asciiTheme="minorHAnsi" w:hAnsiTheme="minorHAnsi"/>
                <w:sz w:val="24"/>
                <w:szCs w:val="24"/>
              </w:rPr>
            </w:pPr>
          </w:p>
        </w:tc>
        <w:tc>
          <w:tcPr>
            <w:tcW w:w="282" w:type="pct"/>
            <w:vMerge w:val="restart"/>
            <w:tcBorders>
              <w:top w:val="single" w:sz="4" w:space="0" w:color="auto"/>
              <w:left w:val="single" w:sz="4" w:space="0" w:color="auto"/>
              <w:bottom w:val="single" w:sz="4" w:space="0" w:color="auto"/>
              <w:right w:val="single" w:sz="4" w:space="0" w:color="auto"/>
            </w:tcBorders>
          </w:tcPr>
          <w:p w14:paraId="08AF2C41" w14:textId="0D510E00" w:rsidR="0089139F" w:rsidRPr="0062237F" w:rsidRDefault="00CD1F07" w:rsidP="002E1C25">
            <w:pPr>
              <w:jc w:val="center"/>
              <w:rPr>
                <w:rFonts w:asciiTheme="minorHAnsi" w:hAnsiTheme="minorHAnsi"/>
                <w:sz w:val="24"/>
                <w:szCs w:val="24"/>
              </w:rPr>
            </w:pPr>
            <w:r>
              <w:rPr>
                <w:rFonts w:asciiTheme="minorHAnsi" w:hAnsiTheme="minorHAnsi"/>
                <w:sz w:val="24"/>
                <w:szCs w:val="24"/>
              </w:rPr>
              <w:t>2</w:t>
            </w:r>
            <w:r w:rsidR="007238B1">
              <w:rPr>
                <w:rFonts w:asciiTheme="minorHAnsi" w:hAnsiTheme="minorHAnsi"/>
                <w:sz w:val="24"/>
                <w:szCs w:val="24"/>
              </w:rPr>
              <w:t>0</w:t>
            </w:r>
          </w:p>
        </w:tc>
      </w:tr>
      <w:tr w:rsidR="0089139F" w:rsidRPr="0062237F" w14:paraId="5956E049" w14:textId="77777777" w:rsidTr="0089139F">
        <w:trPr>
          <w:trHeight w:val="451"/>
        </w:trPr>
        <w:tc>
          <w:tcPr>
            <w:tcW w:w="4435" w:type="pct"/>
            <w:vMerge/>
            <w:tcBorders>
              <w:left w:val="single" w:sz="4" w:space="0" w:color="auto"/>
              <w:bottom w:val="single" w:sz="4" w:space="0" w:color="auto"/>
              <w:right w:val="single" w:sz="4" w:space="0" w:color="auto"/>
            </w:tcBorders>
          </w:tcPr>
          <w:p w14:paraId="3F6D63C1" w14:textId="77777777" w:rsidR="0089139F" w:rsidRPr="0062237F" w:rsidRDefault="0089139F" w:rsidP="002E1C25">
            <w:pPr>
              <w:rPr>
                <w:rFonts w:asciiTheme="minorHAnsi" w:hAnsiTheme="minorHAnsi"/>
                <w:b/>
                <w:sz w:val="24"/>
                <w:szCs w:val="24"/>
              </w:rPr>
            </w:pPr>
          </w:p>
        </w:tc>
        <w:tc>
          <w:tcPr>
            <w:tcW w:w="283" w:type="pct"/>
            <w:tcBorders>
              <w:left w:val="single" w:sz="4" w:space="0" w:color="auto"/>
              <w:bottom w:val="single" w:sz="4" w:space="0" w:color="auto"/>
              <w:right w:val="single" w:sz="4" w:space="0" w:color="auto"/>
            </w:tcBorders>
          </w:tcPr>
          <w:p w14:paraId="6298AC9E" w14:textId="77777777" w:rsidR="0089139F" w:rsidRPr="0062237F" w:rsidRDefault="0089139F" w:rsidP="002E1C25">
            <w:pPr>
              <w:jc w:val="center"/>
              <w:rPr>
                <w:rFonts w:asciiTheme="minorHAnsi" w:hAnsiTheme="minorHAnsi"/>
                <w:sz w:val="24"/>
                <w:szCs w:val="24"/>
              </w:rPr>
            </w:pPr>
          </w:p>
        </w:tc>
        <w:tc>
          <w:tcPr>
            <w:tcW w:w="282" w:type="pct"/>
            <w:vMerge/>
            <w:tcBorders>
              <w:top w:val="single" w:sz="4" w:space="0" w:color="auto"/>
              <w:left w:val="single" w:sz="4" w:space="0" w:color="auto"/>
              <w:bottom w:val="single" w:sz="4" w:space="0" w:color="auto"/>
              <w:right w:val="single" w:sz="4" w:space="0" w:color="auto"/>
            </w:tcBorders>
          </w:tcPr>
          <w:p w14:paraId="16230A82" w14:textId="77777777" w:rsidR="0089139F" w:rsidRPr="0062237F" w:rsidRDefault="0089139F" w:rsidP="002E1C25">
            <w:pPr>
              <w:jc w:val="center"/>
              <w:rPr>
                <w:rFonts w:asciiTheme="minorHAnsi" w:hAnsiTheme="minorHAnsi"/>
                <w:sz w:val="24"/>
                <w:szCs w:val="24"/>
              </w:rPr>
            </w:pPr>
          </w:p>
        </w:tc>
      </w:tr>
      <w:tr w:rsidR="0089139F" w:rsidRPr="0062237F" w14:paraId="23B42214" w14:textId="77777777" w:rsidTr="0089139F">
        <w:trPr>
          <w:trHeight w:val="450"/>
        </w:trPr>
        <w:tc>
          <w:tcPr>
            <w:tcW w:w="4435" w:type="pct"/>
            <w:tcBorders>
              <w:top w:val="single" w:sz="4" w:space="0" w:color="auto"/>
              <w:left w:val="single" w:sz="4" w:space="0" w:color="auto"/>
              <w:right w:val="single" w:sz="4" w:space="0" w:color="auto"/>
            </w:tcBorders>
            <w:shd w:val="clear" w:color="auto" w:fill="D9D9D9"/>
          </w:tcPr>
          <w:p w14:paraId="74E74029" w14:textId="77777777" w:rsidR="0089139F" w:rsidRPr="0062237F" w:rsidRDefault="0089139F" w:rsidP="002E1C25">
            <w:pPr>
              <w:rPr>
                <w:rFonts w:asciiTheme="minorHAnsi" w:hAnsiTheme="minorHAnsi"/>
                <w:b/>
                <w:sz w:val="24"/>
                <w:szCs w:val="24"/>
              </w:rPr>
            </w:pPr>
            <w:r w:rsidRPr="0062237F">
              <w:rPr>
                <w:rFonts w:asciiTheme="minorHAnsi" w:hAnsiTheme="minorHAnsi"/>
                <w:b/>
                <w:sz w:val="24"/>
                <w:szCs w:val="24"/>
              </w:rPr>
              <w:t>3. Analysis and Evaluation</w:t>
            </w:r>
          </w:p>
          <w:p w14:paraId="66955775" w14:textId="76522717" w:rsidR="0089139F" w:rsidRPr="0089139F" w:rsidRDefault="0089139F" w:rsidP="002E1C25">
            <w:pPr>
              <w:spacing w:after="120"/>
              <w:rPr>
                <w:rFonts w:asciiTheme="minorHAnsi" w:hAnsiTheme="minorHAnsi"/>
                <w:sz w:val="22"/>
                <w:szCs w:val="22"/>
              </w:rPr>
            </w:pPr>
            <w:r w:rsidRPr="0089139F">
              <w:rPr>
                <w:rFonts w:asciiTheme="minorHAnsi" w:hAnsiTheme="minorHAnsi"/>
                <w:sz w:val="22"/>
                <w:szCs w:val="22"/>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0A49195F" w14:textId="77777777" w:rsidR="0089139F" w:rsidRPr="0062237F" w:rsidRDefault="0089139F" w:rsidP="002E1C25">
            <w:pPr>
              <w:jc w:val="center"/>
              <w:rPr>
                <w:rFonts w:asciiTheme="minorHAnsi" w:hAnsiTheme="minorHAnsi"/>
                <w:sz w:val="24"/>
                <w:szCs w:val="24"/>
              </w:rPr>
            </w:pPr>
            <w:r>
              <w:rPr>
                <w:rFonts w:asciiTheme="minorHAnsi" w:hAnsiTheme="minorHAnsi"/>
                <w:sz w:val="24"/>
                <w:szCs w:val="24"/>
              </w:rPr>
              <w:t>25</w:t>
            </w: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315EFA46" w14:textId="77777777" w:rsidR="0089139F" w:rsidRPr="0062237F" w:rsidRDefault="0089139F" w:rsidP="002E1C25">
            <w:pPr>
              <w:jc w:val="center"/>
              <w:rPr>
                <w:rFonts w:asciiTheme="minorHAnsi" w:hAnsiTheme="minorHAnsi"/>
                <w:sz w:val="24"/>
                <w:szCs w:val="24"/>
              </w:rPr>
            </w:pPr>
          </w:p>
        </w:tc>
      </w:tr>
      <w:tr w:rsidR="0089139F" w:rsidRPr="0062237F" w14:paraId="2501BEDE" w14:textId="77777777" w:rsidTr="0089139F">
        <w:trPr>
          <w:trHeight w:val="450"/>
        </w:trPr>
        <w:tc>
          <w:tcPr>
            <w:tcW w:w="4435" w:type="pct"/>
            <w:vMerge w:val="restart"/>
            <w:tcBorders>
              <w:top w:val="single" w:sz="4" w:space="0" w:color="auto"/>
              <w:left w:val="single" w:sz="4" w:space="0" w:color="auto"/>
              <w:right w:val="single" w:sz="4" w:space="0" w:color="auto"/>
            </w:tcBorders>
          </w:tcPr>
          <w:p w14:paraId="29D42F8C" w14:textId="373D9AEF" w:rsidR="0089139F" w:rsidRPr="0089139F" w:rsidRDefault="00EF0B00" w:rsidP="002E1C25">
            <w:pPr>
              <w:spacing w:after="120"/>
              <w:rPr>
                <w:rFonts w:asciiTheme="minorHAnsi" w:hAnsiTheme="minorHAnsi"/>
                <w:sz w:val="22"/>
                <w:szCs w:val="22"/>
              </w:rPr>
            </w:pPr>
            <w:r>
              <w:rPr>
                <w:rFonts w:asciiTheme="minorHAnsi" w:hAnsiTheme="minorHAnsi"/>
                <w:sz w:val="22"/>
                <w:szCs w:val="22"/>
              </w:rPr>
              <w:t xml:space="preserve">Analysis is carried out very well.  </w:t>
            </w:r>
            <w:r w:rsidR="00CD1F07">
              <w:rPr>
                <w:rFonts w:asciiTheme="minorHAnsi" w:hAnsiTheme="minorHAnsi"/>
                <w:sz w:val="22"/>
                <w:szCs w:val="22"/>
              </w:rPr>
              <w:t>As a note of caution, please briefly outline w</w:t>
            </w:r>
            <w:r w:rsidR="001D1B21">
              <w:rPr>
                <w:rFonts w:asciiTheme="minorHAnsi" w:hAnsiTheme="minorHAnsi"/>
                <w:sz w:val="22"/>
                <w:szCs w:val="22"/>
              </w:rPr>
              <w:t xml:space="preserve">hy wind power </w:t>
            </w:r>
            <w:r>
              <w:rPr>
                <w:rFonts w:asciiTheme="minorHAnsi" w:hAnsiTheme="minorHAnsi"/>
                <w:sz w:val="22"/>
                <w:szCs w:val="22"/>
              </w:rPr>
              <w:t xml:space="preserve">was chosen </w:t>
            </w:r>
            <w:r w:rsidR="001D1B21">
              <w:rPr>
                <w:rFonts w:asciiTheme="minorHAnsi" w:hAnsiTheme="minorHAnsi"/>
                <w:sz w:val="22"/>
                <w:szCs w:val="22"/>
              </w:rPr>
              <w:t>as the comparator</w:t>
            </w:r>
            <w:r>
              <w:rPr>
                <w:rFonts w:asciiTheme="minorHAnsi" w:hAnsiTheme="minorHAnsi"/>
                <w:sz w:val="22"/>
                <w:szCs w:val="22"/>
              </w:rPr>
              <w:t xml:space="preserve">. </w:t>
            </w:r>
            <w:r w:rsidR="001D1B21">
              <w:rPr>
                <w:rFonts w:asciiTheme="minorHAnsi" w:hAnsiTheme="minorHAnsi"/>
                <w:sz w:val="22"/>
                <w:szCs w:val="22"/>
              </w:rPr>
              <w:t xml:space="preserve"> For offshore wind, increased competitiveness and reduced costs of technology have also helped to increase </w:t>
            </w:r>
            <w:r w:rsidR="00011281">
              <w:rPr>
                <w:rFonts w:asciiTheme="minorHAnsi" w:hAnsiTheme="minorHAnsi"/>
                <w:sz w:val="22"/>
                <w:szCs w:val="22"/>
              </w:rPr>
              <w:t>uptake and</w:t>
            </w:r>
            <w:r w:rsidR="001D1B21">
              <w:rPr>
                <w:rFonts w:asciiTheme="minorHAnsi" w:hAnsiTheme="minorHAnsi"/>
                <w:sz w:val="22"/>
                <w:szCs w:val="22"/>
              </w:rPr>
              <w:t xml:space="preserve"> reduce the LCOE significantly (~33% in 5 years).  Correct number of nuclear reactors, but should mention across 7 sites</w:t>
            </w:r>
            <w:r w:rsidR="008C2649">
              <w:rPr>
                <w:rFonts w:asciiTheme="minorHAnsi" w:hAnsiTheme="minorHAnsi"/>
                <w:sz w:val="22"/>
                <w:szCs w:val="22"/>
              </w:rPr>
              <w:t xml:space="preserve">; </w:t>
            </w:r>
            <w:r w:rsidR="00011281">
              <w:rPr>
                <w:rFonts w:asciiTheme="minorHAnsi" w:hAnsiTheme="minorHAnsi"/>
                <w:sz w:val="22"/>
                <w:szCs w:val="22"/>
              </w:rPr>
              <w:t>however,</w:t>
            </w:r>
            <w:r w:rsidR="008C2649">
              <w:rPr>
                <w:rFonts w:asciiTheme="minorHAnsi" w:hAnsiTheme="minorHAnsi"/>
                <w:sz w:val="22"/>
                <w:szCs w:val="22"/>
              </w:rPr>
              <w:t xml:space="preserve"> be consistent with your numbers.  </w:t>
            </w:r>
            <w:r>
              <w:rPr>
                <w:rFonts w:asciiTheme="minorHAnsi" w:hAnsiTheme="minorHAnsi"/>
                <w:sz w:val="22"/>
                <w:szCs w:val="22"/>
              </w:rPr>
              <w:t xml:space="preserve">There is mention of MSR and thorium when neither of these are applicable in the UK at present.  You could be stronger in your evaluation, and indeed, perhaps even critique research a little more thoroughly. </w:t>
            </w:r>
          </w:p>
        </w:tc>
        <w:tc>
          <w:tcPr>
            <w:tcW w:w="283" w:type="pct"/>
            <w:tcBorders>
              <w:top w:val="single" w:sz="4" w:space="0" w:color="auto"/>
              <w:left w:val="single" w:sz="4" w:space="0" w:color="auto"/>
              <w:right w:val="single" w:sz="4" w:space="0" w:color="auto"/>
            </w:tcBorders>
          </w:tcPr>
          <w:p w14:paraId="4C30DE7B" w14:textId="77777777" w:rsidR="0089139F" w:rsidRPr="0062237F" w:rsidRDefault="0089139F" w:rsidP="002E1C25">
            <w:pPr>
              <w:jc w:val="center"/>
              <w:rPr>
                <w:rFonts w:asciiTheme="minorHAnsi" w:hAnsiTheme="minorHAnsi"/>
                <w:sz w:val="24"/>
                <w:szCs w:val="24"/>
              </w:rPr>
            </w:pPr>
          </w:p>
        </w:tc>
        <w:tc>
          <w:tcPr>
            <w:tcW w:w="282" w:type="pct"/>
            <w:vMerge w:val="restart"/>
            <w:tcBorders>
              <w:top w:val="single" w:sz="4" w:space="0" w:color="auto"/>
              <w:left w:val="single" w:sz="4" w:space="0" w:color="auto"/>
              <w:bottom w:val="single" w:sz="4" w:space="0" w:color="auto"/>
              <w:right w:val="single" w:sz="4" w:space="0" w:color="auto"/>
            </w:tcBorders>
          </w:tcPr>
          <w:p w14:paraId="09D3FF9C" w14:textId="75C0F02F" w:rsidR="0089139F" w:rsidRPr="0062237F" w:rsidRDefault="00EF0B00" w:rsidP="002E1C25">
            <w:pPr>
              <w:jc w:val="center"/>
              <w:rPr>
                <w:rFonts w:asciiTheme="minorHAnsi" w:hAnsiTheme="minorHAnsi"/>
                <w:sz w:val="24"/>
                <w:szCs w:val="24"/>
              </w:rPr>
            </w:pPr>
            <w:r>
              <w:rPr>
                <w:rFonts w:asciiTheme="minorHAnsi" w:hAnsiTheme="minorHAnsi"/>
                <w:sz w:val="24"/>
                <w:szCs w:val="24"/>
              </w:rPr>
              <w:t>18</w:t>
            </w:r>
          </w:p>
        </w:tc>
      </w:tr>
      <w:tr w:rsidR="0089139F" w:rsidRPr="0062237F" w14:paraId="39E1C5BB" w14:textId="77777777" w:rsidTr="0089139F">
        <w:trPr>
          <w:trHeight w:val="451"/>
        </w:trPr>
        <w:tc>
          <w:tcPr>
            <w:tcW w:w="4435" w:type="pct"/>
            <w:vMerge/>
            <w:tcBorders>
              <w:left w:val="single" w:sz="4" w:space="0" w:color="auto"/>
              <w:bottom w:val="single" w:sz="4" w:space="0" w:color="auto"/>
              <w:right w:val="single" w:sz="4" w:space="0" w:color="auto"/>
            </w:tcBorders>
          </w:tcPr>
          <w:p w14:paraId="4F041128" w14:textId="77777777" w:rsidR="0089139F" w:rsidRPr="0062237F" w:rsidRDefault="0089139F" w:rsidP="002E1C25">
            <w:pPr>
              <w:rPr>
                <w:rFonts w:asciiTheme="minorHAnsi" w:hAnsiTheme="minorHAnsi"/>
                <w:b/>
                <w:sz w:val="24"/>
                <w:szCs w:val="24"/>
              </w:rPr>
            </w:pPr>
          </w:p>
        </w:tc>
        <w:tc>
          <w:tcPr>
            <w:tcW w:w="283" w:type="pct"/>
            <w:tcBorders>
              <w:left w:val="single" w:sz="4" w:space="0" w:color="auto"/>
              <w:bottom w:val="single" w:sz="4" w:space="0" w:color="auto"/>
              <w:right w:val="single" w:sz="4" w:space="0" w:color="auto"/>
            </w:tcBorders>
          </w:tcPr>
          <w:p w14:paraId="6A130272" w14:textId="77777777" w:rsidR="0089139F" w:rsidRPr="0062237F" w:rsidRDefault="0089139F" w:rsidP="002E1C25">
            <w:pPr>
              <w:jc w:val="center"/>
              <w:rPr>
                <w:rFonts w:asciiTheme="minorHAnsi" w:hAnsiTheme="minorHAnsi"/>
                <w:sz w:val="24"/>
                <w:szCs w:val="24"/>
              </w:rPr>
            </w:pPr>
          </w:p>
        </w:tc>
        <w:tc>
          <w:tcPr>
            <w:tcW w:w="282" w:type="pct"/>
            <w:vMerge/>
            <w:tcBorders>
              <w:top w:val="single" w:sz="4" w:space="0" w:color="auto"/>
              <w:left w:val="single" w:sz="4" w:space="0" w:color="auto"/>
              <w:bottom w:val="single" w:sz="4" w:space="0" w:color="auto"/>
              <w:right w:val="single" w:sz="4" w:space="0" w:color="auto"/>
            </w:tcBorders>
          </w:tcPr>
          <w:p w14:paraId="7651C439" w14:textId="77777777" w:rsidR="0089139F" w:rsidRPr="0062237F" w:rsidRDefault="0089139F" w:rsidP="002E1C25">
            <w:pPr>
              <w:jc w:val="center"/>
              <w:rPr>
                <w:rFonts w:asciiTheme="minorHAnsi" w:hAnsiTheme="minorHAnsi"/>
                <w:sz w:val="24"/>
                <w:szCs w:val="24"/>
              </w:rPr>
            </w:pPr>
          </w:p>
        </w:tc>
      </w:tr>
      <w:tr w:rsidR="0089139F" w:rsidRPr="0062237F" w14:paraId="708645EF" w14:textId="77777777" w:rsidTr="0089139F">
        <w:trPr>
          <w:trHeight w:val="450"/>
        </w:trPr>
        <w:tc>
          <w:tcPr>
            <w:tcW w:w="4435" w:type="pct"/>
            <w:tcBorders>
              <w:top w:val="single" w:sz="4" w:space="0" w:color="auto"/>
              <w:left w:val="single" w:sz="4" w:space="0" w:color="auto"/>
              <w:right w:val="single" w:sz="4" w:space="0" w:color="auto"/>
            </w:tcBorders>
            <w:shd w:val="clear" w:color="auto" w:fill="D9D9D9"/>
          </w:tcPr>
          <w:p w14:paraId="256B56B3" w14:textId="77777777" w:rsidR="0089139F" w:rsidRPr="0062237F" w:rsidRDefault="0089139F" w:rsidP="002E1C25">
            <w:pPr>
              <w:rPr>
                <w:rFonts w:asciiTheme="minorHAnsi" w:hAnsiTheme="minorHAnsi"/>
                <w:b/>
                <w:sz w:val="24"/>
                <w:szCs w:val="24"/>
              </w:rPr>
            </w:pPr>
            <w:r w:rsidRPr="0062237F">
              <w:rPr>
                <w:rFonts w:asciiTheme="minorHAnsi" w:hAnsiTheme="minorHAnsi"/>
                <w:b/>
                <w:sz w:val="24"/>
                <w:szCs w:val="24"/>
              </w:rPr>
              <w:t>4. Practical Application and Justification</w:t>
            </w:r>
          </w:p>
          <w:p w14:paraId="21E9DA9C" w14:textId="77777777" w:rsidR="0089139F" w:rsidRPr="0089139F" w:rsidRDefault="0089139F" w:rsidP="002E1C25">
            <w:pPr>
              <w:spacing w:after="120"/>
              <w:rPr>
                <w:rFonts w:asciiTheme="minorHAnsi" w:hAnsiTheme="minorHAnsi"/>
                <w:sz w:val="22"/>
                <w:szCs w:val="22"/>
              </w:rPr>
            </w:pPr>
            <w:r w:rsidRPr="0089139F">
              <w:rPr>
                <w:rFonts w:asciiTheme="minorHAnsi" w:hAnsiTheme="minorHAnsi"/>
                <w:sz w:val="22"/>
                <w:szCs w:val="22"/>
              </w:rPr>
              <w:t>Deployment of methods,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23745463" w14:textId="77777777" w:rsidR="0089139F" w:rsidRPr="0062237F" w:rsidRDefault="0089139F" w:rsidP="002E1C25">
            <w:pPr>
              <w:jc w:val="center"/>
              <w:rPr>
                <w:rFonts w:asciiTheme="minorHAnsi" w:hAnsiTheme="minorHAnsi"/>
                <w:sz w:val="24"/>
                <w:szCs w:val="24"/>
              </w:rPr>
            </w:pPr>
            <w:r>
              <w:rPr>
                <w:rFonts w:asciiTheme="minorHAnsi" w:hAnsiTheme="minorHAnsi"/>
                <w:sz w:val="24"/>
                <w:szCs w:val="24"/>
              </w:rPr>
              <w:t>25</w:t>
            </w: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40D618E8" w14:textId="77777777" w:rsidR="0089139F" w:rsidRPr="0062237F" w:rsidRDefault="0089139F" w:rsidP="002E1C25">
            <w:pPr>
              <w:jc w:val="center"/>
              <w:rPr>
                <w:rFonts w:asciiTheme="minorHAnsi" w:hAnsiTheme="minorHAnsi"/>
                <w:sz w:val="24"/>
                <w:szCs w:val="24"/>
              </w:rPr>
            </w:pPr>
          </w:p>
        </w:tc>
      </w:tr>
      <w:tr w:rsidR="0089139F" w:rsidRPr="0062237F" w14:paraId="095AA052" w14:textId="77777777" w:rsidTr="0089139F">
        <w:trPr>
          <w:trHeight w:val="451"/>
        </w:trPr>
        <w:tc>
          <w:tcPr>
            <w:tcW w:w="4435" w:type="pct"/>
            <w:vMerge w:val="restart"/>
            <w:tcBorders>
              <w:top w:val="single" w:sz="4" w:space="0" w:color="auto"/>
              <w:left w:val="single" w:sz="4" w:space="0" w:color="auto"/>
              <w:right w:val="single" w:sz="4" w:space="0" w:color="auto"/>
            </w:tcBorders>
          </w:tcPr>
          <w:p w14:paraId="2D9AB5FB" w14:textId="7FB7A8B0" w:rsidR="0089139F" w:rsidRPr="0089139F" w:rsidRDefault="00EF0B00" w:rsidP="002E1C25">
            <w:pPr>
              <w:spacing w:after="120"/>
              <w:rPr>
                <w:rFonts w:asciiTheme="minorHAnsi" w:hAnsiTheme="minorHAnsi"/>
                <w:sz w:val="22"/>
                <w:szCs w:val="22"/>
              </w:rPr>
            </w:pPr>
            <w:r>
              <w:rPr>
                <w:rFonts w:asciiTheme="minorHAnsi" w:hAnsiTheme="minorHAnsi"/>
                <w:sz w:val="22"/>
                <w:szCs w:val="22"/>
              </w:rPr>
              <w:t xml:space="preserve">The work is very well researched, laid out and interspersed with relevant figures.  What is missing somewhat is the evaluation of the facts presented.  For example, the land use </w:t>
            </w:r>
            <w:r w:rsidR="00011281">
              <w:rPr>
                <w:rFonts w:asciiTheme="minorHAnsi" w:hAnsiTheme="minorHAnsi"/>
                <w:sz w:val="22"/>
                <w:szCs w:val="22"/>
              </w:rPr>
              <w:t xml:space="preserve">intensity </w:t>
            </w:r>
            <w:r>
              <w:rPr>
                <w:rFonts w:asciiTheme="minorHAnsi" w:hAnsiTheme="minorHAnsi"/>
                <w:sz w:val="22"/>
                <w:szCs w:val="22"/>
              </w:rPr>
              <w:t>data – is there an opposing view or do you believe that the data is correct?</w:t>
            </w:r>
            <w:r w:rsidR="00011281">
              <w:rPr>
                <w:rFonts w:asciiTheme="minorHAnsi" w:hAnsiTheme="minorHAnsi"/>
                <w:sz w:val="22"/>
                <w:szCs w:val="22"/>
              </w:rPr>
              <w:t xml:space="preserve">  There is also data on the fact that offshore wind planned will use larger turbines (7 &amp; 8MW)</w:t>
            </w:r>
            <w:r>
              <w:rPr>
                <w:rFonts w:asciiTheme="minorHAnsi" w:hAnsiTheme="minorHAnsi"/>
                <w:sz w:val="22"/>
                <w:szCs w:val="22"/>
              </w:rPr>
              <w:t>; how does this factor the energy generation capacity of future offshore wind farms, and then the entire future of wind power?</w:t>
            </w:r>
          </w:p>
        </w:tc>
        <w:tc>
          <w:tcPr>
            <w:tcW w:w="283" w:type="pct"/>
            <w:tcBorders>
              <w:top w:val="single" w:sz="4" w:space="0" w:color="auto"/>
              <w:left w:val="single" w:sz="4" w:space="0" w:color="auto"/>
              <w:right w:val="single" w:sz="4" w:space="0" w:color="auto"/>
            </w:tcBorders>
          </w:tcPr>
          <w:p w14:paraId="23443627" w14:textId="77777777" w:rsidR="0089139F" w:rsidRPr="0062237F" w:rsidRDefault="0089139F" w:rsidP="002E1C25">
            <w:pPr>
              <w:jc w:val="center"/>
              <w:rPr>
                <w:rFonts w:asciiTheme="minorHAnsi" w:hAnsiTheme="minorHAnsi"/>
                <w:sz w:val="24"/>
                <w:szCs w:val="24"/>
              </w:rPr>
            </w:pPr>
          </w:p>
        </w:tc>
        <w:tc>
          <w:tcPr>
            <w:tcW w:w="282" w:type="pct"/>
            <w:vMerge w:val="restart"/>
            <w:tcBorders>
              <w:top w:val="single" w:sz="4" w:space="0" w:color="auto"/>
              <w:left w:val="single" w:sz="4" w:space="0" w:color="auto"/>
              <w:bottom w:val="single" w:sz="4" w:space="0" w:color="auto"/>
              <w:right w:val="single" w:sz="4" w:space="0" w:color="auto"/>
            </w:tcBorders>
          </w:tcPr>
          <w:p w14:paraId="0ADE3317" w14:textId="1C014B9D" w:rsidR="0089139F" w:rsidRPr="0062237F" w:rsidRDefault="00EF0B00" w:rsidP="002E1C25">
            <w:pPr>
              <w:jc w:val="center"/>
              <w:rPr>
                <w:rFonts w:asciiTheme="minorHAnsi" w:hAnsiTheme="minorHAnsi"/>
                <w:sz w:val="24"/>
                <w:szCs w:val="24"/>
              </w:rPr>
            </w:pPr>
            <w:r>
              <w:rPr>
                <w:rFonts w:asciiTheme="minorHAnsi" w:hAnsiTheme="minorHAnsi"/>
                <w:sz w:val="24"/>
                <w:szCs w:val="24"/>
              </w:rPr>
              <w:t>1</w:t>
            </w:r>
            <w:r w:rsidR="009768D9">
              <w:rPr>
                <w:rFonts w:asciiTheme="minorHAnsi" w:hAnsiTheme="minorHAnsi"/>
                <w:sz w:val="24"/>
                <w:szCs w:val="24"/>
              </w:rPr>
              <w:t>3</w:t>
            </w:r>
          </w:p>
        </w:tc>
      </w:tr>
      <w:tr w:rsidR="0089139F" w:rsidRPr="0062237F" w14:paraId="691E5CB6" w14:textId="77777777" w:rsidTr="0089139F">
        <w:trPr>
          <w:trHeight w:val="450"/>
        </w:trPr>
        <w:tc>
          <w:tcPr>
            <w:tcW w:w="4435" w:type="pct"/>
            <w:vMerge/>
            <w:tcBorders>
              <w:left w:val="single" w:sz="4" w:space="0" w:color="auto"/>
              <w:bottom w:val="single" w:sz="4" w:space="0" w:color="auto"/>
              <w:right w:val="single" w:sz="4" w:space="0" w:color="auto"/>
            </w:tcBorders>
          </w:tcPr>
          <w:p w14:paraId="74C52EA5" w14:textId="77777777" w:rsidR="0089139F" w:rsidRPr="0062237F" w:rsidRDefault="0089139F" w:rsidP="002E1C25">
            <w:pPr>
              <w:rPr>
                <w:rFonts w:asciiTheme="minorHAnsi" w:hAnsiTheme="minorHAnsi"/>
                <w:b/>
                <w:sz w:val="24"/>
                <w:szCs w:val="24"/>
              </w:rPr>
            </w:pPr>
          </w:p>
        </w:tc>
        <w:tc>
          <w:tcPr>
            <w:tcW w:w="283" w:type="pct"/>
            <w:tcBorders>
              <w:left w:val="single" w:sz="4" w:space="0" w:color="auto"/>
              <w:bottom w:val="single" w:sz="4" w:space="0" w:color="auto"/>
              <w:right w:val="single" w:sz="4" w:space="0" w:color="auto"/>
            </w:tcBorders>
          </w:tcPr>
          <w:p w14:paraId="4B9B6D5F" w14:textId="77777777" w:rsidR="0089139F" w:rsidRPr="0062237F" w:rsidRDefault="0089139F" w:rsidP="002E1C25">
            <w:pPr>
              <w:jc w:val="center"/>
              <w:rPr>
                <w:rFonts w:asciiTheme="minorHAnsi" w:hAnsiTheme="minorHAnsi"/>
                <w:sz w:val="24"/>
                <w:szCs w:val="24"/>
              </w:rPr>
            </w:pPr>
          </w:p>
        </w:tc>
        <w:tc>
          <w:tcPr>
            <w:tcW w:w="282" w:type="pct"/>
            <w:vMerge/>
            <w:tcBorders>
              <w:top w:val="single" w:sz="4" w:space="0" w:color="auto"/>
              <w:left w:val="single" w:sz="4" w:space="0" w:color="auto"/>
              <w:bottom w:val="single" w:sz="4" w:space="0" w:color="auto"/>
              <w:right w:val="single" w:sz="4" w:space="0" w:color="auto"/>
            </w:tcBorders>
          </w:tcPr>
          <w:p w14:paraId="24BFB20D" w14:textId="77777777" w:rsidR="0089139F" w:rsidRPr="0062237F" w:rsidRDefault="0089139F" w:rsidP="002E1C25">
            <w:pPr>
              <w:jc w:val="center"/>
              <w:rPr>
                <w:rFonts w:asciiTheme="minorHAnsi" w:hAnsiTheme="minorHAnsi"/>
                <w:sz w:val="24"/>
                <w:szCs w:val="24"/>
              </w:rPr>
            </w:pPr>
          </w:p>
        </w:tc>
      </w:tr>
      <w:tr w:rsidR="0089139F" w:rsidRPr="0062237F" w14:paraId="21B14D99" w14:textId="77777777" w:rsidTr="0089139F">
        <w:trPr>
          <w:trHeight w:val="450"/>
        </w:trPr>
        <w:tc>
          <w:tcPr>
            <w:tcW w:w="4435" w:type="pct"/>
            <w:tcBorders>
              <w:top w:val="single" w:sz="4" w:space="0" w:color="auto"/>
              <w:left w:val="single" w:sz="4" w:space="0" w:color="auto"/>
              <w:right w:val="single" w:sz="4" w:space="0" w:color="auto"/>
            </w:tcBorders>
            <w:shd w:val="clear" w:color="auto" w:fill="D9D9D9"/>
          </w:tcPr>
          <w:p w14:paraId="4CD7909A" w14:textId="77777777" w:rsidR="0089139F" w:rsidRPr="0062237F" w:rsidRDefault="0089139F" w:rsidP="002E1C25">
            <w:pPr>
              <w:rPr>
                <w:rFonts w:asciiTheme="minorHAnsi" w:hAnsiTheme="minorHAnsi"/>
                <w:b/>
                <w:sz w:val="24"/>
                <w:szCs w:val="24"/>
              </w:rPr>
            </w:pPr>
            <w:r w:rsidRPr="0062237F">
              <w:rPr>
                <w:rFonts w:asciiTheme="minorHAnsi" w:hAnsiTheme="minorHAnsi"/>
                <w:b/>
                <w:sz w:val="24"/>
                <w:szCs w:val="24"/>
              </w:rPr>
              <w:lastRenderedPageBreak/>
              <w:t xml:space="preserve">5. Academic skills and Referencing </w:t>
            </w:r>
          </w:p>
          <w:p w14:paraId="04D33FA9" w14:textId="77777777" w:rsidR="0089139F" w:rsidRPr="0089139F" w:rsidRDefault="0089139F" w:rsidP="002E1C25">
            <w:pPr>
              <w:spacing w:after="120"/>
              <w:rPr>
                <w:rFonts w:asciiTheme="minorHAnsi" w:hAnsiTheme="minorHAnsi"/>
                <w:sz w:val="22"/>
                <w:szCs w:val="22"/>
              </w:rPr>
            </w:pPr>
            <w:r w:rsidRPr="0089139F">
              <w:rPr>
                <w:rFonts w:asciiTheme="minorHAnsi" w:hAnsiTheme="minorHAnsi"/>
                <w:sz w:val="22"/>
                <w:szCs w:val="22"/>
              </w:rPr>
              <w:t>Demonstrates attributes expected in professional practice including: individual initiative and collaborative working; deployment of appropriate media to communicate (including written and oral); clarity and effectiveness in presentation and organisation. Academic use of secondary information appropriately cited using Harvard System.</w:t>
            </w:r>
          </w:p>
        </w:tc>
        <w:tc>
          <w:tcPr>
            <w:tcW w:w="283" w:type="pct"/>
            <w:tcBorders>
              <w:top w:val="single" w:sz="4" w:space="0" w:color="auto"/>
              <w:left w:val="single" w:sz="4" w:space="0" w:color="auto"/>
              <w:right w:val="single" w:sz="4" w:space="0" w:color="auto"/>
            </w:tcBorders>
            <w:shd w:val="clear" w:color="auto" w:fill="D9D9D9"/>
          </w:tcPr>
          <w:p w14:paraId="373DF676" w14:textId="77777777" w:rsidR="0089139F" w:rsidRPr="0062237F" w:rsidRDefault="0089139F" w:rsidP="002E1C25">
            <w:pPr>
              <w:jc w:val="center"/>
              <w:rPr>
                <w:rFonts w:asciiTheme="minorHAnsi" w:hAnsiTheme="minorHAnsi"/>
                <w:sz w:val="24"/>
                <w:szCs w:val="24"/>
              </w:rPr>
            </w:pPr>
            <w:r>
              <w:rPr>
                <w:rFonts w:asciiTheme="minorHAnsi" w:hAnsiTheme="minorHAnsi"/>
                <w:sz w:val="24"/>
                <w:szCs w:val="24"/>
              </w:rPr>
              <w:t>1</w:t>
            </w:r>
            <w:r w:rsidRPr="0062237F">
              <w:rPr>
                <w:rFonts w:asciiTheme="minorHAnsi" w:hAnsiTheme="minorHAnsi"/>
                <w:sz w:val="24"/>
                <w:szCs w:val="24"/>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5F24CBF5" w14:textId="77777777" w:rsidR="0089139F" w:rsidRPr="0062237F" w:rsidRDefault="0089139F" w:rsidP="002E1C25">
            <w:pPr>
              <w:jc w:val="center"/>
              <w:rPr>
                <w:rFonts w:asciiTheme="minorHAnsi" w:hAnsiTheme="minorHAnsi"/>
                <w:sz w:val="24"/>
                <w:szCs w:val="24"/>
              </w:rPr>
            </w:pPr>
          </w:p>
        </w:tc>
      </w:tr>
      <w:tr w:rsidR="0089139F" w:rsidRPr="0062237F" w14:paraId="65F9A8C7" w14:textId="77777777" w:rsidTr="0089139F">
        <w:trPr>
          <w:trHeight w:val="451"/>
        </w:trPr>
        <w:tc>
          <w:tcPr>
            <w:tcW w:w="4435" w:type="pct"/>
            <w:vMerge w:val="restart"/>
            <w:tcBorders>
              <w:top w:val="single" w:sz="4" w:space="0" w:color="auto"/>
              <w:left w:val="single" w:sz="4" w:space="0" w:color="auto"/>
              <w:right w:val="single" w:sz="4" w:space="0" w:color="auto"/>
            </w:tcBorders>
          </w:tcPr>
          <w:p w14:paraId="0FE64CC0" w14:textId="00231BC6" w:rsidR="0089139F" w:rsidRPr="0089139F" w:rsidRDefault="00EF0B00" w:rsidP="002E1C25">
            <w:pPr>
              <w:spacing w:after="120"/>
              <w:rPr>
                <w:rFonts w:asciiTheme="minorHAnsi" w:hAnsiTheme="minorHAnsi"/>
                <w:sz w:val="22"/>
                <w:szCs w:val="22"/>
              </w:rPr>
            </w:pPr>
            <w:r>
              <w:rPr>
                <w:rFonts w:asciiTheme="minorHAnsi" w:hAnsiTheme="minorHAnsi"/>
                <w:sz w:val="22"/>
                <w:szCs w:val="22"/>
              </w:rPr>
              <w:t>The work is excellently presented, and the layout has a logical flow.  Please take note of comments raised above – be prepared to be more evaluative, even critical about research data.  Research skills are excellent, along with application of referencing convention.</w:t>
            </w:r>
          </w:p>
        </w:tc>
        <w:tc>
          <w:tcPr>
            <w:tcW w:w="283" w:type="pct"/>
            <w:tcBorders>
              <w:top w:val="single" w:sz="4" w:space="0" w:color="auto"/>
              <w:left w:val="single" w:sz="4" w:space="0" w:color="auto"/>
              <w:right w:val="single" w:sz="4" w:space="0" w:color="auto"/>
            </w:tcBorders>
          </w:tcPr>
          <w:p w14:paraId="111B24BD" w14:textId="77777777" w:rsidR="0089139F" w:rsidRPr="0062237F" w:rsidRDefault="0089139F" w:rsidP="002E1C25">
            <w:pPr>
              <w:jc w:val="center"/>
              <w:rPr>
                <w:rFonts w:asciiTheme="minorHAnsi" w:hAnsiTheme="minorHAnsi"/>
                <w:sz w:val="24"/>
                <w:szCs w:val="24"/>
              </w:rPr>
            </w:pPr>
          </w:p>
        </w:tc>
        <w:tc>
          <w:tcPr>
            <w:tcW w:w="282" w:type="pct"/>
            <w:vMerge w:val="restart"/>
            <w:tcBorders>
              <w:top w:val="single" w:sz="4" w:space="0" w:color="auto"/>
              <w:left w:val="single" w:sz="4" w:space="0" w:color="auto"/>
              <w:bottom w:val="single" w:sz="4" w:space="0" w:color="auto"/>
              <w:right w:val="single" w:sz="4" w:space="0" w:color="auto"/>
            </w:tcBorders>
          </w:tcPr>
          <w:p w14:paraId="595D28F8" w14:textId="5DED3718" w:rsidR="0089139F" w:rsidRPr="0062237F" w:rsidRDefault="00EF0B00" w:rsidP="002E1C25">
            <w:pPr>
              <w:jc w:val="center"/>
              <w:rPr>
                <w:rFonts w:asciiTheme="minorHAnsi" w:hAnsiTheme="minorHAnsi"/>
                <w:sz w:val="24"/>
                <w:szCs w:val="24"/>
              </w:rPr>
            </w:pPr>
            <w:r>
              <w:rPr>
                <w:rFonts w:asciiTheme="minorHAnsi" w:hAnsiTheme="minorHAnsi"/>
                <w:sz w:val="24"/>
                <w:szCs w:val="24"/>
              </w:rPr>
              <w:t>9</w:t>
            </w:r>
          </w:p>
        </w:tc>
      </w:tr>
      <w:tr w:rsidR="0089139F" w:rsidRPr="0062237F" w14:paraId="1DA09AE2" w14:textId="77777777" w:rsidTr="0089139F">
        <w:trPr>
          <w:trHeight w:val="450"/>
        </w:trPr>
        <w:tc>
          <w:tcPr>
            <w:tcW w:w="4435" w:type="pct"/>
            <w:vMerge/>
            <w:tcBorders>
              <w:left w:val="single" w:sz="4" w:space="0" w:color="auto"/>
              <w:bottom w:val="single" w:sz="4" w:space="0" w:color="auto"/>
              <w:right w:val="single" w:sz="4" w:space="0" w:color="auto"/>
            </w:tcBorders>
          </w:tcPr>
          <w:p w14:paraId="35CCCFB5" w14:textId="77777777" w:rsidR="0089139F" w:rsidRPr="0062237F" w:rsidRDefault="0089139F" w:rsidP="002E1C25">
            <w:pPr>
              <w:rPr>
                <w:rFonts w:asciiTheme="minorHAnsi" w:hAnsiTheme="minorHAnsi"/>
                <w:b/>
                <w:sz w:val="24"/>
                <w:szCs w:val="24"/>
              </w:rPr>
            </w:pPr>
          </w:p>
        </w:tc>
        <w:tc>
          <w:tcPr>
            <w:tcW w:w="283" w:type="pct"/>
            <w:tcBorders>
              <w:left w:val="single" w:sz="4" w:space="0" w:color="auto"/>
              <w:bottom w:val="single" w:sz="4" w:space="0" w:color="auto"/>
              <w:right w:val="single" w:sz="4" w:space="0" w:color="auto"/>
            </w:tcBorders>
          </w:tcPr>
          <w:p w14:paraId="0D491E6F" w14:textId="77777777" w:rsidR="0089139F" w:rsidRPr="0062237F" w:rsidRDefault="0089139F" w:rsidP="002E1C25">
            <w:pPr>
              <w:jc w:val="center"/>
              <w:rPr>
                <w:rFonts w:asciiTheme="minorHAnsi" w:hAnsiTheme="minorHAnsi"/>
                <w:sz w:val="24"/>
                <w:szCs w:val="24"/>
              </w:rPr>
            </w:pPr>
          </w:p>
        </w:tc>
        <w:tc>
          <w:tcPr>
            <w:tcW w:w="282" w:type="pct"/>
            <w:vMerge/>
            <w:tcBorders>
              <w:top w:val="single" w:sz="4" w:space="0" w:color="auto"/>
              <w:left w:val="single" w:sz="4" w:space="0" w:color="auto"/>
              <w:bottom w:val="single" w:sz="4" w:space="0" w:color="auto"/>
              <w:right w:val="single" w:sz="4" w:space="0" w:color="auto"/>
            </w:tcBorders>
          </w:tcPr>
          <w:p w14:paraId="49214D55" w14:textId="77777777" w:rsidR="0089139F" w:rsidRPr="0062237F" w:rsidRDefault="0089139F" w:rsidP="002E1C25">
            <w:pPr>
              <w:jc w:val="center"/>
              <w:rPr>
                <w:rFonts w:asciiTheme="minorHAnsi" w:hAnsiTheme="minorHAnsi"/>
                <w:sz w:val="24"/>
                <w:szCs w:val="24"/>
              </w:rPr>
            </w:pPr>
          </w:p>
        </w:tc>
      </w:tr>
    </w:tbl>
    <w:p w14:paraId="3562A43F" w14:textId="77777777" w:rsidR="00C92BCB" w:rsidRDefault="00C92BCB"/>
    <w:sectPr w:rsidR="00C92BCB">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5E61A4" w14:textId="77777777" w:rsidR="00AC502B" w:rsidRDefault="00AC502B" w:rsidP="00C24E44">
      <w:r>
        <w:separator/>
      </w:r>
    </w:p>
  </w:endnote>
  <w:endnote w:type="continuationSeparator" w:id="0">
    <w:p w14:paraId="2F269CA8" w14:textId="77777777" w:rsidR="00AC502B" w:rsidRDefault="00AC502B" w:rsidP="00C24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96C74D" w14:textId="77777777" w:rsidR="00AC502B" w:rsidRDefault="00AC502B" w:rsidP="00C24E44">
      <w:r>
        <w:separator/>
      </w:r>
    </w:p>
  </w:footnote>
  <w:footnote w:type="continuationSeparator" w:id="0">
    <w:p w14:paraId="3493E163" w14:textId="77777777" w:rsidR="00AC502B" w:rsidRDefault="00AC502B" w:rsidP="00C24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637986" w14:textId="29EDB2E3" w:rsidR="00C24E44" w:rsidRPr="00C24E44" w:rsidRDefault="00C24E44">
    <w:pPr>
      <w:pStyle w:val="Header"/>
      <w:rPr>
        <w:rFonts w:ascii="Arial" w:hAnsi="Arial" w:cs="Arial"/>
      </w:rPr>
    </w:pPr>
    <w:r>
      <w:rPr>
        <w:rFonts w:ascii="Arial" w:hAnsi="Arial" w:cs="Arial"/>
      </w:rPr>
      <w:t>Lars HAVRO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39F"/>
    <w:rsid w:val="00011281"/>
    <w:rsid w:val="00012019"/>
    <w:rsid w:val="001D1B21"/>
    <w:rsid w:val="003B18BD"/>
    <w:rsid w:val="007238B1"/>
    <w:rsid w:val="0089139F"/>
    <w:rsid w:val="008C2649"/>
    <w:rsid w:val="009768D9"/>
    <w:rsid w:val="00AC502B"/>
    <w:rsid w:val="00C24E44"/>
    <w:rsid w:val="00C92BCB"/>
    <w:rsid w:val="00CD1F07"/>
    <w:rsid w:val="00EF0B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11369"/>
  <w15:chartTrackingRefBased/>
  <w15:docId w15:val="{2A053B34-A409-4DFE-B9F9-5700AD691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9139F"/>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4E44"/>
    <w:pPr>
      <w:tabs>
        <w:tab w:val="center" w:pos="4513"/>
        <w:tab w:val="right" w:pos="9026"/>
      </w:tabs>
    </w:pPr>
  </w:style>
  <w:style w:type="character" w:customStyle="1" w:styleId="HeaderChar">
    <w:name w:val="Header Char"/>
    <w:basedOn w:val="DefaultParagraphFont"/>
    <w:link w:val="Header"/>
    <w:uiPriority w:val="99"/>
    <w:rsid w:val="00C24E44"/>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C24E44"/>
    <w:pPr>
      <w:tabs>
        <w:tab w:val="center" w:pos="4513"/>
        <w:tab w:val="right" w:pos="9026"/>
      </w:tabs>
    </w:pPr>
  </w:style>
  <w:style w:type="character" w:customStyle="1" w:styleId="FooterChar">
    <w:name w:val="Footer Char"/>
    <w:basedOn w:val="DefaultParagraphFont"/>
    <w:link w:val="Footer"/>
    <w:uiPriority w:val="99"/>
    <w:rsid w:val="00C24E44"/>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2</Pages>
  <Words>554</Words>
  <Characters>3160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6</cp:revision>
  <dcterms:created xsi:type="dcterms:W3CDTF">2018-03-09T10:21:00Z</dcterms:created>
  <dcterms:modified xsi:type="dcterms:W3CDTF">2018-03-09T12:53:00Z</dcterms:modified>
</cp:coreProperties>
</file>