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1EA0E" w14:textId="77777777" w:rsidR="00922136" w:rsidRDefault="00922136" w:rsidP="003840AA">
      <w:pPr>
        <w:jc w:val="both"/>
      </w:pPr>
    </w:p>
    <w:p w14:paraId="3937231E" w14:textId="77777777" w:rsidR="00330893" w:rsidRDefault="00330893" w:rsidP="003840AA">
      <w:pPr>
        <w:jc w:val="both"/>
      </w:pPr>
    </w:p>
    <w:p w14:paraId="419C17D9" w14:textId="77777777" w:rsidR="00330893" w:rsidRDefault="00330893" w:rsidP="003840AA">
      <w:pPr>
        <w:jc w:val="both"/>
      </w:pPr>
    </w:p>
    <w:p w14:paraId="2285F17C" w14:textId="4808A454" w:rsidR="00330893" w:rsidRPr="00330893" w:rsidRDefault="00330893" w:rsidP="003840AA">
      <w:pPr>
        <w:jc w:val="center"/>
        <w:rPr>
          <w:rFonts w:ascii="Arial" w:hAnsi="Arial" w:cs="Arial"/>
        </w:rPr>
      </w:pPr>
      <w:r w:rsidRPr="00330893">
        <w:rPr>
          <w:rFonts w:ascii="Arial" w:hAnsi="Arial" w:cs="Arial"/>
        </w:rPr>
        <w:t>A Critical evaluation and the identification of next teaching and learning steps focusing on a case study of an individual learner or group of learners, based on an observed critical incident.</w:t>
      </w:r>
    </w:p>
    <w:p w14:paraId="045699EF" w14:textId="0B4EE05B" w:rsidR="00330893" w:rsidRPr="00330893" w:rsidRDefault="00330893" w:rsidP="003840AA">
      <w:pPr>
        <w:jc w:val="center"/>
        <w:rPr>
          <w:rFonts w:ascii="Arial" w:hAnsi="Arial" w:cs="Arial"/>
        </w:rPr>
      </w:pPr>
      <w:r w:rsidRPr="00330893">
        <w:rPr>
          <w:rFonts w:ascii="Arial" w:hAnsi="Arial" w:cs="Arial"/>
        </w:rPr>
        <w:t xml:space="preserve">Word Count: </w:t>
      </w:r>
      <w:r w:rsidR="00397658">
        <w:rPr>
          <w:rFonts w:ascii="Arial" w:hAnsi="Arial" w:cs="Arial"/>
        </w:rPr>
        <w:t>4273</w:t>
      </w:r>
    </w:p>
    <w:p w14:paraId="3DA98B07" w14:textId="77777777" w:rsidR="00330893" w:rsidRDefault="00330893" w:rsidP="003840AA">
      <w:pPr>
        <w:jc w:val="both"/>
      </w:pPr>
    </w:p>
    <w:p w14:paraId="302226FD" w14:textId="77777777" w:rsidR="00330893" w:rsidRDefault="00330893" w:rsidP="003840AA">
      <w:pPr>
        <w:jc w:val="both"/>
      </w:pPr>
    </w:p>
    <w:p w14:paraId="5D8785A8" w14:textId="77777777" w:rsidR="00330893" w:rsidRDefault="00330893" w:rsidP="003840AA">
      <w:pPr>
        <w:jc w:val="both"/>
      </w:pPr>
    </w:p>
    <w:p w14:paraId="57E7903D" w14:textId="77777777" w:rsidR="00330893" w:rsidRDefault="00330893" w:rsidP="003840AA">
      <w:pPr>
        <w:jc w:val="both"/>
      </w:pPr>
    </w:p>
    <w:p w14:paraId="2128B8CD" w14:textId="77777777" w:rsidR="00330893" w:rsidRDefault="00330893" w:rsidP="003840AA">
      <w:pPr>
        <w:jc w:val="both"/>
      </w:pPr>
    </w:p>
    <w:p w14:paraId="504FC8EB" w14:textId="77777777" w:rsidR="00330893" w:rsidRDefault="00330893" w:rsidP="003840AA">
      <w:pPr>
        <w:jc w:val="both"/>
      </w:pPr>
    </w:p>
    <w:p w14:paraId="4BCD393F" w14:textId="77777777" w:rsidR="00330893" w:rsidRDefault="00330893" w:rsidP="003840AA">
      <w:pPr>
        <w:jc w:val="both"/>
      </w:pPr>
    </w:p>
    <w:p w14:paraId="4E4C4190" w14:textId="77777777" w:rsidR="00330893" w:rsidRDefault="00330893" w:rsidP="003840AA">
      <w:pPr>
        <w:jc w:val="both"/>
      </w:pPr>
    </w:p>
    <w:p w14:paraId="58124559" w14:textId="77777777" w:rsidR="00330893" w:rsidRDefault="00330893" w:rsidP="003840AA">
      <w:pPr>
        <w:jc w:val="both"/>
      </w:pPr>
    </w:p>
    <w:p w14:paraId="758160D5" w14:textId="77777777" w:rsidR="00330893" w:rsidRDefault="00330893" w:rsidP="003840AA">
      <w:pPr>
        <w:jc w:val="both"/>
      </w:pPr>
    </w:p>
    <w:p w14:paraId="0CADFABD" w14:textId="77777777" w:rsidR="00330893" w:rsidRDefault="00330893" w:rsidP="003840AA">
      <w:pPr>
        <w:jc w:val="both"/>
      </w:pPr>
    </w:p>
    <w:p w14:paraId="7B45112D" w14:textId="77777777" w:rsidR="00330893" w:rsidRDefault="00330893" w:rsidP="003840AA">
      <w:pPr>
        <w:jc w:val="both"/>
      </w:pPr>
    </w:p>
    <w:p w14:paraId="56F87E92" w14:textId="77777777" w:rsidR="00330893" w:rsidRDefault="00330893" w:rsidP="003840AA">
      <w:pPr>
        <w:jc w:val="both"/>
      </w:pPr>
    </w:p>
    <w:p w14:paraId="5EDC65A8" w14:textId="77777777" w:rsidR="00330893" w:rsidRDefault="00330893" w:rsidP="003840AA">
      <w:pPr>
        <w:jc w:val="both"/>
      </w:pPr>
    </w:p>
    <w:p w14:paraId="2E839DE0" w14:textId="77777777" w:rsidR="00330893" w:rsidRDefault="00330893" w:rsidP="003840AA">
      <w:pPr>
        <w:jc w:val="both"/>
      </w:pPr>
    </w:p>
    <w:p w14:paraId="31E81598" w14:textId="77777777" w:rsidR="00330893" w:rsidRDefault="00330893" w:rsidP="003840AA">
      <w:pPr>
        <w:jc w:val="both"/>
      </w:pPr>
    </w:p>
    <w:p w14:paraId="7052C5A1" w14:textId="77777777" w:rsidR="00330893" w:rsidRDefault="00330893" w:rsidP="003840AA">
      <w:pPr>
        <w:jc w:val="both"/>
      </w:pPr>
    </w:p>
    <w:p w14:paraId="41E00454" w14:textId="77777777" w:rsidR="00330893" w:rsidRDefault="00330893" w:rsidP="003840AA">
      <w:pPr>
        <w:jc w:val="both"/>
      </w:pPr>
    </w:p>
    <w:p w14:paraId="4EA78D12" w14:textId="77777777" w:rsidR="00330893" w:rsidRDefault="00330893" w:rsidP="003840AA">
      <w:pPr>
        <w:jc w:val="both"/>
      </w:pPr>
    </w:p>
    <w:p w14:paraId="672FC066" w14:textId="77777777" w:rsidR="00330893" w:rsidRDefault="00330893" w:rsidP="003840AA">
      <w:pPr>
        <w:jc w:val="both"/>
      </w:pPr>
    </w:p>
    <w:p w14:paraId="2926C08B" w14:textId="77777777" w:rsidR="00330893" w:rsidRDefault="00330893" w:rsidP="003840AA">
      <w:pPr>
        <w:jc w:val="both"/>
      </w:pPr>
    </w:p>
    <w:p w14:paraId="1E402E7B" w14:textId="77777777" w:rsidR="00330893" w:rsidRDefault="00330893" w:rsidP="003840AA">
      <w:pPr>
        <w:jc w:val="both"/>
      </w:pPr>
    </w:p>
    <w:p w14:paraId="0BD36B86" w14:textId="77777777" w:rsidR="00330893" w:rsidRDefault="00330893" w:rsidP="003840AA">
      <w:pPr>
        <w:jc w:val="both"/>
      </w:pPr>
    </w:p>
    <w:p w14:paraId="06F4635B" w14:textId="77777777" w:rsidR="00330893" w:rsidRDefault="00330893" w:rsidP="003840AA">
      <w:pPr>
        <w:jc w:val="both"/>
      </w:pPr>
    </w:p>
    <w:p w14:paraId="1B08029C" w14:textId="77777777" w:rsidR="00330893" w:rsidRDefault="00330893" w:rsidP="003840AA">
      <w:pPr>
        <w:jc w:val="both"/>
      </w:pPr>
    </w:p>
    <w:p w14:paraId="39C7ADAF" w14:textId="493606E6" w:rsidR="00330893" w:rsidRPr="00F05735" w:rsidRDefault="00330893" w:rsidP="003840AA">
      <w:pPr>
        <w:spacing w:line="480" w:lineRule="auto"/>
        <w:jc w:val="both"/>
        <w:rPr>
          <w:rFonts w:ascii="Arial" w:hAnsi="Arial" w:cs="Arial"/>
          <w:b/>
          <w:bCs/>
          <w:u w:val="single"/>
        </w:rPr>
      </w:pPr>
      <w:bookmarkStart w:id="0" w:name="_Hlk149950464"/>
      <w:r w:rsidRPr="00F05735">
        <w:rPr>
          <w:rFonts w:ascii="Arial" w:hAnsi="Arial" w:cs="Arial"/>
          <w:b/>
          <w:bCs/>
          <w:u w:val="single"/>
        </w:rPr>
        <w:lastRenderedPageBreak/>
        <w:t>Introduction</w:t>
      </w:r>
    </w:p>
    <w:p w14:paraId="7B7589E1" w14:textId="65D54563" w:rsidR="004266C4" w:rsidRPr="00F05735" w:rsidRDefault="00330893" w:rsidP="003840AA">
      <w:pPr>
        <w:spacing w:line="480" w:lineRule="auto"/>
        <w:jc w:val="both"/>
        <w:rPr>
          <w:rFonts w:ascii="Arial" w:hAnsi="Arial" w:cs="Arial"/>
        </w:rPr>
      </w:pPr>
      <w:r w:rsidRPr="00F05735">
        <w:rPr>
          <w:rFonts w:ascii="Arial" w:hAnsi="Arial" w:cs="Arial"/>
        </w:rPr>
        <w:t>This essay aims to</w:t>
      </w:r>
      <w:r w:rsidR="009E4E05" w:rsidRPr="00F05735">
        <w:rPr>
          <w:rFonts w:ascii="Arial" w:hAnsi="Arial" w:cs="Arial"/>
        </w:rPr>
        <w:t xml:space="preserve"> examine </w:t>
      </w:r>
      <w:r w:rsidRPr="00F05735">
        <w:rPr>
          <w:rFonts w:ascii="Arial" w:hAnsi="Arial" w:cs="Arial"/>
        </w:rPr>
        <w:t>a</w:t>
      </w:r>
      <w:r w:rsidR="004F6BAA" w:rsidRPr="00F05735">
        <w:rPr>
          <w:rFonts w:ascii="Arial" w:hAnsi="Arial" w:cs="Arial"/>
        </w:rPr>
        <w:t xml:space="preserve"> critical incident </w:t>
      </w:r>
      <w:r w:rsidR="00435A92" w:rsidRPr="00F05735">
        <w:rPr>
          <w:rFonts w:ascii="Arial" w:hAnsi="Arial" w:cs="Arial"/>
        </w:rPr>
        <w:t>observed in a</w:t>
      </w:r>
      <w:r w:rsidRPr="00F05735">
        <w:rPr>
          <w:rFonts w:ascii="Arial" w:hAnsi="Arial" w:cs="Arial"/>
        </w:rPr>
        <w:t xml:space="preserve"> classroom</w:t>
      </w:r>
      <w:r w:rsidR="00435A92" w:rsidRPr="00F05735">
        <w:rPr>
          <w:rFonts w:ascii="Arial" w:hAnsi="Arial" w:cs="Arial"/>
        </w:rPr>
        <w:t xml:space="preserve"> setting</w:t>
      </w:r>
      <w:r w:rsidRPr="00F05735">
        <w:rPr>
          <w:rFonts w:ascii="Arial" w:hAnsi="Arial" w:cs="Arial"/>
        </w:rPr>
        <w:t xml:space="preserve"> using Tripp’s</w:t>
      </w:r>
      <w:r w:rsidR="00435A92" w:rsidRPr="00F05735">
        <w:rPr>
          <w:rFonts w:ascii="Arial" w:hAnsi="Arial" w:cs="Arial"/>
        </w:rPr>
        <w:t xml:space="preserve"> critical incident</w:t>
      </w:r>
      <w:r w:rsidRPr="00F05735">
        <w:rPr>
          <w:rFonts w:ascii="Arial" w:hAnsi="Arial" w:cs="Arial"/>
        </w:rPr>
        <w:t xml:space="preserve"> methodology (Tripp, 201</w:t>
      </w:r>
      <w:r w:rsidR="007B2F41" w:rsidRPr="00F05735">
        <w:rPr>
          <w:rFonts w:ascii="Arial" w:hAnsi="Arial" w:cs="Arial"/>
        </w:rPr>
        <w:t>1</w:t>
      </w:r>
      <w:r w:rsidRPr="00F05735">
        <w:rPr>
          <w:rFonts w:ascii="Arial" w:hAnsi="Arial" w:cs="Arial"/>
        </w:rPr>
        <w:t>)</w:t>
      </w:r>
      <w:r w:rsidR="004F6BAA" w:rsidRPr="00F05735">
        <w:rPr>
          <w:rFonts w:ascii="Arial" w:hAnsi="Arial" w:cs="Arial"/>
        </w:rPr>
        <w:t xml:space="preserve"> and </w:t>
      </w:r>
      <w:r w:rsidR="00643933" w:rsidRPr="00F05735">
        <w:rPr>
          <w:rFonts w:ascii="Arial" w:hAnsi="Arial" w:cs="Arial"/>
        </w:rPr>
        <w:t>to</w:t>
      </w:r>
      <w:r w:rsidR="004F6BAA" w:rsidRPr="00F05735">
        <w:rPr>
          <w:rFonts w:ascii="Arial" w:hAnsi="Arial" w:cs="Arial"/>
        </w:rPr>
        <w:t xml:space="preserve"> engage with relevant literature to investigate</w:t>
      </w:r>
      <w:r w:rsidR="002B5253" w:rsidRPr="00F05735">
        <w:rPr>
          <w:rFonts w:ascii="Arial" w:hAnsi="Arial" w:cs="Arial"/>
        </w:rPr>
        <w:t xml:space="preserve"> related psychological and developmental</w:t>
      </w:r>
      <w:r w:rsidR="004F6BAA" w:rsidRPr="00F05735">
        <w:rPr>
          <w:rFonts w:ascii="Arial" w:hAnsi="Arial" w:cs="Arial"/>
        </w:rPr>
        <w:t xml:space="preserve"> theor</w:t>
      </w:r>
      <w:r w:rsidR="002B5253" w:rsidRPr="00F05735">
        <w:rPr>
          <w:rFonts w:ascii="Arial" w:hAnsi="Arial" w:cs="Arial"/>
        </w:rPr>
        <w:t>y</w:t>
      </w:r>
      <w:r w:rsidR="00435A92" w:rsidRPr="00F05735">
        <w:rPr>
          <w:rFonts w:ascii="Arial" w:hAnsi="Arial" w:cs="Arial"/>
        </w:rPr>
        <w:t>.</w:t>
      </w:r>
      <w:r w:rsidR="004266C4" w:rsidRPr="00F05735">
        <w:rPr>
          <w:rFonts w:ascii="Arial" w:hAnsi="Arial" w:cs="Arial"/>
        </w:rPr>
        <w:t xml:space="preserve"> A critical incident within teaching is any situation or event that sparks criticality and causes the formation and attachment of meaning to that incident (Tripp, 201</w:t>
      </w:r>
      <w:r w:rsidR="007B2F41" w:rsidRPr="00F05735">
        <w:rPr>
          <w:rFonts w:ascii="Arial" w:hAnsi="Arial" w:cs="Arial"/>
        </w:rPr>
        <w:t>1</w:t>
      </w:r>
      <w:r w:rsidR="004266C4" w:rsidRPr="00F05735">
        <w:rPr>
          <w:rFonts w:ascii="Arial" w:hAnsi="Arial" w:cs="Arial"/>
        </w:rPr>
        <w:t>). The observer’s interpretation ultimately assigns meaning to any event witnessed</w:t>
      </w:r>
      <w:r w:rsidR="00FA7818" w:rsidRPr="00F05735">
        <w:rPr>
          <w:rFonts w:ascii="Arial" w:hAnsi="Arial" w:cs="Arial"/>
        </w:rPr>
        <w:t>,</w:t>
      </w:r>
      <w:r w:rsidR="004266C4" w:rsidRPr="00F05735">
        <w:rPr>
          <w:rFonts w:ascii="Arial" w:hAnsi="Arial" w:cs="Arial"/>
        </w:rPr>
        <w:t xml:space="preserve"> thus causing </w:t>
      </w:r>
      <w:r w:rsidR="00FA7818" w:rsidRPr="00F05735">
        <w:rPr>
          <w:rFonts w:ascii="Arial" w:hAnsi="Arial" w:cs="Arial"/>
        </w:rPr>
        <w:t>seemingly routine events to become</w:t>
      </w:r>
      <w:r w:rsidR="004266C4" w:rsidRPr="00F05735">
        <w:rPr>
          <w:rFonts w:ascii="Arial" w:hAnsi="Arial" w:cs="Arial"/>
        </w:rPr>
        <w:t xml:space="preserve"> critical incident</w:t>
      </w:r>
      <w:r w:rsidR="00FA7818" w:rsidRPr="00F05735">
        <w:rPr>
          <w:rFonts w:ascii="Arial" w:hAnsi="Arial" w:cs="Arial"/>
        </w:rPr>
        <w:t>s</w:t>
      </w:r>
      <w:r w:rsidR="004266C4" w:rsidRPr="00F05735">
        <w:rPr>
          <w:rFonts w:ascii="Arial" w:hAnsi="Arial" w:cs="Arial"/>
        </w:rPr>
        <w:t xml:space="preserve"> (</w:t>
      </w:r>
      <w:r w:rsidR="00E959E4" w:rsidRPr="00F05735">
        <w:rPr>
          <w:rFonts w:ascii="Arial" w:hAnsi="Arial" w:cs="Arial"/>
        </w:rPr>
        <w:t>Madrid, 2019</w:t>
      </w:r>
      <w:r w:rsidR="004266C4" w:rsidRPr="00F05735">
        <w:rPr>
          <w:rFonts w:ascii="Arial" w:hAnsi="Arial" w:cs="Arial"/>
        </w:rPr>
        <w:t xml:space="preserve">). </w:t>
      </w:r>
      <w:r w:rsidR="001940C6" w:rsidRPr="00F05735">
        <w:rPr>
          <w:rFonts w:ascii="Arial" w:hAnsi="Arial" w:cs="Arial"/>
        </w:rPr>
        <w:t xml:space="preserve">By </w:t>
      </w:r>
      <w:r w:rsidR="00596AF1" w:rsidRPr="00F05735">
        <w:rPr>
          <w:rFonts w:ascii="Arial" w:hAnsi="Arial" w:cs="Arial"/>
        </w:rPr>
        <w:t xml:space="preserve">utilising Tripp’s methodology, teachers </w:t>
      </w:r>
      <w:proofErr w:type="gramStart"/>
      <w:r w:rsidR="00596AF1" w:rsidRPr="00F05735">
        <w:rPr>
          <w:rFonts w:ascii="Arial" w:hAnsi="Arial" w:cs="Arial"/>
        </w:rPr>
        <w:t>are able to</w:t>
      </w:r>
      <w:proofErr w:type="gramEnd"/>
      <w:r w:rsidR="00596AF1" w:rsidRPr="00F05735">
        <w:rPr>
          <w:rFonts w:ascii="Arial" w:hAnsi="Arial" w:cs="Arial"/>
        </w:rPr>
        <w:t xml:space="preserve"> engage with action research tools</w:t>
      </w:r>
      <w:r w:rsidR="001940C6" w:rsidRPr="00F05735">
        <w:rPr>
          <w:rFonts w:ascii="Arial" w:hAnsi="Arial" w:cs="Arial"/>
        </w:rPr>
        <w:t xml:space="preserve"> </w:t>
      </w:r>
      <w:r w:rsidR="00596AF1" w:rsidRPr="00F05735">
        <w:rPr>
          <w:rFonts w:ascii="Arial" w:hAnsi="Arial" w:cs="Arial"/>
        </w:rPr>
        <w:t>such as the diagnostic teaching cycle and themselves become diagnostic practitioners (Tripp, 201</w:t>
      </w:r>
      <w:r w:rsidR="007B2F41" w:rsidRPr="00F05735">
        <w:rPr>
          <w:rFonts w:ascii="Arial" w:hAnsi="Arial" w:cs="Arial"/>
        </w:rPr>
        <w:t>1</w:t>
      </w:r>
      <w:r w:rsidR="00596AF1" w:rsidRPr="00F05735">
        <w:rPr>
          <w:rFonts w:ascii="Arial" w:hAnsi="Arial" w:cs="Arial"/>
        </w:rPr>
        <w:t xml:space="preserve">). </w:t>
      </w:r>
    </w:p>
    <w:p w14:paraId="33D29DD1" w14:textId="717E9F3F" w:rsidR="00330893" w:rsidRPr="00F05735" w:rsidRDefault="004266C4" w:rsidP="003840AA">
      <w:pPr>
        <w:spacing w:line="480" w:lineRule="auto"/>
        <w:jc w:val="both"/>
        <w:rPr>
          <w:rFonts w:ascii="Arial" w:hAnsi="Arial" w:cs="Arial"/>
        </w:rPr>
      </w:pPr>
      <w:r w:rsidRPr="00F05735">
        <w:rPr>
          <w:rFonts w:ascii="Arial" w:hAnsi="Arial" w:cs="Arial"/>
        </w:rPr>
        <w:t>The role of reflection in developing teacher judgement and awareness will also be discussed.</w:t>
      </w:r>
      <w:r w:rsidR="00435A92" w:rsidRPr="00F05735">
        <w:rPr>
          <w:rFonts w:ascii="Arial" w:hAnsi="Arial" w:cs="Arial"/>
        </w:rPr>
        <w:t xml:space="preserve"> </w:t>
      </w:r>
      <w:r w:rsidR="004F6BAA" w:rsidRPr="00F05735">
        <w:rPr>
          <w:rFonts w:ascii="Arial" w:hAnsi="Arial" w:cs="Arial"/>
        </w:rPr>
        <w:t>T</w:t>
      </w:r>
      <w:r w:rsidR="00330893" w:rsidRPr="00F05735">
        <w:rPr>
          <w:rFonts w:ascii="Arial" w:hAnsi="Arial" w:cs="Arial"/>
        </w:rPr>
        <w:t>hrough</w:t>
      </w:r>
      <w:r w:rsidR="009E4E05" w:rsidRPr="00F05735">
        <w:rPr>
          <w:rFonts w:ascii="Arial" w:hAnsi="Arial" w:cs="Arial"/>
        </w:rPr>
        <w:t xml:space="preserve"> reflecting</w:t>
      </w:r>
      <w:r w:rsidR="00435A92" w:rsidRPr="00F05735">
        <w:rPr>
          <w:rFonts w:ascii="Arial" w:hAnsi="Arial" w:cs="Arial"/>
        </w:rPr>
        <w:t xml:space="preserve"> both in-action and on-action</w:t>
      </w:r>
      <w:r w:rsidRPr="00F05735">
        <w:rPr>
          <w:rFonts w:ascii="Arial" w:hAnsi="Arial" w:cs="Arial"/>
        </w:rPr>
        <w:t xml:space="preserve"> (</w:t>
      </w:r>
      <w:r w:rsidR="00215154" w:rsidRPr="00F05735">
        <w:rPr>
          <w:rFonts w:ascii="Arial" w:hAnsi="Arial" w:cs="Arial"/>
        </w:rPr>
        <w:t>Tripp</w:t>
      </w:r>
      <w:r w:rsidR="000F2520">
        <w:rPr>
          <w:rFonts w:ascii="Arial" w:hAnsi="Arial" w:cs="Arial"/>
        </w:rPr>
        <w:t xml:space="preserve"> and</w:t>
      </w:r>
      <w:r w:rsidR="00215154" w:rsidRPr="00F05735">
        <w:rPr>
          <w:rFonts w:ascii="Arial" w:hAnsi="Arial" w:cs="Arial"/>
        </w:rPr>
        <w:t xml:space="preserve"> Rich, 2012</w:t>
      </w:r>
      <w:r w:rsidRPr="00F05735">
        <w:rPr>
          <w:rFonts w:ascii="Arial" w:hAnsi="Arial" w:cs="Arial"/>
        </w:rPr>
        <w:t>)</w:t>
      </w:r>
      <w:r w:rsidR="009E4E05" w:rsidRPr="00F05735">
        <w:rPr>
          <w:rFonts w:ascii="Arial" w:hAnsi="Arial" w:cs="Arial"/>
        </w:rPr>
        <w:t xml:space="preserve"> and </w:t>
      </w:r>
      <w:r w:rsidR="00330893" w:rsidRPr="00F05735">
        <w:rPr>
          <w:rFonts w:ascii="Arial" w:hAnsi="Arial" w:cs="Arial"/>
        </w:rPr>
        <w:t>critical</w:t>
      </w:r>
      <w:r w:rsidR="009E4E05" w:rsidRPr="00F05735">
        <w:rPr>
          <w:rFonts w:ascii="Arial" w:hAnsi="Arial" w:cs="Arial"/>
        </w:rPr>
        <w:t>ly</w:t>
      </w:r>
      <w:r w:rsidR="00330893" w:rsidRPr="00F05735">
        <w:rPr>
          <w:rFonts w:ascii="Arial" w:hAnsi="Arial" w:cs="Arial"/>
        </w:rPr>
        <w:t xml:space="preserve"> analysi</w:t>
      </w:r>
      <w:r w:rsidR="009E4E05" w:rsidRPr="00F05735">
        <w:rPr>
          <w:rFonts w:ascii="Arial" w:hAnsi="Arial" w:cs="Arial"/>
        </w:rPr>
        <w:t>ng</w:t>
      </w:r>
      <w:r w:rsidR="00330893" w:rsidRPr="00F05735">
        <w:rPr>
          <w:rFonts w:ascii="Arial" w:hAnsi="Arial" w:cs="Arial"/>
        </w:rPr>
        <w:t xml:space="preserve"> lived classroom experiences, teachers </w:t>
      </w:r>
      <w:proofErr w:type="gramStart"/>
      <w:r w:rsidR="00330893" w:rsidRPr="00F05735">
        <w:rPr>
          <w:rFonts w:ascii="Arial" w:hAnsi="Arial" w:cs="Arial"/>
        </w:rPr>
        <w:t>are able to</w:t>
      </w:r>
      <w:proofErr w:type="gramEnd"/>
      <w:r w:rsidR="00330893" w:rsidRPr="00F05735">
        <w:rPr>
          <w:rFonts w:ascii="Arial" w:hAnsi="Arial" w:cs="Arial"/>
        </w:rPr>
        <w:t xml:space="preserve"> inform their own practise, judgements and pedagogy</w:t>
      </w:r>
      <w:r w:rsidR="00435A92" w:rsidRPr="00F05735">
        <w:rPr>
          <w:rFonts w:ascii="Arial" w:hAnsi="Arial" w:cs="Arial"/>
        </w:rPr>
        <w:t>; this is a vital element of professional teaching practise as being</w:t>
      </w:r>
      <w:r w:rsidRPr="00F05735">
        <w:rPr>
          <w:rFonts w:ascii="Arial" w:hAnsi="Arial" w:cs="Arial"/>
        </w:rPr>
        <w:t xml:space="preserve"> a</w:t>
      </w:r>
      <w:r w:rsidR="00435A92" w:rsidRPr="00F05735">
        <w:rPr>
          <w:rFonts w:ascii="Arial" w:hAnsi="Arial" w:cs="Arial"/>
        </w:rPr>
        <w:t xml:space="preserve"> reflective, evidence-based-practitioner is a requirement of all teachers in Wales</w:t>
      </w:r>
      <w:r w:rsidR="00330893" w:rsidRPr="00F05735">
        <w:rPr>
          <w:rFonts w:ascii="Arial" w:hAnsi="Arial" w:cs="Arial"/>
        </w:rPr>
        <w:t xml:space="preserve"> (</w:t>
      </w:r>
      <w:r w:rsidR="00257F1A" w:rsidRPr="00F05735">
        <w:rPr>
          <w:rFonts w:ascii="Arial" w:hAnsi="Arial" w:cs="Arial"/>
        </w:rPr>
        <w:t>Welsh Government, 2017</w:t>
      </w:r>
      <w:r w:rsidR="00330893" w:rsidRPr="00F05735">
        <w:rPr>
          <w:rFonts w:ascii="Arial" w:hAnsi="Arial" w:cs="Arial"/>
        </w:rPr>
        <w:t xml:space="preserve">). </w:t>
      </w:r>
      <w:r w:rsidR="00A50021" w:rsidRPr="00F05735">
        <w:rPr>
          <w:rFonts w:ascii="Arial" w:hAnsi="Arial" w:cs="Arial"/>
        </w:rPr>
        <w:t>Theory</w:t>
      </w:r>
      <w:r w:rsidR="00330893" w:rsidRPr="00F05735">
        <w:rPr>
          <w:rFonts w:ascii="Arial" w:hAnsi="Arial" w:cs="Arial"/>
        </w:rPr>
        <w:t xml:space="preserve"> from</w:t>
      </w:r>
      <w:r w:rsidR="00A50021" w:rsidRPr="00F05735">
        <w:rPr>
          <w:rFonts w:ascii="Arial" w:hAnsi="Arial" w:cs="Arial"/>
        </w:rPr>
        <w:t xml:space="preserve"> reviewing the relevant literature and</w:t>
      </w:r>
      <w:r w:rsidR="00330893" w:rsidRPr="00F05735">
        <w:rPr>
          <w:rFonts w:ascii="Arial" w:hAnsi="Arial" w:cs="Arial"/>
        </w:rPr>
        <w:t xml:space="preserve"> </w:t>
      </w:r>
      <w:r w:rsidR="00FA7818" w:rsidRPr="00F05735">
        <w:rPr>
          <w:rFonts w:ascii="Arial" w:hAnsi="Arial" w:cs="Arial"/>
        </w:rPr>
        <w:t>its</w:t>
      </w:r>
      <w:r w:rsidR="00330893" w:rsidRPr="00F05735">
        <w:rPr>
          <w:rFonts w:ascii="Arial" w:hAnsi="Arial" w:cs="Arial"/>
        </w:rPr>
        <w:t xml:space="preserve"> analysis will be linked to the Curriculum for Wales (</w:t>
      </w:r>
      <w:r w:rsidR="000F4F3F" w:rsidRPr="00F05735">
        <w:rPr>
          <w:rFonts w:ascii="Arial" w:hAnsi="Arial" w:cs="Arial"/>
        </w:rPr>
        <w:t>Welsh Government, 2020)</w:t>
      </w:r>
      <w:r w:rsidR="00330893" w:rsidRPr="00F05735">
        <w:rPr>
          <w:rFonts w:ascii="Arial" w:hAnsi="Arial" w:cs="Arial"/>
        </w:rPr>
        <w:t xml:space="preserve"> along with the impact the four purposes have on the selected critical incident.</w:t>
      </w:r>
      <w:r w:rsidRPr="00F05735">
        <w:rPr>
          <w:rFonts w:ascii="Arial" w:hAnsi="Arial" w:cs="Arial"/>
        </w:rPr>
        <w:t xml:space="preserve"> Potential pedagogical decisions and recommendations for practice will be </w:t>
      </w:r>
      <w:r w:rsidR="00E606E2" w:rsidRPr="00F05735">
        <w:rPr>
          <w:rFonts w:ascii="Arial" w:hAnsi="Arial" w:cs="Arial"/>
        </w:rPr>
        <w:t>suggested</w:t>
      </w:r>
      <w:r w:rsidRPr="00F05735">
        <w:rPr>
          <w:rFonts w:ascii="Arial" w:hAnsi="Arial" w:cs="Arial"/>
        </w:rPr>
        <w:t xml:space="preserve"> to assist in overcoming the identified barriers to learning. </w:t>
      </w:r>
      <w:r w:rsidR="00330893" w:rsidRPr="00F05735">
        <w:rPr>
          <w:rFonts w:ascii="Arial" w:hAnsi="Arial" w:cs="Arial"/>
        </w:rPr>
        <w:t xml:space="preserve"> The</w:t>
      </w:r>
      <w:r w:rsidR="002B5253" w:rsidRPr="00F05735">
        <w:rPr>
          <w:rFonts w:ascii="Arial" w:hAnsi="Arial" w:cs="Arial"/>
        </w:rPr>
        <w:t xml:space="preserve"> observed incident occurred within a morning session of a year four classroom consisting of twenty-three children arranged in table</w:t>
      </w:r>
      <w:r w:rsidR="00E606E2" w:rsidRPr="00F05735">
        <w:rPr>
          <w:rFonts w:ascii="Arial" w:hAnsi="Arial" w:cs="Arial"/>
        </w:rPr>
        <w:t>s</w:t>
      </w:r>
      <w:r w:rsidR="002B5253" w:rsidRPr="00F05735">
        <w:rPr>
          <w:rFonts w:ascii="Arial" w:hAnsi="Arial" w:cs="Arial"/>
        </w:rPr>
        <w:t xml:space="preserve"> of</w:t>
      </w:r>
      <w:r w:rsidR="00E606E2" w:rsidRPr="00F05735">
        <w:rPr>
          <w:rFonts w:ascii="Arial" w:hAnsi="Arial" w:cs="Arial"/>
        </w:rPr>
        <w:t xml:space="preserve"> one group of</w:t>
      </w:r>
      <w:r w:rsidR="002B5253" w:rsidRPr="00F05735">
        <w:rPr>
          <w:rFonts w:ascii="Arial" w:hAnsi="Arial" w:cs="Arial"/>
        </w:rPr>
        <w:t xml:space="preserve"> higher ability</w:t>
      </w:r>
      <w:r w:rsidR="00AD7BF6" w:rsidRPr="00F05735">
        <w:rPr>
          <w:rFonts w:ascii="Arial" w:hAnsi="Arial" w:cs="Arial"/>
        </w:rPr>
        <w:t xml:space="preserve"> (HA)</w:t>
      </w:r>
      <w:r w:rsidR="002B5253" w:rsidRPr="00F05735">
        <w:rPr>
          <w:rFonts w:ascii="Arial" w:hAnsi="Arial" w:cs="Arial"/>
        </w:rPr>
        <w:t xml:space="preserve"> girls, </w:t>
      </w:r>
      <w:r w:rsidR="00AD7BF6" w:rsidRPr="00F05735">
        <w:rPr>
          <w:rFonts w:ascii="Arial" w:hAnsi="Arial" w:cs="Arial"/>
        </w:rPr>
        <w:t xml:space="preserve">HA </w:t>
      </w:r>
      <w:r w:rsidR="002B5253" w:rsidRPr="00F05735">
        <w:rPr>
          <w:rFonts w:ascii="Arial" w:hAnsi="Arial" w:cs="Arial"/>
        </w:rPr>
        <w:t>boys, lower ability boys with a teaching assistant, one table with a child with additional physical and learning needs and</w:t>
      </w:r>
      <w:r w:rsidR="00E606E2" w:rsidRPr="00F05735">
        <w:rPr>
          <w:rFonts w:ascii="Arial" w:hAnsi="Arial" w:cs="Arial"/>
        </w:rPr>
        <w:t xml:space="preserve"> a</w:t>
      </w:r>
      <w:r w:rsidR="002B5253" w:rsidRPr="00F05735">
        <w:rPr>
          <w:rFonts w:ascii="Arial" w:hAnsi="Arial" w:cs="Arial"/>
        </w:rPr>
        <w:t xml:space="preserve"> table with students who had English as an additional language. The incident surrounds</w:t>
      </w:r>
      <w:r w:rsidR="00330893" w:rsidRPr="00F05735">
        <w:rPr>
          <w:rFonts w:ascii="Arial" w:hAnsi="Arial" w:cs="Arial"/>
        </w:rPr>
        <w:t xml:space="preserve"> a </w:t>
      </w:r>
      <w:r w:rsidR="002B5253" w:rsidRPr="00F05735">
        <w:rPr>
          <w:rFonts w:ascii="Arial" w:hAnsi="Arial" w:cs="Arial"/>
        </w:rPr>
        <w:t xml:space="preserve">child </w:t>
      </w:r>
      <w:r w:rsidR="00330893" w:rsidRPr="00F05735">
        <w:rPr>
          <w:rFonts w:ascii="Arial" w:hAnsi="Arial" w:cs="Arial"/>
        </w:rPr>
        <w:t xml:space="preserve">on the </w:t>
      </w:r>
      <w:r w:rsidR="00AD7BF6" w:rsidRPr="00F05735">
        <w:rPr>
          <w:rFonts w:ascii="Arial" w:hAnsi="Arial" w:cs="Arial"/>
        </w:rPr>
        <w:t>HA</w:t>
      </w:r>
      <w:r w:rsidR="00330893" w:rsidRPr="00F05735">
        <w:rPr>
          <w:rFonts w:ascii="Arial" w:hAnsi="Arial" w:cs="Arial"/>
        </w:rPr>
        <w:t xml:space="preserve"> boy’s table with his hand raised </w:t>
      </w:r>
      <w:r w:rsidR="002B5253" w:rsidRPr="00F05735">
        <w:rPr>
          <w:rFonts w:ascii="Arial" w:hAnsi="Arial" w:cs="Arial"/>
        </w:rPr>
        <w:t>for the predominance of a</w:t>
      </w:r>
      <w:r w:rsidR="00330893" w:rsidRPr="00F05735">
        <w:rPr>
          <w:rFonts w:ascii="Arial" w:hAnsi="Arial" w:cs="Arial"/>
        </w:rPr>
        <w:t xml:space="preserve"> session of</w:t>
      </w:r>
      <w:r w:rsidR="00E606E2" w:rsidRPr="00F05735">
        <w:rPr>
          <w:rFonts w:ascii="Arial" w:hAnsi="Arial" w:cs="Arial"/>
        </w:rPr>
        <w:t xml:space="preserve"> teacher-led</w:t>
      </w:r>
      <w:r w:rsidR="00330893" w:rsidRPr="00F05735">
        <w:rPr>
          <w:rFonts w:ascii="Arial" w:hAnsi="Arial" w:cs="Arial"/>
        </w:rPr>
        <w:t xml:space="preserve"> questioning and answering</w:t>
      </w:r>
      <w:r w:rsidR="00012734" w:rsidRPr="00F05735">
        <w:rPr>
          <w:rFonts w:ascii="Arial" w:hAnsi="Arial" w:cs="Arial"/>
        </w:rPr>
        <w:t xml:space="preserve"> with voluntary participation</w:t>
      </w:r>
      <w:r w:rsidR="00330893" w:rsidRPr="00F05735">
        <w:rPr>
          <w:rFonts w:ascii="Arial" w:hAnsi="Arial" w:cs="Arial"/>
        </w:rPr>
        <w:t xml:space="preserve"> (</w:t>
      </w:r>
      <w:r w:rsidR="00012734" w:rsidRPr="00F05735">
        <w:rPr>
          <w:rFonts w:ascii="Arial" w:hAnsi="Arial" w:cs="Arial"/>
        </w:rPr>
        <w:t>Petty, 2009</w:t>
      </w:r>
      <w:r w:rsidR="00330893" w:rsidRPr="00F05735">
        <w:rPr>
          <w:rFonts w:ascii="Arial" w:hAnsi="Arial" w:cs="Arial"/>
        </w:rPr>
        <w:t>). Despite there being lots of new questions, the boy had his hand up throughout all questions and response times of other pupils. Finally</w:t>
      </w:r>
      <w:r w:rsidR="00933E16" w:rsidRPr="00F05735">
        <w:rPr>
          <w:rFonts w:ascii="Arial" w:hAnsi="Arial" w:cs="Arial"/>
        </w:rPr>
        <w:t>,</w:t>
      </w:r>
      <w:r w:rsidR="00330893" w:rsidRPr="00F05735">
        <w:rPr>
          <w:rFonts w:ascii="Arial" w:hAnsi="Arial" w:cs="Arial"/>
        </w:rPr>
        <w:t xml:space="preserve"> he was asked to read out the </w:t>
      </w:r>
      <w:r w:rsidR="002B5253" w:rsidRPr="00F05735">
        <w:rPr>
          <w:rFonts w:ascii="Arial" w:hAnsi="Arial" w:cs="Arial"/>
        </w:rPr>
        <w:t>final</w:t>
      </w:r>
      <w:r w:rsidR="00330893" w:rsidRPr="00F05735">
        <w:rPr>
          <w:rFonts w:ascii="Arial" w:hAnsi="Arial" w:cs="Arial"/>
        </w:rPr>
        <w:t xml:space="preserve"> bullet point of </w:t>
      </w:r>
      <w:r w:rsidR="00330893" w:rsidRPr="00F05735">
        <w:rPr>
          <w:rFonts w:ascii="Arial" w:hAnsi="Arial" w:cs="Arial"/>
        </w:rPr>
        <w:lastRenderedPageBreak/>
        <w:t xml:space="preserve">the success criteria for that lesson and after this he finally put his hand down and was </w:t>
      </w:r>
      <w:r w:rsidR="002B5253" w:rsidRPr="00F05735">
        <w:rPr>
          <w:rFonts w:ascii="Arial" w:hAnsi="Arial" w:cs="Arial"/>
        </w:rPr>
        <w:t>visibly</w:t>
      </w:r>
      <w:r w:rsidR="00330893" w:rsidRPr="00F05735">
        <w:rPr>
          <w:rFonts w:ascii="Arial" w:hAnsi="Arial" w:cs="Arial"/>
        </w:rPr>
        <w:t xml:space="preserve"> relieved and smiling.</w:t>
      </w:r>
      <w:r w:rsidR="00FA7818" w:rsidRPr="00F05735">
        <w:rPr>
          <w:rFonts w:ascii="Arial" w:hAnsi="Arial" w:cs="Arial"/>
        </w:rPr>
        <w:t xml:space="preserve"> </w:t>
      </w:r>
      <w:r w:rsidR="00E606E2" w:rsidRPr="00F05735">
        <w:rPr>
          <w:rFonts w:ascii="Arial" w:hAnsi="Arial" w:cs="Arial"/>
        </w:rPr>
        <w:t>Considering this,</w:t>
      </w:r>
      <w:r w:rsidR="00FA7818" w:rsidRPr="00F05735">
        <w:rPr>
          <w:rFonts w:ascii="Arial" w:hAnsi="Arial" w:cs="Arial"/>
        </w:rPr>
        <w:t xml:space="preserve"> areas</w:t>
      </w:r>
      <w:r w:rsidR="00E606E2" w:rsidRPr="00F05735">
        <w:rPr>
          <w:rFonts w:ascii="Arial" w:hAnsi="Arial" w:cs="Arial"/>
        </w:rPr>
        <w:t xml:space="preserve"> for exploration </w:t>
      </w:r>
      <w:r w:rsidR="00FA7818" w:rsidRPr="00F05735">
        <w:rPr>
          <w:rFonts w:ascii="Arial" w:hAnsi="Arial" w:cs="Arial"/>
        </w:rPr>
        <w:t>will include</w:t>
      </w:r>
      <w:r w:rsidR="00E606E2" w:rsidRPr="00F05735">
        <w:rPr>
          <w:rFonts w:ascii="Arial" w:hAnsi="Arial" w:cs="Arial"/>
        </w:rPr>
        <w:t xml:space="preserve"> the formative assessment strategy of ‘</w:t>
      </w:r>
      <w:r w:rsidR="00012734" w:rsidRPr="00F05735">
        <w:rPr>
          <w:rFonts w:ascii="Arial" w:hAnsi="Arial" w:cs="Arial"/>
        </w:rPr>
        <w:t>hands up’</w:t>
      </w:r>
      <w:r w:rsidR="00E606E2" w:rsidRPr="00F05735">
        <w:rPr>
          <w:rFonts w:ascii="Arial" w:hAnsi="Arial" w:cs="Arial"/>
        </w:rPr>
        <w:t xml:space="preserve"> (</w:t>
      </w:r>
      <w:proofErr w:type="spellStart"/>
      <w:r w:rsidR="00B24D39" w:rsidRPr="00F05735">
        <w:rPr>
          <w:rFonts w:ascii="Arial" w:hAnsi="Arial" w:cs="Arial"/>
        </w:rPr>
        <w:t>Boheim</w:t>
      </w:r>
      <w:proofErr w:type="spellEnd"/>
      <w:r w:rsidR="00B24D39" w:rsidRPr="00F05735">
        <w:rPr>
          <w:rFonts w:ascii="Arial" w:hAnsi="Arial" w:cs="Arial"/>
        </w:rPr>
        <w:t xml:space="preserve">, </w:t>
      </w:r>
      <w:proofErr w:type="spellStart"/>
      <w:r w:rsidR="00B24D39" w:rsidRPr="00F05735">
        <w:rPr>
          <w:rFonts w:ascii="Arial" w:hAnsi="Arial" w:cs="Arial"/>
        </w:rPr>
        <w:t>Urdan</w:t>
      </w:r>
      <w:proofErr w:type="spellEnd"/>
      <w:r w:rsidR="00B24D39" w:rsidRPr="00F05735">
        <w:rPr>
          <w:rFonts w:ascii="Arial" w:hAnsi="Arial" w:cs="Arial"/>
        </w:rPr>
        <w:t xml:space="preserve">, </w:t>
      </w:r>
      <w:proofErr w:type="spellStart"/>
      <w:r w:rsidR="00B24D39" w:rsidRPr="00F05735">
        <w:rPr>
          <w:rFonts w:ascii="Arial" w:hAnsi="Arial" w:cs="Arial"/>
        </w:rPr>
        <w:t>Knogler</w:t>
      </w:r>
      <w:proofErr w:type="spellEnd"/>
      <w:r w:rsidR="000F2520">
        <w:rPr>
          <w:rFonts w:ascii="Arial" w:hAnsi="Arial" w:cs="Arial"/>
        </w:rPr>
        <w:t xml:space="preserve"> and</w:t>
      </w:r>
      <w:r w:rsidR="00B24D39" w:rsidRPr="00F05735">
        <w:rPr>
          <w:rFonts w:ascii="Arial" w:hAnsi="Arial" w:cs="Arial"/>
        </w:rPr>
        <w:t xml:space="preserve"> Seidel, 2020</w:t>
      </w:r>
      <w:r w:rsidR="00E606E2" w:rsidRPr="00F05735">
        <w:rPr>
          <w:rFonts w:ascii="Arial" w:hAnsi="Arial" w:cs="Arial"/>
        </w:rPr>
        <w:t>),</w:t>
      </w:r>
      <w:r w:rsidR="00FA7818" w:rsidRPr="00F05735">
        <w:rPr>
          <w:rFonts w:ascii="Arial" w:hAnsi="Arial" w:cs="Arial"/>
        </w:rPr>
        <w:t xml:space="preserve"> the application of behaviourism as related to Skinner’s operant conditioning theory</w:t>
      </w:r>
      <w:r w:rsidR="00E606E2" w:rsidRPr="00F05735">
        <w:rPr>
          <w:rFonts w:ascii="Arial" w:hAnsi="Arial" w:cs="Arial"/>
        </w:rPr>
        <w:t xml:space="preserve"> (</w:t>
      </w:r>
      <w:r w:rsidR="00B3490E" w:rsidRPr="00F05735">
        <w:rPr>
          <w:rFonts w:ascii="Arial" w:hAnsi="Arial" w:cs="Arial"/>
        </w:rPr>
        <w:t>1938</w:t>
      </w:r>
      <w:r w:rsidR="00E606E2" w:rsidRPr="00F05735">
        <w:rPr>
          <w:rFonts w:ascii="Arial" w:hAnsi="Arial" w:cs="Arial"/>
        </w:rPr>
        <w:t>)</w:t>
      </w:r>
      <w:r w:rsidR="00FA7818" w:rsidRPr="00F05735">
        <w:rPr>
          <w:rFonts w:ascii="Arial" w:hAnsi="Arial" w:cs="Arial"/>
        </w:rPr>
        <w:t xml:space="preserve"> along with social cognitive learning theories </w:t>
      </w:r>
      <w:r w:rsidR="00F8309F" w:rsidRPr="00F05735">
        <w:rPr>
          <w:rFonts w:ascii="Arial" w:hAnsi="Arial" w:cs="Arial"/>
        </w:rPr>
        <w:t xml:space="preserve">(Bandura, </w:t>
      </w:r>
      <w:r w:rsidR="005E294C" w:rsidRPr="00F05735">
        <w:rPr>
          <w:rFonts w:ascii="Arial" w:hAnsi="Arial" w:cs="Arial"/>
        </w:rPr>
        <w:t>1979</w:t>
      </w:r>
      <w:r w:rsidR="00F8309F" w:rsidRPr="00F05735">
        <w:rPr>
          <w:rFonts w:ascii="Arial" w:hAnsi="Arial" w:cs="Arial"/>
        </w:rPr>
        <w:t xml:space="preserve">) </w:t>
      </w:r>
      <w:r w:rsidR="00FA7818" w:rsidRPr="00F05735">
        <w:rPr>
          <w:rFonts w:ascii="Arial" w:hAnsi="Arial" w:cs="Arial"/>
        </w:rPr>
        <w:t xml:space="preserve">surrounding peer </w:t>
      </w:r>
      <w:r w:rsidR="00E606E2" w:rsidRPr="00F05735">
        <w:rPr>
          <w:rFonts w:ascii="Arial" w:hAnsi="Arial" w:cs="Arial"/>
        </w:rPr>
        <w:t>perception</w:t>
      </w:r>
      <w:r w:rsidR="00F8309F" w:rsidRPr="00F05735">
        <w:rPr>
          <w:rFonts w:ascii="Arial" w:hAnsi="Arial" w:cs="Arial"/>
        </w:rPr>
        <w:t>, motivating factors</w:t>
      </w:r>
      <w:r w:rsidR="00FA7818" w:rsidRPr="00F05735">
        <w:rPr>
          <w:rFonts w:ascii="Arial" w:hAnsi="Arial" w:cs="Arial"/>
        </w:rPr>
        <w:t xml:space="preserve"> and self-efficacy relating to voluntary participation</w:t>
      </w:r>
      <w:r w:rsidR="006F5BD4" w:rsidRPr="00F05735">
        <w:rPr>
          <w:rFonts w:ascii="Arial" w:hAnsi="Arial" w:cs="Arial"/>
        </w:rPr>
        <w:t>.</w:t>
      </w:r>
      <w:r w:rsidR="00FA7818" w:rsidRPr="00F05735">
        <w:rPr>
          <w:rFonts w:ascii="Arial" w:hAnsi="Arial" w:cs="Arial"/>
        </w:rPr>
        <w:t xml:space="preserve"> </w:t>
      </w:r>
      <w:r w:rsidR="00330893" w:rsidRPr="00F05735">
        <w:rPr>
          <w:rFonts w:ascii="Arial" w:hAnsi="Arial" w:cs="Arial"/>
        </w:rPr>
        <w:t>All elements of</w:t>
      </w:r>
      <w:r w:rsidR="00015039" w:rsidRPr="00F05735">
        <w:rPr>
          <w:rFonts w:ascii="Arial" w:hAnsi="Arial" w:cs="Arial"/>
        </w:rPr>
        <w:t xml:space="preserve"> this</w:t>
      </w:r>
      <w:r w:rsidR="00330893" w:rsidRPr="00F05735">
        <w:rPr>
          <w:rFonts w:ascii="Arial" w:hAnsi="Arial" w:cs="Arial"/>
        </w:rPr>
        <w:t xml:space="preserve"> discussion will adhere to</w:t>
      </w:r>
      <w:r w:rsidR="002755D7">
        <w:rPr>
          <w:rFonts w:ascii="Arial" w:hAnsi="Arial" w:cs="Arial"/>
        </w:rPr>
        <w:t xml:space="preserve"> British Educational Research Association’s</w:t>
      </w:r>
      <w:r w:rsidR="00330893" w:rsidRPr="00F05735">
        <w:rPr>
          <w:rFonts w:ascii="Arial" w:hAnsi="Arial" w:cs="Arial"/>
        </w:rPr>
        <w:t xml:space="preserve"> </w:t>
      </w:r>
      <w:r w:rsidR="002755D7">
        <w:rPr>
          <w:rFonts w:ascii="Arial" w:hAnsi="Arial" w:cs="Arial"/>
        </w:rPr>
        <w:t>(</w:t>
      </w:r>
      <w:r w:rsidR="00330893" w:rsidRPr="00F05735">
        <w:rPr>
          <w:rFonts w:ascii="Arial" w:hAnsi="Arial" w:cs="Arial"/>
        </w:rPr>
        <w:t>BERA</w:t>
      </w:r>
      <w:r w:rsidR="002755D7">
        <w:rPr>
          <w:rFonts w:ascii="Arial" w:hAnsi="Arial" w:cs="Arial"/>
        </w:rPr>
        <w:t>)</w:t>
      </w:r>
      <w:r w:rsidR="00330893" w:rsidRPr="00F05735">
        <w:rPr>
          <w:rFonts w:ascii="Arial" w:hAnsi="Arial" w:cs="Arial"/>
        </w:rPr>
        <w:t xml:space="preserve"> Guidelines (2018) and confidentiality will be maintained. </w:t>
      </w:r>
    </w:p>
    <w:p w14:paraId="79A382A6" w14:textId="72A89A58" w:rsidR="004F6BAA" w:rsidRPr="00F05735" w:rsidRDefault="004F6BAA" w:rsidP="003840AA">
      <w:pPr>
        <w:spacing w:line="480" w:lineRule="auto"/>
        <w:jc w:val="both"/>
        <w:rPr>
          <w:rFonts w:ascii="Arial" w:hAnsi="Arial" w:cs="Arial"/>
          <w:b/>
          <w:bCs/>
          <w:u w:val="single"/>
        </w:rPr>
      </w:pPr>
      <w:r w:rsidRPr="00F05735">
        <w:rPr>
          <w:rFonts w:ascii="Arial" w:hAnsi="Arial" w:cs="Arial"/>
          <w:b/>
          <w:bCs/>
          <w:u w:val="single"/>
        </w:rPr>
        <w:t>Case Study</w:t>
      </w:r>
    </w:p>
    <w:p w14:paraId="747CF5FC" w14:textId="5FDA16BC" w:rsidR="000E2D68" w:rsidRPr="00F05735" w:rsidRDefault="00F8309F" w:rsidP="003840AA">
      <w:pPr>
        <w:spacing w:line="480" w:lineRule="auto"/>
        <w:jc w:val="both"/>
        <w:rPr>
          <w:rFonts w:ascii="Arial" w:hAnsi="Arial" w:cs="Arial"/>
        </w:rPr>
      </w:pPr>
      <w:r w:rsidRPr="00F05735">
        <w:rPr>
          <w:rFonts w:ascii="Arial" w:hAnsi="Arial" w:cs="Arial"/>
        </w:rPr>
        <w:t xml:space="preserve">The case study </w:t>
      </w:r>
      <w:r w:rsidR="00182127" w:rsidRPr="00F05735">
        <w:rPr>
          <w:rFonts w:ascii="Arial" w:hAnsi="Arial" w:cs="Arial"/>
        </w:rPr>
        <w:t>was observed within</w:t>
      </w:r>
      <w:r w:rsidR="000E2D68" w:rsidRPr="00F05735">
        <w:rPr>
          <w:rFonts w:ascii="Arial" w:hAnsi="Arial" w:cs="Arial"/>
        </w:rPr>
        <w:t xml:space="preserve"> immersive 360-degree</w:t>
      </w:r>
      <w:r w:rsidR="00182127" w:rsidRPr="00F05735">
        <w:rPr>
          <w:rFonts w:ascii="Arial" w:hAnsi="Arial" w:cs="Arial"/>
        </w:rPr>
        <w:t xml:space="preserve"> footage of a year four class within the context of a school </w:t>
      </w:r>
      <w:r w:rsidR="002755D7">
        <w:rPr>
          <w:rFonts w:ascii="Arial" w:hAnsi="Arial" w:cs="Arial"/>
        </w:rPr>
        <w:t>within</w:t>
      </w:r>
      <w:r w:rsidR="00182127" w:rsidRPr="00F05735">
        <w:rPr>
          <w:rFonts w:ascii="Arial" w:hAnsi="Arial" w:cs="Arial"/>
        </w:rPr>
        <w:t xml:space="preserve"> the Local Education Authority of Swansea</w:t>
      </w:r>
      <w:r w:rsidR="000E2D68" w:rsidRPr="00F05735">
        <w:rPr>
          <w:rFonts w:ascii="Arial" w:hAnsi="Arial" w:cs="Arial"/>
        </w:rPr>
        <w:t xml:space="preserve">. </w:t>
      </w:r>
      <w:r w:rsidR="006F5BD4" w:rsidRPr="00F05735">
        <w:rPr>
          <w:rFonts w:ascii="Arial" w:hAnsi="Arial" w:cs="Arial"/>
        </w:rPr>
        <w:t>Analysis of immersive video footage</w:t>
      </w:r>
      <w:r w:rsidR="000E2D68" w:rsidRPr="00F05735">
        <w:rPr>
          <w:rFonts w:ascii="Arial" w:hAnsi="Arial" w:cs="Arial"/>
        </w:rPr>
        <w:t xml:space="preserve"> has been shown to be a useful tool in developing self-efficacy and deepening reflective practice of teaching students in </w:t>
      </w:r>
      <w:r w:rsidR="006F5BD4" w:rsidRPr="00F05735">
        <w:rPr>
          <w:rFonts w:ascii="Arial" w:hAnsi="Arial" w:cs="Arial"/>
        </w:rPr>
        <w:t>h</w:t>
      </w:r>
      <w:r w:rsidR="000E2D68" w:rsidRPr="00F05735">
        <w:rPr>
          <w:rFonts w:ascii="Arial" w:hAnsi="Arial" w:cs="Arial"/>
        </w:rPr>
        <w:t xml:space="preserve">igher </w:t>
      </w:r>
      <w:r w:rsidR="006F5BD4" w:rsidRPr="00F05735">
        <w:rPr>
          <w:rFonts w:ascii="Arial" w:hAnsi="Arial" w:cs="Arial"/>
        </w:rPr>
        <w:t>e</w:t>
      </w:r>
      <w:r w:rsidR="000E2D68" w:rsidRPr="00F05735">
        <w:rPr>
          <w:rFonts w:ascii="Arial" w:hAnsi="Arial" w:cs="Arial"/>
        </w:rPr>
        <w:t xml:space="preserve">ducation (Walshe </w:t>
      </w:r>
      <w:r w:rsidR="000F2520">
        <w:rPr>
          <w:rFonts w:ascii="Arial" w:hAnsi="Arial" w:cs="Arial"/>
        </w:rPr>
        <w:t>and</w:t>
      </w:r>
      <w:r w:rsidR="000E2D68" w:rsidRPr="00F05735">
        <w:rPr>
          <w:rFonts w:ascii="Arial" w:hAnsi="Arial" w:cs="Arial"/>
        </w:rPr>
        <w:t xml:space="preserve"> Driver, 2019).</w:t>
      </w:r>
    </w:p>
    <w:p w14:paraId="10FF6F87" w14:textId="674CFCE3" w:rsidR="004F6BAA" w:rsidRPr="00F05735" w:rsidRDefault="00182127" w:rsidP="003840AA">
      <w:pPr>
        <w:spacing w:line="480" w:lineRule="auto"/>
        <w:jc w:val="both"/>
        <w:rPr>
          <w:rFonts w:ascii="Arial" w:hAnsi="Arial" w:cs="Arial"/>
        </w:rPr>
      </w:pPr>
      <w:r w:rsidRPr="00F05735">
        <w:rPr>
          <w:rFonts w:ascii="Arial" w:hAnsi="Arial" w:cs="Arial"/>
        </w:rPr>
        <w:t xml:space="preserve"> All data provided </w:t>
      </w:r>
      <w:r w:rsidR="002755D7">
        <w:rPr>
          <w:rFonts w:ascii="Arial" w:hAnsi="Arial" w:cs="Arial"/>
        </w:rPr>
        <w:t>about</w:t>
      </w:r>
      <w:r w:rsidRPr="00F05735">
        <w:rPr>
          <w:rFonts w:ascii="Arial" w:hAnsi="Arial" w:cs="Arial"/>
        </w:rPr>
        <w:t xml:space="preserve"> this school has been drawn from the school’s </w:t>
      </w:r>
      <w:r w:rsidR="002755D7">
        <w:rPr>
          <w:rFonts w:ascii="Arial" w:hAnsi="Arial" w:cs="Arial"/>
        </w:rPr>
        <w:t>most recent Estyn report which occurred earlier this year</w:t>
      </w:r>
      <w:r w:rsidRPr="00F05735">
        <w:rPr>
          <w:rFonts w:ascii="Arial" w:hAnsi="Arial" w:cs="Arial"/>
        </w:rPr>
        <w:t xml:space="preserve">. </w:t>
      </w:r>
      <w:r w:rsidR="00C63A66" w:rsidRPr="00F05735">
        <w:rPr>
          <w:rFonts w:ascii="Arial" w:hAnsi="Arial" w:cs="Arial"/>
        </w:rPr>
        <w:t>Staff and those observed retain anonymity and any identifiable factors will not be disclosed</w:t>
      </w:r>
      <w:r w:rsidR="008A3C55" w:rsidRPr="00F05735">
        <w:rPr>
          <w:rFonts w:ascii="Arial" w:hAnsi="Arial" w:cs="Arial"/>
        </w:rPr>
        <w:t xml:space="preserve"> in line with BERA Guidelines (2018)</w:t>
      </w:r>
      <w:r w:rsidR="00C63A66" w:rsidRPr="00F05735">
        <w:rPr>
          <w:rFonts w:ascii="Arial" w:hAnsi="Arial" w:cs="Arial"/>
        </w:rPr>
        <w:t xml:space="preserve">. The school had 435 pupils at the time of the report aged between 3 and 11, 29% of whom were eligible for free school meals over a </w:t>
      </w:r>
      <w:r w:rsidR="008A3C55" w:rsidRPr="00F05735">
        <w:rPr>
          <w:rFonts w:ascii="Arial" w:hAnsi="Arial" w:cs="Arial"/>
        </w:rPr>
        <w:t>three-year</w:t>
      </w:r>
      <w:r w:rsidR="00C63A66" w:rsidRPr="00F05735">
        <w:rPr>
          <w:rFonts w:ascii="Arial" w:hAnsi="Arial" w:cs="Arial"/>
        </w:rPr>
        <w:t xml:space="preserve"> average (6% higher than the national average)</w:t>
      </w:r>
      <w:r w:rsidR="008A3C55" w:rsidRPr="00F05735">
        <w:rPr>
          <w:rFonts w:ascii="Arial" w:hAnsi="Arial" w:cs="Arial"/>
        </w:rPr>
        <w:t>. Additionally, 10.7%  of the pupil population ha</w:t>
      </w:r>
      <w:r w:rsidR="002755D7">
        <w:rPr>
          <w:rFonts w:ascii="Arial" w:hAnsi="Arial" w:cs="Arial"/>
        </w:rPr>
        <w:t>d</w:t>
      </w:r>
      <w:r w:rsidR="008A3C55" w:rsidRPr="00F05735">
        <w:rPr>
          <w:rFonts w:ascii="Arial" w:hAnsi="Arial" w:cs="Arial"/>
        </w:rPr>
        <w:t xml:space="preserve"> English as an Additional Language. </w:t>
      </w:r>
      <w:r w:rsidR="004848BA" w:rsidRPr="00F05735">
        <w:rPr>
          <w:rFonts w:ascii="Arial" w:hAnsi="Arial" w:cs="Arial"/>
        </w:rPr>
        <w:t>The Estyn report reflected positively on the school’s ethos of aiming to support ‘curiosity, confidence and resilience’ (</w:t>
      </w:r>
      <w:r w:rsidR="000D197D" w:rsidRPr="00F05735">
        <w:rPr>
          <w:rFonts w:ascii="Arial" w:hAnsi="Arial" w:cs="Arial"/>
        </w:rPr>
        <w:t>Estyn, 2023)</w:t>
      </w:r>
      <w:r w:rsidR="004848BA" w:rsidRPr="00F05735">
        <w:rPr>
          <w:rFonts w:ascii="Arial" w:hAnsi="Arial" w:cs="Arial"/>
        </w:rPr>
        <w:t xml:space="preserve"> and their response to the Curriculum for Wales, enabling their pupils to experience learning in all six areas of Learning and Experience. </w:t>
      </w:r>
    </w:p>
    <w:p w14:paraId="092E567C" w14:textId="642BB56F" w:rsidR="0035740A" w:rsidRPr="00F05735" w:rsidRDefault="004848BA" w:rsidP="003840AA">
      <w:pPr>
        <w:spacing w:line="480" w:lineRule="auto"/>
        <w:jc w:val="both"/>
        <w:rPr>
          <w:rFonts w:ascii="Arial" w:hAnsi="Arial" w:cs="Arial"/>
          <w:bCs/>
          <w:lang w:val="en-US"/>
        </w:rPr>
      </w:pPr>
      <w:r w:rsidRPr="00F05735">
        <w:rPr>
          <w:rFonts w:ascii="Arial" w:hAnsi="Arial" w:cs="Arial"/>
        </w:rPr>
        <w:t xml:space="preserve">The chosen incident </w:t>
      </w:r>
      <w:r w:rsidR="0035740A" w:rsidRPr="00F05735">
        <w:rPr>
          <w:rFonts w:ascii="Arial" w:hAnsi="Arial" w:cs="Arial"/>
        </w:rPr>
        <w:t>(</w:t>
      </w:r>
      <w:r w:rsidR="000D455A" w:rsidRPr="00F05735">
        <w:rPr>
          <w:rFonts w:ascii="Arial" w:hAnsi="Arial" w:cs="Arial"/>
        </w:rPr>
        <w:t>as outlined in Appendix A</w:t>
      </w:r>
      <w:r w:rsidR="0035740A" w:rsidRPr="00F05735">
        <w:rPr>
          <w:rFonts w:ascii="Arial" w:hAnsi="Arial" w:cs="Arial"/>
        </w:rPr>
        <w:t>)</w:t>
      </w:r>
      <w:r w:rsidR="000D455A" w:rsidRPr="00F05735">
        <w:rPr>
          <w:rFonts w:ascii="Arial" w:hAnsi="Arial" w:cs="Arial"/>
        </w:rPr>
        <w:t xml:space="preserve"> occurred during a </w:t>
      </w:r>
      <w:r w:rsidR="0035740A" w:rsidRPr="00F05735">
        <w:rPr>
          <w:rFonts w:ascii="Arial" w:hAnsi="Arial" w:cs="Arial"/>
        </w:rPr>
        <w:t xml:space="preserve">morning </w:t>
      </w:r>
      <w:r w:rsidR="000D455A" w:rsidRPr="00F05735">
        <w:rPr>
          <w:rFonts w:ascii="Arial" w:hAnsi="Arial" w:cs="Arial"/>
        </w:rPr>
        <w:t>Languages, Literacy and Communication lesson based on making inferences.</w:t>
      </w:r>
      <w:r w:rsidR="00E911FC" w:rsidRPr="00F05735">
        <w:rPr>
          <w:rFonts w:ascii="Arial" w:hAnsi="Arial" w:cs="Arial"/>
        </w:rPr>
        <w:t xml:space="preserve"> An image from a book was displayed</w:t>
      </w:r>
      <w:r w:rsidR="002755D7">
        <w:rPr>
          <w:rFonts w:ascii="Arial" w:hAnsi="Arial" w:cs="Arial"/>
        </w:rPr>
        <w:t xml:space="preserve"> and</w:t>
      </w:r>
      <w:r w:rsidR="00E911FC" w:rsidRPr="00F05735">
        <w:rPr>
          <w:rFonts w:ascii="Arial" w:hAnsi="Arial" w:cs="Arial"/>
        </w:rPr>
        <w:t xml:space="preserve"> </w:t>
      </w:r>
      <w:r w:rsidR="000D455A" w:rsidRPr="00F05735">
        <w:rPr>
          <w:rFonts w:ascii="Arial" w:hAnsi="Arial" w:cs="Arial"/>
        </w:rPr>
        <w:t>the class</w:t>
      </w:r>
      <w:r w:rsidR="00E911FC" w:rsidRPr="00F05735">
        <w:rPr>
          <w:rFonts w:ascii="Arial" w:hAnsi="Arial" w:cs="Arial"/>
        </w:rPr>
        <w:t xml:space="preserve"> was asked</w:t>
      </w:r>
      <w:r w:rsidR="000D455A" w:rsidRPr="00F05735">
        <w:rPr>
          <w:rFonts w:ascii="Arial" w:hAnsi="Arial" w:cs="Arial"/>
        </w:rPr>
        <w:t xml:space="preserve"> to make inferences. Before taking the</w:t>
      </w:r>
      <w:r w:rsidR="0035740A" w:rsidRPr="00F05735">
        <w:rPr>
          <w:rFonts w:ascii="Arial" w:hAnsi="Arial" w:cs="Arial"/>
        </w:rPr>
        <w:t xml:space="preserve"> children’s</w:t>
      </w:r>
      <w:r w:rsidR="000D455A" w:rsidRPr="00F05735">
        <w:rPr>
          <w:rFonts w:ascii="Arial" w:hAnsi="Arial" w:cs="Arial"/>
        </w:rPr>
        <w:t xml:space="preserve"> answers, the</w:t>
      </w:r>
      <w:r w:rsidR="00E911FC" w:rsidRPr="00F05735">
        <w:rPr>
          <w:rFonts w:ascii="Arial" w:hAnsi="Arial" w:cs="Arial"/>
        </w:rPr>
        <w:t xml:space="preserve"> teacher</w:t>
      </w:r>
      <w:r w:rsidR="000D455A" w:rsidRPr="00F05735">
        <w:rPr>
          <w:rFonts w:ascii="Arial" w:hAnsi="Arial" w:cs="Arial"/>
        </w:rPr>
        <w:t xml:space="preserve"> had distributed whiteboards </w:t>
      </w:r>
      <w:r w:rsidR="0035740A" w:rsidRPr="00F05735">
        <w:rPr>
          <w:rFonts w:ascii="Arial" w:hAnsi="Arial" w:cs="Arial"/>
        </w:rPr>
        <w:t xml:space="preserve">to them to form their answers as sentences. The </w:t>
      </w:r>
      <w:r w:rsidR="0035740A" w:rsidRPr="00F05735">
        <w:rPr>
          <w:rFonts w:ascii="Arial" w:hAnsi="Arial" w:cs="Arial"/>
        </w:rPr>
        <w:lastRenderedPageBreak/>
        <w:t xml:space="preserve">teacher then </w:t>
      </w:r>
      <w:r w:rsidR="00E911FC" w:rsidRPr="00F05735">
        <w:rPr>
          <w:rFonts w:ascii="Arial" w:hAnsi="Arial" w:cs="Arial"/>
        </w:rPr>
        <w:t>asked the children</w:t>
      </w:r>
      <w:r w:rsidR="0035740A" w:rsidRPr="00F05735">
        <w:rPr>
          <w:rFonts w:ascii="Arial" w:hAnsi="Arial" w:cs="Arial"/>
        </w:rPr>
        <w:t xml:space="preserve"> to feedback their inference</w:t>
      </w:r>
      <w:r w:rsidR="00E911FC" w:rsidRPr="00F05735">
        <w:rPr>
          <w:rFonts w:ascii="Arial" w:hAnsi="Arial" w:cs="Arial"/>
        </w:rPr>
        <w:t>s. One boy on the HA table put</w:t>
      </w:r>
      <w:r w:rsidR="0035740A" w:rsidRPr="00F05735">
        <w:rPr>
          <w:rFonts w:ascii="Arial" w:hAnsi="Arial" w:cs="Arial"/>
          <w:bCs/>
          <w:lang w:val="en-US"/>
        </w:rPr>
        <w:t xml:space="preserve"> his hand up</w:t>
      </w:r>
      <w:r w:rsidR="00E17F77" w:rsidRPr="00F05735">
        <w:rPr>
          <w:rFonts w:ascii="Arial" w:hAnsi="Arial" w:cs="Arial"/>
          <w:bCs/>
          <w:lang w:val="en-US"/>
        </w:rPr>
        <w:t xml:space="preserve"> immediately</w:t>
      </w:r>
      <w:r w:rsidR="00E911FC" w:rsidRPr="00F05735">
        <w:rPr>
          <w:rFonts w:ascii="Arial" w:hAnsi="Arial" w:cs="Arial"/>
          <w:bCs/>
          <w:lang w:val="en-US"/>
        </w:rPr>
        <w:t xml:space="preserve"> at the beginning of the question-and-answer session and kept it up</w:t>
      </w:r>
      <w:r w:rsidR="00E17F77" w:rsidRPr="00F05735">
        <w:rPr>
          <w:rFonts w:ascii="Arial" w:hAnsi="Arial" w:cs="Arial"/>
          <w:bCs/>
          <w:lang w:val="en-US"/>
        </w:rPr>
        <w:t xml:space="preserve"> for almost the entirety of the session, putting it down only briefly, on occasion</w:t>
      </w:r>
      <w:r w:rsidR="0035740A" w:rsidRPr="00F05735">
        <w:rPr>
          <w:rFonts w:ascii="Arial" w:hAnsi="Arial" w:cs="Arial"/>
          <w:bCs/>
          <w:lang w:val="en-US"/>
        </w:rPr>
        <w:t xml:space="preserve">. </w:t>
      </w:r>
      <w:r w:rsidR="00E17F77" w:rsidRPr="00F05735">
        <w:rPr>
          <w:rFonts w:ascii="Arial" w:hAnsi="Arial" w:cs="Arial"/>
          <w:bCs/>
          <w:lang w:val="en-US"/>
        </w:rPr>
        <w:t>T</w:t>
      </w:r>
      <w:r w:rsidR="0035740A" w:rsidRPr="00F05735">
        <w:rPr>
          <w:rFonts w:ascii="Arial" w:hAnsi="Arial" w:cs="Arial"/>
          <w:bCs/>
          <w:lang w:val="en-US"/>
        </w:rPr>
        <w:t>he teacher</w:t>
      </w:r>
      <w:r w:rsidR="00E17F77" w:rsidRPr="00F05735">
        <w:rPr>
          <w:rFonts w:ascii="Arial" w:hAnsi="Arial" w:cs="Arial"/>
          <w:bCs/>
          <w:lang w:val="en-US"/>
        </w:rPr>
        <w:t xml:space="preserve"> was </w:t>
      </w:r>
      <w:r w:rsidR="0035740A" w:rsidRPr="00F05735">
        <w:rPr>
          <w:rFonts w:ascii="Arial" w:hAnsi="Arial" w:cs="Arial"/>
          <w:bCs/>
          <w:lang w:val="en-US"/>
        </w:rPr>
        <w:t>calling on students who had their hands up</w:t>
      </w:r>
      <w:r w:rsidR="00E17F77" w:rsidRPr="00F05735">
        <w:rPr>
          <w:rFonts w:ascii="Arial" w:hAnsi="Arial" w:cs="Arial"/>
          <w:bCs/>
          <w:lang w:val="en-US"/>
        </w:rPr>
        <w:t xml:space="preserve"> and</w:t>
      </w:r>
      <w:r w:rsidR="0035740A" w:rsidRPr="00F05735">
        <w:rPr>
          <w:rFonts w:ascii="Arial" w:hAnsi="Arial" w:cs="Arial"/>
          <w:bCs/>
          <w:lang w:val="en-US"/>
        </w:rPr>
        <w:t xml:space="preserve"> after taking a few answers</w:t>
      </w:r>
      <w:r w:rsidR="00AD7BF6" w:rsidRPr="00F05735">
        <w:rPr>
          <w:rFonts w:ascii="Arial" w:hAnsi="Arial" w:cs="Arial"/>
          <w:bCs/>
          <w:lang w:val="en-US"/>
        </w:rPr>
        <w:t>,</w:t>
      </w:r>
      <w:r w:rsidR="0035740A" w:rsidRPr="00F05735">
        <w:rPr>
          <w:rFonts w:ascii="Arial" w:hAnsi="Arial" w:cs="Arial"/>
          <w:bCs/>
          <w:lang w:val="en-US"/>
        </w:rPr>
        <w:t xml:space="preserve"> was then seeking students who had not yet shared an answer. After asking a question they then asked</w:t>
      </w:r>
      <w:r w:rsidR="00AD7BF6" w:rsidRPr="00F05735">
        <w:rPr>
          <w:rFonts w:ascii="Arial" w:hAnsi="Arial" w:cs="Arial"/>
          <w:bCs/>
          <w:lang w:val="en-US"/>
        </w:rPr>
        <w:t>,</w:t>
      </w:r>
      <w:r w:rsidR="0035740A" w:rsidRPr="00F05735">
        <w:rPr>
          <w:rFonts w:ascii="Arial" w:hAnsi="Arial" w:cs="Arial"/>
          <w:bCs/>
          <w:lang w:val="en-US"/>
        </w:rPr>
        <w:t xml:space="preserve"> “have any of you not shared?”. This boy then put his hand up again</w:t>
      </w:r>
      <w:r w:rsidR="00E17F77" w:rsidRPr="00F05735">
        <w:rPr>
          <w:rFonts w:ascii="Arial" w:hAnsi="Arial" w:cs="Arial"/>
          <w:bCs/>
          <w:lang w:val="en-US"/>
        </w:rPr>
        <w:t>, but t</w:t>
      </w:r>
      <w:r w:rsidR="0035740A" w:rsidRPr="00F05735">
        <w:rPr>
          <w:rFonts w:ascii="Arial" w:hAnsi="Arial" w:cs="Arial"/>
          <w:bCs/>
          <w:lang w:val="en-US"/>
        </w:rPr>
        <w:t xml:space="preserve">he teacher went to a child on the </w:t>
      </w:r>
      <w:r w:rsidR="00AD7BF6" w:rsidRPr="00F05735">
        <w:rPr>
          <w:rFonts w:ascii="Arial" w:hAnsi="Arial" w:cs="Arial"/>
          <w:bCs/>
          <w:lang w:val="en-US"/>
        </w:rPr>
        <w:t>lower ability</w:t>
      </w:r>
      <w:r w:rsidR="0035740A" w:rsidRPr="00F05735">
        <w:rPr>
          <w:rFonts w:ascii="Arial" w:hAnsi="Arial" w:cs="Arial"/>
          <w:bCs/>
          <w:lang w:val="en-US"/>
        </w:rPr>
        <w:t xml:space="preserve"> boys’ table. This led to the boy on the HA table putting his hand down. After this the teacher asked</w:t>
      </w:r>
      <w:r w:rsidR="00AD7BF6" w:rsidRPr="00F05735">
        <w:rPr>
          <w:rFonts w:ascii="Arial" w:hAnsi="Arial" w:cs="Arial"/>
          <w:bCs/>
          <w:lang w:val="en-US"/>
        </w:rPr>
        <w:t>,</w:t>
      </w:r>
      <w:r w:rsidR="0035740A" w:rsidRPr="00F05735">
        <w:rPr>
          <w:rFonts w:ascii="Arial" w:hAnsi="Arial" w:cs="Arial"/>
          <w:bCs/>
          <w:lang w:val="en-US"/>
        </w:rPr>
        <w:t xml:space="preserve"> “who’s going to help me read the first point?” </w:t>
      </w:r>
      <w:r w:rsidR="005222C4" w:rsidRPr="00F05735">
        <w:rPr>
          <w:rFonts w:ascii="Arial" w:hAnsi="Arial" w:cs="Arial"/>
          <w:bCs/>
          <w:lang w:val="en-US"/>
        </w:rPr>
        <w:t>The</w:t>
      </w:r>
      <w:r w:rsidR="0035740A" w:rsidRPr="00F05735">
        <w:rPr>
          <w:rFonts w:ascii="Arial" w:hAnsi="Arial" w:cs="Arial"/>
          <w:bCs/>
          <w:lang w:val="en-US"/>
        </w:rPr>
        <w:t xml:space="preserve"> boy immediately put his hand up again. Then despite another child being picked</w:t>
      </w:r>
      <w:r w:rsidR="00E17F77" w:rsidRPr="00F05735">
        <w:rPr>
          <w:rFonts w:ascii="Arial" w:hAnsi="Arial" w:cs="Arial"/>
          <w:bCs/>
          <w:lang w:val="en-US"/>
        </w:rPr>
        <w:t>,</w:t>
      </w:r>
      <w:r w:rsidR="0035740A" w:rsidRPr="00F05735">
        <w:rPr>
          <w:rFonts w:ascii="Arial" w:hAnsi="Arial" w:cs="Arial"/>
          <w:bCs/>
          <w:lang w:val="en-US"/>
        </w:rPr>
        <w:t xml:space="preserve"> he kept his hand up</w:t>
      </w:r>
      <w:r w:rsidR="00E17F77" w:rsidRPr="00F05735">
        <w:rPr>
          <w:rFonts w:ascii="Arial" w:hAnsi="Arial" w:cs="Arial"/>
          <w:bCs/>
          <w:lang w:val="en-US"/>
        </w:rPr>
        <w:t xml:space="preserve"> and it</w:t>
      </w:r>
      <w:r w:rsidR="0035740A" w:rsidRPr="00F05735">
        <w:rPr>
          <w:rFonts w:ascii="Arial" w:hAnsi="Arial" w:cs="Arial"/>
          <w:bCs/>
          <w:lang w:val="en-US"/>
        </w:rPr>
        <w:t xml:space="preserve"> remained up </w:t>
      </w:r>
      <w:r w:rsidR="00AD7BF6" w:rsidRPr="00F05735">
        <w:rPr>
          <w:rFonts w:ascii="Arial" w:hAnsi="Arial" w:cs="Arial"/>
          <w:bCs/>
          <w:lang w:val="en-US"/>
        </w:rPr>
        <w:t>throughout the other student answering</w:t>
      </w:r>
      <w:r w:rsidR="0035740A" w:rsidRPr="00F05735">
        <w:rPr>
          <w:rFonts w:ascii="Arial" w:hAnsi="Arial" w:cs="Arial"/>
          <w:bCs/>
          <w:lang w:val="en-US"/>
        </w:rPr>
        <w:t xml:space="preserve"> and</w:t>
      </w:r>
      <w:r w:rsidR="00AD7BF6" w:rsidRPr="00F05735">
        <w:rPr>
          <w:rFonts w:ascii="Arial" w:hAnsi="Arial" w:cs="Arial"/>
          <w:bCs/>
          <w:lang w:val="en-US"/>
        </w:rPr>
        <w:t xml:space="preserve"> t</w:t>
      </w:r>
      <w:r w:rsidR="0035740A" w:rsidRPr="00F05735">
        <w:rPr>
          <w:rFonts w:ascii="Arial" w:hAnsi="Arial" w:cs="Arial"/>
          <w:bCs/>
          <w:lang w:val="en-US"/>
        </w:rPr>
        <w:t>he teache</w:t>
      </w:r>
      <w:r w:rsidR="00AD7BF6" w:rsidRPr="00F05735">
        <w:rPr>
          <w:rFonts w:ascii="Arial" w:hAnsi="Arial" w:cs="Arial"/>
          <w:bCs/>
          <w:lang w:val="en-US"/>
        </w:rPr>
        <w:t xml:space="preserve">r </w:t>
      </w:r>
      <w:r w:rsidR="0035740A" w:rsidRPr="00F05735">
        <w:rPr>
          <w:rFonts w:ascii="Arial" w:hAnsi="Arial" w:cs="Arial"/>
          <w:bCs/>
          <w:lang w:val="en-US"/>
        </w:rPr>
        <w:t>respond</w:t>
      </w:r>
      <w:r w:rsidR="00AD7BF6" w:rsidRPr="00F05735">
        <w:rPr>
          <w:rFonts w:ascii="Arial" w:hAnsi="Arial" w:cs="Arial"/>
          <w:bCs/>
          <w:lang w:val="en-US"/>
        </w:rPr>
        <w:t>ing</w:t>
      </w:r>
      <w:r w:rsidR="0035740A" w:rsidRPr="00F05735">
        <w:rPr>
          <w:rFonts w:ascii="Arial" w:hAnsi="Arial" w:cs="Arial"/>
          <w:bCs/>
          <w:lang w:val="en-US"/>
        </w:rPr>
        <w:t xml:space="preserve"> to this child</w:t>
      </w:r>
      <w:r w:rsidR="00E17F77" w:rsidRPr="00F05735">
        <w:rPr>
          <w:rFonts w:ascii="Arial" w:hAnsi="Arial" w:cs="Arial"/>
          <w:bCs/>
          <w:lang w:val="en-US"/>
        </w:rPr>
        <w:t>; he continued to hold his hand up between his peers answering and the teacher’s next questions.</w:t>
      </w:r>
      <w:r w:rsidR="0035740A" w:rsidRPr="00F05735">
        <w:rPr>
          <w:rFonts w:ascii="Arial" w:hAnsi="Arial" w:cs="Arial"/>
          <w:bCs/>
          <w:lang w:val="en-US"/>
        </w:rPr>
        <w:t xml:space="preserve"> The teacher then asked</w:t>
      </w:r>
      <w:r w:rsidR="00AD7BF6" w:rsidRPr="00F05735">
        <w:rPr>
          <w:rFonts w:ascii="Arial" w:hAnsi="Arial" w:cs="Arial"/>
          <w:bCs/>
          <w:lang w:val="en-US"/>
        </w:rPr>
        <w:t>,</w:t>
      </w:r>
      <w:r w:rsidR="0035740A" w:rsidRPr="00F05735">
        <w:rPr>
          <w:rFonts w:ascii="Arial" w:hAnsi="Arial" w:cs="Arial"/>
          <w:bCs/>
          <w:lang w:val="en-US"/>
        </w:rPr>
        <w:t xml:space="preserve"> “Who’s going to read the second bullet point?” and chose another child. While this child read, the boy continued to have his hand up. The teacher then selected another child and the boy who had had his hand up the entire time continued to keep it up throughout the other student answering and the teacher feeding back. The teacher then asked another child, received the answer and feedback</w:t>
      </w:r>
      <w:r w:rsidR="00E17F77" w:rsidRPr="00F05735">
        <w:rPr>
          <w:rFonts w:ascii="Arial" w:hAnsi="Arial" w:cs="Arial"/>
          <w:bCs/>
          <w:lang w:val="en-US"/>
        </w:rPr>
        <w:t xml:space="preserve"> and the pattern continued of the boy keeping his hand up irrespective of who was being nominated.</w:t>
      </w:r>
      <w:r w:rsidR="0035740A" w:rsidRPr="00F05735">
        <w:rPr>
          <w:rFonts w:ascii="Arial" w:hAnsi="Arial" w:cs="Arial"/>
          <w:bCs/>
          <w:lang w:val="en-US"/>
        </w:rPr>
        <w:t xml:space="preserve"> The teacher then asked this boy to read the final bullet point and he leaned out of his chair to read and was obviously pleased and began smiling after he had been asked and looked visibly relieved.</w:t>
      </w:r>
      <w:r w:rsidR="000E1C54" w:rsidRPr="00F05735">
        <w:rPr>
          <w:rFonts w:ascii="Arial" w:hAnsi="Arial" w:cs="Arial"/>
          <w:bCs/>
          <w:lang w:val="en-US"/>
        </w:rPr>
        <w:t xml:space="preserve"> </w:t>
      </w:r>
    </w:p>
    <w:p w14:paraId="5B29CCEC" w14:textId="5801FA82" w:rsidR="00751066" w:rsidRPr="00F05735" w:rsidRDefault="000E1C54" w:rsidP="003840AA">
      <w:pPr>
        <w:spacing w:line="480" w:lineRule="auto"/>
        <w:jc w:val="both"/>
        <w:rPr>
          <w:rFonts w:ascii="Arial" w:hAnsi="Arial" w:cs="Arial"/>
          <w:bCs/>
          <w:lang w:val="en-US"/>
        </w:rPr>
      </w:pPr>
      <w:r w:rsidRPr="00F05735">
        <w:rPr>
          <w:rFonts w:ascii="Arial" w:hAnsi="Arial" w:cs="Arial"/>
          <w:bCs/>
          <w:lang w:val="en-US"/>
        </w:rPr>
        <w:t xml:space="preserve">In reflecting upon this incident, there were several notable </w:t>
      </w:r>
      <w:r w:rsidR="008776D2" w:rsidRPr="00F05735">
        <w:rPr>
          <w:rFonts w:ascii="Arial" w:hAnsi="Arial" w:cs="Arial"/>
          <w:bCs/>
          <w:lang w:val="en-US"/>
        </w:rPr>
        <w:t>likely perpetuating factors</w:t>
      </w:r>
      <w:r w:rsidRPr="00F05735">
        <w:rPr>
          <w:rFonts w:ascii="Arial" w:hAnsi="Arial" w:cs="Arial"/>
          <w:bCs/>
          <w:lang w:val="en-US"/>
        </w:rPr>
        <w:t>, one of which was the</w:t>
      </w:r>
      <w:r w:rsidR="00640155" w:rsidRPr="00F05735">
        <w:rPr>
          <w:rFonts w:ascii="Arial" w:hAnsi="Arial" w:cs="Arial"/>
          <w:bCs/>
          <w:lang w:val="en-US"/>
        </w:rPr>
        <w:t xml:space="preserve"> boy’s</w:t>
      </w:r>
      <w:r w:rsidRPr="00F05735">
        <w:rPr>
          <w:rFonts w:ascii="Arial" w:hAnsi="Arial" w:cs="Arial"/>
          <w:bCs/>
          <w:lang w:val="en-US"/>
        </w:rPr>
        <w:t xml:space="preserve"> </w:t>
      </w:r>
      <w:r w:rsidR="00640155" w:rsidRPr="00F05735">
        <w:rPr>
          <w:rFonts w:ascii="Arial" w:hAnsi="Arial" w:cs="Arial"/>
          <w:bCs/>
          <w:lang w:val="en-US"/>
        </w:rPr>
        <w:t>high level of motivation. Th</w:t>
      </w:r>
      <w:r w:rsidR="0027187D" w:rsidRPr="00F05735">
        <w:rPr>
          <w:rFonts w:ascii="Arial" w:hAnsi="Arial" w:cs="Arial"/>
          <w:bCs/>
          <w:lang w:val="en-US"/>
        </w:rPr>
        <w:t xml:space="preserve">e </w:t>
      </w:r>
      <w:r w:rsidR="00CB34A9" w:rsidRPr="00F05735">
        <w:rPr>
          <w:rFonts w:ascii="Arial" w:hAnsi="Arial" w:cs="Arial"/>
          <w:bCs/>
          <w:lang w:val="en-US"/>
        </w:rPr>
        <w:t>observed</w:t>
      </w:r>
      <w:r w:rsidR="0017627A" w:rsidRPr="00F05735">
        <w:rPr>
          <w:rFonts w:ascii="Arial" w:hAnsi="Arial" w:cs="Arial"/>
          <w:bCs/>
          <w:lang w:val="en-US"/>
        </w:rPr>
        <w:t xml:space="preserve"> elements of intrinsic motivation are closely linked to Bandura’s concept of self-efficacy (19</w:t>
      </w:r>
      <w:r w:rsidR="005E294C" w:rsidRPr="00F05735">
        <w:rPr>
          <w:rFonts w:ascii="Arial" w:hAnsi="Arial" w:cs="Arial"/>
          <w:bCs/>
          <w:lang w:val="en-US"/>
        </w:rPr>
        <w:t>79</w:t>
      </w:r>
      <w:r w:rsidR="0017627A" w:rsidRPr="00F05735">
        <w:rPr>
          <w:rFonts w:ascii="Arial" w:hAnsi="Arial" w:cs="Arial"/>
          <w:bCs/>
          <w:lang w:val="en-US"/>
        </w:rPr>
        <w:t>)</w:t>
      </w:r>
      <w:r w:rsidR="00CB34A9" w:rsidRPr="00F05735">
        <w:rPr>
          <w:rFonts w:ascii="Arial" w:hAnsi="Arial" w:cs="Arial"/>
          <w:bCs/>
          <w:lang w:val="en-US"/>
        </w:rPr>
        <w:t>- a subset of the social cognitive theory. This theory posits that those who esteem themselves as more academically capable exhibit higher levels of participation (</w:t>
      </w:r>
      <w:r w:rsidR="004D7E93" w:rsidRPr="00F05735">
        <w:rPr>
          <w:rFonts w:ascii="Arial" w:hAnsi="Arial" w:cs="Arial"/>
          <w:bCs/>
          <w:lang w:val="en-US"/>
        </w:rPr>
        <w:t>White, 2022</w:t>
      </w:r>
      <w:r w:rsidR="00CB34A9" w:rsidRPr="00F05735">
        <w:rPr>
          <w:rFonts w:ascii="Arial" w:hAnsi="Arial" w:cs="Arial"/>
          <w:bCs/>
          <w:lang w:val="en-US"/>
        </w:rPr>
        <w:t xml:space="preserve">). The social cognitive theory, however, </w:t>
      </w:r>
      <w:r w:rsidR="00695206" w:rsidRPr="00F05735">
        <w:rPr>
          <w:rFonts w:ascii="Arial" w:hAnsi="Arial" w:cs="Arial"/>
          <w:bCs/>
          <w:lang w:val="en-US"/>
        </w:rPr>
        <w:t>by focusing on</w:t>
      </w:r>
      <w:r w:rsidR="00CB34A9" w:rsidRPr="00F05735">
        <w:rPr>
          <w:rFonts w:ascii="Arial" w:hAnsi="Arial" w:cs="Arial"/>
          <w:bCs/>
          <w:lang w:val="en-US"/>
        </w:rPr>
        <w:t xml:space="preserve"> learning</w:t>
      </w:r>
      <w:r w:rsidR="00695206" w:rsidRPr="00F05735">
        <w:rPr>
          <w:rFonts w:ascii="Arial" w:hAnsi="Arial" w:cs="Arial"/>
          <w:bCs/>
          <w:lang w:val="en-US"/>
        </w:rPr>
        <w:t xml:space="preserve"> originating from</w:t>
      </w:r>
      <w:r w:rsidR="00CB34A9" w:rsidRPr="00F05735">
        <w:rPr>
          <w:rFonts w:ascii="Arial" w:hAnsi="Arial" w:cs="Arial"/>
          <w:bCs/>
          <w:lang w:val="en-US"/>
        </w:rPr>
        <w:t xml:space="preserve"> int</w:t>
      </w:r>
      <w:r w:rsidR="00695206" w:rsidRPr="00F05735">
        <w:rPr>
          <w:rFonts w:ascii="Arial" w:hAnsi="Arial" w:cs="Arial"/>
          <w:bCs/>
          <w:lang w:val="en-US"/>
        </w:rPr>
        <w:t>rinsic</w:t>
      </w:r>
      <w:r w:rsidR="00CB34A9" w:rsidRPr="00F05735">
        <w:rPr>
          <w:rFonts w:ascii="Arial" w:hAnsi="Arial" w:cs="Arial"/>
          <w:bCs/>
          <w:lang w:val="en-US"/>
        </w:rPr>
        <w:t xml:space="preserve"> factors may not sufficiently acknowledge the very real impacts of the child’s exter</w:t>
      </w:r>
      <w:r w:rsidR="008776D2" w:rsidRPr="00F05735">
        <w:rPr>
          <w:rFonts w:ascii="Arial" w:hAnsi="Arial" w:cs="Arial"/>
          <w:bCs/>
          <w:lang w:val="en-US"/>
        </w:rPr>
        <w:t>nal environment</w:t>
      </w:r>
      <w:r w:rsidR="00CB34A9" w:rsidRPr="00F05735">
        <w:rPr>
          <w:rFonts w:ascii="Arial" w:hAnsi="Arial" w:cs="Arial"/>
          <w:bCs/>
          <w:lang w:val="en-US"/>
        </w:rPr>
        <w:t xml:space="preserve"> </w:t>
      </w:r>
      <w:r w:rsidR="00695206" w:rsidRPr="00F05735">
        <w:rPr>
          <w:rFonts w:ascii="Arial" w:hAnsi="Arial" w:cs="Arial"/>
          <w:bCs/>
          <w:lang w:val="en-US"/>
        </w:rPr>
        <w:t>on the child’s learning (</w:t>
      </w:r>
      <w:r w:rsidR="00E11017" w:rsidRPr="00F05735">
        <w:rPr>
          <w:rFonts w:ascii="Arial" w:hAnsi="Arial" w:cs="Arial"/>
          <w:bCs/>
          <w:lang w:val="en-US"/>
        </w:rPr>
        <w:t>Bronfenbrenner, 2000</w:t>
      </w:r>
      <w:r w:rsidR="00695206" w:rsidRPr="00F05735">
        <w:rPr>
          <w:rFonts w:ascii="Arial" w:hAnsi="Arial" w:cs="Arial"/>
          <w:bCs/>
          <w:lang w:val="en-US"/>
        </w:rPr>
        <w:t xml:space="preserve">). </w:t>
      </w:r>
      <w:r w:rsidR="008776D2" w:rsidRPr="00F05735">
        <w:rPr>
          <w:rFonts w:ascii="Arial" w:hAnsi="Arial" w:cs="Arial"/>
          <w:bCs/>
          <w:lang w:val="en-US"/>
        </w:rPr>
        <w:t>Behaviorist</w:t>
      </w:r>
      <w:r w:rsidR="00900E65" w:rsidRPr="00F05735">
        <w:rPr>
          <w:rFonts w:ascii="Arial" w:hAnsi="Arial" w:cs="Arial"/>
          <w:bCs/>
          <w:lang w:val="en-US"/>
        </w:rPr>
        <w:t xml:space="preserve"> learning theory notions</w:t>
      </w:r>
      <w:r w:rsidR="008776D2" w:rsidRPr="00F05735">
        <w:rPr>
          <w:rFonts w:ascii="Arial" w:hAnsi="Arial" w:cs="Arial"/>
          <w:bCs/>
          <w:lang w:val="en-US"/>
        </w:rPr>
        <w:t xml:space="preserve"> </w:t>
      </w:r>
      <w:r w:rsidR="00900E65" w:rsidRPr="00F05735">
        <w:rPr>
          <w:rFonts w:ascii="Arial" w:hAnsi="Arial" w:cs="Arial"/>
          <w:bCs/>
          <w:lang w:val="en-US"/>
        </w:rPr>
        <w:t>such as operant conditioning emphasize</w:t>
      </w:r>
      <w:r w:rsidR="00636E4C" w:rsidRPr="00F05735">
        <w:rPr>
          <w:rFonts w:ascii="Arial" w:hAnsi="Arial" w:cs="Arial"/>
          <w:bCs/>
          <w:lang w:val="en-US"/>
        </w:rPr>
        <w:t xml:space="preserve"> learning based </w:t>
      </w:r>
      <w:r w:rsidR="00636E4C" w:rsidRPr="00F05735">
        <w:rPr>
          <w:rFonts w:ascii="Arial" w:hAnsi="Arial" w:cs="Arial"/>
          <w:bCs/>
          <w:lang w:val="en-US"/>
        </w:rPr>
        <w:lastRenderedPageBreak/>
        <w:t xml:space="preserve">on positive, </w:t>
      </w:r>
      <w:proofErr w:type="gramStart"/>
      <w:r w:rsidR="00636E4C" w:rsidRPr="00F05735">
        <w:rPr>
          <w:rFonts w:ascii="Arial" w:hAnsi="Arial" w:cs="Arial"/>
          <w:bCs/>
          <w:lang w:val="en-US"/>
        </w:rPr>
        <w:t>negative</w:t>
      </w:r>
      <w:proofErr w:type="gramEnd"/>
      <w:r w:rsidR="00636E4C" w:rsidRPr="00F05735">
        <w:rPr>
          <w:rFonts w:ascii="Arial" w:hAnsi="Arial" w:cs="Arial"/>
          <w:bCs/>
          <w:lang w:val="en-US"/>
        </w:rPr>
        <w:t xml:space="preserve"> and neutral reinforcers from a child’s</w:t>
      </w:r>
      <w:r w:rsidR="00900E65" w:rsidRPr="00F05735">
        <w:rPr>
          <w:rFonts w:ascii="Arial" w:hAnsi="Arial" w:cs="Arial"/>
          <w:bCs/>
          <w:lang w:val="en-US"/>
        </w:rPr>
        <w:t xml:space="preserve"> envir</w:t>
      </w:r>
      <w:r w:rsidR="00636E4C" w:rsidRPr="00F05735">
        <w:rPr>
          <w:rFonts w:ascii="Arial" w:hAnsi="Arial" w:cs="Arial"/>
          <w:bCs/>
          <w:lang w:val="en-US"/>
        </w:rPr>
        <w:t>onment based on behavior they display</w:t>
      </w:r>
      <w:r w:rsidR="00900E65" w:rsidRPr="00F05735">
        <w:rPr>
          <w:rFonts w:ascii="Arial" w:hAnsi="Arial" w:cs="Arial"/>
          <w:bCs/>
          <w:lang w:val="en-US"/>
        </w:rPr>
        <w:t xml:space="preserve"> (</w:t>
      </w:r>
      <w:r w:rsidR="00636E4C" w:rsidRPr="00F05735">
        <w:rPr>
          <w:rFonts w:ascii="Arial" w:hAnsi="Arial" w:cs="Arial"/>
          <w:bCs/>
          <w:lang w:val="en-US"/>
        </w:rPr>
        <w:t>Elswick, 2018</w:t>
      </w:r>
      <w:r w:rsidR="00900E65" w:rsidRPr="00F05735">
        <w:rPr>
          <w:rFonts w:ascii="Arial" w:hAnsi="Arial" w:cs="Arial"/>
          <w:bCs/>
          <w:lang w:val="en-US"/>
        </w:rPr>
        <w:t xml:space="preserve">). Praise has been shown to be a powerful </w:t>
      </w:r>
      <w:r w:rsidR="00636E4C" w:rsidRPr="00F05735">
        <w:rPr>
          <w:rFonts w:ascii="Arial" w:hAnsi="Arial" w:cs="Arial"/>
          <w:bCs/>
          <w:lang w:val="en-US"/>
        </w:rPr>
        <w:t xml:space="preserve">positive </w:t>
      </w:r>
      <w:r w:rsidR="00900E65" w:rsidRPr="00F05735">
        <w:rPr>
          <w:rFonts w:ascii="Arial" w:hAnsi="Arial" w:cs="Arial"/>
          <w:bCs/>
          <w:lang w:val="en-US"/>
        </w:rPr>
        <w:t>reinforcer (</w:t>
      </w:r>
      <w:r w:rsidR="004D7E93" w:rsidRPr="00F05735">
        <w:rPr>
          <w:rFonts w:ascii="Arial" w:hAnsi="Arial" w:cs="Arial"/>
          <w:bCs/>
          <w:lang w:val="en-US"/>
        </w:rPr>
        <w:t xml:space="preserve">Senn, Bayles </w:t>
      </w:r>
      <w:r w:rsidR="000F2520">
        <w:rPr>
          <w:rFonts w:ascii="Arial" w:hAnsi="Arial" w:cs="Arial"/>
          <w:bCs/>
          <w:lang w:val="en-US"/>
        </w:rPr>
        <w:t>and</w:t>
      </w:r>
      <w:r w:rsidR="004D7E93" w:rsidRPr="00F05735">
        <w:rPr>
          <w:rFonts w:ascii="Arial" w:hAnsi="Arial" w:cs="Arial"/>
          <w:bCs/>
          <w:lang w:val="en-US"/>
        </w:rPr>
        <w:t xml:space="preserve"> Bruzek, 2020</w:t>
      </w:r>
      <w:r w:rsidR="00900E65" w:rsidRPr="00F05735">
        <w:rPr>
          <w:rFonts w:ascii="Arial" w:hAnsi="Arial" w:cs="Arial"/>
          <w:bCs/>
          <w:lang w:val="en-US"/>
        </w:rPr>
        <w:t>). Additionally,</w:t>
      </w:r>
      <w:r w:rsidR="008E350F" w:rsidRPr="00F05735">
        <w:rPr>
          <w:rFonts w:ascii="Arial" w:hAnsi="Arial" w:cs="Arial"/>
          <w:bCs/>
          <w:lang w:val="en-US"/>
        </w:rPr>
        <w:t xml:space="preserve"> research demonstrates a positive correlation between</w:t>
      </w:r>
      <w:r w:rsidR="00900E65" w:rsidRPr="00F05735">
        <w:rPr>
          <w:rFonts w:ascii="Arial" w:hAnsi="Arial" w:cs="Arial"/>
          <w:bCs/>
          <w:lang w:val="en-US"/>
        </w:rPr>
        <w:t xml:space="preserve"> </w:t>
      </w:r>
      <w:r w:rsidR="008E350F" w:rsidRPr="00F05735">
        <w:rPr>
          <w:rFonts w:ascii="Arial" w:hAnsi="Arial" w:cs="Arial"/>
          <w:bCs/>
          <w:lang w:val="en-US"/>
        </w:rPr>
        <w:t>regular participation and peers perceiving those participating as being ‘clever’ (</w:t>
      </w:r>
      <w:r w:rsidR="000D197D" w:rsidRPr="00F05735">
        <w:rPr>
          <w:rFonts w:ascii="Arial" w:hAnsi="Arial" w:cs="Arial"/>
          <w:bCs/>
          <w:lang w:val="en-US"/>
        </w:rPr>
        <w:t>Hammond, 2016</w:t>
      </w:r>
      <w:r w:rsidR="008E350F" w:rsidRPr="00F05735">
        <w:rPr>
          <w:rFonts w:ascii="Arial" w:hAnsi="Arial" w:cs="Arial"/>
          <w:bCs/>
          <w:lang w:val="en-US"/>
        </w:rPr>
        <w:t>). This conversely may have a deleterious impact on shyer students, causing confident students to dominate feedback sessions requiring alternative methods of assessment for learning to be employed (</w:t>
      </w:r>
      <w:r w:rsidR="00FF1863" w:rsidRPr="00F05735">
        <w:rPr>
          <w:rFonts w:ascii="Arial" w:hAnsi="Arial" w:cs="Arial"/>
          <w:bCs/>
          <w:lang w:val="en-US"/>
        </w:rPr>
        <w:t xml:space="preserve">Mundelsee </w:t>
      </w:r>
      <w:r w:rsidR="000F2520">
        <w:rPr>
          <w:rFonts w:ascii="Arial" w:hAnsi="Arial" w:cs="Arial"/>
          <w:bCs/>
          <w:lang w:val="en-US"/>
        </w:rPr>
        <w:t>and</w:t>
      </w:r>
      <w:r w:rsidR="00FF1863" w:rsidRPr="00F05735">
        <w:rPr>
          <w:rFonts w:ascii="Arial" w:hAnsi="Arial" w:cs="Arial"/>
          <w:bCs/>
          <w:lang w:val="en-US"/>
        </w:rPr>
        <w:t xml:space="preserve"> Jurkowski, 2021</w:t>
      </w:r>
      <w:r w:rsidR="008E350F" w:rsidRPr="00F05735">
        <w:rPr>
          <w:rFonts w:ascii="Arial" w:hAnsi="Arial" w:cs="Arial"/>
          <w:bCs/>
          <w:lang w:val="en-US"/>
        </w:rPr>
        <w:t>). The pedagogy of Active Learning is embedded within the curriculum for Wales (2022) and encourages learners to actively participate in their own learning</w:t>
      </w:r>
      <w:r w:rsidR="00257F1A" w:rsidRPr="00F05735">
        <w:rPr>
          <w:rFonts w:ascii="Arial" w:hAnsi="Arial" w:cs="Arial"/>
          <w:bCs/>
          <w:lang w:val="en-US"/>
        </w:rPr>
        <w:t>.</w:t>
      </w:r>
      <w:r w:rsidR="008E350F" w:rsidRPr="00F05735">
        <w:rPr>
          <w:rFonts w:ascii="Arial" w:hAnsi="Arial" w:cs="Arial"/>
          <w:bCs/>
          <w:lang w:val="en-US"/>
        </w:rPr>
        <w:t xml:space="preserve"> </w:t>
      </w:r>
      <w:r w:rsidR="006160AA" w:rsidRPr="00F05735">
        <w:rPr>
          <w:rFonts w:ascii="Arial" w:hAnsi="Arial" w:cs="Arial"/>
          <w:bCs/>
          <w:lang w:val="en-US"/>
        </w:rPr>
        <w:t>It is an essential element of</w:t>
      </w:r>
      <w:r w:rsidR="000D197D" w:rsidRPr="00F05735">
        <w:rPr>
          <w:rFonts w:ascii="Arial" w:hAnsi="Arial" w:cs="Arial"/>
          <w:bCs/>
          <w:lang w:val="en-US"/>
        </w:rPr>
        <w:t xml:space="preserve"> the curriculum’s purpose of</w:t>
      </w:r>
      <w:r w:rsidR="006160AA" w:rsidRPr="00F05735">
        <w:rPr>
          <w:rFonts w:ascii="Arial" w:hAnsi="Arial" w:cs="Arial"/>
          <w:bCs/>
          <w:lang w:val="en-US"/>
        </w:rPr>
        <w:t xml:space="preserve"> endeavoring to create ambitious, capable learners</w:t>
      </w:r>
      <w:r w:rsidR="000D197D" w:rsidRPr="00F05735">
        <w:rPr>
          <w:rFonts w:ascii="Arial" w:hAnsi="Arial" w:cs="Arial"/>
          <w:bCs/>
          <w:lang w:val="en-US"/>
        </w:rPr>
        <w:t xml:space="preserve">. </w:t>
      </w:r>
      <w:r w:rsidR="006160AA" w:rsidRPr="00F05735">
        <w:rPr>
          <w:rFonts w:ascii="Arial" w:hAnsi="Arial" w:cs="Arial"/>
          <w:bCs/>
          <w:lang w:val="en-US"/>
        </w:rPr>
        <w:t>However, this</w:t>
      </w:r>
      <w:r w:rsidR="000D197D" w:rsidRPr="00F05735">
        <w:rPr>
          <w:rFonts w:ascii="Arial" w:hAnsi="Arial" w:cs="Arial"/>
          <w:bCs/>
          <w:lang w:val="en-US"/>
        </w:rPr>
        <w:t xml:space="preserve"> drive to create </w:t>
      </w:r>
      <w:r w:rsidR="00E959E4" w:rsidRPr="00F05735">
        <w:rPr>
          <w:rFonts w:ascii="Arial" w:hAnsi="Arial" w:cs="Arial"/>
          <w:bCs/>
          <w:lang w:val="en-US"/>
        </w:rPr>
        <w:t>a drive</w:t>
      </w:r>
      <w:r w:rsidR="000D197D" w:rsidRPr="00F05735">
        <w:rPr>
          <w:rFonts w:ascii="Arial" w:hAnsi="Arial" w:cs="Arial"/>
          <w:bCs/>
          <w:lang w:val="en-US"/>
        </w:rPr>
        <w:t xml:space="preserve"> for high attainment in students</w:t>
      </w:r>
      <w:r w:rsidR="006160AA" w:rsidRPr="00F05735">
        <w:rPr>
          <w:rFonts w:ascii="Arial" w:hAnsi="Arial" w:cs="Arial"/>
          <w:bCs/>
          <w:lang w:val="en-US"/>
        </w:rPr>
        <w:t xml:space="preserve"> must be held in tension with</w:t>
      </w:r>
      <w:r w:rsidR="000D197D" w:rsidRPr="00F05735">
        <w:rPr>
          <w:rFonts w:ascii="Arial" w:hAnsi="Arial" w:cs="Arial"/>
          <w:bCs/>
          <w:lang w:val="en-US"/>
        </w:rPr>
        <w:t xml:space="preserve"> the curriculum’s other purpose</w:t>
      </w:r>
      <w:r w:rsidR="006F5BD4" w:rsidRPr="00F05735">
        <w:rPr>
          <w:rFonts w:ascii="Arial" w:hAnsi="Arial" w:cs="Arial"/>
          <w:bCs/>
          <w:lang w:val="en-US"/>
        </w:rPr>
        <w:t>s</w:t>
      </w:r>
      <w:r w:rsidR="000D197D" w:rsidRPr="00F05735">
        <w:rPr>
          <w:rFonts w:ascii="Arial" w:hAnsi="Arial" w:cs="Arial"/>
          <w:bCs/>
          <w:lang w:val="en-US"/>
        </w:rPr>
        <w:t>, namely that of</w:t>
      </w:r>
      <w:r w:rsidR="006160AA" w:rsidRPr="00F05735">
        <w:rPr>
          <w:rFonts w:ascii="Arial" w:hAnsi="Arial" w:cs="Arial"/>
          <w:bCs/>
          <w:lang w:val="en-US"/>
        </w:rPr>
        <w:t xml:space="preserve"> creating healthy, confident individuals</w:t>
      </w:r>
      <w:r w:rsidR="000D197D" w:rsidRPr="00F05735">
        <w:rPr>
          <w:rFonts w:ascii="Arial" w:hAnsi="Arial" w:cs="Arial"/>
          <w:bCs/>
          <w:lang w:val="en-US"/>
        </w:rPr>
        <w:t xml:space="preserve"> (Donaldson, 2015).</w:t>
      </w:r>
      <w:r w:rsidR="00153D06" w:rsidRPr="00F05735">
        <w:rPr>
          <w:rFonts w:ascii="Arial" w:hAnsi="Arial" w:cs="Arial"/>
          <w:bCs/>
          <w:lang w:val="en-US"/>
        </w:rPr>
        <w:t xml:space="preserve"> </w:t>
      </w:r>
      <w:r w:rsidR="000D197D" w:rsidRPr="00F05735">
        <w:rPr>
          <w:rFonts w:ascii="Arial" w:hAnsi="Arial" w:cs="Arial"/>
          <w:bCs/>
          <w:lang w:val="en-US"/>
        </w:rPr>
        <w:t>T</w:t>
      </w:r>
      <w:r w:rsidR="00A01E1B" w:rsidRPr="00F05735">
        <w:rPr>
          <w:rFonts w:ascii="Arial" w:hAnsi="Arial" w:cs="Arial"/>
          <w:bCs/>
          <w:lang w:val="en-US"/>
        </w:rPr>
        <w:t>eachers are vital players in bolstering self-esteem in children (</w:t>
      </w:r>
      <w:r w:rsidR="000E5358" w:rsidRPr="00F05735">
        <w:rPr>
          <w:rFonts w:ascii="Arial" w:hAnsi="Arial" w:cs="Arial"/>
          <w:bCs/>
          <w:lang w:val="en-US"/>
        </w:rPr>
        <w:t>Waterhouse, 2019</w:t>
      </w:r>
      <w:r w:rsidR="00A01E1B" w:rsidRPr="00F05735">
        <w:rPr>
          <w:rFonts w:ascii="Arial" w:hAnsi="Arial" w:cs="Arial"/>
          <w:bCs/>
          <w:lang w:val="en-US"/>
        </w:rPr>
        <w:t xml:space="preserve">). </w:t>
      </w:r>
    </w:p>
    <w:p w14:paraId="303C3389" w14:textId="77777777" w:rsidR="00F8309F" w:rsidRPr="00F05735" w:rsidRDefault="00F8309F" w:rsidP="003840AA">
      <w:pPr>
        <w:spacing w:line="480" w:lineRule="auto"/>
        <w:jc w:val="both"/>
        <w:rPr>
          <w:rFonts w:ascii="Arial" w:hAnsi="Arial" w:cs="Arial"/>
          <w:b/>
          <w:bCs/>
          <w:u w:val="single"/>
        </w:rPr>
      </w:pPr>
      <w:r w:rsidRPr="00F05735">
        <w:rPr>
          <w:rFonts w:ascii="Arial" w:hAnsi="Arial" w:cs="Arial"/>
          <w:b/>
          <w:bCs/>
          <w:u w:val="single"/>
        </w:rPr>
        <w:t>Literature Review</w:t>
      </w:r>
    </w:p>
    <w:p w14:paraId="6EE76D19" w14:textId="013832A3" w:rsidR="00FC3CB7" w:rsidRPr="00F05735" w:rsidRDefault="009F217A" w:rsidP="003840AA">
      <w:pPr>
        <w:spacing w:line="480" w:lineRule="auto"/>
        <w:jc w:val="both"/>
        <w:rPr>
          <w:rFonts w:ascii="Arial" w:hAnsi="Arial" w:cs="Arial"/>
        </w:rPr>
      </w:pPr>
      <w:r w:rsidRPr="00F05735">
        <w:rPr>
          <w:rFonts w:ascii="Arial" w:hAnsi="Arial" w:cs="Arial"/>
        </w:rPr>
        <w:t>Th</w:t>
      </w:r>
      <w:r w:rsidR="00E07B4C" w:rsidRPr="00F05735">
        <w:rPr>
          <w:rFonts w:ascii="Arial" w:hAnsi="Arial" w:cs="Arial"/>
        </w:rPr>
        <w:t>e critical incident in question lends scope to several areas for investigation within literature. The focus of this review will be on the theoretical bases of motivation that lead to participation</w:t>
      </w:r>
      <w:r w:rsidR="00EF5FAE" w:rsidRPr="00F05735">
        <w:rPr>
          <w:rFonts w:ascii="Arial" w:hAnsi="Arial" w:cs="Arial"/>
        </w:rPr>
        <w:t xml:space="preserve"> and </w:t>
      </w:r>
      <w:r w:rsidR="006B0429" w:rsidRPr="00F05735">
        <w:rPr>
          <w:rFonts w:ascii="Arial" w:hAnsi="Arial" w:cs="Arial"/>
        </w:rPr>
        <w:t>engagement</w:t>
      </w:r>
      <w:r w:rsidR="00E07B4C" w:rsidRPr="00F05735">
        <w:rPr>
          <w:rFonts w:ascii="Arial" w:hAnsi="Arial" w:cs="Arial"/>
        </w:rPr>
        <w:t xml:space="preserve"> and </w:t>
      </w:r>
      <w:r w:rsidR="00E177A2" w:rsidRPr="00F05735">
        <w:rPr>
          <w:rFonts w:ascii="Arial" w:hAnsi="Arial" w:cs="Arial"/>
        </w:rPr>
        <w:t>active learning pedagogical</w:t>
      </w:r>
      <w:r w:rsidR="001066FF" w:rsidRPr="00F05735">
        <w:rPr>
          <w:rFonts w:ascii="Arial" w:hAnsi="Arial" w:cs="Arial"/>
        </w:rPr>
        <w:t xml:space="preserve"> approach</w:t>
      </w:r>
      <w:r w:rsidR="00E177A2" w:rsidRPr="00F05735">
        <w:rPr>
          <w:rFonts w:ascii="Arial" w:hAnsi="Arial" w:cs="Arial"/>
        </w:rPr>
        <w:t>es</w:t>
      </w:r>
      <w:r w:rsidR="001066FF" w:rsidRPr="00F05735">
        <w:rPr>
          <w:rFonts w:ascii="Arial" w:hAnsi="Arial" w:cs="Arial"/>
        </w:rPr>
        <w:t xml:space="preserve"> in the classroom. </w:t>
      </w:r>
    </w:p>
    <w:p w14:paraId="2E58B381" w14:textId="00440C06" w:rsidR="00B24D39" w:rsidRPr="00F05735" w:rsidRDefault="00FE3964" w:rsidP="003840AA">
      <w:pPr>
        <w:spacing w:line="480" w:lineRule="auto"/>
        <w:jc w:val="both"/>
        <w:rPr>
          <w:rFonts w:ascii="Arial" w:hAnsi="Arial" w:cs="Arial"/>
        </w:rPr>
      </w:pPr>
      <w:r w:rsidRPr="00F05735">
        <w:rPr>
          <w:rFonts w:ascii="Arial" w:hAnsi="Arial" w:cs="Arial"/>
        </w:rPr>
        <w:t>Hand raising is a commonplace behaviour and universally recognised form of interaction between teachers and pupils (</w:t>
      </w:r>
      <w:proofErr w:type="spellStart"/>
      <w:r w:rsidRPr="00F05735">
        <w:rPr>
          <w:rFonts w:ascii="Arial" w:hAnsi="Arial" w:cs="Arial"/>
        </w:rPr>
        <w:t>Boheim</w:t>
      </w:r>
      <w:proofErr w:type="spellEnd"/>
      <w:r w:rsidRPr="00F05735">
        <w:rPr>
          <w:rFonts w:ascii="Arial" w:hAnsi="Arial" w:cs="Arial"/>
        </w:rPr>
        <w:t xml:space="preserve">, </w:t>
      </w:r>
      <w:proofErr w:type="spellStart"/>
      <w:r w:rsidRPr="00F05735">
        <w:rPr>
          <w:rFonts w:ascii="Arial" w:hAnsi="Arial" w:cs="Arial"/>
        </w:rPr>
        <w:t>Knogler</w:t>
      </w:r>
      <w:proofErr w:type="spellEnd"/>
      <w:r w:rsidRPr="00F05735">
        <w:rPr>
          <w:rFonts w:ascii="Arial" w:hAnsi="Arial" w:cs="Arial"/>
        </w:rPr>
        <w:t xml:space="preserve">, Kosel </w:t>
      </w:r>
      <w:r w:rsidR="000F2520">
        <w:rPr>
          <w:rFonts w:ascii="Arial" w:hAnsi="Arial" w:cs="Arial"/>
        </w:rPr>
        <w:t xml:space="preserve">and </w:t>
      </w:r>
      <w:r w:rsidRPr="00F05735">
        <w:rPr>
          <w:rFonts w:ascii="Arial" w:hAnsi="Arial" w:cs="Arial"/>
        </w:rPr>
        <w:t xml:space="preserve">Seidel, 2020). </w:t>
      </w:r>
      <w:r w:rsidR="00B24D39" w:rsidRPr="00F05735">
        <w:rPr>
          <w:rFonts w:ascii="Arial" w:hAnsi="Arial" w:cs="Arial"/>
        </w:rPr>
        <w:t xml:space="preserve">Engagement research </w:t>
      </w:r>
      <w:r w:rsidR="002755D7">
        <w:rPr>
          <w:rFonts w:ascii="Arial" w:hAnsi="Arial" w:cs="Arial"/>
        </w:rPr>
        <w:t>has demonstrated</w:t>
      </w:r>
      <w:r w:rsidR="00B24D39" w:rsidRPr="00F05735">
        <w:rPr>
          <w:rFonts w:ascii="Arial" w:hAnsi="Arial" w:cs="Arial"/>
        </w:rPr>
        <w:t xml:space="preserve"> that children who raise their hands are highly engaged in learning, </w:t>
      </w:r>
      <w:r w:rsidR="000D7645" w:rsidRPr="00F05735">
        <w:rPr>
          <w:rFonts w:ascii="Arial" w:hAnsi="Arial" w:cs="Arial"/>
        </w:rPr>
        <w:t>irrespective of</w:t>
      </w:r>
      <w:r w:rsidR="00B24D39" w:rsidRPr="00F05735">
        <w:rPr>
          <w:rFonts w:ascii="Arial" w:hAnsi="Arial" w:cs="Arial"/>
        </w:rPr>
        <w:t xml:space="preserve"> </w:t>
      </w:r>
      <w:r w:rsidR="004B0FA9" w:rsidRPr="00F05735">
        <w:rPr>
          <w:rFonts w:ascii="Arial" w:hAnsi="Arial" w:cs="Arial"/>
        </w:rPr>
        <w:t>their being</w:t>
      </w:r>
      <w:r w:rsidR="00B24D39" w:rsidRPr="00F05735">
        <w:rPr>
          <w:rFonts w:ascii="Arial" w:hAnsi="Arial" w:cs="Arial"/>
        </w:rPr>
        <w:t xml:space="preserve"> call</w:t>
      </w:r>
      <w:r w:rsidR="004B0FA9" w:rsidRPr="00F05735">
        <w:rPr>
          <w:rFonts w:ascii="Arial" w:hAnsi="Arial" w:cs="Arial"/>
        </w:rPr>
        <w:t>ed</w:t>
      </w:r>
      <w:r w:rsidR="00B24D39" w:rsidRPr="00F05735">
        <w:rPr>
          <w:rFonts w:ascii="Arial" w:hAnsi="Arial" w:cs="Arial"/>
        </w:rPr>
        <w:t xml:space="preserve"> upon to contribute to the classroom discussion (</w:t>
      </w:r>
      <w:proofErr w:type="spellStart"/>
      <w:r w:rsidR="00B24D39" w:rsidRPr="00F05735">
        <w:rPr>
          <w:rFonts w:ascii="Arial" w:hAnsi="Arial" w:cs="Arial"/>
        </w:rPr>
        <w:t>Boheim</w:t>
      </w:r>
      <w:proofErr w:type="spellEnd"/>
      <w:r w:rsidR="00B24D39" w:rsidRPr="00F05735">
        <w:rPr>
          <w:rFonts w:ascii="Arial" w:hAnsi="Arial" w:cs="Arial"/>
        </w:rPr>
        <w:t xml:space="preserve">, </w:t>
      </w:r>
      <w:proofErr w:type="spellStart"/>
      <w:r w:rsidR="00B24D39" w:rsidRPr="00F05735">
        <w:rPr>
          <w:rFonts w:ascii="Arial" w:hAnsi="Arial" w:cs="Arial"/>
        </w:rPr>
        <w:t>Urdan</w:t>
      </w:r>
      <w:proofErr w:type="spellEnd"/>
      <w:r w:rsidR="00B24D39" w:rsidRPr="00F05735">
        <w:rPr>
          <w:rFonts w:ascii="Arial" w:hAnsi="Arial" w:cs="Arial"/>
        </w:rPr>
        <w:t xml:space="preserve">, </w:t>
      </w:r>
      <w:proofErr w:type="spellStart"/>
      <w:r w:rsidR="00B24D39" w:rsidRPr="00F05735">
        <w:rPr>
          <w:rFonts w:ascii="Arial" w:hAnsi="Arial" w:cs="Arial"/>
        </w:rPr>
        <w:t>Knogler</w:t>
      </w:r>
      <w:proofErr w:type="spellEnd"/>
      <w:r w:rsidR="00B24D39" w:rsidRPr="00F05735">
        <w:rPr>
          <w:rFonts w:ascii="Arial" w:hAnsi="Arial" w:cs="Arial"/>
        </w:rPr>
        <w:t xml:space="preserve"> </w:t>
      </w:r>
      <w:r w:rsidR="000F2520">
        <w:rPr>
          <w:rFonts w:ascii="Arial" w:hAnsi="Arial" w:cs="Arial"/>
        </w:rPr>
        <w:t>and</w:t>
      </w:r>
      <w:r w:rsidR="00B24D39" w:rsidRPr="00F05735">
        <w:rPr>
          <w:rFonts w:ascii="Arial" w:hAnsi="Arial" w:cs="Arial"/>
        </w:rPr>
        <w:t xml:space="preserve"> Seidel, 2020).</w:t>
      </w:r>
      <w:r w:rsidR="006637CA" w:rsidRPr="00F05735">
        <w:rPr>
          <w:rFonts w:ascii="Arial" w:hAnsi="Arial" w:cs="Arial"/>
        </w:rPr>
        <w:t xml:space="preserve"> </w:t>
      </w:r>
      <w:r w:rsidR="000D7645" w:rsidRPr="00F05735">
        <w:rPr>
          <w:rFonts w:ascii="Arial" w:hAnsi="Arial" w:cs="Arial"/>
        </w:rPr>
        <w:t>Whole-class discourse is by its nature both an active and collective learning process in which students must participate actively, via contributing answers and posing questions</w:t>
      </w:r>
      <w:r w:rsidR="004B0FA9" w:rsidRPr="00F05735">
        <w:rPr>
          <w:rFonts w:ascii="Arial" w:hAnsi="Arial" w:cs="Arial"/>
        </w:rPr>
        <w:t xml:space="preserve"> (</w:t>
      </w:r>
      <w:proofErr w:type="spellStart"/>
      <w:r w:rsidR="00F254C2" w:rsidRPr="00F05735">
        <w:rPr>
          <w:rFonts w:ascii="Arial" w:hAnsi="Arial" w:cs="Arial"/>
        </w:rPr>
        <w:t>Boheim</w:t>
      </w:r>
      <w:proofErr w:type="spellEnd"/>
      <w:r w:rsidR="00F254C2" w:rsidRPr="00F05735">
        <w:rPr>
          <w:rFonts w:ascii="Arial" w:hAnsi="Arial" w:cs="Arial"/>
        </w:rPr>
        <w:t xml:space="preserve">, </w:t>
      </w:r>
      <w:proofErr w:type="spellStart"/>
      <w:r w:rsidR="00F254C2" w:rsidRPr="00F05735">
        <w:rPr>
          <w:rFonts w:ascii="Arial" w:hAnsi="Arial" w:cs="Arial"/>
        </w:rPr>
        <w:t>Knogler</w:t>
      </w:r>
      <w:proofErr w:type="spellEnd"/>
      <w:r w:rsidR="00F254C2" w:rsidRPr="00F05735">
        <w:rPr>
          <w:rFonts w:ascii="Arial" w:hAnsi="Arial" w:cs="Arial"/>
        </w:rPr>
        <w:t xml:space="preserve">, Kosel </w:t>
      </w:r>
      <w:r w:rsidR="000F2520">
        <w:rPr>
          <w:rFonts w:ascii="Arial" w:hAnsi="Arial" w:cs="Arial"/>
        </w:rPr>
        <w:t>and</w:t>
      </w:r>
      <w:r w:rsidR="00F254C2" w:rsidRPr="00F05735">
        <w:rPr>
          <w:rFonts w:ascii="Arial" w:hAnsi="Arial" w:cs="Arial"/>
        </w:rPr>
        <w:t xml:space="preserve"> Seidel, 2020</w:t>
      </w:r>
      <w:r w:rsidR="004B0FA9" w:rsidRPr="00F05735">
        <w:rPr>
          <w:rFonts w:ascii="Arial" w:hAnsi="Arial" w:cs="Arial"/>
        </w:rPr>
        <w:t>).</w:t>
      </w:r>
      <w:r w:rsidR="00F254C2" w:rsidRPr="00F05735">
        <w:rPr>
          <w:rFonts w:ascii="Arial" w:hAnsi="Arial" w:cs="Arial"/>
        </w:rPr>
        <w:t xml:space="preserve"> Although some research regards speaking as the minimum evidence of learning being meaningful, classroom culture tends to have ‘hands up’ as a prerequisite for sharing to maintain classroom order (Chi </w:t>
      </w:r>
      <w:r w:rsidR="000F2520">
        <w:rPr>
          <w:rFonts w:ascii="Arial" w:hAnsi="Arial" w:cs="Arial"/>
        </w:rPr>
        <w:t>and</w:t>
      </w:r>
      <w:r w:rsidR="00F254C2" w:rsidRPr="00F05735">
        <w:rPr>
          <w:rFonts w:ascii="Arial" w:hAnsi="Arial" w:cs="Arial"/>
        </w:rPr>
        <w:t xml:space="preserve"> Wiley, 2014)</w:t>
      </w:r>
      <w:r w:rsidR="0033210E">
        <w:rPr>
          <w:rFonts w:ascii="Arial" w:hAnsi="Arial" w:cs="Arial"/>
        </w:rPr>
        <w:t>;</w:t>
      </w:r>
      <w:r w:rsidR="00F254C2" w:rsidRPr="00F05735">
        <w:rPr>
          <w:rFonts w:ascii="Arial" w:hAnsi="Arial" w:cs="Arial"/>
        </w:rPr>
        <w:t xml:space="preserve"> a child raising their hand is thus a clear observable signal that a child wishes </w:t>
      </w:r>
      <w:r w:rsidR="00F254C2" w:rsidRPr="00F05735">
        <w:rPr>
          <w:rFonts w:ascii="Arial" w:hAnsi="Arial" w:cs="Arial"/>
        </w:rPr>
        <w:lastRenderedPageBreak/>
        <w:t>to speak (</w:t>
      </w:r>
      <w:proofErr w:type="spellStart"/>
      <w:r w:rsidR="00F254C2" w:rsidRPr="00F05735">
        <w:rPr>
          <w:rFonts w:ascii="Arial" w:hAnsi="Arial" w:cs="Arial"/>
        </w:rPr>
        <w:t>Boheim</w:t>
      </w:r>
      <w:proofErr w:type="spellEnd"/>
      <w:r w:rsidR="00F254C2" w:rsidRPr="00F05735">
        <w:rPr>
          <w:rFonts w:ascii="Arial" w:hAnsi="Arial" w:cs="Arial"/>
        </w:rPr>
        <w:t xml:space="preserve">, </w:t>
      </w:r>
      <w:proofErr w:type="spellStart"/>
      <w:r w:rsidR="00F254C2" w:rsidRPr="00F05735">
        <w:rPr>
          <w:rFonts w:ascii="Arial" w:hAnsi="Arial" w:cs="Arial"/>
        </w:rPr>
        <w:t>Knogler</w:t>
      </w:r>
      <w:proofErr w:type="spellEnd"/>
      <w:r w:rsidR="00F254C2" w:rsidRPr="00F05735">
        <w:rPr>
          <w:rFonts w:ascii="Arial" w:hAnsi="Arial" w:cs="Arial"/>
        </w:rPr>
        <w:t xml:space="preserve">, Kosel </w:t>
      </w:r>
      <w:r w:rsidR="000F2520">
        <w:rPr>
          <w:rFonts w:ascii="Arial" w:hAnsi="Arial" w:cs="Arial"/>
        </w:rPr>
        <w:t>and</w:t>
      </w:r>
      <w:r w:rsidR="00F254C2" w:rsidRPr="00F05735">
        <w:rPr>
          <w:rFonts w:ascii="Arial" w:hAnsi="Arial" w:cs="Arial"/>
        </w:rPr>
        <w:t xml:space="preserve"> Seidel, 2020). </w:t>
      </w:r>
      <w:r w:rsidR="0033210E">
        <w:rPr>
          <w:rFonts w:ascii="Arial" w:hAnsi="Arial" w:cs="Arial"/>
        </w:rPr>
        <w:t xml:space="preserve">A child raising their hand to participate voluntarily is part of utilising an active learning pedagogical approach; although difficult to define, active learning pedagogies </w:t>
      </w:r>
      <w:r w:rsidR="003840AA">
        <w:rPr>
          <w:rFonts w:ascii="Arial" w:hAnsi="Arial" w:cs="Arial"/>
        </w:rPr>
        <w:t>are constructivist in nature and centre around the student constructing their own meaning and learning</w:t>
      </w:r>
      <w:r w:rsidR="0033210E">
        <w:rPr>
          <w:rFonts w:ascii="Arial" w:hAnsi="Arial" w:cs="Arial"/>
        </w:rPr>
        <w:t xml:space="preserve"> </w:t>
      </w:r>
      <w:r w:rsidR="003840AA">
        <w:rPr>
          <w:rFonts w:ascii="Arial" w:hAnsi="Arial" w:cs="Arial"/>
        </w:rPr>
        <w:t xml:space="preserve">through self-directedness and intrinsic motivation (Hood Cattaneo, 2017). </w:t>
      </w:r>
      <w:r w:rsidR="004B0FA9" w:rsidRPr="00F05735">
        <w:rPr>
          <w:rFonts w:ascii="Arial" w:hAnsi="Arial" w:cs="Arial"/>
        </w:rPr>
        <w:t>There</w:t>
      </w:r>
      <w:r w:rsidR="00F254C2" w:rsidRPr="00F05735">
        <w:rPr>
          <w:rFonts w:ascii="Arial" w:hAnsi="Arial" w:cs="Arial"/>
        </w:rPr>
        <w:t xml:space="preserve"> is</w:t>
      </w:r>
      <w:r w:rsidR="004B0FA9" w:rsidRPr="00F05735">
        <w:rPr>
          <w:rFonts w:ascii="Arial" w:hAnsi="Arial" w:cs="Arial"/>
        </w:rPr>
        <w:t xml:space="preserve"> a demonstrated positive correlation </w:t>
      </w:r>
      <w:r w:rsidR="000D7645" w:rsidRPr="00F05735">
        <w:rPr>
          <w:rFonts w:ascii="Arial" w:hAnsi="Arial" w:cs="Arial"/>
        </w:rPr>
        <w:t>within empirical evidence</w:t>
      </w:r>
      <w:r w:rsidR="004B0FA9" w:rsidRPr="00F05735">
        <w:rPr>
          <w:rFonts w:ascii="Arial" w:hAnsi="Arial" w:cs="Arial"/>
        </w:rPr>
        <w:t xml:space="preserve"> between academic achievement and active participation in class</w:t>
      </w:r>
      <w:r w:rsidR="000D7645" w:rsidRPr="00F05735">
        <w:rPr>
          <w:rFonts w:ascii="Arial" w:hAnsi="Arial" w:cs="Arial"/>
        </w:rPr>
        <w:t>room-based discussion</w:t>
      </w:r>
      <w:r w:rsidR="004B0FA9" w:rsidRPr="00F05735">
        <w:rPr>
          <w:rFonts w:ascii="Arial" w:hAnsi="Arial" w:cs="Arial"/>
        </w:rPr>
        <w:t xml:space="preserve"> (</w:t>
      </w:r>
      <w:r w:rsidR="000D7645" w:rsidRPr="00F05735">
        <w:rPr>
          <w:rFonts w:ascii="Arial" w:hAnsi="Arial" w:cs="Arial"/>
        </w:rPr>
        <w:t>Sedova et al., 2019</w:t>
      </w:r>
      <w:r w:rsidR="004B0FA9" w:rsidRPr="00F05735">
        <w:rPr>
          <w:rFonts w:ascii="Arial" w:hAnsi="Arial" w:cs="Arial"/>
        </w:rPr>
        <w:t>).</w:t>
      </w:r>
      <w:r w:rsidR="007006C5" w:rsidRPr="00F05735">
        <w:rPr>
          <w:rFonts w:ascii="Arial" w:hAnsi="Arial" w:cs="Arial"/>
        </w:rPr>
        <w:t xml:space="preserve"> Additionally,</w:t>
      </w:r>
      <w:r w:rsidR="00BA2C08" w:rsidRPr="00F05735">
        <w:rPr>
          <w:rFonts w:ascii="Arial" w:hAnsi="Arial" w:cs="Arial"/>
        </w:rPr>
        <w:t xml:space="preserve"> there appears to be an observed</w:t>
      </w:r>
      <w:r w:rsidR="007006C5" w:rsidRPr="00F05735">
        <w:rPr>
          <w:rFonts w:ascii="Arial" w:hAnsi="Arial" w:cs="Arial"/>
        </w:rPr>
        <w:t xml:space="preserve"> </w:t>
      </w:r>
      <w:r w:rsidR="00BA2C08" w:rsidRPr="00F05735">
        <w:rPr>
          <w:rFonts w:ascii="Arial" w:hAnsi="Arial" w:cs="Arial"/>
        </w:rPr>
        <w:t>mutual causality</w:t>
      </w:r>
      <w:r w:rsidR="007006C5" w:rsidRPr="00F05735">
        <w:rPr>
          <w:rFonts w:ascii="Arial" w:hAnsi="Arial" w:cs="Arial"/>
        </w:rPr>
        <w:t xml:space="preserve"> between teacher expectations and hand raising; </w:t>
      </w:r>
      <w:r w:rsidRPr="00F05735">
        <w:rPr>
          <w:rFonts w:ascii="Arial" w:hAnsi="Arial" w:cs="Arial"/>
        </w:rPr>
        <w:t>early</w:t>
      </w:r>
      <w:r w:rsidR="00BA2C08" w:rsidRPr="00F05735">
        <w:rPr>
          <w:rFonts w:ascii="Arial" w:hAnsi="Arial" w:cs="Arial"/>
        </w:rPr>
        <w:t xml:space="preserve"> studies demonstrate</w:t>
      </w:r>
      <w:r w:rsidRPr="00F05735">
        <w:rPr>
          <w:rFonts w:ascii="Arial" w:hAnsi="Arial" w:cs="Arial"/>
        </w:rPr>
        <w:t>d</w:t>
      </w:r>
      <w:r w:rsidR="00BA2C08" w:rsidRPr="00F05735">
        <w:rPr>
          <w:rFonts w:ascii="Arial" w:hAnsi="Arial" w:cs="Arial"/>
        </w:rPr>
        <w:t xml:space="preserve"> that children raise</w:t>
      </w:r>
      <w:r w:rsidRPr="00F05735">
        <w:rPr>
          <w:rFonts w:ascii="Arial" w:hAnsi="Arial" w:cs="Arial"/>
        </w:rPr>
        <w:t>d</w:t>
      </w:r>
      <w:r w:rsidR="00BA2C08" w:rsidRPr="00F05735">
        <w:rPr>
          <w:rFonts w:ascii="Arial" w:hAnsi="Arial" w:cs="Arial"/>
        </w:rPr>
        <w:t xml:space="preserve"> their hands more regularly if their teachers ha</w:t>
      </w:r>
      <w:r w:rsidRPr="00F05735">
        <w:rPr>
          <w:rFonts w:ascii="Arial" w:hAnsi="Arial" w:cs="Arial"/>
        </w:rPr>
        <w:t>d</w:t>
      </w:r>
      <w:r w:rsidR="00BA2C08" w:rsidRPr="00F05735">
        <w:rPr>
          <w:rFonts w:ascii="Arial" w:hAnsi="Arial" w:cs="Arial"/>
        </w:rPr>
        <w:t xml:space="preserve"> higher expectations of them (Brophy </w:t>
      </w:r>
      <w:r w:rsidR="000F2520">
        <w:rPr>
          <w:rFonts w:ascii="Arial" w:hAnsi="Arial" w:cs="Arial"/>
        </w:rPr>
        <w:t>and</w:t>
      </w:r>
      <w:r w:rsidR="00BA2C08" w:rsidRPr="00F05735">
        <w:rPr>
          <w:rFonts w:ascii="Arial" w:hAnsi="Arial" w:cs="Arial"/>
        </w:rPr>
        <w:t xml:space="preserve"> Good, 1970). Additionally, teachers tended to perceive those who raise their hands more frequently as being more able (Fiedler, Walther, Freytag </w:t>
      </w:r>
      <w:r w:rsidR="000F2520">
        <w:rPr>
          <w:rFonts w:ascii="Arial" w:hAnsi="Arial" w:cs="Arial"/>
        </w:rPr>
        <w:t>and</w:t>
      </w:r>
      <w:r w:rsidR="00BA2C08" w:rsidRPr="00F05735">
        <w:rPr>
          <w:rFonts w:ascii="Arial" w:hAnsi="Arial" w:cs="Arial"/>
        </w:rPr>
        <w:t xml:space="preserve"> Plessner, 2002).</w:t>
      </w:r>
      <w:r w:rsidR="00751066" w:rsidRPr="00F05735">
        <w:rPr>
          <w:rFonts w:ascii="Arial" w:hAnsi="Arial" w:cs="Arial"/>
        </w:rPr>
        <w:t xml:space="preserve"> </w:t>
      </w:r>
    </w:p>
    <w:p w14:paraId="29530837" w14:textId="202F9ADD" w:rsidR="00D95DFC" w:rsidRPr="00F05735" w:rsidRDefault="00FC3CB7" w:rsidP="003840AA">
      <w:pPr>
        <w:spacing w:line="480" w:lineRule="auto"/>
        <w:jc w:val="both"/>
        <w:rPr>
          <w:rFonts w:ascii="Arial" w:hAnsi="Arial" w:cs="Arial"/>
        </w:rPr>
      </w:pPr>
      <w:r w:rsidRPr="00F05735">
        <w:rPr>
          <w:rFonts w:ascii="Arial" w:hAnsi="Arial" w:cs="Arial"/>
        </w:rPr>
        <w:t>Al-</w:t>
      </w:r>
      <w:proofErr w:type="spellStart"/>
      <w:r w:rsidRPr="00F05735">
        <w:rPr>
          <w:rFonts w:ascii="Arial" w:hAnsi="Arial" w:cs="Arial"/>
        </w:rPr>
        <w:t>Dhamit</w:t>
      </w:r>
      <w:proofErr w:type="spellEnd"/>
      <w:r w:rsidRPr="00F05735">
        <w:rPr>
          <w:rFonts w:ascii="Arial" w:hAnsi="Arial" w:cs="Arial"/>
        </w:rPr>
        <w:t xml:space="preserve"> and Kreishan (2016) in their </w:t>
      </w:r>
      <w:r w:rsidR="00325D35" w:rsidRPr="00F05735">
        <w:rPr>
          <w:rFonts w:ascii="Arial" w:hAnsi="Arial" w:cs="Arial"/>
        </w:rPr>
        <w:t>discussion of</w:t>
      </w:r>
      <w:r w:rsidRPr="00F05735">
        <w:rPr>
          <w:rFonts w:ascii="Arial" w:hAnsi="Arial" w:cs="Arial"/>
        </w:rPr>
        <w:t xml:space="preserve"> engagement levels of gifted</w:t>
      </w:r>
      <w:r w:rsidR="00F254C2" w:rsidRPr="00F05735">
        <w:rPr>
          <w:rFonts w:ascii="Arial" w:hAnsi="Arial" w:cs="Arial"/>
        </w:rPr>
        <w:t xml:space="preserve"> </w:t>
      </w:r>
      <w:r w:rsidR="00BD7171" w:rsidRPr="00F05735">
        <w:rPr>
          <w:rFonts w:ascii="Arial" w:hAnsi="Arial" w:cs="Arial"/>
        </w:rPr>
        <w:t>Jordanian</w:t>
      </w:r>
      <w:r w:rsidRPr="00F05735">
        <w:rPr>
          <w:rFonts w:ascii="Arial" w:hAnsi="Arial" w:cs="Arial"/>
        </w:rPr>
        <w:t xml:space="preserve"> children</w:t>
      </w:r>
      <w:r w:rsidR="009B6D12" w:rsidRPr="00F05735">
        <w:rPr>
          <w:rFonts w:ascii="Arial" w:hAnsi="Arial" w:cs="Arial"/>
        </w:rPr>
        <w:t>,</w:t>
      </w:r>
      <w:r w:rsidR="007523FD" w:rsidRPr="00F05735">
        <w:rPr>
          <w:rFonts w:ascii="Arial" w:hAnsi="Arial" w:cs="Arial"/>
        </w:rPr>
        <w:t xml:space="preserve"> </w:t>
      </w:r>
      <w:r w:rsidR="00F254C2" w:rsidRPr="00F05735">
        <w:rPr>
          <w:rFonts w:ascii="Arial" w:hAnsi="Arial" w:cs="Arial"/>
        </w:rPr>
        <w:t>discuss both t</w:t>
      </w:r>
      <w:r w:rsidR="00CB0F9F" w:rsidRPr="00F05735">
        <w:rPr>
          <w:rFonts w:ascii="Arial" w:hAnsi="Arial" w:cs="Arial"/>
        </w:rPr>
        <w:t>he</w:t>
      </w:r>
      <w:r w:rsidR="009B6D12" w:rsidRPr="00F05735">
        <w:rPr>
          <w:rFonts w:ascii="Arial" w:hAnsi="Arial" w:cs="Arial"/>
        </w:rPr>
        <w:t xml:space="preserve"> intrinsic and extrinsic</w:t>
      </w:r>
      <w:r w:rsidR="00F254C2" w:rsidRPr="00F05735">
        <w:rPr>
          <w:rFonts w:ascii="Arial" w:hAnsi="Arial" w:cs="Arial"/>
        </w:rPr>
        <w:t xml:space="preserve"> nature of motivation</w:t>
      </w:r>
      <w:r w:rsidRPr="00F05735">
        <w:rPr>
          <w:rFonts w:ascii="Arial" w:hAnsi="Arial" w:cs="Arial"/>
        </w:rPr>
        <w:t>.</w:t>
      </w:r>
      <w:r w:rsidR="009B6D12" w:rsidRPr="00F05735">
        <w:rPr>
          <w:rFonts w:ascii="Arial" w:hAnsi="Arial" w:cs="Arial"/>
        </w:rPr>
        <w:t xml:space="preserve"> E</w:t>
      </w:r>
      <w:r w:rsidR="005C7E44" w:rsidRPr="00F05735">
        <w:rPr>
          <w:rFonts w:ascii="Arial" w:hAnsi="Arial" w:cs="Arial"/>
        </w:rPr>
        <w:t>xtrinsic motivating factors</w:t>
      </w:r>
      <w:r w:rsidR="009B6D12" w:rsidRPr="00F05735">
        <w:rPr>
          <w:rFonts w:ascii="Arial" w:hAnsi="Arial" w:cs="Arial"/>
        </w:rPr>
        <w:t xml:space="preserve"> </w:t>
      </w:r>
      <w:r w:rsidR="001E7B8C" w:rsidRPr="00F05735">
        <w:rPr>
          <w:rFonts w:ascii="Arial" w:hAnsi="Arial" w:cs="Arial"/>
        </w:rPr>
        <w:t>co</w:t>
      </w:r>
      <w:r w:rsidR="00F254C2" w:rsidRPr="00F05735">
        <w:rPr>
          <w:rFonts w:ascii="Arial" w:hAnsi="Arial" w:cs="Arial"/>
        </w:rPr>
        <w:t xml:space="preserve">mprise </w:t>
      </w:r>
      <w:r w:rsidR="009B6D12" w:rsidRPr="00F05735">
        <w:rPr>
          <w:rFonts w:ascii="Arial" w:hAnsi="Arial" w:cs="Arial"/>
        </w:rPr>
        <w:t>four sub</w:t>
      </w:r>
      <w:r w:rsidR="00CB0F9F" w:rsidRPr="00F05735">
        <w:rPr>
          <w:rFonts w:ascii="Arial" w:hAnsi="Arial" w:cs="Arial"/>
        </w:rPr>
        <w:t>group</w:t>
      </w:r>
      <w:r w:rsidR="009B6D12" w:rsidRPr="00F05735">
        <w:rPr>
          <w:rFonts w:ascii="Arial" w:hAnsi="Arial" w:cs="Arial"/>
        </w:rPr>
        <w:t>s:</w:t>
      </w:r>
      <w:r w:rsidR="005C7E44" w:rsidRPr="00F05735">
        <w:rPr>
          <w:rFonts w:ascii="Arial" w:hAnsi="Arial" w:cs="Arial"/>
        </w:rPr>
        <w:t xml:space="preserve"> external regulation (completing tasks to avoid punishment or to gain reward in line with behaviourist thought</w:t>
      </w:r>
      <w:r w:rsidR="001E7B8C" w:rsidRPr="00F05735">
        <w:rPr>
          <w:rFonts w:ascii="Arial" w:hAnsi="Arial" w:cs="Arial"/>
        </w:rPr>
        <w:t xml:space="preserve"> </w:t>
      </w:r>
      <w:r w:rsidR="00857C0C" w:rsidRPr="00F05735">
        <w:rPr>
          <w:rFonts w:ascii="Arial" w:hAnsi="Arial" w:cs="Arial"/>
        </w:rPr>
        <w:t>(</w:t>
      </w:r>
      <w:r w:rsidR="00857C0C" w:rsidRPr="00F05735">
        <w:rPr>
          <w:rFonts w:ascii="Arial" w:hAnsi="Arial" w:cs="Arial"/>
          <w:bCs/>
          <w:lang w:val="en-US"/>
        </w:rPr>
        <w:t>Elswick, 2018)</w:t>
      </w:r>
      <w:r w:rsidR="005C7E44" w:rsidRPr="00F05735">
        <w:rPr>
          <w:rFonts w:ascii="Arial" w:hAnsi="Arial" w:cs="Arial"/>
        </w:rPr>
        <w:t xml:space="preserve"> introjections (the effort to gain approval of self or others</w:t>
      </w:r>
      <w:r w:rsidR="007006C5" w:rsidRPr="00F05735">
        <w:rPr>
          <w:rFonts w:ascii="Arial" w:hAnsi="Arial" w:cs="Arial"/>
        </w:rPr>
        <w:t xml:space="preserve">: </w:t>
      </w:r>
      <w:r w:rsidR="00606FC0" w:rsidRPr="00F05735">
        <w:rPr>
          <w:rFonts w:ascii="Arial" w:hAnsi="Arial" w:cs="Arial"/>
        </w:rPr>
        <w:t>a semi-i</w:t>
      </w:r>
      <w:r w:rsidR="009B6D12" w:rsidRPr="00F05735">
        <w:rPr>
          <w:rFonts w:ascii="Arial" w:hAnsi="Arial" w:cs="Arial"/>
        </w:rPr>
        <w:t>nternalised</w:t>
      </w:r>
      <w:r w:rsidR="00606FC0" w:rsidRPr="00F05735">
        <w:rPr>
          <w:rFonts w:ascii="Arial" w:hAnsi="Arial" w:cs="Arial"/>
        </w:rPr>
        <w:t xml:space="preserve"> external control</w:t>
      </w:r>
      <w:r w:rsidR="005C7E44" w:rsidRPr="00F05735">
        <w:rPr>
          <w:rFonts w:ascii="Arial" w:hAnsi="Arial" w:cs="Arial"/>
        </w:rPr>
        <w:t>), identification (the engagement with a task that possesses some form of personal value to the student, differing from intrinsic motivation) and integration (where the student has internalised external motivating factors in their environment into their sense of self)</w:t>
      </w:r>
      <w:r w:rsidR="00857C0C" w:rsidRPr="00F05735">
        <w:rPr>
          <w:rFonts w:ascii="Arial" w:hAnsi="Arial" w:cs="Arial"/>
        </w:rPr>
        <w:t xml:space="preserve"> (</w:t>
      </w:r>
      <w:r w:rsidR="007006C5" w:rsidRPr="00F05735">
        <w:rPr>
          <w:rFonts w:ascii="Arial" w:hAnsi="Arial" w:cs="Arial"/>
        </w:rPr>
        <w:t>Al-</w:t>
      </w:r>
      <w:proofErr w:type="spellStart"/>
      <w:r w:rsidR="007006C5" w:rsidRPr="00F05735">
        <w:rPr>
          <w:rFonts w:ascii="Arial" w:hAnsi="Arial" w:cs="Arial"/>
        </w:rPr>
        <w:t>Dhamit</w:t>
      </w:r>
      <w:proofErr w:type="spellEnd"/>
      <w:r w:rsidR="007006C5" w:rsidRPr="00F05735">
        <w:rPr>
          <w:rFonts w:ascii="Arial" w:hAnsi="Arial" w:cs="Arial"/>
        </w:rPr>
        <w:t xml:space="preserve"> </w:t>
      </w:r>
      <w:r w:rsidR="000F2520">
        <w:rPr>
          <w:rFonts w:ascii="Arial" w:hAnsi="Arial" w:cs="Arial"/>
        </w:rPr>
        <w:t>and</w:t>
      </w:r>
      <w:r w:rsidR="007006C5" w:rsidRPr="00F05735">
        <w:rPr>
          <w:rFonts w:ascii="Arial" w:hAnsi="Arial" w:cs="Arial"/>
        </w:rPr>
        <w:t xml:space="preserve"> Kreishan 2016</w:t>
      </w:r>
      <w:r w:rsidR="00857C0C" w:rsidRPr="00F05735">
        <w:rPr>
          <w:rFonts w:ascii="Arial" w:hAnsi="Arial" w:cs="Arial"/>
        </w:rPr>
        <w:t>)</w:t>
      </w:r>
      <w:r w:rsidR="005C7E44" w:rsidRPr="00F05735">
        <w:rPr>
          <w:rFonts w:ascii="Arial" w:hAnsi="Arial" w:cs="Arial"/>
        </w:rPr>
        <w:t xml:space="preserve">. Conversely, intrinsic motivation </w:t>
      </w:r>
      <w:r w:rsidR="00857C0C" w:rsidRPr="00F05735">
        <w:rPr>
          <w:rFonts w:ascii="Arial" w:hAnsi="Arial" w:cs="Arial"/>
        </w:rPr>
        <w:t>is</w:t>
      </w:r>
      <w:r w:rsidR="005C7E44" w:rsidRPr="00F05735">
        <w:rPr>
          <w:rFonts w:ascii="Arial" w:hAnsi="Arial" w:cs="Arial"/>
        </w:rPr>
        <w:t xml:space="preserve"> exhibited when student</w:t>
      </w:r>
      <w:r w:rsidR="00857C0C" w:rsidRPr="00F05735">
        <w:rPr>
          <w:rFonts w:ascii="Arial" w:hAnsi="Arial" w:cs="Arial"/>
        </w:rPr>
        <w:t>s</w:t>
      </w:r>
      <w:r w:rsidR="005C7E44" w:rsidRPr="00F05735">
        <w:rPr>
          <w:rFonts w:ascii="Arial" w:hAnsi="Arial" w:cs="Arial"/>
        </w:rPr>
        <w:t xml:space="preserve"> fe</w:t>
      </w:r>
      <w:r w:rsidR="00857C0C" w:rsidRPr="00F05735">
        <w:rPr>
          <w:rFonts w:ascii="Arial" w:hAnsi="Arial" w:cs="Arial"/>
        </w:rPr>
        <w:t xml:space="preserve">el </w:t>
      </w:r>
      <w:r w:rsidR="005C7E44" w:rsidRPr="00F05735">
        <w:rPr>
          <w:rFonts w:ascii="Arial" w:hAnsi="Arial" w:cs="Arial"/>
        </w:rPr>
        <w:t xml:space="preserve">innate </w:t>
      </w:r>
      <w:r w:rsidR="00857C0C" w:rsidRPr="00F05735">
        <w:rPr>
          <w:rFonts w:ascii="Arial" w:hAnsi="Arial" w:cs="Arial"/>
        </w:rPr>
        <w:t>enjoyment in</w:t>
      </w:r>
      <w:r w:rsidR="005C7E44" w:rsidRPr="00F05735">
        <w:rPr>
          <w:rFonts w:ascii="Arial" w:hAnsi="Arial" w:cs="Arial"/>
        </w:rPr>
        <w:t xml:space="preserve"> engag</w:t>
      </w:r>
      <w:r w:rsidR="00857C0C" w:rsidRPr="00F05735">
        <w:rPr>
          <w:rFonts w:ascii="Arial" w:hAnsi="Arial" w:cs="Arial"/>
        </w:rPr>
        <w:t>ing</w:t>
      </w:r>
      <w:r w:rsidR="005C7E44" w:rsidRPr="00F05735">
        <w:rPr>
          <w:rFonts w:ascii="Arial" w:hAnsi="Arial" w:cs="Arial"/>
        </w:rPr>
        <w:t xml:space="preserve"> in a task </w:t>
      </w:r>
      <w:r w:rsidR="00857C0C" w:rsidRPr="00F05735">
        <w:rPr>
          <w:rFonts w:ascii="Arial" w:hAnsi="Arial" w:cs="Arial"/>
        </w:rPr>
        <w:t xml:space="preserve">for reasons of personal mastery goals (Diseth, Mathisen </w:t>
      </w:r>
      <w:r w:rsidR="000F2520">
        <w:rPr>
          <w:rFonts w:ascii="Arial" w:hAnsi="Arial" w:cs="Arial"/>
        </w:rPr>
        <w:t>and</w:t>
      </w:r>
      <w:r w:rsidR="00857C0C" w:rsidRPr="00F05735">
        <w:rPr>
          <w:rFonts w:ascii="Arial" w:hAnsi="Arial" w:cs="Arial"/>
        </w:rPr>
        <w:t xml:space="preserve"> Samdal, 2020)</w:t>
      </w:r>
      <w:r w:rsidR="005C7E44" w:rsidRPr="00F05735">
        <w:rPr>
          <w:rFonts w:ascii="Arial" w:hAnsi="Arial" w:cs="Arial"/>
        </w:rPr>
        <w:t xml:space="preserve">. </w:t>
      </w:r>
      <w:r w:rsidR="001852AF" w:rsidRPr="00F05735">
        <w:rPr>
          <w:rFonts w:ascii="Arial" w:hAnsi="Arial" w:cs="Arial"/>
        </w:rPr>
        <w:t>According to Al-</w:t>
      </w:r>
      <w:proofErr w:type="spellStart"/>
      <w:r w:rsidR="001852AF" w:rsidRPr="00F05735">
        <w:rPr>
          <w:rFonts w:ascii="Arial" w:hAnsi="Arial" w:cs="Arial"/>
        </w:rPr>
        <w:t>Dhamit</w:t>
      </w:r>
      <w:proofErr w:type="spellEnd"/>
      <w:r w:rsidR="001852AF" w:rsidRPr="00F05735">
        <w:rPr>
          <w:rFonts w:ascii="Arial" w:hAnsi="Arial" w:cs="Arial"/>
        </w:rPr>
        <w:t xml:space="preserve"> and Kreishan’s study (2016) the</w:t>
      </w:r>
      <w:r w:rsidR="00325D35" w:rsidRPr="00F05735">
        <w:rPr>
          <w:rFonts w:ascii="Arial" w:hAnsi="Arial" w:cs="Arial"/>
        </w:rPr>
        <w:t xml:space="preserve"> selected</w:t>
      </w:r>
      <w:r w:rsidR="001852AF" w:rsidRPr="00F05735">
        <w:rPr>
          <w:rFonts w:ascii="Arial" w:hAnsi="Arial" w:cs="Arial"/>
        </w:rPr>
        <w:t xml:space="preserve"> gifted children exhibited both extrinsic and intrinsic factors of motivation </w:t>
      </w:r>
      <w:r w:rsidR="00FE3964" w:rsidRPr="00F05735">
        <w:rPr>
          <w:rFonts w:ascii="Arial" w:hAnsi="Arial" w:cs="Arial"/>
        </w:rPr>
        <w:t>(</w:t>
      </w:r>
      <w:r w:rsidR="001852AF" w:rsidRPr="00F05735">
        <w:rPr>
          <w:rFonts w:ascii="Arial" w:hAnsi="Arial" w:cs="Arial"/>
        </w:rPr>
        <w:t xml:space="preserve">with other factors such as parental support in psychological adjustment playing a large role in their </w:t>
      </w:r>
      <w:r w:rsidR="00671A24" w:rsidRPr="00F05735">
        <w:rPr>
          <w:rFonts w:ascii="Arial" w:hAnsi="Arial" w:cs="Arial"/>
        </w:rPr>
        <w:t xml:space="preserve">high levels of </w:t>
      </w:r>
      <w:r w:rsidR="001852AF" w:rsidRPr="00F05735">
        <w:rPr>
          <w:rFonts w:ascii="Arial" w:hAnsi="Arial" w:cs="Arial"/>
        </w:rPr>
        <w:t>attainment and engagement</w:t>
      </w:r>
      <w:r w:rsidR="00FE3964" w:rsidRPr="00F05735">
        <w:rPr>
          <w:rFonts w:ascii="Arial" w:hAnsi="Arial" w:cs="Arial"/>
        </w:rPr>
        <w:t>)</w:t>
      </w:r>
      <w:r w:rsidR="001852AF" w:rsidRPr="00F05735">
        <w:rPr>
          <w:rFonts w:ascii="Arial" w:hAnsi="Arial" w:cs="Arial"/>
        </w:rPr>
        <w:t>.</w:t>
      </w:r>
      <w:r w:rsidR="00976766" w:rsidRPr="00F05735">
        <w:rPr>
          <w:rFonts w:ascii="Arial" w:hAnsi="Arial" w:cs="Arial"/>
        </w:rPr>
        <w:t xml:space="preserve"> </w:t>
      </w:r>
      <w:r w:rsidR="00D95DFC" w:rsidRPr="00F05735">
        <w:rPr>
          <w:rFonts w:ascii="Arial" w:hAnsi="Arial" w:cs="Arial"/>
        </w:rPr>
        <w:t xml:space="preserve">One potential limitation that should be </w:t>
      </w:r>
      <w:r w:rsidR="00B3490E" w:rsidRPr="00F05735">
        <w:rPr>
          <w:rFonts w:ascii="Arial" w:hAnsi="Arial" w:cs="Arial"/>
        </w:rPr>
        <w:t>acknowledged when considering the results of</w:t>
      </w:r>
      <w:r w:rsidR="00D95DFC" w:rsidRPr="00F05735">
        <w:rPr>
          <w:rFonts w:ascii="Arial" w:hAnsi="Arial" w:cs="Arial"/>
        </w:rPr>
        <w:t xml:space="preserve"> both Al-</w:t>
      </w:r>
      <w:proofErr w:type="spellStart"/>
      <w:r w:rsidR="00D95DFC" w:rsidRPr="00F05735">
        <w:rPr>
          <w:rFonts w:ascii="Arial" w:hAnsi="Arial" w:cs="Arial"/>
        </w:rPr>
        <w:t>Dhamit</w:t>
      </w:r>
      <w:proofErr w:type="spellEnd"/>
      <w:r w:rsidR="00D95DFC" w:rsidRPr="00F05735">
        <w:rPr>
          <w:rFonts w:ascii="Arial" w:hAnsi="Arial" w:cs="Arial"/>
        </w:rPr>
        <w:t xml:space="preserve"> and Kreishan</w:t>
      </w:r>
      <w:r w:rsidR="00615E51" w:rsidRPr="00F05735">
        <w:rPr>
          <w:rFonts w:ascii="Arial" w:hAnsi="Arial" w:cs="Arial"/>
        </w:rPr>
        <w:t xml:space="preserve"> (2016)</w:t>
      </w:r>
      <w:r w:rsidR="00D95DFC" w:rsidRPr="00F05735">
        <w:rPr>
          <w:rFonts w:ascii="Arial" w:hAnsi="Arial" w:cs="Arial"/>
        </w:rPr>
        <w:t xml:space="preserve"> and </w:t>
      </w:r>
      <w:proofErr w:type="spellStart"/>
      <w:r w:rsidR="00D95DFC" w:rsidRPr="00F05735">
        <w:rPr>
          <w:rFonts w:ascii="Arial" w:hAnsi="Arial" w:cs="Arial"/>
        </w:rPr>
        <w:t>Bohe</w:t>
      </w:r>
      <w:r w:rsidR="00615E51" w:rsidRPr="00F05735">
        <w:rPr>
          <w:rFonts w:ascii="Arial" w:hAnsi="Arial" w:cs="Arial"/>
        </w:rPr>
        <w:t>i</w:t>
      </w:r>
      <w:r w:rsidR="00D95DFC" w:rsidRPr="00F05735">
        <w:rPr>
          <w:rFonts w:ascii="Arial" w:hAnsi="Arial" w:cs="Arial"/>
        </w:rPr>
        <w:t>m</w:t>
      </w:r>
      <w:proofErr w:type="spellEnd"/>
      <w:r w:rsidR="00D95DFC" w:rsidRPr="00F05735">
        <w:rPr>
          <w:rFonts w:ascii="Arial" w:hAnsi="Arial" w:cs="Arial"/>
        </w:rPr>
        <w:t xml:space="preserve"> et alumni’s</w:t>
      </w:r>
      <w:r w:rsidR="00615E51" w:rsidRPr="00F05735">
        <w:rPr>
          <w:rFonts w:ascii="Arial" w:hAnsi="Arial" w:cs="Arial"/>
        </w:rPr>
        <w:t xml:space="preserve"> (2020)</w:t>
      </w:r>
      <w:r w:rsidR="00D95DFC" w:rsidRPr="00F05735">
        <w:rPr>
          <w:rFonts w:ascii="Arial" w:hAnsi="Arial" w:cs="Arial"/>
        </w:rPr>
        <w:t xml:space="preserve"> research is that their information was collected via questionnaires. Whilst questionnaires are a common</w:t>
      </w:r>
      <w:r w:rsidR="00B3490E" w:rsidRPr="00F05735">
        <w:rPr>
          <w:rFonts w:ascii="Arial" w:hAnsi="Arial" w:cs="Arial"/>
        </w:rPr>
        <w:t xml:space="preserve"> and </w:t>
      </w:r>
      <w:r w:rsidR="00B3490E" w:rsidRPr="00F05735">
        <w:rPr>
          <w:rFonts w:ascii="Arial" w:hAnsi="Arial" w:cs="Arial"/>
        </w:rPr>
        <w:lastRenderedPageBreak/>
        <w:t>easy</w:t>
      </w:r>
      <w:r w:rsidR="000D6976" w:rsidRPr="00F05735">
        <w:rPr>
          <w:rFonts w:ascii="Arial" w:hAnsi="Arial" w:cs="Arial"/>
        </w:rPr>
        <w:t xml:space="preserve"> to use method of </w:t>
      </w:r>
      <w:proofErr w:type="gramStart"/>
      <w:r w:rsidR="000D6976" w:rsidRPr="00F05735">
        <w:rPr>
          <w:rFonts w:ascii="Arial" w:hAnsi="Arial" w:cs="Arial"/>
        </w:rPr>
        <w:t>fairly large</w:t>
      </w:r>
      <w:r w:rsidR="00615E51" w:rsidRPr="00F05735">
        <w:rPr>
          <w:rFonts w:ascii="Arial" w:hAnsi="Arial" w:cs="Arial"/>
        </w:rPr>
        <w:t>-</w:t>
      </w:r>
      <w:r w:rsidR="000D6976" w:rsidRPr="00F05735">
        <w:rPr>
          <w:rFonts w:ascii="Arial" w:hAnsi="Arial" w:cs="Arial"/>
        </w:rPr>
        <w:t>scale</w:t>
      </w:r>
      <w:proofErr w:type="gramEnd"/>
      <w:r w:rsidR="000D6976" w:rsidRPr="00F05735">
        <w:rPr>
          <w:rFonts w:ascii="Arial" w:hAnsi="Arial" w:cs="Arial"/>
        </w:rPr>
        <w:t xml:space="preserve"> data collection</w:t>
      </w:r>
      <w:r w:rsidR="00B3490E" w:rsidRPr="00F05735">
        <w:rPr>
          <w:rFonts w:ascii="Arial" w:hAnsi="Arial" w:cs="Arial"/>
        </w:rPr>
        <w:t xml:space="preserve"> </w:t>
      </w:r>
      <w:r w:rsidR="000D6976" w:rsidRPr="00F05735">
        <w:rPr>
          <w:rFonts w:ascii="Arial" w:hAnsi="Arial" w:cs="Arial"/>
        </w:rPr>
        <w:t>within research</w:t>
      </w:r>
      <w:r w:rsidR="00B3490E" w:rsidRPr="00F05735">
        <w:rPr>
          <w:rFonts w:ascii="Arial" w:hAnsi="Arial" w:cs="Arial"/>
        </w:rPr>
        <w:t xml:space="preserve"> (</w:t>
      </w:r>
      <w:proofErr w:type="spellStart"/>
      <w:r w:rsidR="000D6976" w:rsidRPr="00F05735">
        <w:rPr>
          <w:rFonts w:ascii="Arial" w:hAnsi="Arial" w:cs="Arial"/>
        </w:rPr>
        <w:t>Borgobello</w:t>
      </w:r>
      <w:proofErr w:type="spellEnd"/>
      <w:r w:rsidR="000D6976" w:rsidRPr="00F05735">
        <w:rPr>
          <w:rFonts w:ascii="Arial" w:hAnsi="Arial" w:cs="Arial"/>
        </w:rPr>
        <w:t xml:space="preserve">, </w:t>
      </w:r>
      <w:proofErr w:type="spellStart"/>
      <w:r w:rsidR="000D6976" w:rsidRPr="00F05735">
        <w:rPr>
          <w:rFonts w:ascii="Arial" w:hAnsi="Arial" w:cs="Arial"/>
        </w:rPr>
        <w:t>Pierella</w:t>
      </w:r>
      <w:proofErr w:type="spellEnd"/>
      <w:r w:rsidR="000D6976" w:rsidRPr="00F05735">
        <w:rPr>
          <w:rFonts w:ascii="Arial" w:hAnsi="Arial" w:cs="Arial"/>
        </w:rPr>
        <w:t xml:space="preserve"> </w:t>
      </w:r>
      <w:r w:rsidR="000F2520">
        <w:rPr>
          <w:rFonts w:ascii="Arial" w:hAnsi="Arial" w:cs="Arial"/>
        </w:rPr>
        <w:t>and</w:t>
      </w:r>
      <w:r w:rsidR="000D6976" w:rsidRPr="00F05735">
        <w:rPr>
          <w:rFonts w:ascii="Arial" w:hAnsi="Arial" w:cs="Arial"/>
        </w:rPr>
        <w:t xml:space="preserve"> Pozzo, 2019</w:t>
      </w:r>
      <w:r w:rsidR="00B3490E" w:rsidRPr="00F05735">
        <w:rPr>
          <w:rFonts w:ascii="Arial" w:hAnsi="Arial" w:cs="Arial"/>
        </w:rPr>
        <w:t>), one of their primary drawbacks in collecting information from children is that language</w:t>
      </w:r>
      <w:r w:rsidR="00C02C85" w:rsidRPr="00F05735">
        <w:rPr>
          <w:rFonts w:ascii="Arial" w:hAnsi="Arial" w:cs="Arial"/>
        </w:rPr>
        <w:t xml:space="preserve"> may either not be understood or</w:t>
      </w:r>
      <w:r w:rsidR="00B3490E" w:rsidRPr="00F05735">
        <w:rPr>
          <w:rFonts w:ascii="Arial" w:hAnsi="Arial" w:cs="Arial"/>
        </w:rPr>
        <w:t xml:space="preserve"> </w:t>
      </w:r>
      <w:r w:rsidR="00C02C85" w:rsidRPr="00F05735">
        <w:rPr>
          <w:rFonts w:ascii="Arial" w:hAnsi="Arial" w:cs="Arial"/>
        </w:rPr>
        <w:t>may be</w:t>
      </w:r>
      <w:r w:rsidR="00B3490E" w:rsidRPr="00F05735">
        <w:rPr>
          <w:rFonts w:ascii="Arial" w:hAnsi="Arial" w:cs="Arial"/>
        </w:rPr>
        <w:t xml:space="preserve"> simplified for understanding, resulting in reduction of sociological significance </w:t>
      </w:r>
      <w:r w:rsidR="00C02C85" w:rsidRPr="00F05735">
        <w:rPr>
          <w:rFonts w:ascii="Arial" w:hAnsi="Arial" w:cs="Arial"/>
        </w:rPr>
        <w:t xml:space="preserve">(Cohen, Manion </w:t>
      </w:r>
      <w:r w:rsidR="000F2520">
        <w:rPr>
          <w:rFonts w:ascii="Arial" w:hAnsi="Arial" w:cs="Arial"/>
        </w:rPr>
        <w:t>and</w:t>
      </w:r>
      <w:r w:rsidR="00C02C85" w:rsidRPr="00F05735">
        <w:rPr>
          <w:rFonts w:ascii="Arial" w:hAnsi="Arial" w:cs="Arial"/>
        </w:rPr>
        <w:t xml:space="preserve"> Morrison, 2018</w:t>
      </w:r>
      <w:r w:rsidR="00B3490E" w:rsidRPr="00F05735">
        <w:rPr>
          <w:rFonts w:ascii="Arial" w:hAnsi="Arial" w:cs="Arial"/>
        </w:rPr>
        <w:t xml:space="preserve">). </w:t>
      </w:r>
    </w:p>
    <w:p w14:paraId="26CD622E" w14:textId="703C7211" w:rsidR="00F8309F" w:rsidRPr="00F05735" w:rsidRDefault="00976766" w:rsidP="003840AA">
      <w:pPr>
        <w:spacing w:line="480" w:lineRule="auto"/>
        <w:jc w:val="both"/>
        <w:rPr>
          <w:rFonts w:ascii="Arial" w:hAnsi="Arial" w:cs="Arial"/>
        </w:rPr>
      </w:pPr>
      <w:r w:rsidRPr="00F05735">
        <w:rPr>
          <w:rFonts w:ascii="Arial" w:hAnsi="Arial" w:cs="Arial"/>
        </w:rPr>
        <w:t xml:space="preserve">Although both forms of motivation play a significant role in classroom participation and engagement, </w:t>
      </w:r>
      <w:proofErr w:type="gramStart"/>
      <w:r w:rsidRPr="00F05735">
        <w:rPr>
          <w:rFonts w:ascii="Arial" w:hAnsi="Arial" w:cs="Arial"/>
        </w:rPr>
        <w:t>Ryan</w:t>
      </w:r>
      <w:proofErr w:type="gramEnd"/>
      <w:r w:rsidRPr="00F05735">
        <w:rPr>
          <w:rFonts w:ascii="Arial" w:hAnsi="Arial" w:cs="Arial"/>
        </w:rPr>
        <w:t xml:space="preserve"> and Deci (2017) argue that intrinsic motivation produces optimal developmental and holistic outcomes psychologically as it centres around self-organization (Maslow, 2015). </w:t>
      </w:r>
      <w:r w:rsidR="001E7B8C" w:rsidRPr="00F05735">
        <w:rPr>
          <w:rFonts w:ascii="Arial" w:hAnsi="Arial" w:cs="Arial"/>
        </w:rPr>
        <w:t xml:space="preserve">The concept of intrinsic motivation </w:t>
      </w:r>
      <w:r w:rsidRPr="00F05735">
        <w:rPr>
          <w:rFonts w:ascii="Arial" w:hAnsi="Arial" w:cs="Arial"/>
        </w:rPr>
        <w:t>i</w:t>
      </w:r>
      <w:r w:rsidR="001E7B8C" w:rsidRPr="00F05735">
        <w:rPr>
          <w:rFonts w:ascii="Arial" w:hAnsi="Arial" w:cs="Arial"/>
        </w:rPr>
        <w:t>s</w:t>
      </w:r>
      <w:r w:rsidRPr="00F05735">
        <w:rPr>
          <w:rFonts w:ascii="Arial" w:hAnsi="Arial" w:cs="Arial"/>
        </w:rPr>
        <w:t xml:space="preserve"> also</w:t>
      </w:r>
      <w:r w:rsidR="001E7B8C" w:rsidRPr="00F05735">
        <w:rPr>
          <w:rFonts w:ascii="Arial" w:hAnsi="Arial" w:cs="Arial"/>
        </w:rPr>
        <w:t xml:space="preserve"> a central component of </w:t>
      </w:r>
      <w:r w:rsidR="002E0E7E" w:rsidRPr="00F05735">
        <w:rPr>
          <w:rFonts w:ascii="Arial" w:hAnsi="Arial" w:cs="Arial"/>
        </w:rPr>
        <w:t>s</w:t>
      </w:r>
      <w:r w:rsidR="001E7B8C" w:rsidRPr="00F05735">
        <w:rPr>
          <w:rFonts w:ascii="Arial" w:hAnsi="Arial" w:cs="Arial"/>
        </w:rPr>
        <w:t>elf-</w:t>
      </w:r>
      <w:r w:rsidRPr="00F05735">
        <w:rPr>
          <w:rFonts w:ascii="Arial" w:hAnsi="Arial" w:cs="Arial"/>
        </w:rPr>
        <w:t>d</w:t>
      </w:r>
      <w:r w:rsidR="001E7B8C" w:rsidRPr="00F05735">
        <w:rPr>
          <w:rFonts w:ascii="Arial" w:hAnsi="Arial" w:cs="Arial"/>
        </w:rPr>
        <w:t xml:space="preserve">etermination </w:t>
      </w:r>
      <w:r w:rsidRPr="00F05735">
        <w:rPr>
          <w:rFonts w:ascii="Arial" w:hAnsi="Arial" w:cs="Arial"/>
        </w:rPr>
        <w:t>th</w:t>
      </w:r>
      <w:r w:rsidR="001E7B8C" w:rsidRPr="00F05735">
        <w:rPr>
          <w:rFonts w:ascii="Arial" w:hAnsi="Arial" w:cs="Arial"/>
        </w:rPr>
        <w:t>eory (Ryan</w:t>
      </w:r>
      <w:r w:rsidR="005E294C" w:rsidRPr="00F05735">
        <w:rPr>
          <w:rFonts w:ascii="Arial" w:hAnsi="Arial" w:cs="Arial"/>
        </w:rPr>
        <w:t xml:space="preserve"> </w:t>
      </w:r>
      <w:r w:rsidR="000F2520">
        <w:rPr>
          <w:rFonts w:ascii="Arial" w:hAnsi="Arial" w:cs="Arial"/>
        </w:rPr>
        <w:t>and</w:t>
      </w:r>
      <w:r w:rsidR="005E294C" w:rsidRPr="00F05735">
        <w:rPr>
          <w:rFonts w:ascii="Arial" w:hAnsi="Arial" w:cs="Arial"/>
        </w:rPr>
        <w:t xml:space="preserve"> Deci</w:t>
      </w:r>
      <w:r w:rsidR="001E7B8C" w:rsidRPr="00F05735">
        <w:rPr>
          <w:rFonts w:ascii="Arial" w:hAnsi="Arial" w:cs="Arial"/>
        </w:rPr>
        <w:t>, 2017)</w:t>
      </w:r>
      <w:r w:rsidRPr="00F05735">
        <w:rPr>
          <w:rFonts w:ascii="Arial" w:hAnsi="Arial" w:cs="Arial"/>
        </w:rPr>
        <w:t xml:space="preserve">. Self-determination theory postulates that </w:t>
      </w:r>
      <w:r w:rsidR="00296A48" w:rsidRPr="00F05735">
        <w:rPr>
          <w:rFonts w:ascii="Arial" w:hAnsi="Arial" w:cs="Arial"/>
        </w:rPr>
        <w:t>humans</w:t>
      </w:r>
      <w:r w:rsidR="001E7B8C" w:rsidRPr="00F05735">
        <w:rPr>
          <w:rFonts w:ascii="Arial" w:hAnsi="Arial" w:cs="Arial"/>
        </w:rPr>
        <w:t xml:space="preserve"> possess the basic psychological need</w:t>
      </w:r>
      <w:r w:rsidR="00FE3964" w:rsidRPr="00F05735">
        <w:rPr>
          <w:rFonts w:ascii="Arial" w:hAnsi="Arial" w:cs="Arial"/>
        </w:rPr>
        <w:t>s of</w:t>
      </w:r>
      <w:r w:rsidR="001E7B8C" w:rsidRPr="00F05735">
        <w:rPr>
          <w:rFonts w:ascii="Arial" w:hAnsi="Arial" w:cs="Arial"/>
        </w:rPr>
        <w:t xml:space="preserve"> autonomy</w:t>
      </w:r>
      <w:r w:rsidR="00296A48" w:rsidRPr="00F05735">
        <w:rPr>
          <w:rFonts w:ascii="Arial" w:hAnsi="Arial" w:cs="Arial"/>
        </w:rPr>
        <w:t>,</w:t>
      </w:r>
      <w:r w:rsidRPr="00F05735">
        <w:rPr>
          <w:rFonts w:ascii="Arial" w:hAnsi="Arial" w:cs="Arial"/>
        </w:rPr>
        <w:t xml:space="preserve"> a sense of</w:t>
      </w:r>
      <w:r w:rsidR="001E7B8C" w:rsidRPr="00F05735">
        <w:rPr>
          <w:rFonts w:ascii="Arial" w:hAnsi="Arial" w:cs="Arial"/>
        </w:rPr>
        <w:t xml:space="preserve"> competence and</w:t>
      </w:r>
      <w:r w:rsidR="00296A48" w:rsidRPr="00F05735">
        <w:rPr>
          <w:rFonts w:ascii="Arial" w:hAnsi="Arial" w:cs="Arial"/>
        </w:rPr>
        <w:t xml:space="preserve"> for</w:t>
      </w:r>
      <w:r w:rsidR="001E7B8C" w:rsidRPr="00F05735">
        <w:rPr>
          <w:rFonts w:ascii="Arial" w:hAnsi="Arial" w:cs="Arial"/>
        </w:rPr>
        <w:t xml:space="preserve"> relatedness</w:t>
      </w:r>
      <w:r w:rsidRPr="00F05735">
        <w:rPr>
          <w:rFonts w:ascii="Arial" w:hAnsi="Arial" w:cs="Arial"/>
        </w:rPr>
        <w:t>-</w:t>
      </w:r>
      <w:r w:rsidR="001E7B8C" w:rsidRPr="00F05735">
        <w:rPr>
          <w:rFonts w:ascii="Arial" w:hAnsi="Arial" w:cs="Arial"/>
        </w:rPr>
        <w:t xml:space="preserve"> these are the predicators of intrinsic motivation. </w:t>
      </w:r>
      <w:r w:rsidR="003F1655" w:rsidRPr="00F05735">
        <w:rPr>
          <w:rFonts w:ascii="Arial" w:hAnsi="Arial" w:cs="Arial"/>
        </w:rPr>
        <w:t xml:space="preserve">Furthermore, </w:t>
      </w:r>
      <w:r w:rsidRPr="00F05735">
        <w:rPr>
          <w:rFonts w:ascii="Arial" w:hAnsi="Arial" w:cs="Arial"/>
        </w:rPr>
        <w:t xml:space="preserve">fostering expectations of extrinsic motivating factors </w:t>
      </w:r>
      <w:r w:rsidR="00F60864" w:rsidRPr="00F05735">
        <w:rPr>
          <w:rFonts w:ascii="Arial" w:hAnsi="Arial" w:cs="Arial"/>
        </w:rPr>
        <w:t xml:space="preserve">such as rewards for tasks can </w:t>
      </w:r>
      <w:proofErr w:type="gramStart"/>
      <w:r w:rsidR="00296A48" w:rsidRPr="00F05735">
        <w:rPr>
          <w:rFonts w:ascii="Arial" w:hAnsi="Arial" w:cs="Arial"/>
        </w:rPr>
        <w:t>actually thwart</w:t>
      </w:r>
      <w:proofErr w:type="gramEnd"/>
      <w:r w:rsidR="00F60864" w:rsidRPr="00F05735">
        <w:rPr>
          <w:rFonts w:ascii="Arial" w:hAnsi="Arial" w:cs="Arial"/>
        </w:rPr>
        <w:t xml:space="preserve"> intrinsic motivation and lead to less</w:t>
      </w:r>
      <w:r w:rsidR="00296A48" w:rsidRPr="00F05735">
        <w:rPr>
          <w:rFonts w:ascii="Arial" w:hAnsi="Arial" w:cs="Arial"/>
        </w:rPr>
        <w:t xml:space="preserve"> psychological</w:t>
      </w:r>
      <w:r w:rsidR="00F60864" w:rsidRPr="00F05735">
        <w:rPr>
          <w:rFonts w:ascii="Arial" w:hAnsi="Arial" w:cs="Arial"/>
        </w:rPr>
        <w:t xml:space="preserve"> growth</w:t>
      </w:r>
      <w:r w:rsidR="00296A48" w:rsidRPr="00F05735">
        <w:rPr>
          <w:rFonts w:ascii="Arial" w:hAnsi="Arial" w:cs="Arial"/>
        </w:rPr>
        <w:t xml:space="preserve"> (Ryan </w:t>
      </w:r>
      <w:r w:rsidR="000F2520">
        <w:rPr>
          <w:rFonts w:ascii="Arial" w:hAnsi="Arial" w:cs="Arial"/>
        </w:rPr>
        <w:t>and</w:t>
      </w:r>
      <w:r w:rsidR="00296A48" w:rsidRPr="00F05735">
        <w:rPr>
          <w:rFonts w:ascii="Arial" w:hAnsi="Arial" w:cs="Arial"/>
        </w:rPr>
        <w:t xml:space="preserve"> Deci, 2000)</w:t>
      </w:r>
      <w:r w:rsidR="00F60864" w:rsidRPr="00F05735">
        <w:rPr>
          <w:rFonts w:ascii="Arial" w:hAnsi="Arial" w:cs="Arial"/>
        </w:rPr>
        <w:t>.</w:t>
      </w:r>
    </w:p>
    <w:p w14:paraId="115FA2EA" w14:textId="06A198A6" w:rsidR="0098484A" w:rsidRPr="00F05735" w:rsidRDefault="001852AF" w:rsidP="003840AA">
      <w:pPr>
        <w:spacing w:line="480" w:lineRule="auto"/>
        <w:jc w:val="both"/>
        <w:rPr>
          <w:rFonts w:ascii="Arial" w:hAnsi="Arial" w:cs="Arial"/>
        </w:rPr>
      </w:pPr>
      <w:r w:rsidRPr="00F05735">
        <w:rPr>
          <w:rFonts w:ascii="Arial" w:hAnsi="Arial" w:cs="Arial"/>
        </w:rPr>
        <w:t>Th</w:t>
      </w:r>
      <w:r w:rsidR="00296A48" w:rsidRPr="00F05735">
        <w:rPr>
          <w:rFonts w:ascii="Arial" w:hAnsi="Arial" w:cs="Arial"/>
        </w:rPr>
        <w:t>e notion of competence is also central</w:t>
      </w:r>
      <w:r w:rsidRPr="00F05735">
        <w:rPr>
          <w:rFonts w:ascii="Arial" w:hAnsi="Arial" w:cs="Arial"/>
        </w:rPr>
        <w:t xml:space="preserve"> </w:t>
      </w:r>
      <w:r w:rsidR="003F1655" w:rsidRPr="00F05735">
        <w:rPr>
          <w:rFonts w:ascii="Arial" w:hAnsi="Arial" w:cs="Arial"/>
        </w:rPr>
        <w:t>to</w:t>
      </w:r>
      <w:r w:rsidRPr="00F05735">
        <w:rPr>
          <w:rFonts w:ascii="Arial" w:hAnsi="Arial" w:cs="Arial"/>
        </w:rPr>
        <w:t xml:space="preserve"> Bandura’s </w:t>
      </w:r>
      <w:r w:rsidR="00671A24" w:rsidRPr="00F05735">
        <w:rPr>
          <w:rFonts w:ascii="Arial" w:hAnsi="Arial" w:cs="Arial"/>
        </w:rPr>
        <w:t>idea</w:t>
      </w:r>
      <w:r w:rsidRPr="00F05735">
        <w:rPr>
          <w:rFonts w:ascii="Arial" w:hAnsi="Arial" w:cs="Arial"/>
        </w:rPr>
        <w:t xml:space="preserve"> of </w:t>
      </w:r>
      <w:r w:rsidR="00671A24" w:rsidRPr="00F05735">
        <w:rPr>
          <w:rFonts w:ascii="Arial" w:hAnsi="Arial" w:cs="Arial"/>
        </w:rPr>
        <w:t>s</w:t>
      </w:r>
      <w:r w:rsidRPr="00F05735">
        <w:rPr>
          <w:rFonts w:ascii="Arial" w:hAnsi="Arial" w:cs="Arial"/>
        </w:rPr>
        <w:t>elf-</w:t>
      </w:r>
      <w:r w:rsidR="00671A24" w:rsidRPr="00F05735">
        <w:rPr>
          <w:rFonts w:ascii="Arial" w:hAnsi="Arial" w:cs="Arial"/>
        </w:rPr>
        <w:t>e</w:t>
      </w:r>
      <w:r w:rsidRPr="00F05735">
        <w:rPr>
          <w:rFonts w:ascii="Arial" w:hAnsi="Arial" w:cs="Arial"/>
        </w:rPr>
        <w:t>fficacy</w:t>
      </w:r>
      <w:r w:rsidR="003F1655" w:rsidRPr="00F05735">
        <w:rPr>
          <w:rFonts w:ascii="Arial" w:hAnsi="Arial" w:cs="Arial"/>
        </w:rPr>
        <w:t xml:space="preserve"> within</w:t>
      </w:r>
      <w:r w:rsidRPr="00F05735">
        <w:rPr>
          <w:rFonts w:ascii="Arial" w:hAnsi="Arial" w:cs="Arial"/>
        </w:rPr>
        <w:t xml:space="preserve"> </w:t>
      </w:r>
      <w:r w:rsidR="00671A24" w:rsidRPr="00F05735">
        <w:rPr>
          <w:rFonts w:ascii="Arial" w:hAnsi="Arial" w:cs="Arial"/>
        </w:rPr>
        <w:t>s</w:t>
      </w:r>
      <w:r w:rsidRPr="00F05735">
        <w:rPr>
          <w:rFonts w:ascii="Arial" w:hAnsi="Arial" w:cs="Arial"/>
        </w:rPr>
        <w:t xml:space="preserve">ocial </w:t>
      </w:r>
      <w:r w:rsidR="00671A24" w:rsidRPr="00F05735">
        <w:rPr>
          <w:rFonts w:ascii="Arial" w:hAnsi="Arial" w:cs="Arial"/>
        </w:rPr>
        <w:t>c</w:t>
      </w:r>
      <w:r w:rsidRPr="00F05735">
        <w:rPr>
          <w:rFonts w:ascii="Arial" w:hAnsi="Arial" w:cs="Arial"/>
        </w:rPr>
        <w:t>ognitivist learning theory (Bandura, 19</w:t>
      </w:r>
      <w:r w:rsidR="00AF01BB" w:rsidRPr="00F05735">
        <w:rPr>
          <w:rFonts w:ascii="Arial" w:hAnsi="Arial" w:cs="Arial"/>
        </w:rPr>
        <w:t>7</w:t>
      </w:r>
      <w:r w:rsidR="00C35564" w:rsidRPr="00F05735">
        <w:rPr>
          <w:rFonts w:ascii="Arial" w:hAnsi="Arial" w:cs="Arial"/>
        </w:rPr>
        <w:t>7</w:t>
      </w:r>
      <w:r w:rsidRPr="00F05735">
        <w:rPr>
          <w:rFonts w:ascii="Arial" w:hAnsi="Arial" w:cs="Arial"/>
        </w:rPr>
        <w:t>).</w:t>
      </w:r>
      <w:r w:rsidR="000031D4" w:rsidRPr="00F05735">
        <w:rPr>
          <w:rFonts w:ascii="Arial" w:hAnsi="Arial" w:cs="Arial"/>
        </w:rPr>
        <w:t xml:space="preserve"> This notion that the individual believes themselves effective at whatever task they attend to has been shown to create higher levels of motivation and thus higher success rates (Long</w:t>
      </w:r>
      <w:r w:rsidR="004666E8" w:rsidRPr="00F05735">
        <w:rPr>
          <w:rFonts w:ascii="Arial" w:hAnsi="Arial" w:cs="Arial"/>
        </w:rPr>
        <w:t xml:space="preserve"> et al.</w:t>
      </w:r>
      <w:r w:rsidR="000031D4" w:rsidRPr="00F05735">
        <w:rPr>
          <w:rFonts w:ascii="Arial" w:hAnsi="Arial" w:cs="Arial"/>
        </w:rPr>
        <w:t>, 2011).</w:t>
      </w:r>
      <w:r w:rsidR="0098484A" w:rsidRPr="00F05735">
        <w:rPr>
          <w:rFonts w:ascii="Arial" w:hAnsi="Arial" w:cs="Arial"/>
        </w:rPr>
        <w:t xml:space="preserve"> Social learning theory stipulates that behaviour is learned via the cognitive process of symbolically understanding required responses before implementing them. When a model is observed performing the desired behaviour, a mental representation of how to compile the differing elements of their response to carry out this new behaviour is constructed</w:t>
      </w:r>
      <w:r w:rsidR="00EF5FAE" w:rsidRPr="00F05735">
        <w:rPr>
          <w:rFonts w:ascii="Arial" w:hAnsi="Arial" w:cs="Arial"/>
        </w:rPr>
        <w:t xml:space="preserve"> in the mind of the observer</w:t>
      </w:r>
      <w:r w:rsidR="009A5972" w:rsidRPr="00F05735">
        <w:rPr>
          <w:rFonts w:ascii="Arial" w:hAnsi="Arial" w:cs="Arial"/>
        </w:rPr>
        <w:t xml:space="preserve">. Learners thus shape their own actions after cognitively processing observed information as opposed to performing simply to an anticipated outcome </w:t>
      </w:r>
      <w:r w:rsidR="0098484A" w:rsidRPr="00F05735">
        <w:rPr>
          <w:rFonts w:ascii="Arial" w:hAnsi="Arial" w:cs="Arial"/>
        </w:rPr>
        <w:t>(Bandura, 19</w:t>
      </w:r>
      <w:r w:rsidR="005E294C" w:rsidRPr="00F05735">
        <w:rPr>
          <w:rFonts w:ascii="Arial" w:hAnsi="Arial" w:cs="Arial"/>
        </w:rPr>
        <w:t>79</w:t>
      </w:r>
      <w:r w:rsidR="0098484A" w:rsidRPr="00F05735">
        <w:rPr>
          <w:rFonts w:ascii="Arial" w:hAnsi="Arial" w:cs="Arial"/>
        </w:rPr>
        <w:t>).</w:t>
      </w:r>
    </w:p>
    <w:p w14:paraId="44F32ED3" w14:textId="38987C13" w:rsidR="00B93BFA" w:rsidRPr="00F05735" w:rsidRDefault="000031D4" w:rsidP="003840AA">
      <w:pPr>
        <w:spacing w:line="480" w:lineRule="auto"/>
        <w:jc w:val="both"/>
        <w:rPr>
          <w:rFonts w:ascii="Arial" w:hAnsi="Arial" w:cs="Arial"/>
        </w:rPr>
      </w:pPr>
      <w:r w:rsidRPr="00F05735">
        <w:rPr>
          <w:rFonts w:ascii="Arial" w:hAnsi="Arial" w:cs="Arial"/>
        </w:rPr>
        <w:t>However, although the child within the case study was higher ability and</w:t>
      </w:r>
      <w:r w:rsidR="00671A24" w:rsidRPr="00F05735">
        <w:rPr>
          <w:rFonts w:ascii="Arial" w:hAnsi="Arial" w:cs="Arial"/>
        </w:rPr>
        <w:t xml:space="preserve"> exhibited </w:t>
      </w:r>
      <w:r w:rsidRPr="00F05735">
        <w:rPr>
          <w:rFonts w:ascii="Arial" w:hAnsi="Arial" w:cs="Arial"/>
        </w:rPr>
        <w:t xml:space="preserve">a good deal of motivation and confidence, it is crucial to note that the timing of their contribution did not support the </w:t>
      </w:r>
      <w:r w:rsidR="00671A24" w:rsidRPr="00F05735">
        <w:rPr>
          <w:rFonts w:ascii="Arial" w:hAnsi="Arial" w:cs="Arial"/>
        </w:rPr>
        <w:t xml:space="preserve">assertion </w:t>
      </w:r>
      <w:r w:rsidRPr="00F05735">
        <w:rPr>
          <w:rFonts w:ascii="Arial" w:hAnsi="Arial" w:cs="Arial"/>
        </w:rPr>
        <w:t xml:space="preserve">that they were confident in providing </w:t>
      </w:r>
      <w:r w:rsidR="000D6976" w:rsidRPr="00F05735">
        <w:rPr>
          <w:rFonts w:ascii="Arial" w:hAnsi="Arial" w:cs="Arial"/>
        </w:rPr>
        <w:t>information</w:t>
      </w:r>
      <w:r w:rsidRPr="00F05735">
        <w:rPr>
          <w:rFonts w:ascii="Arial" w:hAnsi="Arial" w:cs="Arial"/>
        </w:rPr>
        <w:t>. As they held their hand up throughout other children explaining and waiting for the</w:t>
      </w:r>
      <w:r w:rsidR="00671A24" w:rsidRPr="00F05735">
        <w:rPr>
          <w:rFonts w:ascii="Arial" w:hAnsi="Arial" w:cs="Arial"/>
        </w:rPr>
        <w:t xml:space="preserve"> teacher’s</w:t>
      </w:r>
      <w:r w:rsidRPr="00F05735">
        <w:rPr>
          <w:rFonts w:ascii="Arial" w:hAnsi="Arial" w:cs="Arial"/>
        </w:rPr>
        <w:t xml:space="preserve"> next question, </w:t>
      </w:r>
      <w:r w:rsidR="00E80724" w:rsidRPr="00F05735">
        <w:rPr>
          <w:rFonts w:ascii="Arial" w:hAnsi="Arial" w:cs="Arial"/>
        </w:rPr>
        <w:t xml:space="preserve">more </w:t>
      </w:r>
      <w:r w:rsidR="00E80724" w:rsidRPr="00F05735">
        <w:rPr>
          <w:rFonts w:ascii="Arial" w:hAnsi="Arial" w:cs="Arial"/>
        </w:rPr>
        <w:lastRenderedPageBreak/>
        <w:t>external factors such as social perception of ‘cleverness’</w:t>
      </w:r>
      <w:r w:rsidR="000E2D68" w:rsidRPr="00F05735">
        <w:rPr>
          <w:rFonts w:ascii="Arial" w:hAnsi="Arial" w:cs="Arial"/>
        </w:rPr>
        <w:t xml:space="preserve"> (Hammond, 2016)</w:t>
      </w:r>
      <w:r w:rsidR="00E80724" w:rsidRPr="00F05735">
        <w:rPr>
          <w:rFonts w:ascii="Arial" w:hAnsi="Arial" w:cs="Arial"/>
        </w:rPr>
        <w:t xml:space="preserve">, praise and recognition </w:t>
      </w:r>
      <w:r w:rsidR="00A70D9E" w:rsidRPr="00F05735">
        <w:rPr>
          <w:rFonts w:ascii="Arial" w:hAnsi="Arial" w:cs="Arial"/>
        </w:rPr>
        <w:t>c</w:t>
      </w:r>
      <w:r w:rsidR="00E80724" w:rsidRPr="00F05735">
        <w:rPr>
          <w:rFonts w:ascii="Arial" w:hAnsi="Arial" w:cs="Arial"/>
        </w:rPr>
        <w:t>ould be considered</w:t>
      </w:r>
      <w:r w:rsidR="00A70D9E" w:rsidRPr="00F05735">
        <w:rPr>
          <w:rFonts w:ascii="Arial" w:hAnsi="Arial" w:cs="Arial"/>
        </w:rPr>
        <w:t xml:space="preserve"> as causative factors</w:t>
      </w:r>
      <w:r w:rsidR="00671A24" w:rsidRPr="00F05735">
        <w:rPr>
          <w:rFonts w:ascii="Arial" w:hAnsi="Arial" w:cs="Arial"/>
        </w:rPr>
        <w:t xml:space="preserve">. </w:t>
      </w:r>
      <w:r w:rsidR="00597BAA" w:rsidRPr="00F05735">
        <w:rPr>
          <w:rFonts w:ascii="Arial" w:hAnsi="Arial" w:cs="Arial"/>
        </w:rPr>
        <w:t xml:space="preserve">As children in Piaget’s concrete operational stage begin to become more socially adept and actively seek out the formation of relationships and peer affirmation, introjections of peer approval may also play a large role in motivation (Piaget, 1947). </w:t>
      </w:r>
      <w:r w:rsidR="00E80724" w:rsidRPr="00F05735">
        <w:rPr>
          <w:rFonts w:ascii="Arial" w:hAnsi="Arial" w:cs="Arial"/>
        </w:rPr>
        <w:t>The behaviourist learning theory of o</w:t>
      </w:r>
      <w:r w:rsidR="00E177A2" w:rsidRPr="00F05735">
        <w:rPr>
          <w:rFonts w:ascii="Arial" w:hAnsi="Arial" w:cs="Arial"/>
        </w:rPr>
        <w:t xml:space="preserve">perant </w:t>
      </w:r>
      <w:r w:rsidR="00E80724" w:rsidRPr="00F05735">
        <w:rPr>
          <w:rFonts w:ascii="Arial" w:hAnsi="Arial" w:cs="Arial"/>
        </w:rPr>
        <w:t>c</w:t>
      </w:r>
      <w:r w:rsidR="00E177A2" w:rsidRPr="00F05735">
        <w:rPr>
          <w:rFonts w:ascii="Arial" w:hAnsi="Arial" w:cs="Arial"/>
        </w:rPr>
        <w:t>onditioning</w:t>
      </w:r>
      <w:r w:rsidR="00E80724" w:rsidRPr="00F05735">
        <w:rPr>
          <w:rFonts w:ascii="Arial" w:hAnsi="Arial" w:cs="Arial"/>
        </w:rPr>
        <w:t xml:space="preserve"> (</w:t>
      </w:r>
      <w:r w:rsidR="00E177A2" w:rsidRPr="00F05735">
        <w:rPr>
          <w:rFonts w:ascii="Arial" w:hAnsi="Arial" w:cs="Arial"/>
        </w:rPr>
        <w:t>Skinner, 19</w:t>
      </w:r>
      <w:r w:rsidR="00B3490E" w:rsidRPr="00F05735">
        <w:rPr>
          <w:rFonts w:ascii="Arial" w:hAnsi="Arial" w:cs="Arial"/>
        </w:rPr>
        <w:t>38</w:t>
      </w:r>
      <w:r w:rsidR="00B93BFA" w:rsidRPr="00F05735">
        <w:rPr>
          <w:rFonts w:ascii="Arial" w:hAnsi="Arial" w:cs="Arial"/>
        </w:rPr>
        <w:t xml:space="preserve">) </w:t>
      </w:r>
      <w:r w:rsidR="00E11017" w:rsidRPr="00F05735">
        <w:rPr>
          <w:rFonts w:ascii="Arial" w:hAnsi="Arial" w:cs="Arial"/>
        </w:rPr>
        <w:t xml:space="preserve">intimates that </w:t>
      </w:r>
      <w:r w:rsidR="000D6976" w:rsidRPr="00F05735">
        <w:rPr>
          <w:rFonts w:ascii="Arial" w:hAnsi="Arial" w:cs="Arial"/>
        </w:rPr>
        <w:t xml:space="preserve">learning can occur via external reinforcers- punishment, </w:t>
      </w:r>
      <w:proofErr w:type="gramStart"/>
      <w:r w:rsidR="000D6976" w:rsidRPr="00F05735">
        <w:rPr>
          <w:rFonts w:ascii="Arial" w:hAnsi="Arial" w:cs="Arial"/>
        </w:rPr>
        <w:t>reward</w:t>
      </w:r>
      <w:proofErr w:type="gramEnd"/>
      <w:r w:rsidR="000D6976" w:rsidRPr="00F05735">
        <w:rPr>
          <w:rFonts w:ascii="Arial" w:hAnsi="Arial" w:cs="Arial"/>
        </w:rPr>
        <w:t xml:space="preserve"> or neutral reinforcers- occurring shortly after exhibited desirable or undesirable behaviours. In this instance, positive reinforcer</w:t>
      </w:r>
      <w:r w:rsidR="00597BAA" w:rsidRPr="00F05735">
        <w:rPr>
          <w:rFonts w:ascii="Arial" w:hAnsi="Arial" w:cs="Arial"/>
        </w:rPr>
        <w:t>s</w:t>
      </w:r>
      <w:r w:rsidR="000D6976" w:rsidRPr="00F05735">
        <w:rPr>
          <w:rFonts w:ascii="Arial" w:hAnsi="Arial" w:cs="Arial"/>
        </w:rPr>
        <w:t xml:space="preserve"> that come immediately after pupil contribution </w:t>
      </w:r>
      <w:r w:rsidR="00597BAA" w:rsidRPr="00F05735">
        <w:rPr>
          <w:rFonts w:ascii="Arial" w:hAnsi="Arial" w:cs="Arial"/>
        </w:rPr>
        <w:t>are those</w:t>
      </w:r>
      <w:r w:rsidR="000D6976" w:rsidRPr="00F05735">
        <w:rPr>
          <w:rFonts w:ascii="Arial" w:hAnsi="Arial" w:cs="Arial"/>
        </w:rPr>
        <w:t xml:space="preserve"> of</w:t>
      </w:r>
      <w:r w:rsidR="00597BAA" w:rsidRPr="00F05735">
        <w:rPr>
          <w:rFonts w:ascii="Arial" w:hAnsi="Arial" w:cs="Arial"/>
        </w:rPr>
        <w:t xml:space="preserve"> peer approval and</w:t>
      </w:r>
      <w:r w:rsidR="000D6976" w:rsidRPr="00F05735">
        <w:rPr>
          <w:rFonts w:ascii="Arial" w:hAnsi="Arial" w:cs="Arial"/>
        </w:rPr>
        <w:t xml:space="preserve"> teacher praise (Long</w:t>
      </w:r>
      <w:r w:rsidR="004666E8" w:rsidRPr="00F05735">
        <w:rPr>
          <w:rFonts w:ascii="Arial" w:hAnsi="Arial" w:cs="Arial"/>
        </w:rPr>
        <w:t xml:space="preserve"> et al.</w:t>
      </w:r>
      <w:r w:rsidR="000D6976" w:rsidRPr="00F05735">
        <w:rPr>
          <w:rFonts w:ascii="Arial" w:hAnsi="Arial" w:cs="Arial"/>
        </w:rPr>
        <w:t>, 2011).</w:t>
      </w:r>
    </w:p>
    <w:p w14:paraId="7859E543" w14:textId="3D037AF4" w:rsidR="0004670E" w:rsidRPr="00F05735" w:rsidRDefault="0004670E" w:rsidP="003840AA">
      <w:pPr>
        <w:spacing w:line="480" w:lineRule="auto"/>
        <w:jc w:val="both"/>
        <w:rPr>
          <w:rFonts w:ascii="Arial" w:hAnsi="Arial" w:cs="Arial"/>
        </w:rPr>
      </w:pPr>
      <w:r w:rsidRPr="00F05735">
        <w:rPr>
          <w:rFonts w:ascii="Arial" w:hAnsi="Arial" w:cs="Arial"/>
        </w:rPr>
        <w:t xml:space="preserve">In Ferster and Skinner’s research (1957) where two pigeons </w:t>
      </w:r>
      <w:r w:rsidR="000A74C6" w:rsidRPr="00F05735">
        <w:rPr>
          <w:rFonts w:ascii="Arial" w:hAnsi="Arial" w:cs="Arial"/>
        </w:rPr>
        <w:t xml:space="preserve">pressed levers to </w:t>
      </w:r>
      <w:r w:rsidRPr="00F05735">
        <w:rPr>
          <w:rFonts w:ascii="Arial" w:hAnsi="Arial" w:cs="Arial"/>
        </w:rPr>
        <w:t>receive food, one received a continuous supply of food and the other a sporadic supply. The pigeon with the inconsistent supply eventually pressed the lever to its own exhaustion; this addiction type behaviour was induced by what</w:t>
      </w:r>
      <w:r w:rsidR="000A74C6" w:rsidRPr="00F05735">
        <w:rPr>
          <w:rFonts w:ascii="Arial" w:hAnsi="Arial" w:cs="Arial"/>
        </w:rPr>
        <w:t xml:space="preserve"> the researchers</w:t>
      </w:r>
      <w:r w:rsidRPr="00F05735">
        <w:rPr>
          <w:rFonts w:ascii="Arial" w:hAnsi="Arial" w:cs="Arial"/>
        </w:rPr>
        <w:t xml:space="preserve"> termed a partial reward schedule. One </w:t>
      </w:r>
      <w:r w:rsidR="000A74C6" w:rsidRPr="00F05735">
        <w:rPr>
          <w:rFonts w:ascii="Arial" w:hAnsi="Arial" w:cs="Arial"/>
        </w:rPr>
        <w:t xml:space="preserve">potential </w:t>
      </w:r>
      <w:r w:rsidRPr="00F05735">
        <w:rPr>
          <w:rFonts w:ascii="Arial" w:hAnsi="Arial" w:cs="Arial"/>
        </w:rPr>
        <w:t>major drawback of hand raising coupled with teacher praise is that due to the sporadic nature of being chosen to speak, a partial reward schedule may be inadvertently set up</w:t>
      </w:r>
      <w:r w:rsidR="00704606" w:rsidRPr="00F05735">
        <w:rPr>
          <w:rFonts w:ascii="Arial" w:hAnsi="Arial" w:cs="Arial"/>
        </w:rPr>
        <w:t xml:space="preserve"> eliciting reward prediction error</w:t>
      </w:r>
      <w:r w:rsidR="000A74C6" w:rsidRPr="00F05735">
        <w:rPr>
          <w:rFonts w:ascii="Arial" w:hAnsi="Arial" w:cs="Arial"/>
        </w:rPr>
        <w:t>;</w:t>
      </w:r>
      <w:r w:rsidR="00704606" w:rsidRPr="00F05735">
        <w:rPr>
          <w:rFonts w:ascii="Arial" w:hAnsi="Arial" w:cs="Arial"/>
        </w:rPr>
        <w:t xml:space="preserve"> in this case,</w:t>
      </w:r>
      <w:r w:rsidR="000A74C6" w:rsidRPr="00F05735">
        <w:rPr>
          <w:rFonts w:ascii="Arial" w:hAnsi="Arial" w:cs="Arial"/>
        </w:rPr>
        <w:t xml:space="preserve"> to</w:t>
      </w:r>
      <w:r w:rsidR="00704606" w:rsidRPr="00F05735">
        <w:rPr>
          <w:rFonts w:ascii="Arial" w:hAnsi="Arial" w:cs="Arial"/>
        </w:rPr>
        <w:t xml:space="preserve"> teacher </w:t>
      </w:r>
      <w:r w:rsidR="000A74C6" w:rsidRPr="00F05735">
        <w:rPr>
          <w:rFonts w:ascii="Arial" w:hAnsi="Arial" w:cs="Arial"/>
        </w:rPr>
        <w:t>selection and praise</w:t>
      </w:r>
      <w:r w:rsidRPr="00F05735">
        <w:rPr>
          <w:rFonts w:ascii="Arial" w:hAnsi="Arial" w:cs="Arial"/>
        </w:rPr>
        <w:t xml:space="preserve"> </w:t>
      </w:r>
      <w:r w:rsidR="00704606" w:rsidRPr="00F05735">
        <w:rPr>
          <w:rFonts w:ascii="Arial" w:hAnsi="Arial" w:cs="Arial"/>
        </w:rPr>
        <w:t xml:space="preserve">(Eckert, </w:t>
      </w:r>
      <w:proofErr w:type="spellStart"/>
      <w:r w:rsidR="00704606" w:rsidRPr="00F05735">
        <w:rPr>
          <w:rFonts w:ascii="Arial" w:hAnsi="Arial" w:cs="Arial"/>
        </w:rPr>
        <w:t>Scherenberg</w:t>
      </w:r>
      <w:proofErr w:type="spellEnd"/>
      <w:r w:rsidR="00704606" w:rsidRPr="00F05735">
        <w:rPr>
          <w:rFonts w:ascii="Arial" w:hAnsi="Arial" w:cs="Arial"/>
        </w:rPr>
        <w:t xml:space="preserve"> </w:t>
      </w:r>
      <w:r w:rsidR="000F2520">
        <w:rPr>
          <w:rFonts w:ascii="Arial" w:hAnsi="Arial" w:cs="Arial"/>
        </w:rPr>
        <w:t>and</w:t>
      </w:r>
      <w:r w:rsidR="00704606" w:rsidRPr="00F05735">
        <w:rPr>
          <w:rFonts w:ascii="Arial" w:hAnsi="Arial" w:cs="Arial"/>
        </w:rPr>
        <w:t xml:space="preserve"> Klinke, 2023</w:t>
      </w:r>
      <w:r w:rsidRPr="00F05735">
        <w:rPr>
          <w:rFonts w:ascii="Arial" w:hAnsi="Arial" w:cs="Arial"/>
        </w:rPr>
        <w:t>).</w:t>
      </w:r>
    </w:p>
    <w:p w14:paraId="0EF9BC88" w14:textId="2B63D8ED" w:rsidR="00F8309F" w:rsidRPr="00F05735" w:rsidRDefault="00B93BFA" w:rsidP="003840AA">
      <w:pPr>
        <w:spacing w:line="480" w:lineRule="auto"/>
        <w:jc w:val="both"/>
        <w:rPr>
          <w:rFonts w:ascii="Arial" w:hAnsi="Arial" w:cs="Arial"/>
          <w:b/>
          <w:bCs/>
          <w:u w:val="single"/>
        </w:rPr>
      </w:pPr>
      <w:r w:rsidRPr="00F05735">
        <w:rPr>
          <w:rFonts w:ascii="Arial" w:hAnsi="Arial" w:cs="Arial"/>
        </w:rPr>
        <w:t>Although praise is generally considered a positive thing and positive teacher/student interactions are foundational in positive learning environments (</w:t>
      </w:r>
      <w:r w:rsidR="00C30538" w:rsidRPr="00F05735">
        <w:rPr>
          <w:rFonts w:ascii="Arial" w:hAnsi="Arial" w:cs="Arial"/>
        </w:rPr>
        <w:t>Cook et al., 2017</w:t>
      </w:r>
      <w:r w:rsidRPr="00F05735">
        <w:rPr>
          <w:rFonts w:ascii="Arial" w:hAnsi="Arial" w:cs="Arial"/>
        </w:rPr>
        <w:t>)</w:t>
      </w:r>
      <w:r w:rsidR="00BD7171" w:rsidRPr="00F05735">
        <w:rPr>
          <w:rFonts w:ascii="Arial" w:hAnsi="Arial" w:cs="Arial"/>
        </w:rPr>
        <w:t>,</w:t>
      </w:r>
      <w:r w:rsidRPr="00F05735">
        <w:rPr>
          <w:rFonts w:ascii="Arial" w:hAnsi="Arial" w:cs="Arial"/>
        </w:rPr>
        <w:t xml:space="preserve"> Dweck argues that praise can </w:t>
      </w:r>
      <w:proofErr w:type="gramStart"/>
      <w:r w:rsidRPr="00F05735">
        <w:rPr>
          <w:rFonts w:ascii="Arial" w:hAnsi="Arial" w:cs="Arial"/>
        </w:rPr>
        <w:t>actually undermine</w:t>
      </w:r>
      <w:proofErr w:type="gramEnd"/>
      <w:r w:rsidRPr="00F05735">
        <w:rPr>
          <w:rFonts w:ascii="Arial" w:hAnsi="Arial" w:cs="Arial"/>
        </w:rPr>
        <w:t xml:space="preserve"> self-esteem (20</w:t>
      </w:r>
      <w:r w:rsidR="006F381A" w:rsidRPr="00F05735">
        <w:rPr>
          <w:rFonts w:ascii="Arial" w:hAnsi="Arial" w:cs="Arial"/>
        </w:rPr>
        <w:t>13</w:t>
      </w:r>
      <w:r w:rsidRPr="00F05735">
        <w:rPr>
          <w:rFonts w:ascii="Arial" w:hAnsi="Arial" w:cs="Arial"/>
        </w:rPr>
        <w:t>). Self-esteem</w:t>
      </w:r>
      <w:r w:rsidR="006F381A" w:rsidRPr="00F05735">
        <w:rPr>
          <w:rFonts w:ascii="Arial" w:hAnsi="Arial" w:cs="Arial"/>
        </w:rPr>
        <w:t>,</w:t>
      </w:r>
      <w:r w:rsidRPr="00F05735">
        <w:rPr>
          <w:rFonts w:ascii="Arial" w:hAnsi="Arial" w:cs="Arial"/>
        </w:rPr>
        <w:t xml:space="preserve"> as opposed to a </w:t>
      </w:r>
      <w:r w:rsidR="006F381A" w:rsidRPr="00F05735">
        <w:rPr>
          <w:rFonts w:ascii="Arial" w:hAnsi="Arial" w:cs="Arial"/>
        </w:rPr>
        <w:t>well-praised and recognised</w:t>
      </w:r>
      <w:r w:rsidRPr="00F05735">
        <w:rPr>
          <w:rFonts w:ascii="Arial" w:hAnsi="Arial" w:cs="Arial"/>
        </w:rPr>
        <w:t xml:space="preserve"> sense of intelligence</w:t>
      </w:r>
      <w:r w:rsidR="006F381A" w:rsidRPr="00F05735">
        <w:rPr>
          <w:rFonts w:ascii="Arial" w:hAnsi="Arial" w:cs="Arial"/>
        </w:rPr>
        <w:t>,</w:t>
      </w:r>
      <w:r w:rsidRPr="00F05735">
        <w:rPr>
          <w:rFonts w:ascii="Arial" w:hAnsi="Arial" w:cs="Arial"/>
        </w:rPr>
        <w:t xml:space="preserve"> is rather the positive regard the individual has for themselves as they are fully engaging with something </w:t>
      </w:r>
      <w:r w:rsidR="006F381A" w:rsidRPr="00F05735">
        <w:rPr>
          <w:rFonts w:ascii="Arial" w:hAnsi="Arial" w:cs="Arial"/>
        </w:rPr>
        <w:t>whilst being fully themselves. This sense of self-esteem relishes challenge and is less fragile, facilitating further personal growth.</w:t>
      </w:r>
    </w:p>
    <w:p w14:paraId="681E0136" w14:textId="38B372CE" w:rsidR="00D62CB2" w:rsidRPr="00F05735" w:rsidRDefault="002E0E7E" w:rsidP="003840AA">
      <w:pPr>
        <w:spacing w:line="480" w:lineRule="auto"/>
        <w:jc w:val="both"/>
        <w:rPr>
          <w:rFonts w:ascii="Arial" w:hAnsi="Arial" w:cs="Arial"/>
        </w:rPr>
      </w:pPr>
      <w:proofErr w:type="gramStart"/>
      <w:r w:rsidRPr="00F05735">
        <w:rPr>
          <w:rFonts w:ascii="Arial" w:hAnsi="Arial" w:cs="Arial"/>
        </w:rPr>
        <w:t>In light of</w:t>
      </w:r>
      <w:proofErr w:type="gramEnd"/>
      <w:r w:rsidRPr="00F05735">
        <w:rPr>
          <w:rFonts w:ascii="Arial" w:hAnsi="Arial" w:cs="Arial"/>
        </w:rPr>
        <w:t xml:space="preserve"> the benefits</w:t>
      </w:r>
      <w:r w:rsidR="00F531D4" w:rsidRPr="00F05735">
        <w:rPr>
          <w:rFonts w:ascii="Arial" w:hAnsi="Arial" w:cs="Arial"/>
        </w:rPr>
        <w:t xml:space="preserve"> highlighted within the literature</w:t>
      </w:r>
      <w:r w:rsidRPr="00F05735">
        <w:rPr>
          <w:rFonts w:ascii="Arial" w:hAnsi="Arial" w:cs="Arial"/>
        </w:rPr>
        <w:t xml:space="preserve"> of intrinsic motivation and robust self-esteem in learning </w:t>
      </w:r>
      <w:r w:rsidR="00F531D4" w:rsidRPr="00F05735">
        <w:rPr>
          <w:rFonts w:ascii="Arial" w:hAnsi="Arial" w:cs="Arial"/>
        </w:rPr>
        <w:t xml:space="preserve">and attainment, ways to combat low self-esteem will be explored. Also teaching strategies to combine naturally occurring extrinsic factors in the classroom with </w:t>
      </w:r>
      <w:r w:rsidR="00F531D4" w:rsidRPr="00F05735">
        <w:rPr>
          <w:rFonts w:ascii="Arial" w:hAnsi="Arial" w:cs="Arial"/>
        </w:rPr>
        <w:lastRenderedPageBreak/>
        <w:t>intrinsic factors of personal mastery and enjoyment will be identified to assist in development of both personal and communal growth mindsets</w:t>
      </w:r>
      <w:r w:rsidR="00E56573" w:rsidRPr="00F05735">
        <w:rPr>
          <w:rFonts w:ascii="Arial" w:hAnsi="Arial" w:cs="Arial"/>
        </w:rPr>
        <w:t xml:space="preserve"> as a potential mechanism to encourage whole class participation, irrespective of ability.</w:t>
      </w:r>
    </w:p>
    <w:p w14:paraId="33138CF2" w14:textId="77777777" w:rsidR="00D62CB2" w:rsidRPr="00F05735" w:rsidRDefault="00D62CB2" w:rsidP="003840AA">
      <w:pPr>
        <w:spacing w:line="480" w:lineRule="auto"/>
        <w:jc w:val="both"/>
        <w:rPr>
          <w:rFonts w:ascii="Arial" w:hAnsi="Arial" w:cs="Arial"/>
          <w:b/>
          <w:bCs/>
          <w:u w:val="single"/>
        </w:rPr>
      </w:pPr>
    </w:p>
    <w:p w14:paraId="165BA939" w14:textId="1EBA785F" w:rsidR="004F6BAA" w:rsidRPr="00F05735" w:rsidRDefault="004F6BAA" w:rsidP="003840AA">
      <w:pPr>
        <w:spacing w:line="480" w:lineRule="auto"/>
        <w:jc w:val="both"/>
        <w:rPr>
          <w:rFonts w:ascii="Arial" w:hAnsi="Arial" w:cs="Arial"/>
          <w:b/>
          <w:bCs/>
          <w:u w:val="single"/>
        </w:rPr>
      </w:pPr>
      <w:r w:rsidRPr="00F05735">
        <w:rPr>
          <w:rFonts w:ascii="Arial" w:hAnsi="Arial" w:cs="Arial"/>
          <w:b/>
          <w:bCs/>
          <w:u w:val="single"/>
        </w:rPr>
        <w:t>Teaching and Learning Methods</w:t>
      </w:r>
    </w:p>
    <w:p w14:paraId="117031BF" w14:textId="77777777" w:rsidR="001E7B8C" w:rsidRPr="00F05735" w:rsidRDefault="001E7B8C" w:rsidP="003840AA">
      <w:pPr>
        <w:spacing w:line="480" w:lineRule="auto"/>
        <w:jc w:val="both"/>
        <w:rPr>
          <w:rFonts w:ascii="Arial" w:hAnsi="Arial" w:cs="Arial"/>
        </w:rPr>
      </w:pPr>
      <w:r w:rsidRPr="00F05735">
        <w:rPr>
          <w:rFonts w:ascii="Arial" w:hAnsi="Arial" w:cs="Arial"/>
        </w:rPr>
        <w:t xml:space="preserve">The ‘hands up’ approach utilised in the classroom is an example of teacher-led discussion following one of the most commonplace practices for formative assessment within teaching: ‘initiation-response-evaluation’ (Mehan, 1979). The teacher will ask a question, students raise their hands to answer and then receive some form of verbal feedback from the teacher. </w:t>
      </w:r>
    </w:p>
    <w:p w14:paraId="0AA74B72" w14:textId="4694F771" w:rsidR="004F6BAA" w:rsidRPr="00F05735" w:rsidRDefault="001E7B8C" w:rsidP="003840AA">
      <w:pPr>
        <w:spacing w:line="480" w:lineRule="auto"/>
        <w:jc w:val="both"/>
        <w:rPr>
          <w:rFonts w:ascii="Arial" w:hAnsi="Arial" w:cs="Arial"/>
        </w:rPr>
      </w:pPr>
      <w:r w:rsidRPr="00F05735">
        <w:rPr>
          <w:rFonts w:ascii="Arial" w:hAnsi="Arial" w:cs="Arial"/>
        </w:rPr>
        <w:t xml:space="preserve">Wiliam (2018) </w:t>
      </w:r>
      <w:r w:rsidR="00D74722" w:rsidRPr="00F05735">
        <w:rPr>
          <w:rFonts w:ascii="Arial" w:hAnsi="Arial" w:cs="Arial"/>
        </w:rPr>
        <w:t>corroborates the prior seen literature,</w:t>
      </w:r>
      <w:r w:rsidRPr="00F05735">
        <w:rPr>
          <w:rFonts w:ascii="Arial" w:hAnsi="Arial" w:cs="Arial"/>
        </w:rPr>
        <w:t xml:space="preserve"> that classrooms that emphasise engagement have higher rates of achievement</w:t>
      </w:r>
      <w:r w:rsidR="00D74722" w:rsidRPr="00F05735">
        <w:rPr>
          <w:rFonts w:ascii="Arial" w:hAnsi="Arial" w:cs="Arial"/>
        </w:rPr>
        <w:t xml:space="preserve"> with</w:t>
      </w:r>
      <w:r w:rsidRPr="00F05735">
        <w:rPr>
          <w:rFonts w:ascii="Arial" w:hAnsi="Arial" w:cs="Arial"/>
        </w:rPr>
        <w:t xml:space="preserve"> ‘hands-up’ being</w:t>
      </w:r>
      <w:r w:rsidR="00D74722" w:rsidRPr="00F05735">
        <w:rPr>
          <w:rFonts w:ascii="Arial" w:hAnsi="Arial" w:cs="Arial"/>
        </w:rPr>
        <w:t xml:space="preserve"> a frequently</w:t>
      </w:r>
      <w:r w:rsidRPr="00F05735">
        <w:rPr>
          <w:rFonts w:ascii="Arial" w:hAnsi="Arial" w:cs="Arial"/>
        </w:rPr>
        <w:t xml:space="preserve"> used </w:t>
      </w:r>
      <w:r w:rsidR="00D74722" w:rsidRPr="00F05735">
        <w:rPr>
          <w:rFonts w:ascii="Arial" w:hAnsi="Arial" w:cs="Arial"/>
        </w:rPr>
        <w:t xml:space="preserve">tool </w:t>
      </w:r>
      <w:r w:rsidRPr="00F05735">
        <w:rPr>
          <w:rFonts w:ascii="Arial" w:hAnsi="Arial" w:cs="Arial"/>
        </w:rPr>
        <w:t>to increase participation.</w:t>
      </w:r>
      <w:r w:rsidR="00EF5FAE" w:rsidRPr="00F05735">
        <w:rPr>
          <w:rFonts w:ascii="Arial" w:hAnsi="Arial" w:cs="Arial"/>
        </w:rPr>
        <w:t xml:space="preserve"> W</w:t>
      </w:r>
      <w:r w:rsidRPr="00F05735">
        <w:rPr>
          <w:rFonts w:ascii="Arial" w:hAnsi="Arial" w:cs="Arial"/>
        </w:rPr>
        <w:t xml:space="preserve">ithin classrooms there are often subsets of students who are extremely keen to raise their hands to answer the teacher’s questions. However, this </w:t>
      </w:r>
      <w:r w:rsidR="00194989" w:rsidRPr="00F05735">
        <w:rPr>
          <w:rFonts w:ascii="Arial" w:hAnsi="Arial" w:cs="Arial"/>
        </w:rPr>
        <w:t>has been</w:t>
      </w:r>
      <w:r w:rsidRPr="00F05735">
        <w:rPr>
          <w:rFonts w:ascii="Arial" w:hAnsi="Arial" w:cs="Arial"/>
        </w:rPr>
        <w:t xml:space="preserve"> seen to widen attainment gap</w:t>
      </w:r>
      <w:r w:rsidR="00194989" w:rsidRPr="00F05735">
        <w:rPr>
          <w:rFonts w:ascii="Arial" w:hAnsi="Arial" w:cs="Arial"/>
        </w:rPr>
        <w:t>s</w:t>
      </w:r>
      <w:r w:rsidRPr="00F05735">
        <w:rPr>
          <w:rFonts w:ascii="Arial" w:hAnsi="Arial" w:cs="Arial"/>
        </w:rPr>
        <w:t xml:space="preserve"> for </w:t>
      </w:r>
      <w:proofErr w:type="gramStart"/>
      <w:r w:rsidRPr="00F05735">
        <w:rPr>
          <w:rFonts w:ascii="Arial" w:hAnsi="Arial" w:cs="Arial"/>
        </w:rPr>
        <w:t>class</w:t>
      </w:r>
      <w:r w:rsidR="00194989" w:rsidRPr="00F05735">
        <w:rPr>
          <w:rFonts w:ascii="Arial" w:hAnsi="Arial" w:cs="Arial"/>
        </w:rPr>
        <w:t>es</w:t>
      </w:r>
      <w:r w:rsidRPr="00F05735">
        <w:rPr>
          <w:rFonts w:ascii="Arial" w:hAnsi="Arial" w:cs="Arial"/>
        </w:rPr>
        <w:t xml:space="preserve"> as a whole</w:t>
      </w:r>
      <w:r w:rsidR="00EF5FAE" w:rsidRPr="00F05735">
        <w:rPr>
          <w:rFonts w:ascii="Arial" w:hAnsi="Arial" w:cs="Arial"/>
        </w:rPr>
        <w:t>,</w:t>
      </w:r>
      <w:r w:rsidRPr="00F05735">
        <w:rPr>
          <w:rFonts w:ascii="Arial" w:hAnsi="Arial" w:cs="Arial"/>
        </w:rPr>
        <w:t xml:space="preserve"> as</w:t>
      </w:r>
      <w:proofErr w:type="gramEnd"/>
      <w:r w:rsidRPr="00F05735">
        <w:rPr>
          <w:rFonts w:ascii="Arial" w:hAnsi="Arial" w:cs="Arial"/>
        </w:rPr>
        <w:t xml:space="preserve"> participation is generally voluntary. Wiliam noted this as being in-line with the Matthew effect (Stanovich, 1986) (“</w:t>
      </w:r>
      <w:r w:rsidR="0075786A" w:rsidRPr="00F05735">
        <w:rPr>
          <w:rFonts w:ascii="Arial" w:hAnsi="Arial" w:cs="Arial"/>
        </w:rPr>
        <w:t>for whoever</w:t>
      </w:r>
      <w:r w:rsidRPr="00F05735">
        <w:rPr>
          <w:rFonts w:ascii="Arial" w:hAnsi="Arial" w:cs="Arial"/>
        </w:rPr>
        <w:t xml:space="preserve"> has will be given</w:t>
      </w:r>
      <w:r w:rsidR="0075786A" w:rsidRPr="00F05735">
        <w:rPr>
          <w:rFonts w:ascii="Arial" w:hAnsi="Arial" w:cs="Arial"/>
        </w:rPr>
        <w:t xml:space="preserve"> more</w:t>
      </w:r>
      <w:r w:rsidRPr="00F05735">
        <w:rPr>
          <w:rFonts w:ascii="Arial" w:hAnsi="Arial" w:cs="Arial"/>
        </w:rPr>
        <w:t>” (</w:t>
      </w:r>
      <w:r w:rsidR="0075786A" w:rsidRPr="00F05735">
        <w:rPr>
          <w:rFonts w:ascii="Arial" w:hAnsi="Arial" w:cs="Arial"/>
        </w:rPr>
        <w:t xml:space="preserve">The Holy Bible: </w:t>
      </w:r>
      <w:r w:rsidRPr="00F05735">
        <w:rPr>
          <w:rFonts w:ascii="Arial" w:hAnsi="Arial" w:cs="Arial"/>
        </w:rPr>
        <w:t xml:space="preserve">Matthew 25:29)). </w:t>
      </w:r>
      <w:r w:rsidR="00C21147" w:rsidRPr="00F05735">
        <w:rPr>
          <w:rFonts w:ascii="Arial" w:hAnsi="Arial" w:cs="Arial"/>
        </w:rPr>
        <w:t xml:space="preserve">He </w:t>
      </w:r>
      <w:r w:rsidR="0075786A" w:rsidRPr="00F05735">
        <w:rPr>
          <w:rFonts w:ascii="Arial" w:hAnsi="Arial" w:cs="Arial"/>
        </w:rPr>
        <w:t>analogized selected</w:t>
      </w:r>
      <w:r w:rsidRPr="00F05735">
        <w:rPr>
          <w:rFonts w:ascii="Arial" w:hAnsi="Arial" w:cs="Arial"/>
        </w:rPr>
        <w:t xml:space="preserve"> players in competitive sports teams </w:t>
      </w:r>
      <w:r w:rsidR="00EF5FAE" w:rsidRPr="00F05735">
        <w:rPr>
          <w:rFonts w:ascii="Arial" w:hAnsi="Arial" w:cs="Arial"/>
        </w:rPr>
        <w:t xml:space="preserve">in schools </w:t>
      </w:r>
      <w:r w:rsidRPr="00F05735">
        <w:rPr>
          <w:rFonts w:ascii="Arial" w:hAnsi="Arial" w:cs="Arial"/>
        </w:rPr>
        <w:t>are generally those born earlier in the year</w:t>
      </w:r>
      <w:r w:rsidR="00EF5FAE" w:rsidRPr="00F05735">
        <w:rPr>
          <w:rFonts w:ascii="Arial" w:hAnsi="Arial" w:cs="Arial"/>
        </w:rPr>
        <w:t xml:space="preserve"> because they</w:t>
      </w:r>
      <w:r w:rsidRPr="00F05735">
        <w:rPr>
          <w:rFonts w:ascii="Arial" w:hAnsi="Arial" w:cs="Arial"/>
        </w:rPr>
        <w:t xml:space="preserve"> are bigger and are thus selected more frequently and given more opportunities</w:t>
      </w:r>
      <w:r w:rsidR="00C21147" w:rsidRPr="00F05735">
        <w:rPr>
          <w:rFonts w:ascii="Arial" w:hAnsi="Arial" w:cs="Arial"/>
        </w:rPr>
        <w:t>;</w:t>
      </w:r>
      <w:r w:rsidR="0075786A" w:rsidRPr="00F05735">
        <w:rPr>
          <w:rFonts w:ascii="Arial" w:hAnsi="Arial" w:cs="Arial"/>
        </w:rPr>
        <w:t xml:space="preserve"> similarly,</w:t>
      </w:r>
      <w:r w:rsidR="00C21147" w:rsidRPr="00F05735">
        <w:rPr>
          <w:rFonts w:ascii="Arial" w:hAnsi="Arial" w:cs="Arial"/>
        </w:rPr>
        <w:t xml:space="preserve"> s</w:t>
      </w:r>
      <w:r w:rsidRPr="00F05735">
        <w:rPr>
          <w:rFonts w:ascii="Arial" w:hAnsi="Arial" w:cs="Arial"/>
        </w:rPr>
        <w:t>tudents who excel are generally those who have sufficient</w:t>
      </w:r>
      <w:r w:rsidR="00D74722" w:rsidRPr="00F05735">
        <w:rPr>
          <w:rFonts w:ascii="Arial" w:hAnsi="Arial" w:cs="Arial"/>
        </w:rPr>
        <w:t xml:space="preserve"> emotional and cognitive</w:t>
      </w:r>
      <w:r w:rsidRPr="00F05735">
        <w:rPr>
          <w:rFonts w:ascii="Arial" w:hAnsi="Arial" w:cs="Arial"/>
        </w:rPr>
        <w:t xml:space="preserve"> resources to voluntarily participate.</w:t>
      </w:r>
      <w:r w:rsidR="00D74722" w:rsidRPr="00F05735">
        <w:rPr>
          <w:rFonts w:ascii="Arial" w:hAnsi="Arial" w:cs="Arial"/>
        </w:rPr>
        <w:t xml:space="preserve"> Hence, without cognizance and concerted effort, teachers may unknowingly drive the attainment gap (Wiliam, 2018).</w:t>
      </w:r>
      <w:r w:rsidR="001B4EC0" w:rsidRPr="00F05735">
        <w:rPr>
          <w:rFonts w:ascii="Arial" w:hAnsi="Arial" w:cs="Arial"/>
        </w:rPr>
        <w:t xml:space="preserve"> S</w:t>
      </w:r>
      <w:r w:rsidR="00751066" w:rsidRPr="00F05735">
        <w:rPr>
          <w:rFonts w:ascii="Arial" w:hAnsi="Arial" w:cs="Arial"/>
        </w:rPr>
        <w:t xml:space="preserve">tudents </w:t>
      </w:r>
      <w:r w:rsidR="001B4EC0" w:rsidRPr="00F05735">
        <w:rPr>
          <w:rFonts w:ascii="Arial" w:hAnsi="Arial" w:cs="Arial"/>
        </w:rPr>
        <w:t xml:space="preserve">have been shown to </w:t>
      </w:r>
      <w:r w:rsidR="00751066" w:rsidRPr="00F05735">
        <w:rPr>
          <w:rFonts w:ascii="Arial" w:hAnsi="Arial" w:cs="Arial"/>
        </w:rPr>
        <w:t xml:space="preserve">generally participate unevenly, therefore the potential gains from classroom discourse are distributed unevenly (Sedova et al., 2019). Despite being considered often a difficult task, the onus thus lies with teachers to invite all into classroom discourse (Snell </w:t>
      </w:r>
      <w:r w:rsidR="000F2520">
        <w:rPr>
          <w:rFonts w:ascii="Arial" w:hAnsi="Arial" w:cs="Arial"/>
        </w:rPr>
        <w:t>and</w:t>
      </w:r>
      <w:r w:rsidR="00751066" w:rsidRPr="00F05735">
        <w:rPr>
          <w:rFonts w:ascii="Arial" w:hAnsi="Arial" w:cs="Arial"/>
        </w:rPr>
        <w:t xml:space="preserve"> </w:t>
      </w:r>
      <w:proofErr w:type="spellStart"/>
      <w:r w:rsidR="00751066" w:rsidRPr="00F05735">
        <w:rPr>
          <w:rFonts w:ascii="Arial" w:hAnsi="Arial" w:cs="Arial"/>
        </w:rPr>
        <w:t>Lefstein</w:t>
      </w:r>
      <w:proofErr w:type="spellEnd"/>
      <w:r w:rsidR="00751066" w:rsidRPr="00F05735">
        <w:rPr>
          <w:rFonts w:ascii="Arial" w:hAnsi="Arial" w:cs="Arial"/>
        </w:rPr>
        <w:t>, 2018).</w:t>
      </w:r>
      <w:r w:rsidR="00AC0D19" w:rsidRPr="00F05735">
        <w:rPr>
          <w:rFonts w:ascii="Arial" w:hAnsi="Arial" w:cs="Arial"/>
        </w:rPr>
        <w:t xml:space="preserve"> One of the predominant challenges teachers may face in inciting student voluntary participation is that of </w:t>
      </w:r>
      <w:r w:rsidR="00AC0D19" w:rsidRPr="00F05735">
        <w:rPr>
          <w:rFonts w:ascii="Arial" w:hAnsi="Arial" w:cs="Arial"/>
        </w:rPr>
        <w:lastRenderedPageBreak/>
        <w:t>a fixed mindset that fears failure</w:t>
      </w:r>
      <w:r w:rsidR="00A27468" w:rsidRPr="00F05735">
        <w:rPr>
          <w:rFonts w:ascii="Arial" w:hAnsi="Arial" w:cs="Arial"/>
        </w:rPr>
        <w:t>; this fear of failure also inhibits the individual’s ability to succeed</w:t>
      </w:r>
      <w:r w:rsidR="00C21147" w:rsidRPr="00F05735">
        <w:rPr>
          <w:rFonts w:ascii="Arial" w:hAnsi="Arial" w:cs="Arial"/>
        </w:rPr>
        <w:t xml:space="preserve"> and be self-efficacious</w:t>
      </w:r>
      <w:r w:rsidR="00ED455C" w:rsidRPr="00F05735">
        <w:rPr>
          <w:rFonts w:ascii="Arial" w:hAnsi="Arial" w:cs="Arial"/>
        </w:rPr>
        <w:t xml:space="preserve"> (</w:t>
      </w:r>
      <w:r w:rsidR="00A27468" w:rsidRPr="00F05735">
        <w:rPr>
          <w:rFonts w:ascii="Arial" w:hAnsi="Arial" w:cs="Arial"/>
        </w:rPr>
        <w:t>Jaffe, 2020</w:t>
      </w:r>
      <w:r w:rsidR="00ED455C" w:rsidRPr="00F05735">
        <w:rPr>
          <w:rFonts w:ascii="Arial" w:hAnsi="Arial" w:cs="Arial"/>
        </w:rPr>
        <w:t>).</w:t>
      </w:r>
    </w:p>
    <w:p w14:paraId="32C83CE9" w14:textId="094438C9" w:rsidR="00AC0D19" w:rsidRPr="00F05735" w:rsidRDefault="00AC0D19" w:rsidP="003840AA">
      <w:pPr>
        <w:spacing w:line="480" w:lineRule="auto"/>
        <w:jc w:val="both"/>
        <w:rPr>
          <w:rFonts w:ascii="Arial" w:hAnsi="Arial" w:cs="Arial"/>
        </w:rPr>
      </w:pPr>
      <w:proofErr w:type="gramStart"/>
      <w:r w:rsidRPr="00F05735">
        <w:rPr>
          <w:rFonts w:ascii="Arial" w:hAnsi="Arial" w:cs="Arial"/>
        </w:rPr>
        <w:t>In order to</w:t>
      </w:r>
      <w:proofErr w:type="gramEnd"/>
      <w:r w:rsidRPr="00F05735">
        <w:rPr>
          <w:rFonts w:ascii="Arial" w:hAnsi="Arial" w:cs="Arial"/>
        </w:rPr>
        <w:t xml:space="preserve"> prevent growth of one subset of more able students</w:t>
      </w:r>
      <w:r w:rsidR="00ED455C" w:rsidRPr="00F05735">
        <w:rPr>
          <w:rFonts w:ascii="Arial" w:hAnsi="Arial" w:cs="Arial"/>
        </w:rPr>
        <w:t>’ learning</w:t>
      </w:r>
      <w:r w:rsidRPr="00F05735">
        <w:rPr>
          <w:rFonts w:ascii="Arial" w:hAnsi="Arial" w:cs="Arial"/>
        </w:rPr>
        <w:t xml:space="preserve"> and stagnation of others, growth mindset pedagogical tools may prove useful to adopt. Utilising the mindsets work of Dweck (2000) and others, it may be useful to address fixed mindsets through honest feedback that does</w:t>
      </w:r>
      <w:r w:rsidR="00C21147" w:rsidRPr="00F05735">
        <w:rPr>
          <w:rFonts w:ascii="Arial" w:hAnsi="Arial" w:cs="Arial"/>
        </w:rPr>
        <w:t xml:space="preserve"> not</w:t>
      </w:r>
      <w:r w:rsidRPr="00F05735">
        <w:rPr>
          <w:rFonts w:ascii="Arial" w:hAnsi="Arial" w:cs="Arial"/>
        </w:rPr>
        <w:t xml:space="preserve"> shield students from challenge and does</w:t>
      </w:r>
      <w:r w:rsidR="00C21147" w:rsidRPr="00F05735">
        <w:rPr>
          <w:rFonts w:ascii="Arial" w:hAnsi="Arial" w:cs="Arial"/>
        </w:rPr>
        <w:t xml:space="preserve"> not</w:t>
      </w:r>
      <w:r w:rsidRPr="00F05735">
        <w:rPr>
          <w:rFonts w:ascii="Arial" w:hAnsi="Arial" w:cs="Arial"/>
        </w:rPr>
        <w:t xml:space="preserve"> praise intelligence</w:t>
      </w:r>
      <w:r w:rsidR="003E78F6" w:rsidRPr="00F05735">
        <w:rPr>
          <w:rFonts w:ascii="Arial" w:hAnsi="Arial" w:cs="Arial"/>
        </w:rPr>
        <w:t>,</w:t>
      </w:r>
      <w:r w:rsidRPr="00F05735">
        <w:rPr>
          <w:rFonts w:ascii="Arial" w:hAnsi="Arial" w:cs="Arial"/>
        </w:rPr>
        <w:t xml:space="preserve"> but</w:t>
      </w:r>
      <w:r w:rsidR="00C21147" w:rsidRPr="00F05735">
        <w:rPr>
          <w:rFonts w:ascii="Arial" w:hAnsi="Arial" w:cs="Arial"/>
        </w:rPr>
        <w:t xml:space="preserve"> rather</w:t>
      </w:r>
      <w:r w:rsidR="003E78F6" w:rsidRPr="00F05735">
        <w:rPr>
          <w:rFonts w:ascii="Arial" w:hAnsi="Arial" w:cs="Arial"/>
        </w:rPr>
        <w:t xml:space="preserve"> prizes</w:t>
      </w:r>
      <w:r w:rsidRPr="00F05735">
        <w:rPr>
          <w:rFonts w:ascii="Arial" w:hAnsi="Arial" w:cs="Arial"/>
        </w:rPr>
        <w:t xml:space="preserve"> courage and efforts</w:t>
      </w:r>
      <w:r w:rsidR="00ED455C" w:rsidRPr="00F05735">
        <w:rPr>
          <w:rFonts w:ascii="Arial" w:hAnsi="Arial" w:cs="Arial"/>
        </w:rPr>
        <w:t xml:space="preserve"> (</w:t>
      </w:r>
      <w:proofErr w:type="spellStart"/>
      <w:r w:rsidR="00ED455C" w:rsidRPr="00F05735">
        <w:rPr>
          <w:rFonts w:ascii="Arial" w:hAnsi="Arial" w:cs="Arial"/>
        </w:rPr>
        <w:t>Risannen</w:t>
      </w:r>
      <w:proofErr w:type="spellEnd"/>
      <w:r w:rsidR="00ED455C" w:rsidRPr="00F05735">
        <w:rPr>
          <w:rFonts w:ascii="Arial" w:hAnsi="Arial" w:cs="Arial"/>
        </w:rPr>
        <w:t xml:space="preserve">, Kuusisto, Tuominen </w:t>
      </w:r>
      <w:r w:rsidR="000F2520">
        <w:rPr>
          <w:rFonts w:ascii="Arial" w:hAnsi="Arial" w:cs="Arial"/>
        </w:rPr>
        <w:t>and</w:t>
      </w:r>
      <w:r w:rsidR="00ED455C" w:rsidRPr="00F05735">
        <w:rPr>
          <w:rFonts w:ascii="Arial" w:hAnsi="Arial" w:cs="Arial"/>
        </w:rPr>
        <w:t xml:space="preserve"> Tirri, 2019). Centrally, growth mindset views successful learning as being independent of success</w:t>
      </w:r>
      <w:r w:rsidR="00C21147" w:rsidRPr="00F05735">
        <w:rPr>
          <w:rFonts w:ascii="Arial" w:hAnsi="Arial" w:cs="Arial"/>
        </w:rPr>
        <w:t xml:space="preserve"> of outcomes</w:t>
      </w:r>
      <w:r w:rsidR="00ED455C" w:rsidRPr="00F05735">
        <w:rPr>
          <w:rFonts w:ascii="Arial" w:hAnsi="Arial" w:cs="Arial"/>
        </w:rPr>
        <w:t>. One established method of fostering</w:t>
      </w:r>
      <w:r w:rsidR="003E78F6" w:rsidRPr="00F05735">
        <w:rPr>
          <w:rFonts w:ascii="Arial" w:hAnsi="Arial" w:cs="Arial"/>
        </w:rPr>
        <w:t xml:space="preserve"> a</w:t>
      </w:r>
      <w:r w:rsidR="00ED455C" w:rsidRPr="00F05735">
        <w:rPr>
          <w:rFonts w:ascii="Arial" w:hAnsi="Arial" w:cs="Arial"/>
        </w:rPr>
        <w:t xml:space="preserve"> growth mindset in children is via the teacher giving verbal reminders about </w:t>
      </w:r>
      <w:r w:rsidR="003E78F6" w:rsidRPr="00F05735">
        <w:rPr>
          <w:rFonts w:ascii="Arial" w:hAnsi="Arial" w:cs="Arial"/>
        </w:rPr>
        <w:t>our</w:t>
      </w:r>
      <w:r w:rsidR="00ED455C" w:rsidRPr="00F05735">
        <w:rPr>
          <w:rFonts w:ascii="Arial" w:hAnsi="Arial" w:cs="Arial"/>
        </w:rPr>
        <w:t xml:space="preserve"> brains being malleable and able to develop with practise, much like the way muscles are trained (Schmidt, </w:t>
      </w:r>
      <w:proofErr w:type="spellStart"/>
      <w:r w:rsidR="00ED455C" w:rsidRPr="00F05735">
        <w:rPr>
          <w:rFonts w:ascii="Arial" w:hAnsi="Arial" w:cs="Arial"/>
        </w:rPr>
        <w:t>Shumow</w:t>
      </w:r>
      <w:proofErr w:type="spellEnd"/>
      <w:r w:rsidR="00ED455C" w:rsidRPr="00F05735">
        <w:rPr>
          <w:rFonts w:ascii="Arial" w:hAnsi="Arial" w:cs="Arial"/>
        </w:rPr>
        <w:t xml:space="preserve"> </w:t>
      </w:r>
      <w:r w:rsidR="000F2520">
        <w:rPr>
          <w:rFonts w:ascii="Arial" w:hAnsi="Arial" w:cs="Arial"/>
        </w:rPr>
        <w:t>and</w:t>
      </w:r>
      <w:r w:rsidR="00ED455C" w:rsidRPr="00F05735">
        <w:rPr>
          <w:rFonts w:ascii="Arial" w:hAnsi="Arial" w:cs="Arial"/>
        </w:rPr>
        <w:t xml:space="preserve"> </w:t>
      </w:r>
      <w:proofErr w:type="spellStart"/>
      <w:r w:rsidR="00ED455C" w:rsidRPr="00F05735">
        <w:rPr>
          <w:rFonts w:ascii="Arial" w:hAnsi="Arial" w:cs="Arial"/>
        </w:rPr>
        <w:t>Kackar</w:t>
      </w:r>
      <w:proofErr w:type="spellEnd"/>
      <w:r w:rsidR="00ED455C" w:rsidRPr="00F05735">
        <w:rPr>
          <w:rFonts w:ascii="Arial" w:hAnsi="Arial" w:cs="Arial"/>
        </w:rPr>
        <w:t>-Cam, 2015).</w:t>
      </w:r>
      <w:r w:rsidR="00A27468" w:rsidRPr="00F05735">
        <w:rPr>
          <w:rFonts w:ascii="Arial" w:hAnsi="Arial" w:cs="Arial"/>
        </w:rPr>
        <w:t xml:space="preserve"> Additionally, students need to be coached as part of developing emotional literacy to counter and handle failure without it having a deleterious impact upon their view of their own abilities and ultimately themselves (</w:t>
      </w:r>
      <w:proofErr w:type="spellStart"/>
      <w:r w:rsidR="00A27468" w:rsidRPr="00F05735">
        <w:rPr>
          <w:rFonts w:ascii="Arial" w:hAnsi="Arial" w:cs="Arial"/>
        </w:rPr>
        <w:t>Risannen</w:t>
      </w:r>
      <w:proofErr w:type="spellEnd"/>
      <w:r w:rsidR="00A27468" w:rsidRPr="00F05735">
        <w:rPr>
          <w:rFonts w:ascii="Arial" w:hAnsi="Arial" w:cs="Arial"/>
        </w:rPr>
        <w:t xml:space="preserve">, Kuusisto, Tuominen </w:t>
      </w:r>
      <w:r w:rsidR="000F2520">
        <w:rPr>
          <w:rFonts w:ascii="Arial" w:hAnsi="Arial" w:cs="Arial"/>
        </w:rPr>
        <w:t>and</w:t>
      </w:r>
      <w:r w:rsidR="00A27468" w:rsidRPr="00F05735">
        <w:rPr>
          <w:rFonts w:ascii="Arial" w:hAnsi="Arial" w:cs="Arial"/>
        </w:rPr>
        <w:t xml:space="preserve"> Tirri, 2019; Elswick, 2018; Waterhouse, 2019).</w:t>
      </w:r>
    </w:p>
    <w:p w14:paraId="444C3718" w14:textId="465167B2" w:rsidR="00C21147" w:rsidRPr="00F05735" w:rsidRDefault="003E78F6" w:rsidP="003840AA">
      <w:pPr>
        <w:spacing w:line="480" w:lineRule="auto"/>
        <w:jc w:val="both"/>
        <w:rPr>
          <w:rFonts w:ascii="Arial" w:hAnsi="Arial" w:cs="Arial"/>
        </w:rPr>
      </w:pPr>
      <w:r w:rsidRPr="00F05735">
        <w:rPr>
          <w:rFonts w:ascii="Arial" w:hAnsi="Arial" w:cs="Arial"/>
        </w:rPr>
        <w:t xml:space="preserve">Moreover, to facilitate </w:t>
      </w:r>
      <w:r w:rsidR="00332177" w:rsidRPr="00F05735">
        <w:rPr>
          <w:rFonts w:ascii="Arial" w:hAnsi="Arial" w:cs="Arial"/>
        </w:rPr>
        <w:t>equity of</w:t>
      </w:r>
      <w:r w:rsidRPr="00F05735">
        <w:rPr>
          <w:rFonts w:ascii="Arial" w:hAnsi="Arial" w:cs="Arial"/>
        </w:rPr>
        <w:t xml:space="preserve"> student</w:t>
      </w:r>
      <w:r w:rsidR="00332177" w:rsidRPr="00F05735">
        <w:rPr>
          <w:rFonts w:ascii="Arial" w:hAnsi="Arial" w:cs="Arial"/>
        </w:rPr>
        <w:t xml:space="preserve"> nomination</w:t>
      </w:r>
      <w:r w:rsidRPr="00F05735">
        <w:rPr>
          <w:rFonts w:ascii="Arial" w:hAnsi="Arial" w:cs="Arial"/>
        </w:rPr>
        <w:t xml:space="preserve">s and avoid </w:t>
      </w:r>
      <w:r w:rsidR="00332177" w:rsidRPr="00F05735">
        <w:rPr>
          <w:rFonts w:ascii="Arial" w:hAnsi="Arial" w:cs="Arial"/>
        </w:rPr>
        <w:t>over-</w:t>
      </w:r>
      <w:r w:rsidRPr="00F05735">
        <w:rPr>
          <w:rFonts w:ascii="Arial" w:hAnsi="Arial" w:cs="Arial"/>
        </w:rPr>
        <w:t xml:space="preserve">selecting either lower ability or higher ability students, strategies of randomisation such as </w:t>
      </w:r>
      <w:r w:rsidR="00332177" w:rsidRPr="00F05735">
        <w:rPr>
          <w:rFonts w:ascii="Arial" w:hAnsi="Arial" w:cs="Arial"/>
        </w:rPr>
        <w:t>popsicle</w:t>
      </w:r>
      <w:r w:rsidRPr="00F05735">
        <w:rPr>
          <w:rFonts w:ascii="Arial" w:hAnsi="Arial" w:cs="Arial"/>
        </w:rPr>
        <w:t xml:space="preserve"> sticks with names on</w:t>
      </w:r>
      <w:r w:rsidR="00332177" w:rsidRPr="00F05735">
        <w:rPr>
          <w:rFonts w:ascii="Arial" w:hAnsi="Arial" w:cs="Arial"/>
        </w:rPr>
        <w:t>, or randomisation apps</w:t>
      </w:r>
      <w:r w:rsidRPr="00F05735">
        <w:rPr>
          <w:rFonts w:ascii="Arial" w:hAnsi="Arial" w:cs="Arial"/>
        </w:rPr>
        <w:t xml:space="preserve"> are viable and simple to employ (Wiliam, 2018).</w:t>
      </w:r>
      <w:r w:rsidR="00332177" w:rsidRPr="00F05735">
        <w:rPr>
          <w:rFonts w:ascii="Arial" w:hAnsi="Arial" w:cs="Arial"/>
        </w:rPr>
        <w:t xml:space="preserve"> This strategy also helps teachers safeguard against their own biases and eradicate the mutually causal relationships between teacher expectations and student achievement</w:t>
      </w:r>
      <w:r w:rsidR="00762065" w:rsidRPr="00F05735">
        <w:rPr>
          <w:rFonts w:ascii="Arial" w:hAnsi="Arial" w:cs="Arial"/>
        </w:rPr>
        <w:t xml:space="preserve"> with ‘hands up’</w:t>
      </w:r>
      <w:r w:rsidR="00332177" w:rsidRPr="00F05735">
        <w:rPr>
          <w:rFonts w:ascii="Arial" w:hAnsi="Arial" w:cs="Arial"/>
        </w:rPr>
        <w:t xml:space="preserve"> (Curren-Preis, Garcia </w:t>
      </w:r>
      <w:r w:rsidR="000F2520">
        <w:rPr>
          <w:rFonts w:ascii="Arial" w:hAnsi="Arial" w:cs="Arial"/>
        </w:rPr>
        <w:t>and</w:t>
      </w:r>
      <w:r w:rsidR="00332177" w:rsidRPr="00F05735">
        <w:rPr>
          <w:rFonts w:ascii="Arial" w:hAnsi="Arial" w:cs="Arial"/>
        </w:rPr>
        <w:t xml:space="preserve"> Shaughnessy, 2022)</w:t>
      </w:r>
      <w:r w:rsidR="00762065" w:rsidRPr="00F05735">
        <w:rPr>
          <w:rFonts w:ascii="Arial" w:hAnsi="Arial" w:cs="Arial"/>
        </w:rPr>
        <w:t>.</w:t>
      </w:r>
      <w:r w:rsidRPr="00F05735">
        <w:rPr>
          <w:rFonts w:ascii="Arial" w:hAnsi="Arial" w:cs="Arial"/>
        </w:rPr>
        <w:t xml:space="preserve"> One observ</w:t>
      </w:r>
      <w:r w:rsidR="00762065" w:rsidRPr="00F05735">
        <w:rPr>
          <w:rFonts w:ascii="Arial" w:hAnsi="Arial" w:cs="Arial"/>
        </w:rPr>
        <w:t>ed</w:t>
      </w:r>
      <w:r w:rsidRPr="00F05735">
        <w:rPr>
          <w:rFonts w:ascii="Arial" w:hAnsi="Arial" w:cs="Arial"/>
        </w:rPr>
        <w:t xml:space="preserve"> issue</w:t>
      </w:r>
      <w:r w:rsidR="00C21147" w:rsidRPr="00F05735">
        <w:rPr>
          <w:rFonts w:ascii="Arial" w:hAnsi="Arial" w:cs="Arial"/>
        </w:rPr>
        <w:t>, however</w:t>
      </w:r>
      <w:r w:rsidRPr="00F05735">
        <w:rPr>
          <w:rFonts w:ascii="Arial" w:hAnsi="Arial" w:cs="Arial"/>
        </w:rPr>
        <w:t xml:space="preserve"> with this strategy is that students who may have been selected then become distracted as the anticipation of challenge has gone. To counter this</w:t>
      </w:r>
      <w:r w:rsidR="00C21147" w:rsidRPr="00F05735">
        <w:rPr>
          <w:rFonts w:ascii="Arial" w:hAnsi="Arial" w:cs="Arial"/>
        </w:rPr>
        <w:t>,</w:t>
      </w:r>
      <w:r w:rsidRPr="00F05735">
        <w:rPr>
          <w:rFonts w:ascii="Arial" w:hAnsi="Arial" w:cs="Arial"/>
        </w:rPr>
        <w:t xml:space="preserve"> Wiliam (2018) suggests that these names get replaced</w:t>
      </w:r>
      <w:r w:rsidR="00332177" w:rsidRPr="00F05735">
        <w:rPr>
          <w:rFonts w:ascii="Arial" w:hAnsi="Arial" w:cs="Arial"/>
        </w:rPr>
        <w:t xml:space="preserve"> or another student is utilised as a monitor</w:t>
      </w:r>
      <w:r w:rsidR="00C21147" w:rsidRPr="00F05735">
        <w:rPr>
          <w:rFonts w:ascii="Arial" w:hAnsi="Arial" w:cs="Arial"/>
        </w:rPr>
        <w:t xml:space="preserve"> of selection</w:t>
      </w:r>
      <w:r w:rsidRPr="00F05735">
        <w:rPr>
          <w:rFonts w:ascii="Arial" w:hAnsi="Arial" w:cs="Arial"/>
        </w:rPr>
        <w:t>.</w:t>
      </w:r>
      <w:r w:rsidR="00332177" w:rsidRPr="00F05735">
        <w:rPr>
          <w:rFonts w:ascii="Arial" w:hAnsi="Arial" w:cs="Arial"/>
        </w:rPr>
        <w:t xml:space="preserve"> </w:t>
      </w:r>
    </w:p>
    <w:p w14:paraId="20A96CAA" w14:textId="4EC97BE6" w:rsidR="003840AA" w:rsidRPr="00F05735" w:rsidRDefault="00332177" w:rsidP="003840AA">
      <w:pPr>
        <w:spacing w:line="480" w:lineRule="auto"/>
        <w:jc w:val="both"/>
        <w:rPr>
          <w:rFonts w:ascii="Arial" w:hAnsi="Arial" w:cs="Arial"/>
        </w:rPr>
      </w:pPr>
      <w:r w:rsidRPr="00F05735">
        <w:rPr>
          <w:rFonts w:ascii="Arial" w:hAnsi="Arial" w:cs="Arial"/>
        </w:rPr>
        <w:t>A further potentially problematic element that teachers must be cognisant of in equity strategies such as this</w:t>
      </w:r>
      <w:r w:rsidR="00EF2334" w:rsidRPr="00F05735">
        <w:rPr>
          <w:rFonts w:ascii="Arial" w:hAnsi="Arial" w:cs="Arial"/>
        </w:rPr>
        <w:t>,</w:t>
      </w:r>
      <w:r w:rsidR="00762065" w:rsidRPr="00F05735">
        <w:rPr>
          <w:rFonts w:ascii="Arial" w:hAnsi="Arial" w:cs="Arial"/>
        </w:rPr>
        <w:t xml:space="preserve"> are the nature of feedback given to students and the rigidity of discussion direction. Within randomisation of nomination, students may produce differing </w:t>
      </w:r>
      <w:r w:rsidR="00762065" w:rsidRPr="00F05735">
        <w:rPr>
          <w:rFonts w:ascii="Arial" w:hAnsi="Arial" w:cs="Arial"/>
        </w:rPr>
        <w:lastRenderedPageBreak/>
        <w:t xml:space="preserve">ideas dependent on what thought has been stimulated by the class discourse, some of which may not be sequential or in line with the desired learning intention (Curren-Preis, Garcia </w:t>
      </w:r>
      <w:r w:rsidR="000F2520">
        <w:rPr>
          <w:rFonts w:ascii="Arial" w:hAnsi="Arial" w:cs="Arial"/>
        </w:rPr>
        <w:t xml:space="preserve">and </w:t>
      </w:r>
      <w:r w:rsidR="00762065" w:rsidRPr="00F05735">
        <w:rPr>
          <w:rFonts w:ascii="Arial" w:hAnsi="Arial" w:cs="Arial"/>
        </w:rPr>
        <w:t>Shaughnessy, 2022). In order to maintain a growth mindset, an undesired answer must not be treated as a failure but as a</w:t>
      </w:r>
      <w:r w:rsidR="00D82640" w:rsidRPr="00F05735">
        <w:rPr>
          <w:rFonts w:ascii="Arial" w:hAnsi="Arial" w:cs="Arial"/>
        </w:rPr>
        <w:t>nother</w:t>
      </w:r>
      <w:r w:rsidR="00762065" w:rsidRPr="00F05735">
        <w:rPr>
          <w:rFonts w:ascii="Arial" w:hAnsi="Arial" w:cs="Arial"/>
        </w:rPr>
        <w:t xml:space="preserve"> </w:t>
      </w:r>
      <w:proofErr w:type="gramStart"/>
      <w:r w:rsidR="00D82640" w:rsidRPr="00F05735">
        <w:rPr>
          <w:rFonts w:ascii="Arial" w:hAnsi="Arial" w:cs="Arial"/>
        </w:rPr>
        <w:t>step in</w:t>
      </w:r>
      <w:proofErr w:type="gramEnd"/>
      <w:r w:rsidR="00D82640" w:rsidRPr="00F05735">
        <w:rPr>
          <w:rFonts w:ascii="Arial" w:hAnsi="Arial" w:cs="Arial"/>
        </w:rPr>
        <w:t xml:space="preserve"> learning</w:t>
      </w:r>
      <w:r w:rsidR="00762065" w:rsidRPr="00F05735">
        <w:rPr>
          <w:rFonts w:ascii="Arial" w:hAnsi="Arial" w:cs="Arial"/>
        </w:rPr>
        <w:t xml:space="preserve"> (</w:t>
      </w:r>
      <w:r w:rsidR="00D82640" w:rsidRPr="00F05735">
        <w:rPr>
          <w:rFonts w:ascii="Arial" w:hAnsi="Arial" w:cs="Arial"/>
        </w:rPr>
        <w:t>Jaffe, 2020). A further strategy to implement growth mindsets is via the nature of tasks set; for example, maths is often an anxiety-inducing subject for many students, however through creating a task that has multiple solution strategies</w:t>
      </w:r>
      <w:r w:rsidR="00C21147" w:rsidRPr="00F05735">
        <w:rPr>
          <w:rFonts w:ascii="Arial" w:hAnsi="Arial" w:cs="Arial"/>
        </w:rPr>
        <w:t>,</w:t>
      </w:r>
      <w:r w:rsidR="00D82640" w:rsidRPr="00F05735">
        <w:rPr>
          <w:rFonts w:ascii="Arial" w:hAnsi="Arial" w:cs="Arial"/>
        </w:rPr>
        <w:t xml:space="preserve"> students' own inherent learning styles and abilities are harnessed (</w:t>
      </w:r>
      <w:proofErr w:type="spellStart"/>
      <w:r w:rsidR="00D82640" w:rsidRPr="00F05735">
        <w:rPr>
          <w:rFonts w:ascii="Arial" w:hAnsi="Arial" w:cs="Arial"/>
        </w:rPr>
        <w:t>Boaler</w:t>
      </w:r>
      <w:proofErr w:type="spellEnd"/>
      <w:r w:rsidR="00D82640" w:rsidRPr="00F05735">
        <w:rPr>
          <w:rFonts w:ascii="Arial" w:hAnsi="Arial" w:cs="Arial"/>
        </w:rPr>
        <w:t xml:space="preserve">, 2022). Through implementation of these strategies student </w:t>
      </w:r>
      <w:r w:rsidR="00DF561B" w:rsidRPr="00F05735">
        <w:rPr>
          <w:rFonts w:ascii="Arial" w:hAnsi="Arial" w:cs="Arial"/>
        </w:rPr>
        <w:t>attainment</w:t>
      </w:r>
      <w:r w:rsidR="00D82640" w:rsidRPr="00F05735">
        <w:rPr>
          <w:rFonts w:ascii="Arial" w:hAnsi="Arial" w:cs="Arial"/>
        </w:rPr>
        <w:t xml:space="preserve"> has been shown to </w:t>
      </w:r>
      <w:r w:rsidR="00DF561B" w:rsidRPr="00F05735">
        <w:rPr>
          <w:rFonts w:ascii="Arial" w:hAnsi="Arial" w:cs="Arial"/>
        </w:rPr>
        <w:t>increase; although the case for a growth mindset intervention is not entirely cogent as Sisk et al., (2018) intimated that whilst other researchers had stipulated growth mindset as lending vast improvements to academic attainment (</w:t>
      </w:r>
      <w:r w:rsidR="00047292" w:rsidRPr="00F05735">
        <w:rPr>
          <w:rFonts w:ascii="Arial" w:hAnsi="Arial" w:cs="Arial"/>
        </w:rPr>
        <w:t xml:space="preserve">Yeager </w:t>
      </w:r>
      <w:r w:rsidR="000F2520">
        <w:rPr>
          <w:rFonts w:ascii="Arial" w:hAnsi="Arial" w:cs="Arial"/>
        </w:rPr>
        <w:t>and</w:t>
      </w:r>
      <w:r w:rsidR="00047292" w:rsidRPr="00F05735">
        <w:rPr>
          <w:rFonts w:ascii="Arial" w:hAnsi="Arial" w:cs="Arial"/>
        </w:rPr>
        <w:t xml:space="preserve"> Dweck, 2012</w:t>
      </w:r>
      <w:r w:rsidR="00DF561B" w:rsidRPr="00F05735">
        <w:rPr>
          <w:rFonts w:ascii="Arial" w:hAnsi="Arial" w:cs="Arial"/>
        </w:rPr>
        <w:t>) there was a direct correlation between the</w:t>
      </w:r>
      <w:r w:rsidR="00796BFB" w:rsidRPr="00F05735">
        <w:rPr>
          <w:rFonts w:ascii="Arial" w:hAnsi="Arial" w:cs="Arial"/>
        </w:rPr>
        <w:t xml:space="preserve"> studie</w:t>
      </w:r>
      <w:r w:rsidR="00DF561B" w:rsidRPr="00F05735">
        <w:rPr>
          <w:rFonts w:ascii="Arial" w:hAnsi="Arial" w:cs="Arial"/>
        </w:rPr>
        <w:t>s who had a marked improvement and absence of a manipulation check.</w:t>
      </w:r>
      <w:r w:rsidR="00047292" w:rsidRPr="00F05735">
        <w:rPr>
          <w:rFonts w:ascii="Arial" w:hAnsi="Arial" w:cs="Arial"/>
        </w:rPr>
        <w:t xml:space="preserve"> However, this must be held in tension with the potential inerrancy produced by manipulation checks as</w:t>
      </w:r>
      <w:r w:rsidR="00796BFB" w:rsidRPr="00F05735">
        <w:rPr>
          <w:rFonts w:ascii="Arial" w:hAnsi="Arial" w:cs="Arial"/>
        </w:rPr>
        <w:t xml:space="preserve"> being predominantly</w:t>
      </w:r>
      <w:r w:rsidR="00047292" w:rsidRPr="00F05735">
        <w:rPr>
          <w:rFonts w:ascii="Arial" w:hAnsi="Arial" w:cs="Arial"/>
        </w:rPr>
        <w:t xml:space="preserve"> verbal cues which can skew results mid-research (</w:t>
      </w:r>
      <w:r w:rsidR="00796BFB" w:rsidRPr="00F05735">
        <w:rPr>
          <w:rFonts w:ascii="Arial" w:hAnsi="Arial" w:cs="Arial"/>
        </w:rPr>
        <w:t xml:space="preserve">Hauser, </w:t>
      </w:r>
      <w:proofErr w:type="gramStart"/>
      <w:r w:rsidR="00796BFB" w:rsidRPr="00F05735">
        <w:rPr>
          <w:rFonts w:ascii="Arial" w:hAnsi="Arial" w:cs="Arial"/>
        </w:rPr>
        <w:t>Ellsworth</w:t>
      </w:r>
      <w:proofErr w:type="gramEnd"/>
      <w:r w:rsidR="00796BFB" w:rsidRPr="00F05735">
        <w:rPr>
          <w:rFonts w:ascii="Arial" w:hAnsi="Arial" w:cs="Arial"/>
        </w:rPr>
        <w:t xml:space="preserve"> </w:t>
      </w:r>
      <w:r w:rsidR="000F2520">
        <w:rPr>
          <w:rFonts w:ascii="Arial" w:hAnsi="Arial" w:cs="Arial"/>
        </w:rPr>
        <w:t>and</w:t>
      </w:r>
      <w:r w:rsidR="00796BFB" w:rsidRPr="00F05735">
        <w:rPr>
          <w:rFonts w:ascii="Arial" w:hAnsi="Arial" w:cs="Arial"/>
        </w:rPr>
        <w:t xml:space="preserve"> Gonzalez, 2018)</w:t>
      </w:r>
      <w:r w:rsidR="00F31966" w:rsidRPr="00F05735">
        <w:rPr>
          <w:rFonts w:ascii="Arial" w:hAnsi="Arial" w:cs="Arial"/>
        </w:rPr>
        <w:t>. Pursuing a growth mindset facilitates aspects of each of the four purposes of the Welsh curriculum (</w:t>
      </w:r>
      <w:r w:rsidR="0075786A" w:rsidRPr="00F05735">
        <w:rPr>
          <w:rFonts w:ascii="Arial" w:hAnsi="Arial" w:cs="Arial"/>
        </w:rPr>
        <w:t xml:space="preserve">Welsh Government, </w:t>
      </w:r>
      <w:r w:rsidR="00F31966" w:rsidRPr="00F05735">
        <w:rPr>
          <w:rFonts w:ascii="Arial" w:hAnsi="Arial" w:cs="Arial"/>
        </w:rPr>
        <w:t>202</w:t>
      </w:r>
      <w:r w:rsidR="0075786A" w:rsidRPr="00F05735">
        <w:rPr>
          <w:rFonts w:ascii="Arial" w:hAnsi="Arial" w:cs="Arial"/>
        </w:rPr>
        <w:t>0</w:t>
      </w:r>
      <w:r w:rsidR="00F31966" w:rsidRPr="00F05735">
        <w:rPr>
          <w:rFonts w:ascii="Arial" w:hAnsi="Arial" w:cs="Arial"/>
        </w:rPr>
        <w:t>) by supporting learners</w:t>
      </w:r>
      <w:r w:rsidR="00216EC8" w:rsidRPr="00F05735">
        <w:rPr>
          <w:rFonts w:ascii="Arial" w:hAnsi="Arial" w:cs="Arial"/>
        </w:rPr>
        <w:t xml:space="preserve"> to</w:t>
      </w:r>
      <w:r w:rsidR="00F31966" w:rsidRPr="00F05735">
        <w:rPr>
          <w:rFonts w:ascii="Arial" w:hAnsi="Arial" w:cs="Arial"/>
        </w:rPr>
        <w:t xml:space="preserve"> become ambitious and seek challenge, counter and master challenge and problem solve in creative ways. Therefore, </w:t>
      </w:r>
      <w:r w:rsidR="00216EC8" w:rsidRPr="00F05735">
        <w:rPr>
          <w:rFonts w:ascii="Arial" w:hAnsi="Arial" w:cs="Arial"/>
        </w:rPr>
        <w:t xml:space="preserve">the </w:t>
      </w:r>
      <w:r w:rsidR="00F31966" w:rsidRPr="00F05735">
        <w:rPr>
          <w:rFonts w:ascii="Arial" w:hAnsi="Arial" w:cs="Arial"/>
        </w:rPr>
        <w:t>growth mindset could be considered a suitable ethos and pedagog</w:t>
      </w:r>
      <w:r w:rsidR="00216EC8" w:rsidRPr="00F05735">
        <w:rPr>
          <w:rFonts w:ascii="Arial" w:hAnsi="Arial" w:cs="Arial"/>
        </w:rPr>
        <w:t>ical approach</w:t>
      </w:r>
      <w:r w:rsidR="00F31966" w:rsidRPr="00F05735">
        <w:rPr>
          <w:rFonts w:ascii="Arial" w:hAnsi="Arial" w:cs="Arial"/>
        </w:rPr>
        <w:t xml:space="preserve"> to adopt.</w:t>
      </w:r>
    </w:p>
    <w:p w14:paraId="027EB6E4" w14:textId="57482D17" w:rsidR="004F6BAA" w:rsidRPr="00F05735" w:rsidRDefault="004F6BAA" w:rsidP="003840AA">
      <w:pPr>
        <w:spacing w:line="480" w:lineRule="auto"/>
        <w:jc w:val="both"/>
        <w:rPr>
          <w:rFonts w:ascii="Arial" w:hAnsi="Arial" w:cs="Arial"/>
          <w:b/>
          <w:bCs/>
          <w:u w:val="single"/>
        </w:rPr>
      </w:pPr>
      <w:r w:rsidRPr="00F05735">
        <w:rPr>
          <w:rFonts w:ascii="Arial" w:hAnsi="Arial" w:cs="Arial"/>
          <w:b/>
          <w:bCs/>
          <w:u w:val="single"/>
        </w:rPr>
        <w:t>Discussion</w:t>
      </w:r>
    </w:p>
    <w:p w14:paraId="3B0B1D57" w14:textId="145B5E62" w:rsidR="004F3A95" w:rsidRPr="00F05735" w:rsidRDefault="000746F0" w:rsidP="003840AA">
      <w:pPr>
        <w:spacing w:line="480" w:lineRule="auto"/>
        <w:jc w:val="both"/>
        <w:rPr>
          <w:rFonts w:ascii="Arial" w:hAnsi="Arial" w:cs="Arial"/>
        </w:rPr>
      </w:pPr>
      <w:r w:rsidRPr="00F05735">
        <w:rPr>
          <w:rFonts w:ascii="Arial" w:hAnsi="Arial" w:cs="Arial"/>
        </w:rPr>
        <w:t xml:space="preserve">Much of the basis of reflection </w:t>
      </w:r>
      <w:r w:rsidR="00D176D6">
        <w:rPr>
          <w:rFonts w:ascii="Arial" w:hAnsi="Arial" w:cs="Arial"/>
        </w:rPr>
        <w:t xml:space="preserve">understood </w:t>
      </w:r>
      <w:r w:rsidR="008E178D">
        <w:rPr>
          <w:rFonts w:ascii="Arial" w:hAnsi="Arial" w:cs="Arial"/>
        </w:rPr>
        <w:t>within teaching</w:t>
      </w:r>
      <w:r w:rsidRPr="00F05735">
        <w:rPr>
          <w:rFonts w:ascii="Arial" w:hAnsi="Arial" w:cs="Arial"/>
        </w:rPr>
        <w:t xml:space="preserve"> stems from the work of Dewey (1933</w:t>
      </w:r>
      <w:r w:rsidR="00216EC8" w:rsidRPr="00F05735">
        <w:rPr>
          <w:rFonts w:ascii="Arial" w:hAnsi="Arial" w:cs="Arial"/>
        </w:rPr>
        <w:t>) and</w:t>
      </w:r>
      <w:r w:rsidRPr="00F05735">
        <w:rPr>
          <w:rFonts w:ascii="Arial" w:hAnsi="Arial" w:cs="Arial"/>
        </w:rPr>
        <w:t xml:space="preserve"> Schö</w:t>
      </w:r>
      <w:r w:rsidR="005E322F" w:rsidRPr="00F05735">
        <w:rPr>
          <w:rFonts w:ascii="Arial" w:hAnsi="Arial" w:cs="Arial"/>
        </w:rPr>
        <w:t>n (1983)</w:t>
      </w:r>
      <w:r w:rsidR="00216EC8" w:rsidRPr="00F05735">
        <w:rPr>
          <w:rFonts w:ascii="Arial" w:hAnsi="Arial" w:cs="Arial"/>
        </w:rPr>
        <w:t>. In their early work on reflective practice, they identified reflection as a key to liberation from habitual, automatic action and unconscious bias</w:t>
      </w:r>
      <w:r w:rsidR="00D176D6">
        <w:rPr>
          <w:rFonts w:ascii="Arial" w:hAnsi="Arial" w:cs="Arial"/>
        </w:rPr>
        <w:t>es</w:t>
      </w:r>
      <w:r w:rsidR="00216EC8" w:rsidRPr="00F05735">
        <w:rPr>
          <w:rFonts w:ascii="Arial" w:hAnsi="Arial" w:cs="Arial"/>
        </w:rPr>
        <w:t xml:space="preserve"> </w:t>
      </w:r>
      <w:proofErr w:type="gramStart"/>
      <w:r w:rsidR="00216EC8" w:rsidRPr="00F05735">
        <w:rPr>
          <w:rFonts w:ascii="Arial" w:hAnsi="Arial" w:cs="Arial"/>
        </w:rPr>
        <w:t>in order to</w:t>
      </w:r>
      <w:proofErr w:type="gramEnd"/>
      <w:r w:rsidR="00216EC8" w:rsidRPr="00F05735">
        <w:rPr>
          <w:rFonts w:ascii="Arial" w:hAnsi="Arial" w:cs="Arial"/>
        </w:rPr>
        <w:t xml:space="preserve"> further improve practice (Moghaddam, Davoudi, Adel </w:t>
      </w:r>
      <w:r w:rsidR="000F2520">
        <w:rPr>
          <w:rFonts w:ascii="Arial" w:hAnsi="Arial" w:cs="Arial"/>
        </w:rPr>
        <w:t>and</w:t>
      </w:r>
      <w:r w:rsidR="00216EC8" w:rsidRPr="00F05735">
        <w:rPr>
          <w:rFonts w:ascii="Arial" w:hAnsi="Arial" w:cs="Arial"/>
        </w:rPr>
        <w:t xml:space="preserve"> Amirian, 2020)</w:t>
      </w:r>
      <w:r w:rsidR="00487515" w:rsidRPr="00F05735">
        <w:rPr>
          <w:rFonts w:ascii="Arial" w:hAnsi="Arial" w:cs="Arial"/>
        </w:rPr>
        <w:t>; Additionally, Kolb (</w:t>
      </w:r>
      <w:r w:rsidR="00767888" w:rsidRPr="00F05735">
        <w:rPr>
          <w:rFonts w:ascii="Arial" w:hAnsi="Arial" w:cs="Arial"/>
        </w:rPr>
        <w:t>201</w:t>
      </w:r>
      <w:r w:rsidR="00487515" w:rsidRPr="00F05735">
        <w:rPr>
          <w:rFonts w:ascii="Arial" w:hAnsi="Arial" w:cs="Arial"/>
        </w:rPr>
        <w:t>4) as a proponent of experiential learning postulated that learning occurs via transformation of experience into new information</w:t>
      </w:r>
      <w:r w:rsidR="00D176D6">
        <w:rPr>
          <w:rFonts w:ascii="Arial" w:hAnsi="Arial" w:cs="Arial"/>
        </w:rPr>
        <w:t xml:space="preserve"> to be incorporated into the learner’s existing schema.</w:t>
      </w:r>
      <w:r w:rsidR="00487515" w:rsidRPr="00F05735">
        <w:rPr>
          <w:rFonts w:ascii="Arial" w:hAnsi="Arial" w:cs="Arial"/>
        </w:rPr>
        <w:t xml:space="preserve"> </w:t>
      </w:r>
      <w:r w:rsidR="00D176D6">
        <w:rPr>
          <w:rFonts w:ascii="Arial" w:hAnsi="Arial" w:cs="Arial"/>
        </w:rPr>
        <w:t>Re</w:t>
      </w:r>
      <w:r w:rsidR="00487515" w:rsidRPr="00F05735">
        <w:rPr>
          <w:rFonts w:ascii="Arial" w:hAnsi="Arial" w:cs="Arial"/>
        </w:rPr>
        <w:t xml:space="preserve">flection thus acts as a bridge to learning based on experience (Cattaneo </w:t>
      </w:r>
      <w:r w:rsidR="000F2520">
        <w:rPr>
          <w:rFonts w:ascii="Arial" w:hAnsi="Arial" w:cs="Arial"/>
        </w:rPr>
        <w:t>and</w:t>
      </w:r>
      <w:r w:rsidR="00487515" w:rsidRPr="00F05735">
        <w:rPr>
          <w:rFonts w:ascii="Arial" w:hAnsi="Arial" w:cs="Arial"/>
        </w:rPr>
        <w:t xml:space="preserve"> Motta, 2021).</w:t>
      </w:r>
      <w:r w:rsidRPr="00F05735">
        <w:rPr>
          <w:rFonts w:ascii="Arial" w:hAnsi="Arial" w:cs="Arial"/>
        </w:rPr>
        <w:t xml:space="preserve"> </w:t>
      </w:r>
      <w:r w:rsidR="0018646B" w:rsidRPr="00F05735">
        <w:rPr>
          <w:rFonts w:ascii="Arial" w:hAnsi="Arial" w:cs="Arial"/>
        </w:rPr>
        <w:lastRenderedPageBreak/>
        <w:t>Through reflection t</w:t>
      </w:r>
      <w:r w:rsidR="00615E51" w:rsidRPr="00F05735">
        <w:rPr>
          <w:rFonts w:ascii="Arial" w:hAnsi="Arial" w:cs="Arial"/>
        </w:rPr>
        <w:t>eachers are enabled to</w:t>
      </w:r>
      <w:r w:rsidRPr="00F05735">
        <w:rPr>
          <w:rFonts w:ascii="Arial" w:hAnsi="Arial" w:cs="Arial"/>
        </w:rPr>
        <w:t xml:space="preserve"> increase their</w:t>
      </w:r>
      <w:r w:rsidR="00615E51" w:rsidRPr="00F05735">
        <w:rPr>
          <w:rFonts w:ascii="Arial" w:hAnsi="Arial" w:cs="Arial"/>
        </w:rPr>
        <w:t xml:space="preserve"> </w:t>
      </w:r>
      <w:r w:rsidRPr="00F05735">
        <w:rPr>
          <w:rFonts w:ascii="Arial" w:hAnsi="Arial" w:cs="Arial"/>
        </w:rPr>
        <w:t>self-awareness and elucidate their current practice and unconscious biases</w:t>
      </w:r>
      <w:r w:rsidR="0018646B" w:rsidRPr="00F05735">
        <w:rPr>
          <w:rFonts w:ascii="Arial" w:hAnsi="Arial" w:cs="Arial"/>
        </w:rPr>
        <w:t xml:space="preserve"> </w:t>
      </w:r>
      <w:r w:rsidRPr="00F05735">
        <w:rPr>
          <w:rFonts w:ascii="Arial" w:hAnsi="Arial" w:cs="Arial"/>
        </w:rPr>
        <w:t xml:space="preserve">and inform their decisions </w:t>
      </w:r>
      <w:r w:rsidR="00D176D6">
        <w:rPr>
          <w:rFonts w:ascii="Arial" w:hAnsi="Arial" w:cs="Arial"/>
        </w:rPr>
        <w:t>by</w:t>
      </w:r>
      <w:r w:rsidRPr="00F05735">
        <w:rPr>
          <w:rFonts w:ascii="Arial" w:hAnsi="Arial" w:cs="Arial"/>
        </w:rPr>
        <w:t xml:space="preserve"> engagement with literature</w:t>
      </w:r>
      <w:r w:rsidR="007516F7" w:rsidRPr="00F05735">
        <w:rPr>
          <w:rFonts w:ascii="Arial" w:hAnsi="Arial" w:cs="Arial"/>
        </w:rPr>
        <w:t>.</w:t>
      </w:r>
      <w:r w:rsidR="0018646B" w:rsidRPr="00F05735">
        <w:rPr>
          <w:rFonts w:ascii="Arial" w:hAnsi="Arial" w:cs="Arial"/>
        </w:rPr>
        <w:t xml:space="preserve"> </w:t>
      </w:r>
      <w:r w:rsidRPr="00F05735">
        <w:rPr>
          <w:rFonts w:ascii="Arial" w:hAnsi="Arial" w:cs="Arial"/>
        </w:rPr>
        <w:t xml:space="preserve">This enables teachers to make the best </w:t>
      </w:r>
      <w:r w:rsidR="0018646B" w:rsidRPr="00F05735">
        <w:rPr>
          <w:rFonts w:ascii="Arial" w:hAnsi="Arial" w:cs="Arial"/>
        </w:rPr>
        <w:t xml:space="preserve">research-informed </w:t>
      </w:r>
      <w:r w:rsidRPr="00F05735">
        <w:rPr>
          <w:rFonts w:ascii="Arial" w:hAnsi="Arial" w:cs="Arial"/>
        </w:rPr>
        <w:t>pedagogical choices</w:t>
      </w:r>
      <w:r w:rsidR="00FF1863" w:rsidRPr="00F05735">
        <w:rPr>
          <w:rFonts w:ascii="Arial" w:hAnsi="Arial" w:cs="Arial"/>
        </w:rPr>
        <w:t xml:space="preserve"> </w:t>
      </w:r>
      <w:r w:rsidR="007516F7" w:rsidRPr="00F05735">
        <w:rPr>
          <w:rFonts w:ascii="Arial" w:hAnsi="Arial" w:cs="Arial"/>
        </w:rPr>
        <w:t>(</w:t>
      </w:r>
      <w:r w:rsidR="00FF1863" w:rsidRPr="00F05735">
        <w:rPr>
          <w:rFonts w:ascii="Arial" w:hAnsi="Arial" w:cs="Arial"/>
        </w:rPr>
        <w:t xml:space="preserve">Saric </w:t>
      </w:r>
      <w:r w:rsidR="000F2520">
        <w:rPr>
          <w:rFonts w:ascii="Arial" w:hAnsi="Arial" w:cs="Arial"/>
        </w:rPr>
        <w:t>and</w:t>
      </w:r>
      <w:r w:rsidR="00FF1863" w:rsidRPr="00F05735">
        <w:rPr>
          <w:rFonts w:ascii="Arial" w:hAnsi="Arial" w:cs="Arial"/>
        </w:rPr>
        <w:t xml:space="preserve"> Steh, 2017</w:t>
      </w:r>
      <w:r w:rsidR="007516F7" w:rsidRPr="00F05735">
        <w:rPr>
          <w:rFonts w:ascii="Arial" w:hAnsi="Arial" w:cs="Arial"/>
        </w:rPr>
        <w:t xml:space="preserve">). I have decided to employ Brookfield’s ‘Four Lenses’ reflection model (1995) because it prompts </w:t>
      </w:r>
      <w:r w:rsidR="00767888" w:rsidRPr="00F05735">
        <w:rPr>
          <w:rFonts w:ascii="Arial" w:hAnsi="Arial" w:cs="Arial"/>
        </w:rPr>
        <w:t xml:space="preserve">learners </w:t>
      </w:r>
      <w:r w:rsidR="007516F7" w:rsidRPr="00F05735">
        <w:rPr>
          <w:rFonts w:ascii="Arial" w:hAnsi="Arial" w:cs="Arial"/>
        </w:rPr>
        <w:t>to explore their assumptions by analy</w:t>
      </w:r>
      <w:r w:rsidR="00767888" w:rsidRPr="00F05735">
        <w:rPr>
          <w:rFonts w:ascii="Arial" w:hAnsi="Arial" w:cs="Arial"/>
        </w:rPr>
        <w:t>s</w:t>
      </w:r>
      <w:r w:rsidR="007516F7" w:rsidRPr="00F05735">
        <w:rPr>
          <w:rFonts w:ascii="Arial" w:hAnsi="Arial" w:cs="Arial"/>
        </w:rPr>
        <w:t>ing their teaching from four distinct yet interconnected perspectives</w:t>
      </w:r>
      <w:r w:rsidR="00D6472A" w:rsidRPr="00F05735">
        <w:rPr>
          <w:rFonts w:ascii="Arial" w:hAnsi="Arial" w:cs="Arial"/>
        </w:rPr>
        <w:t>: the autobiographical lens, student lens, lens of colleague perspective and the lens of literature</w:t>
      </w:r>
      <w:r w:rsidR="007516F7" w:rsidRPr="00F05735">
        <w:rPr>
          <w:rFonts w:ascii="Arial" w:hAnsi="Arial" w:cs="Arial"/>
        </w:rPr>
        <w:t xml:space="preserve"> (</w:t>
      </w:r>
      <w:r w:rsidR="00767888" w:rsidRPr="00F05735">
        <w:rPr>
          <w:rFonts w:ascii="Arial" w:hAnsi="Arial" w:cs="Arial"/>
        </w:rPr>
        <w:t xml:space="preserve">Staller </w:t>
      </w:r>
      <w:r w:rsidR="000F2520">
        <w:rPr>
          <w:rFonts w:ascii="Arial" w:hAnsi="Arial" w:cs="Arial"/>
        </w:rPr>
        <w:t>and</w:t>
      </w:r>
      <w:r w:rsidR="00767888" w:rsidRPr="00F05735">
        <w:rPr>
          <w:rFonts w:ascii="Arial" w:hAnsi="Arial" w:cs="Arial"/>
        </w:rPr>
        <w:t xml:space="preserve"> Koerner, 2023). Firstly, observing the case study</w:t>
      </w:r>
      <w:r w:rsidR="004F3A95" w:rsidRPr="00F05735">
        <w:rPr>
          <w:rFonts w:ascii="Arial" w:hAnsi="Arial" w:cs="Arial"/>
        </w:rPr>
        <w:t xml:space="preserve"> (as outlined previously</w:t>
      </w:r>
      <w:r w:rsidR="0082368B" w:rsidRPr="00F05735">
        <w:rPr>
          <w:rFonts w:ascii="Arial" w:hAnsi="Arial" w:cs="Arial"/>
        </w:rPr>
        <w:t xml:space="preserve"> and in Appendix A</w:t>
      </w:r>
      <w:r w:rsidR="004F3A95" w:rsidRPr="00F05735">
        <w:rPr>
          <w:rFonts w:ascii="Arial" w:hAnsi="Arial" w:cs="Arial"/>
        </w:rPr>
        <w:t>)</w:t>
      </w:r>
      <w:r w:rsidR="00767888" w:rsidRPr="00F05735">
        <w:rPr>
          <w:rFonts w:ascii="Arial" w:hAnsi="Arial" w:cs="Arial"/>
        </w:rPr>
        <w:t xml:space="preserve"> from an autobiographical lens</w:t>
      </w:r>
      <w:r w:rsidR="004F3A95" w:rsidRPr="00F05735">
        <w:rPr>
          <w:rFonts w:ascii="Arial" w:hAnsi="Arial" w:cs="Arial"/>
        </w:rPr>
        <w:t xml:space="preserve"> I would have felt unsure as to how best to manage the expectations of a child who is extremely eager to participate. Through analysing the teacher’s actions and questioning what my own immediate response</w:t>
      </w:r>
      <w:r w:rsidR="00D6472A" w:rsidRPr="00F05735">
        <w:rPr>
          <w:rFonts w:ascii="Arial" w:hAnsi="Arial" w:cs="Arial"/>
        </w:rPr>
        <w:t xml:space="preserve"> would have been</w:t>
      </w:r>
      <w:r w:rsidR="004F3A95" w:rsidRPr="00F05735">
        <w:rPr>
          <w:rFonts w:ascii="Arial" w:hAnsi="Arial" w:cs="Arial"/>
        </w:rPr>
        <w:t>, I realised that I would</w:t>
      </w:r>
      <w:r w:rsidR="00D176D6">
        <w:rPr>
          <w:rFonts w:ascii="Arial" w:hAnsi="Arial" w:cs="Arial"/>
        </w:rPr>
        <w:t xml:space="preserve"> have</w:t>
      </w:r>
      <w:r w:rsidR="004F3A95" w:rsidRPr="00F05735">
        <w:rPr>
          <w:rFonts w:ascii="Arial" w:hAnsi="Arial" w:cs="Arial"/>
        </w:rPr>
        <w:t xml:space="preserve"> wanted to intervene and select the child early on as a response to their eagerness. However, in reflection, this may not have led to optimal learning for the class and may cut short the class discussion. By reaching a more sophisticated answer too early on and giving praise accordingly, this may have discouraged weaker learners from participating. From the lens of </w:t>
      </w:r>
      <w:r w:rsidR="00912724" w:rsidRPr="00F05735">
        <w:rPr>
          <w:rFonts w:ascii="Arial" w:hAnsi="Arial" w:cs="Arial"/>
        </w:rPr>
        <w:t xml:space="preserve">the </w:t>
      </w:r>
      <w:r w:rsidR="004F3A95" w:rsidRPr="00F05735">
        <w:rPr>
          <w:rFonts w:ascii="Arial" w:hAnsi="Arial" w:cs="Arial"/>
        </w:rPr>
        <w:t>student perspective, this may have seemed a long time to wait</w:t>
      </w:r>
      <w:r w:rsidR="00912724" w:rsidRPr="00F05735">
        <w:rPr>
          <w:rFonts w:ascii="Arial" w:hAnsi="Arial" w:cs="Arial"/>
        </w:rPr>
        <w:t>,</w:t>
      </w:r>
      <w:r w:rsidR="004F3A95" w:rsidRPr="00F05735">
        <w:rPr>
          <w:rFonts w:ascii="Arial" w:hAnsi="Arial" w:cs="Arial"/>
        </w:rPr>
        <w:t xml:space="preserve"> however, they were eventually asked to contribute by reading a success criterion. Whilst this may not have been what the</w:t>
      </w:r>
      <w:r w:rsidR="00D176D6">
        <w:rPr>
          <w:rFonts w:ascii="Arial" w:hAnsi="Arial" w:cs="Arial"/>
        </w:rPr>
        <w:t xml:space="preserve"> child</w:t>
      </w:r>
      <w:r w:rsidR="004F3A95" w:rsidRPr="00F05735">
        <w:rPr>
          <w:rFonts w:ascii="Arial" w:hAnsi="Arial" w:cs="Arial"/>
        </w:rPr>
        <w:t xml:space="preserve"> wished to </w:t>
      </w:r>
      <w:proofErr w:type="gramStart"/>
      <w:r w:rsidR="00D6472A" w:rsidRPr="00F05735">
        <w:rPr>
          <w:rFonts w:ascii="Arial" w:hAnsi="Arial" w:cs="Arial"/>
        </w:rPr>
        <w:t>share,</w:t>
      </w:r>
      <w:proofErr w:type="gramEnd"/>
      <w:r w:rsidR="004F3A95" w:rsidRPr="00F05735">
        <w:rPr>
          <w:rFonts w:ascii="Arial" w:hAnsi="Arial" w:cs="Arial"/>
        </w:rPr>
        <w:t xml:space="preserve"> they still were re</w:t>
      </w:r>
      <w:r w:rsidR="00244E2B" w:rsidRPr="00F05735">
        <w:rPr>
          <w:rFonts w:ascii="Arial" w:hAnsi="Arial" w:cs="Arial"/>
        </w:rPr>
        <w:t xml:space="preserve">lieved that they were able to contribute. </w:t>
      </w:r>
      <w:r w:rsidR="0082368B" w:rsidRPr="00F05735">
        <w:rPr>
          <w:rFonts w:ascii="Arial" w:hAnsi="Arial" w:cs="Arial"/>
        </w:rPr>
        <w:t>In my own practise in seeking to reflect effectively, I would seek out the advice of colleagues. This could be in the form of my mentor or available within a professional learning community (</w:t>
      </w:r>
      <w:proofErr w:type="spellStart"/>
      <w:r w:rsidR="0082368B" w:rsidRPr="00F05735">
        <w:rPr>
          <w:rFonts w:ascii="Arial" w:hAnsi="Arial" w:cs="Arial"/>
        </w:rPr>
        <w:t>Poortman</w:t>
      </w:r>
      <w:proofErr w:type="spellEnd"/>
      <w:r w:rsidR="0082368B" w:rsidRPr="00F05735">
        <w:rPr>
          <w:rFonts w:ascii="Arial" w:hAnsi="Arial" w:cs="Arial"/>
        </w:rPr>
        <w:t xml:space="preserve">, Brown </w:t>
      </w:r>
      <w:r w:rsidR="000F2520">
        <w:rPr>
          <w:rFonts w:ascii="Arial" w:hAnsi="Arial" w:cs="Arial"/>
        </w:rPr>
        <w:t>and</w:t>
      </w:r>
      <w:r w:rsidR="0082368B" w:rsidRPr="00F05735">
        <w:rPr>
          <w:rFonts w:ascii="Arial" w:hAnsi="Arial" w:cs="Arial"/>
        </w:rPr>
        <w:t xml:space="preserve"> </w:t>
      </w:r>
      <w:proofErr w:type="spellStart"/>
      <w:r w:rsidR="0082368B" w:rsidRPr="00F05735">
        <w:rPr>
          <w:rFonts w:ascii="Arial" w:hAnsi="Arial" w:cs="Arial"/>
        </w:rPr>
        <w:t>Schildkamp</w:t>
      </w:r>
      <w:proofErr w:type="spellEnd"/>
      <w:r w:rsidR="0082368B" w:rsidRPr="00F05735">
        <w:rPr>
          <w:rFonts w:ascii="Arial" w:hAnsi="Arial" w:cs="Arial"/>
        </w:rPr>
        <w:t xml:space="preserve">, 2021). Finally, from the </w:t>
      </w:r>
      <w:r w:rsidR="00D06BD0" w:rsidRPr="00F05735">
        <w:rPr>
          <w:rFonts w:ascii="Arial" w:hAnsi="Arial" w:cs="Arial"/>
        </w:rPr>
        <w:t>lens</w:t>
      </w:r>
      <w:r w:rsidR="0082368B" w:rsidRPr="00F05735">
        <w:rPr>
          <w:rFonts w:ascii="Arial" w:hAnsi="Arial" w:cs="Arial"/>
        </w:rPr>
        <w:t xml:space="preserve"> of the literature</w:t>
      </w:r>
      <w:r w:rsidR="00D06BD0" w:rsidRPr="00F05735">
        <w:rPr>
          <w:rFonts w:ascii="Arial" w:hAnsi="Arial" w:cs="Arial"/>
        </w:rPr>
        <w:t>,</w:t>
      </w:r>
      <w:r w:rsidR="0082368B" w:rsidRPr="00F05735">
        <w:rPr>
          <w:rFonts w:ascii="Arial" w:hAnsi="Arial" w:cs="Arial"/>
        </w:rPr>
        <w:t xml:space="preserve"> I realised that my initial desired response of responding quickly may not be beneficial. </w:t>
      </w:r>
      <w:r w:rsidR="00D06BD0" w:rsidRPr="00F05735">
        <w:rPr>
          <w:rFonts w:ascii="Arial" w:hAnsi="Arial" w:cs="Arial"/>
        </w:rPr>
        <w:t>Evidence shows that children when asked higher order thinking questions, especially those who are classed as gifted children</w:t>
      </w:r>
      <w:r w:rsidR="00D176D6">
        <w:rPr>
          <w:rFonts w:ascii="Arial" w:hAnsi="Arial" w:cs="Arial"/>
        </w:rPr>
        <w:t>,</w:t>
      </w:r>
      <w:r w:rsidR="00D06BD0" w:rsidRPr="00F05735">
        <w:rPr>
          <w:rFonts w:ascii="Arial" w:hAnsi="Arial" w:cs="Arial"/>
        </w:rPr>
        <w:t xml:space="preserve"> often answer “I don’t know” for reasons of wishing to appear correct. This could be countered with allowing greater time to think and by teacher modelling thinking of responses for higher order questions; this</w:t>
      </w:r>
      <w:r w:rsidR="00DC1DDD" w:rsidRPr="00F05735">
        <w:rPr>
          <w:rFonts w:ascii="Arial" w:hAnsi="Arial" w:cs="Arial"/>
        </w:rPr>
        <w:t xml:space="preserve"> </w:t>
      </w:r>
      <w:proofErr w:type="gramStart"/>
      <w:r w:rsidR="00DC1DDD" w:rsidRPr="00F05735">
        <w:rPr>
          <w:rFonts w:ascii="Arial" w:hAnsi="Arial" w:cs="Arial"/>
        </w:rPr>
        <w:t>wait</w:t>
      </w:r>
      <w:proofErr w:type="gramEnd"/>
      <w:r w:rsidR="008E178D">
        <w:rPr>
          <w:rFonts w:ascii="Arial" w:hAnsi="Arial" w:cs="Arial"/>
        </w:rPr>
        <w:t xml:space="preserve"> </w:t>
      </w:r>
      <w:r w:rsidR="00DC1DDD" w:rsidRPr="00F05735">
        <w:rPr>
          <w:rFonts w:ascii="Arial" w:hAnsi="Arial" w:cs="Arial"/>
        </w:rPr>
        <w:t>time</w:t>
      </w:r>
      <w:r w:rsidR="00D06BD0" w:rsidRPr="00F05735">
        <w:rPr>
          <w:rFonts w:ascii="Arial" w:hAnsi="Arial" w:cs="Arial"/>
        </w:rPr>
        <w:t xml:space="preserve"> yields greater quality, in-depth higher order answers (Walsh, Bowes </w:t>
      </w:r>
      <w:r w:rsidR="000F2520">
        <w:rPr>
          <w:rFonts w:ascii="Arial" w:hAnsi="Arial" w:cs="Arial"/>
        </w:rPr>
        <w:t>and</w:t>
      </w:r>
      <w:r w:rsidR="00D06BD0" w:rsidRPr="00F05735">
        <w:rPr>
          <w:rFonts w:ascii="Arial" w:hAnsi="Arial" w:cs="Arial"/>
        </w:rPr>
        <w:t xml:space="preserve"> </w:t>
      </w:r>
      <w:proofErr w:type="spellStart"/>
      <w:r w:rsidR="00D06BD0" w:rsidRPr="00F05735">
        <w:rPr>
          <w:rFonts w:ascii="Arial" w:hAnsi="Arial" w:cs="Arial"/>
        </w:rPr>
        <w:t>Sweller</w:t>
      </w:r>
      <w:proofErr w:type="spellEnd"/>
      <w:r w:rsidR="00D06BD0" w:rsidRPr="00F05735">
        <w:rPr>
          <w:rFonts w:ascii="Arial" w:hAnsi="Arial" w:cs="Arial"/>
        </w:rPr>
        <w:t>, 2017). Additionally, the prior seen literature advocates for</w:t>
      </w:r>
      <w:r w:rsidR="0075786A" w:rsidRPr="00F05735">
        <w:rPr>
          <w:rFonts w:ascii="Arial" w:hAnsi="Arial" w:cs="Arial"/>
        </w:rPr>
        <w:t xml:space="preserve"> promotion of</w:t>
      </w:r>
      <w:r w:rsidR="00D06BD0" w:rsidRPr="00F05735">
        <w:rPr>
          <w:rFonts w:ascii="Arial" w:hAnsi="Arial" w:cs="Arial"/>
        </w:rPr>
        <w:t xml:space="preserve"> greater resilience in children </w:t>
      </w:r>
      <w:r w:rsidR="0075786A" w:rsidRPr="00F05735">
        <w:rPr>
          <w:rFonts w:ascii="Arial" w:hAnsi="Arial" w:cs="Arial"/>
        </w:rPr>
        <w:t xml:space="preserve">as part of gaining emotional literacy (Elswick, 2018; Jaffe, 2020, </w:t>
      </w:r>
      <w:r w:rsidR="0075786A" w:rsidRPr="00F05735">
        <w:rPr>
          <w:rFonts w:ascii="Arial" w:hAnsi="Arial" w:cs="Arial"/>
        </w:rPr>
        <w:lastRenderedPageBreak/>
        <w:t>Dweck: 2013)</w:t>
      </w:r>
      <w:r w:rsidR="00DC1DDD" w:rsidRPr="00F05735">
        <w:rPr>
          <w:rFonts w:ascii="Arial" w:hAnsi="Arial" w:cs="Arial"/>
        </w:rPr>
        <w:t>. In the literature the concept of resilience being instilled in children is closely tied to their ability to persevere. Perseverance has been shown to be a conducive factor in both long and short-term goal attainment (Jaffe, 2020). Therefore</w:t>
      </w:r>
      <w:r w:rsidR="008E178D">
        <w:rPr>
          <w:rFonts w:ascii="Arial" w:hAnsi="Arial" w:cs="Arial"/>
        </w:rPr>
        <w:t>,</w:t>
      </w:r>
      <w:r w:rsidR="00DC1DDD" w:rsidRPr="00F05735">
        <w:rPr>
          <w:rFonts w:ascii="Arial" w:hAnsi="Arial" w:cs="Arial"/>
        </w:rPr>
        <w:t xml:space="preserve"> along with instilling resilience in this HA child through delay, delay and allowing higher challenge via questioning is applicable to all children. This is in</w:t>
      </w:r>
      <w:r w:rsidR="00D62CB2" w:rsidRPr="00F05735">
        <w:rPr>
          <w:rFonts w:ascii="Arial" w:hAnsi="Arial" w:cs="Arial"/>
        </w:rPr>
        <w:t xml:space="preserve"> </w:t>
      </w:r>
      <w:r w:rsidR="00DC1DDD" w:rsidRPr="00F05735">
        <w:rPr>
          <w:rFonts w:ascii="Arial" w:hAnsi="Arial" w:cs="Arial"/>
        </w:rPr>
        <w:t xml:space="preserve">line with achieving the Curriculum’s four purposes, especially </w:t>
      </w:r>
      <w:r w:rsidR="000445F7">
        <w:rPr>
          <w:rFonts w:ascii="Arial" w:hAnsi="Arial" w:cs="Arial"/>
        </w:rPr>
        <w:t>that of supporting learners to become</w:t>
      </w:r>
      <w:r w:rsidR="00DC1DDD" w:rsidRPr="00F05735">
        <w:rPr>
          <w:rFonts w:ascii="Arial" w:hAnsi="Arial" w:cs="Arial"/>
        </w:rPr>
        <w:t xml:space="preserve"> ambitious</w:t>
      </w:r>
      <w:r w:rsidR="000445F7">
        <w:rPr>
          <w:rFonts w:ascii="Arial" w:hAnsi="Arial" w:cs="Arial"/>
        </w:rPr>
        <w:t>,</w:t>
      </w:r>
      <w:r w:rsidR="00DC1DDD" w:rsidRPr="00F05735">
        <w:rPr>
          <w:rFonts w:ascii="Arial" w:hAnsi="Arial" w:cs="Arial"/>
        </w:rPr>
        <w:t xml:space="preserve"> capable, life-long learners and healthy confident individuals (Welsh, Government, 2020). </w:t>
      </w:r>
    </w:p>
    <w:p w14:paraId="42B8DBDA" w14:textId="77777777" w:rsidR="004F6BAA" w:rsidRPr="00F05735" w:rsidRDefault="004F6BAA" w:rsidP="003840AA">
      <w:pPr>
        <w:spacing w:line="480" w:lineRule="auto"/>
        <w:jc w:val="both"/>
        <w:rPr>
          <w:rFonts w:ascii="Arial" w:hAnsi="Arial" w:cs="Arial"/>
          <w:b/>
          <w:bCs/>
          <w:u w:val="single"/>
        </w:rPr>
      </w:pPr>
    </w:p>
    <w:p w14:paraId="0BBBC170" w14:textId="06F6A68C" w:rsidR="00796BFB" w:rsidRPr="00F05735" w:rsidRDefault="004F6BAA" w:rsidP="003840AA">
      <w:pPr>
        <w:spacing w:line="480" w:lineRule="auto"/>
        <w:jc w:val="both"/>
        <w:rPr>
          <w:rFonts w:ascii="Arial" w:hAnsi="Arial" w:cs="Arial"/>
          <w:b/>
          <w:bCs/>
          <w:u w:val="single"/>
        </w:rPr>
      </w:pPr>
      <w:r w:rsidRPr="00F05735">
        <w:rPr>
          <w:rFonts w:ascii="Arial" w:hAnsi="Arial" w:cs="Arial"/>
          <w:b/>
          <w:bCs/>
          <w:u w:val="single"/>
        </w:rPr>
        <w:t>Conclusions</w:t>
      </w:r>
      <w:r w:rsidR="00320AF4" w:rsidRPr="00F05735">
        <w:rPr>
          <w:rFonts w:ascii="Arial" w:hAnsi="Arial" w:cs="Arial"/>
          <w:b/>
          <w:bCs/>
          <w:u w:val="single"/>
        </w:rPr>
        <w:t xml:space="preserve"> and Recommendations</w:t>
      </w:r>
    </w:p>
    <w:p w14:paraId="09CCDAAB" w14:textId="5703544E" w:rsidR="00257F1A" w:rsidRPr="00F05735" w:rsidRDefault="00320AF4" w:rsidP="003840AA">
      <w:pPr>
        <w:spacing w:line="480" w:lineRule="auto"/>
        <w:jc w:val="both"/>
        <w:rPr>
          <w:rFonts w:ascii="Arial" w:hAnsi="Arial" w:cs="Arial"/>
        </w:rPr>
      </w:pPr>
      <w:r w:rsidRPr="00F05735">
        <w:rPr>
          <w:rFonts w:ascii="Arial" w:hAnsi="Arial" w:cs="Arial"/>
        </w:rPr>
        <w:t xml:space="preserve">Via use of the critical incident methodology, what could have appeared a routine event of a HA child holding their hand up for a prolonged </w:t>
      </w:r>
      <w:proofErr w:type="gramStart"/>
      <w:r w:rsidRPr="00F05735">
        <w:rPr>
          <w:rFonts w:ascii="Arial" w:hAnsi="Arial" w:cs="Arial"/>
        </w:rPr>
        <w:t>period of time</w:t>
      </w:r>
      <w:proofErr w:type="gramEnd"/>
      <w:r w:rsidRPr="00F05735">
        <w:rPr>
          <w:rFonts w:ascii="Arial" w:hAnsi="Arial" w:cs="Arial"/>
        </w:rPr>
        <w:t xml:space="preserve"> proved to be a useful exposition of literature and teaching and learning methods. Through reflecting upon the incident</w:t>
      </w:r>
      <w:r w:rsidR="00F9333E" w:rsidRPr="00F05735">
        <w:rPr>
          <w:rFonts w:ascii="Arial" w:hAnsi="Arial" w:cs="Arial"/>
        </w:rPr>
        <w:t>,</w:t>
      </w:r>
      <w:r w:rsidR="00EE3514" w:rsidRPr="00F05735">
        <w:rPr>
          <w:rFonts w:ascii="Arial" w:hAnsi="Arial" w:cs="Arial"/>
        </w:rPr>
        <w:t xml:space="preserve"> some of</w:t>
      </w:r>
      <w:r w:rsidR="00F9333E" w:rsidRPr="00F05735">
        <w:rPr>
          <w:rFonts w:ascii="Arial" w:hAnsi="Arial" w:cs="Arial"/>
        </w:rPr>
        <w:t xml:space="preserve"> the underlying developmental and psychological reasons were identified and analysed to gain a greater understanding of what may precipitate different behaviours in classroom discussions.</w:t>
      </w:r>
      <w:r w:rsidR="00EE3514" w:rsidRPr="00F05735">
        <w:rPr>
          <w:rFonts w:ascii="Arial" w:hAnsi="Arial" w:cs="Arial"/>
        </w:rPr>
        <w:t xml:space="preserve"> </w:t>
      </w:r>
      <w:r w:rsidR="00257F1A" w:rsidRPr="00F05735">
        <w:rPr>
          <w:rFonts w:ascii="Arial" w:hAnsi="Arial" w:cs="Arial"/>
        </w:rPr>
        <w:t>A pre-emptive intervention I would like to employ and subsequently reflect upon would be that of randomization strategies such as popsicle sticks or randomisation apps and other strategies to ensure challenge is met out to all; by ensuring all are invited into classroom discourse, all are enabled to benefit from its challenge and learning opportunities.</w:t>
      </w:r>
    </w:p>
    <w:p w14:paraId="73F81249" w14:textId="54EB93F4" w:rsidR="00320AF4" w:rsidRPr="00F05735" w:rsidRDefault="00257F1A" w:rsidP="003840AA">
      <w:pPr>
        <w:spacing w:line="480" w:lineRule="auto"/>
        <w:jc w:val="both"/>
        <w:rPr>
          <w:rFonts w:ascii="Arial" w:hAnsi="Arial" w:cs="Arial"/>
        </w:rPr>
      </w:pPr>
      <w:r w:rsidRPr="00F05735">
        <w:rPr>
          <w:rFonts w:ascii="Arial" w:hAnsi="Arial" w:cs="Arial"/>
        </w:rPr>
        <w:t>R</w:t>
      </w:r>
      <w:r w:rsidR="00EE3514" w:rsidRPr="00F05735">
        <w:rPr>
          <w:rFonts w:ascii="Arial" w:hAnsi="Arial" w:cs="Arial"/>
        </w:rPr>
        <w:t>eview of the relevant literature</w:t>
      </w:r>
      <w:r w:rsidRPr="00F05735">
        <w:rPr>
          <w:rFonts w:ascii="Arial" w:hAnsi="Arial" w:cs="Arial"/>
        </w:rPr>
        <w:t xml:space="preserve"> surrounding this incident</w:t>
      </w:r>
      <w:r w:rsidR="00EE3514" w:rsidRPr="00F05735">
        <w:rPr>
          <w:rFonts w:ascii="Arial" w:hAnsi="Arial" w:cs="Arial"/>
        </w:rPr>
        <w:t xml:space="preserve"> provided vital </w:t>
      </w:r>
      <w:r w:rsidRPr="00F05735">
        <w:rPr>
          <w:rFonts w:ascii="Arial" w:hAnsi="Arial" w:cs="Arial"/>
        </w:rPr>
        <w:t>exposition of</w:t>
      </w:r>
      <w:r w:rsidR="00F9333E" w:rsidRPr="00F05735">
        <w:rPr>
          <w:rFonts w:ascii="Arial" w:hAnsi="Arial" w:cs="Arial"/>
        </w:rPr>
        <w:t xml:space="preserve"> intrinsic and extrinsic motivating factors</w:t>
      </w:r>
      <w:r w:rsidR="00EE3514" w:rsidRPr="00F05735">
        <w:rPr>
          <w:rFonts w:ascii="Arial" w:hAnsi="Arial" w:cs="Arial"/>
        </w:rPr>
        <w:t>; this</w:t>
      </w:r>
      <w:r w:rsidR="00F9333E" w:rsidRPr="00F05735">
        <w:rPr>
          <w:rFonts w:ascii="Arial" w:hAnsi="Arial" w:cs="Arial"/>
        </w:rPr>
        <w:t xml:space="preserve"> will be an essential asset in both lesson and environment planning in my own teaching. To harness the potential of both extrinsic motivation (in-line with behaviourist thought) I will aim to utilise reward systems for those who do not have initial intrinsic motivation. Examples of this are </w:t>
      </w:r>
      <w:r w:rsidRPr="00F05735">
        <w:rPr>
          <w:rFonts w:ascii="Arial" w:hAnsi="Arial" w:cs="Arial"/>
        </w:rPr>
        <w:t>interactive</w:t>
      </w:r>
      <w:r w:rsidR="00F9333E" w:rsidRPr="00F05735">
        <w:rPr>
          <w:rFonts w:ascii="Arial" w:hAnsi="Arial" w:cs="Arial"/>
        </w:rPr>
        <w:t xml:space="preserve"> points</w:t>
      </w:r>
      <w:r w:rsidRPr="00F05735">
        <w:rPr>
          <w:rFonts w:ascii="Arial" w:hAnsi="Arial" w:cs="Arial"/>
        </w:rPr>
        <w:t>/stars/tokens</w:t>
      </w:r>
      <w:r w:rsidR="00F9333E" w:rsidRPr="00F05735">
        <w:rPr>
          <w:rFonts w:ascii="Arial" w:hAnsi="Arial" w:cs="Arial"/>
        </w:rPr>
        <w:t xml:space="preserve"> and various other reward chart/strategies to motivate children</w:t>
      </w:r>
      <w:r w:rsidRPr="00F05735">
        <w:rPr>
          <w:rFonts w:ascii="Arial" w:hAnsi="Arial" w:cs="Arial"/>
        </w:rPr>
        <w:t xml:space="preserve">. </w:t>
      </w:r>
      <w:r w:rsidR="00F9333E" w:rsidRPr="00F05735">
        <w:rPr>
          <w:rFonts w:ascii="Arial" w:hAnsi="Arial" w:cs="Arial"/>
        </w:rPr>
        <w:t>However, I will aim to prioritize creating a classroom that has an evident ‘growth mindset’ culture, where failure is not fail</w:t>
      </w:r>
      <w:r w:rsidR="00EE3514" w:rsidRPr="00F05735">
        <w:rPr>
          <w:rFonts w:ascii="Arial" w:hAnsi="Arial" w:cs="Arial"/>
        </w:rPr>
        <w:t>ing</w:t>
      </w:r>
      <w:r w:rsidR="00F9333E" w:rsidRPr="00F05735">
        <w:rPr>
          <w:rFonts w:ascii="Arial" w:hAnsi="Arial" w:cs="Arial"/>
        </w:rPr>
        <w:t>, but learning</w:t>
      </w:r>
      <w:r w:rsidR="00EE3514" w:rsidRPr="00F05735">
        <w:rPr>
          <w:rFonts w:ascii="Arial" w:hAnsi="Arial" w:cs="Arial"/>
        </w:rPr>
        <w:t xml:space="preserve"> is considered a</w:t>
      </w:r>
      <w:r w:rsidR="00F9333E" w:rsidRPr="00F05735">
        <w:rPr>
          <w:rFonts w:ascii="Arial" w:hAnsi="Arial" w:cs="Arial"/>
        </w:rPr>
        <w:t xml:space="preserve"> process. Praise will be given to </w:t>
      </w:r>
      <w:r w:rsidR="003840AA" w:rsidRPr="00F05735">
        <w:rPr>
          <w:rFonts w:ascii="Arial" w:hAnsi="Arial" w:cs="Arial"/>
        </w:rPr>
        <w:t>motivate but</w:t>
      </w:r>
      <w:r w:rsidR="00F9333E" w:rsidRPr="00F05735">
        <w:rPr>
          <w:rFonts w:ascii="Arial" w:hAnsi="Arial" w:cs="Arial"/>
        </w:rPr>
        <w:t xml:space="preserve"> will not routinely be based on the </w:t>
      </w:r>
      <w:r w:rsidR="00F9333E" w:rsidRPr="00F05735">
        <w:rPr>
          <w:rFonts w:ascii="Arial" w:hAnsi="Arial" w:cs="Arial"/>
        </w:rPr>
        <w:lastRenderedPageBreak/>
        <w:t xml:space="preserve">innate </w:t>
      </w:r>
      <w:r w:rsidR="003840AA">
        <w:rPr>
          <w:rFonts w:ascii="Arial" w:hAnsi="Arial" w:cs="Arial"/>
        </w:rPr>
        <w:t>abilit</w:t>
      </w:r>
      <w:r w:rsidR="00F9333E" w:rsidRPr="00F05735">
        <w:rPr>
          <w:rFonts w:ascii="Arial" w:hAnsi="Arial" w:cs="Arial"/>
        </w:rPr>
        <w:t>ies of my students</w:t>
      </w:r>
      <w:r w:rsidR="00EE3514" w:rsidRPr="00F05735">
        <w:rPr>
          <w:rFonts w:ascii="Arial" w:hAnsi="Arial" w:cs="Arial"/>
        </w:rPr>
        <w:t>. R</w:t>
      </w:r>
      <w:r w:rsidR="00F9333E" w:rsidRPr="00F05735">
        <w:rPr>
          <w:rFonts w:ascii="Arial" w:hAnsi="Arial" w:cs="Arial"/>
        </w:rPr>
        <w:t>ather</w:t>
      </w:r>
      <w:r w:rsidR="003840AA">
        <w:rPr>
          <w:rFonts w:ascii="Arial" w:hAnsi="Arial" w:cs="Arial"/>
        </w:rPr>
        <w:t>,</w:t>
      </w:r>
      <w:r w:rsidR="00EE3514" w:rsidRPr="00F05735">
        <w:rPr>
          <w:rFonts w:ascii="Arial" w:hAnsi="Arial" w:cs="Arial"/>
        </w:rPr>
        <w:t xml:space="preserve"> praise will be based</w:t>
      </w:r>
      <w:r w:rsidR="00F9333E" w:rsidRPr="00F05735">
        <w:rPr>
          <w:rFonts w:ascii="Arial" w:hAnsi="Arial" w:cs="Arial"/>
        </w:rPr>
        <w:t xml:space="preserve"> on attitude</w:t>
      </w:r>
      <w:r w:rsidR="00EE3514" w:rsidRPr="00F05735">
        <w:rPr>
          <w:rFonts w:ascii="Arial" w:hAnsi="Arial" w:cs="Arial"/>
        </w:rPr>
        <w:t>, problem-solving</w:t>
      </w:r>
      <w:r w:rsidR="00F9333E" w:rsidRPr="00F05735">
        <w:rPr>
          <w:rFonts w:ascii="Arial" w:hAnsi="Arial" w:cs="Arial"/>
        </w:rPr>
        <w:t xml:space="preserve"> and factors </w:t>
      </w:r>
      <w:r w:rsidR="00EE3514" w:rsidRPr="00F05735">
        <w:rPr>
          <w:rFonts w:ascii="Arial" w:hAnsi="Arial" w:cs="Arial"/>
        </w:rPr>
        <w:t xml:space="preserve">and strategies to </w:t>
      </w:r>
      <w:r w:rsidR="00F9333E" w:rsidRPr="00F05735">
        <w:rPr>
          <w:rFonts w:ascii="Arial" w:hAnsi="Arial" w:cs="Arial"/>
        </w:rPr>
        <w:t>support resilience</w:t>
      </w:r>
      <w:r w:rsidR="00EE3514" w:rsidRPr="00F05735">
        <w:rPr>
          <w:rFonts w:ascii="Arial" w:hAnsi="Arial" w:cs="Arial"/>
        </w:rPr>
        <w:t xml:space="preserve"> in learning</w:t>
      </w:r>
      <w:r w:rsidR="00F9333E" w:rsidRPr="00F05735">
        <w:rPr>
          <w:rFonts w:ascii="Arial" w:hAnsi="Arial" w:cs="Arial"/>
        </w:rPr>
        <w:t xml:space="preserve">. I will challenge myself as a teacher to give more challenging feedback and ask higher order questions and allow students sufficient time to think </w:t>
      </w:r>
      <w:proofErr w:type="gramStart"/>
      <w:r w:rsidR="00F9333E" w:rsidRPr="00F05735">
        <w:rPr>
          <w:rFonts w:ascii="Arial" w:hAnsi="Arial" w:cs="Arial"/>
        </w:rPr>
        <w:t>in order to</w:t>
      </w:r>
      <w:proofErr w:type="gramEnd"/>
      <w:r w:rsidR="00F9333E" w:rsidRPr="00F05735">
        <w:rPr>
          <w:rFonts w:ascii="Arial" w:hAnsi="Arial" w:cs="Arial"/>
        </w:rPr>
        <w:t xml:space="preserve"> receive higher order answers. Both the literature examined</w:t>
      </w:r>
      <w:r w:rsidR="00EE3514" w:rsidRPr="00F05735">
        <w:rPr>
          <w:rFonts w:ascii="Arial" w:hAnsi="Arial" w:cs="Arial"/>
        </w:rPr>
        <w:t>, the Curriculum for Wales (Welsh Government, 2020) and the Professional Standards for Teaching and Leadership (</w:t>
      </w:r>
      <w:r w:rsidRPr="00F05735">
        <w:rPr>
          <w:rFonts w:ascii="Arial" w:hAnsi="Arial" w:cs="Arial"/>
        </w:rPr>
        <w:t>Welsh Government, 2017)</w:t>
      </w:r>
      <w:r w:rsidR="00EE3514" w:rsidRPr="00F05735">
        <w:rPr>
          <w:rFonts w:ascii="Arial" w:hAnsi="Arial" w:cs="Arial"/>
        </w:rPr>
        <w:t xml:space="preserve"> all stress the importance of developing and bolstering resilience in our learners. </w:t>
      </w:r>
      <w:r w:rsidRPr="00F05735">
        <w:rPr>
          <w:rFonts w:ascii="Arial" w:hAnsi="Arial" w:cs="Arial"/>
        </w:rPr>
        <w:t xml:space="preserve">Promoting a growth mindset, fostering </w:t>
      </w:r>
      <w:proofErr w:type="gramStart"/>
      <w:r w:rsidRPr="00F05735">
        <w:rPr>
          <w:rFonts w:ascii="Arial" w:hAnsi="Arial" w:cs="Arial"/>
        </w:rPr>
        <w:t>resilience</w:t>
      </w:r>
      <w:proofErr w:type="gramEnd"/>
      <w:r w:rsidRPr="00F05735">
        <w:rPr>
          <w:rFonts w:ascii="Arial" w:hAnsi="Arial" w:cs="Arial"/>
        </w:rPr>
        <w:t xml:space="preserve"> and encouraging students to relish challenge fulfils each aspect of the standard of influencing learners. Thus, this will be something I will include in my teaching to ensure high quality, effective teaching to secure the best outcomes for my learners.</w:t>
      </w:r>
    </w:p>
    <w:bookmarkEnd w:id="0"/>
    <w:p w14:paraId="4A1AFB8A" w14:textId="31FD2987" w:rsidR="00330893" w:rsidRPr="00330893" w:rsidRDefault="00330893" w:rsidP="003840AA">
      <w:pPr>
        <w:jc w:val="both"/>
      </w:pPr>
    </w:p>
    <w:p w14:paraId="6DBF851F" w14:textId="77777777" w:rsidR="00330893" w:rsidRDefault="00330893" w:rsidP="003840AA">
      <w:pPr>
        <w:jc w:val="both"/>
      </w:pPr>
    </w:p>
    <w:p w14:paraId="3B8D6AE7" w14:textId="77777777" w:rsidR="00F05735" w:rsidRDefault="00F05735" w:rsidP="003840AA">
      <w:pPr>
        <w:jc w:val="both"/>
      </w:pPr>
    </w:p>
    <w:p w14:paraId="60B39D29" w14:textId="77777777" w:rsidR="003840AA" w:rsidRDefault="003840AA" w:rsidP="003840AA">
      <w:pPr>
        <w:jc w:val="both"/>
      </w:pPr>
    </w:p>
    <w:p w14:paraId="72B76F28" w14:textId="77777777" w:rsidR="003840AA" w:rsidRDefault="003840AA" w:rsidP="003840AA">
      <w:pPr>
        <w:jc w:val="both"/>
      </w:pPr>
    </w:p>
    <w:p w14:paraId="12914CE9" w14:textId="77777777" w:rsidR="003840AA" w:rsidRDefault="003840AA" w:rsidP="003840AA">
      <w:pPr>
        <w:jc w:val="both"/>
      </w:pPr>
    </w:p>
    <w:p w14:paraId="1D75183C" w14:textId="77777777" w:rsidR="003840AA" w:rsidRDefault="003840AA" w:rsidP="003840AA">
      <w:pPr>
        <w:jc w:val="both"/>
      </w:pPr>
    </w:p>
    <w:p w14:paraId="2A58C0E4" w14:textId="77777777" w:rsidR="003840AA" w:rsidRDefault="003840AA" w:rsidP="003840AA">
      <w:pPr>
        <w:jc w:val="both"/>
      </w:pPr>
    </w:p>
    <w:p w14:paraId="78170A42" w14:textId="77777777" w:rsidR="003840AA" w:rsidRDefault="003840AA" w:rsidP="003840AA">
      <w:pPr>
        <w:jc w:val="both"/>
      </w:pPr>
    </w:p>
    <w:p w14:paraId="1C5351D6" w14:textId="77777777" w:rsidR="003840AA" w:rsidRDefault="003840AA" w:rsidP="003840AA">
      <w:pPr>
        <w:jc w:val="both"/>
      </w:pPr>
    </w:p>
    <w:p w14:paraId="52D65196" w14:textId="77777777" w:rsidR="003840AA" w:rsidRDefault="003840AA" w:rsidP="003840AA">
      <w:pPr>
        <w:jc w:val="both"/>
      </w:pPr>
    </w:p>
    <w:p w14:paraId="6AE96F7C" w14:textId="77777777" w:rsidR="003840AA" w:rsidRDefault="003840AA" w:rsidP="003840AA">
      <w:pPr>
        <w:jc w:val="both"/>
      </w:pPr>
    </w:p>
    <w:p w14:paraId="3D0E7D57" w14:textId="77777777" w:rsidR="003840AA" w:rsidRDefault="003840AA" w:rsidP="003840AA">
      <w:pPr>
        <w:jc w:val="both"/>
      </w:pPr>
    </w:p>
    <w:p w14:paraId="4348BC95" w14:textId="77777777" w:rsidR="00F05735" w:rsidRDefault="00F05735" w:rsidP="003840AA">
      <w:pPr>
        <w:jc w:val="both"/>
      </w:pPr>
    </w:p>
    <w:p w14:paraId="62C5EF30" w14:textId="77777777" w:rsidR="005222C4" w:rsidRDefault="005222C4" w:rsidP="003840AA">
      <w:pPr>
        <w:jc w:val="both"/>
      </w:pPr>
    </w:p>
    <w:p w14:paraId="6ED6ADAE" w14:textId="77777777" w:rsidR="005222C4" w:rsidRDefault="005222C4" w:rsidP="003840AA">
      <w:pPr>
        <w:jc w:val="both"/>
      </w:pPr>
    </w:p>
    <w:p w14:paraId="7CFBD4D4" w14:textId="77777777" w:rsidR="00F05735" w:rsidRDefault="00F05735" w:rsidP="003840AA">
      <w:pPr>
        <w:jc w:val="both"/>
      </w:pPr>
    </w:p>
    <w:p w14:paraId="57980951" w14:textId="77777777" w:rsidR="00F05735" w:rsidRDefault="00F05735" w:rsidP="003840AA">
      <w:pPr>
        <w:jc w:val="both"/>
      </w:pPr>
    </w:p>
    <w:p w14:paraId="47741005" w14:textId="77777777" w:rsidR="00330893" w:rsidRDefault="00330893" w:rsidP="003840AA">
      <w:pPr>
        <w:jc w:val="both"/>
      </w:pPr>
    </w:p>
    <w:p w14:paraId="0B841C02" w14:textId="569AF685" w:rsidR="00330893" w:rsidRPr="00F05735" w:rsidRDefault="004848BA" w:rsidP="003840AA">
      <w:pPr>
        <w:jc w:val="both"/>
        <w:rPr>
          <w:rFonts w:ascii="Arial" w:hAnsi="Arial" w:cs="Arial"/>
          <w:b/>
          <w:bCs/>
          <w:u w:val="single"/>
        </w:rPr>
      </w:pPr>
      <w:r w:rsidRPr="00F05735">
        <w:rPr>
          <w:rFonts w:ascii="Arial" w:hAnsi="Arial" w:cs="Arial"/>
          <w:b/>
          <w:bCs/>
          <w:u w:val="single"/>
        </w:rPr>
        <w:lastRenderedPageBreak/>
        <w:t>References</w:t>
      </w:r>
    </w:p>
    <w:p w14:paraId="61B9E15E" w14:textId="0A776E57" w:rsidR="00E177A2" w:rsidRPr="00F05735" w:rsidRDefault="00E177A2" w:rsidP="003840AA">
      <w:pPr>
        <w:jc w:val="both"/>
        <w:rPr>
          <w:rFonts w:ascii="Arial" w:hAnsi="Arial" w:cs="Arial"/>
          <w:color w:val="222222"/>
          <w:shd w:val="clear" w:color="auto" w:fill="FFFFFF"/>
        </w:rPr>
      </w:pPr>
      <w:r w:rsidRPr="00F05735">
        <w:rPr>
          <w:rFonts w:ascii="Arial" w:hAnsi="Arial" w:cs="Arial"/>
          <w:color w:val="222222"/>
          <w:shd w:val="clear" w:color="auto" w:fill="FFFFFF"/>
        </w:rPr>
        <w:t>Al</w:t>
      </w:r>
      <w:r w:rsidRPr="00F05735">
        <w:rPr>
          <w:rFonts w:ascii="Cambria Math" w:hAnsi="Cambria Math" w:cs="Cambria Math"/>
          <w:color w:val="222222"/>
          <w:shd w:val="clear" w:color="auto" w:fill="FFFFFF"/>
        </w:rPr>
        <w:t>‐</w:t>
      </w:r>
      <w:proofErr w:type="spellStart"/>
      <w:r w:rsidRPr="00F05735">
        <w:rPr>
          <w:rFonts w:ascii="Arial" w:hAnsi="Arial" w:cs="Arial"/>
          <w:color w:val="222222"/>
          <w:shd w:val="clear" w:color="auto" w:fill="FFFFFF"/>
        </w:rPr>
        <w:t>Dhamit</w:t>
      </w:r>
      <w:proofErr w:type="spellEnd"/>
      <w:r w:rsidRPr="00F05735">
        <w:rPr>
          <w:rFonts w:ascii="Arial" w:hAnsi="Arial" w:cs="Arial"/>
          <w:color w:val="222222"/>
          <w:shd w:val="clear" w:color="auto" w:fill="FFFFFF"/>
        </w:rPr>
        <w:t xml:space="preserve">, Y. and Kreishan, L. </w:t>
      </w:r>
      <w:r w:rsidR="007574A6" w:rsidRPr="00F05735">
        <w:rPr>
          <w:rFonts w:ascii="Arial" w:hAnsi="Arial" w:cs="Arial"/>
          <w:color w:val="222222"/>
          <w:shd w:val="clear" w:color="auto" w:fill="FFFFFF"/>
        </w:rPr>
        <w:t>(</w:t>
      </w:r>
      <w:r w:rsidRPr="00F05735">
        <w:rPr>
          <w:rFonts w:ascii="Arial" w:hAnsi="Arial" w:cs="Arial"/>
          <w:color w:val="222222"/>
          <w:shd w:val="clear" w:color="auto" w:fill="FFFFFF"/>
        </w:rPr>
        <w:t>2016</w:t>
      </w:r>
      <w:r w:rsidR="007574A6" w:rsidRPr="00F05735">
        <w:rPr>
          <w:rFonts w:ascii="Arial" w:hAnsi="Arial" w:cs="Arial"/>
          <w:color w:val="222222"/>
          <w:shd w:val="clear" w:color="auto" w:fill="FFFFFF"/>
        </w:rPr>
        <w:t>)</w:t>
      </w:r>
      <w:r w:rsidRPr="00F05735">
        <w:rPr>
          <w:rFonts w:ascii="Arial" w:hAnsi="Arial" w:cs="Arial"/>
          <w:color w:val="222222"/>
          <w:shd w:val="clear" w:color="auto" w:fill="FFFFFF"/>
        </w:rPr>
        <w:t>. Gifted students' intrinsic and extrinsic motivations and parental influence on their motivation: from the self</w:t>
      </w:r>
      <w:r w:rsidRPr="00F05735">
        <w:rPr>
          <w:rFonts w:ascii="Cambria Math" w:hAnsi="Cambria Math" w:cs="Cambria Math"/>
          <w:color w:val="222222"/>
          <w:shd w:val="clear" w:color="auto" w:fill="FFFFFF"/>
        </w:rPr>
        <w:t>‐</w:t>
      </w:r>
      <w:r w:rsidRPr="00F05735">
        <w:rPr>
          <w:rFonts w:ascii="Arial" w:hAnsi="Arial" w:cs="Arial"/>
          <w:color w:val="222222"/>
          <w:shd w:val="clear" w:color="auto" w:fill="FFFFFF"/>
        </w:rPr>
        <w:t>determination theory perspective. </w:t>
      </w:r>
      <w:r w:rsidRPr="00F05735">
        <w:rPr>
          <w:rFonts w:ascii="Arial" w:hAnsi="Arial" w:cs="Arial"/>
          <w:i/>
          <w:iCs/>
          <w:color w:val="222222"/>
          <w:shd w:val="clear" w:color="auto" w:fill="FFFFFF"/>
        </w:rPr>
        <w:t>Journal of Research in Special Educational Needs</w:t>
      </w:r>
      <w:r w:rsidRPr="00F05735">
        <w:rPr>
          <w:rFonts w:ascii="Arial" w:hAnsi="Arial" w:cs="Arial"/>
          <w:color w:val="222222"/>
          <w:shd w:val="clear" w:color="auto" w:fill="FFFFFF"/>
        </w:rPr>
        <w:t>, </w:t>
      </w:r>
      <w:r w:rsidRPr="00F05735">
        <w:rPr>
          <w:rFonts w:ascii="Arial" w:hAnsi="Arial" w:cs="Arial"/>
          <w:i/>
          <w:iCs/>
          <w:color w:val="222222"/>
          <w:shd w:val="clear" w:color="auto" w:fill="FFFFFF"/>
        </w:rPr>
        <w:t>16</w:t>
      </w:r>
      <w:r w:rsidRPr="00F05735">
        <w:rPr>
          <w:rFonts w:ascii="Arial" w:hAnsi="Arial" w:cs="Arial"/>
          <w:color w:val="222222"/>
          <w:shd w:val="clear" w:color="auto" w:fill="FFFFFF"/>
        </w:rPr>
        <w:t>(1), pp.13-23.</w:t>
      </w:r>
    </w:p>
    <w:p w14:paraId="22C7B458" w14:textId="5BCD93F8" w:rsidR="00AF01BB" w:rsidRPr="00F05735" w:rsidRDefault="00AF01BB"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Bandura, A. (1977). Self-efficacy: toward a unifying theory of </w:t>
      </w:r>
      <w:proofErr w:type="spellStart"/>
      <w:r w:rsidRPr="00F05735">
        <w:rPr>
          <w:rFonts w:ascii="Arial" w:hAnsi="Arial" w:cs="Arial"/>
          <w:color w:val="222222"/>
          <w:shd w:val="clear" w:color="auto" w:fill="FFFFFF"/>
        </w:rPr>
        <w:t>behavioral</w:t>
      </w:r>
      <w:proofErr w:type="spellEnd"/>
      <w:r w:rsidRPr="00F05735">
        <w:rPr>
          <w:rFonts w:ascii="Arial" w:hAnsi="Arial" w:cs="Arial"/>
          <w:color w:val="222222"/>
          <w:shd w:val="clear" w:color="auto" w:fill="FFFFFF"/>
        </w:rPr>
        <w:t xml:space="preserve"> change. </w:t>
      </w:r>
      <w:r w:rsidRPr="00F05735">
        <w:rPr>
          <w:rFonts w:ascii="Arial" w:hAnsi="Arial" w:cs="Arial"/>
          <w:i/>
          <w:iCs/>
          <w:color w:val="222222"/>
          <w:shd w:val="clear" w:color="auto" w:fill="FFFFFF"/>
        </w:rPr>
        <w:t>Psychological review</w:t>
      </w:r>
      <w:r w:rsidRPr="00F05735">
        <w:rPr>
          <w:rFonts w:ascii="Arial" w:hAnsi="Arial" w:cs="Arial"/>
          <w:color w:val="222222"/>
          <w:shd w:val="clear" w:color="auto" w:fill="FFFFFF"/>
        </w:rPr>
        <w:t>, </w:t>
      </w:r>
      <w:r w:rsidRPr="00F05735">
        <w:rPr>
          <w:rFonts w:ascii="Arial" w:hAnsi="Arial" w:cs="Arial"/>
          <w:i/>
          <w:iCs/>
          <w:color w:val="222222"/>
          <w:shd w:val="clear" w:color="auto" w:fill="FFFFFF"/>
        </w:rPr>
        <w:t>84</w:t>
      </w:r>
      <w:r w:rsidRPr="00F05735">
        <w:rPr>
          <w:rFonts w:ascii="Arial" w:hAnsi="Arial" w:cs="Arial"/>
          <w:color w:val="222222"/>
          <w:shd w:val="clear" w:color="auto" w:fill="FFFFFF"/>
        </w:rPr>
        <w:t>(2), p.191.</w:t>
      </w:r>
    </w:p>
    <w:p w14:paraId="3C5D94E7" w14:textId="2A5E9B45" w:rsidR="000E2D68" w:rsidRPr="00F05735" w:rsidRDefault="000E2D68"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Bandura, A. (1979). </w:t>
      </w:r>
      <w:r w:rsidRPr="00F05735">
        <w:rPr>
          <w:rFonts w:ascii="Arial" w:hAnsi="Arial" w:cs="Arial"/>
          <w:i/>
          <w:iCs/>
          <w:color w:val="222222"/>
          <w:shd w:val="clear" w:color="auto" w:fill="FFFFFF"/>
        </w:rPr>
        <w:t xml:space="preserve">Social Learning Theory. </w:t>
      </w:r>
      <w:r w:rsidRPr="00F05735">
        <w:rPr>
          <w:rFonts w:ascii="Arial" w:hAnsi="Arial" w:cs="Arial"/>
          <w:color w:val="222222"/>
          <w:shd w:val="clear" w:color="auto" w:fill="FFFFFF"/>
        </w:rPr>
        <w:t>Englewood Cliffs. NJ: Prentice Hall.</w:t>
      </w:r>
    </w:p>
    <w:p w14:paraId="33119293" w14:textId="13826926" w:rsidR="00D82640" w:rsidRPr="00F05735" w:rsidRDefault="00D82640" w:rsidP="003840AA">
      <w:pPr>
        <w:jc w:val="both"/>
        <w:rPr>
          <w:rFonts w:ascii="Arial" w:hAnsi="Arial" w:cs="Arial"/>
          <w:color w:val="222222"/>
          <w:shd w:val="clear" w:color="auto" w:fill="FFFFFF"/>
        </w:rPr>
      </w:pPr>
      <w:proofErr w:type="spellStart"/>
      <w:r w:rsidRPr="00F05735">
        <w:rPr>
          <w:rFonts w:ascii="Arial" w:hAnsi="Arial" w:cs="Arial"/>
          <w:color w:val="222222"/>
          <w:shd w:val="clear" w:color="auto" w:fill="FFFFFF"/>
        </w:rPr>
        <w:t>Boaler</w:t>
      </w:r>
      <w:proofErr w:type="spellEnd"/>
      <w:r w:rsidRPr="00F05735">
        <w:rPr>
          <w:rFonts w:ascii="Arial" w:hAnsi="Arial" w:cs="Arial"/>
          <w:color w:val="222222"/>
          <w:shd w:val="clear" w:color="auto" w:fill="FFFFFF"/>
        </w:rPr>
        <w:t>, J. (2022). </w:t>
      </w:r>
      <w:r w:rsidRPr="00F05735">
        <w:rPr>
          <w:rFonts w:ascii="Arial" w:hAnsi="Arial" w:cs="Arial"/>
          <w:i/>
          <w:iCs/>
          <w:color w:val="222222"/>
          <w:shd w:val="clear" w:color="auto" w:fill="FFFFFF"/>
        </w:rPr>
        <w:t xml:space="preserve">Mathematical mindsets: Unleashing students' potential through creative mathematics, inspiring </w:t>
      </w:r>
      <w:proofErr w:type="gramStart"/>
      <w:r w:rsidRPr="00F05735">
        <w:rPr>
          <w:rFonts w:ascii="Arial" w:hAnsi="Arial" w:cs="Arial"/>
          <w:i/>
          <w:iCs/>
          <w:color w:val="222222"/>
          <w:shd w:val="clear" w:color="auto" w:fill="FFFFFF"/>
        </w:rPr>
        <w:t>messages</w:t>
      </w:r>
      <w:proofErr w:type="gramEnd"/>
      <w:r w:rsidRPr="00F05735">
        <w:rPr>
          <w:rFonts w:ascii="Arial" w:hAnsi="Arial" w:cs="Arial"/>
          <w:i/>
          <w:iCs/>
          <w:color w:val="222222"/>
          <w:shd w:val="clear" w:color="auto" w:fill="FFFFFF"/>
        </w:rPr>
        <w:t xml:space="preserve"> and innovative teaching</w:t>
      </w:r>
      <w:r w:rsidRPr="00F05735">
        <w:rPr>
          <w:rFonts w:ascii="Arial" w:hAnsi="Arial" w:cs="Arial"/>
          <w:color w:val="222222"/>
          <w:shd w:val="clear" w:color="auto" w:fill="FFFFFF"/>
        </w:rPr>
        <w:t xml:space="preserve">. John Wiley </w:t>
      </w:r>
      <w:r w:rsidR="000F2520">
        <w:rPr>
          <w:rFonts w:ascii="Arial" w:hAnsi="Arial" w:cs="Arial"/>
          <w:color w:val="222222"/>
          <w:shd w:val="clear" w:color="auto" w:fill="FFFFFF"/>
        </w:rPr>
        <w:t>and</w:t>
      </w:r>
      <w:r w:rsidRPr="00F05735">
        <w:rPr>
          <w:rFonts w:ascii="Arial" w:hAnsi="Arial" w:cs="Arial"/>
          <w:color w:val="222222"/>
          <w:shd w:val="clear" w:color="auto" w:fill="FFFFFF"/>
        </w:rPr>
        <w:t xml:space="preserve"> Sons.</w:t>
      </w:r>
    </w:p>
    <w:p w14:paraId="030496D5" w14:textId="7DE576A3" w:rsidR="00F254C2" w:rsidRPr="00F05735" w:rsidRDefault="00F254C2"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Böheim, R., </w:t>
      </w:r>
      <w:proofErr w:type="spellStart"/>
      <w:r w:rsidRPr="00F05735">
        <w:rPr>
          <w:rFonts w:ascii="Arial" w:hAnsi="Arial" w:cs="Arial"/>
          <w:color w:val="222222"/>
          <w:shd w:val="clear" w:color="auto" w:fill="FFFFFF"/>
        </w:rPr>
        <w:t>Knogler</w:t>
      </w:r>
      <w:proofErr w:type="spellEnd"/>
      <w:r w:rsidRPr="00F05735">
        <w:rPr>
          <w:rFonts w:ascii="Arial" w:hAnsi="Arial" w:cs="Arial"/>
          <w:color w:val="222222"/>
          <w:shd w:val="clear" w:color="auto" w:fill="FFFFFF"/>
        </w:rPr>
        <w:t xml:space="preserve">, M., Kosel, C. and Seidel, T. (2020). Exploring student hand-raising across two school subjects using mixed methods: An investigation of an everyday classroom </w:t>
      </w:r>
      <w:proofErr w:type="spellStart"/>
      <w:r w:rsidRPr="00F05735">
        <w:rPr>
          <w:rFonts w:ascii="Arial" w:hAnsi="Arial" w:cs="Arial"/>
          <w:color w:val="222222"/>
          <w:shd w:val="clear" w:color="auto" w:fill="FFFFFF"/>
        </w:rPr>
        <w:t>behavior</w:t>
      </w:r>
      <w:proofErr w:type="spellEnd"/>
      <w:r w:rsidRPr="00F05735">
        <w:rPr>
          <w:rFonts w:ascii="Arial" w:hAnsi="Arial" w:cs="Arial"/>
          <w:color w:val="222222"/>
          <w:shd w:val="clear" w:color="auto" w:fill="FFFFFF"/>
        </w:rPr>
        <w:t xml:space="preserve"> from a motivational perspective. </w:t>
      </w:r>
      <w:r w:rsidRPr="00F05735">
        <w:rPr>
          <w:rFonts w:ascii="Arial" w:hAnsi="Arial" w:cs="Arial"/>
          <w:i/>
          <w:iCs/>
          <w:color w:val="222222"/>
          <w:shd w:val="clear" w:color="auto" w:fill="FFFFFF"/>
        </w:rPr>
        <w:t>Learning and Instruction</w:t>
      </w:r>
      <w:r w:rsidRPr="00F05735">
        <w:rPr>
          <w:rFonts w:ascii="Arial" w:hAnsi="Arial" w:cs="Arial"/>
          <w:color w:val="222222"/>
          <w:shd w:val="clear" w:color="auto" w:fill="FFFFFF"/>
        </w:rPr>
        <w:t>, </w:t>
      </w:r>
      <w:r w:rsidRPr="00F05735">
        <w:rPr>
          <w:rFonts w:ascii="Arial" w:hAnsi="Arial" w:cs="Arial"/>
          <w:i/>
          <w:iCs/>
          <w:color w:val="222222"/>
          <w:shd w:val="clear" w:color="auto" w:fill="FFFFFF"/>
        </w:rPr>
        <w:t>65</w:t>
      </w:r>
      <w:r w:rsidRPr="00F05735">
        <w:rPr>
          <w:rFonts w:ascii="Arial" w:hAnsi="Arial" w:cs="Arial"/>
          <w:color w:val="222222"/>
          <w:shd w:val="clear" w:color="auto" w:fill="FFFFFF"/>
        </w:rPr>
        <w:t>, p.101250.</w:t>
      </w:r>
    </w:p>
    <w:p w14:paraId="224A675D" w14:textId="7BD436DD" w:rsidR="00F254C2" w:rsidRPr="00F05735" w:rsidRDefault="00B24D39"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Böheim, R., </w:t>
      </w:r>
      <w:proofErr w:type="spellStart"/>
      <w:r w:rsidRPr="00F05735">
        <w:rPr>
          <w:rFonts w:ascii="Arial" w:hAnsi="Arial" w:cs="Arial"/>
          <w:color w:val="222222"/>
          <w:shd w:val="clear" w:color="auto" w:fill="FFFFFF"/>
        </w:rPr>
        <w:t>Urdan</w:t>
      </w:r>
      <w:proofErr w:type="spellEnd"/>
      <w:r w:rsidRPr="00F05735">
        <w:rPr>
          <w:rFonts w:ascii="Arial" w:hAnsi="Arial" w:cs="Arial"/>
          <w:color w:val="222222"/>
          <w:shd w:val="clear" w:color="auto" w:fill="FFFFFF"/>
        </w:rPr>
        <w:t xml:space="preserve">, T., </w:t>
      </w:r>
      <w:proofErr w:type="spellStart"/>
      <w:r w:rsidRPr="00F05735">
        <w:rPr>
          <w:rFonts w:ascii="Arial" w:hAnsi="Arial" w:cs="Arial"/>
          <w:color w:val="222222"/>
          <w:shd w:val="clear" w:color="auto" w:fill="FFFFFF"/>
        </w:rPr>
        <w:t>Knogler</w:t>
      </w:r>
      <w:proofErr w:type="spellEnd"/>
      <w:r w:rsidRPr="00F05735">
        <w:rPr>
          <w:rFonts w:ascii="Arial" w:hAnsi="Arial" w:cs="Arial"/>
          <w:color w:val="222222"/>
          <w:shd w:val="clear" w:color="auto" w:fill="FFFFFF"/>
        </w:rPr>
        <w:t xml:space="preserve">, M. and Seidel, T. (2020). Student hand-raising as an indicator of </w:t>
      </w:r>
      <w:proofErr w:type="spellStart"/>
      <w:r w:rsidRPr="00F05735">
        <w:rPr>
          <w:rFonts w:ascii="Arial" w:hAnsi="Arial" w:cs="Arial"/>
          <w:color w:val="222222"/>
          <w:shd w:val="clear" w:color="auto" w:fill="FFFFFF"/>
        </w:rPr>
        <w:t>behavioral</w:t>
      </w:r>
      <w:proofErr w:type="spellEnd"/>
      <w:r w:rsidRPr="00F05735">
        <w:rPr>
          <w:rFonts w:ascii="Arial" w:hAnsi="Arial" w:cs="Arial"/>
          <w:color w:val="222222"/>
          <w:shd w:val="clear" w:color="auto" w:fill="FFFFFF"/>
        </w:rPr>
        <w:t xml:space="preserve"> engagement and its role in classroom learning. </w:t>
      </w:r>
      <w:r w:rsidRPr="00F05735">
        <w:rPr>
          <w:rFonts w:ascii="Arial" w:hAnsi="Arial" w:cs="Arial"/>
          <w:i/>
          <w:iCs/>
          <w:color w:val="222222"/>
          <w:shd w:val="clear" w:color="auto" w:fill="FFFFFF"/>
        </w:rPr>
        <w:t>Contemporary Educational Psychology</w:t>
      </w:r>
      <w:r w:rsidRPr="00F05735">
        <w:rPr>
          <w:rFonts w:ascii="Arial" w:hAnsi="Arial" w:cs="Arial"/>
          <w:color w:val="222222"/>
          <w:shd w:val="clear" w:color="auto" w:fill="FFFFFF"/>
        </w:rPr>
        <w:t>, </w:t>
      </w:r>
      <w:r w:rsidRPr="00F05735">
        <w:rPr>
          <w:rFonts w:ascii="Arial" w:hAnsi="Arial" w:cs="Arial"/>
          <w:i/>
          <w:iCs/>
          <w:color w:val="222222"/>
          <w:shd w:val="clear" w:color="auto" w:fill="FFFFFF"/>
        </w:rPr>
        <w:t>62</w:t>
      </w:r>
      <w:r w:rsidRPr="00F05735">
        <w:rPr>
          <w:rFonts w:ascii="Arial" w:hAnsi="Arial" w:cs="Arial"/>
          <w:color w:val="222222"/>
          <w:shd w:val="clear" w:color="auto" w:fill="FFFFFF"/>
        </w:rPr>
        <w:t>, p.101894.</w:t>
      </w:r>
    </w:p>
    <w:p w14:paraId="5225EB6B" w14:textId="2F227E57" w:rsidR="000D6976" w:rsidRPr="00F05735" w:rsidRDefault="000D6976" w:rsidP="003840AA">
      <w:pPr>
        <w:jc w:val="both"/>
        <w:rPr>
          <w:rFonts w:ascii="Arial" w:hAnsi="Arial" w:cs="Arial"/>
          <w:color w:val="222222"/>
          <w:shd w:val="clear" w:color="auto" w:fill="FFFFFF"/>
        </w:rPr>
      </w:pPr>
      <w:proofErr w:type="spellStart"/>
      <w:r w:rsidRPr="00F05735">
        <w:rPr>
          <w:rFonts w:ascii="Arial" w:hAnsi="Arial" w:cs="Arial"/>
          <w:color w:val="222222"/>
          <w:shd w:val="clear" w:color="auto" w:fill="FFFFFF"/>
        </w:rPr>
        <w:t>Borgobello</w:t>
      </w:r>
      <w:proofErr w:type="spellEnd"/>
      <w:r w:rsidRPr="00F05735">
        <w:rPr>
          <w:rFonts w:ascii="Arial" w:hAnsi="Arial" w:cs="Arial"/>
          <w:color w:val="222222"/>
          <w:shd w:val="clear" w:color="auto" w:fill="FFFFFF"/>
        </w:rPr>
        <w:t xml:space="preserve">, A., </w:t>
      </w:r>
      <w:proofErr w:type="spellStart"/>
      <w:r w:rsidRPr="00F05735">
        <w:rPr>
          <w:rFonts w:ascii="Arial" w:hAnsi="Arial" w:cs="Arial"/>
          <w:color w:val="222222"/>
          <w:shd w:val="clear" w:color="auto" w:fill="FFFFFF"/>
        </w:rPr>
        <w:t>Pierella</w:t>
      </w:r>
      <w:proofErr w:type="spellEnd"/>
      <w:r w:rsidRPr="00F05735">
        <w:rPr>
          <w:rFonts w:ascii="Arial" w:hAnsi="Arial" w:cs="Arial"/>
          <w:color w:val="222222"/>
          <w:shd w:val="clear" w:color="auto" w:fill="FFFFFF"/>
        </w:rPr>
        <w:t>, M.P. and Pozzo, M.I. (2019). Using questionnaires in research on universities: analysis of experiences from a situated perspective. </w:t>
      </w:r>
      <w:r w:rsidRPr="00F05735">
        <w:rPr>
          <w:rFonts w:ascii="Arial" w:hAnsi="Arial" w:cs="Arial"/>
          <w:i/>
          <w:iCs/>
          <w:color w:val="222222"/>
          <w:shd w:val="clear" w:color="auto" w:fill="FFFFFF"/>
        </w:rPr>
        <w:t xml:space="preserve">REIRE </w:t>
      </w:r>
      <w:proofErr w:type="spellStart"/>
      <w:r w:rsidRPr="00F05735">
        <w:rPr>
          <w:rFonts w:ascii="Arial" w:hAnsi="Arial" w:cs="Arial"/>
          <w:i/>
          <w:iCs/>
          <w:color w:val="222222"/>
          <w:shd w:val="clear" w:color="auto" w:fill="FFFFFF"/>
        </w:rPr>
        <w:t>Revista</w:t>
      </w:r>
      <w:proofErr w:type="spellEnd"/>
      <w:r w:rsidRPr="00F05735">
        <w:rPr>
          <w:rFonts w:ascii="Arial" w:hAnsi="Arial" w:cs="Arial"/>
          <w:i/>
          <w:iCs/>
          <w:color w:val="222222"/>
          <w:shd w:val="clear" w:color="auto" w:fill="FFFFFF"/>
        </w:rPr>
        <w:t xml:space="preserve"> </w:t>
      </w:r>
      <w:proofErr w:type="spellStart"/>
      <w:r w:rsidRPr="00F05735">
        <w:rPr>
          <w:rFonts w:ascii="Arial" w:hAnsi="Arial" w:cs="Arial"/>
          <w:i/>
          <w:iCs/>
          <w:color w:val="222222"/>
          <w:shd w:val="clear" w:color="auto" w:fill="FFFFFF"/>
        </w:rPr>
        <w:t>d'Innovació</w:t>
      </w:r>
      <w:proofErr w:type="spellEnd"/>
      <w:r w:rsidRPr="00F05735">
        <w:rPr>
          <w:rFonts w:ascii="Arial" w:hAnsi="Arial" w:cs="Arial"/>
          <w:i/>
          <w:iCs/>
          <w:color w:val="222222"/>
          <w:shd w:val="clear" w:color="auto" w:fill="FFFFFF"/>
        </w:rPr>
        <w:t xml:space="preserve"> </w:t>
      </w:r>
      <w:proofErr w:type="spellStart"/>
      <w:r w:rsidRPr="00F05735">
        <w:rPr>
          <w:rFonts w:ascii="Arial" w:hAnsi="Arial" w:cs="Arial"/>
          <w:i/>
          <w:iCs/>
          <w:color w:val="222222"/>
          <w:shd w:val="clear" w:color="auto" w:fill="FFFFFF"/>
        </w:rPr>
        <w:t>i</w:t>
      </w:r>
      <w:proofErr w:type="spellEnd"/>
      <w:r w:rsidRPr="00F05735">
        <w:rPr>
          <w:rFonts w:ascii="Arial" w:hAnsi="Arial" w:cs="Arial"/>
          <w:i/>
          <w:iCs/>
          <w:color w:val="222222"/>
          <w:shd w:val="clear" w:color="auto" w:fill="FFFFFF"/>
        </w:rPr>
        <w:t xml:space="preserve"> </w:t>
      </w:r>
      <w:proofErr w:type="spellStart"/>
      <w:r w:rsidRPr="00F05735">
        <w:rPr>
          <w:rFonts w:ascii="Arial" w:hAnsi="Arial" w:cs="Arial"/>
          <w:i/>
          <w:iCs/>
          <w:color w:val="222222"/>
          <w:shd w:val="clear" w:color="auto" w:fill="FFFFFF"/>
        </w:rPr>
        <w:t>Recerca</w:t>
      </w:r>
      <w:proofErr w:type="spellEnd"/>
      <w:r w:rsidRPr="00F05735">
        <w:rPr>
          <w:rFonts w:ascii="Arial" w:hAnsi="Arial" w:cs="Arial"/>
          <w:i/>
          <w:iCs/>
          <w:color w:val="222222"/>
          <w:shd w:val="clear" w:color="auto" w:fill="FFFFFF"/>
        </w:rPr>
        <w:t xml:space="preserve"> </w:t>
      </w:r>
      <w:proofErr w:type="spellStart"/>
      <w:r w:rsidRPr="00F05735">
        <w:rPr>
          <w:rFonts w:ascii="Arial" w:hAnsi="Arial" w:cs="Arial"/>
          <w:i/>
          <w:iCs/>
          <w:color w:val="222222"/>
          <w:shd w:val="clear" w:color="auto" w:fill="FFFFFF"/>
        </w:rPr>
        <w:t>en</w:t>
      </w:r>
      <w:proofErr w:type="spellEnd"/>
      <w:r w:rsidRPr="00F05735">
        <w:rPr>
          <w:rFonts w:ascii="Arial" w:hAnsi="Arial" w:cs="Arial"/>
          <w:i/>
          <w:iCs/>
          <w:color w:val="222222"/>
          <w:shd w:val="clear" w:color="auto" w:fill="FFFFFF"/>
        </w:rPr>
        <w:t xml:space="preserve"> </w:t>
      </w:r>
      <w:proofErr w:type="spellStart"/>
      <w:r w:rsidRPr="00F05735">
        <w:rPr>
          <w:rFonts w:ascii="Arial" w:hAnsi="Arial" w:cs="Arial"/>
          <w:i/>
          <w:iCs/>
          <w:color w:val="222222"/>
          <w:shd w:val="clear" w:color="auto" w:fill="FFFFFF"/>
        </w:rPr>
        <w:t>Educació</w:t>
      </w:r>
      <w:proofErr w:type="spellEnd"/>
      <w:r w:rsidRPr="00F05735">
        <w:rPr>
          <w:rFonts w:ascii="Arial" w:hAnsi="Arial" w:cs="Arial"/>
          <w:color w:val="222222"/>
          <w:shd w:val="clear" w:color="auto" w:fill="FFFFFF"/>
        </w:rPr>
        <w:t>, </w:t>
      </w:r>
      <w:r w:rsidRPr="00F05735">
        <w:rPr>
          <w:rFonts w:ascii="Arial" w:hAnsi="Arial" w:cs="Arial"/>
          <w:i/>
          <w:iCs/>
          <w:color w:val="222222"/>
          <w:shd w:val="clear" w:color="auto" w:fill="FFFFFF"/>
        </w:rPr>
        <w:t>12</w:t>
      </w:r>
      <w:r w:rsidRPr="00F05735">
        <w:rPr>
          <w:rFonts w:ascii="Arial" w:hAnsi="Arial" w:cs="Arial"/>
          <w:color w:val="222222"/>
          <w:shd w:val="clear" w:color="auto" w:fill="FFFFFF"/>
        </w:rPr>
        <w:t>(2), pp.1-16.</w:t>
      </w:r>
    </w:p>
    <w:p w14:paraId="052EFB1A" w14:textId="13A4BDBF" w:rsidR="00E959E4" w:rsidRPr="00F05735" w:rsidRDefault="00E959E4"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British Education Research Association (BERA, 2018) Ethical Guidelines for Educational Research, fourth edition, London. Available at: https://www.bera.ac.uk/publication/ethical-guidelines-for-educational-research-2018-online </w:t>
      </w:r>
    </w:p>
    <w:p w14:paraId="2DA0FBFF" w14:textId="6E211E2C" w:rsidR="00E11017" w:rsidRPr="00F05735" w:rsidRDefault="00E11017" w:rsidP="003840AA">
      <w:pPr>
        <w:jc w:val="both"/>
        <w:rPr>
          <w:rFonts w:ascii="Arial" w:hAnsi="Arial" w:cs="Arial"/>
          <w:color w:val="222222"/>
          <w:shd w:val="clear" w:color="auto" w:fill="FFFFFF"/>
        </w:rPr>
      </w:pPr>
      <w:r w:rsidRPr="00F05735">
        <w:rPr>
          <w:rFonts w:ascii="Arial" w:hAnsi="Arial" w:cs="Arial"/>
          <w:color w:val="222222"/>
          <w:shd w:val="clear" w:color="auto" w:fill="FFFFFF"/>
        </w:rPr>
        <w:t>Bronfenbrenner, U. (2000). </w:t>
      </w:r>
      <w:r w:rsidRPr="00F05735">
        <w:rPr>
          <w:rFonts w:ascii="Arial" w:hAnsi="Arial" w:cs="Arial"/>
          <w:i/>
          <w:iCs/>
          <w:color w:val="222222"/>
          <w:shd w:val="clear" w:color="auto" w:fill="FFFFFF"/>
        </w:rPr>
        <w:t>Ecological systems theory</w:t>
      </w:r>
      <w:r w:rsidRPr="00F05735">
        <w:rPr>
          <w:rFonts w:ascii="Arial" w:hAnsi="Arial" w:cs="Arial"/>
          <w:color w:val="222222"/>
          <w:shd w:val="clear" w:color="auto" w:fill="FFFFFF"/>
        </w:rPr>
        <w:t>. Oxford University Press.</w:t>
      </w:r>
    </w:p>
    <w:p w14:paraId="0F186F96" w14:textId="5C32EDD8" w:rsidR="00244E2B" w:rsidRPr="00F05735" w:rsidRDefault="00244E2B" w:rsidP="003840AA">
      <w:pPr>
        <w:jc w:val="both"/>
        <w:rPr>
          <w:rFonts w:ascii="Arial" w:hAnsi="Arial" w:cs="Arial"/>
          <w:color w:val="222222"/>
          <w:shd w:val="clear" w:color="auto" w:fill="FFFFFF"/>
        </w:rPr>
      </w:pPr>
      <w:r w:rsidRPr="00F05735">
        <w:rPr>
          <w:rFonts w:ascii="Arial" w:hAnsi="Arial" w:cs="Arial"/>
          <w:color w:val="222222"/>
          <w:shd w:val="clear" w:color="auto" w:fill="FFFFFF"/>
        </w:rPr>
        <w:t>Brookfield, S. (1995). The getting of wisdom: What critically reflective teaching is and why it’s important. </w:t>
      </w:r>
      <w:r w:rsidRPr="00F05735">
        <w:rPr>
          <w:rFonts w:ascii="Arial" w:hAnsi="Arial" w:cs="Arial"/>
          <w:i/>
          <w:iCs/>
          <w:color w:val="222222"/>
          <w:shd w:val="clear" w:color="auto" w:fill="FFFFFF"/>
        </w:rPr>
        <w:t>Becoming a critically reflective teacher</w:t>
      </w:r>
      <w:r w:rsidRPr="00F05735">
        <w:rPr>
          <w:rFonts w:ascii="Arial" w:hAnsi="Arial" w:cs="Arial"/>
          <w:color w:val="222222"/>
          <w:shd w:val="clear" w:color="auto" w:fill="FFFFFF"/>
        </w:rPr>
        <w:t>, pp.1-28.</w:t>
      </w:r>
    </w:p>
    <w:p w14:paraId="71DDAA02" w14:textId="616DA13B" w:rsidR="00BA2C08" w:rsidRPr="00F05735" w:rsidRDefault="00BA2C08"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Brophy, J.E. and Good, T.L. (1970). Teachers' communication of differential expectations for children's classroom performance: Some </w:t>
      </w:r>
      <w:proofErr w:type="spellStart"/>
      <w:r w:rsidRPr="00F05735">
        <w:rPr>
          <w:rFonts w:ascii="Arial" w:hAnsi="Arial" w:cs="Arial"/>
          <w:color w:val="222222"/>
          <w:shd w:val="clear" w:color="auto" w:fill="FFFFFF"/>
        </w:rPr>
        <w:t>behavioral</w:t>
      </w:r>
      <w:proofErr w:type="spellEnd"/>
      <w:r w:rsidRPr="00F05735">
        <w:rPr>
          <w:rFonts w:ascii="Arial" w:hAnsi="Arial" w:cs="Arial"/>
          <w:color w:val="222222"/>
          <w:shd w:val="clear" w:color="auto" w:fill="FFFFFF"/>
        </w:rPr>
        <w:t xml:space="preserve"> data. </w:t>
      </w:r>
      <w:r w:rsidRPr="00F05735">
        <w:rPr>
          <w:rFonts w:ascii="Arial" w:hAnsi="Arial" w:cs="Arial"/>
          <w:i/>
          <w:iCs/>
          <w:color w:val="222222"/>
          <w:shd w:val="clear" w:color="auto" w:fill="FFFFFF"/>
        </w:rPr>
        <w:t>Journal of educational psychology</w:t>
      </w:r>
      <w:r w:rsidRPr="00F05735">
        <w:rPr>
          <w:rFonts w:ascii="Arial" w:hAnsi="Arial" w:cs="Arial"/>
          <w:color w:val="222222"/>
          <w:shd w:val="clear" w:color="auto" w:fill="FFFFFF"/>
        </w:rPr>
        <w:t>, </w:t>
      </w:r>
      <w:r w:rsidRPr="00F05735">
        <w:rPr>
          <w:rFonts w:ascii="Arial" w:hAnsi="Arial" w:cs="Arial"/>
          <w:i/>
          <w:iCs/>
          <w:color w:val="222222"/>
          <w:shd w:val="clear" w:color="auto" w:fill="FFFFFF"/>
        </w:rPr>
        <w:t>61</w:t>
      </w:r>
      <w:r w:rsidRPr="00F05735">
        <w:rPr>
          <w:rFonts w:ascii="Arial" w:hAnsi="Arial" w:cs="Arial"/>
          <w:color w:val="222222"/>
          <w:shd w:val="clear" w:color="auto" w:fill="FFFFFF"/>
        </w:rPr>
        <w:t>(5), p.365.</w:t>
      </w:r>
    </w:p>
    <w:p w14:paraId="75BD4A20" w14:textId="042D5A98" w:rsidR="00487515" w:rsidRPr="00F05735" w:rsidRDefault="00487515"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Cattaneo, A.A. and Motta, E. (2021). “I </w:t>
      </w:r>
      <w:proofErr w:type="gramStart"/>
      <w:r w:rsidRPr="00F05735">
        <w:rPr>
          <w:rFonts w:ascii="Arial" w:hAnsi="Arial" w:cs="Arial"/>
          <w:color w:val="222222"/>
          <w:shd w:val="clear" w:color="auto" w:fill="FFFFFF"/>
        </w:rPr>
        <w:t>reflect,</w:t>
      </w:r>
      <w:proofErr w:type="gramEnd"/>
      <w:r w:rsidRPr="00F05735">
        <w:rPr>
          <w:rFonts w:ascii="Arial" w:hAnsi="Arial" w:cs="Arial"/>
          <w:color w:val="222222"/>
          <w:shd w:val="clear" w:color="auto" w:fill="FFFFFF"/>
        </w:rPr>
        <w:t xml:space="preserve"> therefore I am… a good professional”. On the relationship between reflection-on-action, reflection-in-</w:t>
      </w:r>
      <w:proofErr w:type="gramStart"/>
      <w:r w:rsidRPr="00F05735">
        <w:rPr>
          <w:rFonts w:ascii="Arial" w:hAnsi="Arial" w:cs="Arial"/>
          <w:color w:val="222222"/>
          <w:shd w:val="clear" w:color="auto" w:fill="FFFFFF"/>
        </w:rPr>
        <w:t>action</w:t>
      </w:r>
      <w:proofErr w:type="gramEnd"/>
      <w:r w:rsidRPr="00F05735">
        <w:rPr>
          <w:rFonts w:ascii="Arial" w:hAnsi="Arial" w:cs="Arial"/>
          <w:color w:val="222222"/>
          <w:shd w:val="clear" w:color="auto" w:fill="FFFFFF"/>
        </w:rPr>
        <w:t xml:space="preserve"> and professional performance in vocational education. </w:t>
      </w:r>
      <w:r w:rsidRPr="00F05735">
        <w:rPr>
          <w:rFonts w:ascii="Arial" w:hAnsi="Arial" w:cs="Arial"/>
          <w:i/>
          <w:iCs/>
          <w:color w:val="222222"/>
          <w:shd w:val="clear" w:color="auto" w:fill="FFFFFF"/>
        </w:rPr>
        <w:t>Vocations and Learning</w:t>
      </w:r>
      <w:r w:rsidRPr="00F05735">
        <w:rPr>
          <w:rFonts w:ascii="Arial" w:hAnsi="Arial" w:cs="Arial"/>
          <w:color w:val="222222"/>
          <w:shd w:val="clear" w:color="auto" w:fill="FFFFFF"/>
        </w:rPr>
        <w:t>, </w:t>
      </w:r>
      <w:r w:rsidRPr="00F05735">
        <w:rPr>
          <w:rFonts w:ascii="Arial" w:hAnsi="Arial" w:cs="Arial"/>
          <w:i/>
          <w:iCs/>
          <w:color w:val="222222"/>
          <w:shd w:val="clear" w:color="auto" w:fill="FFFFFF"/>
        </w:rPr>
        <w:t>14</w:t>
      </w:r>
      <w:r w:rsidRPr="00F05735">
        <w:rPr>
          <w:rFonts w:ascii="Arial" w:hAnsi="Arial" w:cs="Arial"/>
          <w:color w:val="222222"/>
          <w:shd w:val="clear" w:color="auto" w:fill="FFFFFF"/>
        </w:rPr>
        <w:t>(2), pp.185-204.</w:t>
      </w:r>
    </w:p>
    <w:p w14:paraId="0B1DC2D2" w14:textId="2641D6AB" w:rsidR="006637CA" w:rsidRPr="00F05735" w:rsidRDefault="006637CA" w:rsidP="003840AA">
      <w:pPr>
        <w:jc w:val="both"/>
        <w:rPr>
          <w:rFonts w:ascii="Arial" w:hAnsi="Arial" w:cs="Arial"/>
          <w:color w:val="222222"/>
          <w:shd w:val="clear" w:color="auto" w:fill="FFFFFF"/>
        </w:rPr>
      </w:pPr>
      <w:r w:rsidRPr="00F05735">
        <w:rPr>
          <w:rFonts w:ascii="Arial" w:hAnsi="Arial" w:cs="Arial"/>
          <w:color w:val="222222"/>
          <w:shd w:val="clear" w:color="auto" w:fill="FFFFFF"/>
        </w:rPr>
        <w:t>Chi, M.T. and Wylie, R. (2014). The ICAP framework: Linking cognitive engagement to active learning outcomes. </w:t>
      </w:r>
      <w:r w:rsidRPr="00F05735">
        <w:rPr>
          <w:rFonts w:ascii="Arial" w:hAnsi="Arial" w:cs="Arial"/>
          <w:i/>
          <w:iCs/>
          <w:color w:val="222222"/>
          <w:shd w:val="clear" w:color="auto" w:fill="FFFFFF"/>
        </w:rPr>
        <w:t>Educational psychologist</w:t>
      </w:r>
      <w:r w:rsidRPr="00F05735">
        <w:rPr>
          <w:rFonts w:ascii="Arial" w:hAnsi="Arial" w:cs="Arial"/>
          <w:color w:val="222222"/>
          <w:shd w:val="clear" w:color="auto" w:fill="FFFFFF"/>
        </w:rPr>
        <w:t>, </w:t>
      </w:r>
      <w:r w:rsidRPr="00F05735">
        <w:rPr>
          <w:rFonts w:ascii="Arial" w:hAnsi="Arial" w:cs="Arial"/>
          <w:i/>
          <w:iCs/>
          <w:color w:val="222222"/>
          <w:shd w:val="clear" w:color="auto" w:fill="FFFFFF"/>
        </w:rPr>
        <w:t>49</w:t>
      </w:r>
      <w:r w:rsidRPr="00F05735">
        <w:rPr>
          <w:rFonts w:ascii="Arial" w:hAnsi="Arial" w:cs="Arial"/>
          <w:color w:val="222222"/>
          <w:shd w:val="clear" w:color="auto" w:fill="FFFFFF"/>
        </w:rPr>
        <w:t>(4), pp.219-243.</w:t>
      </w:r>
    </w:p>
    <w:p w14:paraId="6D8EE9DF" w14:textId="5BA9AB52" w:rsidR="00C02C85" w:rsidRPr="00F05735" w:rsidRDefault="00C02C85" w:rsidP="003840AA">
      <w:pPr>
        <w:jc w:val="both"/>
        <w:rPr>
          <w:rFonts w:ascii="Arial" w:hAnsi="Arial" w:cs="Arial"/>
          <w:color w:val="222222"/>
          <w:shd w:val="clear" w:color="auto" w:fill="FFFFFF"/>
        </w:rPr>
      </w:pPr>
      <w:r w:rsidRPr="00F05735">
        <w:rPr>
          <w:rFonts w:ascii="Arial" w:hAnsi="Arial" w:cs="Arial"/>
          <w:color w:val="222222"/>
          <w:shd w:val="clear" w:color="auto" w:fill="FFFFFF"/>
        </w:rPr>
        <w:t>Cohen, L., Manion, L. and Morrison, K. (2018). </w:t>
      </w:r>
      <w:r w:rsidRPr="00F05735">
        <w:rPr>
          <w:rFonts w:ascii="Arial" w:hAnsi="Arial" w:cs="Arial"/>
          <w:i/>
          <w:iCs/>
          <w:color w:val="222222"/>
          <w:shd w:val="clear" w:color="auto" w:fill="FFFFFF"/>
        </w:rPr>
        <w:t>Research methods in education</w:t>
      </w:r>
      <w:r w:rsidRPr="00F05735">
        <w:rPr>
          <w:rFonts w:ascii="Arial" w:hAnsi="Arial" w:cs="Arial"/>
          <w:color w:val="222222"/>
          <w:shd w:val="clear" w:color="auto" w:fill="FFFFFF"/>
        </w:rPr>
        <w:t>. Routledge.</w:t>
      </w:r>
    </w:p>
    <w:p w14:paraId="160BF0CA" w14:textId="6DF86E22" w:rsidR="00C30538" w:rsidRPr="00F05735" w:rsidRDefault="00C30538"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Cook, C.R., Grady, E.A., Long, A.C., Renshaw, T., Codding, R.S., Fiat, A. and Larson, M. (2017). Evaluating the impact of increasing general education teachers’ ratio of positive-to-negative interactions on students’ classroom </w:t>
      </w:r>
      <w:proofErr w:type="spellStart"/>
      <w:r w:rsidRPr="00F05735">
        <w:rPr>
          <w:rFonts w:ascii="Arial" w:hAnsi="Arial" w:cs="Arial"/>
          <w:color w:val="222222"/>
          <w:shd w:val="clear" w:color="auto" w:fill="FFFFFF"/>
        </w:rPr>
        <w:t>behavior</w:t>
      </w:r>
      <w:proofErr w:type="spellEnd"/>
      <w:r w:rsidRPr="00F05735">
        <w:rPr>
          <w:rFonts w:ascii="Arial" w:hAnsi="Arial" w:cs="Arial"/>
          <w:color w:val="222222"/>
          <w:shd w:val="clear" w:color="auto" w:fill="FFFFFF"/>
        </w:rPr>
        <w:t>. </w:t>
      </w:r>
      <w:r w:rsidRPr="00F05735">
        <w:rPr>
          <w:rFonts w:ascii="Arial" w:hAnsi="Arial" w:cs="Arial"/>
          <w:i/>
          <w:iCs/>
          <w:color w:val="222222"/>
          <w:shd w:val="clear" w:color="auto" w:fill="FFFFFF"/>
        </w:rPr>
        <w:t xml:space="preserve">Journal of Positive </w:t>
      </w:r>
      <w:proofErr w:type="spellStart"/>
      <w:r w:rsidRPr="00F05735">
        <w:rPr>
          <w:rFonts w:ascii="Arial" w:hAnsi="Arial" w:cs="Arial"/>
          <w:i/>
          <w:iCs/>
          <w:color w:val="222222"/>
          <w:shd w:val="clear" w:color="auto" w:fill="FFFFFF"/>
        </w:rPr>
        <w:t>Behavior</w:t>
      </w:r>
      <w:proofErr w:type="spellEnd"/>
      <w:r w:rsidRPr="00F05735">
        <w:rPr>
          <w:rFonts w:ascii="Arial" w:hAnsi="Arial" w:cs="Arial"/>
          <w:i/>
          <w:iCs/>
          <w:color w:val="222222"/>
          <w:shd w:val="clear" w:color="auto" w:fill="FFFFFF"/>
        </w:rPr>
        <w:t xml:space="preserve"> Interventions</w:t>
      </w:r>
      <w:r w:rsidRPr="00F05735">
        <w:rPr>
          <w:rFonts w:ascii="Arial" w:hAnsi="Arial" w:cs="Arial"/>
          <w:color w:val="222222"/>
          <w:shd w:val="clear" w:color="auto" w:fill="FFFFFF"/>
        </w:rPr>
        <w:t>, </w:t>
      </w:r>
      <w:r w:rsidRPr="00F05735">
        <w:rPr>
          <w:rFonts w:ascii="Arial" w:hAnsi="Arial" w:cs="Arial"/>
          <w:i/>
          <w:iCs/>
          <w:color w:val="222222"/>
          <w:shd w:val="clear" w:color="auto" w:fill="FFFFFF"/>
        </w:rPr>
        <w:t>19</w:t>
      </w:r>
      <w:r w:rsidRPr="00F05735">
        <w:rPr>
          <w:rFonts w:ascii="Arial" w:hAnsi="Arial" w:cs="Arial"/>
          <w:color w:val="222222"/>
          <w:shd w:val="clear" w:color="auto" w:fill="FFFFFF"/>
        </w:rPr>
        <w:t>(2), pp.67-77.</w:t>
      </w:r>
    </w:p>
    <w:p w14:paraId="61CA02B8" w14:textId="5D2FFEC6" w:rsidR="00332177" w:rsidRPr="00F05735" w:rsidRDefault="00332177" w:rsidP="003840AA">
      <w:pPr>
        <w:jc w:val="both"/>
        <w:rPr>
          <w:rFonts w:ascii="Arial" w:hAnsi="Arial" w:cs="Arial"/>
          <w:color w:val="222222"/>
          <w:shd w:val="clear" w:color="auto" w:fill="FFFFFF"/>
        </w:rPr>
      </w:pPr>
      <w:r w:rsidRPr="00F05735">
        <w:rPr>
          <w:rFonts w:ascii="Arial" w:hAnsi="Arial" w:cs="Arial"/>
          <w:color w:val="222222"/>
          <w:shd w:val="clear" w:color="auto" w:fill="FFFFFF"/>
        </w:rPr>
        <w:t>Curren-Preis, M., Garcia, N. and Shaughnessy, M. (2022). Why Classroom Equity Strategies Aren't Always Equal. </w:t>
      </w:r>
      <w:r w:rsidRPr="00F05735">
        <w:rPr>
          <w:rFonts w:ascii="Arial" w:hAnsi="Arial" w:cs="Arial"/>
          <w:i/>
          <w:iCs/>
          <w:color w:val="222222"/>
          <w:shd w:val="clear" w:color="auto" w:fill="FFFFFF"/>
        </w:rPr>
        <w:t>Educational Leadership</w:t>
      </w:r>
      <w:r w:rsidRPr="00F05735">
        <w:rPr>
          <w:rFonts w:ascii="Arial" w:hAnsi="Arial" w:cs="Arial"/>
          <w:color w:val="222222"/>
          <w:shd w:val="clear" w:color="auto" w:fill="FFFFFF"/>
        </w:rPr>
        <w:t>, </w:t>
      </w:r>
      <w:r w:rsidRPr="00F05735">
        <w:rPr>
          <w:rFonts w:ascii="Arial" w:hAnsi="Arial" w:cs="Arial"/>
          <w:i/>
          <w:iCs/>
          <w:color w:val="222222"/>
          <w:shd w:val="clear" w:color="auto" w:fill="FFFFFF"/>
        </w:rPr>
        <w:t>79</w:t>
      </w:r>
      <w:r w:rsidRPr="00F05735">
        <w:rPr>
          <w:rFonts w:ascii="Arial" w:hAnsi="Arial" w:cs="Arial"/>
          <w:color w:val="222222"/>
          <w:shd w:val="clear" w:color="auto" w:fill="FFFFFF"/>
        </w:rPr>
        <w:t>(5), pp.55-59.</w:t>
      </w:r>
    </w:p>
    <w:p w14:paraId="2A40C0A1" w14:textId="00F590E8" w:rsidR="00857C0C" w:rsidRPr="00F05735" w:rsidRDefault="00857C0C" w:rsidP="003840AA">
      <w:pPr>
        <w:jc w:val="both"/>
        <w:rPr>
          <w:rFonts w:ascii="Arial" w:hAnsi="Arial" w:cs="Arial"/>
          <w:color w:val="222222"/>
          <w:shd w:val="clear" w:color="auto" w:fill="FFFFFF"/>
        </w:rPr>
      </w:pPr>
      <w:r w:rsidRPr="00F05735">
        <w:rPr>
          <w:rFonts w:ascii="Arial" w:hAnsi="Arial" w:cs="Arial"/>
          <w:color w:val="222222"/>
          <w:shd w:val="clear" w:color="auto" w:fill="FFFFFF"/>
        </w:rPr>
        <w:lastRenderedPageBreak/>
        <w:t>Diseth, Å., Mathisen, F.K.S. and Samdal, O. (2020). A comparison of intrinsic and extrinsic motivation among lower and upper secondary school students. </w:t>
      </w:r>
      <w:r w:rsidRPr="00F05735">
        <w:rPr>
          <w:rFonts w:ascii="Arial" w:hAnsi="Arial" w:cs="Arial"/>
          <w:i/>
          <w:iCs/>
          <w:color w:val="222222"/>
          <w:shd w:val="clear" w:color="auto" w:fill="FFFFFF"/>
        </w:rPr>
        <w:t>Educational Psychology</w:t>
      </w:r>
      <w:r w:rsidRPr="00F05735">
        <w:rPr>
          <w:rFonts w:ascii="Arial" w:hAnsi="Arial" w:cs="Arial"/>
          <w:color w:val="222222"/>
          <w:shd w:val="clear" w:color="auto" w:fill="FFFFFF"/>
        </w:rPr>
        <w:t>, </w:t>
      </w:r>
      <w:r w:rsidRPr="00F05735">
        <w:rPr>
          <w:rFonts w:ascii="Arial" w:hAnsi="Arial" w:cs="Arial"/>
          <w:i/>
          <w:iCs/>
          <w:color w:val="222222"/>
          <w:shd w:val="clear" w:color="auto" w:fill="FFFFFF"/>
        </w:rPr>
        <w:t>40</w:t>
      </w:r>
      <w:r w:rsidRPr="00F05735">
        <w:rPr>
          <w:rFonts w:ascii="Arial" w:hAnsi="Arial" w:cs="Arial"/>
          <w:color w:val="222222"/>
          <w:shd w:val="clear" w:color="auto" w:fill="FFFFFF"/>
        </w:rPr>
        <w:t>(8), pp.961-980.</w:t>
      </w:r>
    </w:p>
    <w:p w14:paraId="3B201897" w14:textId="7F88BE3E" w:rsidR="000D197D" w:rsidRPr="00F05735" w:rsidRDefault="000D197D" w:rsidP="003840AA">
      <w:pPr>
        <w:jc w:val="both"/>
        <w:rPr>
          <w:rFonts w:ascii="Arial" w:hAnsi="Arial" w:cs="Arial"/>
          <w:i/>
          <w:iCs/>
          <w:color w:val="222222"/>
          <w:shd w:val="clear" w:color="auto" w:fill="FFFFFF"/>
        </w:rPr>
      </w:pPr>
      <w:r w:rsidRPr="00F05735">
        <w:rPr>
          <w:rFonts w:ascii="Arial" w:hAnsi="Arial" w:cs="Arial"/>
          <w:color w:val="222222"/>
          <w:shd w:val="clear" w:color="auto" w:fill="FFFFFF"/>
        </w:rPr>
        <w:t xml:space="preserve">Donaldson, G. (2015). </w:t>
      </w:r>
      <w:r w:rsidRPr="00F05735">
        <w:rPr>
          <w:rFonts w:ascii="Arial" w:hAnsi="Arial" w:cs="Arial"/>
          <w:i/>
          <w:iCs/>
          <w:color w:val="222222"/>
          <w:shd w:val="clear" w:color="auto" w:fill="FFFFFF"/>
        </w:rPr>
        <w:t xml:space="preserve">Successful Futures Independent Review of Curriculum and Assessment Arrangements in Wales.  </w:t>
      </w:r>
    </w:p>
    <w:p w14:paraId="516BDFC5" w14:textId="38FB6070" w:rsidR="001B4EC0" w:rsidRPr="00F05735" w:rsidRDefault="001B4EC0" w:rsidP="003840AA">
      <w:pPr>
        <w:jc w:val="both"/>
        <w:rPr>
          <w:rFonts w:ascii="Arial" w:hAnsi="Arial" w:cs="Arial"/>
          <w:color w:val="222222"/>
          <w:shd w:val="clear" w:color="auto" w:fill="FFFFFF"/>
        </w:rPr>
      </w:pPr>
      <w:r w:rsidRPr="00F05735">
        <w:rPr>
          <w:rFonts w:ascii="Arial" w:hAnsi="Arial" w:cs="Arial"/>
          <w:color w:val="222222"/>
          <w:shd w:val="clear" w:color="auto" w:fill="FFFFFF"/>
        </w:rPr>
        <w:t>Dweck, C.S. (2013). </w:t>
      </w:r>
      <w:r w:rsidRPr="00F05735">
        <w:rPr>
          <w:rFonts w:ascii="Arial" w:hAnsi="Arial" w:cs="Arial"/>
          <w:i/>
          <w:iCs/>
          <w:color w:val="222222"/>
          <w:shd w:val="clear" w:color="auto" w:fill="FFFFFF"/>
        </w:rPr>
        <w:t>Self-theories: Their role in motivation, personality, and development</w:t>
      </w:r>
      <w:r w:rsidRPr="00F05735">
        <w:rPr>
          <w:rFonts w:ascii="Arial" w:hAnsi="Arial" w:cs="Arial"/>
          <w:color w:val="222222"/>
          <w:shd w:val="clear" w:color="auto" w:fill="FFFFFF"/>
        </w:rPr>
        <w:t>. Psychology press.</w:t>
      </w:r>
    </w:p>
    <w:p w14:paraId="36515C60" w14:textId="343C251D" w:rsidR="00704606" w:rsidRPr="00F05735" w:rsidRDefault="00704606" w:rsidP="003840AA">
      <w:pPr>
        <w:jc w:val="both"/>
        <w:rPr>
          <w:rFonts w:ascii="Arial" w:hAnsi="Arial" w:cs="Arial"/>
          <w:i/>
          <w:iCs/>
          <w:color w:val="222222"/>
          <w:shd w:val="clear" w:color="auto" w:fill="FFFFFF"/>
        </w:rPr>
      </w:pPr>
      <w:r w:rsidRPr="00F05735">
        <w:rPr>
          <w:rFonts w:ascii="Arial" w:hAnsi="Arial" w:cs="Arial"/>
          <w:color w:val="222222"/>
          <w:shd w:val="clear" w:color="auto" w:fill="FFFFFF"/>
        </w:rPr>
        <w:t xml:space="preserve">Eckert, M., </w:t>
      </w:r>
      <w:proofErr w:type="spellStart"/>
      <w:r w:rsidRPr="00F05735">
        <w:rPr>
          <w:rFonts w:ascii="Arial" w:hAnsi="Arial" w:cs="Arial"/>
          <w:color w:val="222222"/>
          <w:shd w:val="clear" w:color="auto" w:fill="FFFFFF"/>
        </w:rPr>
        <w:t>Scherenberg</w:t>
      </w:r>
      <w:proofErr w:type="spellEnd"/>
      <w:r w:rsidRPr="00F05735">
        <w:rPr>
          <w:rFonts w:ascii="Arial" w:hAnsi="Arial" w:cs="Arial"/>
          <w:color w:val="222222"/>
          <w:shd w:val="clear" w:color="auto" w:fill="FFFFFF"/>
        </w:rPr>
        <w:t xml:space="preserve">, V. and Klinke, C. (2023). How a token-based game may elicit the reward prediction error and increase engagement of students in elementary school. A pilot </w:t>
      </w:r>
      <w:proofErr w:type="gramStart"/>
      <w:r w:rsidRPr="00F05735">
        <w:rPr>
          <w:rFonts w:ascii="Arial" w:hAnsi="Arial" w:cs="Arial"/>
          <w:color w:val="222222"/>
          <w:shd w:val="clear" w:color="auto" w:fill="FFFFFF"/>
        </w:rPr>
        <w:t>study</w:t>
      </w:r>
      <w:proofErr w:type="gramEnd"/>
      <w:r w:rsidRPr="00F05735">
        <w:rPr>
          <w:rFonts w:ascii="Arial" w:hAnsi="Arial" w:cs="Arial"/>
          <w:color w:val="222222"/>
          <w:shd w:val="clear" w:color="auto" w:fill="FFFFFF"/>
        </w:rPr>
        <w:t>. </w:t>
      </w:r>
      <w:r w:rsidRPr="00F05735">
        <w:rPr>
          <w:rFonts w:ascii="Arial" w:hAnsi="Arial" w:cs="Arial"/>
          <w:i/>
          <w:iCs/>
          <w:color w:val="222222"/>
          <w:shd w:val="clear" w:color="auto" w:fill="FFFFFF"/>
        </w:rPr>
        <w:t>Frontiers in Psychology</w:t>
      </w:r>
      <w:r w:rsidRPr="00F05735">
        <w:rPr>
          <w:rFonts w:ascii="Arial" w:hAnsi="Arial" w:cs="Arial"/>
          <w:color w:val="222222"/>
          <w:shd w:val="clear" w:color="auto" w:fill="FFFFFF"/>
        </w:rPr>
        <w:t>, </w:t>
      </w:r>
      <w:r w:rsidRPr="00F05735">
        <w:rPr>
          <w:rFonts w:ascii="Arial" w:hAnsi="Arial" w:cs="Arial"/>
          <w:i/>
          <w:iCs/>
          <w:color w:val="222222"/>
          <w:shd w:val="clear" w:color="auto" w:fill="FFFFFF"/>
        </w:rPr>
        <w:t>14</w:t>
      </w:r>
      <w:r w:rsidRPr="00F05735">
        <w:rPr>
          <w:rFonts w:ascii="Arial" w:hAnsi="Arial" w:cs="Arial"/>
          <w:color w:val="222222"/>
          <w:shd w:val="clear" w:color="auto" w:fill="FFFFFF"/>
        </w:rPr>
        <w:t>, p.1077406.</w:t>
      </w:r>
    </w:p>
    <w:p w14:paraId="102C9C9E" w14:textId="5C525F2D" w:rsidR="00636E4C" w:rsidRPr="00F05735" w:rsidRDefault="00636E4C" w:rsidP="003840AA">
      <w:pPr>
        <w:jc w:val="both"/>
        <w:rPr>
          <w:rFonts w:ascii="Arial" w:hAnsi="Arial" w:cs="Arial"/>
          <w:color w:val="222222"/>
          <w:shd w:val="clear" w:color="auto" w:fill="FFFFFF"/>
        </w:rPr>
      </w:pPr>
      <w:r w:rsidRPr="00F05735">
        <w:rPr>
          <w:rFonts w:ascii="Arial" w:hAnsi="Arial" w:cs="Arial"/>
          <w:color w:val="222222"/>
          <w:shd w:val="clear" w:color="auto" w:fill="FFFFFF"/>
        </w:rPr>
        <w:t>Elswick, S. (2018). </w:t>
      </w:r>
      <w:r w:rsidRPr="00F05735">
        <w:rPr>
          <w:rFonts w:ascii="Arial" w:hAnsi="Arial" w:cs="Arial"/>
          <w:i/>
          <w:iCs/>
          <w:color w:val="222222"/>
          <w:shd w:val="clear" w:color="auto" w:fill="FFFFFF"/>
        </w:rPr>
        <w:t>Using Picture Books to Enhance Children's Social and Emotional Literacy: Creative Activities and Programs for Parents and Professionals</w:t>
      </w:r>
      <w:r w:rsidRPr="00F05735">
        <w:rPr>
          <w:rFonts w:ascii="Arial" w:hAnsi="Arial" w:cs="Arial"/>
          <w:color w:val="222222"/>
          <w:shd w:val="clear" w:color="auto" w:fill="FFFFFF"/>
        </w:rPr>
        <w:t>. Jessica Kingsley Publishers.</w:t>
      </w:r>
    </w:p>
    <w:p w14:paraId="1C34116A" w14:textId="0067ED0C" w:rsidR="000D197D" w:rsidRPr="00F05735" w:rsidRDefault="000D197D" w:rsidP="003840AA">
      <w:pPr>
        <w:jc w:val="both"/>
        <w:rPr>
          <w:rFonts w:ascii="Arial" w:hAnsi="Arial" w:cs="Arial"/>
        </w:rPr>
      </w:pPr>
      <w:r w:rsidRPr="00F05735">
        <w:rPr>
          <w:rFonts w:ascii="Arial" w:hAnsi="Arial" w:cs="Arial"/>
          <w:color w:val="222222"/>
          <w:shd w:val="clear" w:color="auto" w:fill="FFFFFF"/>
        </w:rPr>
        <w:t xml:space="preserve">Estyn, </w:t>
      </w:r>
      <w:r w:rsidR="00704606" w:rsidRPr="00F05735">
        <w:rPr>
          <w:rFonts w:ascii="Arial" w:hAnsi="Arial" w:cs="Arial"/>
          <w:color w:val="222222"/>
          <w:shd w:val="clear" w:color="auto" w:fill="FFFFFF"/>
        </w:rPr>
        <w:t>(</w:t>
      </w:r>
      <w:r w:rsidRPr="00F05735">
        <w:rPr>
          <w:rFonts w:ascii="Arial" w:hAnsi="Arial" w:cs="Arial"/>
          <w:color w:val="222222"/>
          <w:shd w:val="clear" w:color="auto" w:fill="FFFFFF"/>
        </w:rPr>
        <w:t>2023</w:t>
      </w:r>
      <w:r w:rsidR="00704606" w:rsidRPr="00F05735">
        <w:rPr>
          <w:rFonts w:ascii="Arial" w:hAnsi="Arial" w:cs="Arial"/>
          <w:color w:val="222222"/>
          <w:shd w:val="clear" w:color="auto" w:fill="FFFFFF"/>
        </w:rPr>
        <w:t>)</w:t>
      </w:r>
      <w:r w:rsidRPr="00F05735">
        <w:rPr>
          <w:rFonts w:ascii="Arial" w:hAnsi="Arial" w:cs="Arial"/>
          <w:color w:val="222222"/>
          <w:shd w:val="clear" w:color="auto" w:fill="FFFFFF"/>
        </w:rPr>
        <w:t xml:space="preserve">. Primary School Report. Available at: </w:t>
      </w:r>
      <w:r w:rsidR="0004670E" w:rsidRPr="00F05735">
        <w:rPr>
          <w:rFonts w:ascii="Arial" w:hAnsi="Arial" w:cs="Arial"/>
        </w:rPr>
        <w:t>https://www.estyn.gov.wales/system/files?file=2023-04/Inspection%20report%20St%20Thomas%20Community%20Primary%20School%202023.pdf</w:t>
      </w:r>
    </w:p>
    <w:p w14:paraId="1002DDA6" w14:textId="35B0F850" w:rsidR="0004670E" w:rsidRPr="00F05735" w:rsidRDefault="0004670E" w:rsidP="003840AA">
      <w:pPr>
        <w:jc w:val="both"/>
        <w:rPr>
          <w:rFonts w:ascii="Arial" w:hAnsi="Arial" w:cs="Arial"/>
          <w:color w:val="222222"/>
          <w:shd w:val="clear" w:color="auto" w:fill="FFFFFF"/>
        </w:rPr>
      </w:pPr>
      <w:r w:rsidRPr="00F05735">
        <w:rPr>
          <w:rFonts w:ascii="Arial" w:hAnsi="Arial" w:cs="Arial"/>
          <w:color w:val="222222"/>
          <w:shd w:val="clear" w:color="auto" w:fill="FFFFFF"/>
        </w:rPr>
        <w:t>Ferster, C.B. and Skinner, B.F.</w:t>
      </w:r>
      <w:r w:rsidR="00704606" w:rsidRPr="00F05735">
        <w:rPr>
          <w:rFonts w:ascii="Arial" w:hAnsi="Arial" w:cs="Arial"/>
          <w:color w:val="222222"/>
          <w:shd w:val="clear" w:color="auto" w:fill="FFFFFF"/>
        </w:rPr>
        <w:t xml:space="preserve"> (</w:t>
      </w:r>
      <w:r w:rsidRPr="00F05735">
        <w:rPr>
          <w:rFonts w:ascii="Arial" w:hAnsi="Arial" w:cs="Arial"/>
          <w:color w:val="222222"/>
          <w:shd w:val="clear" w:color="auto" w:fill="FFFFFF"/>
        </w:rPr>
        <w:t>1957</w:t>
      </w:r>
      <w:r w:rsidR="00704606" w:rsidRPr="00F05735">
        <w:rPr>
          <w:rFonts w:ascii="Arial" w:hAnsi="Arial" w:cs="Arial"/>
          <w:color w:val="222222"/>
          <w:shd w:val="clear" w:color="auto" w:fill="FFFFFF"/>
        </w:rPr>
        <w:t>)</w:t>
      </w:r>
      <w:r w:rsidRPr="00F05735">
        <w:rPr>
          <w:rFonts w:ascii="Arial" w:hAnsi="Arial" w:cs="Arial"/>
          <w:color w:val="222222"/>
          <w:shd w:val="clear" w:color="auto" w:fill="FFFFFF"/>
        </w:rPr>
        <w:t>. Mixed schedules.</w:t>
      </w:r>
    </w:p>
    <w:p w14:paraId="208A9D79" w14:textId="0FB86DF9" w:rsidR="0004670E" w:rsidRPr="00F05735" w:rsidRDefault="0004670E" w:rsidP="003840AA">
      <w:pPr>
        <w:jc w:val="both"/>
        <w:rPr>
          <w:rFonts w:ascii="Arial" w:hAnsi="Arial" w:cs="Arial"/>
          <w:color w:val="222222"/>
          <w:shd w:val="clear" w:color="auto" w:fill="FFFFFF"/>
        </w:rPr>
      </w:pPr>
      <w:r w:rsidRPr="00F05735">
        <w:rPr>
          <w:rFonts w:ascii="Arial" w:hAnsi="Arial" w:cs="Arial"/>
          <w:color w:val="222222"/>
          <w:shd w:val="clear" w:color="auto" w:fill="FFFFFF"/>
        </w:rPr>
        <w:t>Fiedler, K., Walther, E., Freytag, P. and Plessner, H. (2002). Judgment biases in a simulated classroom—A cognitive-environmental approach. </w:t>
      </w:r>
      <w:r w:rsidRPr="00F05735">
        <w:rPr>
          <w:rFonts w:ascii="Arial" w:hAnsi="Arial" w:cs="Arial"/>
          <w:i/>
          <w:iCs/>
          <w:color w:val="222222"/>
          <w:shd w:val="clear" w:color="auto" w:fill="FFFFFF"/>
        </w:rPr>
        <w:t xml:space="preserve">Organizational </w:t>
      </w:r>
      <w:proofErr w:type="spellStart"/>
      <w:r w:rsidRPr="00F05735">
        <w:rPr>
          <w:rFonts w:ascii="Arial" w:hAnsi="Arial" w:cs="Arial"/>
          <w:i/>
          <w:iCs/>
          <w:color w:val="222222"/>
          <w:shd w:val="clear" w:color="auto" w:fill="FFFFFF"/>
        </w:rPr>
        <w:t>Behavior</w:t>
      </w:r>
      <w:proofErr w:type="spellEnd"/>
      <w:r w:rsidRPr="00F05735">
        <w:rPr>
          <w:rFonts w:ascii="Arial" w:hAnsi="Arial" w:cs="Arial"/>
          <w:i/>
          <w:iCs/>
          <w:color w:val="222222"/>
          <w:shd w:val="clear" w:color="auto" w:fill="FFFFFF"/>
        </w:rPr>
        <w:t xml:space="preserve"> and Human Decision Processes</w:t>
      </w:r>
      <w:r w:rsidRPr="00F05735">
        <w:rPr>
          <w:rFonts w:ascii="Arial" w:hAnsi="Arial" w:cs="Arial"/>
          <w:color w:val="222222"/>
          <w:shd w:val="clear" w:color="auto" w:fill="FFFFFF"/>
        </w:rPr>
        <w:t>, </w:t>
      </w:r>
      <w:r w:rsidRPr="00F05735">
        <w:rPr>
          <w:rFonts w:ascii="Arial" w:hAnsi="Arial" w:cs="Arial"/>
          <w:i/>
          <w:iCs/>
          <w:color w:val="222222"/>
          <w:shd w:val="clear" w:color="auto" w:fill="FFFFFF"/>
        </w:rPr>
        <w:t>88</w:t>
      </w:r>
      <w:r w:rsidRPr="00F05735">
        <w:rPr>
          <w:rFonts w:ascii="Arial" w:hAnsi="Arial" w:cs="Arial"/>
          <w:color w:val="222222"/>
          <w:shd w:val="clear" w:color="auto" w:fill="FFFFFF"/>
        </w:rPr>
        <w:t>(1), pp.527-561.</w:t>
      </w:r>
    </w:p>
    <w:p w14:paraId="70D6D7D2" w14:textId="1D53CE7E" w:rsidR="00AF01BB" w:rsidRDefault="00AF01BB"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Hammond, E. M. (2016) </w:t>
      </w:r>
      <w:r w:rsidRPr="00F05735">
        <w:rPr>
          <w:rFonts w:ascii="Arial" w:hAnsi="Arial" w:cs="Arial"/>
          <w:i/>
          <w:iCs/>
          <w:color w:val="222222"/>
          <w:shd w:val="clear" w:color="auto" w:fill="FFFFFF"/>
        </w:rPr>
        <w:t xml:space="preserve">Journal of trainee teacher education research- university of Cambridge. </w:t>
      </w:r>
      <w:r w:rsidRPr="00F05735">
        <w:rPr>
          <w:rFonts w:ascii="Arial" w:hAnsi="Arial" w:cs="Arial"/>
          <w:color w:val="222222"/>
          <w:shd w:val="clear" w:color="auto" w:fill="FFFFFF"/>
        </w:rPr>
        <w:t xml:space="preserve">Available at: https://jotter.educ.cam.ac.uk/volume7/107-136-hammondem/107-136-hammondem.pdf. (Accessed 01 November 2023) </w:t>
      </w:r>
    </w:p>
    <w:p w14:paraId="0A0BE352" w14:textId="1A23A166" w:rsidR="003840AA" w:rsidRPr="003840AA" w:rsidRDefault="003840AA" w:rsidP="003840AA">
      <w:pPr>
        <w:jc w:val="both"/>
        <w:rPr>
          <w:rFonts w:ascii="Arial" w:hAnsi="Arial" w:cs="Arial"/>
          <w:color w:val="222222"/>
          <w:sz w:val="24"/>
          <w:szCs w:val="24"/>
          <w:shd w:val="clear" w:color="auto" w:fill="FFFFFF"/>
        </w:rPr>
      </w:pPr>
      <w:r w:rsidRPr="003840AA">
        <w:rPr>
          <w:rFonts w:ascii="Arial" w:hAnsi="Arial" w:cs="Arial"/>
          <w:color w:val="222222"/>
          <w:shd w:val="clear" w:color="auto" w:fill="FFFFFF"/>
        </w:rPr>
        <w:t>Cattaneo, K.H.</w:t>
      </w:r>
      <w:r w:rsidRPr="003840AA">
        <w:rPr>
          <w:rFonts w:ascii="Arial" w:hAnsi="Arial" w:cs="Arial"/>
          <w:color w:val="222222"/>
          <w:shd w:val="clear" w:color="auto" w:fill="FFFFFF"/>
        </w:rPr>
        <w:t xml:space="preserve"> (</w:t>
      </w:r>
      <w:r w:rsidRPr="003840AA">
        <w:rPr>
          <w:rFonts w:ascii="Arial" w:hAnsi="Arial" w:cs="Arial"/>
          <w:color w:val="222222"/>
          <w:shd w:val="clear" w:color="auto" w:fill="FFFFFF"/>
        </w:rPr>
        <w:t>2017</w:t>
      </w:r>
      <w:r w:rsidRPr="003840AA">
        <w:rPr>
          <w:rFonts w:ascii="Arial" w:hAnsi="Arial" w:cs="Arial"/>
          <w:color w:val="222222"/>
          <w:shd w:val="clear" w:color="auto" w:fill="FFFFFF"/>
        </w:rPr>
        <w:t>)</w:t>
      </w:r>
      <w:r w:rsidRPr="003840AA">
        <w:rPr>
          <w:rFonts w:ascii="Arial" w:hAnsi="Arial" w:cs="Arial"/>
          <w:color w:val="222222"/>
          <w:shd w:val="clear" w:color="auto" w:fill="FFFFFF"/>
        </w:rPr>
        <w:t>. Telling active learning pedagogies apart: From theory to practice. </w:t>
      </w:r>
      <w:r w:rsidRPr="003840AA">
        <w:rPr>
          <w:rFonts w:ascii="Arial" w:hAnsi="Arial" w:cs="Arial"/>
          <w:i/>
          <w:iCs/>
          <w:color w:val="222222"/>
          <w:shd w:val="clear" w:color="auto" w:fill="FFFFFF"/>
        </w:rPr>
        <w:t>Journal of New Approaches in Educational Research (NAER Journal)</w:t>
      </w:r>
      <w:r w:rsidRPr="003840AA">
        <w:rPr>
          <w:rFonts w:ascii="Arial" w:hAnsi="Arial" w:cs="Arial"/>
          <w:color w:val="222222"/>
          <w:shd w:val="clear" w:color="auto" w:fill="FFFFFF"/>
        </w:rPr>
        <w:t>, </w:t>
      </w:r>
      <w:r w:rsidRPr="003840AA">
        <w:rPr>
          <w:rFonts w:ascii="Arial" w:hAnsi="Arial" w:cs="Arial"/>
          <w:i/>
          <w:iCs/>
          <w:color w:val="222222"/>
          <w:shd w:val="clear" w:color="auto" w:fill="FFFFFF"/>
        </w:rPr>
        <w:t>6</w:t>
      </w:r>
      <w:r w:rsidRPr="003840AA">
        <w:rPr>
          <w:rFonts w:ascii="Arial" w:hAnsi="Arial" w:cs="Arial"/>
          <w:color w:val="222222"/>
          <w:shd w:val="clear" w:color="auto" w:fill="FFFFFF"/>
        </w:rPr>
        <w:t>(2), pp.144-152.</w:t>
      </w:r>
    </w:p>
    <w:p w14:paraId="6DE211F7" w14:textId="6C477628" w:rsidR="00767888" w:rsidRPr="00F05735" w:rsidRDefault="00767888" w:rsidP="003840AA">
      <w:pPr>
        <w:jc w:val="both"/>
        <w:rPr>
          <w:rFonts w:ascii="Arial" w:hAnsi="Arial" w:cs="Arial"/>
          <w:color w:val="222222"/>
          <w:shd w:val="clear" w:color="auto" w:fill="FFFFFF"/>
        </w:rPr>
      </w:pPr>
      <w:r w:rsidRPr="00F05735">
        <w:rPr>
          <w:rFonts w:ascii="Arial" w:hAnsi="Arial" w:cs="Arial"/>
          <w:color w:val="222222"/>
          <w:shd w:val="clear" w:color="auto" w:fill="FFFFFF"/>
        </w:rPr>
        <w:t>Kolb, D.A. (2014). </w:t>
      </w:r>
      <w:r w:rsidRPr="00F05735">
        <w:rPr>
          <w:rFonts w:ascii="Arial" w:hAnsi="Arial" w:cs="Arial"/>
          <w:i/>
          <w:iCs/>
          <w:color w:val="222222"/>
          <w:shd w:val="clear" w:color="auto" w:fill="FFFFFF"/>
        </w:rPr>
        <w:t>Experiential learning: Experience as the source of learning and development</w:t>
      </w:r>
      <w:r w:rsidRPr="00F05735">
        <w:rPr>
          <w:rFonts w:ascii="Arial" w:hAnsi="Arial" w:cs="Arial"/>
          <w:color w:val="222222"/>
          <w:shd w:val="clear" w:color="auto" w:fill="FFFFFF"/>
        </w:rPr>
        <w:t>. FT press.</w:t>
      </w:r>
    </w:p>
    <w:p w14:paraId="731247FA" w14:textId="2FF559A5" w:rsidR="004666E8" w:rsidRPr="00F05735" w:rsidRDefault="004666E8" w:rsidP="003840AA">
      <w:pPr>
        <w:jc w:val="both"/>
        <w:rPr>
          <w:rFonts w:ascii="Arial" w:hAnsi="Arial" w:cs="Arial"/>
          <w:color w:val="222222"/>
          <w:shd w:val="clear" w:color="auto" w:fill="FFFFFF"/>
        </w:rPr>
      </w:pPr>
      <w:r w:rsidRPr="00F05735">
        <w:rPr>
          <w:rFonts w:ascii="Arial" w:hAnsi="Arial" w:cs="Arial"/>
          <w:color w:val="222222"/>
          <w:shd w:val="clear" w:color="auto" w:fill="FFFFFF"/>
        </w:rPr>
        <w:t>Long, M., Wood, C., Littleton, K., Passenger, T. and Sheehy, K. (2011). </w:t>
      </w:r>
      <w:r w:rsidRPr="00F05735">
        <w:rPr>
          <w:rFonts w:ascii="Arial" w:hAnsi="Arial" w:cs="Arial"/>
          <w:i/>
          <w:iCs/>
          <w:color w:val="222222"/>
          <w:shd w:val="clear" w:color="auto" w:fill="FFFFFF"/>
        </w:rPr>
        <w:t>The psychology of education</w:t>
      </w:r>
      <w:r w:rsidRPr="00F05735">
        <w:rPr>
          <w:rFonts w:ascii="Arial" w:hAnsi="Arial" w:cs="Arial"/>
          <w:color w:val="222222"/>
          <w:shd w:val="clear" w:color="auto" w:fill="FFFFFF"/>
        </w:rPr>
        <w:t>. Routledge.</w:t>
      </w:r>
    </w:p>
    <w:p w14:paraId="18F0ED86" w14:textId="389E6C97" w:rsidR="00E959E4" w:rsidRPr="00F05735" w:rsidRDefault="00E959E4" w:rsidP="003840AA">
      <w:pPr>
        <w:jc w:val="both"/>
        <w:rPr>
          <w:rFonts w:ascii="Arial" w:hAnsi="Arial" w:cs="Arial"/>
          <w:color w:val="222222"/>
          <w:shd w:val="clear" w:color="auto" w:fill="FFFFFF"/>
        </w:rPr>
      </w:pPr>
      <w:r w:rsidRPr="00F05735">
        <w:rPr>
          <w:rFonts w:ascii="Arial" w:hAnsi="Arial" w:cs="Arial"/>
          <w:color w:val="222222"/>
          <w:shd w:val="clear" w:color="auto" w:fill="FFFFFF"/>
        </w:rPr>
        <w:t>Madrid A., S. (2019). Uncovering cultural assumptions: Using a critical incident technique during an international student-teaching field experience. </w:t>
      </w:r>
      <w:r w:rsidRPr="00F05735">
        <w:rPr>
          <w:rFonts w:ascii="Arial" w:hAnsi="Arial" w:cs="Arial"/>
          <w:i/>
          <w:iCs/>
          <w:color w:val="222222"/>
          <w:shd w:val="clear" w:color="auto" w:fill="FFFFFF"/>
        </w:rPr>
        <w:t>Contemporary Issues in Early Childhood</w:t>
      </w:r>
      <w:r w:rsidRPr="00F05735">
        <w:rPr>
          <w:rFonts w:ascii="Arial" w:hAnsi="Arial" w:cs="Arial"/>
          <w:color w:val="222222"/>
          <w:shd w:val="clear" w:color="auto" w:fill="FFFFFF"/>
        </w:rPr>
        <w:t>, </w:t>
      </w:r>
      <w:r w:rsidRPr="00F05735">
        <w:rPr>
          <w:rFonts w:ascii="Arial" w:hAnsi="Arial" w:cs="Arial"/>
          <w:i/>
          <w:iCs/>
          <w:color w:val="222222"/>
          <w:shd w:val="clear" w:color="auto" w:fill="FFFFFF"/>
        </w:rPr>
        <w:t>20</w:t>
      </w:r>
      <w:r w:rsidRPr="00F05735">
        <w:rPr>
          <w:rFonts w:ascii="Arial" w:hAnsi="Arial" w:cs="Arial"/>
          <w:color w:val="222222"/>
          <w:shd w:val="clear" w:color="auto" w:fill="FFFFFF"/>
        </w:rPr>
        <w:t>(2), pp.146-162.</w:t>
      </w:r>
    </w:p>
    <w:p w14:paraId="6502F9C7" w14:textId="22D0A748" w:rsidR="007574A6" w:rsidRPr="00F05735" w:rsidRDefault="007574A6" w:rsidP="003840AA">
      <w:pPr>
        <w:jc w:val="both"/>
        <w:rPr>
          <w:rFonts w:ascii="Arial" w:hAnsi="Arial" w:cs="Arial"/>
          <w:b/>
          <w:bCs/>
          <w:u w:val="single"/>
        </w:rPr>
      </w:pPr>
      <w:r w:rsidRPr="00F05735">
        <w:rPr>
          <w:rFonts w:ascii="Arial" w:hAnsi="Arial" w:cs="Arial"/>
          <w:color w:val="222222"/>
          <w:shd w:val="clear" w:color="auto" w:fill="FFFFFF"/>
        </w:rPr>
        <w:t xml:space="preserve">Maslow, A. H. (2015). </w:t>
      </w:r>
      <w:r w:rsidRPr="00F05735">
        <w:rPr>
          <w:rFonts w:ascii="Arial" w:hAnsi="Arial" w:cs="Arial"/>
          <w:i/>
          <w:iCs/>
          <w:color w:val="222222"/>
          <w:shd w:val="clear" w:color="auto" w:fill="FFFFFF"/>
        </w:rPr>
        <w:t xml:space="preserve">A Theory of Human Motivation. </w:t>
      </w:r>
      <w:r w:rsidRPr="00F05735">
        <w:rPr>
          <w:rFonts w:ascii="Arial" w:hAnsi="Arial" w:cs="Arial"/>
          <w:color w:val="222222"/>
          <w:shd w:val="clear" w:color="auto" w:fill="FFFFFF"/>
        </w:rPr>
        <w:t>United Kingdom: BN.</w:t>
      </w:r>
    </w:p>
    <w:p w14:paraId="447623E5" w14:textId="39AE42AC" w:rsidR="004848BA" w:rsidRPr="00F05735" w:rsidRDefault="005F5A43"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Mehan, H. </w:t>
      </w:r>
      <w:r w:rsidR="007574A6" w:rsidRPr="00F05735">
        <w:rPr>
          <w:rFonts w:ascii="Arial" w:hAnsi="Arial" w:cs="Arial"/>
          <w:color w:val="222222"/>
          <w:shd w:val="clear" w:color="auto" w:fill="FFFFFF"/>
        </w:rPr>
        <w:t>(</w:t>
      </w:r>
      <w:r w:rsidRPr="00F05735">
        <w:rPr>
          <w:rFonts w:ascii="Arial" w:hAnsi="Arial" w:cs="Arial"/>
          <w:color w:val="222222"/>
          <w:shd w:val="clear" w:color="auto" w:fill="FFFFFF"/>
        </w:rPr>
        <w:t>1979</w:t>
      </w:r>
      <w:r w:rsidR="007574A6" w:rsidRPr="00F05735">
        <w:rPr>
          <w:rFonts w:ascii="Arial" w:hAnsi="Arial" w:cs="Arial"/>
          <w:color w:val="222222"/>
          <w:shd w:val="clear" w:color="auto" w:fill="FFFFFF"/>
        </w:rPr>
        <w:t>)</w:t>
      </w:r>
      <w:r w:rsidRPr="00F05735">
        <w:rPr>
          <w:rFonts w:ascii="Arial" w:hAnsi="Arial" w:cs="Arial"/>
          <w:color w:val="222222"/>
          <w:shd w:val="clear" w:color="auto" w:fill="FFFFFF"/>
        </w:rPr>
        <w:t>. </w:t>
      </w:r>
      <w:r w:rsidRPr="00F05735">
        <w:rPr>
          <w:rFonts w:ascii="Arial" w:hAnsi="Arial" w:cs="Arial"/>
          <w:i/>
          <w:iCs/>
          <w:color w:val="222222"/>
          <w:shd w:val="clear" w:color="auto" w:fill="FFFFFF"/>
        </w:rPr>
        <w:t>Learning lessons: Social organization in the classroom</w:t>
      </w:r>
      <w:r w:rsidRPr="00F05735">
        <w:rPr>
          <w:rFonts w:ascii="Arial" w:hAnsi="Arial" w:cs="Arial"/>
          <w:color w:val="222222"/>
          <w:shd w:val="clear" w:color="auto" w:fill="FFFFFF"/>
        </w:rPr>
        <w:t>. Harvard University Press.</w:t>
      </w:r>
    </w:p>
    <w:p w14:paraId="35CCF091" w14:textId="3373311E" w:rsidR="005E322F" w:rsidRPr="00F05735" w:rsidRDefault="005E322F" w:rsidP="003840AA">
      <w:pPr>
        <w:jc w:val="both"/>
        <w:rPr>
          <w:rFonts w:ascii="Arial" w:hAnsi="Arial" w:cs="Arial"/>
          <w:color w:val="222222"/>
          <w:shd w:val="clear" w:color="auto" w:fill="FFFFFF"/>
        </w:rPr>
      </w:pPr>
      <w:proofErr w:type="spellStart"/>
      <w:r w:rsidRPr="00F05735">
        <w:rPr>
          <w:rFonts w:ascii="Arial" w:hAnsi="Arial" w:cs="Arial"/>
          <w:color w:val="222222"/>
          <w:shd w:val="clear" w:color="auto" w:fill="FFFFFF"/>
        </w:rPr>
        <w:t>Miulescu</w:t>
      </w:r>
      <w:proofErr w:type="spellEnd"/>
      <w:r w:rsidRPr="00F05735">
        <w:rPr>
          <w:rFonts w:ascii="Arial" w:hAnsi="Arial" w:cs="Arial"/>
          <w:color w:val="222222"/>
          <w:shd w:val="clear" w:color="auto" w:fill="FFFFFF"/>
        </w:rPr>
        <w:t xml:space="preserve">, M.L. and </w:t>
      </w:r>
      <w:proofErr w:type="spellStart"/>
      <w:r w:rsidRPr="00F05735">
        <w:rPr>
          <w:rFonts w:ascii="Arial" w:hAnsi="Arial" w:cs="Arial"/>
          <w:color w:val="222222"/>
          <w:shd w:val="clear" w:color="auto" w:fill="FFFFFF"/>
        </w:rPr>
        <w:t>Tacea</w:t>
      </w:r>
      <w:proofErr w:type="spellEnd"/>
      <w:r w:rsidRPr="00F05735">
        <w:rPr>
          <w:rFonts w:ascii="Arial" w:hAnsi="Arial" w:cs="Arial"/>
          <w:color w:val="222222"/>
          <w:shd w:val="clear" w:color="auto" w:fill="FFFFFF"/>
        </w:rPr>
        <w:t>, A.F. (2023). What is the Value of Reflection for Teachers? A Study on Primary School Teachers. </w:t>
      </w:r>
      <w:r w:rsidRPr="00F05735">
        <w:rPr>
          <w:rFonts w:ascii="Arial" w:hAnsi="Arial" w:cs="Arial"/>
          <w:i/>
          <w:iCs/>
          <w:color w:val="222222"/>
          <w:shd w:val="clear" w:color="auto" w:fill="FFFFFF"/>
        </w:rPr>
        <w:t>Journal of Pedagogy</w:t>
      </w:r>
      <w:r w:rsidRPr="00F05735">
        <w:rPr>
          <w:rFonts w:ascii="Arial" w:hAnsi="Arial" w:cs="Arial"/>
          <w:color w:val="222222"/>
          <w:shd w:val="clear" w:color="auto" w:fill="FFFFFF"/>
        </w:rPr>
        <w:t>, </w:t>
      </w:r>
      <w:r w:rsidRPr="00F05735">
        <w:rPr>
          <w:rFonts w:ascii="Arial" w:hAnsi="Arial" w:cs="Arial"/>
          <w:i/>
          <w:iCs/>
          <w:color w:val="222222"/>
          <w:shd w:val="clear" w:color="auto" w:fill="FFFFFF"/>
        </w:rPr>
        <w:t>1</w:t>
      </w:r>
      <w:r w:rsidRPr="00F05735">
        <w:rPr>
          <w:rFonts w:ascii="Arial" w:hAnsi="Arial" w:cs="Arial"/>
          <w:color w:val="222222"/>
          <w:shd w:val="clear" w:color="auto" w:fill="FFFFFF"/>
        </w:rPr>
        <w:t>, pp.131-148.</w:t>
      </w:r>
    </w:p>
    <w:p w14:paraId="3483CB6D" w14:textId="56D562D7" w:rsidR="00216EC8" w:rsidRPr="00F05735" w:rsidRDefault="00216EC8" w:rsidP="003840AA">
      <w:pPr>
        <w:jc w:val="both"/>
        <w:rPr>
          <w:rFonts w:ascii="Arial" w:hAnsi="Arial" w:cs="Arial"/>
          <w:color w:val="222222"/>
          <w:shd w:val="clear" w:color="auto" w:fill="FFFFFF"/>
        </w:rPr>
      </w:pPr>
      <w:r w:rsidRPr="00F05735">
        <w:rPr>
          <w:rFonts w:ascii="Arial" w:hAnsi="Arial" w:cs="Arial"/>
          <w:color w:val="222222"/>
          <w:shd w:val="clear" w:color="auto" w:fill="FFFFFF"/>
        </w:rPr>
        <w:t>Moghaddam, R.G., Davoudi, M., Adel, S.M.R. and Amirian, S.M.R. (2020). Reflective teaching through journal writing: A study on EFL teachers’ reflection-for-action, reflection-in-action, and reflection-on-action. </w:t>
      </w:r>
      <w:r w:rsidRPr="00F05735">
        <w:rPr>
          <w:rFonts w:ascii="Arial" w:hAnsi="Arial" w:cs="Arial"/>
          <w:i/>
          <w:iCs/>
          <w:color w:val="222222"/>
          <w:shd w:val="clear" w:color="auto" w:fill="FFFFFF"/>
        </w:rPr>
        <w:t xml:space="preserve">English Teaching </w:t>
      </w:r>
      <w:r w:rsidR="000F2520">
        <w:rPr>
          <w:rFonts w:ascii="Arial" w:hAnsi="Arial" w:cs="Arial"/>
          <w:i/>
          <w:iCs/>
          <w:color w:val="222222"/>
          <w:shd w:val="clear" w:color="auto" w:fill="FFFFFF"/>
        </w:rPr>
        <w:t>and</w:t>
      </w:r>
      <w:r w:rsidRPr="00F05735">
        <w:rPr>
          <w:rFonts w:ascii="Arial" w:hAnsi="Arial" w:cs="Arial"/>
          <w:i/>
          <w:iCs/>
          <w:color w:val="222222"/>
          <w:shd w:val="clear" w:color="auto" w:fill="FFFFFF"/>
        </w:rPr>
        <w:t xml:space="preserve"> Learning</w:t>
      </w:r>
      <w:r w:rsidRPr="00F05735">
        <w:rPr>
          <w:rFonts w:ascii="Arial" w:hAnsi="Arial" w:cs="Arial"/>
          <w:color w:val="222222"/>
          <w:shd w:val="clear" w:color="auto" w:fill="FFFFFF"/>
        </w:rPr>
        <w:t>, </w:t>
      </w:r>
      <w:r w:rsidRPr="00F05735">
        <w:rPr>
          <w:rFonts w:ascii="Arial" w:hAnsi="Arial" w:cs="Arial"/>
          <w:i/>
          <w:iCs/>
          <w:color w:val="222222"/>
          <w:shd w:val="clear" w:color="auto" w:fill="FFFFFF"/>
        </w:rPr>
        <w:t>44</w:t>
      </w:r>
      <w:r w:rsidRPr="00F05735">
        <w:rPr>
          <w:rFonts w:ascii="Arial" w:hAnsi="Arial" w:cs="Arial"/>
          <w:color w:val="222222"/>
          <w:shd w:val="clear" w:color="auto" w:fill="FFFFFF"/>
        </w:rPr>
        <w:t>(3), pp.277-296.</w:t>
      </w:r>
    </w:p>
    <w:p w14:paraId="3BFB6DD8" w14:textId="52919B0F" w:rsidR="00FF1863" w:rsidRPr="00F05735" w:rsidRDefault="00FF1863" w:rsidP="003840AA">
      <w:pPr>
        <w:jc w:val="both"/>
        <w:rPr>
          <w:rFonts w:ascii="Arial" w:hAnsi="Arial" w:cs="Arial"/>
          <w:color w:val="222222"/>
          <w:shd w:val="clear" w:color="auto" w:fill="FFFFFF"/>
        </w:rPr>
      </w:pPr>
      <w:r w:rsidRPr="00F05735">
        <w:rPr>
          <w:rFonts w:ascii="Arial" w:hAnsi="Arial" w:cs="Arial"/>
          <w:color w:val="222222"/>
          <w:shd w:val="clear" w:color="auto" w:fill="FFFFFF"/>
        </w:rPr>
        <w:lastRenderedPageBreak/>
        <w:t>Mundelsee, L. and Jurkowski, S. (2021). Think and pair before share: Effects of collaboration on students' in-class participation. </w:t>
      </w:r>
      <w:r w:rsidRPr="00F05735">
        <w:rPr>
          <w:rFonts w:ascii="Arial" w:hAnsi="Arial" w:cs="Arial"/>
          <w:i/>
          <w:iCs/>
          <w:color w:val="222222"/>
          <w:shd w:val="clear" w:color="auto" w:fill="FFFFFF"/>
        </w:rPr>
        <w:t>Learning and Individual Differences</w:t>
      </w:r>
      <w:r w:rsidRPr="00F05735">
        <w:rPr>
          <w:rFonts w:ascii="Arial" w:hAnsi="Arial" w:cs="Arial"/>
          <w:color w:val="222222"/>
          <w:shd w:val="clear" w:color="auto" w:fill="FFFFFF"/>
        </w:rPr>
        <w:t>, </w:t>
      </w:r>
      <w:r w:rsidRPr="00F05735">
        <w:rPr>
          <w:rFonts w:ascii="Arial" w:hAnsi="Arial" w:cs="Arial"/>
          <w:i/>
          <w:iCs/>
          <w:color w:val="222222"/>
          <w:shd w:val="clear" w:color="auto" w:fill="FFFFFF"/>
        </w:rPr>
        <w:t>88</w:t>
      </w:r>
      <w:r w:rsidRPr="00F05735">
        <w:rPr>
          <w:rFonts w:ascii="Arial" w:hAnsi="Arial" w:cs="Arial"/>
          <w:color w:val="222222"/>
          <w:shd w:val="clear" w:color="auto" w:fill="FFFFFF"/>
        </w:rPr>
        <w:t>, p.102015.</w:t>
      </w:r>
    </w:p>
    <w:p w14:paraId="4835B73C" w14:textId="18890ECE" w:rsidR="00597BAA" w:rsidRPr="00F05735" w:rsidRDefault="00597BAA" w:rsidP="003840AA">
      <w:pPr>
        <w:jc w:val="both"/>
        <w:rPr>
          <w:rFonts w:ascii="Arial" w:hAnsi="Arial" w:cs="Arial"/>
          <w:color w:val="222222"/>
          <w:shd w:val="clear" w:color="auto" w:fill="FFFFFF"/>
        </w:rPr>
      </w:pPr>
      <w:r w:rsidRPr="00F05735">
        <w:rPr>
          <w:rFonts w:ascii="Arial" w:hAnsi="Arial" w:cs="Arial"/>
          <w:color w:val="222222"/>
          <w:shd w:val="clear" w:color="auto" w:fill="FFFFFF"/>
        </w:rPr>
        <w:t>Piaget, J. (1947). </w:t>
      </w:r>
      <w:r w:rsidRPr="00F05735">
        <w:rPr>
          <w:rFonts w:ascii="Arial" w:hAnsi="Arial" w:cs="Arial"/>
          <w:i/>
          <w:iCs/>
          <w:color w:val="222222"/>
          <w:shd w:val="clear" w:color="auto" w:fill="FFFFFF"/>
        </w:rPr>
        <w:t>The psychology of intelligence</w:t>
      </w:r>
      <w:r w:rsidRPr="00F05735">
        <w:rPr>
          <w:rFonts w:ascii="Arial" w:hAnsi="Arial" w:cs="Arial"/>
          <w:color w:val="222222"/>
          <w:shd w:val="clear" w:color="auto" w:fill="FFFFFF"/>
        </w:rPr>
        <w:t>. Routledge.</w:t>
      </w:r>
    </w:p>
    <w:p w14:paraId="3ADA0FD1" w14:textId="62CB600A" w:rsidR="0082368B" w:rsidRPr="00F05735" w:rsidRDefault="0082368B" w:rsidP="003840AA">
      <w:pPr>
        <w:jc w:val="both"/>
        <w:rPr>
          <w:rFonts w:ascii="Arial" w:hAnsi="Arial" w:cs="Arial"/>
          <w:color w:val="222222"/>
          <w:shd w:val="clear" w:color="auto" w:fill="FFFFFF"/>
        </w:rPr>
      </w:pPr>
      <w:proofErr w:type="spellStart"/>
      <w:r w:rsidRPr="00F05735">
        <w:rPr>
          <w:rFonts w:ascii="Arial" w:hAnsi="Arial" w:cs="Arial"/>
          <w:color w:val="222222"/>
          <w:shd w:val="clear" w:color="auto" w:fill="FFFFFF"/>
        </w:rPr>
        <w:t>Poortman</w:t>
      </w:r>
      <w:proofErr w:type="spellEnd"/>
      <w:r w:rsidRPr="00F05735">
        <w:rPr>
          <w:rFonts w:ascii="Arial" w:hAnsi="Arial" w:cs="Arial"/>
          <w:color w:val="222222"/>
          <w:shd w:val="clear" w:color="auto" w:fill="FFFFFF"/>
        </w:rPr>
        <w:t xml:space="preserve">, C.L., Brown, C. and </w:t>
      </w:r>
      <w:proofErr w:type="spellStart"/>
      <w:r w:rsidRPr="00F05735">
        <w:rPr>
          <w:rFonts w:ascii="Arial" w:hAnsi="Arial" w:cs="Arial"/>
          <w:color w:val="222222"/>
          <w:shd w:val="clear" w:color="auto" w:fill="FFFFFF"/>
        </w:rPr>
        <w:t>Schildkamp</w:t>
      </w:r>
      <w:proofErr w:type="spellEnd"/>
      <w:r w:rsidRPr="00F05735">
        <w:rPr>
          <w:rFonts w:ascii="Arial" w:hAnsi="Arial" w:cs="Arial"/>
          <w:color w:val="222222"/>
          <w:shd w:val="clear" w:color="auto" w:fill="FFFFFF"/>
        </w:rPr>
        <w:t>, K. (2021). Professional learning networks: a conceptual model and research opportunities. </w:t>
      </w:r>
      <w:r w:rsidRPr="00F05735">
        <w:rPr>
          <w:rFonts w:ascii="Arial" w:hAnsi="Arial" w:cs="Arial"/>
          <w:i/>
          <w:iCs/>
          <w:color w:val="222222"/>
          <w:shd w:val="clear" w:color="auto" w:fill="FFFFFF"/>
        </w:rPr>
        <w:t>Educational research</w:t>
      </w:r>
      <w:r w:rsidRPr="00F05735">
        <w:rPr>
          <w:rFonts w:ascii="Arial" w:hAnsi="Arial" w:cs="Arial"/>
          <w:color w:val="222222"/>
          <w:shd w:val="clear" w:color="auto" w:fill="FFFFFF"/>
        </w:rPr>
        <w:t>, </w:t>
      </w:r>
      <w:r w:rsidRPr="00F05735">
        <w:rPr>
          <w:rFonts w:ascii="Arial" w:hAnsi="Arial" w:cs="Arial"/>
          <w:i/>
          <w:iCs/>
          <w:color w:val="222222"/>
          <w:shd w:val="clear" w:color="auto" w:fill="FFFFFF"/>
        </w:rPr>
        <w:t>64</w:t>
      </w:r>
      <w:r w:rsidRPr="00F05735">
        <w:rPr>
          <w:rFonts w:ascii="Arial" w:hAnsi="Arial" w:cs="Arial"/>
          <w:color w:val="222222"/>
          <w:shd w:val="clear" w:color="auto" w:fill="FFFFFF"/>
        </w:rPr>
        <w:t>(1), pp.95-112.</w:t>
      </w:r>
    </w:p>
    <w:p w14:paraId="2BD9E3D2" w14:textId="77777777" w:rsidR="005E322F" w:rsidRPr="00F05735" w:rsidRDefault="005E322F" w:rsidP="003840AA">
      <w:pPr>
        <w:jc w:val="both"/>
        <w:rPr>
          <w:rFonts w:ascii="Arial" w:hAnsi="Arial" w:cs="Arial"/>
          <w:color w:val="222222"/>
          <w:shd w:val="clear" w:color="auto" w:fill="FFFFFF"/>
        </w:rPr>
      </w:pPr>
      <w:r w:rsidRPr="00F05735">
        <w:rPr>
          <w:rFonts w:ascii="Arial" w:hAnsi="Arial" w:cs="Arial"/>
          <w:color w:val="222222"/>
          <w:shd w:val="clear" w:color="auto" w:fill="FFFFFF"/>
        </w:rPr>
        <w:t>Rissanen, I., Kuusisto, E., Tuominen, M. and Tirri, K. (2019). In search of a growth mindset pedagogy: A case study of one teacher's classroom practices in a Finnish elementary school. </w:t>
      </w:r>
      <w:r w:rsidRPr="00F05735">
        <w:rPr>
          <w:rFonts w:ascii="Arial" w:hAnsi="Arial" w:cs="Arial"/>
          <w:i/>
          <w:iCs/>
          <w:color w:val="222222"/>
          <w:shd w:val="clear" w:color="auto" w:fill="FFFFFF"/>
        </w:rPr>
        <w:t>Teaching and teacher education</w:t>
      </w:r>
      <w:r w:rsidRPr="00F05735">
        <w:rPr>
          <w:rFonts w:ascii="Arial" w:hAnsi="Arial" w:cs="Arial"/>
          <w:color w:val="222222"/>
          <w:shd w:val="clear" w:color="auto" w:fill="FFFFFF"/>
        </w:rPr>
        <w:t>, </w:t>
      </w:r>
      <w:r w:rsidRPr="00F05735">
        <w:rPr>
          <w:rFonts w:ascii="Arial" w:hAnsi="Arial" w:cs="Arial"/>
          <w:i/>
          <w:iCs/>
          <w:color w:val="222222"/>
          <w:shd w:val="clear" w:color="auto" w:fill="FFFFFF"/>
        </w:rPr>
        <w:t>77</w:t>
      </w:r>
      <w:r w:rsidRPr="00F05735">
        <w:rPr>
          <w:rFonts w:ascii="Arial" w:hAnsi="Arial" w:cs="Arial"/>
          <w:color w:val="222222"/>
          <w:shd w:val="clear" w:color="auto" w:fill="FFFFFF"/>
        </w:rPr>
        <w:t>, pp.204-213.</w:t>
      </w:r>
    </w:p>
    <w:p w14:paraId="6105B74B" w14:textId="77777777" w:rsidR="005E322F" w:rsidRPr="00F05735" w:rsidRDefault="005E322F" w:rsidP="003840AA">
      <w:pPr>
        <w:jc w:val="both"/>
        <w:rPr>
          <w:rFonts w:ascii="Arial" w:hAnsi="Arial" w:cs="Arial"/>
          <w:color w:val="222222"/>
          <w:shd w:val="clear" w:color="auto" w:fill="FFFFFF"/>
        </w:rPr>
      </w:pPr>
      <w:r w:rsidRPr="00F05735">
        <w:rPr>
          <w:rFonts w:ascii="Arial" w:hAnsi="Arial" w:cs="Arial"/>
          <w:color w:val="222222"/>
          <w:shd w:val="clear" w:color="auto" w:fill="FFFFFF"/>
        </w:rPr>
        <w:t>Ryan, R.M. and Deci, E.L. (2017). </w:t>
      </w:r>
      <w:r w:rsidRPr="00F05735">
        <w:rPr>
          <w:rFonts w:ascii="Arial" w:hAnsi="Arial" w:cs="Arial"/>
          <w:i/>
          <w:iCs/>
          <w:color w:val="222222"/>
          <w:shd w:val="clear" w:color="auto" w:fill="FFFFFF"/>
        </w:rPr>
        <w:t>Self-determination theory: Basic psychological needs in motivation, development, and wellness</w:t>
      </w:r>
      <w:r w:rsidRPr="00F05735">
        <w:rPr>
          <w:rFonts w:ascii="Arial" w:hAnsi="Arial" w:cs="Arial"/>
          <w:color w:val="222222"/>
          <w:shd w:val="clear" w:color="auto" w:fill="FFFFFF"/>
        </w:rPr>
        <w:t>. Guilford publications.</w:t>
      </w:r>
    </w:p>
    <w:p w14:paraId="0450D3CC" w14:textId="780562CE" w:rsidR="005E322F" w:rsidRPr="00F05735" w:rsidRDefault="005E322F" w:rsidP="003840AA">
      <w:pPr>
        <w:jc w:val="both"/>
        <w:rPr>
          <w:rFonts w:ascii="Arial" w:hAnsi="Arial" w:cs="Arial"/>
          <w:color w:val="222222"/>
          <w:shd w:val="clear" w:color="auto" w:fill="FFFFFF"/>
        </w:rPr>
      </w:pPr>
      <w:r w:rsidRPr="00F05735">
        <w:rPr>
          <w:rFonts w:ascii="Arial" w:hAnsi="Arial" w:cs="Arial"/>
          <w:color w:val="222222"/>
          <w:shd w:val="clear" w:color="auto" w:fill="FFFFFF"/>
        </w:rPr>
        <w:t>Ryan, R.M. and Deci, E.L. (2000). Self-determination theory and the facilitation of intrinsic motivation, social development, and well-being. </w:t>
      </w:r>
      <w:r w:rsidRPr="00F05735">
        <w:rPr>
          <w:rFonts w:ascii="Arial" w:hAnsi="Arial" w:cs="Arial"/>
          <w:i/>
          <w:iCs/>
          <w:color w:val="222222"/>
          <w:shd w:val="clear" w:color="auto" w:fill="FFFFFF"/>
        </w:rPr>
        <w:t>American psychologist</w:t>
      </w:r>
      <w:r w:rsidRPr="00F05735">
        <w:rPr>
          <w:rFonts w:ascii="Arial" w:hAnsi="Arial" w:cs="Arial"/>
          <w:color w:val="222222"/>
          <w:shd w:val="clear" w:color="auto" w:fill="FFFFFF"/>
        </w:rPr>
        <w:t>, </w:t>
      </w:r>
      <w:r w:rsidRPr="00F05735">
        <w:rPr>
          <w:rFonts w:ascii="Arial" w:hAnsi="Arial" w:cs="Arial"/>
          <w:i/>
          <w:iCs/>
          <w:color w:val="222222"/>
          <w:shd w:val="clear" w:color="auto" w:fill="FFFFFF"/>
        </w:rPr>
        <w:t>55</w:t>
      </w:r>
      <w:r w:rsidRPr="00F05735">
        <w:rPr>
          <w:rFonts w:ascii="Arial" w:hAnsi="Arial" w:cs="Arial"/>
          <w:color w:val="222222"/>
          <w:shd w:val="clear" w:color="auto" w:fill="FFFFFF"/>
        </w:rPr>
        <w:t>(1), p.68.</w:t>
      </w:r>
    </w:p>
    <w:p w14:paraId="7C3E6E8E" w14:textId="5A08388B" w:rsidR="00ED455C" w:rsidRPr="00F05735" w:rsidRDefault="00ED455C"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Schmidt, J.A., </w:t>
      </w:r>
      <w:proofErr w:type="spellStart"/>
      <w:r w:rsidRPr="00F05735">
        <w:rPr>
          <w:rFonts w:ascii="Arial" w:hAnsi="Arial" w:cs="Arial"/>
          <w:color w:val="222222"/>
          <w:shd w:val="clear" w:color="auto" w:fill="FFFFFF"/>
        </w:rPr>
        <w:t>Shumow</w:t>
      </w:r>
      <w:proofErr w:type="spellEnd"/>
      <w:r w:rsidRPr="00F05735">
        <w:rPr>
          <w:rFonts w:ascii="Arial" w:hAnsi="Arial" w:cs="Arial"/>
          <w:color w:val="222222"/>
          <w:shd w:val="clear" w:color="auto" w:fill="FFFFFF"/>
        </w:rPr>
        <w:t xml:space="preserve">, L. and </w:t>
      </w:r>
      <w:proofErr w:type="spellStart"/>
      <w:r w:rsidRPr="00F05735">
        <w:rPr>
          <w:rFonts w:ascii="Arial" w:hAnsi="Arial" w:cs="Arial"/>
          <w:color w:val="222222"/>
          <w:shd w:val="clear" w:color="auto" w:fill="FFFFFF"/>
        </w:rPr>
        <w:t>Kackar</w:t>
      </w:r>
      <w:proofErr w:type="spellEnd"/>
      <w:r w:rsidRPr="00F05735">
        <w:rPr>
          <w:rFonts w:ascii="Arial" w:hAnsi="Arial" w:cs="Arial"/>
          <w:color w:val="222222"/>
          <w:shd w:val="clear" w:color="auto" w:fill="FFFFFF"/>
        </w:rPr>
        <w:t>-Cam, H. (2015). Exploring teacher effects for mindset intervention outcomes in seventh-grade science classes. </w:t>
      </w:r>
      <w:r w:rsidRPr="00F05735">
        <w:rPr>
          <w:rFonts w:ascii="Arial" w:hAnsi="Arial" w:cs="Arial"/>
          <w:i/>
          <w:iCs/>
          <w:color w:val="222222"/>
          <w:shd w:val="clear" w:color="auto" w:fill="FFFFFF"/>
        </w:rPr>
        <w:t>Middle Grades Research Journal</w:t>
      </w:r>
      <w:r w:rsidRPr="00F05735">
        <w:rPr>
          <w:rFonts w:ascii="Arial" w:hAnsi="Arial" w:cs="Arial"/>
          <w:color w:val="222222"/>
          <w:shd w:val="clear" w:color="auto" w:fill="FFFFFF"/>
        </w:rPr>
        <w:t>, </w:t>
      </w:r>
      <w:r w:rsidRPr="00F05735">
        <w:rPr>
          <w:rFonts w:ascii="Arial" w:hAnsi="Arial" w:cs="Arial"/>
          <w:i/>
          <w:iCs/>
          <w:color w:val="222222"/>
          <w:shd w:val="clear" w:color="auto" w:fill="FFFFFF"/>
        </w:rPr>
        <w:t>10</w:t>
      </w:r>
      <w:r w:rsidRPr="00F05735">
        <w:rPr>
          <w:rFonts w:ascii="Arial" w:hAnsi="Arial" w:cs="Arial"/>
          <w:color w:val="222222"/>
          <w:shd w:val="clear" w:color="auto" w:fill="FFFFFF"/>
        </w:rPr>
        <w:t>(2), pp.17-32.</w:t>
      </w:r>
    </w:p>
    <w:p w14:paraId="0868A9C9" w14:textId="233A6FB4" w:rsidR="000D7645" w:rsidRPr="00F05735" w:rsidRDefault="000D7645"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Sedova, K., Sedlacek, M., </w:t>
      </w:r>
      <w:proofErr w:type="spellStart"/>
      <w:r w:rsidRPr="00F05735">
        <w:rPr>
          <w:rFonts w:ascii="Arial" w:hAnsi="Arial" w:cs="Arial"/>
          <w:color w:val="222222"/>
          <w:shd w:val="clear" w:color="auto" w:fill="FFFFFF"/>
        </w:rPr>
        <w:t>Svaricek</w:t>
      </w:r>
      <w:proofErr w:type="spellEnd"/>
      <w:r w:rsidRPr="00F05735">
        <w:rPr>
          <w:rFonts w:ascii="Arial" w:hAnsi="Arial" w:cs="Arial"/>
          <w:color w:val="222222"/>
          <w:shd w:val="clear" w:color="auto" w:fill="FFFFFF"/>
        </w:rPr>
        <w:t xml:space="preserve">, R., </w:t>
      </w:r>
      <w:proofErr w:type="spellStart"/>
      <w:r w:rsidRPr="00F05735">
        <w:rPr>
          <w:rFonts w:ascii="Arial" w:hAnsi="Arial" w:cs="Arial"/>
          <w:color w:val="222222"/>
          <w:shd w:val="clear" w:color="auto" w:fill="FFFFFF"/>
        </w:rPr>
        <w:t>Majcik</w:t>
      </w:r>
      <w:proofErr w:type="spellEnd"/>
      <w:r w:rsidRPr="00F05735">
        <w:rPr>
          <w:rFonts w:ascii="Arial" w:hAnsi="Arial" w:cs="Arial"/>
          <w:color w:val="222222"/>
          <w:shd w:val="clear" w:color="auto" w:fill="FFFFFF"/>
        </w:rPr>
        <w:t xml:space="preserve">, M., Navratilova, J., </w:t>
      </w:r>
      <w:proofErr w:type="spellStart"/>
      <w:r w:rsidRPr="00F05735">
        <w:rPr>
          <w:rFonts w:ascii="Arial" w:hAnsi="Arial" w:cs="Arial"/>
          <w:color w:val="222222"/>
          <w:shd w:val="clear" w:color="auto" w:fill="FFFFFF"/>
        </w:rPr>
        <w:t>Drexlerova</w:t>
      </w:r>
      <w:proofErr w:type="spellEnd"/>
      <w:r w:rsidRPr="00F05735">
        <w:rPr>
          <w:rFonts w:ascii="Arial" w:hAnsi="Arial" w:cs="Arial"/>
          <w:color w:val="222222"/>
          <w:shd w:val="clear" w:color="auto" w:fill="FFFFFF"/>
        </w:rPr>
        <w:t xml:space="preserve">, A., </w:t>
      </w:r>
      <w:proofErr w:type="spellStart"/>
      <w:r w:rsidRPr="00F05735">
        <w:rPr>
          <w:rFonts w:ascii="Arial" w:hAnsi="Arial" w:cs="Arial"/>
          <w:color w:val="222222"/>
          <w:shd w:val="clear" w:color="auto" w:fill="FFFFFF"/>
        </w:rPr>
        <w:t>Kychler</w:t>
      </w:r>
      <w:proofErr w:type="spellEnd"/>
      <w:r w:rsidRPr="00F05735">
        <w:rPr>
          <w:rFonts w:ascii="Arial" w:hAnsi="Arial" w:cs="Arial"/>
          <w:color w:val="222222"/>
          <w:shd w:val="clear" w:color="auto" w:fill="FFFFFF"/>
        </w:rPr>
        <w:t xml:space="preserve">, J. and </w:t>
      </w:r>
      <w:proofErr w:type="spellStart"/>
      <w:r w:rsidRPr="00F05735">
        <w:rPr>
          <w:rFonts w:ascii="Arial" w:hAnsi="Arial" w:cs="Arial"/>
          <w:color w:val="222222"/>
          <w:shd w:val="clear" w:color="auto" w:fill="FFFFFF"/>
        </w:rPr>
        <w:t>Salamounova</w:t>
      </w:r>
      <w:proofErr w:type="spellEnd"/>
      <w:r w:rsidRPr="00F05735">
        <w:rPr>
          <w:rFonts w:ascii="Arial" w:hAnsi="Arial" w:cs="Arial"/>
          <w:color w:val="222222"/>
          <w:shd w:val="clear" w:color="auto" w:fill="FFFFFF"/>
        </w:rPr>
        <w:t xml:space="preserve">, Z. (2019). Do those who talk more learn more? The relationship between student classroom </w:t>
      </w:r>
      <w:proofErr w:type="gramStart"/>
      <w:r w:rsidRPr="00F05735">
        <w:rPr>
          <w:rFonts w:ascii="Arial" w:hAnsi="Arial" w:cs="Arial"/>
          <w:color w:val="222222"/>
          <w:shd w:val="clear" w:color="auto" w:fill="FFFFFF"/>
        </w:rPr>
        <w:t>talk</w:t>
      </w:r>
      <w:proofErr w:type="gramEnd"/>
      <w:r w:rsidRPr="00F05735">
        <w:rPr>
          <w:rFonts w:ascii="Arial" w:hAnsi="Arial" w:cs="Arial"/>
          <w:color w:val="222222"/>
          <w:shd w:val="clear" w:color="auto" w:fill="FFFFFF"/>
        </w:rPr>
        <w:t xml:space="preserve"> and student achievement. </w:t>
      </w:r>
      <w:r w:rsidRPr="00F05735">
        <w:rPr>
          <w:rFonts w:ascii="Arial" w:hAnsi="Arial" w:cs="Arial"/>
          <w:i/>
          <w:iCs/>
          <w:color w:val="222222"/>
          <w:shd w:val="clear" w:color="auto" w:fill="FFFFFF"/>
        </w:rPr>
        <w:t>Learning and instruction</w:t>
      </w:r>
      <w:r w:rsidRPr="00F05735">
        <w:rPr>
          <w:rFonts w:ascii="Arial" w:hAnsi="Arial" w:cs="Arial"/>
          <w:color w:val="222222"/>
          <w:shd w:val="clear" w:color="auto" w:fill="FFFFFF"/>
        </w:rPr>
        <w:t>, </w:t>
      </w:r>
      <w:r w:rsidRPr="00F05735">
        <w:rPr>
          <w:rFonts w:ascii="Arial" w:hAnsi="Arial" w:cs="Arial"/>
          <w:i/>
          <w:iCs/>
          <w:color w:val="222222"/>
          <w:shd w:val="clear" w:color="auto" w:fill="FFFFFF"/>
        </w:rPr>
        <w:t>63</w:t>
      </w:r>
      <w:r w:rsidRPr="00F05735">
        <w:rPr>
          <w:rFonts w:ascii="Arial" w:hAnsi="Arial" w:cs="Arial"/>
          <w:color w:val="222222"/>
          <w:shd w:val="clear" w:color="auto" w:fill="FFFFFF"/>
        </w:rPr>
        <w:t>, p.101217.</w:t>
      </w:r>
    </w:p>
    <w:p w14:paraId="2587ECA0" w14:textId="268BBE34" w:rsidR="004D7E93" w:rsidRPr="00F05735" w:rsidRDefault="004D7E93"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Senn, L.P., Bayles, M.W. and Bruzek, J.L. (2020). An evaluation of praise as a reinforcer for preschoolers' </w:t>
      </w:r>
      <w:proofErr w:type="spellStart"/>
      <w:r w:rsidRPr="00F05735">
        <w:rPr>
          <w:rFonts w:ascii="Arial" w:hAnsi="Arial" w:cs="Arial"/>
          <w:color w:val="222222"/>
          <w:shd w:val="clear" w:color="auto" w:fill="FFFFFF"/>
        </w:rPr>
        <w:t>behavior</w:t>
      </w:r>
      <w:proofErr w:type="spellEnd"/>
      <w:r w:rsidRPr="00F05735">
        <w:rPr>
          <w:rFonts w:ascii="Arial" w:hAnsi="Arial" w:cs="Arial"/>
          <w:color w:val="222222"/>
          <w:shd w:val="clear" w:color="auto" w:fill="FFFFFF"/>
        </w:rPr>
        <w:t>. </w:t>
      </w:r>
      <w:r w:rsidRPr="00F05735">
        <w:rPr>
          <w:rFonts w:ascii="Arial" w:hAnsi="Arial" w:cs="Arial"/>
          <w:i/>
          <w:iCs/>
          <w:color w:val="222222"/>
          <w:shd w:val="clear" w:color="auto" w:fill="FFFFFF"/>
        </w:rPr>
        <w:t xml:space="preserve">Journal of Applied </w:t>
      </w:r>
      <w:proofErr w:type="spellStart"/>
      <w:r w:rsidRPr="00F05735">
        <w:rPr>
          <w:rFonts w:ascii="Arial" w:hAnsi="Arial" w:cs="Arial"/>
          <w:i/>
          <w:iCs/>
          <w:color w:val="222222"/>
          <w:shd w:val="clear" w:color="auto" w:fill="FFFFFF"/>
        </w:rPr>
        <w:t>Behavior</w:t>
      </w:r>
      <w:proofErr w:type="spellEnd"/>
      <w:r w:rsidRPr="00F05735">
        <w:rPr>
          <w:rFonts w:ascii="Arial" w:hAnsi="Arial" w:cs="Arial"/>
          <w:i/>
          <w:iCs/>
          <w:color w:val="222222"/>
          <w:shd w:val="clear" w:color="auto" w:fill="FFFFFF"/>
        </w:rPr>
        <w:t xml:space="preserve"> Analysis</w:t>
      </w:r>
      <w:r w:rsidRPr="00F05735">
        <w:rPr>
          <w:rFonts w:ascii="Arial" w:hAnsi="Arial" w:cs="Arial"/>
          <w:color w:val="222222"/>
          <w:shd w:val="clear" w:color="auto" w:fill="FFFFFF"/>
        </w:rPr>
        <w:t>, </w:t>
      </w:r>
      <w:r w:rsidRPr="00F05735">
        <w:rPr>
          <w:rFonts w:ascii="Arial" w:hAnsi="Arial" w:cs="Arial"/>
          <w:i/>
          <w:iCs/>
          <w:color w:val="222222"/>
          <w:shd w:val="clear" w:color="auto" w:fill="FFFFFF"/>
        </w:rPr>
        <w:t>53</w:t>
      </w:r>
      <w:r w:rsidRPr="00F05735">
        <w:rPr>
          <w:rFonts w:ascii="Arial" w:hAnsi="Arial" w:cs="Arial"/>
          <w:color w:val="222222"/>
          <w:shd w:val="clear" w:color="auto" w:fill="FFFFFF"/>
        </w:rPr>
        <w:t>(1), pp.315-330.</w:t>
      </w:r>
    </w:p>
    <w:p w14:paraId="552024EA" w14:textId="7A0FACF8" w:rsidR="00047292" w:rsidRPr="00F05735" w:rsidRDefault="00047292" w:rsidP="003840AA">
      <w:pPr>
        <w:jc w:val="both"/>
        <w:rPr>
          <w:rFonts w:ascii="Arial" w:hAnsi="Arial" w:cs="Arial"/>
          <w:color w:val="222222"/>
          <w:shd w:val="clear" w:color="auto" w:fill="FFFFFF"/>
        </w:rPr>
      </w:pPr>
      <w:r w:rsidRPr="00F05735">
        <w:rPr>
          <w:rFonts w:ascii="Arial" w:hAnsi="Arial" w:cs="Arial"/>
          <w:color w:val="222222"/>
          <w:shd w:val="clear" w:color="auto" w:fill="FFFFFF"/>
        </w:rPr>
        <w:t>Sisk, V.F., Burgoyne, A.P., Sun, J., Butler, J.L. and Macnamara, B.N. (2018). To what extent and under which circumstances are growth mind-sets important to academic achievement? Two meta-analyses. </w:t>
      </w:r>
      <w:r w:rsidRPr="00F05735">
        <w:rPr>
          <w:rFonts w:ascii="Arial" w:hAnsi="Arial" w:cs="Arial"/>
          <w:i/>
          <w:iCs/>
          <w:color w:val="222222"/>
          <w:shd w:val="clear" w:color="auto" w:fill="FFFFFF"/>
        </w:rPr>
        <w:t>Psychological science</w:t>
      </w:r>
      <w:r w:rsidRPr="00F05735">
        <w:rPr>
          <w:rFonts w:ascii="Arial" w:hAnsi="Arial" w:cs="Arial"/>
          <w:color w:val="222222"/>
          <w:shd w:val="clear" w:color="auto" w:fill="FFFFFF"/>
        </w:rPr>
        <w:t>, </w:t>
      </w:r>
      <w:r w:rsidRPr="00F05735">
        <w:rPr>
          <w:rFonts w:ascii="Arial" w:hAnsi="Arial" w:cs="Arial"/>
          <w:i/>
          <w:iCs/>
          <w:color w:val="222222"/>
          <w:shd w:val="clear" w:color="auto" w:fill="FFFFFF"/>
        </w:rPr>
        <w:t>29</w:t>
      </w:r>
      <w:r w:rsidRPr="00F05735">
        <w:rPr>
          <w:rFonts w:ascii="Arial" w:hAnsi="Arial" w:cs="Arial"/>
          <w:color w:val="222222"/>
          <w:shd w:val="clear" w:color="auto" w:fill="FFFFFF"/>
        </w:rPr>
        <w:t>(4), pp.549-571.</w:t>
      </w:r>
    </w:p>
    <w:p w14:paraId="3D47FA46" w14:textId="0B36E430" w:rsidR="00751066" w:rsidRPr="00F05735" w:rsidRDefault="00751066"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Snell, J. and </w:t>
      </w:r>
      <w:proofErr w:type="spellStart"/>
      <w:r w:rsidRPr="00F05735">
        <w:rPr>
          <w:rFonts w:ascii="Arial" w:hAnsi="Arial" w:cs="Arial"/>
          <w:color w:val="222222"/>
          <w:shd w:val="clear" w:color="auto" w:fill="FFFFFF"/>
        </w:rPr>
        <w:t>Lefstein</w:t>
      </w:r>
      <w:proofErr w:type="spellEnd"/>
      <w:r w:rsidRPr="00F05735">
        <w:rPr>
          <w:rFonts w:ascii="Arial" w:hAnsi="Arial" w:cs="Arial"/>
          <w:color w:val="222222"/>
          <w:shd w:val="clear" w:color="auto" w:fill="FFFFFF"/>
        </w:rPr>
        <w:t xml:space="preserve">, A. </w:t>
      </w:r>
      <w:r w:rsidR="00631312" w:rsidRPr="00F05735">
        <w:rPr>
          <w:rFonts w:ascii="Arial" w:hAnsi="Arial" w:cs="Arial"/>
          <w:color w:val="222222"/>
          <w:shd w:val="clear" w:color="auto" w:fill="FFFFFF"/>
        </w:rPr>
        <w:t>(</w:t>
      </w:r>
      <w:r w:rsidRPr="00F05735">
        <w:rPr>
          <w:rFonts w:ascii="Arial" w:hAnsi="Arial" w:cs="Arial"/>
          <w:color w:val="222222"/>
          <w:shd w:val="clear" w:color="auto" w:fill="FFFFFF"/>
        </w:rPr>
        <w:t>2018</w:t>
      </w:r>
      <w:r w:rsidR="00631312" w:rsidRPr="00F05735">
        <w:rPr>
          <w:rFonts w:ascii="Arial" w:hAnsi="Arial" w:cs="Arial"/>
          <w:color w:val="222222"/>
          <w:shd w:val="clear" w:color="auto" w:fill="FFFFFF"/>
        </w:rPr>
        <w:t>)</w:t>
      </w:r>
      <w:r w:rsidRPr="00F05735">
        <w:rPr>
          <w:rFonts w:ascii="Arial" w:hAnsi="Arial" w:cs="Arial"/>
          <w:color w:val="222222"/>
          <w:shd w:val="clear" w:color="auto" w:fill="FFFFFF"/>
        </w:rPr>
        <w:t>. “Low ability,” participation, and identity in dialogic pedagogy. </w:t>
      </w:r>
      <w:r w:rsidRPr="00F05735">
        <w:rPr>
          <w:rFonts w:ascii="Arial" w:hAnsi="Arial" w:cs="Arial"/>
          <w:i/>
          <w:iCs/>
          <w:color w:val="222222"/>
          <w:shd w:val="clear" w:color="auto" w:fill="FFFFFF"/>
        </w:rPr>
        <w:t>American Educational Research Journal</w:t>
      </w:r>
      <w:r w:rsidRPr="00F05735">
        <w:rPr>
          <w:rFonts w:ascii="Arial" w:hAnsi="Arial" w:cs="Arial"/>
          <w:color w:val="222222"/>
          <w:shd w:val="clear" w:color="auto" w:fill="FFFFFF"/>
        </w:rPr>
        <w:t>, </w:t>
      </w:r>
      <w:r w:rsidRPr="00F05735">
        <w:rPr>
          <w:rFonts w:ascii="Arial" w:hAnsi="Arial" w:cs="Arial"/>
          <w:i/>
          <w:iCs/>
          <w:color w:val="222222"/>
          <w:shd w:val="clear" w:color="auto" w:fill="FFFFFF"/>
        </w:rPr>
        <w:t>55</w:t>
      </w:r>
      <w:r w:rsidRPr="00F05735">
        <w:rPr>
          <w:rFonts w:ascii="Arial" w:hAnsi="Arial" w:cs="Arial"/>
          <w:color w:val="222222"/>
          <w:shd w:val="clear" w:color="auto" w:fill="FFFFFF"/>
        </w:rPr>
        <w:t>(1), pp.40-78.</w:t>
      </w:r>
    </w:p>
    <w:p w14:paraId="255AD475" w14:textId="52ABA433" w:rsidR="00767888" w:rsidRPr="00F05735" w:rsidRDefault="00767888" w:rsidP="003840AA">
      <w:pPr>
        <w:jc w:val="both"/>
        <w:rPr>
          <w:rFonts w:ascii="Arial" w:hAnsi="Arial" w:cs="Arial"/>
          <w:color w:val="222222"/>
          <w:shd w:val="clear" w:color="auto" w:fill="FFFFFF"/>
        </w:rPr>
      </w:pPr>
      <w:r w:rsidRPr="00F05735">
        <w:rPr>
          <w:rFonts w:ascii="Arial" w:hAnsi="Arial" w:cs="Arial"/>
          <w:color w:val="222222"/>
          <w:shd w:val="clear" w:color="auto" w:fill="FFFFFF"/>
        </w:rPr>
        <w:t>Staller, M.S. and Koerner, S. (2023). A case example of teaching reflective policing to police students. </w:t>
      </w:r>
      <w:r w:rsidRPr="00F05735">
        <w:rPr>
          <w:rFonts w:ascii="Arial" w:hAnsi="Arial" w:cs="Arial"/>
          <w:i/>
          <w:iCs/>
          <w:color w:val="222222"/>
          <w:shd w:val="clear" w:color="auto" w:fill="FFFFFF"/>
        </w:rPr>
        <w:t>Teaching Public Administration</w:t>
      </w:r>
      <w:r w:rsidRPr="00F05735">
        <w:rPr>
          <w:rFonts w:ascii="Arial" w:hAnsi="Arial" w:cs="Arial"/>
          <w:color w:val="222222"/>
          <w:shd w:val="clear" w:color="auto" w:fill="FFFFFF"/>
        </w:rPr>
        <w:t>, </w:t>
      </w:r>
      <w:r w:rsidRPr="00F05735">
        <w:rPr>
          <w:rFonts w:ascii="Arial" w:hAnsi="Arial" w:cs="Arial"/>
          <w:i/>
          <w:iCs/>
          <w:color w:val="222222"/>
          <w:shd w:val="clear" w:color="auto" w:fill="FFFFFF"/>
        </w:rPr>
        <w:t>41</w:t>
      </w:r>
      <w:r w:rsidRPr="00F05735">
        <w:rPr>
          <w:rFonts w:ascii="Arial" w:hAnsi="Arial" w:cs="Arial"/>
          <w:color w:val="222222"/>
          <w:shd w:val="clear" w:color="auto" w:fill="FFFFFF"/>
        </w:rPr>
        <w:t>(3), pp.351-366.</w:t>
      </w:r>
    </w:p>
    <w:p w14:paraId="6CA388CB" w14:textId="6D408395" w:rsidR="0041234A" w:rsidRPr="00F05735" w:rsidRDefault="0041234A"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Stanovich, K.E. </w:t>
      </w:r>
      <w:r w:rsidR="007574A6" w:rsidRPr="00F05735">
        <w:rPr>
          <w:rFonts w:ascii="Arial" w:hAnsi="Arial" w:cs="Arial"/>
          <w:color w:val="222222"/>
          <w:shd w:val="clear" w:color="auto" w:fill="FFFFFF"/>
        </w:rPr>
        <w:t>(</w:t>
      </w:r>
      <w:r w:rsidRPr="00F05735">
        <w:rPr>
          <w:rFonts w:ascii="Arial" w:hAnsi="Arial" w:cs="Arial"/>
          <w:color w:val="222222"/>
          <w:shd w:val="clear" w:color="auto" w:fill="FFFFFF"/>
        </w:rPr>
        <w:t>1986</w:t>
      </w:r>
      <w:r w:rsidR="007574A6" w:rsidRPr="00F05735">
        <w:rPr>
          <w:rFonts w:ascii="Arial" w:hAnsi="Arial" w:cs="Arial"/>
          <w:color w:val="222222"/>
          <w:shd w:val="clear" w:color="auto" w:fill="FFFFFF"/>
        </w:rPr>
        <w:t>)</w:t>
      </w:r>
      <w:r w:rsidRPr="00F05735">
        <w:rPr>
          <w:rFonts w:ascii="Arial" w:hAnsi="Arial" w:cs="Arial"/>
          <w:color w:val="222222"/>
          <w:shd w:val="clear" w:color="auto" w:fill="FFFFFF"/>
        </w:rPr>
        <w:t>. Matthew effects in reading: Some consequences of individual differences in the acquisition of literacy. </w:t>
      </w:r>
      <w:r w:rsidRPr="00F05735">
        <w:rPr>
          <w:rFonts w:ascii="Arial" w:hAnsi="Arial" w:cs="Arial"/>
          <w:i/>
          <w:iCs/>
          <w:color w:val="222222"/>
          <w:shd w:val="clear" w:color="auto" w:fill="FFFFFF"/>
        </w:rPr>
        <w:t>Reading Research Quarterly</w:t>
      </w:r>
      <w:r w:rsidRPr="00F05735">
        <w:rPr>
          <w:rFonts w:ascii="Arial" w:hAnsi="Arial" w:cs="Arial"/>
          <w:color w:val="222222"/>
          <w:shd w:val="clear" w:color="auto" w:fill="FFFFFF"/>
        </w:rPr>
        <w:t>, </w:t>
      </w:r>
      <w:r w:rsidR="00932715" w:rsidRPr="00F05735">
        <w:rPr>
          <w:rFonts w:ascii="Arial" w:hAnsi="Arial" w:cs="Arial"/>
          <w:i/>
          <w:iCs/>
          <w:color w:val="222222"/>
          <w:shd w:val="clear" w:color="auto" w:fill="FFFFFF"/>
        </w:rPr>
        <w:t>21</w:t>
      </w:r>
      <w:r w:rsidRPr="00F05735">
        <w:rPr>
          <w:rFonts w:ascii="Arial" w:hAnsi="Arial" w:cs="Arial"/>
          <w:color w:val="222222"/>
          <w:shd w:val="clear" w:color="auto" w:fill="FFFFFF"/>
        </w:rPr>
        <w:t>(</w:t>
      </w:r>
      <w:r w:rsidR="00932715" w:rsidRPr="00F05735">
        <w:rPr>
          <w:rFonts w:ascii="Arial" w:hAnsi="Arial" w:cs="Arial"/>
          <w:color w:val="222222"/>
          <w:shd w:val="clear" w:color="auto" w:fill="FFFFFF"/>
        </w:rPr>
        <w:t>4</w:t>
      </w:r>
      <w:r w:rsidRPr="00F05735">
        <w:rPr>
          <w:rFonts w:ascii="Arial" w:hAnsi="Arial" w:cs="Arial"/>
          <w:color w:val="222222"/>
          <w:shd w:val="clear" w:color="auto" w:fill="FFFFFF"/>
        </w:rPr>
        <w:t>), pp.</w:t>
      </w:r>
      <w:r w:rsidR="00932715" w:rsidRPr="00F05735">
        <w:rPr>
          <w:rFonts w:ascii="Arial" w:hAnsi="Arial" w:cs="Arial"/>
          <w:color w:val="222222"/>
          <w:shd w:val="clear" w:color="auto" w:fill="FFFFFF"/>
        </w:rPr>
        <w:t>360-407</w:t>
      </w:r>
      <w:r w:rsidRPr="00F05735">
        <w:rPr>
          <w:rFonts w:ascii="Arial" w:hAnsi="Arial" w:cs="Arial"/>
          <w:color w:val="222222"/>
          <w:shd w:val="clear" w:color="auto" w:fill="FFFFFF"/>
        </w:rPr>
        <w:t>.</w:t>
      </w:r>
    </w:p>
    <w:p w14:paraId="648D8DB8" w14:textId="05456DD4" w:rsidR="0075786A" w:rsidRPr="00F05735" w:rsidRDefault="0075786A"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The Holy Bible. Matthew. 25:29. New International Version (1979). London: </w:t>
      </w:r>
      <w:proofErr w:type="spellStart"/>
      <w:r w:rsidRPr="00F05735">
        <w:rPr>
          <w:rFonts w:ascii="Arial" w:hAnsi="Arial" w:cs="Arial"/>
          <w:color w:val="222222"/>
          <w:shd w:val="clear" w:color="auto" w:fill="FFFFFF"/>
        </w:rPr>
        <w:t>Hodder</w:t>
      </w:r>
      <w:r w:rsidR="000F2520">
        <w:rPr>
          <w:rFonts w:ascii="Arial" w:hAnsi="Arial" w:cs="Arial"/>
          <w:color w:val="222222"/>
          <w:shd w:val="clear" w:color="auto" w:fill="FFFFFF"/>
        </w:rPr>
        <w:t>and</w:t>
      </w:r>
      <w:proofErr w:type="spellEnd"/>
      <w:r w:rsidR="000F2520">
        <w:rPr>
          <w:rFonts w:ascii="Arial" w:hAnsi="Arial" w:cs="Arial"/>
          <w:color w:val="222222"/>
          <w:shd w:val="clear" w:color="auto" w:fill="FFFFFF"/>
        </w:rPr>
        <w:t xml:space="preserve"> </w:t>
      </w:r>
      <w:r w:rsidRPr="00F05735">
        <w:rPr>
          <w:rFonts w:ascii="Arial" w:hAnsi="Arial" w:cs="Arial"/>
          <w:color w:val="222222"/>
          <w:shd w:val="clear" w:color="auto" w:fill="FFFFFF"/>
        </w:rPr>
        <w:t>Stoughton.</w:t>
      </w:r>
    </w:p>
    <w:p w14:paraId="1AE122AD" w14:textId="0B8CD20D" w:rsidR="007B2F41" w:rsidRPr="00F05735" w:rsidRDefault="007B2F41"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Tripp, D., </w:t>
      </w:r>
      <w:r w:rsidR="007574A6" w:rsidRPr="00F05735">
        <w:rPr>
          <w:rFonts w:ascii="Arial" w:hAnsi="Arial" w:cs="Arial"/>
          <w:color w:val="222222"/>
          <w:shd w:val="clear" w:color="auto" w:fill="FFFFFF"/>
        </w:rPr>
        <w:t>(</w:t>
      </w:r>
      <w:r w:rsidRPr="00F05735">
        <w:rPr>
          <w:rFonts w:ascii="Arial" w:hAnsi="Arial" w:cs="Arial"/>
          <w:color w:val="222222"/>
          <w:shd w:val="clear" w:color="auto" w:fill="FFFFFF"/>
        </w:rPr>
        <w:t>2011</w:t>
      </w:r>
      <w:r w:rsidR="007574A6" w:rsidRPr="00F05735">
        <w:rPr>
          <w:rFonts w:ascii="Arial" w:hAnsi="Arial" w:cs="Arial"/>
          <w:color w:val="222222"/>
          <w:shd w:val="clear" w:color="auto" w:fill="FFFFFF"/>
        </w:rPr>
        <w:t>)</w:t>
      </w:r>
      <w:r w:rsidRPr="00F05735">
        <w:rPr>
          <w:rFonts w:ascii="Arial" w:hAnsi="Arial" w:cs="Arial"/>
          <w:color w:val="222222"/>
          <w:shd w:val="clear" w:color="auto" w:fill="FFFFFF"/>
        </w:rPr>
        <w:t>. </w:t>
      </w:r>
      <w:r w:rsidRPr="00F05735">
        <w:rPr>
          <w:rFonts w:ascii="Arial" w:hAnsi="Arial" w:cs="Arial"/>
          <w:i/>
          <w:iCs/>
          <w:color w:val="222222"/>
          <w:shd w:val="clear" w:color="auto" w:fill="FFFFFF"/>
        </w:rPr>
        <w:t>Critical incidents in teaching (classic edition): Developing professional judgement</w:t>
      </w:r>
      <w:r w:rsidRPr="00F05735">
        <w:rPr>
          <w:rFonts w:ascii="Arial" w:hAnsi="Arial" w:cs="Arial"/>
          <w:color w:val="222222"/>
          <w:shd w:val="clear" w:color="auto" w:fill="FFFFFF"/>
        </w:rPr>
        <w:t>. Routledge.</w:t>
      </w:r>
    </w:p>
    <w:p w14:paraId="703733F5" w14:textId="01CF326A" w:rsidR="00215154" w:rsidRPr="00F05735" w:rsidRDefault="00215154"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Tripp, T.R. and Rich, P.J., </w:t>
      </w:r>
      <w:r w:rsidR="00631312" w:rsidRPr="00F05735">
        <w:rPr>
          <w:rFonts w:ascii="Arial" w:hAnsi="Arial" w:cs="Arial"/>
          <w:color w:val="222222"/>
          <w:shd w:val="clear" w:color="auto" w:fill="FFFFFF"/>
        </w:rPr>
        <w:t>(</w:t>
      </w:r>
      <w:r w:rsidRPr="00F05735">
        <w:rPr>
          <w:rFonts w:ascii="Arial" w:hAnsi="Arial" w:cs="Arial"/>
          <w:color w:val="222222"/>
          <w:shd w:val="clear" w:color="auto" w:fill="FFFFFF"/>
        </w:rPr>
        <w:t>2012</w:t>
      </w:r>
      <w:r w:rsidR="00631312" w:rsidRPr="00F05735">
        <w:rPr>
          <w:rFonts w:ascii="Arial" w:hAnsi="Arial" w:cs="Arial"/>
          <w:color w:val="222222"/>
          <w:shd w:val="clear" w:color="auto" w:fill="FFFFFF"/>
        </w:rPr>
        <w:t>)</w:t>
      </w:r>
      <w:r w:rsidRPr="00F05735">
        <w:rPr>
          <w:rFonts w:ascii="Arial" w:hAnsi="Arial" w:cs="Arial"/>
          <w:color w:val="222222"/>
          <w:shd w:val="clear" w:color="auto" w:fill="FFFFFF"/>
        </w:rPr>
        <w:t>. The influence of video analysis on the process of teacher change. </w:t>
      </w:r>
      <w:r w:rsidRPr="00F05735">
        <w:rPr>
          <w:rFonts w:ascii="Arial" w:hAnsi="Arial" w:cs="Arial"/>
          <w:i/>
          <w:iCs/>
          <w:color w:val="222222"/>
          <w:shd w:val="clear" w:color="auto" w:fill="FFFFFF"/>
        </w:rPr>
        <w:t>Teaching and teacher education</w:t>
      </w:r>
      <w:r w:rsidRPr="00F05735">
        <w:rPr>
          <w:rFonts w:ascii="Arial" w:hAnsi="Arial" w:cs="Arial"/>
          <w:color w:val="222222"/>
          <w:shd w:val="clear" w:color="auto" w:fill="FFFFFF"/>
        </w:rPr>
        <w:t>, </w:t>
      </w:r>
      <w:r w:rsidRPr="00F05735">
        <w:rPr>
          <w:rFonts w:ascii="Arial" w:hAnsi="Arial" w:cs="Arial"/>
          <w:i/>
          <w:iCs/>
          <w:color w:val="222222"/>
          <w:shd w:val="clear" w:color="auto" w:fill="FFFFFF"/>
        </w:rPr>
        <w:t>28</w:t>
      </w:r>
      <w:r w:rsidRPr="00F05735">
        <w:rPr>
          <w:rFonts w:ascii="Arial" w:hAnsi="Arial" w:cs="Arial"/>
          <w:color w:val="222222"/>
          <w:shd w:val="clear" w:color="auto" w:fill="FFFFFF"/>
        </w:rPr>
        <w:t>(5), pp.728-739.</w:t>
      </w:r>
    </w:p>
    <w:p w14:paraId="698FD8A3" w14:textId="5380062F" w:rsidR="00D06BD0" w:rsidRPr="00F05735" w:rsidRDefault="00D06BD0"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Walsh, R., Bowes, J. and </w:t>
      </w:r>
      <w:proofErr w:type="spellStart"/>
      <w:r w:rsidRPr="00F05735">
        <w:rPr>
          <w:rFonts w:ascii="Arial" w:hAnsi="Arial" w:cs="Arial"/>
          <w:color w:val="222222"/>
          <w:shd w:val="clear" w:color="auto" w:fill="FFFFFF"/>
        </w:rPr>
        <w:t>Sweller</w:t>
      </w:r>
      <w:proofErr w:type="spellEnd"/>
      <w:r w:rsidRPr="00F05735">
        <w:rPr>
          <w:rFonts w:ascii="Arial" w:hAnsi="Arial" w:cs="Arial"/>
          <w:color w:val="222222"/>
          <w:shd w:val="clear" w:color="auto" w:fill="FFFFFF"/>
        </w:rPr>
        <w:t>, N. (2017). Why would you say goodnight to the moon? Response of young intellectually gifted children to lower and higher order questions during storybook reading. </w:t>
      </w:r>
      <w:r w:rsidRPr="00F05735">
        <w:rPr>
          <w:rFonts w:ascii="Arial" w:hAnsi="Arial" w:cs="Arial"/>
          <w:i/>
          <w:iCs/>
          <w:color w:val="222222"/>
          <w:shd w:val="clear" w:color="auto" w:fill="FFFFFF"/>
        </w:rPr>
        <w:t>Journal for the Education of the Gifted</w:t>
      </w:r>
      <w:r w:rsidRPr="00F05735">
        <w:rPr>
          <w:rFonts w:ascii="Arial" w:hAnsi="Arial" w:cs="Arial"/>
          <w:color w:val="222222"/>
          <w:shd w:val="clear" w:color="auto" w:fill="FFFFFF"/>
        </w:rPr>
        <w:t>, </w:t>
      </w:r>
      <w:r w:rsidRPr="00F05735">
        <w:rPr>
          <w:rFonts w:ascii="Arial" w:hAnsi="Arial" w:cs="Arial"/>
          <w:i/>
          <w:iCs/>
          <w:color w:val="222222"/>
          <w:shd w:val="clear" w:color="auto" w:fill="FFFFFF"/>
        </w:rPr>
        <w:t>40</w:t>
      </w:r>
      <w:r w:rsidRPr="00F05735">
        <w:rPr>
          <w:rFonts w:ascii="Arial" w:hAnsi="Arial" w:cs="Arial"/>
          <w:color w:val="222222"/>
          <w:shd w:val="clear" w:color="auto" w:fill="FFFFFF"/>
        </w:rPr>
        <w:t>(3), pp.220-246.</w:t>
      </w:r>
    </w:p>
    <w:p w14:paraId="534E95C5" w14:textId="5F04CB09" w:rsidR="000E2D68" w:rsidRPr="00F05735" w:rsidRDefault="000E2D68" w:rsidP="003840AA">
      <w:pPr>
        <w:jc w:val="both"/>
        <w:rPr>
          <w:rFonts w:ascii="Arial" w:hAnsi="Arial" w:cs="Arial"/>
          <w:color w:val="222222"/>
          <w:shd w:val="clear" w:color="auto" w:fill="FFFFFF"/>
        </w:rPr>
      </w:pPr>
      <w:r w:rsidRPr="00F05735">
        <w:rPr>
          <w:rFonts w:ascii="Arial" w:hAnsi="Arial" w:cs="Arial"/>
          <w:color w:val="222222"/>
          <w:shd w:val="clear" w:color="auto" w:fill="FFFFFF"/>
        </w:rPr>
        <w:t>Walshe, N. and Driver, P. (2019). Developing reflective trainee teacher practice with 360-degree video. </w:t>
      </w:r>
      <w:r w:rsidRPr="00F05735">
        <w:rPr>
          <w:rFonts w:ascii="Arial" w:hAnsi="Arial" w:cs="Arial"/>
          <w:i/>
          <w:iCs/>
          <w:color w:val="222222"/>
          <w:shd w:val="clear" w:color="auto" w:fill="FFFFFF"/>
        </w:rPr>
        <w:t>Teaching and Teacher Education</w:t>
      </w:r>
      <w:r w:rsidRPr="00F05735">
        <w:rPr>
          <w:rFonts w:ascii="Arial" w:hAnsi="Arial" w:cs="Arial"/>
          <w:color w:val="222222"/>
          <w:shd w:val="clear" w:color="auto" w:fill="FFFFFF"/>
        </w:rPr>
        <w:t>, </w:t>
      </w:r>
      <w:r w:rsidRPr="00F05735">
        <w:rPr>
          <w:rFonts w:ascii="Arial" w:hAnsi="Arial" w:cs="Arial"/>
          <w:i/>
          <w:iCs/>
          <w:color w:val="222222"/>
          <w:shd w:val="clear" w:color="auto" w:fill="FFFFFF"/>
        </w:rPr>
        <w:t>78</w:t>
      </w:r>
      <w:r w:rsidRPr="00F05735">
        <w:rPr>
          <w:rFonts w:ascii="Arial" w:hAnsi="Arial" w:cs="Arial"/>
          <w:color w:val="222222"/>
          <w:shd w:val="clear" w:color="auto" w:fill="FFFFFF"/>
        </w:rPr>
        <w:t>, pp.97-105.</w:t>
      </w:r>
    </w:p>
    <w:p w14:paraId="0DB91B5D" w14:textId="6F832426" w:rsidR="000E5358" w:rsidRPr="00F05735" w:rsidRDefault="000E5358" w:rsidP="003840AA">
      <w:pPr>
        <w:jc w:val="both"/>
        <w:rPr>
          <w:rFonts w:ascii="Arial" w:hAnsi="Arial" w:cs="Arial"/>
          <w:color w:val="222222"/>
          <w:shd w:val="clear" w:color="auto" w:fill="FFFFFF"/>
        </w:rPr>
      </w:pPr>
      <w:r w:rsidRPr="00F05735">
        <w:rPr>
          <w:rFonts w:ascii="Arial" w:hAnsi="Arial" w:cs="Arial"/>
          <w:color w:val="222222"/>
          <w:shd w:val="clear" w:color="auto" w:fill="FFFFFF"/>
        </w:rPr>
        <w:lastRenderedPageBreak/>
        <w:t>Waterhouse, A. (2019). </w:t>
      </w:r>
      <w:r w:rsidRPr="00F05735">
        <w:rPr>
          <w:rFonts w:ascii="Arial" w:hAnsi="Arial" w:cs="Arial"/>
          <w:i/>
          <w:iCs/>
          <w:color w:val="222222"/>
          <w:shd w:val="clear" w:color="auto" w:fill="FFFFFF"/>
        </w:rPr>
        <w:t>Self-Discovery: Supporting Emotional Health and Wellbeing in School</w:t>
      </w:r>
      <w:r w:rsidRPr="00F05735">
        <w:rPr>
          <w:rFonts w:ascii="Arial" w:hAnsi="Arial" w:cs="Arial"/>
          <w:color w:val="222222"/>
          <w:shd w:val="clear" w:color="auto" w:fill="FFFFFF"/>
        </w:rPr>
        <w:t>. Routledge.</w:t>
      </w:r>
    </w:p>
    <w:p w14:paraId="2AE02F41" w14:textId="3FD5F448" w:rsidR="000F4F3F" w:rsidRPr="00F05735" w:rsidRDefault="000F4F3F" w:rsidP="003840AA">
      <w:pPr>
        <w:jc w:val="both"/>
        <w:rPr>
          <w:rFonts w:ascii="Arial" w:hAnsi="Arial" w:cs="Arial"/>
          <w:color w:val="222222"/>
          <w:shd w:val="clear" w:color="auto" w:fill="FFFFFF"/>
        </w:rPr>
      </w:pPr>
      <w:r w:rsidRPr="00F05735">
        <w:rPr>
          <w:rFonts w:ascii="Arial" w:hAnsi="Arial" w:cs="Arial"/>
          <w:color w:val="222222"/>
          <w:shd w:val="clear" w:color="auto" w:fill="FFFFFF"/>
        </w:rPr>
        <w:t>Welsh Government (2020). Curriculum for Wales guidance. </w:t>
      </w:r>
      <w:r w:rsidRPr="00F05735">
        <w:rPr>
          <w:rFonts w:ascii="Arial" w:hAnsi="Arial" w:cs="Arial"/>
          <w:i/>
          <w:iCs/>
          <w:color w:val="222222"/>
          <w:shd w:val="clear" w:color="auto" w:fill="FFFFFF"/>
        </w:rPr>
        <w:t>Education Wales</w:t>
      </w:r>
      <w:r w:rsidRPr="00F05735">
        <w:rPr>
          <w:rFonts w:ascii="Arial" w:hAnsi="Arial" w:cs="Arial"/>
          <w:color w:val="222222"/>
          <w:shd w:val="clear" w:color="auto" w:fill="FFFFFF"/>
        </w:rPr>
        <w:t>.</w:t>
      </w:r>
      <w:r w:rsidR="00D06BD0" w:rsidRPr="00F05735">
        <w:rPr>
          <w:rFonts w:ascii="Arial" w:hAnsi="Arial" w:cs="Arial"/>
          <w:color w:val="222222"/>
          <w:shd w:val="clear" w:color="auto" w:fill="FFFFFF"/>
        </w:rPr>
        <w:t xml:space="preserve"> Available at: https://hwb.gov.wales/curriculum-for-wales </w:t>
      </w:r>
    </w:p>
    <w:p w14:paraId="7161DBEB" w14:textId="604CDA45" w:rsidR="00257F1A" w:rsidRPr="00F05735" w:rsidRDefault="00257F1A"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Welsh Government (2017). </w:t>
      </w:r>
      <w:r w:rsidRPr="00F05735">
        <w:rPr>
          <w:rFonts w:ascii="Arial" w:hAnsi="Arial" w:cs="Arial"/>
          <w:i/>
          <w:iCs/>
          <w:color w:val="222222"/>
          <w:shd w:val="clear" w:color="auto" w:fill="FFFFFF"/>
        </w:rPr>
        <w:t xml:space="preserve">Professional Standards for Teaching and Leadership- HWB. </w:t>
      </w:r>
      <w:r w:rsidRPr="00F05735">
        <w:rPr>
          <w:rFonts w:ascii="Arial" w:hAnsi="Arial" w:cs="Arial"/>
          <w:color w:val="222222"/>
          <w:shd w:val="clear" w:color="auto" w:fill="FFFFFF"/>
        </w:rPr>
        <w:t xml:space="preserve">Available at: https://hwb.gov.wales/api/storage/19bc948b-8a3f-41e0-944a-7bf2cadf7d18/professional-standards-for-teaching-and-leadership-interactive-pdf-for-pc.pdf </w:t>
      </w:r>
    </w:p>
    <w:p w14:paraId="6E570B5F" w14:textId="6C6E2AD8" w:rsidR="004D7E93" w:rsidRPr="00F05735" w:rsidRDefault="004D7E93" w:rsidP="003840AA">
      <w:pPr>
        <w:jc w:val="both"/>
        <w:rPr>
          <w:rFonts w:ascii="Arial" w:hAnsi="Arial" w:cs="Arial"/>
          <w:color w:val="222222"/>
          <w:shd w:val="clear" w:color="auto" w:fill="FFFFFF"/>
        </w:rPr>
      </w:pPr>
      <w:r w:rsidRPr="00F05735">
        <w:rPr>
          <w:rFonts w:ascii="Arial" w:hAnsi="Arial" w:cs="Arial"/>
          <w:color w:val="222222"/>
          <w:shd w:val="clear" w:color="auto" w:fill="FFFFFF"/>
        </w:rPr>
        <w:t>White, S.D.</w:t>
      </w:r>
      <w:r w:rsidR="00631312" w:rsidRPr="00F05735">
        <w:rPr>
          <w:rFonts w:ascii="Arial" w:hAnsi="Arial" w:cs="Arial"/>
          <w:color w:val="222222"/>
          <w:shd w:val="clear" w:color="auto" w:fill="FFFFFF"/>
        </w:rPr>
        <w:t xml:space="preserve"> </w:t>
      </w:r>
      <w:r w:rsidRPr="00F05735">
        <w:rPr>
          <w:rFonts w:ascii="Arial" w:hAnsi="Arial" w:cs="Arial"/>
          <w:color w:val="222222"/>
          <w:shd w:val="clear" w:color="auto" w:fill="FFFFFF"/>
        </w:rPr>
        <w:t>(2022). Inviting self-efficacy in children: Taking competition out of the game. </w:t>
      </w:r>
      <w:r w:rsidRPr="00F05735">
        <w:rPr>
          <w:rFonts w:ascii="Arial" w:hAnsi="Arial" w:cs="Arial"/>
          <w:i/>
          <w:iCs/>
          <w:color w:val="222222"/>
          <w:shd w:val="clear" w:color="auto" w:fill="FFFFFF"/>
        </w:rPr>
        <w:t>Journal of Invitational Theory and Practice</w:t>
      </w:r>
      <w:r w:rsidRPr="00F05735">
        <w:rPr>
          <w:rFonts w:ascii="Arial" w:hAnsi="Arial" w:cs="Arial"/>
          <w:color w:val="222222"/>
          <w:shd w:val="clear" w:color="auto" w:fill="FFFFFF"/>
        </w:rPr>
        <w:t>, </w:t>
      </w:r>
      <w:r w:rsidRPr="00F05735">
        <w:rPr>
          <w:rFonts w:ascii="Arial" w:hAnsi="Arial" w:cs="Arial"/>
          <w:i/>
          <w:iCs/>
          <w:color w:val="222222"/>
          <w:shd w:val="clear" w:color="auto" w:fill="FFFFFF"/>
        </w:rPr>
        <w:t>6</w:t>
      </w:r>
      <w:r w:rsidRPr="00F05735">
        <w:rPr>
          <w:rFonts w:ascii="Arial" w:hAnsi="Arial" w:cs="Arial"/>
          <w:color w:val="222222"/>
          <w:shd w:val="clear" w:color="auto" w:fill="FFFFFF"/>
        </w:rPr>
        <w:t>(2), pp.93-101.</w:t>
      </w:r>
    </w:p>
    <w:p w14:paraId="5C9FC30A" w14:textId="362A399B" w:rsidR="007574A6" w:rsidRPr="00F05735" w:rsidRDefault="007574A6" w:rsidP="003840AA">
      <w:pPr>
        <w:jc w:val="both"/>
        <w:rPr>
          <w:rFonts w:ascii="Arial" w:hAnsi="Arial" w:cs="Arial"/>
          <w:color w:val="222222"/>
          <w:shd w:val="clear" w:color="auto" w:fill="FFFFFF"/>
        </w:rPr>
      </w:pPr>
      <w:r w:rsidRPr="00F05735">
        <w:rPr>
          <w:rFonts w:ascii="Arial" w:hAnsi="Arial" w:cs="Arial"/>
          <w:color w:val="222222"/>
          <w:shd w:val="clear" w:color="auto" w:fill="FFFFFF"/>
        </w:rPr>
        <w:t xml:space="preserve">Wiliam, D. (2018) </w:t>
      </w:r>
      <w:r w:rsidRPr="00F05735">
        <w:rPr>
          <w:rFonts w:ascii="Arial" w:hAnsi="Arial" w:cs="Arial"/>
          <w:i/>
          <w:iCs/>
          <w:color w:val="222222"/>
          <w:shd w:val="clear" w:color="auto" w:fill="FFFFFF"/>
        </w:rPr>
        <w:t xml:space="preserve">Embedded Formative Assessment. </w:t>
      </w:r>
      <w:r w:rsidRPr="00F05735">
        <w:rPr>
          <w:rFonts w:ascii="Arial" w:hAnsi="Arial" w:cs="Arial"/>
          <w:color w:val="222222"/>
          <w:shd w:val="clear" w:color="auto" w:fill="FFFFFF"/>
        </w:rPr>
        <w:t>Bloomington, IN: Solution Tree Press.</w:t>
      </w:r>
    </w:p>
    <w:p w14:paraId="48684B1F" w14:textId="223607A1" w:rsidR="00047292" w:rsidRPr="00F05735" w:rsidRDefault="00047292" w:rsidP="003840AA">
      <w:pPr>
        <w:jc w:val="both"/>
        <w:rPr>
          <w:rFonts w:ascii="Arial" w:hAnsi="Arial" w:cs="Arial"/>
          <w:b/>
          <w:bCs/>
          <w:u w:val="single"/>
        </w:rPr>
      </w:pPr>
      <w:r w:rsidRPr="00F05735">
        <w:rPr>
          <w:rFonts w:ascii="Arial" w:hAnsi="Arial" w:cs="Arial"/>
          <w:color w:val="222222"/>
          <w:shd w:val="clear" w:color="auto" w:fill="FFFFFF"/>
        </w:rPr>
        <w:t>Yeager, D.S. and Dweck, C.S., 2012. Mindsets that promote resilience: When students believe that personal characteristics can be developed. </w:t>
      </w:r>
      <w:r w:rsidRPr="00F05735">
        <w:rPr>
          <w:rFonts w:ascii="Arial" w:hAnsi="Arial" w:cs="Arial"/>
          <w:i/>
          <w:iCs/>
          <w:color w:val="222222"/>
          <w:shd w:val="clear" w:color="auto" w:fill="FFFFFF"/>
        </w:rPr>
        <w:t>Educational psychologist</w:t>
      </w:r>
      <w:r w:rsidRPr="00F05735">
        <w:rPr>
          <w:rFonts w:ascii="Arial" w:hAnsi="Arial" w:cs="Arial"/>
          <w:color w:val="222222"/>
          <w:shd w:val="clear" w:color="auto" w:fill="FFFFFF"/>
        </w:rPr>
        <w:t>, </w:t>
      </w:r>
      <w:r w:rsidRPr="00F05735">
        <w:rPr>
          <w:rFonts w:ascii="Arial" w:hAnsi="Arial" w:cs="Arial"/>
          <w:i/>
          <w:iCs/>
          <w:color w:val="222222"/>
          <w:shd w:val="clear" w:color="auto" w:fill="FFFFFF"/>
        </w:rPr>
        <w:t>47</w:t>
      </w:r>
      <w:r w:rsidRPr="00F05735">
        <w:rPr>
          <w:rFonts w:ascii="Arial" w:hAnsi="Arial" w:cs="Arial"/>
          <w:color w:val="222222"/>
          <w:shd w:val="clear" w:color="auto" w:fill="FFFFFF"/>
        </w:rPr>
        <w:t>(4), pp.302-314.</w:t>
      </w:r>
    </w:p>
    <w:p w14:paraId="0F877177" w14:textId="77777777" w:rsidR="004848BA" w:rsidRDefault="004848BA" w:rsidP="004848BA">
      <w:pPr>
        <w:rPr>
          <w:b/>
          <w:bCs/>
          <w:u w:val="single"/>
        </w:rPr>
      </w:pPr>
    </w:p>
    <w:p w14:paraId="7C1127A3" w14:textId="77777777" w:rsidR="00F05735" w:rsidRDefault="00F05735" w:rsidP="004848BA">
      <w:pPr>
        <w:rPr>
          <w:b/>
          <w:bCs/>
          <w:u w:val="single"/>
        </w:rPr>
      </w:pPr>
    </w:p>
    <w:p w14:paraId="32796ECB" w14:textId="77777777" w:rsidR="00F05735" w:rsidRDefault="00F05735" w:rsidP="004848BA">
      <w:pPr>
        <w:rPr>
          <w:b/>
          <w:bCs/>
          <w:u w:val="single"/>
        </w:rPr>
      </w:pPr>
    </w:p>
    <w:p w14:paraId="3EEBE392" w14:textId="77777777" w:rsidR="00F05735" w:rsidRDefault="00F05735" w:rsidP="004848BA">
      <w:pPr>
        <w:rPr>
          <w:b/>
          <w:bCs/>
          <w:u w:val="single"/>
        </w:rPr>
      </w:pPr>
    </w:p>
    <w:p w14:paraId="090C1839" w14:textId="77777777" w:rsidR="00F05735" w:rsidRDefault="00F05735" w:rsidP="004848BA">
      <w:pPr>
        <w:rPr>
          <w:b/>
          <w:bCs/>
          <w:u w:val="single"/>
        </w:rPr>
      </w:pPr>
    </w:p>
    <w:p w14:paraId="0C0A9A29" w14:textId="77777777" w:rsidR="00F05735" w:rsidRDefault="00F05735" w:rsidP="004848BA">
      <w:pPr>
        <w:rPr>
          <w:b/>
          <w:bCs/>
          <w:u w:val="single"/>
        </w:rPr>
      </w:pPr>
    </w:p>
    <w:p w14:paraId="6A8FB59D" w14:textId="77777777" w:rsidR="00F05735" w:rsidRDefault="00F05735" w:rsidP="004848BA">
      <w:pPr>
        <w:rPr>
          <w:b/>
          <w:bCs/>
          <w:u w:val="single"/>
        </w:rPr>
      </w:pPr>
    </w:p>
    <w:p w14:paraId="2EFB3EF1" w14:textId="77777777" w:rsidR="00F05735" w:rsidRDefault="00F05735" w:rsidP="004848BA">
      <w:pPr>
        <w:rPr>
          <w:b/>
          <w:bCs/>
          <w:u w:val="single"/>
        </w:rPr>
      </w:pPr>
    </w:p>
    <w:p w14:paraId="5FA818E2" w14:textId="77777777" w:rsidR="00F05735" w:rsidRDefault="00F05735" w:rsidP="004848BA">
      <w:pPr>
        <w:rPr>
          <w:b/>
          <w:bCs/>
          <w:u w:val="single"/>
        </w:rPr>
      </w:pPr>
    </w:p>
    <w:p w14:paraId="07C9B96F" w14:textId="77777777" w:rsidR="00F05735" w:rsidRDefault="00F05735" w:rsidP="004848BA">
      <w:pPr>
        <w:rPr>
          <w:b/>
          <w:bCs/>
          <w:u w:val="single"/>
        </w:rPr>
      </w:pPr>
    </w:p>
    <w:p w14:paraId="5F970118" w14:textId="77777777" w:rsidR="00F05735" w:rsidRDefault="00F05735" w:rsidP="004848BA">
      <w:pPr>
        <w:rPr>
          <w:b/>
          <w:bCs/>
          <w:u w:val="single"/>
        </w:rPr>
      </w:pPr>
    </w:p>
    <w:p w14:paraId="2B9358C2" w14:textId="77777777" w:rsidR="00F05735" w:rsidRDefault="00F05735" w:rsidP="004848BA">
      <w:pPr>
        <w:rPr>
          <w:b/>
          <w:bCs/>
          <w:u w:val="single"/>
        </w:rPr>
      </w:pPr>
    </w:p>
    <w:p w14:paraId="5629A9F2" w14:textId="77777777" w:rsidR="00F05735" w:rsidRDefault="00F05735" w:rsidP="004848BA">
      <w:pPr>
        <w:rPr>
          <w:b/>
          <w:bCs/>
          <w:u w:val="single"/>
        </w:rPr>
      </w:pPr>
    </w:p>
    <w:p w14:paraId="475C65AE" w14:textId="77777777" w:rsidR="00F05735" w:rsidRDefault="00F05735" w:rsidP="004848BA">
      <w:pPr>
        <w:rPr>
          <w:b/>
          <w:bCs/>
          <w:u w:val="single"/>
        </w:rPr>
      </w:pPr>
    </w:p>
    <w:p w14:paraId="58326DC1" w14:textId="77777777" w:rsidR="00F05735" w:rsidRDefault="00F05735" w:rsidP="004848BA">
      <w:pPr>
        <w:rPr>
          <w:b/>
          <w:bCs/>
          <w:u w:val="single"/>
        </w:rPr>
      </w:pPr>
    </w:p>
    <w:p w14:paraId="7E2A5494" w14:textId="77777777" w:rsidR="00F05735" w:rsidRDefault="00F05735" w:rsidP="004848BA">
      <w:pPr>
        <w:rPr>
          <w:b/>
          <w:bCs/>
          <w:u w:val="single"/>
        </w:rPr>
      </w:pPr>
    </w:p>
    <w:p w14:paraId="2B04078D" w14:textId="77777777" w:rsidR="00F05735" w:rsidRDefault="00F05735" w:rsidP="004848BA">
      <w:pPr>
        <w:rPr>
          <w:b/>
          <w:bCs/>
          <w:u w:val="single"/>
        </w:rPr>
      </w:pPr>
    </w:p>
    <w:p w14:paraId="74CB015C" w14:textId="77777777" w:rsidR="00F05735" w:rsidRDefault="00F05735" w:rsidP="004848BA">
      <w:pPr>
        <w:rPr>
          <w:b/>
          <w:bCs/>
          <w:u w:val="single"/>
        </w:rPr>
      </w:pPr>
    </w:p>
    <w:p w14:paraId="3E414C2F" w14:textId="77777777" w:rsidR="00F05735" w:rsidRDefault="00F05735" w:rsidP="004848BA">
      <w:pPr>
        <w:rPr>
          <w:b/>
          <w:bCs/>
          <w:u w:val="single"/>
        </w:rPr>
      </w:pPr>
    </w:p>
    <w:p w14:paraId="2CBFA3EB" w14:textId="77777777" w:rsidR="00F05735" w:rsidRDefault="00F05735" w:rsidP="004848BA">
      <w:pPr>
        <w:rPr>
          <w:b/>
          <w:bCs/>
          <w:u w:val="single"/>
        </w:rPr>
      </w:pPr>
    </w:p>
    <w:p w14:paraId="7A513F27" w14:textId="77777777" w:rsidR="004848BA" w:rsidRDefault="004848BA" w:rsidP="004848BA">
      <w:pPr>
        <w:rPr>
          <w:b/>
          <w:bCs/>
          <w:u w:val="single"/>
        </w:rPr>
      </w:pPr>
    </w:p>
    <w:p w14:paraId="36B932BA" w14:textId="77777777" w:rsidR="004848BA" w:rsidRDefault="004848BA" w:rsidP="004848BA">
      <w:pPr>
        <w:jc w:val="center"/>
        <w:rPr>
          <w:b/>
          <w:bCs/>
          <w:u w:val="single"/>
        </w:rPr>
      </w:pPr>
      <w:r>
        <w:rPr>
          <w:b/>
          <w:bCs/>
          <w:u w:val="single"/>
        </w:rPr>
        <w:t>Appendices</w:t>
      </w:r>
    </w:p>
    <w:p w14:paraId="79DBD791" w14:textId="77777777" w:rsidR="004848BA" w:rsidRPr="00627773" w:rsidRDefault="004848BA" w:rsidP="004848BA">
      <w:pPr>
        <w:rPr>
          <w:b/>
          <w:bCs/>
        </w:rPr>
      </w:pPr>
      <w:r>
        <w:rPr>
          <w:b/>
          <w:bCs/>
        </w:rPr>
        <w:lastRenderedPageBreak/>
        <w:t>Appendix A</w:t>
      </w:r>
    </w:p>
    <w:tbl>
      <w:tblPr>
        <w:tblStyle w:val="TableGrid"/>
        <w:tblW w:w="0" w:type="auto"/>
        <w:tblLook w:val="04A0" w:firstRow="1" w:lastRow="0" w:firstColumn="1" w:lastColumn="0" w:noHBand="0" w:noVBand="1"/>
      </w:tblPr>
      <w:tblGrid>
        <w:gridCol w:w="8926"/>
      </w:tblGrid>
      <w:tr w:rsidR="004848BA" w:rsidRPr="003737F1" w14:paraId="5394349E" w14:textId="77777777" w:rsidTr="004F1F21">
        <w:tc>
          <w:tcPr>
            <w:tcW w:w="8926" w:type="dxa"/>
          </w:tcPr>
          <w:p w14:paraId="01E9D941" w14:textId="69CC2581" w:rsidR="004848BA" w:rsidRPr="003737F1" w:rsidRDefault="004848BA" w:rsidP="004F1F21">
            <w:pPr>
              <w:rPr>
                <w:rFonts w:asciiTheme="minorHAnsi" w:hAnsiTheme="minorHAnsi"/>
              </w:rPr>
            </w:pPr>
            <w:bookmarkStart w:id="1" w:name="_Hlk149949899"/>
            <w:r w:rsidRPr="0035740A">
              <w:rPr>
                <w:rFonts w:asciiTheme="minorHAnsi" w:hAnsiTheme="minorHAnsi"/>
                <w:b/>
                <w:bCs/>
              </w:rPr>
              <w:t>Date and time, year group</w:t>
            </w:r>
            <w:r w:rsidRPr="003737F1">
              <w:rPr>
                <w:rFonts w:asciiTheme="minorHAnsi" w:hAnsiTheme="minorHAnsi"/>
              </w:rPr>
              <w:t>:</w:t>
            </w:r>
            <w:r w:rsidR="003F5859">
              <w:rPr>
                <w:rFonts w:asciiTheme="minorHAnsi" w:hAnsiTheme="minorHAnsi"/>
              </w:rPr>
              <w:t xml:space="preserve"> Video of year 4 at 9</w:t>
            </w:r>
            <w:r w:rsidR="0035740A">
              <w:t>:00</w:t>
            </w:r>
            <w:r w:rsidR="003F5859">
              <w:rPr>
                <w:rFonts w:asciiTheme="minorHAnsi" w:hAnsiTheme="minorHAnsi"/>
              </w:rPr>
              <w:t xml:space="preserve"> accessed in immersive room </w:t>
            </w:r>
            <w:r w:rsidR="0035740A">
              <w:rPr>
                <w:rFonts w:asciiTheme="minorHAnsi" w:hAnsiTheme="minorHAnsi"/>
              </w:rPr>
              <w:t xml:space="preserve">on </w:t>
            </w:r>
            <w:r w:rsidR="003F5859">
              <w:rPr>
                <w:rFonts w:asciiTheme="minorHAnsi" w:hAnsiTheme="minorHAnsi"/>
              </w:rPr>
              <w:t xml:space="preserve">. </w:t>
            </w:r>
          </w:p>
          <w:p w14:paraId="03404498" w14:textId="77777777" w:rsidR="004848BA" w:rsidRPr="003737F1" w:rsidRDefault="004848BA" w:rsidP="004F1F21">
            <w:pPr>
              <w:rPr>
                <w:rFonts w:asciiTheme="minorHAnsi" w:hAnsiTheme="minorHAnsi"/>
              </w:rPr>
            </w:pPr>
          </w:p>
        </w:tc>
      </w:tr>
      <w:tr w:rsidR="004848BA" w:rsidRPr="003737F1" w14:paraId="3A1C9A6A" w14:textId="77777777" w:rsidTr="004F1F21">
        <w:tc>
          <w:tcPr>
            <w:tcW w:w="8926" w:type="dxa"/>
          </w:tcPr>
          <w:p w14:paraId="77B3611D" w14:textId="77777777" w:rsidR="004848BA" w:rsidRPr="003737F1" w:rsidRDefault="004848BA" w:rsidP="004F1F2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7A19849" w14:textId="77777777" w:rsidR="004848BA" w:rsidRDefault="004848BA" w:rsidP="004F1F21">
            <w:pPr>
              <w:rPr>
                <w:rFonts w:asciiTheme="minorHAnsi" w:hAnsiTheme="minorHAnsi"/>
              </w:rPr>
            </w:pPr>
            <w:r>
              <w:rPr>
                <w:rFonts w:asciiTheme="minorHAnsi" w:hAnsiTheme="minorHAnsi"/>
              </w:rPr>
              <w:t xml:space="preserve"> </w:t>
            </w:r>
          </w:p>
          <w:p w14:paraId="4D5C0102" w14:textId="6B5C9CFD" w:rsidR="004848BA" w:rsidRDefault="004848BA" w:rsidP="004F1F21">
            <w:pPr>
              <w:rPr>
                <w:rFonts w:asciiTheme="minorHAnsi" w:hAnsiTheme="minorHAnsi"/>
              </w:rPr>
            </w:pPr>
            <w:r>
              <w:rPr>
                <w:rFonts w:asciiTheme="minorHAnsi" w:hAnsiTheme="minorHAnsi"/>
              </w:rPr>
              <w:t>The observed incident happened</w:t>
            </w:r>
            <w:r w:rsidR="0035740A">
              <w:rPr>
                <w:rFonts w:asciiTheme="minorHAnsi" w:hAnsiTheme="minorHAnsi"/>
              </w:rPr>
              <w:t xml:space="preserve"> </w:t>
            </w:r>
            <w:r>
              <w:rPr>
                <w:rFonts w:asciiTheme="minorHAnsi" w:hAnsiTheme="minorHAnsi"/>
              </w:rPr>
              <w:t>in a morning session exploring possible inferences that could be made based on an image</w:t>
            </w:r>
            <w:r w:rsidR="00234D6E">
              <w:rPr>
                <w:rFonts w:asciiTheme="minorHAnsi" w:hAnsiTheme="minorHAnsi"/>
              </w:rPr>
              <w:t xml:space="preserve"> from a book called ‘Mole Town’</w:t>
            </w:r>
            <w:r>
              <w:rPr>
                <w:rFonts w:asciiTheme="minorHAnsi" w:hAnsiTheme="minorHAnsi"/>
              </w:rPr>
              <w:t xml:space="preserve">. This was within the context of a Languages, Literacy and Communication session. There were five tables, one consisting of lower ability boys with a teaching assistant, one group of three higher ability </w:t>
            </w:r>
            <w:r w:rsidR="00234D6E">
              <w:rPr>
                <w:rFonts w:asciiTheme="minorHAnsi" w:hAnsiTheme="minorHAnsi"/>
              </w:rPr>
              <w:t xml:space="preserve">(HA) </w:t>
            </w:r>
            <w:r>
              <w:rPr>
                <w:rFonts w:asciiTheme="minorHAnsi" w:hAnsiTheme="minorHAnsi"/>
              </w:rPr>
              <w:t xml:space="preserve">boys, one group of six </w:t>
            </w:r>
            <w:r w:rsidR="00234D6E">
              <w:rPr>
                <w:rFonts w:asciiTheme="minorHAnsi" w:hAnsiTheme="minorHAnsi"/>
              </w:rPr>
              <w:t>HA</w:t>
            </w:r>
            <w:r>
              <w:rPr>
                <w:rFonts w:asciiTheme="minorHAnsi" w:hAnsiTheme="minorHAnsi"/>
              </w:rPr>
              <w:t xml:space="preserve"> girls, one table with children with English as an additional language with a </w:t>
            </w:r>
            <w:r w:rsidR="00234D6E">
              <w:rPr>
                <w:rFonts w:asciiTheme="minorHAnsi" w:hAnsiTheme="minorHAnsi"/>
              </w:rPr>
              <w:t>HA</w:t>
            </w:r>
            <w:r>
              <w:rPr>
                <w:rFonts w:asciiTheme="minorHAnsi" w:hAnsiTheme="minorHAnsi"/>
              </w:rPr>
              <w:t xml:space="preserve"> girl and a table of four children parallel to the board- one of whom had additional physical needs. </w:t>
            </w:r>
          </w:p>
          <w:p w14:paraId="3D7744BC" w14:textId="77777777" w:rsidR="00F05735" w:rsidRDefault="004848BA" w:rsidP="004F1F21">
            <w:pPr>
              <w:rPr>
                <w:rFonts w:asciiTheme="minorHAnsi" w:hAnsiTheme="minorHAnsi"/>
              </w:rPr>
            </w:pPr>
            <w:r>
              <w:rPr>
                <w:rFonts w:asciiTheme="minorHAnsi" w:hAnsiTheme="minorHAnsi"/>
              </w:rPr>
              <w:t>The teacher was utilising an image on the interactive board and students had</w:t>
            </w:r>
            <w:r w:rsidR="00234D6E">
              <w:rPr>
                <w:rFonts w:asciiTheme="minorHAnsi" w:hAnsiTheme="minorHAnsi"/>
              </w:rPr>
              <w:t xml:space="preserve"> individual</w:t>
            </w:r>
            <w:r>
              <w:rPr>
                <w:rFonts w:asciiTheme="minorHAnsi" w:hAnsiTheme="minorHAnsi"/>
              </w:rPr>
              <w:t xml:space="preserve"> white boards on which to write their sentences about the inferences they were making from the image.</w:t>
            </w:r>
          </w:p>
          <w:p w14:paraId="5D9F976C" w14:textId="373FE3BB" w:rsidR="004848BA" w:rsidRDefault="00F05735" w:rsidP="004F1F21">
            <w:pPr>
              <w:rPr>
                <w:rFonts w:asciiTheme="minorHAnsi" w:hAnsiTheme="minorHAnsi"/>
              </w:rPr>
            </w:pPr>
            <w:r>
              <w:rPr>
                <w:rFonts w:asciiTheme="minorHAnsi" w:hAnsiTheme="minorHAnsi"/>
              </w:rPr>
              <w:t>The teacher would then nominate different children to share what inferences they made after they had written their initial thoughts.</w:t>
            </w:r>
            <w:r w:rsidR="004848BA">
              <w:rPr>
                <w:rFonts w:asciiTheme="minorHAnsi" w:hAnsiTheme="minorHAnsi"/>
              </w:rPr>
              <w:t xml:space="preserve"> </w:t>
            </w:r>
          </w:p>
          <w:p w14:paraId="6C9CFFDC" w14:textId="2468F8FF" w:rsidR="004848BA" w:rsidRPr="003737F1" w:rsidRDefault="004848BA" w:rsidP="004F1F21">
            <w:pPr>
              <w:rPr>
                <w:rFonts w:asciiTheme="minorHAnsi" w:hAnsiTheme="minorHAnsi"/>
              </w:rPr>
            </w:pPr>
            <w:r>
              <w:rPr>
                <w:rFonts w:asciiTheme="minorHAnsi" w:hAnsiTheme="minorHAnsi"/>
              </w:rPr>
              <w:t>This then turned into overhead question and answering</w:t>
            </w:r>
            <w:r w:rsidR="00234D6E">
              <w:rPr>
                <w:rFonts w:asciiTheme="minorHAnsi" w:hAnsiTheme="minorHAnsi"/>
              </w:rPr>
              <w:t xml:space="preserve"> where the teacher nominated individuals to share their answers with the class. The teacher then has the students read out the success criteria for the task of the s</w:t>
            </w:r>
            <w:r>
              <w:rPr>
                <w:rFonts w:asciiTheme="minorHAnsi" w:hAnsiTheme="minorHAnsi"/>
              </w:rPr>
              <w:t xml:space="preserve">tudents doing group/independent work making inferences about shoes placed on their desks. </w:t>
            </w:r>
          </w:p>
          <w:p w14:paraId="5E108073" w14:textId="77777777" w:rsidR="004848BA" w:rsidRPr="003737F1" w:rsidRDefault="004848BA" w:rsidP="004F1F21">
            <w:pPr>
              <w:rPr>
                <w:rFonts w:asciiTheme="minorHAnsi" w:hAnsiTheme="minorHAnsi"/>
              </w:rPr>
            </w:pPr>
          </w:p>
        </w:tc>
      </w:tr>
      <w:tr w:rsidR="004848BA" w:rsidRPr="003737F1" w14:paraId="7EEDA42D" w14:textId="77777777" w:rsidTr="004F1F21">
        <w:tc>
          <w:tcPr>
            <w:tcW w:w="8926" w:type="dxa"/>
          </w:tcPr>
          <w:p w14:paraId="765C97CA" w14:textId="6217F536" w:rsidR="004848BA" w:rsidRPr="00627773" w:rsidRDefault="004848BA" w:rsidP="004F1F21">
            <w:pPr>
              <w:rPr>
                <w:rFonts w:asciiTheme="minorHAnsi" w:hAnsiTheme="minorHAnsi"/>
                <w:b/>
                <w:bCs/>
              </w:rPr>
            </w:pPr>
            <w:r>
              <w:rPr>
                <w:rFonts w:asciiTheme="minorHAnsi" w:hAnsiTheme="minorHAnsi"/>
                <w:b/>
                <w:bCs/>
                <w:lang w:val="en-US"/>
              </w:rPr>
              <w:t xml:space="preserve">What happened: </w:t>
            </w:r>
          </w:p>
          <w:p w14:paraId="59EDA4BD" w14:textId="3263B4EB" w:rsidR="004848BA" w:rsidRPr="005369E3" w:rsidRDefault="004848BA" w:rsidP="005369E3">
            <w:pPr>
              <w:rPr>
                <w:rFonts w:asciiTheme="minorHAnsi" w:hAnsiTheme="minorHAnsi"/>
                <w:bCs/>
                <w:lang w:val="en-US"/>
              </w:rPr>
            </w:pPr>
            <w:r>
              <w:rPr>
                <w:rFonts w:asciiTheme="minorHAnsi" w:hAnsiTheme="minorHAnsi"/>
                <w:bCs/>
                <w:lang w:val="en-US"/>
              </w:rPr>
              <w:t xml:space="preserve">One boy on the HA boys table at the back had his hand up throughout the entire overhead question and answer session where the children were sharing their inferences about the image on the board. During the teacher’s questioning </w:t>
            </w:r>
            <w:r w:rsidR="00234D6E">
              <w:rPr>
                <w:rFonts w:asciiTheme="minorHAnsi" w:hAnsiTheme="minorHAnsi"/>
                <w:bCs/>
                <w:lang w:val="en-US"/>
              </w:rPr>
              <w:t>they</w:t>
            </w:r>
            <w:r>
              <w:rPr>
                <w:rFonts w:asciiTheme="minorHAnsi" w:hAnsiTheme="minorHAnsi"/>
                <w:bCs/>
                <w:lang w:val="en-US"/>
              </w:rPr>
              <w:t xml:space="preserve"> </w:t>
            </w:r>
            <w:proofErr w:type="gramStart"/>
            <w:r>
              <w:rPr>
                <w:rFonts w:asciiTheme="minorHAnsi" w:hAnsiTheme="minorHAnsi"/>
                <w:bCs/>
                <w:lang w:val="en-US"/>
              </w:rPr>
              <w:t>was</w:t>
            </w:r>
            <w:proofErr w:type="gramEnd"/>
            <w:r>
              <w:rPr>
                <w:rFonts w:asciiTheme="minorHAnsi" w:hAnsiTheme="minorHAnsi"/>
                <w:bCs/>
                <w:lang w:val="en-US"/>
              </w:rPr>
              <w:t xml:space="preserve"> calling on students who had their hands up. The </w:t>
            </w:r>
            <w:proofErr w:type="gramStart"/>
            <w:r>
              <w:rPr>
                <w:rFonts w:asciiTheme="minorHAnsi" w:hAnsiTheme="minorHAnsi"/>
                <w:bCs/>
                <w:lang w:val="en-US"/>
              </w:rPr>
              <w:t>teacher</w:t>
            </w:r>
            <w:proofErr w:type="gramEnd"/>
            <w:r>
              <w:rPr>
                <w:rFonts w:asciiTheme="minorHAnsi" w:hAnsiTheme="minorHAnsi"/>
                <w:bCs/>
                <w:lang w:val="en-US"/>
              </w:rPr>
              <w:t xml:space="preserve"> after taking a few answers was then seeking students who had not yet shared an answer. After asking a question </w:t>
            </w:r>
            <w:r w:rsidR="00234D6E">
              <w:rPr>
                <w:rFonts w:asciiTheme="minorHAnsi" w:hAnsiTheme="minorHAnsi"/>
                <w:bCs/>
                <w:lang w:val="en-US"/>
              </w:rPr>
              <w:t>they</w:t>
            </w:r>
            <w:r>
              <w:rPr>
                <w:rFonts w:asciiTheme="minorHAnsi" w:hAnsiTheme="minorHAnsi"/>
                <w:bCs/>
                <w:lang w:val="en-US"/>
              </w:rPr>
              <w:t xml:space="preserve"> then </w:t>
            </w:r>
            <w:proofErr w:type="gramStart"/>
            <w:r>
              <w:rPr>
                <w:rFonts w:asciiTheme="minorHAnsi" w:hAnsiTheme="minorHAnsi"/>
                <w:bCs/>
                <w:lang w:val="en-US"/>
              </w:rPr>
              <w:t>asked</w:t>
            </w:r>
            <w:proofErr w:type="gramEnd"/>
            <w:r>
              <w:rPr>
                <w:rFonts w:asciiTheme="minorHAnsi" w:hAnsiTheme="minorHAnsi"/>
                <w:bCs/>
                <w:lang w:val="en-US"/>
              </w:rPr>
              <w:t xml:space="preserve"> “have any of you not shared?”. This boy then put his hand up again. The teacher then went to another child on the LA boys’ table (with the </w:t>
            </w:r>
            <w:r w:rsidR="000D455A">
              <w:rPr>
                <w:rFonts w:asciiTheme="minorHAnsi" w:hAnsiTheme="minorHAnsi"/>
                <w:bCs/>
                <w:lang w:val="en-US"/>
              </w:rPr>
              <w:t>teaching assistant</w:t>
            </w:r>
            <w:r>
              <w:rPr>
                <w:rFonts w:asciiTheme="minorHAnsi" w:hAnsiTheme="minorHAnsi"/>
                <w:bCs/>
                <w:lang w:val="en-US"/>
              </w:rPr>
              <w:t>). This led to the boy</w:t>
            </w:r>
            <w:r w:rsidR="00234D6E">
              <w:rPr>
                <w:rFonts w:asciiTheme="minorHAnsi" w:hAnsiTheme="minorHAnsi"/>
                <w:bCs/>
                <w:lang w:val="en-US"/>
              </w:rPr>
              <w:t xml:space="preserve"> on the HA table</w:t>
            </w:r>
            <w:r>
              <w:rPr>
                <w:rFonts w:asciiTheme="minorHAnsi" w:hAnsiTheme="minorHAnsi"/>
                <w:bCs/>
                <w:lang w:val="en-US"/>
              </w:rPr>
              <w:t xml:space="preserve"> putting his hand down. After this the teacher </w:t>
            </w:r>
            <w:proofErr w:type="gramStart"/>
            <w:r>
              <w:rPr>
                <w:rFonts w:asciiTheme="minorHAnsi" w:hAnsiTheme="minorHAnsi"/>
                <w:bCs/>
                <w:lang w:val="en-US"/>
              </w:rPr>
              <w:t>asked</w:t>
            </w:r>
            <w:proofErr w:type="gramEnd"/>
            <w:r>
              <w:rPr>
                <w:rFonts w:asciiTheme="minorHAnsi" w:hAnsiTheme="minorHAnsi"/>
                <w:bCs/>
                <w:lang w:val="en-US"/>
              </w:rPr>
              <w:t xml:space="preserve"> “who’s going to help me read the first point?” </w:t>
            </w:r>
            <w:proofErr w:type="gramStart"/>
            <w:r>
              <w:rPr>
                <w:rFonts w:asciiTheme="minorHAnsi" w:hAnsiTheme="minorHAnsi"/>
                <w:bCs/>
                <w:lang w:val="en-US"/>
              </w:rPr>
              <w:t>the</w:t>
            </w:r>
            <w:proofErr w:type="gramEnd"/>
            <w:r>
              <w:rPr>
                <w:rFonts w:asciiTheme="minorHAnsi" w:hAnsiTheme="minorHAnsi"/>
                <w:bCs/>
                <w:lang w:val="en-US"/>
              </w:rPr>
              <w:t xml:space="preserve"> boy immediately put his hand up again. Then despite another child being picked he kept his hand up</w:t>
            </w:r>
            <w:r w:rsidR="00234D6E">
              <w:rPr>
                <w:rFonts w:asciiTheme="minorHAnsi" w:hAnsiTheme="minorHAnsi"/>
                <w:bCs/>
                <w:lang w:val="en-US"/>
              </w:rPr>
              <w:t xml:space="preserve">. </w:t>
            </w:r>
            <w:r w:rsidR="005369E3">
              <w:rPr>
                <w:rFonts w:asciiTheme="minorHAnsi" w:hAnsiTheme="minorHAnsi"/>
                <w:bCs/>
                <w:lang w:val="en-US"/>
              </w:rPr>
              <w:t>The boy’s</w:t>
            </w:r>
            <w:r w:rsidR="00234D6E">
              <w:rPr>
                <w:rFonts w:asciiTheme="minorHAnsi" w:hAnsiTheme="minorHAnsi"/>
                <w:bCs/>
                <w:lang w:val="en-US"/>
              </w:rPr>
              <w:t xml:space="preserve"> hand remained up</w:t>
            </w:r>
            <w:r>
              <w:rPr>
                <w:rFonts w:asciiTheme="minorHAnsi" w:hAnsiTheme="minorHAnsi"/>
                <w:bCs/>
                <w:lang w:val="en-US"/>
              </w:rPr>
              <w:t xml:space="preserve"> while the other child read and </w:t>
            </w:r>
            <w:r w:rsidR="005369E3">
              <w:rPr>
                <w:rFonts w:asciiTheme="minorHAnsi" w:hAnsiTheme="minorHAnsi"/>
                <w:bCs/>
                <w:lang w:val="en-US"/>
              </w:rPr>
              <w:t>then while</w:t>
            </w:r>
            <w:r>
              <w:rPr>
                <w:rFonts w:asciiTheme="minorHAnsi" w:hAnsiTheme="minorHAnsi"/>
                <w:bCs/>
                <w:lang w:val="en-US"/>
              </w:rPr>
              <w:t xml:space="preserve"> the teacher respon</w:t>
            </w:r>
            <w:r w:rsidR="005369E3">
              <w:rPr>
                <w:rFonts w:asciiTheme="minorHAnsi" w:hAnsiTheme="minorHAnsi"/>
                <w:bCs/>
                <w:lang w:val="en-US"/>
              </w:rPr>
              <w:t>ded to this child</w:t>
            </w:r>
            <w:r>
              <w:rPr>
                <w:rFonts w:asciiTheme="minorHAnsi" w:hAnsiTheme="minorHAnsi"/>
                <w:bCs/>
                <w:lang w:val="en-US"/>
              </w:rPr>
              <w:t xml:space="preserve">. The teacher then </w:t>
            </w:r>
            <w:proofErr w:type="gramStart"/>
            <w:r>
              <w:rPr>
                <w:rFonts w:asciiTheme="minorHAnsi" w:hAnsiTheme="minorHAnsi"/>
                <w:bCs/>
                <w:lang w:val="en-US"/>
              </w:rPr>
              <w:t>asked</w:t>
            </w:r>
            <w:proofErr w:type="gramEnd"/>
            <w:r>
              <w:rPr>
                <w:rFonts w:asciiTheme="minorHAnsi" w:hAnsiTheme="minorHAnsi"/>
                <w:bCs/>
                <w:lang w:val="en-US"/>
              </w:rPr>
              <w:t xml:space="preserve"> “Who’s going to read the second bullet point?” and chose another child. While this child read, the boy continued to have his hand up. The teacher then whilst deciding who to select gave a dojo point to a girl he wasn’t asking because she was participating. The teacher then selected another child and the boy who had had his hand up the entire time</w:t>
            </w:r>
            <w:r w:rsidR="005369E3">
              <w:rPr>
                <w:rFonts w:asciiTheme="minorHAnsi" w:hAnsiTheme="minorHAnsi"/>
                <w:bCs/>
                <w:lang w:val="en-US"/>
              </w:rPr>
              <w:t xml:space="preserve"> continued to keep </w:t>
            </w:r>
            <w:r>
              <w:rPr>
                <w:rFonts w:asciiTheme="minorHAnsi" w:hAnsiTheme="minorHAnsi"/>
                <w:bCs/>
                <w:lang w:val="en-US"/>
              </w:rPr>
              <w:t xml:space="preserve">it up </w:t>
            </w:r>
            <w:r w:rsidR="005369E3">
              <w:rPr>
                <w:rFonts w:asciiTheme="minorHAnsi" w:hAnsiTheme="minorHAnsi"/>
                <w:bCs/>
                <w:lang w:val="en-US"/>
              </w:rPr>
              <w:t>throughout</w:t>
            </w:r>
            <w:r>
              <w:rPr>
                <w:rFonts w:asciiTheme="minorHAnsi" w:hAnsiTheme="minorHAnsi"/>
                <w:bCs/>
                <w:lang w:val="en-US"/>
              </w:rPr>
              <w:t xml:space="preserve"> the other student answer</w:t>
            </w:r>
            <w:r w:rsidR="005369E3">
              <w:rPr>
                <w:rFonts w:asciiTheme="minorHAnsi" w:hAnsiTheme="minorHAnsi"/>
                <w:bCs/>
                <w:lang w:val="en-US"/>
              </w:rPr>
              <w:t>ing</w:t>
            </w:r>
            <w:r>
              <w:rPr>
                <w:rFonts w:asciiTheme="minorHAnsi" w:hAnsiTheme="minorHAnsi"/>
                <w:bCs/>
                <w:lang w:val="en-US"/>
              </w:rPr>
              <w:t xml:space="preserve"> and the teacher fe</w:t>
            </w:r>
            <w:r w:rsidR="005369E3">
              <w:rPr>
                <w:rFonts w:asciiTheme="minorHAnsi" w:hAnsiTheme="minorHAnsi"/>
                <w:bCs/>
                <w:lang w:val="en-US"/>
              </w:rPr>
              <w:t>e</w:t>
            </w:r>
            <w:r>
              <w:rPr>
                <w:rFonts w:asciiTheme="minorHAnsi" w:hAnsiTheme="minorHAnsi"/>
                <w:bCs/>
                <w:lang w:val="en-US"/>
              </w:rPr>
              <w:t>d</w:t>
            </w:r>
            <w:r w:rsidR="005369E3">
              <w:rPr>
                <w:rFonts w:asciiTheme="minorHAnsi" w:hAnsiTheme="minorHAnsi"/>
                <w:bCs/>
                <w:lang w:val="en-US"/>
              </w:rPr>
              <w:t>ing</w:t>
            </w:r>
            <w:r>
              <w:rPr>
                <w:rFonts w:asciiTheme="minorHAnsi" w:hAnsiTheme="minorHAnsi"/>
                <w:bCs/>
                <w:lang w:val="en-US"/>
              </w:rPr>
              <w:t xml:space="preserve"> back. The teacher then asked another child, received the answer and feedback- the entire time this boy had his hand up. </w:t>
            </w:r>
            <w:r w:rsidR="005369E3">
              <w:rPr>
                <w:rFonts w:asciiTheme="minorHAnsi" w:hAnsiTheme="minorHAnsi"/>
                <w:bCs/>
                <w:lang w:val="en-US"/>
              </w:rPr>
              <w:t xml:space="preserve">The teacher </w:t>
            </w:r>
            <w:r>
              <w:rPr>
                <w:rFonts w:asciiTheme="minorHAnsi" w:hAnsiTheme="minorHAnsi"/>
                <w:bCs/>
                <w:lang w:val="en-US"/>
              </w:rPr>
              <w:t>then asked this boy to read the final bullet</w:t>
            </w:r>
            <w:r w:rsidR="000D455A">
              <w:rPr>
                <w:rFonts w:asciiTheme="minorHAnsi" w:hAnsiTheme="minorHAnsi"/>
                <w:bCs/>
                <w:lang w:val="en-US"/>
              </w:rPr>
              <w:t xml:space="preserve"> </w:t>
            </w:r>
            <w:r>
              <w:rPr>
                <w:rFonts w:asciiTheme="minorHAnsi" w:hAnsiTheme="minorHAnsi"/>
                <w:bCs/>
                <w:lang w:val="en-US"/>
              </w:rPr>
              <w:t xml:space="preserve">point and he leaned out of his chair to read and was obviously pleased and began smiling after </w:t>
            </w:r>
            <w:r w:rsidR="005369E3">
              <w:rPr>
                <w:rFonts w:asciiTheme="minorHAnsi" w:hAnsiTheme="minorHAnsi"/>
                <w:bCs/>
                <w:lang w:val="en-US"/>
              </w:rPr>
              <w:t>he</w:t>
            </w:r>
            <w:r>
              <w:rPr>
                <w:rFonts w:asciiTheme="minorHAnsi" w:hAnsiTheme="minorHAnsi"/>
                <w:bCs/>
                <w:lang w:val="en-US"/>
              </w:rPr>
              <w:t xml:space="preserve"> had </w:t>
            </w:r>
            <w:r w:rsidR="005369E3">
              <w:rPr>
                <w:rFonts w:asciiTheme="minorHAnsi" w:hAnsiTheme="minorHAnsi"/>
                <w:bCs/>
                <w:lang w:val="en-US"/>
              </w:rPr>
              <w:t>been asked</w:t>
            </w:r>
            <w:r>
              <w:rPr>
                <w:rFonts w:asciiTheme="minorHAnsi" w:hAnsiTheme="minorHAnsi"/>
                <w:bCs/>
                <w:lang w:val="en-US"/>
              </w:rPr>
              <w:t xml:space="preserve"> and looked visibly relieved.</w:t>
            </w:r>
          </w:p>
          <w:p w14:paraId="0CD5BE2E" w14:textId="77777777" w:rsidR="004848BA" w:rsidRPr="003737F1" w:rsidRDefault="004848BA" w:rsidP="004F1F21">
            <w:pPr>
              <w:ind w:left="720"/>
              <w:rPr>
                <w:rFonts w:asciiTheme="minorHAnsi" w:hAnsiTheme="minorHAnsi"/>
              </w:rPr>
            </w:pPr>
          </w:p>
        </w:tc>
      </w:tr>
      <w:tr w:rsidR="004848BA" w:rsidRPr="003737F1" w14:paraId="2BB24CA6" w14:textId="77777777" w:rsidTr="004F1F21">
        <w:tc>
          <w:tcPr>
            <w:tcW w:w="8926" w:type="dxa"/>
          </w:tcPr>
          <w:p w14:paraId="7DC05EC3" w14:textId="762B6397" w:rsidR="004848BA" w:rsidRPr="00627773" w:rsidRDefault="004848BA" w:rsidP="004F1F2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p>
          <w:p w14:paraId="580047F7" w14:textId="00773C31" w:rsidR="004848BA" w:rsidRDefault="004848BA" w:rsidP="004F1F21">
            <w:pPr>
              <w:rPr>
                <w:rFonts w:asciiTheme="minorHAnsi" w:hAnsiTheme="minorHAnsi"/>
              </w:rPr>
            </w:pPr>
            <w:r>
              <w:rPr>
                <w:rFonts w:asciiTheme="minorHAnsi" w:hAnsiTheme="minorHAnsi"/>
              </w:rPr>
              <w:t>Voluntary participation</w:t>
            </w:r>
            <w:r w:rsidR="005369E3">
              <w:rPr>
                <w:rFonts w:asciiTheme="minorHAnsi" w:hAnsiTheme="minorHAnsi"/>
              </w:rPr>
              <w:t xml:space="preserve"> and the intrinsic/extrinsic motivating factors</w:t>
            </w:r>
            <w:r w:rsidR="00F05735">
              <w:rPr>
                <w:rFonts w:asciiTheme="minorHAnsi" w:hAnsiTheme="minorHAnsi"/>
              </w:rPr>
              <w:t>. Engage with Self-Determination theory. Establish whether one form of motivation is preferential for learning and explore this is relation to behaviourism. Look at behaviourist theories in line with classroom participation. Are there any other theories that see motivation less as being something external or internal and more cohesive and process based? Review social cognitive theory.</w:t>
            </w:r>
          </w:p>
          <w:p w14:paraId="5DE86334" w14:textId="56FA9415" w:rsidR="00F05735" w:rsidRDefault="00F05735" w:rsidP="004F1F21">
            <w:pPr>
              <w:rPr>
                <w:rFonts w:asciiTheme="minorHAnsi" w:hAnsiTheme="minorHAnsi"/>
              </w:rPr>
            </w:pPr>
            <w:r>
              <w:rPr>
                <w:rFonts w:asciiTheme="minorHAnsi" w:hAnsiTheme="minorHAnsi"/>
              </w:rPr>
              <w:t>Consider age group of case study child including the work of developmental psychologists- Piaget and the concrete operational stage. What are the implications of a child being asked early when they have their hand up? At what point is nomination beneficial/optimal for learning?</w:t>
            </w:r>
          </w:p>
          <w:p w14:paraId="6DEB63C4" w14:textId="127AC24E" w:rsidR="005369E3" w:rsidRDefault="005369E3" w:rsidP="004F1F21">
            <w:pPr>
              <w:rPr>
                <w:rFonts w:asciiTheme="minorHAnsi" w:hAnsiTheme="minorHAnsi"/>
              </w:rPr>
            </w:pPr>
            <w:r>
              <w:rPr>
                <w:rFonts w:asciiTheme="minorHAnsi" w:hAnsiTheme="minorHAnsi"/>
              </w:rPr>
              <w:lastRenderedPageBreak/>
              <w:t>The relationship between confidence to participate and levels of attainment</w:t>
            </w:r>
            <w:r w:rsidR="00F05735">
              <w:rPr>
                <w:rFonts w:asciiTheme="minorHAnsi" w:hAnsiTheme="minorHAnsi"/>
              </w:rPr>
              <w:t>- is there a correlation between self-esteem and attainment?</w:t>
            </w:r>
          </w:p>
          <w:p w14:paraId="1DD5A294" w14:textId="495F099A" w:rsidR="004848BA" w:rsidRDefault="004848BA" w:rsidP="004F1F21">
            <w:pPr>
              <w:rPr>
                <w:rFonts w:asciiTheme="minorHAnsi" w:hAnsiTheme="minorHAnsi"/>
              </w:rPr>
            </w:pPr>
            <w:r>
              <w:rPr>
                <w:rFonts w:asciiTheme="minorHAnsi" w:hAnsiTheme="minorHAnsi"/>
              </w:rPr>
              <w:t>Self-esteem based on contribution</w:t>
            </w:r>
            <w:r w:rsidR="005369E3">
              <w:rPr>
                <w:rFonts w:asciiTheme="minorHAnsi" w:hAnsiTheme="minorHAnsi"/>
              </w:rPr>
              <w:t xml:space="preserve"> and peer evaluation of perceived intelligence/ ‘being </w:t>
            </w:r>
            <w:proofErr w:type="gramStart"/>
            <w:r w:rsidR="005369E3">
              <w:rPr>
                <w:rFonts w:asciiTheme="minorHAnsi" w:hAnsiTheme="minorHAnsi"/>
              </w:rPr>
              <w:t>clever’</w:t>
            </w:r>
            <w:proofErr w:type="gramEnd"/>
          </w:p>
          <w:p w14:paraId="27CAC50F" w14:textId="2345B57A" w:rsidR="004848BA" w:rsidRDefault="005369E3" w:rsidP="004F1F21">
            <w:pPr>
              <w:rPr>
                <w:rFonts w:asciiTheme="minorHAnsi" w:hAnsiTheme="minorHAnsi"/>
              </w:rPr>
            </w:pPr>
            <w:r>
              <w:rPr>
                <w:rFonts w:asciiTheme="minorHAnsi" w:hAnsiTheme="minorHAnsi"/>
              </w:rPr>
              <w:t>Alternative methods of assessment/nominating students in line with a ‘no hands-up’ strategy for formative assessment for learning.</w:t>
            </w:r>
          </w:p>
          <w:p w14:paraId="1788863C" w14:textId="24177218" w:rsidR="004848BA" w:rsidRDefault="004848BA" w:rsidP="004F1F21">
            <w:pPr>
              <w:rPr>
                <w:rFonts w:asciiTheme="minorHAnsi" w:hAnsiTheme="minorHAnsi"/>
              </w:rPr>
            </w:pPr>
            <w:r>
              <w:rPr>
                <w:rFonts w:asciiTheme="minorHAnsi" w:hAnsiTheme="minorHAnsi"/>
              </w:rPr>
              <w:t>How to reward effort in higher ability children so that they do not become discouraged or disengaged.</w:t>
            </w:r>
            <w:r w:rsidR="00F05735">
              <w:rPr>
                <w:rFonts w:asciiTheme="minorHAnsi" w:hAnsiTheme="minorHAnsi"/>
              </w:rPr>
              <w:t xml:space="preserve"> Is there an alternative to external factors in motivation? </w:t>
            </w:r>
          </w:p>
          <w:p w14:paraId="13DC7429" w14:textId="0A9485BD" w:rsidR="00F05735" w:rsidRDefault="00F05735" w:rsidP="004F1F21">
            <w:pPr>
              <w:rPr>
                <w:rFonts w:asciiTheme="minorHAnsi" w:hAnsiTheme="minorHAnsi"/>
              </w:rPr>
            </w:pPr>
            <w:r>
              <w:rPr>
                <w:rFonts w:asciiTheme="minorHAnsi" w:hAnsiTheme="minorHAnsi"/>
              </w:rPr>
              <w:t>Why the teacher selected the child later than a lot of the others- was this to steer conversation? What benefit would the teacher gain from asking this child later than the others who also had their hands up?</w:t>
            </w:r>
          </w:p>
          <w:p w14:paraId="6F516477" w14:textId="5E079AD2" w:rsidR="00F05735" w:rsidRDefault="00F05735" w:rsidP="004F1F21">
            <w:pPr>
              <w:rPr>
                <w:rFonts w:asciiTheme="minorHAnsi" w:hAnsiTheme="minorHAnsi"/>
              </w:rPr>
            </w:pPr>
            <w:r>
              <w:rPr>
                <w:rFonts w:asciiTheme="minorHAnsi" w:hAnsiTheme="minorHAnsi"/>
              </w:rPr>
              <w:t>Should the child have been selected earlier what would the consequences have been?</w:t>
            </w:r>
          </w:p>
          <w:p w14:paraId="663AE091" w14:textId="14689B44" w:rsidR="00F05735" w:rsidRDefault="00F05735" w:rsidP="004F1F21">
            <w:pPr>
              <w:rPr>
                <w:rFonts w:asciiTheme="minorHAnsi" w:hAnsiTheme="minorHAnsi"/>
              </w:rPr>
            </w:pPr>
            <w:r>
              <w:rPr>
                <w:rFonts w:asciiTheme="minorHAnsi" w:hAnsiTheme="minorHAnsi"/>
              </w:rPr>
              <w:t xml:space="preserve">Which pedagogy does the teacher’s actions most align with? </w:t>
            </w:r>
          </w:p>
          <w:p w14:paraId="40BB7BA1" w14:textId="0173CCE6" w:rsidR="00F05735" w:rsidRDefault="00F05735" w:rsidP="004F1F21">
            <w:pPr>
              <w:rPr>
                <w:rFonts w:asciiTheme="minorHAnsi" w:hAnsiTheme="minorHAnsi"/>
              </w:rPr>
            </w:pPr>
            <w:r>
              <w:rPr>
                <w:rFonts w:asciiTheme="minorHAnsi" w:hAnsiTheme="minorHAnsi"/>
              </w:rPr>
              <w:t>What elements of this could I take into my own practice?</w:t>
            </w:r>
          </w:p>
          <w:p w14:paraId="522095B8" w14:textId="6493824C" w:rsidR="00F05735" w:rsidRDefault="00F05735" w:rsidP="004F1F21">
            <w:pPr>
              <w:rPr>
                <w:rFonts w:asciiTheme="minorHAnsi" w:hAnsiTheme="minorHAnsi"/>
              </w:rPr>
            </w:pPr>
            <w:r>
              <w:rPr>
                <w:rFonts w:asciiTheme="minorHAnsi" w:hAnsiTheme="minorHAnsi"/>
              </w:rPr>
              <w:t>What are my own biases in relating to children of higher ability? Do teachers’ biases impact their leaners abilities and sway outcomes? If so, what can be done to engage with subconscious biases and employ a more robust system of fairness with cognizance and self-awareness?</w:t>
            </w:r>
          </w:p>
          <w:p w14:paraId="6B0FAE10" w14:textId="14021928" w:rsidR="00F05735" w:rsidRPr="003737F1" w:rsidRDefault="00F05735" w:rsidP="004F1F21">
            <w:pPr>
              <w:rPr>
                <w:rFonts w:asciiTheme="minorHAnsi" w:hAnsiTheme="minorHAnsi"/>
              </w:rPr>
            </w:pPr>
            <w:r>
              <w:rPr>
                <w:rFonts w:asciiTheme="minorHAnsi" w:hAnsiTheme="minorHAnsi"/>
              </w:rPr>
              <w:t>What will my own questioning techniques be in my future practice?</w:t>
            </w:r>
          </w:p>
          <w:p w14:paraId="2A30C2EA" w14:textId="77777777" w:rsidR="004848BA" w:rsidRPr="003737F1" w:rsidRDefault="004848BA" w:rsidP="004F1F21">
            <w:pPr>
              <w:rPr>
                <w:rFonts w:asciiTheme="minorHAnsi" w:hAnsiTheme="minorHAnsi"/>
              </w:rPr>
            </w:pPr>
          </w:p>
        </w:tc>
      </w:tr>
      <w:bookmarkEnd w:id="1"/>
    </w:tbl>
    <w:p w14:paraId="4228EA81" w14:textId="77777777" w:rsidR="004848BA" w:rsidRPr="004848BA" w:rsidRDefault="004848BA" w:rsidP="004848BA">
      <w:pPr>
        <w:rPr>
          <w:b/>
          <w:bCs/>
          <w:u w:val="single"/>
        </w:rPr>
      </w:pPr>
    </w:p>
    <w:p w14:paraId="56362169" w14:textId="77777777" w:rsidR="00330893" w:rsidRDefault="00330893" w:rsidP="00330893">
      <w:pPr>
        <w:jc w:val="center"/>
      </w:pPr>
    </w:p>
    <w:p w14:paraId="7CEDCCE8" w14:textId="77777777" w:rsidR="00330893" w:rsidRDefault="00330893" w:rsidP="00330893">
      <w:pPr>
        <w:jc w:val="center"/>
      </w:pPr>
    </w:p>
    <w:p w14:paraId="6E0DB957" w14:textId="77777777" w:rsidR="00330893" w:rsidRDefault="00330893" w:rsidP="00330893">
      <w:pPr>
        <w:jc w:val="center"/>
      </w:pPr>
    </w:p>
    <w:p w14:paraId="624F7D26" w14:textId="77777777" w:rsidR="00330893" w:rsidRDefault="00330893" w:rsidP="00330893">
      <w:pPr>
        <w:jc w:val="center"/>
      </w:pPr>
    </w:p>
    <w:p w14:paraId="56D9B138" w14:textId="77777777" w:rsidR="00330893" w:rsidRDefault="00330893" w:rsidP="00330893">
      <w:pPr>
        <w:jc w:val="center"/>
      </w:pPr>
    </w:p>
    <w:p w14:paraId="14DF8A7A" w14:textId="77777777" w:rsidR="00330893" w:rsidRDefault="00330893" w:rsidP="00330893">
      <w:pPr>
        <w:jc w:val="center"/>
      </w:pPr>
    </w:p>
    <w:p w14:paraId="716FE8A4" w14:textId="77777777" w:rsidR="00330893" w:rsidRDefault="00330893" w:rsidP="00330893">
      <w:pPr>
        <w:jc w:val="center"/>
      </w:pPr>
    </w:p>
    <w:sectPr w:rsidR="003308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5D4FD6"/>
    <w:multiLevelType w:val="hybridMultilevel"/>
    <w:tmpl w:val="0FAC7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5550FC"/>
    <w:multiLevelType w:val="hybridMultilevel"/>
    <w:tmpl w:val="2970F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80191B"/>
    <w:multiLevelType w:val="hybridMultilevel"/>
    <w:tmpl w:val="BB30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4C3955"/>
    <w:multiLevelType w:val="hybridMultilevel"/>
    <w:tmpl w:val="624A0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8414861">
    <w:abstractNumId w:val="1"/>
  </w:num>
  <w:num w:numId="2" w16cid:durableId="841433431">
    <w:abstractNumId w:val="3"/>
  </w:num>
  <w:num w:numId="3" w16cid:durableId="2061127053">
    <w:abstractNumId w:val="2"/>
  </w:num>
  <w:num w:numId="4" w16cid:durableId="200172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893"/>
    <w:rsid w:val="000031D4"/>
    <w:rsid w:val="00012734"/>
    <w:rsid w:val="00015039"/>
    <w:rsid w:val="000234BB"/>
    <w:rsid w:val="000445F7"/>
    <w:rsid w:val="0004670E"/>
    <w:rsid w:val="00047292"/>
    <w:rsid w:val="00064AED"/>
    <w:rsid w:val="000746F0"/>
    <w:rsid w:val="000A74C6"/>
    <w:rsid w:val="000D197D"/>
    <w:rsid w:val="000D455A"/>
    <w:rsid w:val="000D6976"/>
    <w:rsid w:val="000D7645"/>
    <w:rsid w:val="000E1C54"/>
    <w:rsid w:val="000E2D68"/>
    <w:rsid w:val="000E5358"/>
    <w:rsid w:val="000F2520"/>
    <w:rsid w:val="000F4F3F"/>
    <w:rsid w:val="001066FF"/>
    <w:rsid w:val="00153D06"/>
    <w:rsid w:val="00155101"/>
    <w:rsid w:val="0017627A"/>
    <w:rsid w:val="00182127"/>
    <w:rsid w:val="001827CE"/>
    <w:rsid w:val="001852AF"/>
    <w:rsid w:val="0018646B"/>
    <w:rsid w:val="001940C6"/>
    <w:rsid w:val="00194989"/>
    <w:rsid w:val="00195A91"/>
    <w:rsid w:val="001A32D7"/>
    <w:rsid w:val="001B4EC0"/>
    <w:rsid w:val="001E7B8C"/>
    <w:rsid w:val="001F71CC"/>
    <w:rsid w:val="00215154"/>
    <w:rsid w:val="00216EC8"/>
    <w:rsid w:val="00234D6E"/>
    <w:rsid w:val="00244E2B"/>
    <w:rsid w:val="00257F1A"/>
    <w:rsid w:val="0027187D"/>
    <w:rsid w:val="002755D7"/>
    <w:rsid w:val="00296A48"/>
    <w:rsid w:val="002A3D47"/>
    <w:rsid w:val="002B5253"/>
    <w:rsid w:val="002E0E7E"/>
    <w:rsid w:val="00300CCA"/>
    <w:rsid w:val="00320AF4"/>
    <w:rsid w:val="00325D35"/>
    <w:rsid w:val="00330893"/>
    <w:rsid w:val="0033210E"/>
    <w:rsid w:val="00332177"/>
    <w:rsid w:val="0035740A"/>
    <w:rsid w:val="003840AA"/>
    <w:rsid w:val="00397658"/>
    <w:rsid w:val="003A42BB"/>
    <w:rsid w:val="003E78F6"/>
    <w:rsid w:val="003F1655"/>
    <w:rsid w:val="003F5859"/>
    <w:rsid w:val="0041234A"/>
    <w:rsid w:val="004266C4"/>
    <w:rsid w:val="00430F25"/>
    <w:rsid w:val="004327CC"/>
    <w:rsid w:val="00435A92"/>
    <w:rsid w:val="004666E8"/>
    <w:rsid w:val="004848BA"/>
    <w:rsid w:val="00487515"/>
    <w:rsid w:val="004B0FA9"/>
    <w:rsid w:val="004D6949"/>
    <w:rsid w:val="004D7E93"/>
    <w:rsid w:val="004F3A95"/>
    <w:rsid w:val="004F6BAA"/>
    <w:rsid w:val="005222C4"/>
    <w:rsid w:val="005369E3"/>
    <w:rsid w:val="00551BFD"/>
    <w:rsid w:val="00596AF1"/>
    <w:rsid w:val="00597BAA"/>
    <w:rsid w:val="005C7E44"/>
    <w:rsid w:val="005E294C"/>
    <w:rsid w:val="005E322F"/>
    <w:rsid w:val="005F5A43"/>
    <w:rsid w:val="00606FC0"/>
    <w:rsid w:val="00615E51"/>
    <w:rsid w:val="006160AA"/>
    <w:rsid w:val="00631312"/>
    <w:rsid w:val="00636E4C"/>
    <w:rsid w:val="00640155"/>
    <w:rsid w:val="00643933"/>
    <w:rsid w:val="006637CA"/>
    <w:rsid w:val="00671A24"/>
    <w:rsid w:val="00695206"/>
    <w:rsid w:val="006A2355"/>
    <w:rsid w:val="006B0429"/>
    <w:rsid w:val="006B37BE"/>
    <w:rsid w:val="006B7495"/>
    <w:rsid w:val="006F381A"/>
    <w:rsid w:val="006F5BD4"/>
    <w:rsid w:val="007006C5"/>
    <w:rsid w:val="00704606"/>
    <w:rsid w:val="00751066"/>
    <w:rsid w:val="007516F7"/>
    <w:rsid w:val="007523FD"/>
    <w:rsid w:val="0075290C"/>
    <w:rsid w:val="007574A6"/>
    <w:rsid w:val="0075786A"/>
    <w:rsid w:val="00762065"/>
    <w:rsid w:val="00767888"/>
    <w:rsid w:val="0079174F"/>
    <w:rsid w:val="00796BFB"/>
    <w:rsid w:val="007B2F41"/>
    <w:rsid w:val="0082368B"/>
    <w:rsid w:val="00832D6C"/>
    <w:rsid w:val="00857C0C"/>
    <w:rsid w:val="008776D2"/>
    <w:rsid w:val="008A3C55"/>
    <w:rsid w:val="008E178D"/>
    <w:rsid w:val="008E350F"/>
    <w:rsid w:val="00900E65"/>
    <w:rsid w:val="00912724"/>
    <w:rsid w:val="00922136"/>
    <w:rsid w:val="00932715"/>
    <w:rsid w:val="00933E16"/>
    <w:rsid w:val="00955DCD"/>
    <w:rsid w:val="00976766"/>
    <w:rsid w:val="0098484A"/>
    <w:rsid w:val="009A5972"/>
    <w:rsid w:val="009B45DB"/>
    <w:rsid w:val="009B6D12"/>
    <w:rsid w:val="009E4E05"/>
    <w:rsid w:val="009F217A"/>
    <w:rsid w:val="00A01E1B"/>
    <w:rsid w:val="00A2022C"/>
    <w:rsid w:val="00A27468"/>
    <w:rsid w:val="00A50021"/>
    <w:rsid w:val="00A70D9E"/>
    <w:rsid w:val="00AC0D19"/>
    <w:rsid w:val="00AC355B"/>
    <w:rsid w:val="00AD7BF6"/>
    <w:rsid w:val="00AF01BB"/>
    <w:rsid w:val="00B05F63"/>
    <w:rsid w:val="00B236EA"/>
    <w:rsid w:val="00B2450E"/>
    <w:rsid w:val="00B24D39"/>
    <w:rsid w:val="00B3490E"/>
    <w:rsid w:val="00B93BFA"/>
    <w:rsid w:val="00BA2C08"/>
    <w:rsid w:val="00BC307E"/>
    <w:rsid w:val="00BD7171"/>
    <w:rsid w:val="00C02C85"/>
    <w:rsid w:val="00C21147"/>
    <w:rsid w:val="00C24193"/>
    <w:rsid w:val="00C30538"/>
    <w:rsid w:val="00C35564"/>
    <w:rsid w:val="00C63A66"/>
    <w:rsid w:val="00C806CD"/>
    <w:rsid w:val="00CB0F9F"/>
    <w:rsid w:val="00CB34A9"/>
    <w:rsid w:val="00CE4824"/>
    <w:rsid w:val="00D06BD0"/>
    <w:rsid w:val="00D176D6"/>
    <w:rsid w:val="00D62CB2"/>
    <w:rsid w:val="00D6472A"/>
    <w:rsid w:val="00D74722"/>
    <w:rsid w:val="00D82640"/>
    <w:rsid w:val="00D9371D"/>
    <w:rsid w:val="00D95DFC"/>
    <w:rsid w:val="00DC1DDD"/>
    <w:rsid w:val="00DF561B"/>
    <w:rsid w:val="00E07B4C"/>
    <w:rsid w:val="00E11017"/>
    <w:rsid w:val="00E177A2"/>
    <w:rsid w:val="00E17F77"/>
    <w:rsid w:val="00E56573"/>
    <w:rsid w:val="00E606E2"/>
    <w:rsid w:val="00E80724"/>
    <w:rsid w:val="00E911FC"/>
    <w:rsid w:val="00E959E4"/>
    <w:rsid w:val="00ED455C"/>
    <w:rsid w:val="00EE3514"/>
    <w:rsid w:val="00EF2334"/>
    <w:rsid w:val="00EF5FAE"/>
    <w:rsid w:val="00F05735"/>
    <w:rsid w:val="00F248E5"/>
    <w:rsid w:val="00F254C2"/>
    <w:rsid w:val="00F31966"/>
    <w:rsid w:val="00F531D4"/>
    <w:rsid w:val="00F60864"/>
    <w:rsid w:val="00F8309F"/>
    <w:rsid w:val="00F84485"/>
    <w:rsid w:val="00F9333E"/>
    <w:rsid w:val="00FA7818"/>
    <w:rsid w:val="00FC3CB7"/>
    <w:rsid w:val="00FE3964"/>
    <w:rsid w:val="00FF1863"/>
    <w:rsid w:val="00FF3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D2FAF"/>
  <w15:chartTrackingRefBased/>
  <w15:docId w15:val="{780C7B46-7188-45BA-9098-BA88EBC58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09F"/>
    <w:pPr>
      <w:ind w:left="720"/>
      <w:contextualSpacing/>
    </w:pPr>
    <w:rPr>
      <w:rFonts w:eastAsiaTheme="minorEastAsia"/>
      <w:lang w:eastAsia="zh-CN"/>
    </w:rPr>
  </w:style>
  <w:style w:type="character" w:styleId="Hyperlink">
    <w:name w:val="Hyperlink"/>
    <w:basedOn w:val="DefaultParagraphFont"/>
    <w:uiPriority w:val="99"/>
    <w:unhideWhenUsed/>
    <w:rsid w:val="004848BA"/>
    <w:rPr>
      <w:color w:val="0563C1" w:themeColor="hyperlink"/>
      <w:u w:val="single"/>
    </w:rPr>
  </w:style>
  <w:style w:type="character" w:styleId="UnresolvedMention">
    <w:name w:val="Unresolved Mention"/>
    <w:basedOn w:val="DefaultParagraphFont"/>
    <w:uiPriority w:val="99"/>
    <w:semiHidden/>
    <w:unhideWhenUsed/>
    <w:rsid w:val="004848BA"/>
    <w:rPr>
      <w:color w:val="605E5C"/>
      <w:shd w:val="clear" w:color="auto" w:fill="E1DFDD"/>
    </w:rPr>
  </w:style>
  <w:style w:type="table" w:styleId="TableGrid">
    <w:name w:val="Table Grid"/>
    <w:basedOn w:val="TableNormal"/>
    <w:uiPriority w:val="39"/>
    <w:rsid w:val="004848BA"/>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6488308">
      <w:bodyDiv w:val="1"/>
      <w:marLeft w:val="0"/>
      <w:marRight w:val="0"/>
      <w:marTop w:val="0"/>
      <w:marBottom w:val="0"/>
      <w:divBdr>
        <w:top w:val="none" w:sz="0" w:space="0" w:color="auto"/>
        <w:left w:val="none" w:sz="0" w:space="0" w:color="auto"/>
        <w:bottom w:val="none" w:sz="0" w:space="0" w:color="auto"/>
        <w:right w:val="none" w:sz="0" w:space="0" w:color="auto"/>
      </w:divBdr>
      <w:divsChild>
        <w:div w:id="66152712">
          <w:marLeft w:val="0"/>
          <w:marRight w:val="0"/>
          <w:marTop w:val="0"/>
          <w:marBottom w:val="0"/>
          <w:divBdr>
            <w:top w:val="none" w:sz="0" w:space="0" w:color="auto"/>
            <w:left w:val="none" w:sz="0" w:space="0" w:color="auto"/>
            <w:bottom w:val="none" w:sz="0" w:space="0" w:color="auto"/>
            <w:right w:val="none" w:sz="0" w:space="0" w:color="auto"/>
          </w:divBdr>
        </w:div>
        <w:div w:id="1906798495">
          <w:marLeft w:val="0"/>
          <w:marRight w:val="0"/>
          <w:marTop w:val="0"/>
          <w:marBottom w:val="0"/>
          <w:divBdr>
            <w:top w:val="none" w:sz="0" w:space="0" w:color="auto"/>
            <w:left w:val="none" w:sz="0" w:space="0" w:color="auto"/>
            <w:bottom w:val="none" w:sz="0" w:space="0" w:color="auto"/>
            <w:right w:val="none" w:sz="0" w:space="0" w:color="auto"/>
          </w:divBdr>
        </w:div>
      </w:divsChild>
    </w:div>
    <w:div w:id="1647124843">
      <w:bodyDiv w:val="1"/>
      <w:marLeft w:val="0"/>
      <w:marRight w:val="0"/>
      <w:marTop w:val="0"/>
      <w:marBottom w:val="0"/>
      <w:divBdr>
        <w:top w:val="none" w:sz="0" w:space="0" w:color="auto"/>
        <w:left w:val="none" w:sz="0" w:space="0" w:color="auto"/>
        <w:bottom w:val="none" w:sz="0" w:space="0" w:color="auto"/>
        <w:right w:val="none" w:sz="0" w:space="0" w:color="auto"/>
      </w:divBdr>
      <w:divsChild>
        <w:div w:id="792284036">
          <w:marLeft w:val="0"/>
          <w:marRight w:val="0"/>
          <w:marTop w:val="0"/>
          <w:marBottom w:val="0"/>
          <w:divBdr>
            <w:top w:val="none" w:sz="0" w:space="0" w:color="auto"/>
            <w:left w:val="none" w:sz="0" w:space="0" w:color="auto"/>
            <w:bottom w:val="none" w:sz="0" w:space="0" w:color="auto"/>
            <w:right w:val="none" w:sz="0" w:space="0" w:color="auto"/>
          </w:divBdr>
        </w:div>
        <w:div w:id="6788961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8E8E06-8634-43A4-9296-4D0FAA278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20</Pages>
  <Words>6581</Words>
  <Characters>37514</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Goodwin</dc:creator>
  <cp:keywords/>
  <dc:description/>
  <cp:lastModifiedBy>Rachel Goodwin</cp:lastModifiedBy>
  <cp:revision>7</cp:revision>
  <dcterms:created xsi:type="dcterms:W3CDTF">2023-11-04T00:34:00Z</dcterms:created>
  <dcterms:modified xsi:type="dcterms:W3CDTF">2023-11-04T18:21:00Z</dcterms:modified>
</cp:coreProperties>
</file>