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BFDB8" w14:textId="7B8B00BA" w:rsidR="00E06418" w:rsidRPr="0065217F" w:rsidRDefault="00AA664E">
      <w:r w:rsidRPr="0065217F">
        <w:rPr>
          <w:noProof/>
        </w:rPr>
        <mc:AlternateContent>
          <mc:Choice Requires="wps">
            <w:drawing>
              <wp:anchor distT="45720" distB="45720" distL="114300" distR="114300" simplePos="0" relativeHeight="251658242" behindDoc="0" locked="0" layoutInCell="1" allowOverlap="1" wp14:anchorId="68E771FB" wp14:editId="60A1B633">
                <wp:simplePos x="0" y="0"/>
                <wp:positionH relativeFrom="margin">
                  <wp:align>center</wp:align>
                </wp:positionH>
                <wp:positionV relativeFrom="paragraph">
                  <wp:posOffset>1351364</wp:posOffset>
                </wp:positionV>
                <wp:extent cx="5343525" cy="1404620"/>
                <wp:effectExtent l="0" t="0" r="28575" b="2794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43525" cy="1404620"/>
                        </a:xfrm>
                        <a:prstGeom prst="rect">
                          <a:avLst/>
                        </a:prstGeom>
                        <a:solidFill>
                          <a:srgbClr val="FFFFFF"/>
                        </a:solidFill>
                        <a:ln w="9525">
                          <a:solidFill>
                            <a:srgbClr val="000000"/>
                          </a:solidFill>
                          <a:miter lim="800000"/>
                          <a:headEnd/>
                          <a:tailEnd/>
                        </a:ln>
                      </wps:spPr>
                      <wps:txbx>
                        <w:txbxContent>
                          <w:p w14:paraId="7C4F8392" w14:textId="77777777" w:rsidR="00EA30A6" w:rsidRPr="00CC69D4" w:rsidRDefault="00EA30A6" w:rsidP="00EA30A6">
                            <w:pPr>
                              <w:jc w:val="center"/>
                              <w:rPr>
                                <w:rFonts w:asciiTheme="majorHAnsi" w:hAnsiTheme="majorHAnsi" w:cstheme="majorHAnsi"/>
                                <w:b/>
                                <w:sz w:val="44"/>
                                <w:u w:val="single"/>
                              </w:rPr>
                            </w:pPr>
                            <w:r>
                              <w:rPr>
                                <w:rFonts w:asciiTheme="majorHAnsi" w:hAnsiTheme="majorHAnsi" w:cstheme="majorHAnsi"/>
                                <w:b/>
                                <w:sz w:val="44"/>
                                <w:u w:val="single"/>
                              </w:rPr>
                              <w:t>Principles of OME (ACDA4019) – Considerations of Explosive Trains in Artillery Rounds During Service Life and Use</w:t>
                            </w:r>
                          </w:p>
                          <w:p w14:paraId="11778176" w14:textId="77777777" w:rsidR="00EA30A6" w:rsidRPr="00CC69D4" w:rsidRDefault="00EA30A6" w:rsidP="00EA30A6">
                            <w:pPr>
                              <w:jc w:val="center"/>
                              <w:rPr>
                                <w:rFonts w:asciiTheme="majorHAnsi" w:hAnsiTheme="majorHAnsi" w:cstheme="majorHAnsi"/>
                                <w:b/>
                                <w:sz w:val="44"/>
                              </w:rPr>
                            </w:pPr>
                            <w:r w:rsidRPr="00CC69D4">
                              <w:rPr>
                                <w:rFonts w:asciiTheme="majorHAnsi" w:hAnsiTheme="majorHAnsi" w:cstheme="majorHAnsi"/>
                                <w:b/>
                                <w:sz w:val="44"/>
                              </w:rPr>
                              <w:t>By Jesamy Kellow (2030428)</w:t>
                            </w:r>
                          </w:p>
                          <w:p w14:paraId="30AE4470" w14:textId="77777777" w:rsidR="00EA30A6" w:rsidRPr="00CC69D4" w:rsidRDefault="00EA30A6" w:rsidP="00EA30A6">
                            <w:pPr>
                              <w:jc w:val="center"/>
                              <w:rPr>
                                <w:rFonts w:asciiTheme="majorHAnsi" w:hAnsiTheme="majorHAnsi" w:cstheme="majorHAnsi"/>
                                <w:b/>
                                <w:sz w:val="44"/>
                              </w:rPr>
                            </w:pPr>
                            <w:r w:rsidRPr="00CC69D4">
                              <w:rPr>
                                <w:rFonts w:asciiTheme="majorHAnsi" w:hAnsiTheme="majorHAnsi" w:cstheme="majorHAnsi"/>
                                <w:b/>
                                <w:sz w:val="44"/>
                              </w:rPr>
                              <w:t>L4 OME Apprenticeship</w:t>
                            </w:r>
                          </w:p>
                          <w:p w14:paraId="28845BD9" w14:textId="77777777" w:rsidR="00EA30A6" w:rsidRPr="00CC69D4" w:rsidRDefault="00EA30A6" w:rsidP="00EA30A6">
                            <w:pPr>
                              <w:jc w:val="center"/>
                              <w:rPr>
                                <w:rFonts w:asciiTheme="majorHAnsi" w:hAnsiTheme="majorHAnsi" w:cstheme="majorHAnsi"/>
                                <w:i/>
                              </w:rPr>
                            </w:pPr>
                          </w:p>
                          <w:p w14:paraId="78C46188" w14:textId="77777777" w:rsidR="00EA30A6" w:rsidRPr="00CC69D4" w:rsidRDefault="00EA30A6" w:rsidP="00EA30A6">
                            <w:pPr>
                              <w:jc w:val="center"/>
                              <w:rPr>
                                <w:rFonts w:asciiTheme="majorHAnsi" w:hAnsiTheme="majorHAnsi" w:cstheme="majorHAnsi"/>
                                <w:i/>
                              </w:rPr>
                            </w:pPr>
                            <w:r w:rsidRPr="00CC69D4">
                              <w:rPr>
                                <w:rFonts w:asciiTheme="majorHAnsi" w:hAnsiTheme="majorHAnsi" w:cstheme="majorHAnsi"/>
                                <w:i/>
                              </w:rPr>
                              <w:t>I declare this report is the product of my own work and is not being submitted for any other degree etc.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8E771FB" id="_x0000_t202" coordsize="21600,21600" o:spt="202" path="m,l,21600r21600,l21600,xe">
                <v:stroke joinstyle="miter"/>
                <v:path gradientshapeok="t" o:connecttype="rect"/>
              </v:shapetype>
              <v:shape id="Text Box 217" o:spid="_x0000_s1026" type="#_x0000_t202" style="position:absolute;margin-left:0;margin-top:106.4pt;width:420.75pt;height:110.6pt;z-index:25165824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">
                <v:textbox style="mso-fit-shape-to-text:t">
                  <w:txbxContent>
                    <w:p w14:paraId="7C4F8392" w14:textId="77777777" w:rsidR="00EA30A6" w:rsidRPr="00CC69D4" w:rsidRDefault="00EA30A6" w:rsidP="00EA30A6">
                      <w:pPr>
                        <w:jc w:val="center"/>
                        <w:rPr>
                          <w:rFonts w:asciiTheme="majorHAnsi" w:hAnsiTheme="majorHAnsi" w:cstheme="majorHAnsi"/>
                          <w:b/>
                          <w:sz w:val="44"/>
                          <w:u w:val="single"/>
                        </w:rPr>
                      </w:pPr>
                      <w:r>
                        <w:rPr>
                          <w:rFonts w:asciiTheme="majorHAnsi" w:hAnsiTheme="majorHAnsi" w:cstheme="majorHAnsi"/>
                          <w:b/>
                          <w:sz w:val="44"/>
                          <w:u w:val="single"/>
                        </w:rPr>
                        <w:t>Principles of OME (ACDA4019) – Considerations of Explosive Trains in Artillery Rounds During Service Life and Use</w:t>
                      </w:r>
                    </w:p>
                    <w:p w14:paraId="11778176" w14:textId="77777777" w:rsidR="00EA30A6" w:rsidRPr="00CC69D4" w:rsidRDefault="00EA30A6" w:rsidP="00EA30A6">
                      <w:pPr>
                        <w:jc w:val="center"/>
                        <w:rPr>
                          <w:rFonts w:asciiTheme="majorHAnsi" w:hAnsiTheme="majorHAnsi" w:cstheme="majorHAnsi"/>
                          <w:b/>
                          <w:sz w:val="44"/>
                        </w:rPr>
                      </w:pPr>
                      <w:r w:rsidRPr="00CC69D4">
                        <w:rPr>
                          <w:rFonts w:asciiTheme="majorHAnsi" w:hAnsiTheme="majorHAnsi" w:cstheme="majorHAnsi"/>
                          <w:b/>
                          <w:sz w:val="44"/>
                        </w:rPr>
                        <w:t>By Jesamy Kellow (2030428)</w:t>
                      </w:r>
                    </w:p>
                    <w:p w14:paraId="30AE4470" w14:textId="77777777" w:rsidR="00EA30A6" w:rsidRPr="00CC69D4" w:rsidRDefault="00EA30A6" w:rsidP="00EA30A6">
                      <w:pPr>
                        <w:jc w:val="center"/>
                        <w:rPr>
                          <w:rFonts w:asciiTheme="majorHAnsi" w:hAnsiTheme="majorHAnsi" w:cstheme="majorHAnsi"/>
                          <w:b/>
                          <w:sz w:val="44"/>
                        </w:rPr>
                      </w:pPr>
                      <w:r w:rsidRPr="00CC69D4">
                        <w:rPr>
                          <w:rFonts w:asciiTheme="majorHAnsi" w:hAnsiTheme="majorHAnsi" w:cstheme="majorHAnsi"/>
                          <w:b/>
                          <w:sz w:val="44"/>
                        </w:rPr>
                        <w:t>L4 OME Apprenticeship</w:t>
                      </w:r>
                    </w:p>
                    <w:p w14:paraId="28845BD9" w14:textId="77777777" w:rsidR="00EA30A6" w:rsidRPr="00CC69D4" w:rsidRDefault="00EA30A6" w:rsidP="00EA30A6">
                      <w:pPr>
                        <w:jc w:val="center"/>
                        <w:rPr>
                          <w:rFonts w:asciiTheme="majorHAnsi" w:hAnsiTheme="majorHAnsi" w:cstheme="majorHAnsi"/>
                          <w:i/>
                        </w:rPr>
                      </w:pPr>
                    </w:p>
                    <w:p w14:paraId="78C46188" w14:textId="77777777" w:rsidR="00EA30A6" w:rsidRPr="00CC69D4" w:rsidRDefault="00EA30A6" w:rsidP="00EA30A6">
                      <w:pPr>
                        <w:jc w:val="center"/>
                        <w:rPr>
                          <w:rFonts w:asciiTheme="majorHAnsi" w:hAnsiTheme="majorHAnsi" w:cstheme="majorHAnsi"/>
                          <w:i/>
                        </w:rPr>
                      </w:pPr>
                      <w:r w:rsidRPr="00CC69D4">
                        <w:rPr>
                          <w:rFonts w:asciiTheme="majorHAnsi" w:hAnsiTheme="majorHAnsi" w:cstheme="majorHAnsi"/>
                          <w:i/>
                        </w:rPr>
                        <w:t>I declare this report is the product of my own work and is not being submitted for any other degree etc.</w:t>
                      </w:r>
                    </w:p>
                  </w:txbxContent>
                </v:textbox>
                <w10:wrap type="square" anchorx="margin"/>
              </v:shape>
            </w:pict>
          </mc:Fallback>
        </mc:AlternateContent>
      </w:r>
      <w:r w:rsidR="00E06418" w:rsidRPr="0065217F">
        <w:rPr>
          <w:noProof/>
        </w:rPr>
        <w:drawing>
          <wp:anchor distT="0" distB="0" distL="114300" distR="114300" simplePos="0" relativeHeight="251658261" behindDoc="1" locked="0" layoutInCell="1" allowOverlap="1" wp14:anchorId="6F264D05" wp14:editId="73D4CA2F">
            <wp:simplePos x="0" y="0"/>
            <wp:positionH relativeFrom="margin">
              <wp:align>right</wp:align>
            </wp:positionH>
            <wp:positionV relativeFrom="paragraph">
              <wp:posOffset>9050655</wp:posOffset>
            </wp:positionV>
            <wp:extent cx="1809750" cy="723900"/>
            <wp:effectExtent l="0" t="0" r="0" b="0"/>
            <wp:wrapTight wrapText="bothSides">
              <wp:wrapPolygon edited="0">
                <wp:start x="0" y="0"/>
                <wp:lineTo x="0" y="19326"/>
                <wp:lineTo x="5684" y="20463"/>
                <wp:lineTo x="17962" y="20463"/>
                <wp:lineTo x="17962" y="19326"/>
                <wp:lineTo x="21373" y="15347"/>
                <wp:lineTo x="21373" y="10232"/>
                <wp:lineTo x="19326" y="9663"/>
                <wp:lineTo x="20008" y="1137"/>
                <wp:lineTo x="15234" y="0"/>
                <wp:lineTo x="0" y="0"/>
              </wp:wrapPolygon>
            </wp:wrapTight>
            <wp:docPr id="1" name="Picture 1" descr="C:\Users\2030428\AppData\Local\Microsoft\Windows\INetCache\Content.MSO\CAF7F8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2030428\AppData\Local\Microsoft\Windows\INetCache\Content.MSO\CAF7F8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E06418" w:rsidRPr="0065217F">
        <w:rPr>
          <w:noProof/>
        </w:rPr>
        <w:drawing>
          <wp:anchor distT="0" distB="0" distL="114300" distR="114300" simplePos="0" relativeHeight="251658243" behindDoc="1" locked="0" layoutInCell="1" allowOverlap="1" wp14:anchorId="6F264D05" wp14:editId="2B659AAD">
            <wp:simplePos x="0" y="0"/>
            <wp:positionH relativeFrom="margin">
              <wp:align>left</wp:align>
            </wp:positionH>
            <wp:positionV relativeFrom="paragraph">
              <wp:posOffset>0</wp:posOffset>
            </wp:positionV>
            <wp:extent cx="1809750" cy="723900"/>
            <wp:effectExtent l="0" t="0" r="0" b="0"/>
            <wp:wrapTight wrapText="bothSides">
              <wp:wrapPolygon edited="0">
                <wp:start x="0" y="0"/>
                <wp:lineTo x="0" y="19326"/>
                <wp:lineTo x="5684" y="20463"/>
                <wp:lineTo x="17962" y="20463"/>
                <wp:lineTo x="17962" y="19326"/>
                <wp:lineTo x="21373" y="15347"/>
                <wp:lineTo x="21373" y="10232"/>
                <wp:lineTo x="19326" y="9663"/>
                <wp:lineTo x="20008" y="1137"/>
                <wp:lineTo x="15234" y="0"/>
                <wp:lineTo x="0" y="0"/>
              </wp:wrapPolygon>
            </wp:wrapTight>
            <wp:docPr id="2" name="Picture 2" descr="C:\Users\2030428\AppData\Local\Microsoft\Windows\INetCache\Content.MSO\CAF7F8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2030428\AppData\Local\Microsoft\Windows\INetCache\Content.MSO\CAF7F8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5F086C1" w14:textId="77777777" w:rsidR="00E957D0" w:rsidRDefault="00E957D0"/>
    <w:p w14:paraId="0188DEA8" w14:textId="77777777" w:rsidR="00E957D0" w:rsidRDefault="00E957D0"/>
    <w:p w14:paraId="4770EA5D" w14:textId="77777777" w:rsidR="00E957D0" w:rsidRDefault="00E957D0"/>
    <w:p w14:paraId="3A426264" w14:textId="77777777" w:rsidR="00E957D0" w:rsidRDefault="00E957D0"/>
    <w:p w14:paraId="1258BABB" w14:textId="77777777" w:rsidR="00E957D0" w:rsidRPr="0065217F" w:rsidRDefault="00E957D0"/>
    <w:p w14:paraId="7577A67E" w14:textId="77777777" w:rsidR="00E957D0" w:rsidRDefault="00E957D0" w:rsidP="00FF7BE3">
      <w:pPr>
        <w:pStyle w:val="Heading1"/>
        <w:rPr>
          <w:color w:val="auto"/>
        </w:rPr>
      </w:pPr>
    </w:p>
    <w:p w14:paraId="17D547CD" w14:textId="77777777" w:rsidR="00E957D0" w:rsidRDefault="00E957D0" w:rsidP="00FF7BE3">
      <w:pPr>
        <w:pStyle w:val="Heading1"/>
        <w:rPr>
          <w:color w:val="auto"/>
        </w:rPr>
      </w:pPr>
    </w:p>
    <w:p w14:paraId="1031C008" w14:textId="77777777" w:rsidR="00E957D0" w:rsidRDefault="00E957D0" w:rsidP="00FF7BE3">
      <w:pPr>
        <w:pStyle w:val="Heading1"/>
        <w:rPr>
          <w:color w:val="auto"/>
        </w:rPr>
      </w:pPr>
    </w:p>
    <w:p w14:paraId="31554CB0" w14:textId="77777777" w:rsidR="00E957D0" w:rsidRDefault="00E957D0" w:rsidP="00FF7BE3">
      <w:pPr>
        <w:pStyle w:val="Heading1"/>
        <w:rPr>
          <w:color w:val="auto"/>
        </w:rPr>
      </w:pPr>
    </w:p>
    <w:p w14:paraId="33094F92" w14:textId="77777777" w:rsidR="00E957D0" w:rsidRDefault="00E957D0" w:rsidP="00FF7BE3">
      <w:pPr>
        <w:pStyle w:val="Heading1"/>
        <w:rPr>
          <w:color w:val="auto"/>
        </w:rPr>
      </w:pPr>
    </w:p>
    <w:p w14:paraId="7FDF2FDB" w14:textId="77777777" w:rsidR="00E957D0" w:rsidRDefault="00E957D0" w:rsidP="00FF7BE3">
      <w:pPr>
        <w:pStyle w:val="Heading1"/>
        <w:rPr>
          <w:color w:val="auto"/>
        </w:rPr>
      </w:pPr>
    </w:p>
    <w:p w14:paraId="387ABA48" w14:textId="77777777" w:rsidR="00C140A9" w:rsidRDefault="00C140A9" w:rsidP="00C140A9"/>
    <w:p w14:paraId="2BA12C3A" w14:textId="77777777" w:rsidR="00C140A9" w:rsidRDefault="00C140A9" w:rsidP="00C140A9"/>
    <w:p w14:paraId="377AEAD6" w14:textId="77777777" w:rsidR="00C140A9" w:rsidRDefault="00C140A9" w:rsidP="00C140A9"/>
    <w:p w14:paraId="0641A558" w14:textId="77777777" w:rsidR="00C140A9" w:rsidRDefault="00C140A9" w:rsidP="00C140A9"/>
    <w:p w14:paraId="4692F695" w14:textId="77777777" w:rsidR="00C140A9" w:rsidRPr="00C140A9" w:rsidRDefault="00C140A9" w:rsidP="00C140A9"/>
    <w:p w14:paraId="233C4A8F" w14:textId="5021BA89" w:rsidR="00FF7BE3" w:rsidRDefault="00E06418" w:rsidP="00F24A03">
      <w:pPr>
        <w:pStyle w:val="Heading1"/>
        <w:rPr>
          <w:color w:val="auto"/>
        </w:rPr>
      </w:pPr>
      <w:bookmarkStart w:id="0" w:name="_Toc139882344"/>
      <w:r w:rsidRPr="0065217F">
        <w:rPr>
          <w:color w:val="auto"/>
        </w:rPr>
        <w:t>Abstract</w:t>
      </w:r>
      <w:bookmarkEnd w:id="0"/>
    </w:p>
    <w:p w14:paraId="0465B798" w14:textId="77777777" w:rsidR="00F24A03" w:rsidRPr="00F24A03" w:rsidRDefault="00F24A03" w:rsidP="00F24A03"/>
    <w:p w14:paraId="6EAB4CDD" w14:textId="74C70B05" w:rsidR="00FF7BE3" w:rsidRPr="00F24A03" w:rsidRDefault="001A6A5B" w:rsidP="00FF7BE3">
      <w:pPr>
        <w:rPr>
          <w:i/>
          <w:sz w:val="32"/>
          <w:szCs w:val="32"/>
        </w:rPr>
      </w:pPr>
      <w:r w:rsidRPr="00F24A03">
        <w:rPr>
          <w:i/>
          <w:iCs/>
          <w:sz w:val="32"/>
          <w:szCs w:val="32"/>
        </w:rPr>
        <w:t xml:space="preserve">This report </w:t>
      </w:r>
      <w:r w:rsidR="00155831" w:rsidRPr="00F24A03">
        <w:rPr>
          <w:i/>
          <w:iCs/>
          <w:sz w:val="32"/>
          <w:szCs w:val="32"/>
        </w:rPr>
        <w:t xml:space="preserve">describes considerations of explosive trains in artillery rounds during the service life and use. This includes the transportation and storage of the </w:t>
      </w:r>
      <w:r w:rsidR="000458F8" w:rsidRPr="00F24A03">
        <w:rPr>
          <w:i/>
          <w:iCs/>
          <w:sz w:val="32"/>
          <w:szCs w:val="32"/>
        </w:rPr>
        <w:t>explosives</w:t>
      </w:r>
      <w:r w:rsidR="00155831" w:rsidRPr="00F24A03">
        <w:rPr>
          <w:i/>
          <w:iCs/>
          <w:sz w:val="32"/>
          <w:szCs w:val="32"/>
        </w:rPr>
        <w:t xml:space="preserve">. </w:t>
      </w:r>
      <w:r w:rsidR="009F7427" w:rsidRPr="00F24A03">
        <w:rPr>
          <w:i/>
          <w:iCs/>
          <w:sz w:val="32"/>
          <w:szCs w:val="32"/>
        </w:rPr>
        <w:t xml:space="preserve">The explosive trains discussed include the low explosives in the propelling charge system as well as the high explosives in the </w:t>
      </w:r>
      <w:r w:rsidR="000458F8" w:rsidRPr="00F24A03">
        <w:rPr>
          <w:i/>
          <w:iCs/>
          <w:sz w:val="32"/>
          <w:szCs w:val="32"/>
        </w:rPr>
        <w:t>artillery shell. There is a specific focus around melt cast trinitrotoluene (TNT) as the main fill in the artillery shell</w:t>
      </w:r>
      <w:r w:rsidR="009129AA" w:rsidRPr="00F24A03">
        <w:rPr>
          <w:i/>
          <w:iCs/>
          <w:sz w:val="32"/>
          <w:szCs w:val="32"/>
        </w:rPr>
        <w:t xml:space="preserve"> and what could be used to replace the TNT.</w:t>
      </w:r>
    </w:p>
    <w:p w14:paraId="05AF93FC" w14:textId="77777777" w:rsidR="00E957D0" w:rsidRDefault="00E957D0" w:rsidP="00FF7BE3"/>
    <w:p w14:paraId="37BA373B" w14:textId="77777777" w:rsidR="00E957D0" w:rsidRDefault="00E957D0" w:rsidP="00FF7BE3"/>
    <w:p w14:paraId="34E284F3" w14:textId="77777777" w:rsidR="00E957D0" w:rsidRDefault="00E957D0" w:rsidP="00FF7BE3"/>
    <w:p w14:paraId="627ADA50" w14:textId="77777777" w:rsidR="00E957D0" w:rsidRDefault="00E957D0" w:rsidP="00FF7BE3"/>
    <w:p w14:paraId="59F4F232" w14:textId="77777777" w:rsidR="00E957D0" w:rsidRDefault="00E957D0" w:rsidP="00FF7BE3"/>
    <w:p w14:paraId="13CBA2A3" w14:textId="77777777" w:rsidR="00E06418" w:rsidRDefault="00E06418" w:rsidP="00FF7BE3">
      <w:pPr>
        <w:pStyle w:val="Heading1"/>
        <w:rPr>
          <w:color w:val="auto"/>
        </w:rPr>
      </w:pPr>
      <w:bookmarkStart w:id="1" w:name="_Toc139882345"/>
      <w:r w:rsidRPr="0065217F">
        <w:rPr>
          <w:color w:val="auto"/>
        </w:rPr>
        <w:lastRenderedPageBreak/>
        <w:t>Contents</w:t>
      </w:r>
      <w:bookmarkEnd w:id="1"/>
    </w:p>
    <w:sdt>
      <w:sdtPr>
        <w:rPr>
          <w:rFonts w:asciiTheme="minorHAnsi" w:eastAsiaTheme="minorHAnsi" w:hAnsiTheme="minorHAnsi" w:cstheme="minorBidi"/>
          <w:color w:val="auto"/>
          <w:sz w:val="22"/>
          <w:szCs w:val="22"/>
          <w:lang w:val="en-GB"/>
        </w:rPr>
        <w:id w:val="217719216"/>
        <w:docPartObj>
          <w:docPartGallery w:val="Table of Contents"/>
          <w:docPartUnique/>
        </w:docPartObj>
      </w:sdtPr>
      <w:sdtEndPr>
        <w:rPr>
          <w:b/>
          <w:bCs/>
          <w:noProof/>
        </w:rPr>
      </w:sdtEndPr>
      <w:sdtContent>
        <w:p w14:paraId="51005675" w14:textId="13A652AD" w:rsidR="006F6816" w:rsidRDefault="006F6816">
          <w:pPr>
            <w:pStyle w:val="TOCHeading"/>
          </w:pPr>
        </w:p>
        <w:p w14:paraId="79310B35" w14:textId="6ABF6A54" w:rsidR="00F24A03" w:rsidRDefault="006F6816">
          <w:pPr>
            <w:pStyle w:val="TOC1"/>
            <w:rPr>
              <w:rFonts w:eastAsiaTheme="minorEastAsia"/>
              <w:noProof/>
              <w:lang w:eastAsia="en-GB"/>
            </w:rPr>
          </w:pPr>
          <w:r>
            <w:fldChar w:fldCharType="begin"/>
          </w:r>
          <w:r>
            <w:instrText xml:space="preserve"> TOC \o "1-3" \h \z \u </w:instrText>
          </w:r>
          <w:r>
            <w:fldChar w:fldCharType="separate"/>
          </w:r>
          <w:hyperlink w:anchor="_Toc139882344" w:history="1">
            <w:r w:rsidR="00F24A03" w:rsidRPr="008445DF">
              <w:rPr>
                <w:rStyle w:val="Hyperlink"/>
                <w:noProof/>
              </w:rPr>
              <w:t>Abstract</w:t>
            </w:r>
            <w:r w:rsidR="00F24A03">
              <w:rPr>
                <w:noProof/>
                <w:webHidden/>
              </w:rPr>
              <w:tab/>
            </w:r>
            <w:r w:rsidR="00F24A03">
              <w:rPr>
                <w:noProof/>
                <w:webHidden/>
              </w:rPr>
              <w:fldChar w:fldCharType="begin"/>
            </w:r>
            <w:r w:rsidR="00F24A03">
              <w:rPr>
                <w:noProof/>
                <w:webHidden/>
              </w:rPr>
              <w:instrText xml:space="preserve"> PAGEREF _Toc139882344 \h </w:instrText>
            </w:r>
            <w:r w:rsidR="00F24A03">
              <w:rPr>
                <w:noProof/>
                <w:webHidden/>
              </w:rPr>
            </w:r>
            <w:r w:rsidR="00F24A03">
              <w:rPr>
                <w:noProof/>
                <w:webHidden/>
              </w:rPr>
              <w:fldChar w:fldCharType="separate"/>
            </w:r>
            <w:r w:rsidR="00F24A03">
              <w:rPr>
                <w:noProof/>
                <w:webHidden/>
              </w:rPr>
              <w:t>1</w:t>
            </w:r>
            <w:r w:rsidR="00F24A03">
              <w:rPr>
                <w:noProof/>
                <w:webHidden/>
              </w:rPr>
              <w:fldChar w:fldCharType="end"/>
            </w:r>
          </w:hyperlink>
        </w:p>
        <w:p w14:paraId="6987EBA9" w14:textId="216CC487" w:rsidR="00F24A03" w:rsidRDefault="00BF4EFA">
          <w:pPr>
            <w:pStyle w:val="TOC1"/>
            <w:rPr>
              <w:rFonts w:eastAsiaTheme="minorEastAsia"/>
              <w:noProof/>
              <w:lang w:eastAsia="en-GB"/>
            </w:rPr>
          </w:pPr>
          <w:hyperlink w:anchor="_Toc139882345" w:history="1">
            <w:r w:rsidR="00F24A03" w:rsidRPr="008445DF">
              <w:rPr>
                <w:rStyle w:val="Hyperlink"/>
                <w:noProof/>
              </w:rPr>
              <w:t>Contents</w:t>
            </w:r>
            <w:r w:rsidR="00F24A03">
              <w:rPr>
                <w:noProof/>
                <w:webHidden/>
              </w:rPr>
              <w:tab/>
            </w:r>
            <w:r w:rsidR="00F24A03">
              <w:rPr>
                <w:noProof/>
                <w:webHidden/>
              </w:rPr>
              <w:fldChar w:fldCharType="begin"/>
            </w:r>
            <w:r w:rsidR="00F24A03">
              <w:rPr>
                <w:noProof/>
                <w:webHidden/>
              </w:rPr>
              <w:instrText xml:space="preserve"> PAGEREF _Toc139882345 \h </w:instrText>
            </w:r>
            <w:r w:rsidR="00F24A03">
              <w:rPr>
                <w:noProof/>
                <w:webHidden/>
              </w:rPr>
            </w:r>
            <w:r w:rsidR="00F24A03">
              <w:rPr>
                <w:noProof/>
                <w:webHidden/>
              </w:rPr>
              <w:fldChar w:fldCharType="separate"/>
            </w:r>
            <w:r w:rsidR="00F24A03">
              <w:rPr>
                <w:noProof/>
                <w:webHidden/>
              </w:rPr>
              <w:t>2</w:t>
            </w:r>
            <w:r w:rsidR="00F24A03">
              <w:rPr>
                <w:noProof/>
                <w:webHidden/>
              </w:rPr>
              <w:fldChar w:fldCharType="end"/>
            </w:r>
          </w:hyperlink>
        </w:p>
        <w:p w14:paraId="1E689288" w14:textId="1CB32DE4" w:rsidR="00F24A03" w:rsidRDefault="00BF4EFA">
          <w:pPr>
            <w:pStyle w:val="TOC1"/>
            <w:rPr>
              <w:rFonts w:eastAsiaTheme="minorEastAsia"/>
              <w:noProof/>
              <w:lang w:eastAsia="en-GB"/>
            </w:rPr>
          </w:pPr>
          <w:hyperlink w:anchor="_Toc139882346" w:history="1">
            <w:r w:rsidR="00F24A03" w:rsidRPr="008445DF">
              <w:rPr>
                <w:rStyle w:val="Hyperlink"/>
                <w:noProof/>
              </w:rPr>
              <w:t>1.</w:t>
            </w:r>
            <w:r w:rsidR="00F24A03">
              <w:rPr>
                <w:rFonts w:eastAsiaTheme="minorEastAsia"/>
                <w:noProof/>
                <w:lang w:eastAsia="en-GB"/>
              </w:rPr>
              <w:tab/>
            </w:r>
            <w:r w:rsidR="00F24A03" w:rsidRPr="008445DF">
              <w:rPr>
                <w:rStyle w:val="Hyperlink"/>
                <w:noProof/>
              </w:rPr>
              <w:t>Introduction</w:t>
            </w:r>
            <w:r w:rsidR="00F24A03">
              <w:rPr>
                <w:noProof/>
                <w:webHidden/>
              </w:rPr>
              <w:tab/>
            </w:r>
            <w:r w:rsidR="00F24A03">
              <w:rPr>
                <w:noProof/>
                <w:webHidden/>
              </w:rPr>
              <w:fldChar w:fldCharType="begin"/>
            </w:r>
            <w:r w:rsidR="00F24A03">
              <w:rPr>
                <w:noProof/>
                <w:webHidden/>
              </w:rPr>
              <w:instrText xml:space="preserve"> PAGEREF _Toc139882346 \h </w:instrText>
            </w:r>
            <w:r w:rsidR="00F24A03">
              <w:rPr>
                <w:noProof/>
                <w:webHidden/>
              </w:rPr>
            </w:r>
            <w:r w:rsidR="00F24A03">
              <w:rPr>
                <w:noProof/>
                <w:webHidden/>
              </w:rPr>
              <w:fldChar w:fldCharType="separate"/>
            </w:r>
            <w:r w:rsidR="00F24A03">
              <w:rPr>
                <w:noProof/>
                <w:webHidden/>
              </w:rPr>
              <w:t>3</w:t>
            </w:r>
            <w:r w:rsidR="00F24A03">
              <w:rPr>
                <w:noProof/>
                <w:webHidden/>
              </w:rPr>
              <w:fldChar w:fldCharType="end"/>
            </w:r>
          </w:hyperlink>
        </w:p>
        <w:p w14:paraId="2CCA209B" w14:textId="14C34D49" w:rsidR="00F24A03" w:rsidRDefault="00BF4EFA">
          <w:pPr>
            <w:pStyle w:val="TOC1"/>
            <w:rPr>
              <w:rFonts w:eastAsiaTheme="minorEastAsia"/>
              <w:noProof/>
              <w:lang w:eastAsia="en-GB"/>
            </w:rPr>
          </w:pPr>
          <w:hyperlink w:anchor="_Toc139882347" w:history="1">
            <w:r w:rsidR="00F24A03" w:rsidRPr="008445DF">
              <w:rPr>
                <w:rStyle w:val="Hyperlink"/>
                <w:noProof/>
              </w:rPr>
              <w:t>2.</w:t>
            </w:r>
            <w:r w:rsidR="00F24A03">
              <w:rPr>
                <w:rFonts w:eastAsiaTheme="minorEastAsia"/>
                <w:noProof/>
                <w:lang w:eastAsia="en-GB"/>
              </w:rPr>
              <w:tab/>
            </w:r>
            <w:r w:rsidR="00F24A03" w:rsidRPr="008445DF">
              <w:rPr>
                <w:rStyle w:val="Hyperlink"/>
                <w:noProof/>
              </w:rPr>
              <w:t>Propelling charge system</w:t>
            </w:r>
            <w:r w:rsidR="00F24A03">
              <w:rPr>
                <w:noProof/>
                <w:webHidden/>
              </w:rPr>
              <w:tab/>
            </w:r>
            <w:r w:rsidR="00F24A03">
              <w:rPr>
                <w:noProof/>
                <w:webHidden/>
              </w:rPr>
              <w:fldChar w:fldCharType="begin"/>
            </w:r>
            <w:r w:rsidR="00F24A03">
              <w:rPr>
                <w:noProof/>
                <w:webHidden/>
              </w:rPr>
              <w:instrText xml:space="preserve"> PAGEREF _Toc139882347 \h </w:instrText>
            </w:r>
            <w:r w:rsidR="00F24A03">
              <w:rPr>
                <w:noProof/>
                <w:webHidden/>
              </w:rPr>
            </w:r>
            <w:r w:rsidR="00F24A03">
              <w:rPr>
                <w:noProof/>
                <w:webHidden/>
              </w:rPr>
              <w:fldChar w:fldCharType="separate"/>
            </w:r>
            <w:r w:rsidR="00F24A03">
              <w:rPr>
                <w:noProof/>
                <w:webHidden/>
              </w:rPr>
              <w:t>3</w:t>
            </w:r>
            <w:r w:rsidR="00F24A03">
              <w:rPr>
                <w:noProof/>
                <w:webHidden/>
              </w:rPr>
              <w:fldChar w:fldCharType="end"/>
            </w:r>
          </w:hyperlink>
        </w:p>
        <w:p w14:paraId="6151B2CC" w14:textId="3CCA6D5E" w:rsidR="00F24A03" w:rsidRDefault="00BF4EFA">
          <w:pPr>
            <w:pStyle w:val="TOC3"/>
            <w:tabs>
              <w:tab w:val="left" w:pos="1100"/>
              <w:tab w:val="right" w:leader="dot" w:pos="10456"/>
            </w:tabs>
            <w:rPr>
              <w:rFonts w:eastAsiaTheme="minorEastAsia"/>
              <w:noProof/>
              <w:lang w:eastAsia="en-GB"/>
            </w:rPr>
          </w:pPr>
          <w:hyperlink w:anchor="_Toc139882348" w:history="1">
            <w:r w:rsidR="00F24A03" w:rsidRPr="008445DF">
              <w:rPr>
                <w:rStyle w:val="Hyperlink"/>
                <w:noProof/>
              </w:rPr>
              <w:t>2.1.</w:t>
            </w:r>
            <w:r w:rsidR="00F24A03">
              <w:rPr>
                <w:rFonts w:eastAsiaTheme="minorEastAsia"/>
                <w:noProof/>
                <w:lang w:eastAsia="en-GB"/>
              </w:rPr>
              <w:tab/>
            </w:r>
            <w:r w:rsidR="00F24A03" w:rsidRPr="008445DF">
              <w:rPr>
                <w:rStyle w:val="Hyperlink"/>
                <w:noProof/>
              </w:rPr>
              <w:t>Cartridge casing – fixed vs separate loading</w:t>
            </w:r>
            <w:r w:rsidR="00F24A03">
              <w:rPr>
                <w:noProof/>
                <w:webHidden/>
              </w:rPr>
              <w:tab/>
            </w:r>
            <w:r w:rsidR="00F24A03">
              <w:rPr>
                <w:noProof/>
                <w:webHidden/>
              </w:rPr>
              <w:fldChar w:fldCharType="begin"/>
            </w:r>
            <w:r w:rsidR="00F24A03">
              <w:rPr>
                <w:noProof/>
                <w:webHidden/>
              </w:rPr>
              <w:instrText xml:space="preserve"> PAGEREF _Toc139882348 \h </w:instrText>
            </w:r>
            <w:r w:rsidR="00F24A03">
              <w:rPr>
                <w:noProof/>
                <w:webHidden/>
              </w:rPr>
            </w:r>
            <w:r w:rsidR="00F24A03">
              <w:rPr>
                <w:noProof/>
                <w:webHidden/>
              </w:rPr>
              <w:fldChar w:fldCharType="separate"/>
            </w:r>
            <w:r w:rsidR="00F24A03">
              <w:rPr>
                <w:noProof/>
                <w:webHidden/>
              </w:rPr>
              <w:t>3</w:t>
            </w:r>
            <w:r w:rsidR="00F24A03">
              <w:rPr>
                <w:noProof/>
                <w:webHidden/>
              </w:rPr>
              <w:fldChar w:fldCharType="end"/>
            </w:r>
          </w:hyperlink>
        </w:p>
        <w:p w14:paraId="164529CF" w14:textId="1B31A3FF" w:rsidR="00F24A03" w:rsidRDefault="00BF4EFA">
          <w:pPr>
            <w:pStyle w:val="TOC3"/>
            <w:tabs>
              <w:tab w:val="left" w:pos="1100"/>
              <w:tab w:val="right" w:leader="dot" w:pos="10456"/>
            </w:tabs>
            <w:rPr>
              <w:rFonts w:eastAsiaTheme="minorEastAsia"/>
              <w:noProof/>
              <w:lang w:eastAsia="en-GB"/>
            </w:rPr>
          </w:pPr>
          <w:hyperlink w:anchor="_Toc139882349" w:history="1">
            <w:r w:rsidR="00F24A03" w:rsidRPr="008445DF">
              <w:rPr>
                <w:rStyle w:val="Hyperlink"/>
                <w:noProof/>
              </w:rPr>
              <w:t>2.2.</w:t>
            </w:r>
            <w:r w:rsidR="00F24A03">
              <w:rPr>
                <w:rFonts w:eastAsiaTheme="minorEastAsia"/>
                <w:noProof/>
                <w:lang w:eastAsia="en-GB"/>
              </w:rPr>
              <w:tab/>
            </w:r>
            <w:r w:rsidR="00F24A03" w:rsidRPr="008445DF">
              <w:rPr>
                <w:rStyle w:val="Hyperlink"/>
                <w:noProof/>
              </w:rPr>
              <w:t>Primers/ Ignitors</w:t>
            </w:r>
            <w:r w:rsidR="00F24A03">
              <w:rPr>
                <w:noProof/>
                <w:webHidden/>
              </w:rPr>
              <w:tab/>
            </w:r>
            <w:r w:rsidR="00F24A03">
              <w:rPr>
                <w:noProof/>
                <w:webHidden/>
              </w:rPr>
              <w:fldChar w:fldCharType="begin"/>
            </w:r>
            <w:r w:rsidR="00F24A03">
              <w:rPr>
                <w:noProof/>
                <w:webHidden/>
              </w:rPr>
              <w:instrText xml:space="preserve"> PAGEREF _Toc139882349 \h </w:instrText>
            </w:r>
            <w:r w:rsidR="00F24A03">
              <w:rPr>
                <w:noProof/>
                <w:webHidden/>
              </w:rPr>
            </w:r>
            <w:r w:rsidR="00F24A03">
              <w:rPr>
                <w:noProof/>
                <w:webHidden/>
              </w:rPr>
              <w:fldChar w:fldCharType="separate"/>
            </w:r>
            <w:r w:rsidR="00F24A03">
              <w:rPr>
                <w:noProof/>
                <w:webHidden/>
              </w:rPr>
              <w:t>3</w:t>
            </w:r>
            <w:r w:rsidR="00F24A03">
              <w:rPr>
                <w:noProof/>
                <w:webHidden/>
              </w:rPr>
              <w:fldChar w:fldCharType="end"/>
            </w:r>
          </w:hyperlink>
        </w:p>
        <w:p w14:paraId="76619AAD" w14:textId="464FCDC6" w:rsidR="00F24A03" w:rsidRDefault="00BF4EFA">
          <w:pPr>
            <w:pStyle w:val="TOC3"/>
            <w:tabs>
              <w:tab w:val="left" w:pos="1100"/>
              <w:tab w:val="right" w:leader="dot" w:pos="10456"/>
            </w:tabs>
            <w:rPr>
              <w:rFonts w:eastAsiaTheme="minorEastAsia"/>
              <w:noProof/>
              <w:lang w:eastAsia="en-GB"/>
            </w:rPr>
          </w:pPr>
          <w:hyperlink w:anchor="_Toc139882350" w:history="1">
            <w:r w:rsidR="00F24A03" w:rsidRPr="008445DF">
              <w:rPr>
                <w:rStyle w:val="Hyperlink"/>
                <w:noProof/>
              </w:rPr>
              <w:t>2.3.</w:t>
            </w:r>
            <w:r w:rsidR="00F24A03">
              <w:rPr>
                <w:rFonts w:eastAsiaTheme="minorEastAsia"/>
                <w:noProof/>
                <w:lang w:eastAsia="en-GB"/>
              </w:rPr>
              <w:tab/>
            </w:r>
            <w:r w:rsidR="00F24A03" w:rsidRPr="008445DF">
              <w:rPr>
                <w:rStyle w:val="Hyperlink"/>
                <w:noProof/>
              </w:rPr>
              <w:t>Propellant fills</w:t>
            </w:r>
            <w:r w:rsidR="00F24A03">
              <w:rPr>
                <w:noProof/>
                <w:webHidden/>
              </w:rPr>
              <w:tab/>
            </w:r>
            <w:r w:rsidR="00F24A03">
              <w:rPr>
                <w:noProof/>
                <w:webHidden/>
              </w:rPr>
              <w:fldChar w:fldCharType="begin"/>
            </w:r>
            <w:r w:rsidR="00F24A03">
              <w:rPr>
                <w:noProof/>
                <w:webHidden/>
              </w:rPr>
              <w:instrText xml:space="preserve"> PAGEREF _Toc139882350 \h </w:instrText>
            </w:r>
            <w:r w:rsidR="00F24A03">
              <w:rPr>
                <w:noProof/>
                <w:webHidden/>
              </w:rPr>
            </w:r>
            <w:r w:rsidR="00F24A03">
              <w:rPr>
                <w:noProof/>
                <w:webHidden/>
              </w:rPr>
              <w:fldChar w:fldCharType="separate"/>
            </w:r>
            <w:r w:rsidR="00F24A03">
              <w:rPr>
                <w:noProof/>
                <w:webHidden/>
              </w:rPr>
              <w:t>4</w:t>
            </w:r>
            <w:r w:rsidR="00F24A03">
              <w:rPr>
                <w:noProof/>
                <w:webHidden/>
              </w:rPr>
              <w:fldChar w:fldCharType="end"/>
            </w:r>
          </w:hyperlink>
        </w:p>
        <w:p w14:paraId="1977CCB2" w14:textId="6622754C" w:rsidR="00F24A03" w:rsidRDefault="00BF4EFA">
          <w:pPr>
            <w:pStyle w:val="TOC3"/>
            <w:tabs>
              <w:tab w:val="left" w:pos="1320"/>
              <w:tab w:val="right" w:leader="dot" w:pos="10456"/>
            </w:tabs>
            <w:rPr>
              <w:rFonts w:eastAsiaTheme="minorEastAsia"/>
              <w:noProof/>
              <w:lang w:eastAsia="en-GB"/>
            </w:rPr>
          </w:pPr>
          <w:hyperlink w:anchor="_Toc139882351" w:history="1">
            <w:r w:rsidR="00F24A03" w:rsidRPr="008445DF">
              <w:rPr>
                <w:rStyle w:val="Hyperlink"/>
                <w:noProof/>
              </w:rPr>
              <w:t>2.3.1.</w:t>
            </w:r>
            <w:r w:rsidR="00F24A03">
              <w:rPr>
                <w:rFonts w:eastAsiaTheme="minorEastAsia"/>
                <w:noProof/>
                <w:lang w:eastAsia="en-GB"/>
              </w:rPr>
              <w:tab/>
            </w:r>
            <w:r w:rsidR="00F24A03" w:rsidRPr="008445DF">
              <w:rPr>
                <w:rStyle w:val="Hyperlink"/>
                <w:noProof/>
              </w:rPr>
              <w:t>Multi/ High energy based</w:t>
            </w:r>
            <w:r w:rsidR="00F24A03">
              <w:rPr>
                <w:noProof/>
                <w:webHidden/>
              </w:rPr>
              <w:tab/>
            </w:r>
            <w:r w:rsidR="00F24A03">
              <w:rPr>
                <w:noProof/>
                <w:webHidden/>
              </w:rPr>
              <w:fldChar w:fldCharType="begin"/>
            </w:r>
            <w:r w:rsidR="00F24A03">
              <w:rPr>
                <w:noProof/>
                <w:webHidden/>
              </w:rPr>
              <w:instrText xml:space="preserve"> PAGEREF _Toc139882351 \h </w:instrText>
            </w:r>
            <w:r w:rsidR="00F24A03">
              <w:rPr>
                <w:noProof/>
                <w:webHidden/>
              </w:rPr>
            </w:r>
            <w:r w:rsidR="00F24A03">
              <w:rPr>
                <w:noProof/>
                <w:webHidden/>
              </w:rPr>
              <w:fldChar w:fldCharType="separate"/>
            </w:r>
            <w:r w:rsidR="00F24A03">
              <w:rPr>
                <w:noProof/>
                <w:webHidden/>
              </w:rPr>
              <w:t>4</w:t>
            </w:r>
            <w:r w:rsidR="00F24A03">
              <w:rPr>
                <w:noProof/>
                <w:webHidden/>
              </w:rPr>
              <w:fldChar w:fldCharType="end"/>
            </w:r>
          </w:hyperlink>
        </w:p>
        <w:p w14:paraId="23F4873B" w14:textId="2254F969" w:rsidR="00F24A03" w:rsidRDefault="00BF4EFA">
          <w:pPr>
            <w:pStyle w:val="TOC3"/>
            <w:tabs>
              <w:tab w:val="left" w:pos="1100"/>
              <w:tab w:val="right" w:leader="dot" w:pos="10456"/>
            </w:tabs>
            <w:rPr>
              <w:rFonts w:eastAsiaTheme="minorEastAsia"/>
              <w:noProof/>
              <w:lang w:eastAsia="en-GB"/>
            </w:rPr>
          </w:pPr>
          <w:hyperlink w:anchor="_Toc139882352" w:history="1">
            <w:r w:rsidR="00F24A03" w:rsidRPr="008445DF">
              <w:rPr>
                <w:rStyle w:val="Hyperlink"/>
                <w:noProof/>
              </w:rPr>
              <w:t>2.4.</w:t>
            </w:r>
            <w:r w:rsidR="00F24A03">
              <w:rPr>
                <w:rFonts w:eastAsiaTheme="minorEastAsia"/>
                <w:noProof/>
                <w:lang w:eastAsia="en-GB"/>
              </w:rPr>
              <w:tab/>
            </w:r>
            <w:r w:rsidR="00F24A03" w:rsidRPr="008445DF">
              <w:rPr>
                <w:rStyle w:val="Hyperlink"/>
                <w:noProof/>
              </w:rPr>
              <w:t>Additives in propellants</w:t>
            </w:r>
            <w:r w:rsidR="00F24A03">
              <w:rPr>
                <w:noProof/>
                <w:webHidden/>
              </w:rPr>
              <w:tab/>
            </w:r>
            <w:r w:rsidR="00F24A03">
              <w:rPr>
                <w:noProof/>
                <w:webHidden/>
              </w:rPr>
              <w:fldChar w:fldCharType="begin"/>
            </w:r>
            <w:r w:rsidR="00F24A03">
              <w:rPr>
                <w:noProof/>
                <w:webHidden/>
              </w:rPr>
              <w:instrText xml:space="preserve"> PAGEREF _Toc139882352 \h </w:instrText>
            </w:r>
            <w:r w:rsidR="00F24A03">
              <w:rPr>
                <w:noProof/>
                <w:webHidden/>
              </w:rPr>
            </w:r>
            <w:r w:rsidR="00F24A03">
              <w:rPr>
                <w:noProof/>
                <w:webHidden/>
              </w:rPr>
              <w:fldChar w:fldCharType="separate"/>
            </w:r>
            <w:r w:rsidR="00F24A03">
              <w:rPr>
                <w:noProof/>
                <w:webHidden/>
              </w:rPr>
              <w:t>4</w:t>
            </w:r>
            <w:r w:rsidR="00F24A03">
              <w:rPr>
                <w:noProof/>
                <w:webHidden/>
              </w:rPr>
              <w:fldChar w:fldCharType="end"/>
            </w:r>
          </w:hyperlink>
        </w:p>
        <w:p w14:paraId="76F4AF9B" w14:textId="75019085" w:rsidR="00F24A03" w:rsidRDefault="00BF4EFA">
          <w:pPr>
            <w:pStyle w:val="TOC1"/>
            <w:rPr>
              <w:rFonts w:eastAsiaTheme="minorEastAsia"/>
              <w:noProof/>
              <w:lang w:eastAsia="en-GB"/>
            </w:rPr>
          </w:pPr>
          <w:hyperlink w:anchor="_Toc139882353" w:history="1">
            <w:r w:rsidR="00F24A03" w:rsidRPr="008445DF">
              <w:rPr>
                <w:rStyle w:val="Hyperlink"/>
                <w:noProof/>
              </w:rPr>
              <w:t>3.</w:t>
            </w:r>
            <w:r w:rsidR="00F24A03">
              <w:rPr>
                <w:rFonts w:eastAsiaTheme="minorEastAsia"/>
                <w:noProof/>
                <w:lang w:eastAsia="en-GB"/>
              </w:rPr>
              <w:tab/>
            </w:r>
            <w:r w:rsidR="00F24A03" w:rsidRPr="008445DF">
              <w:rPr>
                <w:rStyle w:val="Hyperlink"/>
                <w:noProof/>
              </w:rPr>
              <w:t>Explosive Train in the Shell</w:t>
            </w:r>
            <w:r w:rsidR="00F24A03">
              <w:rPr>
                <w:noProof/>
                <w:webHidden/>
              </w:rPr>
              <w:tab/>
            </w:r>
            <w:r w:rsidR="00F24A03">
              <w:rPr>
                <w:noProof/>
                <w:webHidden/>
              </w:rPr>
              <w:fldChar w:fldCharType="begin"/>
            </w:r>
            <w:r w:rsidR="00F24A03">
              <w:rPr>
                <w:noProof/>
                <w:webHidden/>
              </w:rPr>
              <w:instrText xml:space="preserve"> PAGEREF _Toc139882353 \h </w:instrText>
            </w:r>
            <w:r w:rsidR="00F24A03">
              <w:rPr>
                <w:noProof/>
                <w:webHidden/>
              </w:rPr>
            </w:r>
            <w:r w:rsidR="00F24A03">
              <w:rPr>
                <w:noProof/>
                <w:webHidden/>
              </w:rPr>
              <w:fldChar w:fldCharType="separate"/>
            </w:r>
            <w:r w:rsidR="00F24A03">
              <w:rPr>
                <w:noProof/>
                <w:webHidden/>
              </w:rPr>
              <w:t>5</w:t>
            </w:r>
            <w:r w:rsidR="00F24A03">
              <w:rPr>
                <w:noProof/>
                <w:webHidden/>
              </w:rPr>
              <w:fldChar w:fldCharType="end"/>
            </w:r>
          </w:hyperlink>
        </w:p>
        <w:p w14:paraId="2401D0F6" w14:textId="6D3DF7E2" w:rsidR="00F24A03" w:rsidRDefault="00BF4EFA">
          <w:pPr>
            <w:pStyle w:val="TOC1"/>
            <w:rPr>
              <w:rFonts w:eastAsiaTheme="minorEastAsia"/>
              <w:noProof/>
              <w:lang w:eastAsia="en-GB"/>
            </w:rPr>
          </w:pPr>
          <w:hyperlink w:anchor="_Toc139882354" w:history="1">
            <w:r w:rsidR="00F24A03" w:rsidRPr="008445DF">
              <w:rPr>
                <w:rStyle w:val="Hyperlink"/>
                <w:noProof/>
              </w:rPr>
              <w:t>3.1.</w:t>
            </w:r>
            <w:r w:rsidR="00F24A03">
              <w:rPr>
                <w:rFonts w:eastAsiaTheme="minorEastAsia"/>
                <w:noProof/>
                <w:lang w:eastAsia="en-GB"/>
              </w:rPr>
              <w:tab/>
            </w:r>
            <w:r w:rsidR="00F24A03" w:rsidRPr="008445DF">
              <w:rPr>
                <w:rStyle w:val="Hyperlink"/>
                <w:noProof/>
              </w:rPr>
              <w:t>Fuzes</w:t>
            </w:r>
            <w:r w:rsidR="00F24A03">
              <w:rPr>
                <w:noProof/>
                <w:webHidden/>
              </w:rPr>
              <w:tab/>
            </w:r>
            <w:r w:rsidR="00F24A03">
              <w:rPr>
                <w:noProof/>
                <w:webHidden/>
              </w:rPr>
              <w:fldChar w:fldCharType="begin"/>
            </w:r>
            <w:r w:rsidR="00F24A03">
              <w:rPr>
                <w:noProof/>
                <w:webHidden/>
              </w:rPr>
              <w:instrText xml:space="preserve"> PAGEREF _Toc139882354 \h </w:instrText>
            </w:r>
            <w:r w:rsidR="00F24A03">
              <w:rPr>
                <w:noProof/>
                <w:webHidden/>
              </w:rPr>
            </w:r>
            <w:r w:rsidR="00F24A03">
              <w:rPr>
                <w:noProof/>
                <w:webHidden/>
              </w:rPr>
              <w:fldChar w:fldCharType="separate"/>
            </w:r>
            <w:r w:rsidR="00F24A03">
              <w:rPr>
                <w:noProof/>
                <w:webHidden/>
              </w:rPr>
              <w:t>5</w:t>
            </w:r>
            <w:r w:rsidR="00F24A03">
              <w:rPr>
                <w:noProof/>
                <w:webHidden/>
              </w:rPr>
              <w:fldChar w:fldCharType="end"/>
            </w:r>
          </w:hyperlink>
        </w:p>
        <w:p w14:paraId="74BA2662" w14:textId="5E58C715" w:rsidR="00F24A03" w:rsidRDefault="00BF4EFA">
          <w:pPr>
            <w:pStyle w:val="TOC1"/>
            <w:rPr>
              <w:rFonts w:eastAsiaTheme="minorEastAsia"/>
              <w:noProof/>
              <w:lang w:eastAsia="en-GB"/>
            </w:rPr>
          </w:pPr>
          <w:hyperlink w:anchor="_Toc139882355" w:history="1">
            <w:r w:rsidR="00F24A03" w:rsidRPr="008445DF">
              <w:rPr>
                <w:rStyle w:val="Hyperlink"/>
                <w:noProof/>
              </w:rPr>
              <w:t>3.2.</w:t>
            </w:r>
            <w:r w:rsidR="00F24A03">
              <w:rPr>
                <w:rFonts w:eastAsiaTheme="minorEastAsia"/>
                <w:noProof/>
                <w:lang w:eastAsia="en-GB"/>
              </w:rPr>
              <w:tab/>
            </w:r>
            <w:r w:rsidR="00F24A03" w:rsidRPr="008445DF">
              <w:rPr>
                <w:rStyle w:val="Hyperlink"/>
                <w:noProof/>
              </w:rPr>
              <w:t>Detonator, Booster and Main Charge</w:t>
            </w:r>
            <w:r w:rsidR="00F24A03">
              <w:rPr>
                <w:noProof/>
                <w:webHidden/>
              </w:rPr>
              <w:tab/>
            </w:r>
            <w:r w:rsidR="00F24A03">
              <w:rPr>
                <w:noProof/>
                <w:webHidden/>
              </w:rPr>
              <w:fldChar w:fldCharType="begin"/>
            </w:r>
            <w:r w:rsidR="00F24A03">
              <w:rPr>
                <w:noProof/>
                <w:webHidden/>
              </w:rPr>
              <w:instrText xml:space="preserve"> PAGEREF _Toc139882355 \h </w:instrText>
            </w:r>
            <w:r w:rsidR="00F24A03">
              <w:rPr>
                <w:noProof/>
                <w:webHidden/>
              </w:rPr>
            </w:r>
            <w:r w:rsidR="00F24A03">
              <w:rPr>
                <w:noProof/>
                <w:webHidden/>
              </w:rPr>
              <w:fldChar w:fldCharType="separate"/>
            </w:r>
            <w:r w:rsidR="00F24A03">
              <w:rPr>
                <w:noProof/>
                <w:webHidden/>
              </w:rPr>
              <w:t>5</w:t>
            </w:r>
            <w:r w:rsidR="00F24A03">
              <w:rPr>
                <w:noProof/>
                <w:webHidden/>
              </w:rPr>
              <w:fldChar w:fldCharType="end"/>
            </w:r>
          </w:hyperlink>
        </w:p>
        <w:p w14:paraId="245F8693" w14:textId="2CFB771B" w:rsidR="00F24A03" w:rsidRDefault="00BF4EFA">
          <w:pPr>
            <w:pStyle w:val="TOC1"/>
            <w:rPr>
              <w:rFonts w:eastAsiaTheme="minorEastAsia"/>
              <w:noProof/>
              <w:lang w:eastAsia="en-GB"/>
            </w:rPr>
          </w:pPr>
          <w:hyperlink w:anchor="_Toc139882356" w:history="1">
            <w:r w:rsidR="00F24A03" w:rsidRPr="008445DF">
              <w:rPr>
                <w:rStyle w:val="Hyperlink"/>
                <w:noProof/>
              </w:rPr>
              <w:t>4.</w:t>
            </w:r>
            <w:r w:rsidR="00F24A03">
              <w:rPr>
                <w:rFonts w:eastAsiaTheme="minorEastAsia"/>
                <w:noProof/>
                <w:lang w:eastAsia="en-GB"/>
              </w:rPr>
              <w:tab/>
            </w:r>
            <w:r w:rsidR="00F24A03" w:rsidRPr="008445DF">
              <w:rPr>
                <w:rStyle w:val="Hyperlink"/>
                <w:noProof/>
              </w:rPr>
              <w:t>Physical properties on TNT</w:t>
            </w:r>
            <w:r w:rsidR="00F24A03">
              <w:rPr>
                <w:noProof/>
                <w:webHidden/>
              </w:rPr>
              <w:tab/>
            </w:r>
            <w:r w:rsidR="00F24A03">
              <w:rPr>
                <w:noProof/>
                <w:webHidden/>
              </w:rPr>
              <w:fldChar w:fldCharType="begin"/>
            </w:r>
            <w:r w:rsidR="00F24A03">
              <w:rPr>
                <w:noProof/>
                <w:webHidden/>
              </w:rPr>
              <w:instrText xml:space="preserve"> PAGEREF _Toc139882356 \h </w:instrText>
            </w:r>
            <w:r w:rsidR="00F24A03">
              <w:rPr>
                <w:noProof/>
                <w:webHidden/>
              </w:rPr>
            </w:r>
            <w:r w:rsidR="00F24A03">
              <w:rPr>
                <w:noProof/>
                <w:webHidden/>
              </w:rPr>
              <w:fldChar w:fldCharType="separate"/>
            </w:r>
            <w:r w:rsidR="00F24A03">
              <w:rPr>
                <w:noProof/>
                <w:webHidden/>
              </w:rPr>
              <w:t>6</w:t>
            </w:r>
            <w:r w:rsidR="00F24A03">
              <w:rPr>
                <w:noProof/>
                <w:webHidden/>
              </w:rPr>
              <w:fldChar w:fldCharType="end"/>
            </w:r>
          </w:hyperlink>
        </w:p>
        <w:p w14:paraId="7FBA6A60" w14:textId="27B1B429" w:rsidR="00F24A03" w:rsidRDefault="00BF4EFA">
          <w:pPr>
            <w:pStyle w:val="TOC1"/>
            <w:rPr>
              <w:rFonts w:eastAsiaTheme="minorEastAsia"/>
              <w:noProof/>
              <w:lang w:eastAsia="en-GB"/>
            </w:rPr>
          </w:pPr>
          <w:hyperlink w:anchor="_Toc139882357" w:history="1">
            <w:r w:rsidR="00F24A03" w:rsidRPr="008445DF">
              <w:rPr>
                <w:rStyle w:val="Hyperlink"/>
                <w:noProof/>
              </w:rPr>
              <w:t>5.</w:t>
            </w:r>
            <w:r w:rsidR="00F24A03">
              <w:rPr>
                <w:rFonts w:eastAsiaTheme="minorEastAsia"/>
                <w:noProof/>
                <w:lang w:eastAsia="en-GB"/>
              </w:rPr>
              <w:tab/>
            </w:r>
            <w:r w:rsidR="00F24A03" w:rsidRPr="008445DF">
              <w:rPr>
                <w:rStyle w:val="Hyperlink"/>
                <w:noProof/>
              </w:rPr>
              <w:t>Design features to achieve safety of large calibre artillery</w:t>
            </w:r>
            <w:r w:rsidR="00F24A03">
              <w:rPr>
                <w:noProof/>
                <w:webHidden/>
              </w:rPr>
              <w:tab/>
            </w:r>
            <w:r w:rsidR="00F24A03">
              <w:rPr>
                <w:noProof/>
                <w:webHidden/>
              </w:rPr>
              <w:fldChar w:fldCharType="begin"/>
            </w:r>
            <w:r w:rsidR="00F24A03">
              <w:rPr>
                <w:noProof/>
                <w:webHidden/>
              </w:rPr>
              <w:instrText xml:space="preserve"> PAGEREF _Toc139882357 \h </w:instrText>
            </w:r>
            <w:r w:rsidR="00F24A03">
              <w:rPr>
                <w:noProof/>
                <w:webHidden/>
              </w:rPr>
            </w:r>
            <w:r w:rsidR="00F24A03">
              <w:rPr>
                <w:noProof/>
                <w:webHidden/>
              </w:rPr>
              <w:fldChar w:fldCharType="separate"/>
            </w:r>
            <w:r w:rsidR="00F24A03">
              <w:rPr>
                <w:noProof/>
                <w:webHidden/>
              </w:rPr>
              <w:t>6</w:t>
            </w:r>
            <w:r w:rsidR="00F24A03">
              <w:rPr>
                <w:noProof/>
                <w:webHidden/>
              </w:rPr>
              <w:fldChar w:fldCharType="end"/>
            </w:r>
          </w:hyperlink>
        </w:p>
        <w:p w14:paraId="2D8FCED3" w14:textId="051990B2" w:rsidR="00F24A03" w:rsidRDefault="00BF4EFA">
          <w:pPr>
            <w:pStyle w:val="TOC1"/>
            <w:rPr>
              <w:rFonts w:eastAsiaTheme="minorEastAsia"/>
              <w:noProof/>
              <w:lang w:eastAsia="en-GB"/>
            </w:rPr>
          </w:pPr>
          <w:hyperlink w:anchor="_Toc139882358" w:history="1">
            <w:r w:rsidR="00F24A03" w:rsidRPr="008445DF">
              <w:rPr>
                <w:rStyle w:val="Hyperlink"/>
                <w:noProof/>
              </w:rPr>
              <w:t>6.</w:t>
            </w:r>
            <w:r w:rsidR="00F24A03">
              <w:rPr>
                <w:rFonts w:eastAsiaTheme="minorEastAsia"/>
                <w:noProof/>
                <w:lang w:eastAsia="en-GB"/>
              </w:rPr>
              <w:tab/>
            </w:r>
            <w:r w:rsidR="00F24A03" w:rsidRPr="008445DF">
              <w:rPr>
                <w:rStyle w:val="Hyperlink"/>
                <w:noProof/>
              </w:rPr>
              <w:t>Other types of main filling which could be considered</w:t>
            </w:r>
            <w:r w:rsidR="00F24A03">
              <w:rPr>
                <w:noProof/>
                <w:webHidden/>
              </w:rPr>
              <w:tab/>
            </w:r>
            <w:r w:rsidR="00F24A03">
              <w:rPr>
                <w:noProof/>
                <w:webHidden/>
              </w:rPr>
              <w:fldChar w:fldCharType="begin"/>
            </w:r>
            <w:r w:rsidR="00F24A03">
              <w:rPr>
                <w:noProof/>
                <w:webHidden/>
              </w:rPr>
              <w:instrText xml:space="preserve"> PAGEREF _Toc139882358 \h </w:instrText>
            </w:r>
            <w:r w:rsidR="00F24A03">
              <w:rPr>
                <w:noProof/>
                <w:webHidden/>
              </w:rPr>
            </w:r>
            <w:r w:rsidR="00F24A03">
              <w:rPr>
                <w:noProof/>
                <w:webHidden/>
              </w:rPr>
              <w:fldChar w:fldCharType="separate"/>
            </w:r>
            <w:r w:rsidR="00F24A03">
              <w:rPr>
                <w:noProof/>
                <w:webHidden/>
              </w:rPr>
              <w:t>7</w:t>
            </w:r>
            <w:r w:rsidR="00F24A03">
              <w:rPr>
                <w:noProof/>
                <w:webHidden/>
              </w:rPr>
              <w:fldChar w:fldCharType="end"/>
            </w:r>
          </w:hyperlink>
        </w:p>
        <w:p w14:paraId="00FE4880" w14:textId="429B11E2" w:rsidR="00F24A03" w:rsidRDefault="00BF4EFA">
          <w:pPr>
            <w:pStyle w:val="TOC1"/>
            <w:rPr>
              <w:rFonts w:eastAsiaTheme="minorEastAsia"/>
              <w:noProof/>
              <w:lang w:eastAsia="en-GB"/>
            </w:rPr>
          </w:pPr>
          <w:hyperlink w:anchor="_Toc139882359" w:history="1">
            <w:r w:rsidR="00F24A03" w:rsidRPr="008445DF">
              <w:rPr>
                <w:rStyle w:val="Hyperlink"/>
                <w:noProof/>
              </w:rPr>
              <w:t>7.</w:t>
            </w:r>
            <w:r w:rsidR="00F24A03">
              <w:rPr>
                <w:rFonts w:eastAsiaTheme="minorEastAsia"/>
                <w:noProof/>
                <w:lang w:eastAsia="en-GB"/>
              </w:rPr>
              <w:tab/>
            </w:r>
            <w:r w:rsidR="00F24A03" w:rsidRPr="008445DF">
              <w:rPr>
                <w:rStyle w:val="Hyperlink"/>
                <w:noProof/>
              </w:rPr>
              <w:t>Conclusion</w:t>
            </w:r>
            <w:r w:rsidR="00F24A03">
              <w:rPr>
                <w:noProof/>
                <w:webHidden/>
              </w:rPr>
              <w:tab/>
            </w:r>
            <w:r w:rsidR="00F24A03">
              <w:rPr>
                <w:noProof/>
                <w:webHidden/>
              </w:rPr>
              <w:fldChar w:fldCharType="begin"/>
            </w:r>
            <w:r w:rsidR="00F24A03">
              <w:rPr>
                <w:noProof/>
                <w:webHidden/>
              </w:rPr>
              <w:instrText xml:space="preserve"> PAGEREF _Toc139882359 \h </w:instrText>
            </w:r>
            <w:r w:rsidR="00F24A03">
              <w:rPr>
                <w:noProof/>
                <w:webHidden/>
              </w:rPr>
            </w:r>
            <w:r w:rsidR="00F24A03">
              <w:rPr>
                <w:noProof/>
                <w:webHidden/>
              </w:rPr>
              <w:fldChar w:fldCharType="separate"/>
            </w:r>
            <w:r w:rsidR="00F24A03">
              <w:rPr>
                <w:noProof/>
                <w:webHidden/>
              </w:rPr>
              <w:t>7</w:t>
            </w:r>
            <w:r w:rsidR="00F24A03">
              <w:rPr>
                <w:noProof/>
                <w:webHidden/>
              </w:rPr>
              <w:fldChar w:fldCharType="end"/>
            </w:r>
          </w:hyperlink>
        </w:p>
        <w:p w14:paraId="363013CB" w14:textId="3F4784B1" w:rsidR="00F24A03" w:rsidRDefault="00BF4EFA">
          <w:pPr>
            <w:pStyle w:val="TOC1"/>
            <w:rPr>
              <w:rFonts w:eastAsiaTheme="minorEastAsia"/>
              <w:noProof/>
              <w:lang w:eastAsia="en-GB"/>
            </w:rPr>
          </w:pPr>
          <w:hyperlink w:anchor="_Toc139882360" w:history="1">
            <w:r w:rsidR="00F24A03" w:rsidRPr="008445DF">
              <w:rPr>
                <w:rStyle w:val="Hyperlink"/>
                <w:noProof/>
              </w:rPr>
              <w:t>References</w:t>
            </w:r>
            <w:r w:rsidR="00F24A03">
              <w:rPr>
                <w:noProof/>
                <w:webHidden/>
              </w:rPr>
              <w:tab/>
            </w:r>
            <w:r w:rsidR="00F24A03">
              <w:rPr>
                <w:noProof/>
                <w:webHidden/>
              </w:rPr>
              <w:fldChar w:fldCharType="begin"/>
            </w:r>
            <w:r w:rsidR="00F24A03">
              <w:rPr>
                <w:noProof/>
                <w:webHidden/>
              </w:rPr>
              <w:instrText xml:space="preserve"> PAGEREF _Toc139882360 \h </w:instrText>
            </w:r>
            <w:r w:rsidR="00F24A03">
              <w:rPr>
                <w:noProof/>
                <w:webHidden/>
              </w:rPr>
            </w:r>
            <w:r w:rsidR="00F24A03">
              <w:rPr>
                <w:noProof/>
                <w:webHidden/>
              </w:rPr>
              <w:fldChar w:fldCharType="separate"/>
            </w:r>
            <w:r w:rsidR="00F24A03">
              <w:rPr>
                <w:noProof/>
                <w:webHidden/>
              </w:rPr>
              <w:t>8</w:t>
            </w:r>
            <w:r w:rsidR="00F24A03">
              <w:rPr>
                <w:noProof/>
                <w:webHidden/>
              </w:rPr>
              <w:fldChar w:fldCharType="end"/>
            </w:r>
          </w:hyperlink>
        </w:p>
        <w:p w14:paraId="1501B3E7" w14:textId="6D741C8D" w:rsidR="006F6816" w:rsidRDefault="006F6816">
          <w:r>
            <w:rPr>
              <w:b/>
              <w:bCs/>
              <w:noProof/>
            </w:rPr>
            <w:fldChar w:fldCharType="end"/>
          </w:r>
        </w:p>
      </w:sdtContent>
    </w:sdt>
    <w:p w14:paraId="33159D39" w14:textId="77777777" w:rsidR="00C17D0E" w:rsidRDefault="00C17D0E" w:rsidP="00C17D0E"/>
    <w:p w14:paraId="70548E3B" w14:textId="77777777" w:rsidR="006F6816" w:rsidRDefault="006F6816" w:rsidP="00C17D0E"/>
    <w:p w14:paraId="39CEB793" w14:textId="77777777" w:rsidR="008232E4" w:rsidRDefault="008232E4" w:rsidP="00C17D0E"/>
    <w:p w14:paraId="2E56DF46" w14:textId="77777777" w:rsidR="008232E4" w:rsidRDefault="008232E4" w:rsidP="00C17D0E"/>
    <w:p w14:paraId="4CE416CD" w14:textId="77777777" w:rsidR="008232E4" w:rsidRDefault="008232E4" w:rsidP="00C17D0E"/>
    <w:p w14:paraId="20A3EAF3" w14:textId="77777777" w:rsidR="008232E4" w:rsidRDefault="008232E4" w:rsidP="00C17D0E"/>
    <w:p w14:paraId="17115061" w14:textId="77777777" w:rsidR="002F7624" w:rsidRDefault="002F7624" w:rsidP="00C17D0E"/>
    <w:p w14:paraId="180C4712" w14:textId="77777777" w:rsidR="002F7624" w:rsidRDefault="002F7624" w:rsidP="00C17D0E"/>
    <w:p w14:paraId="270B7345" w14:textId="77777777" w:rsidR="002F7624" w:rsidRDefault="002F7624" w:rsidP="00C17D0E"/>
    <w:p w14:paraId="3FFE8622" w14:textId="77777777" w:rsidR="006F6816" w:rsidRDefault="006F6816" w:rsidP="00C17D0E"/>
    <w:p w14:paraId="23A3FF7D" w14:textId="77777777" w:rsidR="00C140A9" w:rsidRDefault="00C140A9" w:rsidP="00C17D0E"/>
    <w:p w14:paraId="1D5FAB0C" w14:textId="77777777" w:rsidR="006F6816" w:rsidRDefault="006F6816" w:rsidP="00C17D0E"/>
    <w:p w14:paraId="05C3CDB6" w14:textId="77777777" w:rsidR="006F6816" w:rsidRDefault="006F6816" w:rsidP="00C17D0E"/>
    <w:p w14:paraId="26AEB82F" w14:textId="77777777" w:rsidR="001B5390" w:rsidRDefault="001B5390" w:rsidP="00C17D0E"/>
    <w:p w14:paraId="5EA10F0D" w14:textId="7332BC2F" w:rsidR="009B453B" w:rsidRDefault="00E06418" w:rsidP="000877DE">
      <w:pPr>
        <w:pStyle w:val="Heading1"/>
        <w:numPr>
          <w:ilvl w:val="0"/>
          <w:numId w:val="1"/>
        </w:numPr>
        <w:rPr>
          <w:color w:val="auto"/>
        </w:rPr>
      </w:pPr>
      <w:bookmarkStart w:id="2" w:name="_Toc139882346"/>
      <w:r w:rsidRPr="0065217F">
        <w:rPr>
          <w:color w:val="auto"/>
        </w:rPr>
        <w:lastRenderedPageBreak/>
        <w:t>Introduction</w:t>
      </w:r>
      <w:bookmarkEnd w:id="2"/>
    </w:p>
    <w:p w14:paraId="12D49C4F" w14:textId="799BD189" w:rsidR="000877DE" w:rsidRPr="000877DE" w:rsidRDefault="001C5CA3" w:rsidP="000877DE">
      <w:r>
        <w:t xml:space="preserve">This report discusses the </w:t>
      </w:r>
      <w:r w:rsidR="00C429A3">
        <w:t xml:space="preserve">safety features in </w:t>
      </w:r>
      <w:r>
        <w:t xml:space="preserve">explosive trains in a large artillery round, including the propulsion system and in the </w:t>
      </w:r>
      <w:r w:rsidR="00DF56E2">
        <w:t>shell</w:t>
      </w:r>
      <w:r w:rsidR="00C810B3">
        <w:t xml:space="preserve"> which specifically contains melt-cast TNT as the main charge</w:t>
      </w:r>
      <w:r w:rsidR="00C429A3">
        <w:t xml:space="preserve"> through service life including storage, </w:t>
      </w:r>
      <w:r w:rsidR="00F20A3F">
        <w:t>transportation,</w:t>
      </w:r>
      <w:r w:rsidR="00C429A3">
        <w:t xml:space="preserve"> and use</w:t>
      </w:r>
      <w:r w:rsidR="00C810B3">
        <w:t xml:space="preserve">. This report also discusses other explosives which could be used in replace of the </w:t>
      </w:r>
      <w:r w:rsidR="002F7624">
        <w:t xml:space="preserve">melt-cast </w:t>
      </w:r>
      <w:r w:rsidR="00C810B3">
        <w:t>TNT.</w:t>
      </w:r>
    </w:p>
    <w:p w14:paraId="436EC06E" w14:textId="2B9686C5" w:rsidR="00FF5411" w:rsidRDefault="00FF5411" w:rsidP="00FF5411">
      <w:pPr>
        <w:pStyle w:val="Heading1"/>
        <w:numPr>
          <w:ilvl w:val="0"/>
          <w:numId w:val="1"/>
        </w:numPr>
        <w:rPr>
          <w:color w:val="auto"/>
        </w:rPr>
      </w:pPr>
      <w:bookmarkStart w:id="3" w:name="_Toc139882347"/>
      <w:r w:rsidRPr="00FF5411">
        <w:rPr>
          <w:color w:val="auto"/>
        </w:rPr>
        <w:t>Prop</w:t>
      </w:r>
      <w:r w:rsidR="007716DA">
        <w:rPr>
          <w:color w:val="auto"/>
        </w:rPr>
        <w:t>elling charge system</w:t>
      </w:r>
      <w:bookmarkEnd w:id="3"/>
    </w:p>
    <w:p w14:paraId="3F0D41D2" w14:textId="3BBBEA94" w:rsidR="00A77722" w:rsidRDefault="00E64A7D" w:rsidP="006338FA">
      <w:r>
        <w:rPr>
          <w:noProof/>
        </w:rPr>
        <mc:AlternateContent>
          <mc:Choice Requires="wpg">
            <w:drawing>
              <wp:anchor distT="0" distB="0" distL="114300" distR="114300" simplePos="0" relativeHeight="251658240" behindDoc="1" locked="0" layoutInCell="1" allowOverlap="1" wp14:anchorId="5426FBBA" wp14:editId="3A00080B">
                <wp:simplePos x="0" y="0"/>
                <wp:positionH relativeFrom="margin">
                  <wp:align>center</wp:align>
                </wp:positionH>
                <wp:positionV relativeFrom="paragraph">
                  <wp:posOffset>343730</wp:posOffset>
                </wp:positionV>
                <wp:extent cx="6083300" cy="2395855"/>
                <wp:effectExtent l="0" t="19050" r="0" b="4445"/>
                <wp:wrapNone/>
                <wp:docPr id="10" name="Group 199"/>
                <wp:cNvGraphicFramePr/>
                <a:graphic xmlns:a="http://schemas.openxmlformats.org/drawingml/2006/main">
                  <a:graphicData uri="http://schemas.microsoft.com/office/word/2010/wordprocessingGroup">
                    <wpg:wgp>
                      <wpg:cNvGrpSpPr/>
                      <wpg:grpSpPr bwMode="auto">
                        <a:xfrm>
                          <a:off x="0" y="0"/>
                          <a:ext cx="6083300" cy="2395855"/>
                          <a:chOff x="526" y="226"/>
                          <a:chExt cx="3478" cy="1262"/>
                        </a:xfrm>
                      </wpg:grpSpPr>
                      <wps:wsp>
                        <wps:cNvPr id="11" name="Text Box 121"/>
                        <wps:cNvSpPr txBox="1">
                          <a:spLocks noChangeArrowheads="1"/>
                        </wps:cNvSpPr>
                        <wps:spPr bwMode="auto">
                          <a:xfrm>
                            <a:off x="3415" y="1177"/>
                            <a:ext cx="589" cy="311"/>
                          </a:xfrm>
                          <a:prstGeom prst="rect">
                            <a:avLst/>
                          </a:prstGeom>
                          <a:noFill/>
                          <a:ln>
                            <a:noFill/>
                          </a:ln>
                          <a:effectLst/>
                          <a:extLst>
                            <a:ext uri="{909E8E84-426E-40DD-AFC4-6F175D3DCCD1}">
                              <a14:hiddenFill xmlns:a14="http://schemas.microsoft.com/office/drawing/2010/main">
                                <a:gradFill rotWithShape="0">
                                  <a:gsLst>
                                    <a:gs pos="0">
                                      <a:srgbClr val="767676"/>
                                    </a:gs>
                                    <a:gs pos="100000">
                                      <a:schemeClr val="tx1"/>
                                    </a:gs>
                                  </a:gsLst>
                                  <a:lin ang="5400000" scaled="1"/>
                                </a:gradFill>
                              </a14:hiddenFill>
                            </a:ext>
                            <a:ext uri="{91240B29-F687-4F45-9708-019B960494DF}">
                              <a14:hiddenLine xmlns:a14="http://schemas.microsoft.com/office/drawing/2010/main" w="6350">
                                <a:solidFill>
                                  <a:srgbClr val="000000"/>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256992DA" w14:textId="77777777" w:rsidR="002D376D" w:rsidRDefault="002D376D" w:rsidP="002D376D">
                              <w:pPr>
                                <w:kinsoku w:val="0"/>
                                <w:overflowPunct w:val="0"/>
                                <w:textAlignment w:val="baseline"/>
                                <w:rPr>
                                  <w:rFonts w:hAnsi="Calibri"/>
                                  <w:b/>
                                  <w:bCs/>
                                  <w:color w:val="FFFFFF"/>
                                  <w:kern w:val="24"/>
                                  <w:sz w:val="36"/>
                                  <w:szCs w:val="36"/>
                                </w:rPr>
                              </w:pPr>
                              <w:r>
                                <w:rPr>
                                  <w:rFonts w:hAnsi="Calibri"/>
                                  <w:b/>
                                  <w:bCs/>
                                  <w:color w:val="FFFFFF"/>
                                  <w:kern w:val="24"/>
                                  <w:sz w:val="36"/>
                                  <w:szCs w:val="36"/>
                                </w:rPr>
                                <w:t>PRIMER</w:t>
                              </w:r>
                            </w:p>
                          </w:txbxContent>
                        </wps:txbx>
                        <wps:bodyPr wrap="square" anchor="ctr">
                          <a:noAutofit/>
                        </wps:bodyPr>
                      </wps:wsp>
                      <wps:wsp>
                        <wps:cNvPr id="13" name="Line 129"/>
                        <wps:cNvCnPr/>
                        <wps:spPr bwMode="auto">
                          <a:xfrm flipH="1" flipV="1">
                            <a:off x="1832" y="226"/>
                            <a:ext cx="8" cy="255"/>
                          </a:xfrm>
                          <a:prstGeom prst="line">
                            <a:avLst/>
                          </a:prstGeom>
                          <a:noFill/>
                          <a:ln w="25400">
                            <a:solidFill>
                              <a:srgbClr val="FFFFFF"/>
                            </a:solidFill>
                            <a:round/>
                            <a:headEnd/>
                            <a:tailEnd type="oval" w="sm"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4" name="Freeform 47" descr="Large confetti"/>
                        <wps:cNvSpPr>
                          <a:spLocks/>
                        </wps:cNvSpPr>
                        <wps:spPr bwMode="auto">
                          <a:xfrm>
                            <a:off x="547" y="448"/>
                            <a:ext cx="3174" cy="525"/>
                          </a:xfrm>
                          <a:custGeom>
                            <a:avLst/>
                            <a:gdLst>
                              <a:gd name="T0" fmla="*/ 0 w 2187"/>
                              <a:gd name="T1" fmla="*/ 116 h 427"/>
                              <a:gd name="T2" fmla="*/ 309 w 2187"/>
                              <a:gd name="T3" fmla="*/ 112 h 427"/>
                              <a:gd name="T4" fmla="*/ 589 w 2187"/>
                              <a:gd name="T5" fmla="*/ 61 h 427"/>
                              <a:gd name="T6" fmla="*/ 3242 w 2187"/>
                              <a:gd name="T7" fmla="*/ 0 h 427"/>
                              <a:gd name="T8" fmla="*/ 3248 w 2187"/>
                              <a:gd name="T9" fmla="*/ 906 h 427"/>
                              <a:gd name="T10" fmla="*/ 574 w 2187"/>
                              <a:gd name="T11" fmla="*/ 852 h 427"/>
                              <a:gd name="T12" fmla="*/ 288 w 2187"/>
                              <a:gd name="T13" fmla="*/ 805 h 427"/>
                              <a:gd name="T14" fmla="*/ 0 w 2187"/>
                              <a:gd name="T15" fmla="*/ 793 h 427"/>
                              <a:gd name="T16" fmla="*/ 0 w 2187"/>
                              <a:gd name="T17" fmla="*/ 116 h 427"/>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2187" h="427">
                                <a:moveTo>
                                  <a:pt x="0" y="55"/>
                                </a:moveTo>
                                <a:lnTo>
                                  <a:pt x="209" y="53"/>
                                </a:lnTo>
                                <a:lnTo>
                                  <a:pt x="396" y="29"/>
                                </a:lnTo>
                                <a:lnTo>
                                  <a:pt x="2182" y="0"/>
                                </a:lnTo>
                                <a:lnTo>
                                  <a:pt x="2187" y="427"/>
                                </a:lnTo>
                                <a:lnTo>
                                  <a:pt x="387" y="401"/>
                                </a:lnTo>
                                <a:lnTo>
                                  <a:pt x="195" y="379"/>
                                </a:lnTo>
                                <a:lnTo>
                                  <a:pt x="0" y="374"/>
                                </a:lnTo>
                                <a:lnTo>
                                  <a:pt x="0" y="55"/>
                                </a:lnTo>
                                <a:close/>
                              </a:path>
                            </a:pathLst>
                          </a:custGeom>
                          <a:blipFill dpi="0" rotWithShape="0">
                            <a:blip r:embed="rId9"/>
                            <a:srcRect/>
                            <a:tile tx="0" ty="0" sx="100000" sy="100000" flip="none" algn="tl"/>
                          </a:blipFill>
                          <a:ln w="6350" cap="flat" cmpd="sng">
                            <a:solidFill>
                              <a:srgbClr val="000000"/>
                            </a:solidFill>
                            <a:prstDash val="solid"/>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21" name="Freeform 27"/>
                        <wps:cNvSpPr>
                          <a:spLocks noChangeAspect="1"/>
                        </wps:cNvSpPr>
                        <wps:spPr bwMode="auto">
                          <a:xfrm>
                            <a:off x="526" y="323"/>
                            <a:ext cx="3249" cy="356"/>
                          </a:xfrm>
                          <a:custGeom>
                            <a:avLst/>
                            <a:gdLst>
                              <a:gd name="T0" fmla="*/ 3 w 9115"/>
                              <a:gd name="T1" fmla="*/ 0 h 949"/>
                              <a:gd name="T2" fmla="*/ 1 w 9115"/>
                              <a:gd name="T3" fmla="*/ 0 h 949"/>
                              <a:gd name="T4" fmla="*/ 0 w 9115"/>
                              <a:gd name="T5" fmla="*/ 0 h 949"/>
                              <a:gd name="T6" fmla="*/ 0 w 9115"/>
                              <a:gd name="T7" fmla="*/ 0 h 949"/>
                              <a:gd name="T8" fmla="*/ 0 w 9115"/>
                              <a:gd name="T9" fmla="*/ 0 h 949"/>
                              <a:gd name="T10" fmla="*/ 0 w 9115"/>
                              <a:gd name="T11" fmla="*/ 0 h 949"/>
                              <a:gd name="T12" fmla="*/ 1 w 9115"/>
                              <a:gd name="T13" fmla="*/ 0 h 949"/>
                              <a:gd name="T14" fmla="*/ 2 w 9115"/>
                              <a:gd name="T15" fmla="*/ 0 h 949"/>
                              <a:gd name="T16" fmla="*/ 2 w 9115"/>
                              <a:gd name="T17" fmla="*/ 0 h 949"/>
                              <a:gd name="T18" fmla="*/ 3 w 9115"/>
                              <a:gd name="T19" fmla="*/ 0 h 949"/>
                              <a:gd name="T20" fmla="*/ 3 w 9115"/>
                              <a:gd name="T21" fmla="*/ 0 h 949"/>
                              <a:gd name="T22" fmla="*/ 3 w 9115"/>
                              <a:gd name="T23" fmla="*/ 0 h 949"/>
                              <a:gd name="T24" fmla="*/ 3 w 9115"/>
                              <a:gd name="T25" fmla="*/ 0 h 949"/>
                              <a:gd name="T26" fmla="*/ 3 w 9115"/>
                              <a:gd name="T27" fmla="*/ 0 h 949"/>
                              <a:gd name="T28" fmla="*/ 3 w 9115"/>
                              <a:gd name="T29" fmla="*/ 0 h 949"/>
                              <a:gd name="T30" fmla="*/ 3 w 9115"/>
                              <a:gd name="T31" fmla="*/ 0 h 949"/>
                              <a:gd name="T32" fmla="*/ 3 w 9115"/>
                              <a:gd name="T33" fmla="*/ 0 h 949"/>
                              <a:gd name="T34" fmla="*/ 3 w 9115"/>
                              <a:gd name="T35" fmla="*/ 0 h 949"/>
                              <a:gd name="T36" fmla="*/ 3 w 9115"/>
                              <a:gd name="T37" fmla="*/ 0 h 949"/>
                              <a:gd name="T38" fmla="*/ 3 w 9115"/>
                              <a:gd name="T39" fmla="*/ 0 h 949"/>
                              <a:gd name="T40" fmla="*/ 3 w 9115"/>
                              <a:gd name="T41" fmla="*/ 0 h 949"/>
                              <a:gd name="T42" fmla="*/ 3 w 9115"/>
                              <a:gd name="T43" fmla="*/ 0 h 949"/>
                              <a:gd name="T44" fmla="*/ 3 w 9115"/>
                              <a:gd name="T45" fmla="*/ 0 h 949"/>
                              <a:gd name="T46" fmla="*/ 3 w 9115"/>
                              <a:gd name="T47" fmla="*/ 0 h 949"/>
                              <a:gd name="T48" fmla="*/ 3 w 9115"/>
                              <a:gd name="T49" fmla="*/ 1 h 949"/>
                              <a:gd name="T50" fmla="*/ 3 w 9115"/>
                              <a:gd name="T51" fmla="*/ 1 h 949"/>
                              <a:gd name="T52" fmla="*/ 3 w 9115"/>
                              <a:gd name="T53" fmla="*/ 0 h 949"/>
                              <a:gd name="T54" fmla="*/ 3 w 9115"/>
                              <a:gd name="T55" fmla="*/ 0 h 949"/>
                              <a:gd name="T56" fmla="*/ 3 w 9115"/>
                              <a:gd name="T57" fmla="*/ 0 h 949"/>
                              <a:gd name="T58" fmla="*/ 3 w 9115"/>
                              <a:gd name="T59" fmla="*/ 0 h 949"/>
                              <a:gd name="T60" fmla="*/ 0 60000 65536"/>
                              <a:gd name="T61" fmla="*/ 0 60000 65536"/>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Lst>
                            <a:ahLst/>
                            <a:cxnLst>
                              <a:cxn ang="T60">
                                <a:pos x="T0" y="T1"/>
                              </a:cxn>
                              <a:cxn ang="T61">
                                <a:pos x="T2" y="T3"/>
                              </a:cxn>
                              <a:cxn ang="T62">
                                <a:pos x="T4" y="T5"/>
                              </a:cxn>
                              <a:cxn ang="T63">
                                <a:pos x="T6" y="T7"/>
                              </a:cxn>
                              <a:cxn ang="T64">
                                <a:pos x="T8" y="T9"/>
                              </a:cxn>
                              <a:cxn ang="T65">
                                <a:pos x="T10" y="T11"/>
                              </a:cxn>
                              <a:cxn ang="T66">
                                <a:pos x="T12" y="T13"/>
                              </a:cxn>
                              <a:cxn ang="T67">
                                <a:pos x="T14" y="T15"/>
                              </a:cxn>
                              <a:cxn ang="T68">
                                <a:pos x="T16" y="T17"/>
                              </a:cxn>
                              <a:cxn ang="T69">
                                <a:pos x="T18" y="T19"/>
                              </a:cxn>
                              <a:cxn ang="T70">
                                <a:pos x="T20" y="T21"/>
                              </a:cxn>
                              <a:cxn ang="T71">
                                <a:pos x="T22" y="T23"/>
                              </a:cxn>
                              <a:cxn ang="T72">
                                <a:pos x="T24" y="T25"/>
                              </a:cxn>
                              <a:cxn ang="T73">
                                <a:pos x="T26" y="T27"/>
                              </a:cxn>
                              <a:cxn ang="T74">
                                <a:pos x="T28" y="T29"/>
                              </a:cxn>
                              <a:cxn ang="T75">
                                <a:pos x="T30" y="T31"/>
                              </a:cxn>
                              <a:cxn ang="T76">
                                <a:pos x="T32" y="T33"/>
                              </a:cxn>
                              <a:cxn ang="T77">
                                <a:pos x="T34" y="T35"/>
                              </a:cxn>
                              <a:cxn ang="T78">
                                <a:pos x="T36" y="T37"/>
                              </a:cxn>
                              <a:cxn ang="T79">
                                <a:pos x="T38" y="T39"/>
                              </a:cxn>
                              <a:cxn ang="T80">
                                <a:pos x="T40" y="T41"/>
                              </a:cxn>
                              <a:cxn ang="T81">
                                <a:pos x="T42" y="T43"/>
                              </a:cxn>
                              <a:cxn ang="T82">
                                <a:pos x="T44" y="T45"/>
                              </a:cxn>
                              <a:cxn ang="T83">
                                <a:pos x="T46" y="T47"/>
                              </a:cxn>
                              <a:cxn ang="T84">
                                <a:pos x="T48" y="T49"/>
                              </a:cxn>
                              <a:cxn ang="T85">
                                <a:pos x="T50" y="T51"/>
                              </a:cxn>
                              <a:cxn ang="T86">
                                <a:pos x="T52" y="T53"/>
                              </a:cxn>
                              <a:cxn ang="T87">
                                <a:pos x="T54" y="T55"/>
                              </a:cxn>
                              <a:cxn ang="T88">
                                <a:pos x="T56" y="T57"/>
                              </a:cxn>
                              <a:cxn ang="T89">
                                <a:pos x="T58" y="T59"/>
                              </a:cxn>
                            </a:cxnLst>
                            <a:rect l="0" t="0" r="r" b="b"/>
                            <a:pathLst>
                              <a:path w="9115" h="949">
                                <a:moveTo>
                                  <a:pt x="8912" y="197"/>
                                </a:moveTo>
                                <a:lnTo>
                                  <a:pt x="1578" y="335"/>
                                </a:lnTo>
                                <a:lnTo>
                                  <a:pt x="789" y="435"/>
                                </a:lnTo>
                                <a:lnTo>
                                  <a:pt x="0" y="435"/>
                                </a:lnTo>
                                <a:lnTo>
                                  <a:pt x="0" y="537"/>
                                </a:lnTo>
                                <a:lnTo>
                                  <a:pt x="789" y="537"/>
                                </a:lnTo>
                                <a:lnTo>
                                  <a:pt x="1578" y="435"/>
                                </a:lnTo>
                                <a:lnTo>
                                  <a:pt x="7495" y="335"/>
                                </a:lnTo>
                                <a:lnTo>
                                  <a:pt x="7497" y="335"/>
                                </a:lnTo>
                                <a:lnTo>
                                  <a:pt x="8532" y="341"/>
                                </a:lnTo>
                                <a:lnTo>
                                  <a:pt x="8530" y="340"/>
                                </a:lnTo>
                                <a:lnTo>
                                  <a:pt x="8554" y="340"/>
                                </a:lnTo>
                                <a:lnTo>
                                  <a:pt x="8578" y="342"/>
                                </a:lnTo>
                                <a:lnTo>
                                  <a:pt x="8621" y="352"/>
                                </a:lnTo>
                                <a:lnTo>
                                  <a:pt x="8688" y="396"/>
                                </a:lnTo>
                                <a:lnTo>
                                  <a:pt x="8731" y="460"/>
                                </a:lnTo>
                                <a:lnTo>
                                  <a:pt x="8749" y="537"/>
                                </a:lnTo>
                                <a:lnTo>
                                  <a:pt x="8749" y="555"/>
                                </a:lnTo>
                                <a:lnTo>
                                  <a:pt x="8748" y="574"/>
                                </a:lnTo>
                                <a:lnTo>
                                  <a:pt x="8742" y="613"/>
                                </a:lnTo>
                                <a:lnTo>
                                  <a:pt x="8706" y="682"/>
                                </a:lnTo>
                                <a:lnTo>
                                  <a:pt x="8645" y="733"/>
                                </a:lnTo>
                                <a:lnTo>
                                  <a:pt x="8553" y="758"/>
                                </a:lnTo>
                                <a:lnTo>
                                  <a:pt x="8545" y="759"/>
                                </a:lnTo>
                                <a:lnTo>
                                  <a:pt x="8545" y="949"/>
                                </a:lnTo>
                                <a:lnTo>
                                  <a:pt x="9115" y="949"/>
                                </a:lnTo>
                                <a:lnTo>
                                  <a:pt x="9115" y="0"/>
                                </a:lnTo>
                                <a:lnTo>
                                  <a:pt x="8925" y="0"/>
                                </a:lnTo>
                                <a:lnTo>
                                  <a:pt x="8925" y="189"/>
                                </a:lnTo>
                                <a:lnTo>
                                  <a:pt x="8912" y="197"/>
                                </a:lnTo>
                                <a:close/>
                              </a:path>
                            </a:pathLst>
                          </a:custGeom>
                          <a:solidFill>
                            <a:srgbClr val="CC9900"/>
                          </a:solidFill>
                          <a:ln w="6350">
                            <a:solidFill>
                              <a:srgbClr val="000000"/>
                            </a:solidFill>
                            <a:prstDash val="solid"/>
                            <a:round/>
                            <a:headEnd/>
                            <a:tailEnd/>
                          </a:ln>
                        </wps:spPr>
                        <wps:bodyPr/>
                      </wps:wsp>
                      <wps:wsp>
                        <wps:cNvPr id="22" name="Freeform 28"/>
                        <wps:cNvSpPr>
                          <a:spLocks noChangeAspect="1"/>
                        </wps:cNvSpPr>
                        <wps:spPr bwMode="auto">
                          <a:xfrm>
                            <a:off x="536" y="739"/>
                            <a:ext cx="3241" cy="358"/>
                          </a:xfrm>
                          <a:custGeom>
                            <a:avLst/>
                            <a:gdLst>
                              <a:gd name="T0" fmla="*/ 3 w 9116"/>
                              <a:gd name="T1" fmla="*/ 0 h 951"/>
                              <a:gd name="T2" fmla="*/ 1 w 9116"/>
                              <a:gd name="T3" fmla="*/ 0 h 951"/>
                              <a:gd name="T4" fmla="*/ 0 w 9116"/>
                              <a:gd name="T5" fmla="*/ 0 h 951"/>
                              <a:gd name="T6" fmla="*/ 0 w 9116"/>
                              <a:gd name="T7" fmla="*/ 0 h 951"/>
                              <a:gd name="T8" fmla="*/ 0 w 9116"/>
                              <a:gd name="T9" fmla="*/ 0 h 951"/>
                              <a:gd name="T10" fmla="*/ 0 w 9116"/>
                              <a:gd name="T11" fmla="*/ 0 h 951"/>
                              <a:gd name="T12" fmla="*/ 1 w 9116"/>
                              <a:gd name="T13" fmla="*/ 0 h 951"/>
                              <a:gd name="T14" fmla="*/ 2 w 9116"/>
                              <a:gd name="T15" fmla="*/ 0 h 951"/>
                              <a:gd name="T16" fmla="*/ 2 w 9116"/>
                              <a:gd name="T17" fmla="*/ 0 h 951"/>
                              <a:gd name="T18" fmla="*/ 3 w 9116"/>
                              <a:gd name="T19" fmla="*/ 0 h 951"/>
                              <a:gd name="T20" fmla="*/ 3 w 9116"/>
                              <a:gd name="T21" fmla="*/ 0 h 951"/>
                              <a:gd name="T22" fmla="*/ 3 w 9116"/>
                              <a:gd name="T23" fmla="*/ 0 h 951"/>
                              <a:gd name="T24" fmla="*/ 3 w 9116"/>
                              <a:gd name="T25" fmla="*/ 0 h 951"/>
                              <a:gd name="T26" fmla="*/ 3 w 9116"/>
                              <a:gd name="T27" fmla="*/ 0 h 951"/>
                              <a:gd name="T28" fmla="*/ 3 w 9116"/>
                              <a:gd name="T29" fmla="*/ 0 h 951"/>
                              <a:gd name="T30" fmla="*/ 3 w 9116"/>
                              <a:gd name="T31" fmla="*/ 0 h 951"/>
                              <a:gd name="T32" fmla="*/ 3 w 9116"/>
                              <a:gd name="T33" fmla="*/ 0 h 951"/>
                              <a:gd name="T34" fmla="*/ 3 w 9116"/>
                              <a:gd name="T35" fmla="*/ 0 h 951"/>
                              <a:gd name="T36" fmla="*/ 3 w 9116"/>
                              <a:gd name="T37" fmla="*/ 0 h 951"/>
                              <a:gd name="T38" fmla="*/ 3 w 9116"/>
                              <a:gd name="T39" fmla="*/ 0 h 951"/>
                              <a:gd name="T40" fmla="*/ 3 w 9116"/>
                              <a:gd name="T41" fmla="*/ 0 h 951"/>
                              <a:gd name="T42" fmla="*/ 3 w 9116"/>
                              <a:gd name="T43" fmla="*/ 0 h 951"/>
                              <a:gd name="T44" fmla="*/ 3 w 9116"/>
                              <a:gd name="T45" fmla="*/ 0 h 951"/>
                              <a:gd name="T46" fmla="*/ 3 w 9116"/>
                              <a:gd name="T47" fmla="*/ 0 h 951"/>
                              <a:gd name="T48" fmla="*/ 3 w 9116"/>
                              <a:gd name="T49" fmla="*/ 0 h 951"/>
                              <a:gd name="T50" fmla="*/ 3 w 9116"/>
                              <a:gd name="T51" fmla="*/ 0 h 951"/>
                              <a:gd name="T52" fmla="*/ 3 w 9116"/>
                              <a:gd name="T53" fmla="*/ 1 h 951"/>
                              <a:gd name="T54" fmla="*/ 3 w 9116"/>
                              <a:gd name="T55" fmla="*/ 1 h 951"/>
                              <a:gd name="T56" fmla="*/ 3 w 9116"/>
                              <a:gd name="T57" fmla="*/ 0 h 951"/>
                              <a:gd name="T58" fmla="*/ 3 w 9116"/>
                              <a:gd name="T59" fmla="*/ 0 h 951"/>
                              <a:gd name="T60" fmla="*/ 0 60000 65536"/>
                              <a:gd name="T61" fmla="*/ 0 60000 65536"/>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Lst>
                            <a:ahLst/>
                            <a:cxnLst>
                              <a:cxn ang="T60">
                                <a:pos x="T0" y="T1"/>
                              </a:cxn>
                              <a:cxn ang="T61">
                                <a:pos x="T2" y="T3"/>
                              </a:cxn>
                              <a:cxn ang="T62">
                                <a:pos x="T4" y="T5"/>
                              </a:cxn>
                              <a:cxn ang="T63">
                                <a:pos x="T6" y="T7"/>
                              </a:cxn>
                              <a:cxn ang="T64">
                                <a:pos x="T8" y="T9"/>
                              </a:cxn>
                              <a:cxn ang="T65">
                                <a:pos x="T10" y="T11"/>
                              </a:cxn>
                              <a:cxn ang="T66">
                                <a:pos x="T12" y="T13"/>
                              </a:cxn>
                              <a:cxn ang="T67">
                                <a:pos x="T14" y="T15"/>
                              </a:cxn>
                              <a:cxn ang="T68">
                                <a:pos x="T16" y="T17"/>
                              </a:cxn>
                              <a:cxn ang="T69">
                                <a:pos x="T18" y="T19"/>
                              </a:cxn>
                              <a:cxn ang="T70">
                                <a:pos x="T20" y="T21"/>
                              </a:cxn>
                              <a:cxn ang="T71">
                                <a:pos x="T22" y="T23"/>
                              </a:cxn>
                              <a:cxn ang="T72">
                                <a:pos x="T24" y="T25"/>
                              </a:cxn>
                              <a:cxn ang="T73">
                                <a:pos x="T26" y="T27"/>
                              </a:cxn>
                              <a:cxn ang="T74">
                                <a:pos x="T28" y="T29"/>
                              </a:cxn>
                              <a:cxn ang="T75">
                                <a:pos x="T30" y="T31"/>
                              </a:cxn>
                              <a:cxn ang="T76">
                                <a:pos x="T32" y="T33"/>
                              </a:cxn>
                              <a:cxn ang="T77">
                                <a:pos x="T34" y="T35"/>
                              </a:cxn>
                              <a:cxn ang="T78">
                                <a:pos x="T36" y="T37"/>
                              </a:cxn>
                              <a:cxn ang="T79">
                                <a:pos x="T38" y="T39"/>
                              </a:cxn>
                              <a:cxn ang="T80">
                                <a:pos x="T40" y="T41"/>
                              </a:cxn>
                              <a:cxn ang="T81">
                                <a:pos x="T42" y="T43"/>
                              </a:cxn>
                              <a:cxn ang="T82">
                                <a:pos x="T44" y="T45"/>
                              </a:cxn>
                              <a:cxn ang="T83">
                                <a:pos x="T46" y="T47"/>
                              </a:cxn>
                              <a:cxn ang="T84">
                                <a:pos x="T48" y="T49"/>
                              </a:cxn>
                              <a:cxn ang="T85">
                                <a:pos x="T50" y="T51"/>
                              </a:cxn>
                              <a:cxn ang="T86">
                                <a:pos x="T52" y="T53"/>
                              </a:cxn>
                              <a:cxn ang="T87">
                                <a:pos x="T54" y="T55"/>
                              </a:cxn>
                              <a:cxn ang="T88">
                                <a:pos x="T56" y="T57"/>
                              </a:cxn>
                              <a:cxn ang="T89">
                                <a:pos x="T58" y="T59"/>
                              </a:cxn>
                            </a:cxnLst>
                            <a:rect l="0" t="0" r="r" b="b"/>
                            <a:pathLst>
                              <a:path w="9116" h="951">
                                <a:moveTo>
                                  <a:pt x="8912" y="756"/>
                                </a:moveTo>
                                <a:lnTo>
                                  <a:pt x="1578" y="618"/>
                                </a:lnTo>
                                <a:lnTo>
                                  <a:pt x="789" y="517"/>
                                </a:lnTo>
                                <a:lnTo>
                                  <a:pt x="0" y="517"/>
                                </a:lnTo>
                                <a:lnTo>
                                  <a:pt x="0" y="417"/>
                                </a:lnTo>
                                <a:lnTo>
                                  <a:pt x="789" y="417"/>
                                </a:lnTo>
                                <a:lnTo>
                                  <a:pt x="1578" y="517"/>
                                </a:lnTo>
                                <a:lnTo>
                                  <a:pt x="7495" y="618"/>
                                </a:lnTo>
                                <a:lnTo>
                                  <a:pt x="7495" y="615"/>
                                </a:lnTo>
                                <a:lnTo>
                                  <a:pt x="8526" y="611"/>
                                </a:lnTo>
                                <a:lnTo>
                                  <a:pt x="8522" y="610"/>
                                </a:lnTo>
                                <a:lnTo>
                                  <a:pt x="8570" y="608"/>
                                </a:lnTo>
                                <a:lnTo>
                                  <a:pt x="8612" y="598"/>
                                </a:lnTo>
                                <a:lnTo>
                                  <a:pt x="8680" y="555"/>
                                </a:lnTo>
                                <a:lnTo>
                                  <a:pt x="8723" y="490"/>
                                </a:lnTo>
                                <a:lnTo>
                                  <a:pt x="8741" y="413"/>
                                </a:lnTo>
                                <a:lnTo>
                                  <a:pt x="8741" y="395"/>
                                </a:lnTo>
                                <a:lnTo>
                                  <a:pt x="8740" y="376"/>
                                </a:lnTo>
                                <a:lnTo>
                                  <a:pt x="8734" y="337"/>
                                </a:lnTo>
                                <a:lnTo>
                                  <a:pt x="8698" y="268"/>
                                </a:lnTo>
                                <a:lnTo>
                                  <a:pt x="8637" y="217"/>
                                </a:lnTo>
                                <a:lnTo>
                                  <a:pt x="8545" y="192"/>
                                </a:lnTo>
                                <a:lnTo>
                                  <a:pt x="8546" y="190"/>
                                </a:lnTo>
                                <a:lnTo>
                                  <a:pt x="8546" y="0"/>
                                </a:lnTo>
                                <a:lnTo>
                                  <a:pt x="8546" y="1"/>
                                </a:lnTo>
                                <a:lnTo>
                                  <a:pt x="9116" y="1"/>
                                </a:lnTo>
                                <a:lnTo>
                                  <a:pt x="9116" y="951"/>
                                </a:lnTo>
                                <a:lnTo>
                                  <a:pt x="8926" y="951"/>
                                </a:lnTo>
                                <a:lnTo>
                                  <a:pt x="8926" y="761"/>
                                </a:lnTo>
                                <a:lnTo>
                                  <a:pt x="8912" y="756"/>
                                </a:lnTo>
                                <a:close/>
                              </a:path>
                            </a:pathLst>
                          </a:custGeom>
                          <a:solidFill>
                            <a:srgbClr val="CC9900"/>
                          </a:solidFill>
                          <a:ln w="6350">
                            <a:solidFill>
                              <a:srgbClr val="000000"/>
                            </a:solidFill>
                            <a:prstDash val="solid"/>
                            <a:round/>
                            <a:headEnd/>
                            <a:tailEnd/>
                          </a:ln>
                        </wps:spPr>
                        <wps:bodyPr/>
                      </wps:wsp>
                      <wps:wsp>
                        <wps:cNvPr id="28" name="AutoShape 178"/>
                        <wps:cNvSpPr>
                          <a:spLocks noChangeArrowheads="1"/>
                        </wps:cNvSpPr>
                        <wps:spPr bwMode="auto">
                          <a:xfrm>
                            <a:off x="2510" y="592"/>
                            <a:ext cx="1172" cy="233"/>
                          </a:xfrm>
                          <a:prstGeom prst="roundRect">
                            <a:avLst>
                              <a:gd name="adj" fmla="val 50000"/>
                            </a:avLst>
                          </a:prstGeom>
                          <a:gradFill rotWithShape="0">
                            <a:gsLst>
                              <a:gs pos="0">
                                <a:srgbClr val="5E4700"/>
                              </a:gs>
                              <a:gs pos="50000">
                                <a:srgbClr val="CC9900"/>
                              </a:gs>
                              <a:gs pos="100000">
                                <a:srgbClr val="5E4700"/>
                              </a:gs>
                            </a:gsLst>
                            <a:lin ang="0" scaled="1"/>
                          </a:gradFill>
                          <a:ln w="6350">
                            <a:solidFill>
                              <a:srgbClr val="00000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square" anchor="ctr">
                          <a:noAutofit/>
                        </wps:bodyPr>
                      </wps:wsp>
                      <wps:wsp>
                        <wps:cNvPr id="29" name="Freeform 179"/>
                        <wps:cNvSpPr>
                          <a:spLocks noChangeAspect="1"/>
                        </wps:cNvSpPr>
                        <wps:spPr bwMode="auto">
                          <a:xfrm>
                            <a:off x="3640" y="641"/>
                            <a:ext cx="111" cy="129"/>
                          </a:xfrm>
                          <a:custGeom>
                            <a:avLst/>
                            <a:gdLst>
                              <a:gd name="T0" fmla="*/ 0 w 1329"/>
                              <a:gd name="T1" fmla="*/ 0 h 1520"/>
                              <a:gd name="T2" fmla="*/ 0 w 1329"/>
                              <a:gd name="T3" fmla="*/ 0 h 1520"/>
                              <a:gd name="T4" fmla="*/ 0 w 1329"/>
                              <a:gd name="T5" fmla="*/ 0 h 1520"/>
                              <a:gd name="T6" fmla="*/ 0 w 1329"/>
                              <a:gd name="T7" fmla="*/ 0 h 1520"/>
                              <a:gd name="T8" fmla="*/ 0 w 1329"/>
                              <a:gd name="T9" fmla="*/ 0 h 1520"/>
                              <a:gd name="T10" fmla="*/ 0 w 1329"/>
                              <a:gd name="T11" fmla="*/ 0 h 1520"/>
                              <a:gd name="T12" fmla="*/ 0 w 1329"/>
                              <a:gd name="T13" fmla="*/ 0 h 1520"/>
                              <a:gd name="T14" fmla="*/ 0 w 1329"/>
                              <a:gd name="T15" fmla="*/ 0 h 1520"/>
                              <a:gd name="T16" fmla="*/ 0 w 1329"/>
                              <a:gd name="T17" fmla="*/ 0 h 1520"/>
                              <a:gd name="T18" fmla="*/ 0 w 1329"/>
                              <a:gd name="T19" fmla="*/ 0 h 1520"/>
                              <a:gd name="T20" fmla="*/ 0 w 1329"/>
                              <a:gd name="T21" fmla="*/ 0 h 1520"/>
                              <a:gd name="T22" fmla="*/ 0 w 1329"/>
                              <a:gd name="T23" fmla="*/ 0 h 1520"/>
                              <a:gd name="T24" fmla="*/ 0 w 1329"/>
                              <a:gd name="T25" fmla="*/ 0 h 1520"/>
                              <a:gd name="T26" fmla="*/ 0 60000 65536"/>
                              <a:gd name="T27" fmla="*/ 0 60000 65536"/>
                              <a:gd name="T28" fmla="*/ 0 60000 65536"/>
                              <a:gd name="T29" fmla="*/ 0 60000 65536"/>
                              <a:gd name="T30" fmla="*/ 0 60000 65536"/>
                              <a:gd name="T31" fmla="*/ 0 60000 65536"/>
                              <a:gd name="T32" fmla="*/ 0 60000 65536"/>
                              <a:gd name="T33" fmla="*/ 0 60000 65536"/>
                              <a:gd name="T34" fmla="*/ 0 60000 65536"/>
                              <a:gd name="T35" fmla="*/ 0 60000 65536"/>
                              <a:gd name="T36" fmla="*/ 0 60000 65536"/>
                              <a:gd name="T37" fmla="*/ 0 60000 65536"/>
                              <a:gd name="T38" fmla="*/ 0 60000 65536"/>
                            </a:gdLst>
                            <a:ahLst/>
                            <a:cxnLst>
                              <a:cxn ang="T26">
                                <a:pos x="T0" y="T1"/>
                              </a:cxn>
                              <a:cxn ang="T27">
                                <a:pos x="T2" y="T3"/>
                              </a:cxn>
                              <a:cxn ang="T28">
                                <a:pos x="T4" y="T5"/>
                              </a:cxn>
                              <a:cxn ang="T29">
                                <a:pos x="T6" y="T7"/>
                              </a:cxn>
                              <a:cxn ang="T30">
                                <a:pos x="T8" y="T9"/>
                              </a:cxn>
                              <a:cxn ang="T31">
                                <a:pos x="T10" y="T11"/>
                              </a:cxn>
                              <a:cxn ang="T32">
                                <a:pos x="T12" y="T13"/>
                              </a:cxn>
                              <a:cxn ang="T33">
                                <a:pos x="T14" y="T15"/>
                              </a:cxn>
                              <a:cxn ang="T34">
                                <a:pos x="T16" y="T17"/>
                              </a:cxn>
                              <a:cxn ang="T35">
                                <a:pos x="T18" y="T19"/>
                              </a:cxn>
                              <a:cxn ang="T36">
                                <a:pos x="T20" y="T21"/>
                              </a:cxn>
                              <a:cxn ang="T37">
                                <a:pos x="T22" y="T23"/>
                              </a:cxn>
                              <a:cxn ang="T38">
                                <a:pos x="T24" y="T25"/>
                              </a:cxn>
                            </a:cxnLst>
                            <a:rect l="0" t="0" r="r" b="b"/>
                            <a:pathLst>
                              <a:path w="1329" h="1520">
                                <a:moveTo>
                                  <a:pt x="0" y="380"/>
                                </a:moveTo>
                                <a:lnTo>
                                  <a:pt x="570" y="380"/>
                                </a:lnTo>
                                <a:lnTo>
                                  <a:pt x="570" y="190"/>
                                </a:lnTo>
                                <a:lnTo>
                                  <a:pt x="1139" y="190"/>
                                </a:lnTo>
                                <a:lnTo>
                                  <a:pt x="1139" y="0"/>
                                </a:lnTo>
                                <a:lnTo>
                                  <a:pt x="1329" y="0"/>
                                </a:lnTo>
                                <a:lnTo>
                                  <a:pt x="1329" y="1520"/>
                                </a:lnTo>
                                <a:lnTo>
                                  <a:pt x="1139" y="1520"/>
                                </a:lnTo>
                                <a:lnTo>
                                  <a:pt x="1139" y="1330"/>
                                </a:lnTo>
                                <a:lnTo>
                                  <a:pt x="570" y="1330"/>
                                </a:lnTo>
                                <a:lnTo>
                                  <a:pt x="570" y="1140"/>
                                </a:lnTo>
                                <a:lnTo>
                                  <a:pt x="0" y="1140"/>
                                </a:lnTo>
                                <a:lnTo>
                                  <a:pt x="0" y="380"/>
                                </a:lnTo>
                                <a:close/>
                              </a:path>
                            </a:pathLst>
                          </a:custGeom>
                          <a:solidFill>
                            <a:srgbClr val="CC9900"/>
                          </a:solidFill>
                          <a:ln w="6350">
                            <a:solidFill>
                              <a:srgbClr val="000000"/>
                            </a:solidFill>
                            <a:prstDash val="solid"/>
                            <a:round/>
                            <a:headEnd/>
                            <a:tailEnd/>
                          </a:ln>
                        </wps:spPr>
                        <wps:bodyPr/>
                      </wps:wsp>
                      <wps:wsp>
                        <wps:cNvPr id="30" name="Rectangle 30"/>
                        <wps:cNvSpPr>
                          <a:spLocks noChangeAspect="1" noChangeArrowheads="1"/>
                        </wps:cNvSpPr>
                        <wps:spPr bwMode="auto">
                          <a:xfrm>
                            <a:off x="3638" y="690"/>
                            <a:ext cx="111" cy="32"/>
                          </a:xfrm>
                          <a:prstGeom prst="rect">
                            <a:avLst/>
                          </a:prstGeom>
                          <a:gradFill rotWithShape="0">
                            <a:gsLst>
                              <a:gs pos="0">
                                <a:srgbClr val="000000"/>
                              </a:gs>
                              <a:gs pos="100000">
                                <a:srgbClr val="CC9900"/>
                              </a:gs>
                            </a:gsLst>
                            <a:lin ang="5400000" scaled="1"/>
                          </a:gradFill>
                          <a:ln w="6350">
                            <a:solidFill>
                              <a:srgbClr val="000000"/>
                            </a:solidFill>
                            <a:miter lim="800000"/>
                            <a:headEnd/>
                            <a:tailEnd/>
                          </a:ln>
                        </wps:spPr>
                        <wps:bodyPr/>
                      </wps:wsp>
                      <wps:wsp>
                        <wps:cNvPr id="31" name="Rectangle 31"/>
                        <wps:cNvSpPr>
                          <a:spLocks noChangeAspect="1" noChangeArrowheads="1"/>
                        </wps:cNvSpPr>
                        <wps:spPr bwMode="auto">
                          <a:xfrm flipV="1">
                            <a:off x="3640" y="693"/>
                            <a:ext cx="29" cy="29"/>
                          </a:xfrm>
                          <a:prstGeom prst="rect">
                            <a:avLst/>
                          </a:prstGeom>
                          <a:solidFill>
                            <a:srgbClr val="000000"/>
                          </a:solidFill>
                          <a:ln w="6350">
                            <a:solidFill>
                              <a:srgbClr val="000000"/>
                            </a:solidFill>
                            <a:miter lim="800000"/>
                            <a:headEnd/>
                            <a:tailEnd/>
                          </a:ln>
                        </wps:spPr>
                        <wps:bodyPr/>
                      </wps:wsp>
                      <wps:wsp>
                        <wps:cNvPr id="71680" name="Oval 71680" descr="Granite"/>
                        <wps:cNvSpPr>
                          <a:spLocks noChangeArrowheads="1"/>
                        </wps:cNvSpPr>
                        <wps:spPr bwMode="auto">
                          <a:xfrm rot="16200000">
                            <a:off x="2611" y="692"/>
                            <a:ext cx="48" cy="47"/>
                          </a:xfrm>
                          <a:prstGeom prst="ellipse">
                            <a:avLst/>
                          </a:prstGeom>
                          <a:blipFill dpi="0" rotWithShape="0">
                            <a:blip r:embed="rId10"/>
                            <a:srcRect/>
                            <a:tile tx="0" ty="0" sx="100000" sy="100000" flip="none" algn="tl"/>
                          </a:blipFill>
                          <a:ln w="6350">
                            <a:solidFill>
                              <a:srgbClr val="00000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71681" name="Oval 71681" descr="Granite"/>
                        <wps:cNvSpPr>
                          <a:spLocks noChangeArrowheads="1"/>
                        </wps:cNvSpPr>
                        <wps:spPr bwMode="auto">
                          <a:xfrm rot="-5400000">
                            <a:off x="2696" y="692"/>
                            <a:ext cx="48" cy="47"/>
                          </a:xfrm>
                          <a:prstGeom prst="ellipse">
                            <a:avLst/>
                          </a:prstGeom>
                          <a:blipFill dpi="0" rotWithShape="0">
                            <a:blip r:embed="rId10"/>
                            <a:srcRect/>
                            <a:tile tx="0" ty="0" sx="100000" sy="100000" flip="none" algn="tl"/>
                          </a:blipFill>
                          <a:ln w="6350">
                            <a:solidFill>
                              <a:srgbClr val="00000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71682" name="Oval 71682" descr="Granite"/>
                        <wps:cNvSpPr>
                          <a:spLocks noChangeArrowheads="1"/>
                        </wps:cNvSpPr>
                        <wps:spPr bwMode="auto">
                          <a:xfrm rot="-5400000">
                            <a:off x="2779" y="691"/>
                            <a:ext cx="48" cy="47"/>
                          </a:xfrm>
                          <a:prstGeom prst="ellipse">
                            <a:avLst/>
                          </a:prstGeom>
                          <a:blipFill dpi="0" rotWithShape="0">
                            <a:blip r:embed="rId10"/>
                            <a:srcRect/>
                            <a:tile tx="0" ty="0" sx="100000" sy="100000" flip="none" algn="tl"/>
                          </a:blipFill>
                          <a:ln w="6350">
                            <a:solidFill>
                              <a:srgbClr val="00000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71684" name="Oval 71684" descr="Granite"/>
                        <wps:cNvSpPr>
                          <a:spLocks noChangeArrowheads="1"/>
                        </wps:cNvSpPr>
                        <wps:spPr bwMode="auto">
                          <a:xfrm rot="-5400000">
                            <a:off x="2874" y="691"/>
                            <a:ext cx="48" cy="47"/>
                          </a:xfrm>
                          <a:prstGeom prst="ellipse">
                            <a:avLst/>
                          </a:prstGeom>
                          <a:blipFill dpi="0" rotWithShape="0">
                            <a:blip r:embed="rId10"/>
                            <a:srcRect/>
                            <a:tile tx="0" ty="0" sx="100000" sy="100000" flip="none" algn="tl"/>
                          </a:blipFill>
                          <a:ln w="6350">
                            <a:solidFill>
                              <a:srgbClr val="00000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71685" name="Oval 71685" descr="Granite"/>
                        <wps:cNvSpPr>
                          <a:spLocks noChangeArrowheads="1"/>
                        </wps:cNvSpPr>
                        <wps:spPr bwMode="auto">
                          <a:xfrm rot="-5400000">
                            <a:off x="2973" y="691"/>
                            <a:ext cx="48" cy="47"/>
                          </a:xfrm>
                          <a:prstGeom prst="ellipse">
                            <a:avLst/>
                          </a:prstGeom>
                          <a:blipFill dpi="0" rotWithShape="0">
                            <a:blip r:embed="rId10"/>
                            <a:srcRect/>
                            <a:tile tx="0" ty="0" sx="100000" sy="100000" flip="none" algn="tl"/>
                          </a:blipFill>
                          <a:ln w="6350">
                            <a:solidFill>
                              <a:srgbClr val="00000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71686" name="Oval 71686" descr="Granite"/>
                        <wps:cNvSpPr>
                          <a:spLocks noChangeArrowheads="1"/>
                        </wps:cNvSpPr>
                        <wps:spPr bwMode="auto">
                          <a:xfrm rot="-5400000">
                            <a:off x="3066" y="691"/>
                            <a:ext cx="48" cy="47"/>
                          </a:xfrm>
                          <a:prstGeom prst="ellipse">
                            <a:avLst/>
                          </a:prstGeom>
                          <a:blipFill dpi="0" rotWithShape="0">
                            <a:blip r:embed="rId10"/>
                            <a:srcRect/>
                            <a:tile tx="0" ty="0" sx="100000" sy="100000" flip="none" algn="tl"/>
                          </a:blipFill>
                          <a:ln w="6350">
                            <a:solidFill>
                              <a:srgbClr val="00000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71687" name="Freeform 188" descr="Granite"/>
                        <wps:cNvSpPr>
                          <a:spLocks/>
                        </wps:cNvSpPr>
                        <wps:spPr bwMode="auto">
                          <a:xfrm>
                            <a:off x="2646" y="666"/>
                            <a:ext cx="59" cy="22"/>
                          </a:xfrm>
                          <a:custGeom>
                            <a:avLst/>
                            <a:gdLst>
                              <a:gd name="T0" fmla="*/ 4 w 59"/>
                              <a:gd name="T1" fmla="*/ 3 h 22"/>
                              <a:gd name="T2" fmla="*/ 29 w 59"/>
                              <a:gd name="T3" fmla="*/ 21 h 22"/>
                              <a:gd name="T4" fmla="*/ 55 w 59"/>
                              <a:gd name="T5" fmla="*/ 3 h 22"/>
                              <a:gd name="T6" fmla="*/ 4 w 59"/>
                              <a:gd name="T7" fmla="*/ 3 h 22"/>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59" h="22">
                                <a:moveTo>
                                  <a:pt x="4" y="3"/>
                                </a:moveTo>
                                <a:cubicBezTo>
                                  <a:pt x="0" y="6"/>
                                  <a:pt x="21" y="21"/>
                                  <a:pt x="29" y="21"/>
                                </a:cubicBezTo>
                                <a:cubicBezTo>
                                  <a:pt x="38" y="22"/>
                                  <a:pt x="59" y="6"/>
                                  <a:pt x="55" y="3"/>
                                </a:cubicBezTo>
                                <a:cubicBezTo>
                                  <a:pt x="51" y="0"/>
                                  <a:pt x="8" y="0"/>
                                  <a:pt x="4" y="3"/>
                                </a:cubicBezTo>
                                <a:close/>
                              </a:path>
                            </a:pathLst>
                          </a:custGeom>
                          <a:blipFill dpi="0" rotWithShape="0">
                            <a:blip r:embed="rId10"/>
                            <a:srcRect/>
                            <a:tile tx="0" ty="0" sx="100000" sy="100000" flip="none" algn="tl"/>
                          </a:blipFill>
                          <a:ln w="6350" cap="flat" cmpd="sng">
                            <a:solidFill>
                              <a:srgbClr val="000000"/>
                            </a:solidFill>
                            <a:prstDash val="solid"/>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71688" name="Freeform 189" descr="Granite"/>
                        <wps:cNvSpPr>
                          <a:spLocks/>
                        </wps:cNvSpPr>
                        <wps:spPr bwMode="auto">
                          <a:xfrm>
                            <a:off x="2733" y="666"/>
                            <a:ext cx="59" cy="22"/>
                          </a:xfrm>
                          <a:custGeom>
                            <a:avLst/>
                            <a:gdLst>
                              <a:gd name="T0" fmla="*/ 4 w 59"/>
                              <a:gd name="T1" fmla="*/ 3 h 22"/>
                              <a:gd name="T2" fmla="*/ 29 w 59"/>
                              <a:gd name="T3" fmla="*/ 21 h 22"/>
                              <a:gd name="T4" fmla="*/ 55 w 59"/>
                              <a:gd name="T5" fmla="*/ 3 h 22"/>
                              <a:gd name="T6" fmla="*/ 4 w 59"/>
                              <a:gd name="T7" fmla="*/ 3 h 22"/>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59" h="22">
                                <a:moveTo>
                                  <a:pt x="4" y="3"/>
                                </a:moveTo>
                                <a:cubicBezTo>
                                  <a:pt x="0" y="6"/>
                                  <a:pt x="21" y="21"/>
                                  <a:pt x="29" y="21"/>
                                </a:cubicBezTo>
                                <a:cubicBezTo>
                                  <a:pt x="38" y="22"/>
                                  <a:pt x="59" y="6"/>
                                  <a:pt x="55" y="3"/>
                                </a:cubicBezTo>
                                <a:cubicBezTo>
                                  <a:pt x="51" y="0"/>
                                  <a:pt x="8" y="0"/>
                                  <a:pt x="4" y="3"/>
                                </a:cubicBezTo>
                                <a:close/>
                              </a:path>
                            </a:pathLst>
                          </a:custGeom>
                          <a:blipFill dpi="0" rotWithShape="0">
                            <a:blip r:embed="rId10"/>
                            <a:srcRect/>
                            <a:tile tx="0" ty="0" sx="100000" sy="100000" flip="none" algn="tl"/>
                          </a:blipFill>
                          <a:ln w="6350" cap="flat" cmpd="sng">
                            <a:solidFill>
                              <a:srgbClr val="000000"/>
                            </a:solidFill>
                            <a:prstDash val="solid"/>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71689" name="Freeform 190" descr="Granite"/>
                        <wps:cNvSpPr>
                          <a:spLocks/>
                        </wps:cNvSpPr>
                        <wps:spPr bwMode="auto">
                          <a:xfrm>
                            <a:off x="2822" y="667"/>
                            <a:ext cx="59" cy="22"/>
                          </a:xfrm>
                          <a:custGeom>
                            <a:avLst/>
                            <a:gdLst>
                              <a:gd name="T0" fmla="*/ 4 w 59"/>
                              <a:gd name="T1" fmla="*/ 3 h 22"/>
                              <a:gd name="T2" fmla="*/ 29 w 59"/>
                              <a:gd name="T3" fmla="*/ 21 h 22"/>
                              <a:gd name="T4" fmla="*/ 55 w 59"/>
                              <a:gd name="T5" fmla="*/ 3 h 22"/>
                              <a:gd name="T6" fmla="*/ 4 w 59"/>
                              <a:gd name="T7" fmla="*/ 3 h 22"/>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59" h="22">
                                <a:moveTo>
                                  <a:pt x="4" y="3"/>
                                </a:moveTo>
                                <a:cubicBezTo>
                                  <a:pt x="0" y="6"/>
                                  <a:pt x="21" y="21"/>
                                  <a:pt x="29" y="21"/>
                                </a:cubicBezTo>
                                <a:cubicBezTo>
                                  <a:pt x="38" y="22"/>
                                  <a:pt x="59" y="6"/>
                                  <a:pt x="55" y="3"/>
                                </a:cubicBezTo>
                                <a:cubicBezTo>
                                  <a:pt x="51" y="0"/>
                                  <a:pt x="8" y="0"/>
                                  <a:pt x="4" y="3"/>
                                </a:cubicBezTo>
                                <a:close/>
                              </a:path>
                            </a:pathLst>
                          </a:custGeom>
                          <a:blipFill dpi="0" rotWithShape="0">
                            <a:blip r:embed="rId10"/>
                            <a:srcRect/>
                            <a:tile tx="0" ty="0" sx="100000" sy="100000" flip="none" algn="tl"/>
                          </a:blipFill>
                          <a:ln w="6350" cap="flat" cmpd="sng">
                            <a:solidFill>
                              <a:srgbClr val="000000"/>
                            </a:solidFill>
                            <a:prstDash val="solid"/>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71690" name="Freeform 191" descr="Granite"/>
                        <wps:cNvSpPr>
                          <a:spLocks/>
                        </wps:cNvSpPr>
                        <wps:spPr bwMode="auto">
                          <a:xfrm>
                            <a:off x="2912" y="664"/>
                            <a:ext cx="59" cy="22"/>
                          </a:xfrm>
                          <a:custGeom>
                            <a:avLst/>
                            <a:gdLst>
                              <a:gd name="T0" fmla="*/ 4 w 59"/>
                              <a:gd name="T1" fmla="*/ 3 h 22"/>
                              <a:gd name="T2" fmla="*/ 29 w 59"/>
                              <a:gd name="T3" fmla="*/ 21 h 22"/>
                              <a:gd name="T4" fmla="*/ 55 w 59"/>
                              <a:gd name="T5" fmla="*/ 3 h 22"/>
                              <a:gd name="T6" fmla="*/ 4 w 59"/>
                              <a:gd name="T7" fmla="*/ 3 h 22"/>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59" h="22">
                                <a:moveTo>
                                  <a:pt x="4" y="3"/>
                                </a:moveTo>
                                <a:cubicBezTo>
                                  <a:pt x="0" y="6"/>
                                  <a:pt x="21" y="21"/>
                                  <a:pt x="29" y="21"/>
                                </a:cubicBezTo>
                                <a:cubicBezTo>
                                  <a:pt x="38" y="22"/>
                                  <a:pt x="59" y="6"/>
                                  <a:pt x="55" y="3"/>
                                </a:cubicBezTo>
                                <a:cubicBezTo>
                                  <a:pt x="51" y="0"/>
                                  <a:pt x="8" y="0"/>
                                  <a:pt x="4" y="3"/>
                                </a:cubicBezTo>
                                <a:close/>
                              </a:path>
                            </a:pathLst>
                          </a:custGeom>
                          <a:blipFill dpi="0" rotWithShape="0">
                            <a:blip r:embed="rId10"/>
                            <a:srcRect/>
                            <a:tile tx="0" ty="0" sx="100000" sy="100000" flip="none" algn="tl"/>
                          </a:blipFill>
                          <a:ln w="6350" cap="flat" cmpd="sng">
                            <a:solidFill>
                              <a:srgbClr val="000000"/>
                            </a:solidFill>
                            <a:prstDash val="solid"/>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71691" name="Freeform 192" descr="Granite"/>
                        <wps:cNvSpPr>
                          <a:spLocks/>
                        </wps:cNvSpPr>
                        <wps:spPr bwMode="auto">
                          <a:xfrm>
                            <a:off x="3007" y="667"/>
                            <a:ext cx="59" cy="22"/>
                          </a:xfrm>
                          <a:custGeom>
                            <a:avLst/>
                            <a:gdLst>
                              <a:gd name="T0" fmla="*/ 4 w 59"/>
                              <a:gd name="T1" fmla="*/ 3 h 22"/>
                              <a:gd name="T2" fmla="*/ 29 w 59"/>
                              <a:gd name="T3" fmla="*/ 21 h 22"/>
                              <a:gd name="T4" fmla="*/ 55 w 59"/>
                              <a:gd name="T5" fmla="*/ 3 h 22"/>
                              <a:gd name="T6" fmla="*/ 4 w 59"/>
                              <a:gd name="T7" fmla="*/ 3 h 22"/>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59" h="22">
                                <a:moveTo>
                                  <a:pt x="4" y="3"/>
                                </a:moveTo>
                                <a:cubicBezTo>
                                  <a:pt x="0" y="6"/>
                                  <a:pt x="21" y="21"/>
                                  <a:pt x="29" y="21"/>
                                </a:cubicBezTo>
                                <a:cubicBezTo>
                                  <a:pt x="38" y="22"/>
                                  <a:pt x="59" y="6"/>
                                  <a:pt x="55" y="3"/>
                                </a:cubicBezTo>
                                <a:cubicBezTo>
                                  <a:pt x="51" y="0"/>
                                  <a:pt x="8" y="0"/>
                                  <a:pt x="4" y="3"/>
                                </a:cubicBezTo>
                                <a:close/>
                              </a:path>
                            </a:pathLst>
                          </a:custGeom>
                          <a:blipFill dpi="0" rotWithShape="0">
                            <a:blip r:embed="rId10"/>
                            <a:srcRect/>
                            <a:tile tx="0" ty="0" sx="100000" sy="100000" flip="none" algn="tl"/>
                          </a:blipFill>
                          <a:ln w="6350" cap="flat" cmpd="sng">
                            <a:solidFill>
                              <a:srgbClr val="000000"/>
                            </a:solidFill>
                            <a:prstDash val="solid"/>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71692" name="Freeform 193" descr="Granite"/>
                        <wps:cNvSpPr>
                          <a:spLocks/>
                        </wps:cNvSpPr>
                        <wps:spPr bwMode="auto">
                          <a:xfrm rot="10800000" flipH="1">
                            <a:off x="3010" y="739"/>
                            <a:ext cx="59" cy="22"/>
                          </a:xfrm>
                          <a:custGeom>
                            <a:avLst/>
                            <a:gdLst>
                              <a:gd name="T0" fmla="*/ 4 w 59"/>
                              <a:gd name="T1" fmla="*/ 3 h 22"/>
                              <a:gd name="T2" fmla="*/ 29 w 59"/>
                              <a:gd name="T3" fmla="*/ 21 h 22"/>
                              <a:gd name="T4" fmla="*/ 55 w 59"/>
                              <a:gd name="T5" fmla="*/ 3 h 22"/>
                              <a:gd name="T6" fmla="*/ 4 w 59"/>
                              <a:gd name="T7" fmla="*/ 3 h 22"/>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59" h="22">
                                <a:moveTo>
                                  <a:pt x="4" y="3"/>
                                </a:moveTo>
                                <a:cubicBezTo>
                                  <a:pt x="0" y="6"/>
                                  <a:pt x="21" y="21"/>
                                  <a:pt x="29" y="21"/>
                                </a:cubicBezTo>
                                <a:cubicBezTo>
                                  <a:pt x="38" y="22"/>
                                  <a:pt x="59" y="6"/>
                                  <a:pt x="55" y="3"/>
                                </a:cubicBezTo>
                                <a:cubicBezTo>
                                  <a:pt x="51" y="0"/>
                                  <a:pt x="8" y="0"/>
                                  <a:pt x="4" y="3"/>
                                </a:cubicBezTo>
                                <a:close/>
                              </a:path>
                            </a:pathLst>
                          </a:custGeom>
                          <a:blipFill dpi="0" rotWithShape="0">
                            <a:blip r:embed="rId10"/>
                            <a:srcRect/>
                            <a:tile tx="0" ty="0" sx="100000" sy="100000" flip="none" algn="tl"/>
                          </a:blipFill>
                          <a:ln w="6350" cap="flat" cmpd="sng">
                            <a:solidFill>
                              <a:srgbClr val="000000"/>
                            </a:solidFill>
                            <a:prstDash val="solid"/>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71693" name="Freeform 194" descr="Granite"/>
                        <wps:cNvSpPr>
                          <a:spLocks/>
                        </wps:cNvSpPr>
                        <wps:spPr bwMode="auto">
                          <a:xfrm rot="10800000" flipH="1">
                            <a:off x="2912" y="741"/>
                            <a:ext cx="59" cy="22"/>
                          </a:xfrm>
                          <a:custGeom>
                            <a:avLst/>
                            <a:gdLst>
                              <a:gd name="T0" fmla="*/ 4 w 59"/>
                              <a:gd name="T1" fmla="*/ 3 h 22"/>
                              <a:gd name="T2" fmla="*/ 29 w 59"/>
                              <a:gd name="T3" fmla="*/ 21 h 22"/>
                              <a:gd name="T4" fmla="*/ 55 w 59"/>
                              <a:gd name="T5" fmla="*/ 3 h 22"/>
                              <a:gd name="T6" fmla="*/ 4 w 59"/>
                              <a:gd name="T7" fmla="*/ 3 h 22"/>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59" h="22">
                                <a:moveTo>
                                  <a:pt x="4" y="3"/>
                                </a:moveTo>
                                <a:cubicBezTo>
                                  <a:pt x="0" y="6"/>
                                  <a:pt x="21" y="21"/>
                                  <a:pt x="29" y="21"/>
                                </a:cubicBezTo>
                                <a:cubicBezTo>
                                  <a:pt x="38" y="22"/>
                                  <a:pt x="59" y="6"/>
                                  <a:pt x="55" y="3"/>
                                </a:cubicBezTo>
                                <a:cubicBezTo>
                                  <a:pt x="51" y="0"/>
                                  <a:pt x="8" y="0"/>
                                  <a:pt x="4" y="3"/>
                                </a:cubicBezTo>
                                <a:close/>
                              </a:path>
                            </a:pathLst>
                          </a:custGeom>
                          <a:blipFill dpi="0" rotWithShape="0">
                            <a:blip r:embed="rId10"/>
                            <a:srcRect/>
                            <a:tile tx="0" ty="0" sx="100000" sy="100000" flip="none" algn="tl"/>
                          </a:blipFill>
                          <a:ln w="6350" cap="flat" cmpd="sng">
                            <a:solidFill>
                              <a:srgbClr val="000000"/>
                            </a:solidFill>
                            <a:prstDash val="solid"/>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71694" name="Freeform 195" descr="Granite"/>
                        <wps:cNvSpPr>
                          <a:spLocks/>
                        </wps:cNvSpPr>
                        <wps:spPr bwMode="auto">
                          <a:xfrm rot="10800000" flipH="1">
                            <a:off x="2824" y="738"/>
                            <a:ext cx="59" cy="22"/>
                          </a:xfrm>
                          <a:custGeom>
                            <a:avLst/>
                            <a:gdLst>
                              <a:gd name="T0" fmla="*/ 4 w 59"/>
                              <a:gd name="T1" fmla="*/ 3 h 22"/>
                              <a:gd name="T2" fmla="*/ 29 w 59"/>
                              <a:gd name="T3" fmla="*/ 21 h 22"/>
                              <a:gd name="T4" fmla="*/ 55 w 59"/>
                              <a:gd name="T5" fmla="*/ 3 h 22"/>
                              <a:gd name="T6" fmla="*/ 4 w 59"/>
                              <a:gd name="T7" fmla="*/ 3 h 22"/>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59" h="22">
                                <a:moveTo>
                                  <a:pt x="4" y="3"/>
                                </a:moveTo>
                                <a:cubicBezTo>
                                  <a:pt x="0" y="6"/>
                                  <a:pt x="21" y="21"/>
                                  <a:pt x="29" y="21"/>
                                </a:cubicBezTo>
                                <a:cubicBezTo>
                                  <a:pt x="38" y="22"/>
                                  <a:pt x="59" y="6"/>
                                  <a:pt x="55" y="3"/>
                                </a:cubicBezTo>
                                <a:cubicBezTo>
                                  <a:pt x="51" y="0"/>
                                  <a:pt x="8" y="0"/>
                                  <a:pt x="4" y="3"/>
                                </a:cubicBezTo>
                                <a:close/>
                              </a:path>
                            </a:pathLst>
                          </a:custGeom>
                          <a:blipFill dpi="0" rotWithShape="0">
                            <a:blip r:embed="rId10"/>
                            <a:srcRect/>
                            <a:tile tx="0" ty="0" sx="100000" sy="100000" flip="none" algn="tl"/>
                          </a:blipFill>
                          <a:ln w="6350" cap="flat" cmpd="sng">
                            <a:solidFill>
                              <a:srgbClr val="000000"/>
                            </a:solidFill>
                            <a:prstDash val="solid"/>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71695" name="Freeform 196" descr="Granite"/>
                        <wps:cNvSpPr>
                          <a:spLocks/>
                        </wps:cNvSpPr>
                        <wps:spPr bwMode="auto">
                          <a:xfrm rot="10800000" flipH="1">
                            <a:off x="2734" y="739"/>
                            <a:ext cx="59" cy="22"/>
                          </a:xfrm>
                          <a:custGeom>
                            <a:avLst/>
                            <a:gdLst>
                              <a:gd name="T0" fmla="*/ 4 w 59"/>
                              <a:gd name="T1" fmla="*/ 3 h 22"/>
                              <a:gd name="T2" fmla="*/ 29 w 59"/>
                              <a:gd name="T3" fmla="*/ 21 h 22"/>
                              <a:gd name="T4" fmla="*/ 55 w 59"/>
                              <a:gd name="T5" fmla="*/ 3 h 22"/>
                              <a:gd name="T6" fmla="*/ 4 w 59"/>
                              <a:gd name="T7" fmla="*/ 3 h 22"/>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59" h="22">
                                <a:moveTo>
                                  <a:pt x="4" y="3"/>
                                </a:moveTo>
                                <a:cubicBezTo>
                                  <a:pt x="0" y="6"/>
                                  <a:pt x="21" y="21"/>
                                  <a:pt x="29" y="21"/>
                                </a:cubicBezTo>
                                <a:cubicBezTo>
                                  <a:pt x="38" y="22"/>
                                  <a:pt x="59" y="6"/>
                                  <a:pt x="55" y="3"/>
                                </a:cubicBezTo>
                                <a:cubicBezTo>
                                  <a:pt x="51" y="0"/>
                                  <a:pt x="8" y="0"/>
                                  <a:pt x="4" y="3"/>
                                </a:cubicBezTo>
                                <a:close/>
                              </a:path>
                            </a:pathLst>
                          </a:custGeom>
                          <a:blipFill dpi="0" rotWithShape="0">
                            <a:blip r:embed="rId10"/>
                            <a:srcRect/>
                            <a:tile tx="0" ty="0" sx="100000" sy="100000" flip="none" algn="tl"/>
                          </a:blipFill>
                          <a:ln w="6350" cap="flat" cmpd="sng">
                            <a:solidFill>
                              <a:srgbClr val="000000"/>
                            </a:solidFill>
                            <a:prstDash val="solid"/>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71696" name="Freeform 197" descr="Granite"/>
                        <wps:cNvSpPr>
                          <a:spLocks/>
                        </wps:cNvSpPr>
                        <wps:spPr bwMode="auto">
                          <a:xfrm rot="10800000" flipH="1">
                            <a:off x="2644" y="739"/>
                            <a:ext cx="59" cy="22"/>
                          </a:xfrm>
                          <a:custGeom>
                            <a:avLst/>
                            <a:gdLst>
                              <a:gd name="T0" fmla="*/ 4 w 59"/>
                              <a:gd name="T1" fmla="*/ 3 h 22"/>
                              <a:gd name="T2" fmla="*/ 29 w 59"/>
                              <a:gd name="T3" fmla="*/ 21 h 22"/>
                              <a:gd name="T4" fmla="*/ 55 w 59"/>
                              <a:gd name="T5" fmla="*/ 3 h 22"/>
                              <a:gd name="T6" fmla="*/ 4 w 59"/>
                              <a:gd name="T7" fmla="*/ 3 h 22"/>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59" h="22">
                                <a:moveTo>
                                  <a:pt x="4" y="3"/>
                                </a:moveTo>
                                <a:cubicBezTo>
                                  <a:pt x="0" y="6"/>
                                  <a:pt x="21" y="21"/>
                                  <a:pt x="29" y="21"/>
                                </a:cubicBezTo>
                                <a:cubicBezTo>
                                  <a:pt x="38" y="22"/>
                                  <a:pt x="59" y="6"/>
                                  <a:pt x="55" y="3"/>
                                </a:cubicBezTo>
                                <a:cubicBezTo>
                                  <a:pt x="51" y="0"/>
                                  <a:pt x="8" y="0"/>
                                  <a:pt x="4" y="3"/>
                                </a:cubicBezTo>
                                <a:close/>
                              </a:path>
                            </a:pathLst>
                          </a:custGeom>
                          <a:blipFill dpi="0" rotWithShape="0">
                            <a:blip r:embed="rId10"/>
                            <a:srcRect/>
                            <a:tile tx="0" ty="0" sx="100000" sy="100000" flip="none" algn="tl"/>
                          </a:blipFill>
                          <a:ln w="6350" cap="flat" cmpd="sng">
                            <a:solidFill>
                              <a:srgbClr val="000000"/>
                            </a:solidFill>
                            <a:prstDash val="solid"/>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g:wgp>
                  </a:graphicData>
                </a:graphic>
                <wp14:sizeRelH relativeFrom="margin">
                  <wp14:pctWidth>0</wp14:pctWidth>
                </wp14:sizeRelH>
                <wp14:sizeRelV relativeFrom="margin">
                  <wp14:pctHeight>0</wp14:pctHeight>
                </wp14:sizeRelV>
              </wp:anchor>
            </w:drawing>
          </mc:Choice>
          <mc:Fallback>
            <w:pict>
              <v:group w14:anchorId="5426FBBA" id="Group 199" o:spid="_x0000_s1027" style="position:absolute;margin-left:0;margin-top:27.05pt;width:479pt;height:188.65pt;z-index:-251658240;mso-position-horizontal:center;mso-position-horizontal-relative:margin;mso-width-relative:margin;mso-height-relative:margin" coordorigin="526,226" coordsize="3478,1262"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">
                <v:shape id="Text Box 121" o:spid="_x0000_s1028" type="#_x0000_t202" style="position:absolute;left:3415;top:1177;width:589;height:3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" filled="f" fillcolor="#767676" stroked="f" strokeweight=".5pt">
                  <v:fill color2="black [3213]" focus="100%" type="gradient"/>
                  <v:textbox>
                    <w:txbxContent>
                      <w:p w14:paraId="256992DA" w14:textId="77777777" w:rsidR="002D376D" w:rsidRDefault="002D376D" w:rsidP="002D376D">
                        <w:pPr>
                          <w:kinsoku w:val="0"/>
                          <w:overflowPunct w:val="0"/>
                          <w:textAlignment w:val="baseline"/>
                          <w:rPr>
                            <w:rFonts w:hAnsi="Calibri"/>
                            <w:b/>
                            <w:bCs/>
                            <w:color w:val="FFFFFF"/>
                            <w:kern w:val="24"/>
                            <w:sz w:val="36"/>
                            <w:szCs w:val="36"/>
                          </w:rPr>
                        </w:pPr>
                        <w:r>
                          <w:rPr>
                            <w:rFonts w:hAnsi="Calibri"/>
                            <w:b/>
                            <w:bCs/>
                            <w:color w:val="FFFFFF"/>
                            <w:kern w:val="24"/>
                            <w:sz w:val="36"/>
                            <w:szCs w:val="36"/>
                          </w:rPr>
                          <w:t>PRIMER</w:t>
                        </w:r>
                      </w:p>
                    </w:txbxContent>
                  </v:textbox>
                </v:shape>
                <v:line id="Line 129" o:spid="_x0000_s1029" style="position:absolute;flip:x y;visibility:visible;mso-wrap-style:square" from="1832,226" to="1840,4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" strokecolor="white" strokeweight="2pt">
                  <v:stroke endarrow="oval" endarrowwidth="narrow" endarrowlength="short"/>
                </v:line>
                <v:shape id="Freeform 47" o:spid="_x0000_s1030" alt="Large confetti" style="position:absolute;left:547;top:448;width:3174;height:525;visibility:visible;mso-wrap-style:none;v-text-anchor:middle" coordsize="2187,4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" path="m,55l209,53,396,29,2182,r5,427l387,401,195,379,,374,,55xe" strokeweight=".5pt">
                  <v:fill r:id="rId11" o:title="Large confetti" recolor="t" type="tile"/>
                  <v:path arrowok="t" o:connecttype="custom" o:connectlocs="0,143;448,138;855,75;4705,0;4714,1114;833,1048;418,990;0,975;0,143" o:connectangles="0,0,0,0,0,0,0,0,0"/>
                </v:shape>
                <v:shape id="Freeform 27" o:spid="_x0000_s1031" style="position:absolute;left:526;top:323;width:3249;height:356;visibility:visible;mso-wrap-style:square;v-text-anchor:top" coordsize="9115,9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" path="m8912,197l1578,335,789,435,,435,,537r789,l1578,435,7495,335r2,l8532,341r-2,-1l8554,340r24,2l8621,352r67,44l8731,460r18,77l8749,555r-1,19l8742,613r-36,69l8645,733r-92,25l8545,759r,190l9115,949,9115,,8925,r,189l8912,197xe" fillcolor="#c90" strokeweight=".5pt">
                  <v:path arrowok="t" o:connecttype="custom" o:connectlocs="1,0;0,0;0,0;0,0;0,0;0,0;0,0;1,0;1,0;1,0;1,0;1,0;1,0;1,0;1,0;1,0;1,0;1,0;1,0;1,0;1,0;1,0;1,0;1,0;1,0;1,0;1,0;1,0;1,0;1,0" o:connectangles="0,0,0,0,0,0,0,0,0,0,0,0,0,0,0,0,0,0,0,0,0,0,0,0,0,0,0,0,0,0"/>
                  <o:lock v:ext="edit" aspectratio="t"/>
                </v:shape>
                <v:shape id="Freeform 28" o:spid="_x0000_s1032" style="position:absolute;left:536;top:739;width:3241;height:358;visibility:visible;mso-wrap-style:square;v-text-anchor:top" coordsize="9116,9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" path="m8912,756l1578,618,789,517,,517,,417r789,l1578,517,7495,618r,-3l8526,611r-4,-1l8570,608r42,-10l8680,555r43,-65l8741,413r,-18l8740,376r-6,-39l8698,268r-61,-51l8545,192r1,-2l8546,r,1l9116,1r,950l8926,951r,-190l8912,756xe" fillcolor="#c90" strokeweight=".5pt">
                  <v:path arrowok="t" o:connecttype="custom" o:connectlocs="1,0;0,0;0,0;0,0;0,0;0,0;0,0;1,0;1,0;1,0;1,0;1,0;1,0;1,0;1,0;1,0;1,0;1,0;1,0;1,0;1,0;1,0;1,0;1,0;1,0;1,0;1,0;1,0;1,0;1,0" o:connectangles="0,0,0,0,0,0,0,0,0,0,0,0,0,0,0,0,0,0,0,0,0,0,0,0,0,0,0,0,0,0"/>
                  <o:lock v:ext="edit" aspectratio="t"/>
                </v:shape>
                <v:roundrect id="AutoShape 178" o:spid="_x0000_s1033" style="position:absolute;left:2510;top:592;width:1172;height:233;visibility:visible;mso-wrap-style:square;v-text-anchor:middle" arcsize=".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" fillcolor="#5e4700" strokeweight=".5pt">
                  <v:fill color2="#c90" angle="90" focus="50%" type="gradient"/>
                </v:roundrect>
                <v:shape id="Freeform 179" o:spid="_x0000_s1034" style="position:absolute;left:3640;top:641;width:111;height:129;visibility:visible;mso-wrap-style:square;v-text-anchor:top" coordsize="1329,1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" path="m,380r570,l570,190r569,l1139,r190,l1329,1520r-190,l1139,1330r-569,l570,1140,,1140,,380xe" fillcolor="#c90" strokeweight=".5pt">
                  <v:path arrowok="t" o:connecttype="custom" o:connectlocs="0,0;0,0;0,0;0,0;0,0;0,0;0,0;0,0;0,0;0,0;0,0;0,0;0,0" o:connectangles="0,0,0,0,0,0,0,0,0,0,0,0,0"/>
                  <o:lock v:ext="edit" aspectratio="t"/>
                </v:shape>
                <v:rect id="Rectangle 30" o:spid="_x0000_s1035" style="position:absolute;left:3638;top:690;width:111;height: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" fillcolor="black" strokeweight=".5pt">
                  <v:fill color2="#c90" focus="100%" type="gradient"/>
                  <o:lock v:ext="edit" aspectratio="t"/>
                </v:rect>
                <v:rect id="Rectangle 31" o:spid="_x0000_s1036" style="position:absolute;left:3640;top:693;width:29;height:29;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" fillcolor="black" strokeweight=".5pt">
                  <o:lock v:ext="edit" aspectratio="t"/>
                </v:rect>
                <v:oval id="Oval 71680" o:spid="_x0000_s1037" alt="Granite" style="position:absolute;left:2611;top:692;width:48;height:47;rotation:-90;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" strokeweight=".5pt">
                  <v:fill r:id="rId12" o:title="Granite" recolor="t" type="tile"/>
                </v:oval>
                <v:oval id="Oval 71681" o:spid="_x0000_s1038" alt="Granite" style="position:absolute;left:2696;top:692;width:48;height:47;rotation:-90;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" strokeweight=".5pt">
                  <v:fill r:id="rId12" o:title="Granite" recolor="t" type="tile"/>
                </v:oval>
                <v:oval id="Oval 71682" o:spid="_x0000_s1039" alt="Granite" style="position:absolute;left:2779;top:691;width:48;height:47;rotation:-90;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" strokeweight=".5pt">
                  <v:fill r:id="rId12" o:title="Granite" recolor="t" type="tile"/>
                </v:oval>
                <v:oval id="Oval 71684" o:spid="_x0000_s1040" alt="Granite" style="position:absolute;left:2874;top:691;width:48;height:47;rotation:-90;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" strokeweight=".5pt">
                  <v:fill r:id="rId12" o:title="Granite" recolor="t" type="tile"/>
                </v:oval>
                <v:oval id="Oval 71685" o:spid="_x0000_s1041" alt="Granite" style="position:absolute;left:2973;top:691;width:48;height:47;rotation:-90;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" strokeweight=".5pt">
                  <v:fill r:id="rId12" o:title="Granite" recolor="t" type="tile"/>
                </v:oval>
                <v:oval id="Oval 71686" o:spid="_x0000_s1042" alt="Granite" style="position:absolute;left:3066;top:691;width:48;height:47;rotation:-90;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" strokeweight=".5pt">
                  <v:fill r:id="rId12" o:title="Granite" recolor="t" type="tile"/>
                </v:oval>
                <v:shape id="Freeform 188" o:spid="_x0000_s1043" alt="Granite" style="position:absolute;left:2646;top:666;width:59;height:22;visibility:visible;mso-wrap-style:none;v-text-anchor:middle" coordsize="59,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" path="m4,3c,6,21,21,29,21,38,22,59,6,55,3,51,,8,,4,3xe" strokeweight=".5pt">
                  <v:fill r:id="rId12" o:title="Granite" recolor="t" type="tile"/>
                  <v:path arrowok="t" o:connecttype="custom" o:connectlocs="4,3;29,21;55,3;4,3" o:connectangles="0,0,0,0"/>
                </v:shape>
                <v:shape id="Freeform 189" o:spid="_x0000_s1044" alt="Granite" style="position:absolute;left:2733;top:666;width:59;height:22;visibility:visible;mso-wrap-style:none;v-text-anchor:middle" coordsize="59,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" path="m4,3c,6,21,21,29,21,38,22,59,6,55,3,51,,8,,4,3xe" strokeweight=".5pt">
                  <v:fill r:id="rId12" o:title="Granite" recolor="t" type="tile"/>
                  <v:path arrowok="t" o:connecttype="custom" o:connectlocs="4,3;29,21;55,3;4,3" o:connectangles="0,0,0,0"/>
                </v:shape>
                <v:shape id="Freeform 190" o:spid="_x0000_s1045" alt="Granite" style="position:absolute;left:2822;top:667;width:59;height:22;visibility:visible;mso-wrap-style:none;v-text-anchor:middle" coordsize="59,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" path="m4,3c,6,21,21,29,21,38,22,59,6,55,3,51,,8,,4,3xe" strokeweight=".5pt">
                  <v:fill r:id="rId12" o:title="Granite" recolor="t" type="tile"/>
                  <v:path arrowok="t" o:connecttype="custom" o:connectlocs="4,3;29,21;55,3;4,3" o:connectangles="0,0,0,0"/>
                </v:shape>
                <v:shape id="Freeform 191" o:spid="_x0000_s1046" alt="Granite" style="position:absolute;left:2912;top:664;width:59;height:22;visibility:visible;mso-wrap-style:none;v-text-anchor:middle" coordsize="59,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" path="m4,3c,6,21,21,29,21,38,22,59,6,55,3,51,,8,,4,3xe" strokeweight=".5pt">
                  <v:fill r:id="rId12" o:title="Granite" recolor="t" type="tile"/>
                  <v:path arrowok="t" o:connecttype="custom" o:connectlocs="4,3;29,21;55,3;4,3" o:connectangles="0,0,0,0"/>
                </v:shape>
                <v:shape id="Freeform 192" o:spid="_x0000_s1047" alt="Granite" style="position:absolute;left:3007;top:667;width:59;height:22;visibility:visible;mso-wrap-style:none;v-text-anchor:middle" coordsize="59,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" path="m4,3c,6,21,21,29,21,38,22,59,6,55,3,51,,8,,4,3xe" strokeweight=".5pt">
                  <v:fill r:id="rId12" o:title="Granite" recolor="t" type="tile"/>
                  <v:path arrowok="t" o:connecttype="custom" o:connectlocs="4,3;29,21;55,3;4,3" o:connectangles="0,0,0,0"/>
                </v:shape>
                <v:shape id="Freeform 193" o:spid="_x0000_s1048" alt="Granite" style="position:absolute;left:3010;top:739;width:59;height:22;rotation:180;flip:x;visibility:visible;mso-wrap-style:none;v-text-anchor:middle" coordsize="59,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" path="m4,3c,6,21,21,29,21,38,22,59,6,55,3,51,,8,,4,3xe" strokeweight=".5pt">
                  <v:fill r:id="rId12" o:title="Granite" recolor="t" type="tile"/>
                  <v:path arrowok="t" o:connecttype="custom" o:connectlocs="4,3;29,21;55,3;4,3" o:connectangles="0,0,0,0"/>
                </v:shape>
                <v:shape id="Freeform 194" o:spid="_x0000_s1049" alt="Granite" style="position:absolute;left:2912;top:741;width:59;height:22;rotation:180;flip:x;visibility:visible;mso-wrap-style:none;v-text-anchor:middle" coordsize="59,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" path="m4,3c,6,21,21,29,21,38,22,59,6,55,3,51,,8,,4,3xe" strokeweight=".5pt">
                  <v:fill r:id="rId12" o:title="Granite" recolor="t" type="tile"/>
                  <v:path arrowok="t" o:connecttype="custom" o:connectlocs="4,3;29,21;55,3;4,3" o:connectangles="0,0,0,0"/>
                </v:shape>
                <v:shape id="Freeform 195" o:spid="_x0000_s1050" alt="Granite" style="position:absolute;left:2824;top:738;width:59;height:22;rotation:180;flip:x;visibility:visible;mso-wrap-style:none;v-text-anchor:middle" coordsize="59,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" path="m4,3c,6,21,21,29,21,38,22,59,6,55,3,51,,8,,4,3xe" strokeweight=".5pt">
                  <v:fill r:id="rId12" o:title="Granite" recolor="t" type="tile"/>
                  <v:path arrowok="t" o:connecttype="custom" o:connectlocs="4,3;29,21;55,3;4,3" o:connectangles="0,0,0,0"/>
                </v:shape>
                <v:shape id="Freeform 196" o:spid="_x0000_s1051" alt="Granite" style="position:absolute;left:2734;top:739;width:59;height:22;rotation:180;flip:x;visibility:visible;mso-wrap-style:none;v-text-anchor:middle" coordsize="59,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" path="m4,3c,6,21,21,29,21,38,22,59,6,55,3,51,,8,,4,3xe" strokeweight=".5pt">
                  <v:fill r:id="rId12" o:title="Granite" recolor="t" type="tile"/>
                  <v:path arrowok="t" o:connecttype="custom" o:connectlocs="4,3;29,21;55,3;4,3" o:connectangles="0,0,0,0"/>
                </v:shape>
                <v:shape id="Freeform 197" o:spid="_x0000_s1052" alt="Granite" style="position:absolute;left:2644;top:739;width:59;height:22;rotation:180;flip:x;visibility:visible;mso-wrap-style:none;v-text-anchor:middle" coordsize="59,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" path="m4,3c,6,21,21,29,21,38,22,59,6,55,3,51,,8,,4,3xe" strokeweight=".5pt">
                  <v:fill r:id="rId12" o:title="Granite" recolor="t" type="tile"/>
                  <v:path arrowok="t" o:connecttype="custom" o:connectlocs="4,3;29,21;55,3;4,3" o:connectangles="0,0,0,0"/>
                </v:shape>
                <w10:wrap anchorx="margin"/>
              </v:group>
            </w:pict>
          </mc:Fallback>
        </mc:AlternateContent>
      </w:r>
      <w:r w:rsidR="00457BA8">
        <w:t xml:space="preserve">To </w:t>
      </w:r>
      <w:r w:rsidR="00973F0D">
        <w:t xml:space="preserve">fire the projectile out of a gun, a </w:t>
      </w:r>
      <w:r w:rsidR="00247E68">
        <w:t xml:space="preserve">low explosives </w:t>
      </w:r>
      <w:r w:rsidR="00973F0D">
        <w:t>propellant train is required</w:t>
      </w:r>
      <w:r w:rsidR="00BD7A89">
        <w:t xml:space="preserve"> </w:t>
      </w:r>
      <w:r w:rsidR="00247E68">
        <w:t>which is triggered by a cap. G</w:t>
      </w:r>
      <w:r w:rsidR="00973F0D">
        <w:t xml:space="preserve">as </w:t>
      </w:r>
      <w:r w:rsidR="00247E68">
        <w:t xml:space="preserve">production </w:t>
      </w:r>
      <w:r w:rsidR="00973F0D">
        <w:t xml:space="preserve">builds pressure which fires the round out of the </w:t>
      </w:r>
      <w:r w:rsidR="0051210F">
        <w:t>gun barrel.</w:t>
      </w:r>
      <w:r w:rsidR="00E35E08">
        <w:t xml:space="preserve"> In figure [</w:t>
      </w:r>
      <w:r w:rsidR="00E0568F">
        <w:t>1</w:t>
      </w:r>
      <w:r w:rsidR="00E35E08">
        <w:t>] below</w:t>
      </w:r>
      <w:r w:rsidR="00284C50">
        <w:t>, the prop</w:t>
      </w:r>
      <w:r w:rsidR="00611934">
        <w:t>elling charge system</w:t>
      </w:r>
      <w:r w:rsidR="00284C50">
        <w:t xml:space="preserve"> can be seen.</w:t>
      </w:r>
    </w:p>
    <w:p w14:paraId="4C37F744" w14:textId="4CDCCF2B" w:rsidR="002D376D" w:rsidRDefault="002D376D" w:rsidP="006338FA"/>
    <w:p w14:paraId="4FC6DCFD" w14:textId="797657CD" w:rsidR="002D376D" w:rsidRDefault="002D376D" w:rsidP="006338FA"/>
    <w:p w14:paraId="4B47ACB3" w14:textId="67B4DAA7" w:rsidR="00FE439C" w:rsidRDefault="00E64A7D" w:rsidP="006338FA">
      <w:r>
        <w:rPr>
          <w:noProof/>
        </w:rPr>
        <mc:AlternateContent>
          <mc:Choice Requires="wps">
            <w:drawing>
              <wp:anchor distT="0" distB="0" distL="114300" distR="114300" simplePos="0" relativeHeight="251658244" behindDoc="0" locked="0" layoutInCell="1" allowOverlap="1" wp14:anchorId="79507527" wp14:editId="06D29ED9">
                <wp:simplePos x="0" y="0"/>
                <wp:positionH relativeFrom="column">
                  <wp:posOffset>5396523</wp:posOffset>
                </wp:positionH>
                <wp:positionV relativeFrom="paragraph">
                  <wp:posOffset>91608</wp:posOffset>
                </wp:positionV>
                <wp:extent cx="444500" cy="889000"/>
                <wp:effectExtent l="0" t="38100" r="50800" b="25400"/>
                <wp:wrapNone/>
                <wp:docPr id="71698" name="Straight Arrow Connector 71698"/>
                <wp:cNvGraphicFramePr/>
                <a:graphic xmlns:a="http://schemas.openxmlformats.org/drawingml/2006/main">
                  <a:graphicData uri="http://schemas.microsoft.com/office/word/2010/wordprocessingShape">
                    <wps:wsp>
                      <wps:cNvCnPr/>
                      <wps:spPr>
                        <a:xfrm flipV="1">
                          <a:off x="0" y="0"/>
                          <a:ext cx="444500" cy="889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F9A99D8" id="_x0000_t32" coordsize="21600,21600" o:spt="32" o:oned="t" path="m,l21600,21600e" filled="f">
                <v:path arrowok="t" fillok="f" o:connecttype="none"/>
                <o:lock v:ext="edit" shapetype="t"/>
              </v:shapetype>
              <v:shape id="Straight Arrow Connector 71698" o:spid="_x0000_s1026" type="#_x0000_t32" style="position:absolute;margin-left:424.9pt;margin-top:7.2pt;width:35pt;height:70pt;flip:y;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" strokecolor="black [3200]" strokeweight=".5pt">
                <v:stroke endarrow="block" joinstyle="miter"/>
              </v:shape>
            </w:pict>
          </mc:Fallback>
        </mc:AlternateContent>
      </w:r>
      <w:r>
        <w:rPr>
          <w:noProof/>
        </w:rPr>
        <mc:AlternateContent>
          <mc:Choice Requires="wps">
            <w:drawing>
              <wp:anchor distT="0" distB="0" distL="114300" distR="114300" simplePos="0" relativeHeight="251658245" behindDoc="0" locked="0" layoutInCell="1" allowOverlap="1" wp14:anchorId="08DAFC4C" wp14:editId="0B5BF9B6">
                <wp:simplePos x="0" y="0"/>
                <wp:positionH relativeFrom="column">
                  <wp:posOffset>3898603</wp:posOffset>
                </wp:positionH>
                <wp:positionV relativeFrom="paragraph">
                  <wp:posOffset>46306</wp:posOffset>
                </wp:positionV>
                <wp:extent cx="1832610" cy="927100"/>
                <wp:effectExtent l="0" t="38100" r="53340" b="25400"/>
                <wp:wrapNone/>
                <wp:docPr id="71699" name="Straight Arrow Connector 71699"/>
                <wp:cNvGraphicFramePr/>
                <a:graphic xmlns:a="http://schemas.openxmlformats.org/drawingml/2006/main">
                  <a:graphicData uri="http://schemas.microsoft.com/office/word/2010/wordprocessingShape">
                    <wps:wsp>
                      <wps:cNvCnPr/>
                      <wps:spPr>
                        <a:xfrm flipV="1">
                          <a:off x="0" y="0"/>
                          <a:ext cx="1832610" cy="927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62A204" id="Straight Arrow Connector 71699" o:spid="_x0000_s1026" type="#_x0000_t32" style="position:absolute;margin-left:307pt;margin-top:3.65pt;width:144.3pt;height:73pt;flip:y;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" strokecolor="black [3200]" strokeweight=".5pt">
                <v:stroke endarrow="block" joinstyle="miter"/>
              </v:shape>
            </w:pict>
          </mc:Fallback>
        </mc:AlternateContent>
      </w:r>
      <w:r>
        <w:rPr>
          <w:noProof/>
        </w:rPr>
        <mc:AlternateContent>
          <mc:Choice Requires="wps">
            <w:drawing>
              <wp:anchor distT="0" distB="0" distL="114300" distR="114300" simplePos="0" relativeHeight="251658246" behindDoc="0" locked="0" layoutInCell="1" allowOverlap="1" wp14:anchorId="4FC000D2" wp14:editId="5A508316">
                <wp:simplePos x="0" y="0"/>
                <wp:positionH relativeFrom="column">
                  <wp:posOffset>2828485</wp:posOffset>
                </wp:positionH>
                <wp:positionV relativeFrom="paragraph">
                  <wp:posOffset>167737</wp:posOffset>
                </wp:positionV>
                <wp:extent cx="1225550" cy="958850"/>
                <wp:effectExtent l="0" t="38100" r="50800" b="31750"/>
                <wp:wrapNone/>
                <wp:docPr id="71700" name="Straight Arrow Connector 71700"/>
                <wp:cNvGraphicFramePr/>
                <a:graphic xmlns:a="http://schemas.openxmlformats.org/drawingml/2006/main">
                  <a:graphicData uri="http://schemas.microsoft.com/office/word/2010/wordprocessingShape">
                    <wps:wsp>
                      <wps:cNvCnPr/>
                      <wps:spPr>
                        <a:xfrm flipV="1">
                          <a:off x="0" y="0"/>
                          <a:ext cx="1225550" cy="958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27B21A" id="Straight Arrow Connector 71700" o:spid="_x0000_s1026" type="#_x0000_t32" style="position:absolute;margin-left:222.7pt;margin-top:13.2pt;width:96.5pt;height:75.5pt;flip:y;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" strokecolor="black [3200]" strokeweight=".5pt">
                <v:stroke endarrow="block" joinstyle="miter"/>
              </v:shape>
            </w:pict>
          </mc:Fallback>
        </mc:AlternateContent>
      </w:r>
      <w:r>
        <w:rPr>
          <w:noProof/>
        </w:rPr>
        <mc:AlternateContent>
          <mc:Choice Requires="wps">
            <w:drawing>
              <wp:anchor distT="0" distB="0" distL="114300" distR="114300" simplePos="0" relativeHeight="251658247" behindDoc="0" locked="0" layoutInCell="1" allowOverlap="1" wp14:anchorId="37F954D1" wp14:editId="34983D47">
                <wp:simplePos x="0" y="0"/>
                <wp:positionH relativeFrom="column">
                  <wp:posOffset>1855372</wp:posOffset>
                </wp:positionH>
                <wp:positionV relativeFrom="paragraph">
                  <wp:posOffset>46306</wp:posOffset>
                </wp:positionV>
                <wp:extent cx="127000" cy="927100"/>
                <wp:effectExtent l="0" t="38100" r="63500" b="25400"/>
                <wp:wrapNone/>
                <wp:docPr id="71701" name="Straight Arrow Connector 71701"/>
                <wp:cNvGraphicFramePr/>
                <a:graphic xmlns:a="http://schemas.openxmlformats.org/drawingml/2006/main">
                  <a:graphicData uri="http://schemas.microsoft.com/office/word/2010/wordprocessingShape">
                    <wps:wsp>
                      <wps:cNvCnPr/>
                      <wps:spPr>
                        <a:xfrm flipV="1">
                          <a:off x="0" y="0"/>
                          <a:ext cx="127000" cy="9271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AA4A63C" id="Straight Arrow Connector 71701" o:spid="_x0000_s1026" type="#_x0000_t32" style="position:absolute;margin-left:146.1pt;margin-top:3.65pt;width:10pt;height:73pt;flip:y;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" strokecolor="windowText" strokeweight=".5pt">
                <v:stroke endarrow="block" joinstyle="miter"/>
              </v:shape>
            </w:pict>
          </mc:Fallback>
        </mc:AlternateContent>
      </w:r>
    </w:p>
    <w:p w14:paraId="1A879C3B" w14:textId="1CEDBE93" w:rsidR="00FE439C" w:rsidRDefault="00E64A7D" w:rsidP="006338FA">
      <w:r>
        <w:rPr>
          <w:noProof/>
        </w:rPr>
        <mc:AlternateContent>
          <mc:Choice Requires="wps">
            <w:drawing>
              <wp:anchor distT="0" distB="0" distL="114300" distR="114300" simplePos="0" relativeHeight="251658241" behindDoc="0" locked="0" layoutInCell="1" allowOverlap="1" wp14:anchorId="7013F56E" wp14:editId="1ADD2681">
                <wp:simplePos x="0" y="0"/>
                <wp:positionH relativeFrom="column">
                  <wp:posOffset>771183</wp:posOffset>
                </wp:positionH>
                <wp:positionV relativeFrom="paragraph">
                  <wp:posOffset>158798</wp:posOffset>
                </wp:positionV>
                <wp:extent cx="101600" cy="438150"/>
                <wp:effectExtent l="0" t="38100" r="50800" b="19050"/>
                <wp:wrapNone/>
                <wp:docPr id="71707" name="Straight Arrow Connector 71707"/>
                <wp:cNvGraphicFramePr/>
                <a:graphic xmlns:a="http://schemas.openxmlformats.org/drawingml/2006/main">
                  <a:graphicData uri="http://schemas.microsoft.com/office/word/2010/wordprocessingShape">
                    <wps:wsp>
                      <wps:cNvCnPr/>
                      <wps:spPr>
                        <a:xfrm flipV="1">
                          <a:off x="0" y="0"/>
                          <a:ext cx="101600" cy="4381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5E290E7" id="Straight Arrow Connector 71707" o:spid="_x0000_s1026" type="#_x0000_t32" style="position:absolute;margin-left:60.7pt;margin-top:12.5pt;width:8pt;height:34.5pt;flip: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" strokecolor="windowText" strokeweight=".5pt">
                <v:stroke endarrow="block" joinstyle="miter"/>
              </v:shape>
            </w:pict>
          </mc:Fallback>
        </mc:AlternateContent>
      </w:r>
    </w:p>
    <w:p w14:paraId="1C159631" w14:textId="14B33C7B" w:rsidR="002D376D" w:rsidRDefault="00E64A7D" w:rsidP="006338FA">
      <w:r>
        <w:rPr>
          <w:noProof/>
        </w:rPr>
        <mc:AlternateContent>
          <mc:Choice Requires="wps">
            <w:drawing>
              <wp:anchor distT="45720" distB="45720" distL="114300" distR="114300" simplePos="0" relativeHeight="251658248" behindDoc="0" locked="0" layoutInCell="1" allowOverlap="1" wp14:anchorId="7B078181" wp14:editId="70C08A19">
                <wp:simplePos x="0" y="0"/>
                <wp:positionH relativeFrom="column">
                  <wp:posOffset>1563345</wp:posOffset>
                </wp:positionH>
                <wp:positionV relativeFrom="paragraph">
                  <wp:posOffset>253560</wp:posOffset>
                </wp:positionV>
                <wp:extent cx="806450" cy="323850"/>
                <wp:effectExtent l="0" t="0" r="12700" b="19050"/>
                <wp:wrapSquare wrapText="bothSides"/>
                <wp:docPr id="717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6450" cy="323850"/>
                        </a:xfrm>
                        <a:prstGeom prst="rect">
                          <a:avLst/>
                        </a:prstGeom>
                        <a:solidFill>
                          <a:srgbClr val="FFFFFF"/>
                        </a:solidFill>
                        <a:ln w="9525">
                          <a:solidFill>
                            <a:srgbClr val="000000"/>
                          </a:solidFill>
                          <a:miter lim="800000"/>
                          <a:headEnd/>
                          <a:tailEnd/>
                        </a:ln>
                      </wps:spPr>
                      <wps:txbx>
                        <w:txbxContent>
                          <w:p w14:paraId="121D2794" w14:textId="7263EDE8" w:rsidR="005339B4" w:rsidRDefault="0022644E" w:rsidP="00EA589B">
                            <w:pPr>
                              <w:jc w:val="center"/>
                            </w:pPr>
                            <w:r>
                              <w:t>Propellant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078181" id="Text Box 2" o:spid="_x0000_s1053" type="#_x0000_t202" style="position:absolute;margin-left:123.1pt;margin-top:19.95pt;width:63.5pt;height:25.5pt;z-index:251658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">
                <v:textbox>
                  <w:txbxContent>
                    <w:p w14:paraId="121D2794" w14:textId="7263EDE8" w:rsidR="005339B4" w:rsidRDefault="0022644E" w:rsidP="00EA589B">
                      <w:pPr>
                        <w:jc w:val="center"/>
                      </w:pPr>
                      <w:r>
                        <w:t>Propellant</w:t>
                      </w:r>
                    </w:p>
                  </w:txbxContent>
                </v:textbox>
                <w10:wrap type="square"/>
              </v:shape>
            </w:pict>
          </mc:Fallback>
        </mc:AlternateContent>
      </w:r>
      <w:r>
        <w:rPr>
          <w:noProof/>
        </w:rPr>
        <mc:AlternateContent>
          <mc:Choice Requires="wps">
            <w:drawing>
              <wp:anchor distT="45720" distB="45720" distL="114300" distR="114300" simplePos="0" relativeHeight="251658249" behindDoc="0" locked="0" layoutInCell="1" allowOverlap="1" wp14:anchorId="418E879E" wp14:editId="30EC4232">
                <wp:simplePos x="0" y="0"/>
                <wp:positionH relativeFrom="column">
                  <wp:posOffset>2567305</wp:posOffset>
                </wp:positionH>
                <wp:positionV relativeFrom="paragraph">
                  <wp:posOffset>265528</wp:posOffset>
                </wp:positionV>
                <wp:extent cx="939800" cy="323850"/>
                <wp:effectExtent l="0" t="0" r="12700" b="19050"/>
                <wp:wrapSquare wrapText="bothSides"/>
                <wp:docPr id="717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9800" cy="323850"/>
                        </a:xfrm>
                        <a:prstGeom prst="rect">
                          <a:avLst/>
                        </a:prstGeom>
                        <a:solidFill>
                          <a:srgbClr val="FFFFFF"/>
                        </a:solidFill>
                        <a:ln w="9525">
                          <a:solidFill>
                            <a:srgbClr val="000000"/>
                          </a:solidFill>
                          <a:miter lim="800000"/>
                          <a:headEnd/>
                          <a:tailEnd/>
                        </a:ln>
                      </wps:spPr>
                      <wps:txbx>
                        <w:txbxContent>
                          <w:p w14:paraId="39769C52" w14:textId="1A876449" w:rsidR="0022644E" w:rsidRDefault="0022644E" w:rsidP="00EA589B">
                            <w:pPr>
                              <w:jc w:val="center"/>
                            </w:pPr>
                            <w:r>
                              <w:t>Primer</w:t>
                            </w:r>
                            <w:r w:rsidR="00D320B7">
                              <w:t xml:space="preserve"> tube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8E879E" id="_x0000_s1054" type="#_x0000_t202" style="position:absolute;margin-left:202.15pt;margin-top:20.9pt;width:74pt;height:25.5pt;z-index:25165824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">
                <v:textbox>
                  <w:txbxContent>
                    <w:p w14:paraId="39769C52" w14:textId="1A876449" w:rsidR="0022644E" w:rsidRDefault="0022644E" w:rsidP="00EA589B">
                      <w:pPr>
                        <w:jc w:val="center"/>
                      </w:pPr>
                      <w:r>
                        <w:t>Primer</w:t>
                      </w:r>
                      <w:r w:rsidR="00D320B7">
                        <w:t xml:space="preserve"> tube</w:t>
                      </w:r>
                    </w:p>
                  </w:txbxContent>
                </v:textbox>
                <w10:wrap type="square"/>
              </v:shape>
            </w:pict>
          </mc:Fallback>
        </mc:AlternateContent>
      </w:r>
      <w:r>
        <w:rPr>
          <w:noProof/>
        </w:rPr>
        <mc:AlternateContent>
          <mc:Choice Requires="wps">
            <w:drawing>
              <wp:anchor distT="45720" distB="45720" distL="114300" distR="114300" simplePos="0" relativeHeight="251658250" behindDoc="0" locked="0" layoutInCell="1" allowOverlap="1" wp14:anchorId="440B43E9" wp14:editId="50A58084">
                <wp:simplePos x="0" y="0"/>
                <wp:positionH relativeFrom="column">
                  <wp:posOffset>3695700</wp:posOffset>
                </wp:positionH>
                <wp:positionV relativeFrom="paragraph">
                  <wp:posOffset>279497</wp:posOffset>
                </wp:positionV>
                <wp:extent cx="806450" cy="323850"/>
                <wp:effectExtent l="0" t="0" r="12700" b="19050"/>
                <wp:wrapSquare wrapText="bothSides"/>
                <wp:docPr id="717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6450" cy="323850"/>
                        </a:xfrm>
                        <a:prstGeom prst="rect">
                          <a:avLst/>
                        </a:prstGeom>
                        <a:solidFill>
                          <a:srgbClr val="FFFFFF"/>
                        </a:solidFill>
                        <a:ln w="9525">
                          <a:solidFill>
                            <a:srgbClr val="000000"/>
                          </a:solidFill>
                          <a:miter lim="800000"/>
                          <a:headEnd/>
                          <a:tailEnd/>
                        </a:ln>
                      </wps:spPr>
                      <wps:txbx>
                        <w:txbxContent>
                          <w:p w14:paraId="3F9E4497" w14:textId="73993004" w:rsidR="0022644E" w:rsidRDefault="00D320B7" w:rsidP="00EA589B">
                            <w:pPr>
                              <w:jc w:val="center"/>
                            </w:pPr>
                            <w:r>
                              <w:t>Igniter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0B43E9" id="_x0000_s1055" type="#_x0000_t202" style="position:absolute;margin-left:291pt;margin-top:22pt;width:63.5pt;height:25.5pt;z-index:25165825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">
                <v:textbox>
                  <w:txbxContent>
                    <w:p w14:paraId="3F9E4497" w14:textId="73993004" w:rsidR="0022644E" w:rsidRDefault="00D320B7" w:rsidP="00EA589B">
                      <w:pPr>
                        <w:jc w:val="center"/>
                      </w:pPr>
                      <w:r>
                        <w:t>Igniter</w:t>
                      </w:r>
                    </w:p>
                  </w:txbxContent>
                </v:textbox>
                <w10:wrap type="square"/>
              </v:shape>
            </w:pict>
          </mc:Fallback>
        </mc:AlternateContent>
      </w:r>
      <w:r>
        <w:rPr>
          <w:noProof/>
        </w:rPr>
        <mc:AlternateContent>
          <mc:Choice Requires="wps">
            <w:drawing>
              <wp:anchor distT="45720" distB="45720" distL="114300" distR="114300" simplePos="0" relativeHeight="251658251" behindDoc="0" locked="0" layoutInCell="1" allowOverlap="1" wp14:anchorId="15838964" wp14:editId="7385AA6F">
                <wp:simplePos x="0" y="0"/>
                <wp:positionH relativeFrom="column">
                  <wp:posOffset>4715461</wp:posOffset>
                </wp:positionH>
                <wp:positionV relativeFrom="paragraph">
                  <wp:posOffset>279448</wp:posOffset>
                </wp:positionV>
                <wp:extent cx="1752600" cy="323850"/>
                <wp:effectExtent l="0" t="0" r="19050" b="19050"/>
                <wp:wrapSquare wrapText="bothSides"/>
                <wp:docPr id="717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2600" cy="323850"/>
                        </a:xfrm>
                        <a:prstGeom prst="rect">
                          <a:avLst/>
                        </a:prstGeom>
                        <a:solidFill>
                          <a:srgbClr val="FFFFFF"/>
                        </a:solidFill>
                        <a:ln w="9525">
                          <a:solidFill>
                            <a:srgbClr val="000000"/>
                          </a:solidFill>
                          <a:miter lim="800000"/>
                          <a:headEnd/>
                          <a:tailEnd/>
                        </a:ln>
                      </wps:spPr>
                      <wps:txbx>
                        <w:txbxContent>
                          <w:p w14:paraId="037F1340" w14:textId="40FE9209" w:rsidR="00D320B7" w:rsidRDefault="00EA050D" w:rsidP="00EA589B">
                            <w:pPr>
                              <w:jc w:val="center"/>
                            </w:pPr>
                            <w:r>
                              <w:t>Cap – Percussion/ electric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838964" id="_x0000_s1056" type="#_x0000_t202" style="position:absolute;margin-left:371.3pt;margin-top:22pt;width:138pt;height:25.5pt;z-index:25165825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">
                <v:textbox>
                  <w:txbxContent>
                    <w:p w14:paraId="037F1340" w14:textId="40FE9209" w:rsidR="00D320B7" w:rsidRDefault="00EA050D" w:rsidP="00EA589B">
                      <w:pPr>
                        <w:jc w:val="center"/>
                      </w:pPr>
                      <w:r>
                        <w:t>Cap – Percussion/ electric</w:t>
                      </w:r>
                    </w:p>
                  </w:txbxContent>
                </v:textbox>
                <w10:wrap type="square"/>
              </v:shape>
            </w:pict>
          </mc:Fallback>
        </mc:AlternateContent>
      </w:r>
      <w:r>
        <w:rPr>
          <w:noProof/>
        </w:rPr>
        <mc:AlternateContent>
          <mc:Choice Requires="wps">
            <w:drawing>
              <wp:anchor distT="45720" distB="45720" distL="114300" distR="114300" simplePos="0" relativeHeight="251658252" behindDoc="1" locked="0" layoutInCell="1" allowOverlap="1" wp14:anchorId="0081D5EF" wp14:editId="0E6CAB88">
                <wp:simplePos x="0" y="0"/>
                <wp:positionH relativeFrom="margin">
                  <wp:posOffset>288339</wp:posOffset>
                </wp:positionH>
                <wp:positionV relativeFrom="paragraph">
                  <wp:posOffset>203803</wp:posOffset>
                </wp:positionV>
                <wp:extent cx="1104900" cy="323850"/>
                <wp:effectExtent l="0" t="0" r="19050" b="19050"/>
                <wp:wrapTight wrapText="bothSides">
                  <wp:wrapPolygon edited="0">
                    <wp:start x="0" y="0"/>
                    <wp:lineTo x="0" y="21600"/>
                    <wp:lineTo x="21600" y="21600"/>
                    <wp:lineTo x="21600" y="0"/>
                    <wp:lineTo x="0" y="0"/>
                  </wp:wrapPolygon>
                </wp:wrapTight>
                <wp:docPr id="717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323850"/>
                        </a:xfrm>
                        <a:prstGeom prst="rect">
                          <a:avLst/>
                        </a:prstGeom>
                        <a:solidFill>
                          <a:srgbClr val="FFFFFF"/>
                        </a:solidFill>
                        <a:ln w="9525">
                          <a:solidFill>
                            <a:srgbClr val="000000"/>
                          </a:solidFill>
                          <a:miter lim="800000"/>
                          <a:headEnd/>
                          <a:tailEnd/>
                        </a:ln>
                      </wps:spPr>
                      <wps:txbx>
                        <w:txbxContent>
                          <w:p w14:paraId="0573F932" w14:textId="65A74BF6" w:rsidR="00285983" w:rsidRDefault="00285983" w:rsidP="00EA589B">
                            <w:pPr>
                              <w:jc w:val="center"/>
                            </w:pPr>
                            <w:r>
                              <w:t>Cartridge Case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81D5EF" id="_x0000_s1057" type="#_x0000_t202" style="position:absolute;margin-left:22.7pt;margin-top:16.05pt;width:87pt;height:25.5pt;z-index:-2516582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">
                <v:textbox>
                  <w:txbxContent>
                    <w:p w14:paraId="0573F932" w14:textId="65A74BF6" w:rsidR="00285983" w:rsidRDefault="00285983" w:rsidP="00EA589B">
                      <w:pPr>
                        <w:jc w:val="center"/>
                      </w:pPr>
                      <w:r>
                        <w:t>Cartridge Case</w:t>
                      </w:r>
                    </w:p>
                  </w:txbxContent>
                </v:textbox>
                <w10:wrap type="tight" anchorx="margin"/>
              </v:shape>
            </w:pict>
          </mc:Fallback>
        </mc:AlternateContent>
      </w:r>
    </w:p>
    <w:p w14:paraId="3D376259" w14:textId="77777777" w:rsidR="00E64A7D" w:rsidRDefault="00E64A7D" w:rsidP="00E64A7D">
      <w:pPr>
        <w:jc w:val="center"/>
      </w:pPr>
    </w:p>
    <w:p w14:paraId="44E0651A" w14:textId="627FCA27" w:rsidR="00611934" w:rsidRDefault="006D488E" w:rsidP="00E64A7D">
      <w:pPr>
        <w:spacing w:line="240" w:lineRule="auto"/>
        <w:jc w:val="center"/>
      </w:pPr>
      <w:r>
        <w:t>Figure [</w:t>
      </w:r>
      <w:r w:rsidR="00E0568F">
        <w:t>1</w:t>
      </w:r>
      <w:r>
        <w:t>] - Diagram of</w:t>
      </w:r>
      <w:r w:rsidR="00E64A7D">
        <w:t xml:space="preserve"> </w:t>
      </w:r>
      <w:r>
        <w:t>P</w:t>
      </w:r>
      <w:r w:rsidR="00611934">
        <w:t>ropelling charge system</w:t>
      </w:r>
      <w:r w:rsidR="005F329B">
        <w:t xml:space="preserve"> </w:t>
      </w:r>
      <w:sdt>
        <w:sdtPr>
          <w:id w:val="349463799"/>
          <w:citation/>
        </w:sdtPr>
        <w:sdtEndPr/>
        <w:sdtContent>
          <w:r w:rsidR="005F329B">
            <w:fldChar w:fldCharType="begin"/>
          </w:r>
          <w:r w:rsidR="005F329B">
            <w:instrText xml:space="preserve"> CITATION Gar23 \l 2057 </w:instrText>
          </w:r>
          <w:r w:rsidR="005F329B">
            <w:fldChar w:fldCharType="separate"/>
          </w:r>
          <w:r w:rsidR="00BF4EFA" w:rsidRPr="00BF4EFA">
            <w:rPr>
              <w:noProof/>
            </w:rPr>
            <w:t>[1]</w:t>
          </w:r>
          <w:r w:rsidR="005F329B">
            <w:fldChar w:fldCharType="end"/>
          </w:r>
        </w:sdtContent>
      </w:sdt>
    </w:p>
    <w:p w14:paraId="7D295F1E" w14:textId="7B100084" w:rsidR="00F4176B" w:rsidRPr="006338FA" w:rsidRDefault="00483268" w:rsidP="00F4176B">
      <w:r>
        <w:t xml:space="preserve">Each of the </w:t>
      </w:r>
      <w:r w:rsidR="00471271">
        <w:t xml:space="preserve">parts of the propelling charge system has </w:t>
      </w:r>
      <w:r w:rsidR="005D5EAD">
        <w:t>multiple options for d</w:t>
      </w:r>
      <w:r w:rsidR="003E7EB5">
        <w:t>esired</w:t>
      </w:r>
      <w:r w:rsidR="005D5EAD">
        <w:t xml:space="preserve"> uses and to </w:t>
      </w:r>
      <w:r w:rsidR="001C7827">
        <w:t>change</w:t>
      </w:r>
      <w:r w:rsidR="003E7EB5">
        <w:t xml:space="preserve">/ </w:t>
      </w:r>
      <w:r w:rsidR="001C7827">
        <w:t>improve</w:t>
      </w:r>
      <w:r w:rsidR="005D5EAD">
        <w:t xml:space="preserve"> the </w:t>
      </w:r>
      <w:r w:rsidR="004A79CB">
        <w:t>velocity, heat</w:t>
      </w:r>
      <w:r w:rsidR="005C18F5">
        <w:t xml:space="preserve"> (energy) </w:t>
      </w:r>
      <w:r w:rsidR="004A79CB">
        <w:t xml:space="preserve">produced, </w:t>
      </w:r>
      <w:r w:rsidR="007E2233">
        <w:t xml:space="preserve">and </w:t>
      </w:r>
      <w:r w:rsidR="004A79CB">
        <w:t>accuracy</w:t>
      </w:r>
      <w:r w:rsidR="001C7827">
        <w:t xml:space="preserve"> of the artillery round</w:t>
      </w:r>
      <w:r w:rsidR="007E2233">
        <w:t>.</w:t>
      </w:r>
    </w:p>
    <w:p w14:paraId="36E18DC5" w14:textId="53A0E149" w:rsidR="005C520F" w:rsidRDefault="00074938" w:rsidP="007006FF">
      <w:pPr>
        <w:pStyle w:val="Heading3"/>
        <w:numPr>
          <w:ilvl w:val="1"/>
          <w:numId w:val="1"/>
        </w:numPr>
      </w:pPr>
      <w:bookmarkStart w:id="4" w:name="_Toc139882348"/>
      <w:r>
        <w:t>Cartridge casing</w:t>
      </w:r>
      <w:r w:rsidR="00682A15">
        <w:t xml:space="preserve"> – fixed vs separate loading</w:t>
      </w:r>
      <w:bookmarkEnd w:id="4"/>
    </w:p>
    <w:p w14:paraId="7C757A68" w14:textId="76874A01" w:rsidR="001A4D74" w:rsidRDefault="001A4D74" w:rsidP="001A4D74">
      <w:r>
        <w:t xml:space="preserve">There are </w:t>
      </w:r>
      <w:r w:rsidR="00280017">
        <w:t xml:space="preserve">two </w:t>
      </w:r>
      <w:r w:rsidR="001A3B0A">
        <w:t xml:space="preserve">main </w:t>
      </w:r>
      <w:r w:rsidR="00280017">
        <w:t>types of cartridge cases, fixed and separate</w:t>
      </w:r>
      <w:r w:rsidR="00F120E0">
        <w:t>ly loading</w:t>
      </w:r>
      <w:r w:rsidR="00280017">
        <w:t xml:space="preserve">. Fixed cases </w:t>
      </w:r>
      <w:r w:rsidR="00BA48ED">
        <w:t xml:space="preserve">are attached to the artillery round and must be stored and used while attached. </w:t>
      </w:r>
      <w:r w:rsidR="008B0A92">
        <w:t xml:space="preserve">They are </w:t>
      </w:r>
      <w:r w:rsidR="006C368D">
        <w:t>particularly good</w:t>
      </w:r>
      <w:r w:rsidR="008B0A92">
        <w:t xml:space="preserve"> at protecting the explosives from environmental damage caused by moisture</w:t>
      </w:r>
      <w:r w:rsidR="00F2366B">
        <w:t xml:space="preserve"> as well as </w:t>
      </w:r>
      <w:r w:rsidR="009003FC">
        <w:t>being able to contain additives</w:t>
      </w:r>
      <w:r w:rsidR="00710BDE">
        <w:t xml:space="preserve"> which aid</w:t>
      </w:r>
      <w:r w:rsidR="00F2366B">
        <w:t xml:space="preserve"> wea</w:t>
      </w:r>
      <w:r w:rsidR="00710BDE">
        <w:t>r</w:t>
      </w:r>
      <w:r w:rsidR="00F2366B">
        <w:t xml:space="preserve"> of the gun barrel leading to an extended barrel life. </w:t>
      </w:r>
      <w:r w:rsidR="00B7383F">
        <w:t>However</w:t>
      </w:r>
      <w:r w:rsidR="00767C47">
        <w:t>,</w:t>
      </w:r>
      <w:r w:rsidR="00B7383F">
        <w:t xml:space="preserve"> as it is fixed, the overall round is </w:t>
      </w:r>
      <w:r w:rsidR="00BA48ED">
        <w:t>heavier for the operators</w:t>
      </w:r>
      <w:r w:rsidR="00903A11">
        <w:t xml:space="preserve"> </w:t>
      </w:r>
      <w:r w:rsidR="002B134D">
        <w:t xml:space="preserve">to remove from the chamber </w:t>
      </w:r>
      <w:r w:rsidR="00903A11">
        <w:t>as well as the</w:t>
      </w:r>
      <w:r w:rsidR="002E4D4E">
        <w:t xml:space="preserve">se being </w:t>
      </w:r>
      <w:r w:rsidR="006C368D">
        <w:t>hot</w:t>
      </w:r>
      <w:r w:rsidR="002E4D4E">
        <w:t xml:space="preserve"> and causing a potential hazard </w:t>
      </w:r>
      <w:r w:rsidR="0035702B">
        <w:t>after being ejected.</w:t>
      </w:r>
    </w:p>
    <w:p w14:paraId="7A5D0098" w14:textId="4258C053" w:rsidR="00D57CA0" w:rsidRPr="001A4D74" w:rsidRDefault="00D57CA0" w:rsidP="001A4D74">
      <w:r>
        <w:t>Separately load</w:t>
      </w:r>
      <w:r w:rsidR="00BD7A89">
        <w:t>ed</w:t>
      </w:r>
      <w:r>
        <w:t xml:space="preserve"> cas</w:t>
      </w:r>
      <w:r w:rsidR="00BD7A89">
        <w:t>e</w:t>
      </w:r>
      <w:r>
        <w:t xml:space="preserve">s are stored separately and are therefore easier to handle for the operators and </w:t>
      </w:r>
      <w:r w:rsidR="00302030">
        <w:t xml:space="preserve">are safer as the </w:t>
      </w:r>
      <w:r w:rsidR="00454B92">
        <w:t>explosives can be</w:t>
      </w:r>
      <w:r w:rsidR="00302030">
        <w:t xml:space="preserve"> stored separately. They can also be made fully </w:t>
      </w:r>
      <w:r w:rsidR="00261550">
        <w:t>combustible,</w:t>
      </w:r>
      <w:r w:rsidR="00302030">
        <w:t xml:space="preserve"> </w:t>
      </w:r>
      <w:r w:rsidR="00880F52">
        <w:t xml:space="preserve">so no manual ejection of the cartridge is required or using ‘bags’ to vary the </w:t>
      </w:r>
      <w:r w:rsidR="007E30FA">
        <w:t>power provided to the shell.</w:t>
      </w:r>
      <w:r w:rsidR="00E92FB0">
        <w:t xml:space="preserve"> The </w:t>
      </w:r>
      <w:r w:rsidR="00BD7A89">
        <w:t>disadvantage</w:t>
      </w:r>
      <w:r w:rsidR="00E92FB0">
        <w:t xml:space="preserve"> of using this</w:t>
      </w:r>
      <w:r w:rsidR="006421D8">
        <w:t xml:space="preserve"> </w:t>
      </w:r>
      <w:r w:rsidR="007B19F8">
        <w:t xml:space="preserve">type of </w:t>
      </w:r>
      <w:r w:rsidR="006421D8">
        <w:t>cartridge</w:t>
      </w:r>
      <w:r w:rsidR="00E92FB0">
        <w:t xml:space="preserve"> is human error, the ‘bags’ can easily be misused in extreme conditions </w:t>
      </w:r>
      <w:r w:rsidR="00E85670">
        <w:t xml:space="preserve">and the </w:t>
      </w:r>
      <w:r w:rsidR="001673DD">
        <w:t>modular</w:t>
      </w:r>
      <w:r w:rsidR="00E85670">
        <w:t xml:space="preserve"> charge systems can be easily mistaken </w:t>
      </w:r>
      <w:r w:rsidR="001673DD">
        <w:t>for each other</w:t>
      </w:r>
      <w:r w:rsidR="006421D8">
        <w:t xml:space="preserve"> if the serial numbers </w:t>
      </w:r>
      <w:r w:rsidR="00AD4A0D">
        <w:t>were not</w:t>
      </w:r>
      <w:r w:rsidR="006421D8">
        <w:t xml:space="preserve"> known to the operator</w:t>
      </w:r>
      <w:sdt>
        <w:sdtPr>
          <w:id w:val="787855240"/>
          <w:citation/>
        </w:sdtPr>
        <w:sdtContent>
          <w:r w:rsidR="001151D7">
            <w:fldChar w:fldCharType="begin"/>
          </w:r>
          <w:r w:rsidR="001151D7">
            <w:instrText xml:space="preserve"> CITATION Gar23 \l 2057 </w:instrText>
          </w:r>
          <w:r w:rsidR="001151D7">
            <w:fldChar w:fldCharType="separate"/>
          </w:r>
          <w:r w:rsidR="00BF4EFA">
            <w:rPr>
              <w:noProof/>
            </w:rPr>
            <w:t xml:space="preserve"> </w:t>
          </w:r>
          <w:r w:rsidR="00BF4EFA" w:rsidRPr="00BF4EFA">
            <w:rPr>
              <w:noProof/>
            </w:rPr>
            <w:t>[1]</w:t>
          </w:r>
          <w:r w:rsidR="001151D7">
            <w:fldChar w:fldCharType="end"/>
          </w:r>
        </w:sdtContent>
      </w:sdt>
      <w:r w:rsidR="001673DD">
        <w:t>.</w:t>
      </w:r>
    </w:p>
    <w:p w14:paraId="731E6B0C" w14:textId="4A7012DB" w:rsidR="00291E12" w:rsidRDefault="00DC7AF3" w:rsidP="007006FF">
      <w:pPr>
        <w:pStyle w:val="Heading3"/>
        <w:numPr>
          <w:ilvl w:val="1"/>
          <w:numId w:val="1"/>
        </w:numPr>
      </w:pPr>
      <w:bookmarkStart w:id="5" w:name="_Toc139882349"/>
      <w:r>
        <w:t xml:space="preserve">Primers/ </w:t>
      </w:r>
      <w:r w:rsidR="00BF50B9">
        <w:t>Ignitors</w:t>
      </w:r>
      <w:bookmarkEnd w:id="5"/>
    </w:p>
    <w:p w14:paraId="1545A4AF" w14:textId="6197763E" w:rsidR="00DE2397" w:rsidRDefault="00440067" w:rsidP="00682A15">
      <w:r>
        <w:t>After the cap has been initiated</w:t>
      </w:r>
      <w:r w:rsidR="00164209">
        <w:t>, the primer is ignited to amplify the stimulant and ignite the propellant.</w:t>
      </w:r>
      <w:r w:rsidR="00277E19">
        <w:t xml:space="preserve"> </w:t>
      </w:r>
      <w:r w:rsidR="00311D29">
        <w:t>There are two</w:t>
      </w:r>
      <w:r w:rsidR="0098501D">
        <w:t xml:space="preserve"> types</w:t>
      </w:r>
      <w:r w:rsidR="00311D29">
        <w:t xml:space="preserve"> of igni</w:t>
      </w:r>
      <w:r w:rsidR="00721BC8">
        <w:t>ters, b</w:t>
      </w:r>
      <w:r w:rsidR="00682A15">
        <w:t xml:space="preserve">ase </w:t>
      </w:r>
      <w:r w:rsidR="0098501D">
        <w:t>pad,</w:t>
      </w:r>
      <w:r w:rsidR="00E456F8">
        <w:t xml:space="preserve"> </w:t>
      </w:r>
      <w:r w:rsidR="00682A15">
        <w:t>and centre core</w:t>
      </w:r>
      <w:r w:rsidR="00721BC8">
        <w:t xml:space="preserve">. Each </w:t>
      </w:r>
      <w:r w:rsidR="00B753D1">
        <w:t xml:space="preserve">type ignites a different </w:t>
      </w:r>
      <w:r w:rsidR="00373D8D">
        <w:t>type</w:t>
      </w:r>
      <w:r w:rsidR="00B753D1">
        <w:t xml:space="preserve"> of propellent</w:t>
      </w:r>
      <w:r w:rsidR="00AD4A0D">
        <w:t xml:space="preserve">. </w:t>
      </w:r>
      <w:r w:rsidR="00373D8D">
        <w:t>Base pad igniters seen in figure [</w:t>
      </w:r>
      <w:r w:rsidR="00E271AC">
        <w:t>2</w:t>
      </w:r>
      <w:r w:rsidR="00373D8D">
        <w:t xml:space="preserve">] below, </w:t>
      </w:r>
      <w:r w:rsidR="004D6A5B">
        <w:t xml:space="preserve">are used to set off stick </w:t>
      </w:r>
      <w:r w:rsidR="00A65BB4">
        <w:t>propellants</w:t>
      </w:r>
      <w:r w:rsidR="004D6A5B">
        <w:t xml:space="preserve"> </w:t>
      </w:r>
      <w:r w:rsidR="00446684">
        <w:t xml:space="preserve">via base ignition </w:t>
      </w:r>
      <w:r w:rsidR="004D6A5B">
        <w:t>using a large flat surface area.</w:t>
      </w:r>
      <w:r w:rsidR="00AA0090">
        <w:t xml:space="preserve"> </w:t>
      </w:r>
      <w:r w:rsidR="008F4AB0">
        <w:t>Centre core igniters</w:t>
      </w:r>
      <w:r w:rsidR="00E271AC">
        <w:t xml:space="preserve"> seen in figure [3]</w:t>
      </w:r>
      <w:r w:rsidR="008F4AB0">
        <w:t xml:space="preserve"> are used to ignite granular propellant by creating a large surface area in the centre core of the </w:t>
      </w:r>
      <w:r w:rsidR="00E62165">
        <w:t>granules to create faster burning and pressure build up.</w:t>
      </w:r>
      <w:r w:rsidR="00AA78CD" w:rsidRPr="00AA78CD">
        <w:t xml:space="preserve"> </w:t>
      </w:r>
      <w:r w:rsidR="00A52896">
        <w:t xml:space="preserve">In large artillery rounds, </w:t>
      </w:r>
      <w:r w:rsidR="00807A38">
        <w:t>it is safer using an igniter</w:t>
      </w:r>
      <w:r w:rsidR="00E8590E">
        <w:t xml:space="preserve"> because</w:t>
      </w:r>
      <w:r w:rsidR="0083431A">
        <w:t xml:space="preserve"> it can be added right before firing</w:t>
      </w:r>
      <w:r w:rsidR="00A77722">
        <w:t xml:space="preserve"> so </w:t>
      </w:r>
      <w:r w:rsidR="0083431A">
        <w:t>“</w:t>
      </w:r>
      <w:r w:rsidR="00AA78CD">
        <w:t>it is preferred from the safety point of view during storage, transport and testing of bigger missiles</w:t>
      </w:r>
      <w:r w:rsidR="00E2795E">
        <w:t xml:space="preserve">” </w:t>
      </w:r>
      <w:sdt>
        <w:sdtPr>
          <w:id w:val="1901096063"/>
          <w:citation/>
        </w:sdtPr>
        <w:sdtEndPr/>
        <w:sdtContent>
          <w:r w:rsidR="00976EC4">
            <w:fldChar w:fldCharType="begin"/>
          </w:r>
          <w:r w:rsidR="00976EC4">
            <w:instrText xml:space="preserve"> CITATION Alk20 \l 2057 </w:instrText>
          </w:r>
          <w:r w:rsidR="00976EC4">
            <w:fldChar w:fldCharType="separate"/>
          </w:r>
          <w:r w:rsidR="00BF4EFA" w:rsidRPr="00BF4EFA">
            <w:rPr>
              <w:noProof/>
            </w:rPr>
            <w:t>[2]</w:t>
          </w:r>
          <w:r w:rsidR="00976EC4">
            <w:fldChar w:fldCharType="end"/>
          </w:r>
        </w:sdtContent>
      </w:sdt>
      <w:r w:rsidR="00AA78CD">
        <w:t>.</w:t>
      </w:r>
    </w:p>
    <w:p w14:paraId="627303B7" w14:textId="3FF1E578" w:rsidR="00B304C0" w:rsidRDefault="00B304C0" w:rsidP="00682A15">
      <w:r>
        <w:rPr>
          <w:noProof/>
        </w:rPr>
        <w:lastRenderedPageBreak/>
        <mc:AlternateContent>
          <mc:Choice Requires="wpg">
            <w:drawing>
              <wp:anchor distT="0" distB="0" distL="114300" distR="114300" simplePos="0" relativeHeight="251658253" behindDoc="1" locked="0" layoutInCell="1" allowOverlap="1" wp14:anchorId="17706887" wp14:editId="185EBDBE">
                <wp:simplePos x="0" y="0"/>
                <wp:positionH relativeFrom="margin">
                  <wp:align>center</wp:align>
                </wp:positionH>
                <wp:positionV relativeFrom="paragraph">
                  <wp:posOffset>165100</wp:posOffset>
                </wp:positionV>
                <wp:extent cx="4746826" cy="549564"/>
                <wp:effectExtent l="0" t="0" r="15875" b="22225"/>
                <wp:wrapTight wrapText="bothSides">
                  <wp:wrapPolygon edited="0">
                    <wp:start x="0" y="0"/>
                    <wp:lineTo x="0" y="21725"/>
                    <wp:lineTo x="21586" y="21725"/>
                    <wp:lineTo x="21586" y="0"/>
                    <wp:lineTo x="0" y="0"/>
                  </wp:wrapPolygon>
                </wp:wrapTight>
                <wp:docPr id="71708" name="Group 40"/>
                <wp:cNvGraphicFramePr/>
                <a:graphic xmlns:a="http://schemas.openxmlformats.org/drawingml/2006/main">
                  <a:graphicData uri="http://schemas.microsoft.com/office/word/2010/wordprocessingGroup">
                    <wpg:wgp>
                      <wpg:cNvGrpSpPr/>
                      <wpg:grpSpPr bwMode="auto">
                        <a:xfrm>
                          <a:off x="0" y="0"/>
                          <a:ext cx="4746826" cy="549564"/>
                          <a:chOff x="550" y="404"/>
                          <a:chExt cx="3840" cy="480"/>
                        </a:xfrm>
                      </wpg:grpSpPr>
                      <wps:wsp>
                        <wps:cNvPr id="192" name="Rectangle 192" descr="Light horizontal"/>
                        <wps:cNvSpPr>
                          <a:spLocks noChangeArrowheads="1"/>
                        </wps:cNvSpPr>
                        <wps:spPr bwMode="auto">
                          <a:xfrm>
                            <a:off x="550" y="404"/>
                            <a:ext cx="1008" cy="480"/>
                          </a:xfrm>
                          <a:prstGeom prst="rect">
                            <a:avLst/>
                          </a:prstGeom>
                          <a:blipFill dpi="0" rotWithShape="0">
                            <a:blip r:embed="rId13"/>
                            <a:srcRect/>
                            <a:tile tx="0" ty="0" sx="100000" sy="100000" flip="none" algn="tl"/>
                          </a:blipFill>
                          <a:ln w="635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193" name="Rectangle 193"/>
                        <wps:cNvSpPr>
                          <a:spLocks noChangeArrowheads="1"/>
                        </wps:cNvSpPr>
                        <wps:spPr bwMode="auto">
                          <a:xfrm>
                            <a:off x="1558" y="404"/>
                            <a:ext cx="144" cy="480"/>
                          </a:xfrm>
                          <a:prstGeom prst="rect">
                            <a:avLst/>
                          </a:prstGeom>
                          <a:solidFill>
                            <a:srgbClr val="FF0000"/>
                          </a:solidFill>
                          <a:ln w="635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194" name="Rectangle 194" descr="Large confetti"/>
                        <wps:cNvSpPr>
                          <a:spLocks noChangeArrowheads="1"/>
                        </wps:cNvSpPr>
                        <wps:spPr bwMode="auto">
                          <a:xfrm>
                            <a:off x="3238" y="404"/>
                            <a:ext cx="1152" cy="480"/>
                          </a:xfrm>
                          <a:prstGeom prst="rect">
                            <a:avLst/>
                          </a:prstGeom>
                          <a:blipFill dpi="0" rotWithShape="0">
                            <a:blip r:embed="rId14"/>
                            <a:srcRect/>
                            <a:tile tx="0" ty="0" sx="100000" sy="100000" flip="none" algn="tl"/>
                          </a:blipFill>
                          <a:ln w="635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195" name="Rectangle 195"/>
                        <wps:cNvSpPr>
                          <a:spLocks noChangeArrowheads="1"/>
                        </wps:cNvSpPr>
                        <wps:spPr bwMode="auto">
                          <a:xfrm>
                            <a:off x="3478" y="596"/>
                            <a:ext cx="912" cy="96"/>
                          </a:xfrm>
                          <a:prstGeom prst="rect">
                            <a:avLst/>
                          </a:prstGeom>
                          <a:solidFill>
                            <a:srgbClr val="FF0000"/>
                          </a:solidFill>
                          <a:ln w="635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196" name="AutoShape 22"/>
                        <wps:cNvSpPr>
                          <a:spLocks noChangeArrowheads="1"/>
                        </wps:cNvSpPr>
                        <wps:spPr bwMode="auto">
                          <a:xfrm>
                            <a:off x="1174" y="452"/>
                            <a:ext cx="336" cy="144"/>
                          </a:xfrm>
                          <a:prstGeom prst="leftArrow">
                            <a:avLst>
                              <a:gd name="adj1" fmla="val 50000"/>
                              <a:gd name="adj2" fmla="val 58333"/>
                            </a:avLst>
                          </a:prstGeom>
                          <a:gradFill rotWithShape="0">
                            <a:gsLst>
                              <a:gs pos="0">
                                <a:srgbClr val="FFFF00"/>
                              </a:gs>
                              <a:gs pos="100000">
                                <a:srgbClr val="FF3300"/>
                              </a:gs>
                            </a:gsLst>
                            <a:lin ang="0" scaled="1"/>
                          </a:gradFill>
                          <a:ln w="635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197" name="AutoShape 23"/>
                        <wps:cNvSpPr>
                          <a:spLocks noChangeArrowheads="1"/>
                        </wps:cNvSpPr>
                        <wps:spPr bwMode="auto">
                          <a:xfrm>
                            <a:off x="1174" y="692"/>
                            <a:ext cx="336" cy="144"/>
                          </a:xfrm>
                          <a:prstGeom prst="leftArrow">
                            <a:avLst>
                              <a:gd name="adj1" fmla="val 50000"/>
                              <a:gd name="adj2" fmla="val 58333"/>
                            </a:avLst>
                          </a:prstGeom>
                          <a:gradFill rotWithShape="0">
                            <a:gsLst>
                              <a:gs pos="0">
                                <a:srgbClr val="FFFF00"/>
                              </a:gs>
                              <a:gs pos="100000">
                                <a:srgbClr val="FF3300"/>
                              </a:gs>
                            </a:gsLst>
                            <a:lin ang="0" scaled="1"/>
                          </a:gradFill>
                          <a:ln w="635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198" name="AutoShape 24"/>
                        <wps:cNvSpPr>
                          <a:spLocks noChangeAspect="1" noChangeArrowheads="1"/>
                        </wps:cNvSpPr>
                        <wps:spPr bwMode="auto">
                          <a:xfrm rot="5400000">
                            <a:off x="4208" y="440"/>
                            <a:ext cx="144" cy="120"/>
                          </a:xfrm>
                          <a:prstGeom prst="leftArrow">
                            <a:avLst>
                              <a:gd name="adj1" fmla="val 51667"/>
                              <a:gd name="adj2" fmla="val 43567"/>
                            </a:avLst>
                          </a:prstGeom>
                          <a:gradFill rotWithShape="0">
                            <a:gsLst>
                              <a:gs pos="0">
                                <a:srgbClr val="FFFF00"/>
                              </a:gs>
                              <a:gs pos="100000">
                                <a:srgbClr val="FF3300"/>
                              </a:gs>
                            </a:gsLst>
                            <a:lin ang="5400000" scaled="1"/>
                          </a:gradFill>
                          <a:ln w="635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199" name="AutoShape 25"/>
                        <wps:cNvSpPr>
                          <a:spLocks noChangeAspect="1" noChangeArrowheads="1"/>
                        </wps:cNvSpPr>
                        <wps:spPr bwMode="auto">
                          <a:xfrm rot="5400000">
                            <a:off x="4048" y="440"/>
                            <a:ext cx="144" cy="120"/>
                          </a:xfrm>
                          <a:prstGeom prst="leftArrow">
                            <a:avLst>
                              <a:gd name="adj1" fmla="val 51667"/>
                              <a:gd name="adj2" fmla="val 43567"/>
                            </a:avLst>
                          </a:prstGeom>
                          <a:gradFill rotWithShape="0">
                            <a:gsLst>
                              <a:gs pos="0">
                                <a:srgbClr val="FFFF00"/>
                              </a:gs>
                              <a:gs pos="100000">
                                <a:srgbClr val="FF3300"/>
                              </a:gs>
                            </a:gsLst>
                            <a:lin ang="5400000" scaled="1"/>
                          </a:gradFill>
                          <a:ln w="635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200" name="AutoShape 26"/>
                        <wps:cNvSpPr>
                          <a:spLocks noChangeAspect="1" noChangeArrowheads="1"/>
                        </wps:cNvSpPr>
                        <wps:spPr bwMode="auto">
                          <a:xfrm rot="5400000">
                            <a:off x="3886" y="440"/>
                            <a:ext cx="144" cy="120"/>
                          </a:xfrm>
                          <a:prstGeom prst="leftArrow">
                            <a:avLst>
                              <a:gd name="adj1" fmla="val 51667"/>
                              <a:gd name="adj2" fmla="val 43567"/>
                            </a:avLst>
                          </a:prstGeom>
                          <a:gradFill rotWithShape="0">
                            <a:gsLst>
                              <a:gs pos="0">
                                <a:srgbClr val="FFFF00"/>
                              </a:gs>
                              <a:gs pos="100000">
                                <a:srgbClr val="FF3300"/>
                              </a:gs>
                            </a:gsLst>
                            <a:lin ang="5400000" scaled="1"/>
                          </a:gradFill>
                          <a:ln w="635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201" name="AutoShape 27"/>
                        <wps:cNvSpPr>
                          <a:spLocks noChangeAspect="1" noChangeArrowheads="1"/>
                        </wps:cNvSpPr>
                        <wps:spPr bwMode="auto">
                          <a:xfrm rot="5400000">
                            <a:off x="3718" y="440"/>
                            <a:ext cx="144" cy="120"/>
                          </a:xfrm>
                          <a:prstGeom prst="leftArrow">
                            <a:avLst>
                              <a:gd name="adj1" fmla="val 51667"/>
                              <a:gd name="adj2" fmla="val 43567"/>
                            </a:avLst>
                          </a:prstGeom>
                          <a:gradFill rotWithShape="0">
                            <a:gsLst>
                              <a:gs pos="0">
                                <a:srgbClr val="FFFF00"/>
                              </a:gs>
                              <a:gs pos="100000">
                                <a:srgbClr val="FF3300"/>
                              </a:gs>
                            </a:gsLst>
                            <a:lin ang="5400000" scaled="1"/>
                          </a:gradFill>
                          <a:ln w="635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202" name="AutoShape 28"/>
                        <wps:cNvSpPr>
                          <a:spLocks noChangeAspect="1" noChangeArrowheads="1"/>
                        </wps:cNvSpPr>
                        <wps:spPr bwMode="auto">
                          <a:xfrm rot="5400000">
                            <a:off x="3542" y="440"/>
                            <a:ext cx="144" cy="120"/>
                          </a:xfrm>
                          <a:prstGeom prst="leftArrow">
                            <a:avLst>
                              <a:gd name="adj1" fmla="val 51667"/>
                              <a:gd name="adj2" fmla="val 43567"/>
                            </a:avLst>
                          </a:prstGeom>
                          <a:gradFill rotWithShape="0">
                            <a:gsLst>
                              <a:gs pos="0">
                                <a:srgbClr val="FFFF00"/>
                              </a:gs>
                              <a:gs pos="100000">
                                <a:srgbClr val="FF3300"/>
                              </a:gs>
                            </a:gsLst>
                            <a:lin ang="5400000" scaled="1"/>
                          </a:gradFill>
                          <a:ln w="635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203" name="AutoShape 29"/>
                        <wps:cNvSpPr>
                          <a:spLocks noChangeAspect="1" noChangeArrowheads="1"/>
                        </wps:cNvSpPr>
                        <wps:spPr bwMode="auto">
                          <a:xfrm rot="3621697">
                            <a:off x="3360" y="456"/>
                            <a:ext cx="144" cy="120"/>
                          </a:xfrm>
                          <a:prstGeom prst="leftArrow">
                            <a:avLst>
                              <a:gd name="adj1" fmla="val 51667"/>
                              <a:gd name="adj2" fmla="val 43567"/>
                            </a:avLst>
                          </a:prstGeom>
                          <a:gradFill rotWithShape="0">
                            <a:gsLst>
                              <a:gs pos="0">
                                <a:srgbClr val="FFFF00"/>
                              </a:gs>
                              <a:gs pos="100000">
                                <a:srgbClr val="FF3300"/>
                              </a:gs>
                            </a:gsLst>
                            <a:lin ang="5400000" scaled="1"/>
                          </a:gradFill>
                          <a:ln w="635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204" name="AutoShape 30"/>
                        <wps:cNvSpPr>
                          <a:spLocks noChangeAspect="1" noChangeArrowheads="1"/>
                        </wps:cNvSpPr>
                        <wps:spPr bwMode="auto">
                          <a:xfrm rot="16200000" flipV="1">
                            <a:off x="4208" y="726"/>
                            <a:ext cx="144" cy="120"/>
                          </a:xfrm>
                          <a:prstGeom prst="leftArrow">
                            <a:avLst>
                              <a:gd name="adj1" fmla="val 51667"/>
                              <a:gd name="adj2" fmla="val 43567"/>
                            </a:avLst>
                          </a:prstGeom>
                          <a:gradFill rotWithShape="0">
                            <a:gsLst>
                              <a:gs pos="0">
                                <a:srgbClr val="FF3300"/>
                              </a:gs>
                              <a:gs pos="100000">
                                <a:srgbClr val="FFFF00"/>
                              </a:gs>
                            </a:gsLst>
                            <a:lin ang="5400000" scaled="1"/>
                          </a:gradFill>
                          <a:ln w="635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205" name="AutoShape 31"/>
                        <wps:cNvSpPr>
                          <a:spLocks noChangeAspect="1" noChangeArrowheads="1"/>
                        </wps:cNvSpPr>
                        <wps:spPr bwMode="auto">
                          <a:xfrm rot="16200000" flipV="1">
                            <a:off x="4048" y="726"/>
                            <a:ext cx="144" cy="120"/>
                          </a:xfrm>
                          <a:prstGeom prst="leftArrow">
                            <a:avLst>
                              <a:gd name="adj1" fmla="val 51667"/>
                              <a:gd name="adj2" fmla="val 43567"/>
                            </a:avLst>
                          </a:prstGeom>
                          <a:gradFill rotWithShape="0">
                            <a:gsLst>
                              <a:gs pos="0">
                                <a:srgbClr val="FF3300"/>
                              </a:gs>
                              <a:gs pos="100000">
                                <a:srgbClr val="FFFF00"/>
                              </a:gs>
                            </a:gsLst>
                            <a:lin ang="5400000" scaled="1"/>
                          </a:gradFill>
                          <a:ln w="635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206" name="AutoShape 32"/>
                        <wps:cNvSpPr>
                          <a:spLocks noChangeAspect="1" noChangeArrowheads="1"/>
                        </wps:cNvSpPr>
                        <wps:spPr bwMode="auto">
                          <a:xfrm rot="16200000" flipV="1">
                            <a:off x="3886" y="726"/>
                            <a:ext cx="144" cy="120"/>
                          </a:xfrm>
                          <a:prstGeom prst="leftArrow">
                            <a:avLst>
                              <a:gd name="adj1" fmla="val 51667"/>
                              <a:gd name="adj2" fmla="val 43567"/>
                            </a:avLst>
                          </a:prstGeom>
                          <a:gradFill rotWithShape="0">
                            <a:gsLst>
                              <a:gs pos="0">
                                <a:srgbClr val="FF3300"/>
                              </a:gs>
                              <a:gs pos="100000">
                                <a:srgbClr val="FFFF00"/>
                              </a:gs>
                            </a:gsLst>
                            <a:lin ang="5400000" scaled="1"/>
                          </a:gradFill>
                          <a:ln w="635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207" name="AutoShape 33"/>
                        <wps:cNvSpPr>
                          <a:spLocks noChangeAspect="1" noChangeArrowheads="1"/>
                        </wps:cNvSpPr>
                        <wps:spPr bwMode="auto">
                          <a:xfrm rot="16200000" flipV="1">
                            <a:off x="3718" y="726"/>
                            <a:ext cx="144" cy="120"/>
                          </a:xfrm>
                          <a:prstGeom prst="leftArrow">
                            <a:avLst>
                              <a:gd name="adj1" fmla="val 51667"/>
                              <a:gd name="adj2" fmla="val 43567"/>
                            </a:avLst>
                          </a:prstGeom>
                          <a:gradFill rotWithShape="0">
                            <a:gsLst>
                              <a:gs pos="0">
                                <a:srgbClr val="FF3300"/>
                              </a:gs>
                              <a:gs pos="100000">
                                <a:srgbClr val="FFFF00"/>
                              </a:gs>
                            </a:gsLst>
                            <a:lin ang="5400000" scaled="1"/>
                          </a:gradFill>
                          <a:ln w="635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208" name="AutoShape 34"/>
                        <wps:cNvSpPr>
                          <a:spLocks noChangeAspect="1" noChangeArrowheads="1"/>
                        </wps:cNvSpPr>
                        <wps:spPr bwMode="auto">
                          <a:xfrm rot="16200000" flipV="1">
                            <a:off x="3542" y="726"/>
                            <a:ext cx="144" cy="120"/>
                          </a:xfrm>
                          <a:prstGeom prst="leftArrow">
                            <a:avLst>
                              <a:gd name="adj1" fmla="val 51667"/>
                              <a:gd name="adj2" fmla="val 43567"/>
                            </a:avLst>
                          </a:prstGeom>
                          <a:gradFill rotWithShape="0">
                            <a:gsLst>
                              <a:gs pos="0">
                                <a:srgbClr val="FF3300"/>
                              </a:gs>
                              <a:gs pos="100000">
                                <a:srgbClr val="FFFF00"/>
                              </a:gs>
                            </a:gsLst>
                            <a:lin ang="5400000" scaled="1"/>
                          </a:gradFill>
                          <a:ln w="635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s:wsp>
                        <wps:cNvPr id="209" name="AutoShape 35"/>
                        <wps:cNvSpPr>
                          <a:spLocks noChangeAspect="1" noChangeArrowheads="1"/>
                        </wps:cNvSpPr>
                        <wps:spPr bwMode="auto">
                          <a:xfrm rot="17978303" flipV="1">
                            <a:off x="3360" y="714"/>
                            <a:ext cx="144" cy="120"/>
                          </a:xfrm>
                          <a:prstGeom prst="leftArrow">
                            <a:avLst>
                              <a:gd name="adj1" fmla="val 51667"/>
                              <a:gd name="adj2" fmla="val 43567"/>
                            </a:avLst>
                          </a:prstGeom>
                          <a:gradFill rotWithShape="0">
                            <a:gsLst>
                              <a:gs pos="0">
                                <a:srgbClr val="FF3300"/>
                              </a:gs>
                              <a:gs pos="100000">
                                <a:srgbClr val="FFFF00"/>
                              </a:gs>
                            </a:gsLst>
                            <a:lin ang="5400000" scaled="1"/>
                          </a:gradFill>
                          <a:ln w="635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wrap="none" anchor="ctr"/>
                      </wps:wsp>
                    </wpg:wgp>
                  </a:graphicData>
                </a:graphic>
                <wp14:sizeRelH relativeFrom="margin">
                  <wp14:pctWidth>0</wp14:pctWidth>
                </wp14:sizeRelH>
                <wp14:sizeRelV relativeFrom="margin">
                  <wp14:pctHeight>0</wp14:pctHeight>
                </wp14:sizeRelV>
              </wp:anchor>
            </w:drawing>
          </mc:Choice>
          <mc:Fallback>
            <w:pict>
              <v:group w14:anchorId="7F7EBB85" id="Group 40" o:spid="_x0000_s1026" style="position:absolute;margin-left:0;margin-top:13pt;width:373.75pt;height:43.25pt;z-index:-251627518;mso-position-horizontal:center;mso-position-horizontal-relative:margin;mso-width-relative:margin;mso-height-relative:margin" coordorigin="550,404" coordsize="3840,4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">
                <v:rect id="Rectangle 192" o:spid="_x0000_s1027" alt="Light horizontal" style="position:absolute;left:550;top:404;width:1008;height:480;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" strokeweight=".5pt">
                  <v:fill r:id="rId15" o:title="Light horizontal" recolor="t" type="tile"/>
                </v:rect>
                <v:rect id="Rectangle 193" o:spid="_x0000_s1028" style="position:absolute;left:1558;top:404;width:144;height:480;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" fillcolor="red" strokeweight=".5pt"/>
                <v:rect id="Rectangle 194" o:spid="_x0000_s1029" alt="Large confetti" style="position:absolute;left:3238;top:404;width:1152;height:480;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" strokeweight=".5pt">
                  <v:fill r:id="rId16" o:title="Large confetti" recolor="t" type="tile"/>
                </v:rect>
                <v:rect id="Rectangle 195" o:spid="_x0000_s1030" style="position:absolute;left:3478;top:596;width:912;height:96;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" fillcolor="red" strokeweight=".5p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utoShape 22" o:spid="_x0000_s1031" type="#_x0000_t66" style="position:absolute;left:1174;top:452;width:336;height:144;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" fillcolor="yellow" strokeweight=".5pt">
                  <v:fill color2="#f30" angle="90" focus="100%" type="gradient"/>
                </v:shape>
                <v:shape id="AutoShape 23" o:spid="_x0000_s1032" type="#_x0000_t66" style="position:absolute;left:1174;top:692;width:336;height:144;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" fillcolor="yellow" strokeweight=".5pt">
                  <v:fill color2="#f30" angle="90" focus="100%" type="gradient"/>
                </v:shape>
                <v:shape id="AutoShape 24" o:spid="_x0000_s1033" type="#_x0000_t66" style="position:absolute;left:4208;top:440;width:144;height:120;rotation:90;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" adj="7842,5220" fillcolor="yellow" strokeweight=".5pt">
                  <v:fill color2="#f30" focus="100%" type="gradient"/>
                  <o:lock v:ext="edit" aspectratio="t"/>
                </v:shape>
                <v:shape id="AutoShape 25" o:spid="_x0000_s1034" type="#_x0000_t66" style="position:absolute;left:4048;top:440;width:144;height:120;rotation:90;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" adj="7842,5220" fillcolor="yellow" strokeweight=".5pt">
                  <v:fill color2="#f30" focus="100%" type="gradient"/>
                  <o:lock v:ext="edit" aspectratio="t"/>
                </v:shape>
                <v:shape id="AutoShape 26" o:spid="_x0000_s1035" type="#_x0000_t66" style="position:absolute;left:3886;top:440;width:144;height:120;rotation:90;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" adj="7842,5220" fillcolor="yellow" strokeweight=".5pt">
                  <v:fill color2="#f30" focus="100%" type="gradient"/>
                  <o:lock v:ext="edit" aspectratio="t"/>
                </v:shape>
                <v:shape id="AutoShape 27" o:spid="_x0000_s1036" type="#_x0000_t66" style="position:absolute;left:3718;top:440;width:144;height:120;rotation:90;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" adj="7842,5220" fillcolor="yellow" strokeweight=".5pt">
                  <v:fill color2="#f30" focus="100%" type="gradient"/>
                  <o:lock v:ext="edit" aspectratio="t"/>
                </v:shape>
                <v:shape id="AutoShape 28" o:spid="_x0000_s1037" type="#_x0000_t66" style="position:absolute;left:3542;top:440;width:144;height:120;rotation:90;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" adj="7842,5220" fillcolor="yellow" strokeweight=".5pt">
                  <v:fill color2="#f30" focus="100%" type="gradient"/>
                  <o:lock v:ext="edit" aspectratio="t"/>
                </v:shape>
                <v:shape id="AutoShape 29" o:spid="_x0000_s1038" type="#_x0000_t66" style="position:absolute;left:3360;top:456;width:144;height:120;rotation:3955859fd;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" adj="7842,5220" fillcolor="yellow" strokeweight=".5pt">
                  <v:fill color2="#f30" focus="100%" type="gradient"/>
                  <o:lock v:ext="edit" aspectratio="t"/>
                </v:shape>
                <v:shape id="AutoShape 30" o:spid="_x0000_s1039" type="#_x0000_t66" style="position:absolute;left:4208;top:726;width:144;height:120;rotation:90;flip:y;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" adj="7842,5220" fillcolor="#f30" strokeweight=".5pt">
                  <v:fill color2="yellow" focus="100%" type="gradient"/>
                  <o:lock v:ext="edit" aspectratio="t"/>
                </v:shape>
                <v:shape id="AutoShape 31" o:spid="_x0000_s1040" type="#_x0000_t66" style="position:absolute;left:4048;top:726;width:144;height:120;rotation:90;flip:y;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" adj="7842,5220" fillcolor="#f30" strokeweight=".5pt">
                  <v:fill color2="yellow" focus="100%" type="gradient"/>
                  <o:lock v:ext="edit" aspectratio="t"/>
                </v:shape>
                <v:shape id="AutoShape 32" o:spid="_x0000_s1041" type="#_x0000_t66" style="position:absolute;left:3886;top:726;width:144;height:120;rotation:90;flip:y;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" adj="7842,5220" fillcolor="#f30" strokeweight=".5pt">
                  <v:fill color2="yellow" focus="100%" type="gradient"/>
                  <o:lock v:ext="edit" aspectratio="t"/>
                </v:shape>
                <v:shape id="AutoShape 33" o:spid="_x0000_s1042" type="#_x0000_t66" style="position:absolute;left:3718;top:726;width:144;height:120;rotation:90;flip:y;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" adj="7842,5220" fillcolor="#f30" strokeweight=".5pt">
                  <v:fill color2="yellow" focus="100%" type="gradient"/>
                  <o:lock v:ext="edit" aspectratio="t"/>
                </v:shape>
                <v:shape id="AutoShape 34" o:spid="_x0000_s1043" type="#_x0000_t66" style="position:absolute;left:3542;top:726;width:144;height:120;rotation:90;flip:y;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" adj="7842,5220" fillcolor="#f30" strokeweight=".5pt">
                  <v:fill color2="yellow" focus="100%" type="gradient"/>
                  <o:lock v:ext="edit" aspectratio="t"/>
                </v:shape>
                <v:shape id="AutoShape 35" o:spid="_x0000_s1044" type="#_x0000_t66" style="position:absolute;left:3360;top:714;width:144;height:120;rotation:3955859fd;flip:y;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" adj="7842,5220" fillcolor="#f30" strokeweight=".5pt">
                  <v:fill color2="yellow" focus="100%" type="gradient"/>
                  <o:lock v:ext="edit" aspectratio="t"/>
                </v:shape>
                <w10:wrap type="tight" anchorx="margin"/>
              </v:group>
            </w:pict>
          </mc:Fallback>
        </mc:AlternateContent>
      </w:r>
    </w:p>
    <w:p w14:paraId="67F5E9B0" w14:textId="2308F5D1" w:rsidR="00B304C0" w:rsidRDefault="00B304C0" w:rsidP="00682A15"/>
    <w:p w14:paraId="61422425" w14:textId="4CCBC282" w:rsidR="00B304C0" w:rsidRDefault="00B304C0" w:rsidP="00682A15"/>
    <w:p w14:paraId="1E215AA1" w14:textId="47765514" w:rsidR="00291E12" w:rsidRDefault="00E64A7D" w:rsidP="00277E19">
      <w:pPr>
        <w:jc w:val="center"/>
      </w:pPr>
      <w:r>
        <w:t xml:space="preserve">  </w:t>
      </w:r>
      <w:r w:rsidR="00482AD1">
        <w:t>Figure [</w:t>
      </w:r>
      <w:r w:rsidR="00E0568F">
        <w:t>2</w:t>
      </w:r>
      <w:r w:rsidR="00482AD1">
        <w:t>] – Base pad igniter</w:t>
      </w:r>
      <w:sdt>
        <w:sdtPr>
          <w:id w:val="1234891362"/>
          <w:citation/>
        </w:sdtPr>
        <w:sdtEndPr/>
        <w:sdtContent>
          <w:r w:rsidR="005F329B">
            <w:fldChar w:fldCharType="begin"/>
          </w:r>
          <w:r w:rsidR="005F329B">
            <w:instrText xml:space="preserve"> CITATION Gar23 \l 2057 </w:instrText>
          </w:r>
          <w:r w:rsidR="005F329B">
            <w:fldChar w:fldCharType="separate"/>
          </w:r>
          <w:r w:rsidR="00BF4EFA">
            <w:rPr>
              <w:noProof/>
            </w:rPr>
            <w:t xml:space="preserve"> </w:t>
          </w:r>
          <w:r w:rsidR="00BF4EFA" w:rsidRPr="00BF4EFA">
            <w:rPr>
              <w:noProof/>
            </w:rPr>
            <w:t>[1]</w:t>
          </w:r>
          <w:r w:rsidR="005F329B">
            <w:fldChar w:fldCharType="end"/>
          </w:r>
        </w:sdtContent>
      </w:sdt>
      <w:r w:rsidR="00482AD1">
        <w:t xml:space="preserve"> </w:t>
      </w:r>
      <w:r w:rsidR="00A65BB4">
        <w:t xml:space="preserve">                                                  </w:t>
      </w:r>
      <w:r w:rsidR="00482AD1">
        <w:t xml:space="preserve">  Figure [</w:t>
      </w:r>
      <w:r w:rsidR="00E0568F">
        <w:t>3</w:t>
      </w:r>
      <w:r w:rsidR="00482AD1">
        <w:t xml:space="preserve">] </w:t>
      </w:r>
      <w:r w:rsidR="00A65BB4">
        <w:t>–</w:t>
      </w:r>
      <w:r w:rsidR="00482AD1">
        <w:t xml:space="preserve"> </w:t>
      </w:r>
      <w:r w:rsidR="00A65BB4">
        <w:t>centre core igniter</w:t>
      </w:r>
      <w:sdt>
        <w:sdtPr>
          <w:id w:val="1370106485"/>
          <w:citation/>
        </w:sdtPr>
        <w:sdtEndPr/>
        <w:sdtContent>
          <w:r w:rsidR="005F329B">
            <w:fldChar w:fldCharType="begin"/>
          </w:r>
          <w:r w:rsidR="005F329B">
            <w:instrText xml:space="preserve"> CITATION Gar23 \l 2057 </w:instrText>
          </w:r>
          <w:r w:rsidR="005F329B">
            <w:fldChar w:fldCharType="separate"/>
          </w:r>
          <w:r w:rsidR="00BF4EFA">
            <w:rPr>
              <w:noProof/>
            </w:rPr>
            <w:t xml:space="preserve"> </w:t>
          </w:r>
          <w:r w:rsidR="00BF4EFA" w:rsidRPr="00BF4EFA">
            <w:rPr>
              <w:noProof/>
            </w:rPr>
            <w:t>[1]</w:t>
          </w:r>
          <w:r w:rsidR="005F329B">
            <w:fldChar w:fldCharType="end"/>
          </w:r>
        </w:sdtContent>
      </w:sdt>
    </w:p>
    <w:p w14:paraId="5B23FE63" w14:textId="5C08A67B" w:rsidR="00696510" w:rsidRDefault="00291E12" w:rsidP="00696510">
      <w:pPr>
        <w:pStyle w:val="Heading3"/>
        <w:numPr>
          <w:ilvl w:val="1"/>
          <w:numId w:val="1"/>
        </w:numPr>
      </w:pPr>
      <w:bookmarkStart w:id="6" w:name="_Toc139882350"/>
      <w:r>
        <w:t>Propellant</w:t>
      </w:r>
      <w:r w:rsidR="00B4083D">
        <w:t xml:space="preserve"> fills</w:t>
      </w:r>
      <w:bookmarkEnd w:id="6"/>
    </w:p>
    <w:p w14:paraId="20EBFC65" w14:textId="3CD75C1A" w:rsidR="00CC6988" w:rsidRDefault="00A935FA" w:rsidP="00A935FA">
      <w:r>
        <w:t>There are four types of propellent fills</w:t>
      </w:r>
      <w:r w:rsidR="00BE3590">
        <w:t xml:space="preserve">, single based, double based, triple </w:t>
      </w:r>
      <w:r w:rsidR="005B779C">
        <w:t>based,</w:t>
      </w:r>
      <w:r w:rsidR="00BE3590">
        <w:t xml:space="preserve"> and multi/ high energy based. Each one with its own formation</w:t>
      </w:r>
      <w:r w:rsidR="006419CC">
        <w:t>, amount of energy production and use.</w:t>
      </w:r>
    </w:p>
    <w:tbl>
      <w:tblPr>
        <w:tblStyle w:val="TableGrid"/>
        <w:tblW w:w="10774" w:type="dxa"/>
        <w:tblInd w:w="-142" w:type="dxa"/>
        <w:tblLook w:val="04A0" w:firstRow="1" w:lastRow="0" w:firstColumn="1" w:lastColumn="0" w:noHBand="0" w:noVBand="1"/>
      </w:tblPr>
      <w:tblGrid>
        <w:gridCol w:w="993"/>
        <w:gridCol w:w="3260"/>
        <w:gridCol w:w="3544"/>
        <w:gridCol w:w="2977"/>
      </w:tblGrid>
      <w:tr w:rsidR="00CC6988" w14:paraId="37A7A761" w14:textId="77777777" w:rsidTr="00894AFE">
        <w:tc>
          <w:tcPr>
            <w:tcW w:w="993" w:type="dxa"/>
            <w:tcBorders>
              <w:top w:val="nil"/>
              <w:left w:val="nil"/>
              <w:bottom w:val="single" w:sz="4" w:space="0" w:color="auto"/>
              <w:right w:val="single" w:sz="4" w:space="0" w:color="auto"/>
            </w:tcBorders>
          </w:tcPr>
          <w:p w14:paraId="00D8BCC5" w14:textId="77777777" w:rsidR="00CC6988" w:rsidRDefault="00CC6988" w:rsidP="00A935FA"/>
        </w:tc>
        <w:tc>
          <w:tcPr>
            <w:tcW w:w="3260" w:type="dxa"/>
            <w:tcBorders>
              <w:left w:val="single" w:sz="4" w:space="0" w:color="auto"/>
            </w:tcBorders>
          </w:tcPr>
          <w:p w14:paraId="15CE9049" w14:textId="52838BF4" w:rsidR="00CC6988" w:rsidRDefault="00CC6988" w:rsidP="00A935FA">
            <w:r>
              <w:t>Single based</w:t>
            </w:r>
          </w:p>
        </w:tc>
        <w:tc>
          <w:tcPr>
            <w:tcW w:w="3544" w:type="dxa"/>
          </w:tcPr>
          <w:p w14:paraId="3081F546" w14:textId="353E2D0D" w:rsidR="00CC6988" w:rsidRDefault="00CC6988" w:rsidP="00A935FA">
            <w:r>
              <w:t>Double based</w:t>
            </w:r>
          </w:p>
        </w:tc>
        <w:tc>
          <w:tcPr>
            <w:tcW w:w="2977" w:type="dxa"/>
          </w:tcPr>
          <w:p w14:paraId="04AB389E" w14:textId="1BB3CCE6" w:rsidR="00CC6988" w:rsidRDefault="00CC6988" w:rsidP="00A935FA">
            <w:r>
              <w:t>Triple based</w:t>
            </w:r>
          </w:p>
        </w:tc>
      </w:tr>
      <w:tr w:rsidR="00CC6988" w14:paraId="5006BDD4" w14:textId="77777777" w:rsidTr="00894AFE">
        <w:tc>
          <w:tcPr>
            <w:tcW w:w="993" w:type="dxa"/>
            <w:tcBorders>
              <w:top w:val="single" w:sz="4" w:space="0" w:color="auto"/>
            </w:tcBorders>
          </w:tcPr>
          <w:p w14:paraId="35CD093F" w14:textId="33D1610E" w:rsidR="00CC6988" w:rsidRDefault="00CC6988" w:rsidP="00A935FA">
            <w:r>
              <w:t>Type of Gun</w:t>
            </w:r>
          </w:p>
        </w:tc>
        <w:tc>
          <w:tcPr>
            <w:tcW w:w="3260" w:type="dxa"/>
          </w:tcPr>
          <w:p w14:paraId="15E87F52" w14:textId="501C01CB" w:rsidR="00CC6988" w:rsidRDefault="00CC6988" w:rsidP="00A935FA">
            <w:r>
              <w:t>Small arms – indirect fire (due to low energy (Q) and burning rates)</w:t>
            </w:r>
          </w:p>
        </w:tc>
        <w:tc>
          <w:tcPr>
            <w:tcW w:w="3544" w:type="dxa"/>
          </w:tcPr>
          <w:p w14:paraId="13692091" w14:textId="19D4C0D2" w:rsidR="00CC6988" w:rsidRDefault="00CC6988" w:rsidP="00A935FA">
            <w:r>
              <w:t>Small arms – higher level of accuracy (due to high energy (Q) production and burning rates)</w:t>
            </w:r>
          </w:p>
        </w:tc>
        <w:tc>
          <w:tcPr>
            <w:tcW w:w="2977" w:type="dxa"/>
          </w:tcPr>
          <w:p w14:paraId="431321DC" w14:textId="2CE6DBAE" w:rsidR="00CC6988" w:rsidRDefault="00CC6988" w:rsidP="00A935FA">
            <w:r>
              <w:t>Large guns – developed as they are less easy to locate due to low flash signatures.</w:t>
            </w:r>
          </w:p>
        </w:tc>
      </w:tr>
      <w:tr w:rsidR="00CC6988" w14:paraId="14C382AE" w14:textId="77777777" w:rsidTr="00894AFE">
        <w:tc>
          <w:tcPr>
            <w:tcW w:w="993" w:type="dxa"/>
          </w:tcPr>
          <w:p w14:paraId="2DAD3DBE" w14:textId="0616E3CA" w:rsidR="00CC6988" w:rsidRDefault="00771488" w:rsidP="00A935FA">
            <w:r>
              <w:t>Made from</w:t>
            </w:r>
          </w:p>
        </w:tc>
        <w:tc>
          <w:tcPr>
            <w:tcW w:w="3260" w:type="dxa"/>
          </w:tcPr>
          <w:p w14:paraId="6A265FB0" w14:textId="3C562E20" w:rsidR="00CC6988" w:rsidRDefault="00CC6988" w:rsidP="00A935FA">
            <w:r>
              <w:t>Nitrocellulose (NC) – 14.14% nitrogen in purest form as nitrate esters (three oxygens for every nitrogen).</w:t>
            </w:r>
          </w:p>
        </w:tc>
        <w:tc>
          <w:tcPr>
            <w:tcW w:w="3544" w:type="dxa"/>
          </w:tcPr>
          <w:p w14:paraId="5D31CF95" w14:textId="1AEECB1A" w:rsidR="00CC6988" w:rsidRDefault="00CC6988" w:rsidP="00A935FA">
            <w:r>
              <w:t>Nitrocellulose (NC) and nitro-glycerine (NG) – NG used kept below 20% to prevent flame temperatures getting too high leading to faster gun barrel erosion, reducing barrel life.</w:t>
            </w:r>
          </w:p>
        </w:tc>
        <w:tc>
          <w:tcPr>
            <w:tcW w:w="2977" w:type="dxa"/>
          </w:tcPr>
          <w:p w14:paraId="5AF56F81" w14:textId="4217CDC5" w:rsidR="00CC6988" w:rsidRDefault="00CC6988" w:rsidP="00A935FA">
            <w:r>
              <w:t>Nitrocellulose (NC), nitro-glycerine (NG) and nitroguanidine (NQ) – a high nitrogen content</w:t>
            </w:r>
          </w:p>
        </w:tc>
      </w:tr>
      <w:tr w:rsidR="00CC6988" w14:paraId="33249E6E" w14:textId="77777777" w:rsidTr="00894AFE">
        <w:tc>
          <w:tcPr>
            <w:tcW w:w="993" w:type="dxa"/>
          </w:tcPr>
          <w:p w14:paraId="2B790662" w14:textId="70883F71" w:rsidR="00CC6988" w:rsidRDefault="00CC6988" w:rsidP="00A935FA">
            <w:r>
              <w:t>Oxygen balance</w:t>
            </w:r>
          </w:p>
        </w:tc>
        <w:tc>
          <w:tcPr>
            <w:tcW w:w="3260" w:type="dxa"/>
          </w:tcPr>
          <w:p w14:paraId="5CF6A7C7" w14:textId="071A8DA3" w:rsidR="00CC6988" w:rsidRDefault="00CC6988" w:rsidP="00A935FA">
            <w:r>
              <w:t xml:space="preserve">Reduced nitrogen percentage means more negative oxygen balance </w:t>
            </w:r>
          </w:p>
        </w:tc>
        <w:tc>
          <w:tcPr>
            <w:tcW w:w="3544" w:type="dxa"/>
          </w:tcPr>
          <w:p w14:paraId="7D8F76C0" w14:textId="2D2D7751" w:rsidR="00CC6988" w:rsidRDefault="00CC6988" w:rsidP="00A935FA">
            <w:r>
              <w:t>Nitro-glycerine oxygen balance value of +3.52%, and when mixed with nitrocellulose the value is -24.24%.</w:t>
            </w:r>
          </w:p>
        </w:tc>
        <w:tc>
          <w:tcPr>
            <w:tcW w:w="2977" w:type="dxa"/>
          </w:tcPr>
          <w:p w14:paraId="03CB8E74" w14:textId="7BE49B15" w:rsidR="00CC6988" w:rsidRDefault="00CC6988" w:rsidP="00A935FA">
            <w:r>
              <w:t>Oxygen balance more negative than double based but more positive than single based.</w:t>
            </w:r>
          </w:p>
        </w:tc>
      </w:tr>
      <w:tr w:rsidR="00CC6988" w14:paraId="22B85C48" w14:textId="77777777" w:rsidTr="00894AFE">
        <w:tc>
          <w:tcPr>
            <w:tcW w:w="993" w:type="dxa"/>
          </w:tcPr>
          <w:p w14:paraId="73A281DE" w14:textId="09DE63A3" w:rsidR="00CC6988" w:rsidRDefault="00CC6988" w:rsidP="00A935FA">
            <w:r>
              <w:t>Stability</w:t>
            </w:r>
          </w:p>
        </w:tc>
        <w:tc>
          <w:tcPr>
            <w:tcW w:w="3260" w:type="dxa"/>
          </w:tcPr>
          <w:p w14:paraId="3C5D151D" w14:textId="3FCBC829" w:rsidR="00CC6988" w:rsidRDefault="00CC6988" w:rsidP="00A935FA">
            <w:r>
              <w:t>Reduced nitrogen percentage improves thermal stability – safer to handle and store. When dry, nitrocellulose</w:t>
            </w:r>
            <w:r w:rsidR="001151D7">
              <w:t xml:space="preserve"> has a low figure of </w:t>
            </w:r>
            <w:r w:rsidR="00894AFE">
              <w:t>In</w:t>
            </w:r>
            <w:r w:rsidR="001151D7">
              <w:t>sensitiveness so considerations may need to be made</w:t>
            </w:r>
            <w:r w:rsidR="007E5E0E">
              <w:t>.</w:t>
            </w:r>
          </w:p>
        </w:tc>
        <w:tc>
          <w:tcPr>
            <w:tcW w:w="3544" w:type="dxa"/>
          </w:tcPr>
          <w:p w14:paraId="59FFCFED" w14:textId="31477A5D" w:rsidR="00CC6988" w:rsidRDefault="00CC6988" w:rsidP="00A935FA">
            <w:r>
              <w:t>The oxygen balance gets less negative and closer to zero meaning there is higher energy (Q) and more heat produced.</w:t>
            </w:r>
          </w:p>
        </w:tc>
        <w:tc>
          <w:tcPr>
            <w:tcW w:w="2977" w:type="dxa"/>
          </w:tcPr>
          <w:p w14:paraId="45D8A17F" w14:textId="770B8F9D" w:rsidR="00CC6988" w:rsidRDefault="00CC6988" w:rsidP="00A935FA">
            <w:r>
              <w:t>Difficult to ignite due to low energy (Q) values and low temperatures produced – good at maintaining chamber pressure and long barrel</w:t>
            </w:r>
            <w:r w:rsidR="00894AFE">
              <w:t xml:space="preserve"> </w:t>
            </w:r>
            <w:r>
              <w:t>life.</w:t>
            </w:r>
          </w:p>
        </w:tc>
      </w:tr>
    </w:tbl>
    <w:p w14:paraId="500DE2F1" w14:textId="77777777" w:rsidR="00CC6988" w:rsidRDefault="00CC6988" w:rsidP="007E5E0E">
      <w:pPr>
        <w:pStyle w:val="Heading3"/>
        <w:spacing w:before="0"/>
      </w:pPr>
    </w:p>
    <w:p w14:paraId="4E14756E" w14:textId="44D5904E" w:rsidR="00CD322C" w:rsidRDefault="00CD322C" w:rsidP="00CD322C">
      <w:pPr>
        <w:pStyle w:val="Heading3"/>
        <w:numPr>
          <w:ilvl w:val="2"/>
          <w:numId w:val="1"/>
        </w:numPr>
      </w:pPr>
      <w:bookmarkStart w:id="7" w:name="_Toc139882351"/>
      <w:r>
        <w:t>Multi/ High energy based</w:t>
      </w:r>
      <w:bookmarkEnd w:id="7"/>
      <w:r>
        <w:t xml:space="preserve"> </w:t>
      </w:r>
    </w:p>
    <w:p w14:paraId="1A3FEAEA" w14:textId="18007BA2" w:rsidR="00A935FA" w:rsidRDefault="00B60528" w:rsidP="00A935FA">
      <w:r>
        <w:t xml:space="preserve">High energy </w:t>
      </w:r>
      <w:r w:rsidR="00CB2141">
        <w:t xml:space="preserve">propellants are </w:t>
      </w:r>
      <w:r w:rsidR="00771488">
        <w:t>like</w:t>
      </w:r>
      <w:r w:rsidR="00F81EED">
        <w:t xml:space="preserve"> triple based</w:t>
      </w:r>
      <w:r w:rsidR="007E11AF">
        <w:t xml:space="preserve"> and used in large types of guns</w:t>
      </w:r>
      <w:r w:rsidR="00446764">
        <w:t xml:space="preserve"> however</w:t>
      </w:r>
      <w:r w:rsidR="003F21F3">
        <w:t xml:space="preserve"> single based and double based propellants</w:t>
      </w:r>
      <w:r w:rsidR="00F301BA">
        <w:t xml:space="preserve"> are m</w:t>
      </w:r>
      <w:r w:rsidR="00D131E7">
        <w:t>i</w:t>
      </w:r>
      <w:r w:rsidR="00F301BA">
        <w:t>xed with RDX which drastically increases the energy produced an</w:t>
      </w:r>
      <w:r w:rsidR="004A4253">
        <w:t>d</w:t>
      </w:r>
      <w:r w:rsidR="005E1DE5">
        <w:t xml:space="preserve"> flame temperature </w:t>
      </w:r>
      <w:r w:rsidR="00304F5E">
        <w:t>leading</w:t>
      </w:r>
      <w:r w:rsidR="005E1DE5">
        <w:t xml:space="preserve"> to severe barrel erosion</w:t>
      </w:r>
      <w:r w:rsidR="00304F5E">
        <w:t xml:space="preserve"> and </w:t>
      </w:r>
      <w:r w:rsidR="008D2B29">
        <w:t>a short</w:t>
      </w:r>
      <w:r w:rsidR="00304F5E">
        <w:t xml:space="preserve"> barrel life.</w:t>
      </w:r>
    </w:p>
    <w:p w14:paraId="3F68F535" w14:textId="11288177" w:rsidR="00D13E4A" w:rsidRDefault="00D13E4A" w:rsidP="007006FF">
      <w:pPr>
        <w:pStyle w:val="Heading3"/>
        <w:numPr>
          <w:ilvl w:val="1"/>
          <w:numId w:val="1"/>
        </w:numPr>
      </w:pPr>
      <w:bookmarkStart w:id="8" w:name="_Toc139882352"/>
      <w:r>
        <w:t>Additives in propellants</w:t>
      </w:r>
      <w:bookmarkEnd w:id="8"/>
      <w:r>
        <w:t xml:space="preserve"> </w:t>
      </w:r>
    </w:p>
    <w:p w14:paraId="3C4F9FEF" w14:textId="6F81D440" w:rsidR="008A59ED" w:rsidRDefault="00535CB2" w:rsidP="00696510">
      <w:r>
        <w:t>Additives are</w:t>
      </w:r>
      <w:r w:rsidR="00763466">
        <w:t xml:space="preserve"> incorporat</w:t>
      </w:r>
      <w:r w:rsidR="007C198A">
        <w:t>ed</w:t>
      </w:r>
      <w:r w:rsidR="00763466">
        <w:t xml:space="preserve"> during manufacture process, applied to the grain after </w:t>
      </w:r>
      <w:r w:rsidR="00CB165A">
        <w:t>grains have been formed or inserted as a separate component in the cartridge</w:t>
      </w:r>
      <w:r>
        <w:t xml:space="preserve"> to make them safer.</w:t>
      </w:r>
      <w:r w:rsidR="006E1D90">
        <w:t xml:space="preserve"> These are:</w:t>
      </w:r>
    </w:p>
    <w:p w14:paraId="45E68813" w14:textId="3DB24C0A" w:rsidR="00BE3DE1" w:rsidRDefault="00BE3DE1" w:rsidP="00BE3DE1">
      <w:pPr>
        <w:pStyle w:val="ListParagraph"/>
        <w:numPr>
          <w:ilvl w:val="0"/>
          <w:numId w:val="9"/>
        </w:numPr>
      </w:pPr>
      <w:r>
        <w:t>Stabilisers</w:t>
      </w:r>
      <w:r w:rsidR="000A10FE">
        <w:t xml:space="preserve"> -</w:t>
      </w:r>
      <w:r>
        <w:t xml:space="preserve"> remove unwanted nitrogen</w:t>
      </w:r>
      <w:r w:rsidR="00366765">
        <w:t xml:space="preserve"> </w:t>
      </w:r>
      <w:r w:rsidR="001151D7">
        <w:t>compounds</w:t>
      </w:r>
      <w:r w:rsidR="00366765">
        <w:t xml:space="preserve"> from the </w:t>
      </w:r>
      <w:r w:rsidR="00330C42">
        <w:t>system</w:t>
      </w:r>
      <w:r w:rsidR="00366765">
        <w:t xml:space="preserve">. If these </w:t>
      </w:r>
      <w:r w:rsidR="00ED1BD5">
        <w:t>are not</w:t>
      </w:r>
      <w:r w:rsidR="00366765">
        <w:t xml:space="preserve"> removed, it can lead to premature ignition</w:t>
      </w:r>
      <w:r w:rsidR="00330C42">
        <w:t xml:space="preserve"> or reduced storage life of the propellant.</w:t>
      </w:r>
      <w:r w:rsidR="006F7328">
        <w:t xml:space="preserve"> For example</w:t>
      </w:r>
      <w:r w:rsidR="00767C47">
        <w:t>,</w:t>
      </w:r>
      <w:r w:rsidR="00330C42">
        <w:t xml:space="preserve"> Diphenylamine (DPA) </w:t>
      </w:r>
      <w:r w:rsidR="001151D7">
        <w:t xml:space="preserve">is </w:t>
      </w:r>
      <w:r w:rsidR="00330C42">
        <w:t xml:space="preserve">only used with single based propellants or </w:t>
      </w:r>
      <w:r w:rsidR="006F7328">
        <w:t>carbamide</w:t>
      </w:r>
      <w:r w:rsidR="00330C42">
        <w:t xml:space="preserve"> which can be used in all types of propellant.</w:t>
      </w:r>
    </w:p>
    <w:p w14:paraId="006CAEDD" w14:textId="77777777" w:rsidR="000A10FE" w:rsidRDefault="000A10FE" w:rsidP="000A10FE">
      <w:pPr>
        <w:pStyle w:val="ListParagraph"/>
        <w:numPr>
          <w:ilvl w:val="0"/>
          <w:numId w:val="9"/>
        </w:numPr>
        <w:spacing w:before="240"/>
      </w:pPr>
      <w:r>
        <w:t>Surface moderants</w:t>
      </w:r>
    </w:p>
    <w:p w14:paraId="647D13BF" w14:textId="77777777" w:rsidR="000A10FE" w:rsidRDefault="000A10FE" w:rsidP="000A10FE">
      <w:pPr>
        <w:pStyle w:val="ListParagraph"/>
        <w:numPr>
          <w:ilvl w:val="0"/>
          <w:numId w:val="9"/>
        </w:numPr>
        <w:spacing w:before="240"/>
      </w:pPr>
      <w:r>
        <w:t>Surface lubricants</w:t>
      </w:r>
    </w:p>
    <w:p w14:paraId="27AAFBCB" w14:textId="5E7CC425" w:rsidR="006F7328" w:rsidRDefault="000A10FE" w:rsidP="00BE3DE1">
      <w:pPr>
        <w:pStyle w:val="ListParagraph"/>
        <w:numPr>
          <w:ilvl w:val="0"/>
          <w:numId w:val="9"/>
        </w:numPr>
      </w:pPr>
      <w:r>
        <w:t xml:space="preserve">Flash inhibitors </w:t>
      </w:r>
      <w:r w:rsidR="004E3DA0">
        <w:t>–</w:t>
      </w:r>
      <w:r>
        <w:t xml:space="preserve"> </w:t>
      </w:r>
      <w:r w:rsidR="004E3DA0">
        <w:t xml:space="preserve">reduce flash caused by muzzle glow or secondary flash from gases being burned </w:t>
      </w:r>
      <w:r w:rsidR="00B26A5D">
        <w:t>with oxygen in the air.</w:t>
      </w:r>
      <w:r w:rsidR="005A3F36">
        <w:t xml:space="preserve"> For example, metallic salts</w:t>
      </w:r>
      <w:r w:rsidR="000306FC">
        <w:t>, however the increased amount of water and carbon dioxide does lead to higher flame temperature, more erosion to the gun and reduced barrel life.</w:t>
      </w:r>
    </w:p>
    <w:p w14:paraId="7002538B" w14:textId="77777777" w:rsidR="000306FC" w:rsidRDefault="000306FC" w:rsidP="000306FC">
      <w:pPr>
        <w:pStyle w:val="ListParagraph"/>
        <w:numPr>
          <w:ilvl w:val="0"/>
          <w:numId w:val="9"/>
        </w:numPr>
      </w:pPr>
      <w:r>
        <w:t>Plasticisers</w:t>
      </w:r>
    </w:p>
    <w:p w14:paraId="53CF4B44" w14:textId="49121CD9" w:rsidR="00BE3DE1" w:rsidRDefault="001B347D" w:rsidP="00696510">
      <w:pPr>
        <w:pStyle w:val="ListParagraph"/>
        <w:numPr>
          <w:ilvl w:val="0"/>
          <w:numId w:val="9"/>
        </w:numPr>
      </w:pPr>
      <w:r>
        <w:t>De-coppering agents – assist in removing copper</w:t>
      </w:r>
      <w:r w:rsidR="009F53B6">
        <w:t xml:space="preserve"> </w:t>
      </w:r>
      <w:r w:rsidR="00F2456F">
        <w:t>left behind in the barrel by the driving band</w:t>
      </w:r>
      <w:r>
        <w:t>.</w:t>
      </w:r>
      <w:r w:rsidR="00F2456F">
        <w:t xml:space="preserve"> </w:t>
      </w:r>
      <w:r w:rsidR="008F7B4D">
        <w:t>For example, Tin can be added</w:t>
      </w:r>
      <w:r w:rsidR="00A642C8">
        <w:t xml:space="preserve"> making a brittle alloy – removed easily with friction from next firing</w:t>
      </w:r>
      <w:r w:rsidR="009F53B6">
        <w:t>.</w:t>
      </w:r>
    </w:p>
    <w:p w14:paraId="3CCB0D26" w14:textId="77777777" w:rsidR="00BA6479" w:rsidRDefault="00CC6988" w:rsidP="00B829E4">
      <w:pPr>
        <w:pStyle w:val="ListParagraph"/>
        <w:numPr>
          <w:ilvl w:val="0"/>
          <w:numId w:val="5"/>
        </w:numPr>
      </w:pPr>
      <w:r>
        <w:t>Coolants</w:t>
      </w:r>
    </w:p>
    <w:p w14:paraId="71DAC981" w14:textId="56000DDC" w:rsidR="00E0597F" w:rsidRPr="00FF5411" w:rsidRDefault="001C5B03" w:rsidP="00E0597F">
      <w:pPr>
        <w:pStyle w:val="ListParagraph"/>
        <w:numPr>
          <w:ilvl w:val="0"/>
          <w:numId w:val="5"/>
        </w:numPr>
      </w:pPr>
      <w:r>
        <w:t>Anti-wear additives</w:t>
      </w:r>
      <w:r w:rsidR="00195F21">
        <w:t xml:space="preserve"> - </w:t>
      </w:r>
      <w:r w:rsidR="00CC6988">
        <w:t xml:space="preserve">reduce heat transfer to the barrel </w:t>
      </w:r>
      <w:r w:rsidR="00036002">
        <w:t>by up to 40% which</w:t>
      </w:r>
      <w:r w:rsidR="00CC6988">
        <w:t xml:space="preserve"> reduce</w:t>
      </w:r>
      <w:r w:rsidR="00036002">
        <w:t>s</w:t>
      </w:r>
      <w:r w:rsidR="00CC6988">
        <w:t xml:space="preserve"> the erosion to the barrel to extend barrel life. </w:t>
      </w:r>
      <w:r w:rsidR="00BB2109">
        <w:t>For</w:t>
      </w:r>
      <w:r w:rsidR="00CC6988">
        <w:t xml:space="preserve"> example</w:t>
      </w:r>
      <w:r w:rsidR="00BB2109">
        <w:t>,</w:t>
      </w:r>
      <w:r w:rsidR="00CC6988">
        <w:t xml:space="preserve"> talc</w:t>
      </w:r>
      <w:r w:rsidR="00BB2109">
        <w:t>.</w:t>
      </w:r>
    </w:p>
    <w:p w14:paraId="51F17665" w14:textId="44D9CF7A" w:rsidR="00E06418" w:rsidRPr="00B56B85" w:rsidRDefault="00B56B85" w:rsidP="0065217F">
      <w:pPr>
        <w:pStyle w:val="Heading1"/>
        <w:numPr>
          <w:ilvl w:val="0"/>
          <w:numId w:val="1"/>
        </w:numPr>
        <w:rPr>
          <w:color w:val="auto"/>
        </w:rPr>
      </w:pPr>
      <w:bookmarkStart w:id="9" w:name="_Toc139882353"/>
      <w:r w:rsidRPr="00B56B85">
        <w:rPr>
          <w:color w:val="auto"/>
        </w:rPr>
        <w:lastRenderedPageBreak/>
        <w:t>E</w:t>
      </w:r>
      <w:r w:rsidR="00E06418" w:rsidRPr="00B56B85">
        <w:rPr>
          <w:color w:val="auto"/>
        </w:rPr>
        <w:t xml:space="preserve">xplosive </w:t>
      </w:r>
      <w:r w:rsidRPr="00B56B85">
        <w:rPr>
          <w:color w:val="auto"/>
        </w:rPr>
        <w:t>T</w:t>
      </w:r>
      <w:r w:rsidR="00E06418" w:rsidRPr="00B56B85">
        <w:rPr>
          <w:color w:val="auto"/>
        </w:rPr>
        <w:t xml:space="preserve">rain </w:t>
      </w:r>
      <w:r w:rsidRPr="00B56B85">
        <w:rPr>
          <w:color w:val="auto"/>
        </w:rPr>
        <w:t>in the Shell</w:t>
      </w:r>
      <w:bookmarkEnd w:id="9"/>
    </w:p>
    <w:p w14:paraId="161BE1AC" w14:textId="77777777" w:rsidR="00785D0D" w:rsidRDefault="00715915" w:rsidP="00247E68">
      <w:r>
        <w:t xml:space="preserve">An artillery </w:t>
      </w:r>
      <w:r w:rsidR="00960B33">
        <w:t xml:space="preserve">shell is made using a steel or iron vessel </w:t>
      </w:r>
      <w:r w:rsidR="00B26C70">
        <w:t xml:space="preserve">filled with high explosives. </w:t>
      </w:r>
      <w:r w:rsidR="00510EB4">
        <w:t>Depending on the desired use, it can be detonated on impact or before impact</w:t>
      </w:r>
      <w:r w:rsidR="00990954">
        <w:t xml:space="preserve"> </w:t>
      </w:r>
      <w:r w:rsidR="00FB4D06">
        <w:t xml:space="preserve">at a predetermined time </w:t>
      </w:r>
      <w:r w:rsidR="00990954">
        <w:t xml:space="preserve">using a </w:t>
      </w:r>
      <w:r w:rsidR="006F6816">
        <w:t>fuze</w:t>
      </w:r>
      <w:r w:rsidR="00D70662">
        <w:t xml:space="preserve"> in the nose of the shell</w:t>
      </w:r>
      <w:r w:rsidR="00990954">
        <w:t>.</w:t>
      </w:r>
      <w:r w:rsidR="00727D73">
        <w:t xml:space="preserve"> </w:t>
      </w:r>
    </w:p>
    <w:p w14:paraId="45FA0756" w14:textId="77777777" w:rsidR="00030C8A" w:rsidRDefault="00030C8A" w:rsidP="00030C8A">
      <w:pPr>
        <w:pStyle w:val="Heading1"/>
        <w:numPr>
          <w:ilvl w:val="1"/>
          <w:numId w:val="1"/>
        </w:numPr>
        <w:rPr>
          <w:color w:val="auto"/>
        </w:rPr>
      </w:pPr>
      <w:bookmarkStart w:id="10" w:name="_Toc139882354"/>
      <w:r>
        <w:rPr>
          <w:color w:val="auto"/>
        </w:rPr>
        <w:t>Fuzes</w:t>
      </w:r>
      <w:bookmarkEnd w:id="10"/>
    </w:p>
    <w:p w14:paraId="23F858DE" w14:textId="27C0EA88" w:rsidR="00030C8A" w:rsidRDefault="00030C8A" w:rsidP="00030C8A">
      <w:r>
        <w:t xml:space="preserve">Fuzes can be at the front or the back of a large artillery depending on the round being used. For example, a high explosive </w:t>
      </w:r>
      <w:r w:rsidR="00705C50">
        <w:t>anti-tank</w:t>
      </w:r>
      <w:r>
        <w:t xml:space="preserve"> (HE</w:t>
      </w:r>
      <w:r w:rsidR="00705C50">
        <w:t>AT</w:t>
      </w:r>
      <w:r>
        <w:t>) round</w:t>
      </w:r>
      <w:r w:rsidR="001151D7">
        <w:t xml:space="preserve"> </w:t>
      </w:r>
      <w:r>
        <w:t>would have the fuze as the back to provide the right stand-off required for the shaped charge. The artillery shell in Figure [</w:t>
      </w:r>
      <w:r w:rsidR="00705C50">
        <w:t>4</w:t>
      </w:r>
      <w:r>
        <w:t xml:space="preserve">] has the fuze at the front-end triggered by impact. </w:t>
      </w:r>
    </w:p>
    <w:p w14:paraId="09760256" w14:textId="77777777" w:rsidR="00030C8A" w:rsidRDefault="00030C8A" w:rsidP="00030C8A">
      <w:r>
        <w:t>Fuzes have safety features within them which can be induced by external environmental factors such as spin (triggering arming in flight), setback (triggered by springs using G force produced during firing) and impact (triggered when the tip of the artillery hits its target).</w:t>
      </w:r>
    </w:p>
    <w:p w14:paraId="0F444DE0" w14:textId="22C73FA9" w:rsidR="00030C8A" w:rsidRDefault="00030C8A" w:rsidP="00030C8A">
      <w:r>
        <w:t xml:space="preserve">The fuze can contain primary explosives which is kept out of line of the </w:t>
      </w:r>
      <w:r w:rsidR="00ED0756">
        <w:t>booster</w:t>
      </w:r>
      <w:r>
        <w:t xml:space="preserve"> until affected by the external triggering/arming features. </w:t>
      </w:r>
      <w:r w:rsidR="00ED0756">
        <w:t>Fuzes</w:t>
      </w:r>
      <w:r>
        <w:t xml:space="preserve"> can also contain secondary explosives, making it safer because the lower </w:t>
      </w:r>
      <w:r w:rsidR="00FE5B8A">
        <w:t>sensitiveness,</w:t>
      </w:r>
      <w:r>
        <w:t xml:space="preserve"> however more of it would be required making the artillery shell larger</w:t>
      </w:r>
      <w:r w:rsidR="00FE5B8A">
        <w:t xml:space="preserve"> and harder to handle</w:t>
      </w:r>
      <w:r>
        <w:t>.</w:t>
      </w:r>
    </w:p>
    <w:p w14:paraId="1FA2A91D" w14:textId="3F51904E" w:rsidR="00030C8A" w:rsidRPr="002B3833" w:rsidRDefault="002B3833" w:rsidP="00C429C7">
      <w:pPr>
        <w:pStyle w:val="Heading1"/>
        <w:numPr>
          <w:ilvl w:val="1"/>
          <w:numId w:val="1"/>
        </w:numPr>
        <w:rPr>
          <w:color w:val="auto"/>
        </w:rPr>
      </w:pPr>
      <w:bookmarkStart w:id="11" w:name="_Toc139882355"/>
      <w:r w:rsidRPr="002B3833">
        <w:rPr>
          <w:color w:val="auto"/>
        </w:rPr>
        <w:t>Detonator, Booster and Main Charge</w:t>
      </w:r>
      <w:bookmarkEnd w:id="11"/>
    </w:p>
    <w:p w14:paraId="235A01E8" w14:textId="44E5CFFB" w:rsidR="00E0597F" w:rsidRDefault="004E0F1D" w:rsidP="00C13E93">
      <w:pPr>
        <w:spacing w:before="240"/>
      </w:pPr>
      <w:r>
        <w:t xml:space="preserve">Once </w:t>
      </w:r>
      <w:r w:rsidR="00EE3EB8">
        <w:t>th</w:t>
      </w:r>
      <w:r w:rsidR="00FD06F1">
        <w:t>e</w:t>
      </w:r>
      <w:r w:rsidR="00EE3EB8">
        <w:t xml:space="preserve"> </w:t>
      </w:r>
      <w:r w:rsidR="006F6816">
        <w:t>fuze</w:t>
      </w:r>
      <w:r w:rsidR="00EE3EB8">
        <w:t xml:space="preserve"> is triggered i</w:t>
      </w:r>
      <w:r w:rsidR="001505C9">
        <w:t>t</w:t>
      </w:r>
      <w:r w:rsidR="00EE3EB8">
        <w:t xml:space="preserve"> send</w:t>
      </w:r>
      <w:r w:rsidR="001505C9">
        <w:t>s</w:t>
      </w:r>
      <w:r w:rsidR="00EE3EB8">
        <w:t xml:space="preserve"> out </w:t>
      </w:r>
      <w:r w:rsidR="001505C9">
        <w:t xml:space="preserve">the </w:t>
      </w:r>
      <w:r w:rsidR="00EE3EB8">
        <w:t xml:space="preserve">energy </w:t>
      </w:r>
      <w:r w:rsidR="001505C9">
        <w:t xml:space="preserve">required </w:t>
      </w:r>
      <w:r w:rsidR="00EE3EB8">
        <w:t>to detonate the primary explosive in the</w:t>
      </w:r>
      <w:r w:rsidR="003468BB">
        <w:t xml:space="preserve"> relatively high </w:t>
      </w:r>
      <w:r w:rsidR="0078079C">
        <w:t>sensitiveness</w:t>
      </w:r>
      <w:r w:rsidR="00EE3EB8">
        <w:t xml:space="preserve"> detonator</w:t>
      </w:r>
      <w:r w:rsidR="003453BC">
        <w:t xml:space="preserve">. It produces a relatively low amount of energy </w:t>
      </w:r>
      <w:r w:rsidR="00CA2FA5">
        <w:t xml:space="preserve">but </w:t>
      </w:r>
      <w:r w:rsidR="00D3403A">
        <w:t>enough to trigger the secondary explosive, which is less sensitive but</w:t>
      </w:r>
      <w:r w:rsidR="00383345">
        <w:t xml:space="preserve"> has a</w:t>
      </w:r>
      <w:r w:rsidR="00D3403A">
        <w:t xml:space="preserve"> higher energy</w:t>
      </w:r>
      <w:r w:rsidR="00383345">
        <w:t xml:space="preserve"> output</w:t>
      </w:r>
      <w:sdt>
        <w:sdtPr>
          <w:id w:val="-1865823728"/>
          <w:citation/>
        </w:sdtPr>
        <w:sdtEndPr/>
        <w:sdtContent>
          <w:r w:rsidR="00AE6476">
            <w:fldChar w:fldCharType="begin"/>
          </w:r>
          <w:r w:rsidR="00AE6476">
            <w:instrText xml:space="preserve"> CITATION Dil23 \l 2057 </w:instrText>
          </w:r>
          <w:r w:rsidR="00AE6476">
            <w:fldChar w:fldCharType="separate"/>
          </w:r>
          <w:r w:rsidR="00BF4EFA">
            <w:rPr>
              <w:noProof/>
            </w:rPr>
            <w:t xml:space="preserve"> </w:t>
          </w:r>
          <w:r w:rsidR="00BF4EFA" w:rsidRPr="00BF4EFA">
            <w:rPr>
              <w:noProof/>
            </w:rPr>
            <w:t>[3]</w:t>
          </w:r>
          <w:r w:rsidR="00AE6476">
            <w:fldChar w:fldCharType="end"/>
          </w:r>
        </w:sdtContent>
      </w:sdt>
      <w:r w:rsidR="00CA2FA5">
        <w:t>.</w:t>
      </w:r>
      <w:r w:rsidR="00422E57">
        <w:t xml:space="preserve"> </w:t>
      </w:r>
      <w:r w:rsidR="00D8745C">
        <w:t>If the artillery round being used requires a tertiary explosive</w:t>
      </w:r>
      <w:r w:rsidR="008B0610">
        <w:t xml:space="preserve">, </w:t>
      </w:r>
      <w:r w:rsidR="00422E57">
        <w:t xml:space="preserve">then </w:t>
      </w:r>
      <w:r w:rsidR="00CA2FA5">
        <w:t>the secondary explosive</w:t>
      </w:r>
      <w:r w:rsidR="00D11D5E">
        <w:t xml:space="preserve"> </w:t>
      </w:r>
      <w:r w:rsidR="004C15F5">
        <w:t xml:space="preserve">would </w:t>
      </w:r>
      <w:r w:rsidR="00ED1BD5">
        <w:t>function as</w:t>
      </w:r>
      <w:r w:rsidR="00D11D5E">
        <w:t xml:space="preserve"> a booster </w:t>
      </w:r>
      <w:r w:rsidR="00AE6201">
        <w:t>to produce the energy required to trigger it.</w:t>
      </w:r>
      <w:r w:rsidR="00D11D5E">
        <w:t xml:space="preserve"> The tertiary explosive is</w:t>
      </w:r>
      <w:r w:rsidR="00422E57">
        <w:t xml:space="preserve"> even </w:t>
      </w:r>
      <w:r w:rsidR="00EA0AA9">
        <w:t>less</w:t>
      </w:r>
      <w:r w:rsidR="00422E57">
        <w:t xml:space="preserve"> sensitive and </w:t>
      </w:r>
      <w:r w:rsidR="00EA0AA9">
        <w:t>requires the higher energy from a secondary explosive to trigger it.</w:t>
      </w:r>
      <w:r w:rsidR="00CA2FA5">
        <w:t xml:space="preserve"> The explosive train will then be fully detonated</w:t>
      </w:r>
      <w:r w:rsidR="004B368B">
        <w:t>.</w:t>
      </w:r>
      <w:r w:rsidR="004B368B" w:rsidRPr="004E0F1D">
        <w:t xml:space="preserve"> </w:t>
      </w:r>
      <w:r w:rsidR="00282852">
        <w:t>Figure [</w:t>
      </w:r>
      <w:r w:rsidR="00705C50">
        <w:t>4</w:t>
      </w:r>
      <w:r w:rsidR="00282852">
        <w:t xml:space="preserve">] shows </w:t>
      </w:r>
      <w:r w:rsidR="00F73C07">
        <w:t>what this</w:t>
      </w:r>
      <w:r w:rsidR="00BB1B7A">
        <w:t xml:space="preserve"> </w:t>
      </w:r>
      <w:r w:rsidR="00F73C07">
        <w:t>looks like in a simple artillery round</w:t>
      </w:r>
      <w:r w:rsidR="00E0597F">
        <w:t>.</w:t>
      </w:r>
    </w:p>
    <w:p w14:paraId="0AFD2422" w14:textId="0CF44951" w:rsidR="00E0597F" w:rsidRDefault="00E0597F" w:rsidP="00C13E93">
      <w:pPr>
        <w:spacing w:before="240"/>
      </w:pPr>
      <w:r>
        <w:rPr>
          <w:noProof/>
        </w:rPr>
        <w:drawing>
          <wp:anchor distT="0" distB="0" distL="114300" distR="114300" simplePos="0" relativeHeight="251658254" behindDoc="1" locked="0" layoutInCell="1" allowOverlap="1" wp14:anchorId="796C5CCD" wp14:editId="261BE08A">
            <wp:simplePos x="0" y="0"/>
            <wp:positionH relativeFrom="margin">
              <wp:posOffset>1009552</wp:posOffset>
            </wp:positionH>
            <wp:positionV relativeFrom="paragraph">
              <wp:posOffset>234510</wp:posOffset>
            </wp:positionV>
            <wp:extent cx="4598670" cy="915670"/>
            <wp:effectExtent l="0" t="0" r="0" b="0"/>
            <wp:wrapTight wrapText="bothSides">
              <wp:wrapPolygon edited="0">
                <wp:start x="10863" y="21600"/>
                <wp:lineTo x="13279" y="20252"/>
                <wp:lineTo x="20347" y="14859"/>
                <wp:lineTo x="21600" y="12163"/>
                <wp:lineTo x="21511" y="8119"/>
                <wp:lineTo x="18916" y="6321"/>
                <wp:lineTo x="18916" y="3625"/>
                <wp:lineTo x="11131" y="929"/>
                <wp:lineTo x="3794" y="479"/>
                <wp:lineTo x="2541" y="479"/>
                <wp:lineTo x="125" y="2277"/>
                <wp:lineTo x="125" y="19353"/>
                <wp:lineTo x="304" y="19802"/>
                <wp:lineTo x="1915" y="21600"/>
                <wp:lineTo x="10863" y="21600"/>
              </wp:wrapPolygon>
            </wp:wrapTight>
            <wp:docPr id="71683" name="Picture 3" descr="gun - ammo - 155mm How HE L15 copy">
              <a:extLst xmlns:a="http://schemas.openxmlformats.org/drawingml/2006/main">
                <a:ext uri="{FF2B5EF4-FFF2-40B4-BE49-F238E27FC236}">
                  <a16:creationId xmlns:a16="http://schemas.microsoft.com/office/drawing/2014/main" id="{6765A33A-458F-C763-3767-5AFBA299D32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83" name="Picture 3" descr="gun - ammo - 155mm How HE L15 copy">
                      <a:extLst>
                        <a:ext uri="{FF2B5EF4-FFF2-40B4-BE49-F238E27FC236}">
                          <a16:creationId xmlns:a16="http://schemas.microsoft.com/office/drawing/2014/main" id="{6765A33A-458F-C763-3767-5AFBA299D321}"/>
                        </a:ext>
                      </a:extLst>
                    </pic:cNvP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10800000">
                      <a:off x="0" y="0"/>
                      <a:ext cx="4598670" cy="915670"/>
                    </a:xfrm>
                    <a:prstGeom prst="rect">
                      <a:avLst/>
                    </a:prstGeom>
                    <a:noFill/>
                    <a:ln>
                      <a:noFill/>
                    </a:ln>
                  </pic:spPr>
                </pic:pic>
              </a:graphicData>
            </a:graphic>
          </wp:anchor>
        </w:drawing>
      </w:r>
    </w:p>
    <w:p w14:paraId="3B8F8576" w14:textId="4752769A" w:rsidR="00DE2397" w:rsidRDefault="00DE2397" w:rsidP="00C13E93">
      <w:pPr>
        <w:spacing w:before="240"/>
      </w:pPr>
    </w:p>
    <w:p w14:paraId="045BD955" w14:textId="5ED46D7D" w:rsidR="004C17B5" w:rsidRDefault="00FE5B8A" w:rsidP="004C17B5">
      <w:pPr>
        <w:spacing w:before="240"/>
        <w:jc w:val="center"/>
      </w:pPr>
      <w:r>
        <w:rPr>
          <w:noProof/>
        </w:rPr>
        <mc:AlternateContent>
          <mc:Choice Requires="wps">
            <w:drawing>
              <wp:anchor distT="0" distB="0" distL="114300" distR="114300" simplePos="0" relativeHeight="251658257" behindDoc="0" locked="0" layoutInCell="1" allowOverlap="1" wp14:anchorId="3629162E" wp14:editId="2C09DBD3">
                <wp:simplePos x="0" y="0"/>
                <wp:positionH relativeFrom="column">
                  <wp:posOffset>2125735</wp:posOffset>
                </wp:positionH>
                <wp:positionV relativeFrom="paragraph">
                  <wp:posOffset>146782</wp:posOffset>
                </wp:positionV>
                <wp:extent cx="1147991" cy="808010"/>
                <wp:effectExtent l="38100" t="38100" r="14605" b="30480"/>
                <wp:wrapNone/>
                <wp:docPr id="8" name="Straight Arrow Connector 8"/>
                <wp:cNvGraphicFramePr/>
                <a:graphic xmlns:a="http://schemas.openxmlformats.org/drawingml/2006/main">
                  <a:graphicData uri="http://schemas.microsoft.com/office/word/2010/wordprocessingShape">
                    <wps:wsp>
                      <wps:cNvCnPr/>
                      <wps:spPr>
                        <a:xfrm flipH="1" flipV="1">
                          <a:off x="0" y="0"/>
                          <a:ext cx="1147991" cy="808010"/>
                        </a:xfrm>
                        <a:prstGeom prst="straightConnector1">
                          <a:avLst/>
                        </a:prstGeom>
                        <a:noFill/>
                        <a:ln w="28575"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B4CD278" id="Straight Arrow Connector 8" o:spid="_x0000_s1026" type="#_x0000_t32" style="position:absolute;margin-left:167.4pt;margin-top:11.55pt;width:90.4pt;height:63.6pt;flip:x y;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" strokecolor="windowText" strokeweight="2.25pt">
                <v:stroke endarrow="block" joinstyle="miter"/>
              </v:shape>
            </w:pict>
          </mc:Fallback>
        </mc:AlternateContent>
      </w:r>
      <w:r>
        <w:rPr>
          <w:noProof/>
        </w:rPr>
        <mc:AlternateContent>
          <mc:Choice Requires="wps">
            <w:drawing>
              <wp:anchor distT="0" distB="0" distL="114300" distR="114300" simplePos="0" relativeHeight="251658255" behindDoc="0" locked="0" layoutInCell="1" allowOverlap="1" wp14:anchorId="4F36DF0D" wp14:editId="0CAF866B">
                <wp:simplePos x="0" y="0"/>
                <wp:positionH relativeFrom="column">
                  <wp:posOffset>1835248</wp:posOffset>
                </wp:positionH>
                <wp:positionV relativeFrom="paragraph">
                  <wp:posOffset>33020</wp:posOffset>
                </wp:positionV>
                <wp:extent cx="235593" cy="740571"/>
                <wp:effectExtent l="19050" t="38100" r="50165" b="21590"/>
                <wp:wrapNone/>
                <wp:docPr id="7" name="Straight Arrow Connector 7"/>
                <wp:cNvGraphicFramePr/>
                <a:graphic xmlns:a="http://schemas.openxmlformats.org/drawingml/2006/main">
                  <a:graphicData uri="http://schemas.microsoft.com/office/word/2010/wordprocessingShape">
                    <wps:wsp>
                      <wps:cNvCnPr/>
                      <wps:spPr>
                        <a:xfrm flipV="1">
                          <a:off x="0" y="0"/>
                          <a:ext cx="235593" cy="740571"/>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672096" id="Straight Arrow Connector 7" o:spid="_x0000_s1026" type="#_x0000_t32" style="position:absolute;margin-left:144.5pt;margin-top:2.6pt;width:18.55pt;height:58.3pt;flip:y;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" strokecolor="black [3200]" strokeweight="2.25pt">
                <v:stroke endarrow="block" joinstyle="miter"/>
              </v:shape>
            </w:pict>
          </mc:Fallback>
        </mc:AlternateContent>
      </w:r>
      <w:r w:rsidR="00EA5EEB">
        <w:rPr>
          <w:noProof/>
        </w:rPr>
        <mc:AlternateContent>
          <mc:Choice Requires="wps">
            <w:drawing>
              <wp:anchor distT="0" distB="0" distL="114300" distR="114300" simplePos="0" relativeHeight="251658259" behindDoc="0" locked="0" layoutInCell="1" allowOverlap="1" wp14:anchorId="5982CDFB" wp14:editId="3B819369">
                <wp:simplePos x="0" y="0"/>
                <wp:positionH relativeFrom="column">
                  <wp:posOffset>4159982</wp:posOffset>
                </wp:positionH>
                <wp:positionV relativeFrom="paragraph">
                  <wp:posOffset>96866</wp:posOffset>
                </wp:positionV>
                <wp:extent cx="1053025" cy="719944"/>
                <wp:effectExtent l="38100" t="38100" r="13970" b="23495"/>
                <wp:wrapNone/>
                <wp:docPr id="9" name="Straight Arrow Connector 9"/>
                <wp:cNvGraphicFramePr/>
                <a:graphic xmlns:a="http://schemas.openxmlformats.org/drawingml/2006/main">
                  <a:graphicData uri="http://schemas.microsoft.com/office/word/2010/wordprocessingShape">
                    <wps:wsp>
                      <wps:cNvCnPr/>
                      <wps:spPr>
                        <a:xfrm flipH="1" flipV="1">
                          <a:off x="0" y="0"/>
                          <a:ext cx="1053025" cy="719944"/>
                        </a:xfrm>
                        <a:prstGeom prst="straightConnector1">
                          <a:avLst/>
                        </a:prstGeom>
                        <a:noFill/>
                        <a:ln w="28575"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F3A6AFE" id="Straight Arrow Connector 9" o:spid="_x0000_s1026" type="#_x0000_t32" style="position:absolute;margin-left:327.55pt;margin-top:7.65pt;width:82.9pt;height:56.7pt;flip:x y;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" strokecolor="windowText" strokeweight="2.25pt">
                <v:stroke endarrow="block" joinstyle="miter"/>
              </v:shape>
            </w:pict>
          </mc:Fallback>
        </mc:AlternateContent>
      </w:r>
    </w:p>
    <w:p w14:paraId="7533AC7F" w14:textId="36881704" w:rsidR="00821E6B" w:rsidRDefault="00821E6B" w:rsidP="00821E6B">
      <w:pPr>
        <w:spacing w:before="240"/>
        <w:jc w:val="center"/>
      </w:pPr>
    </w:p>
    <w:p w14:paraId="18E27C7F" w14:textId="1DE7BF75" w:rsidR="00821E6B" w:rsidRDefault="00E0597F" w:rsidP="00821E6B">
      <w:pPr>
        <w:spacing w:before="240"/>
        <w:jc w:val="center"/>
      </w:pPr>
      <w:r>
        <w:rPr>
          <w:noProof/>
        </w:rPr>
        <mc:AlternateContent>
          <mc:Choice Requires="wps">
            <w:drawing>
              <wp:anchor distT="45720" distB="45720" distL="114300" distR="114300" simplePos="0" relativeHeight="251658260" behindDoc="0" locked="0" layoutInCell="1" allowOverlap="1" wp14:anchorId="3FA94ECD" wp14:editId="5386A00B">
                <wp:simplePos x="0" y="0"/>
                <wp:positionH relativeFrom="column">
                  <wp:posOffset>4597986</wp:posOffset>
                </wp:positionH>
                <wp:positionV relativeFrom="paragraph">
                  <wp:posOffset>48602</wp:posOffset>
                </wp:positionV>
                <wp:extent cx="1478915" cy="461010"/>
                <wp:effectExtent l="19050" t="19050" r="26035" b="1524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8915" cy="461010"/>
                        </a:xfrm>
                        <a:prstGeom prst="rect">
                          <a:avLst/>
                        </a:prstGeom>
                        <a:solidFill>
                          <a:srgbClr val="FFFFFF"/>
                        </a:solidFill>
                        <a:ln w="28575">
                          <a:solidFill>
                            <a:srgbClr val="000000"/>
                          </a:solidFill>
                          <a:miter lim="800000"/>
                          <a:headEnd/>
                          <a:tailEnd/>
                        </a:ln>
                      </wps:spPr>
                      <wps:txbx>
                        <w:txbxContent>
                          <w:p w14:paraId="0E20E054" w14:textId="6E1D3344" w:rsidR="00B56039" w:rsidRDefault="00B56039" w:rsidP="00B56039">
                            <w:pPr>
                              <w:jc w:val="center"/>
                            </w:pPr>
                            <w:r>
                              <w:t>Main charge (</w:t>
                            </w:r>
                            <w:r w:rsidR="00BC416E">
                              <w:t xml:space="preserve">Secondary/ </w:t>
                            </w:r>
                            <w:r>
                              <w:t>Tertiary</w:t>
                            </w:r>
                            <w:r w:rsidR="00FD06F1">
                              <w:t>)</w:t>
                            </w:r>
                            <w:r>
                              <w:t xml:space="preserve"> explosive)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A94ECD" id="_x0000_s1058" type="#_x0000_t202" style="position:absolute;left:0;text-align:left;margin-left:362.05pt;margin-top:3.85pt;width:116.45pt;height:36.3pt;z-index:2516582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" strokeweight="2.25pt">
                <v:textbox>
                  <w:txbxContent>
                    <w:p w14:paraId="0E20E054" w14:textId="6E1D3344" w:rsidR="00B56039" w:rsidRDefault="00B56039" w:rsidP="00B56039">
                      <w:pPr>
                        <w:jc w:val="center"/>
                      </w:pPr>
                      <w:r>
                        <w:t>Main charge (</w:t>
                      </w:r>
                      <w:r w:rsidR="00BC416E">
                        <w:t xml:space="preserve">Secondary/ </w:t>
                      </w:r>
                      <w:r>
                        <w:t>Tertiary</w:t>
                      </w:r>
                      <w:r w:rsidR="00FD06F1">
                        <w:t>)</w:t>
                      </w:r>
                      <w:r>
                        <w:t xml:space="preserve"> explosive)</w:t>
                      </w:r>
                    </w:p>
                  </w:txbxContent>
                </v:textbox>
              </v:shape>
            </w:pict>
          </mc:Fallback>
        </mc:AlternateContent>
      </w:r>
      <w:r>
        <w:rPr>
          <w:noProof/>
        </w:rPr>
        <mc:AlternateContent>
          <mc:Choice Requires="wps">
            <w:drawing>
              <wp:anchor distT="45720" distB="45720" distL="114300" distR="114300" simplePos="0" relativeHeight="251658258" behindDoc="0" locked="0" layoutInCell="1" allowOverlap="1" wp14:anchorId="5E40202F" wp14:editId="7590C2DA">
                <wp:simplePos x="0" y="0"/>
                <wp:positionH relativeFrom="margin">
                  <wp:posOffset>2632564</wp:posOffset>
                </wp:positionH>
                <wp:positionV relativeFrom="paragraph">
                  <wp:posOffset>46844</wp:posOffset>
                </wp:positionV>
                <wp:extent cx="1524000" cy="483870"/>
                <wp:effectExtent l="19050" t="19050" r="19050" b="1143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483870"/>
                        </a:xfrm>
                        <a:prstGeom prst="rect">
                          <a:avLst/>
                        </a:prstGeom>
                        <a:solidFill>
                          <a:srgbClr val="FFFFFF"/>
                        </a:solidFill>
                        <a:ln w="28575">
                          <a:solidFill>
                            <a:srgbClr val="000000"/>
                          </a:solidFill>
                          <a:miter lim="800000"/>
                          <a:headEnd/>
                          <a:tailEnd/>
                        </a:ln>
                      </wps:spPr>
                      <wps:txbx>
                        <w:txbxContent>
                          <w:p w14:paraId="5776ECC8" w14:textId="77777777" w:rsidR="00B56039" w:rsidRDefault="00B56039" w:rsidP="00B56039">
                            <w:pPr>
                              <w:spacing w:after="0"/>
                              <w:jc w:val="center"/>
                            </w:pPr>
                            <w:r>
                              <w:t xml:space="preserve">Booster </w:t>
                            </w:r>
                          </w:p>
                          <w:p w14:paraId="2F350BAE" w14:textId="17D181D0" w:rsidR="00B56039" w:rsidRDefault="00B56039" w:rsidP="00B56039">
                            <w:pPr>
                              <w:spacing w:after="0"/>
                              <w:jc w:val="center"/>
                            </w:pPr>
                            <w:r>
                              <w:t>(Secondary explosive)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40202F" id="_x0000_s1059" type="#_x0000_t202" style="position:absolute;left:0;text-align:left;margin-left:207.3pt;margin-top:3.7pt;width:120pt;height:38.1pt;z-index:25165825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" strokeweight="2.25pt">
                <v:textbox>
                  <w:txbxContent>
                    <w:p w14:paraId="5776ECC8" w14:textId="77777777" w:rsidR="00B56039" w:rsidRDefault="00B56039" w:rsidP="00B56039">
                      <w:pPr>
                        <w:spacing w:after="0"/>
                        <w:jc w:val="center"/>
                      </w:pPr>
                      <w:r>
                        <w:t xml:space="preserve">Booster </w:t>
                      </w:r>
                    </w:p>
                    <w:p w14:paraId="2F350BAE" w14:textId="17D181D0" w:rsidR="00B56039" w:rsidRDefault="00B56039" w:rsidP="00B56039">
                      <w:pPr>
                        <w:spacing w:after="0"/>
                        <w:jc w:val="center"/>
                      </w:pPr>
                      <w:r>
                        <w:t>(Secondary explosive)</w:t>
                      </w:r>
                    </w:p>
                  </w:txbxContent>
                </v:textbox>
                <w10:wrap anchorx="margin"/>
              </v:shape>
            </w:pict>
          </mc:Fallback>
        </mc:AlternateContent>
      </w:r>
      <w:r>
        <w:rPr>
          <w:noProof/>
        </w:rPr>
        <mc:AlternateContent>
          <mc:Choice Requires="wps">
            <w:drawing>
              <wp:anchor distT="45720" distB="45720" distL="114300" distR="114300" simplePos="0" relativeHeight="251658256" behindDoc="0" locked="0" layoutInCell="1" allowOverlap="1" wp14:anchorId="11DF1372" wp14:editId="462B5B7D">
                <wp:simplePos x="0" y="0"/>
                <wp:positionH relativeFrom="column">
                  <wp:posOffset>807085</wp:posOffset>
                </wp:positionH>
                <wp:positionV relativeFrom="paragraph">
                  <wp:posOffset>76298</wp:posOffset>
                </wp:positionV>
                <wp:extent cx="1333500" cy="466725"/>
                <wp:effectExtent l="19050" t="19050" r="19050" b="2857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466725"/>
                        </a:xfrm>
                        <a:prstGeom prst="rect">
                          <a:avLst/>
                        </a:prstGeom>
                        <a:solidFill>
                          <a:srgbClr val="FFFFFF"/>
                        </a:solidFill>
                        <a:ln w="28575">
                          <a:solidFill>
                            <a:srgbClr val="000000"/>
                          </a:solidFill>
                          <a:miter lim="800000"/>
                          <a:headEnd/>
                          <a:tailEnd/>
                        </a:ln>
                      </wps:spPr>
                      <wps:txbx>
                        <w:txbxContent>
                          <w:p w14:paraId="55C03FEC" w14:textId="77777777" w:rsidR="008868A3" w:rsidRDefault="00B56039" w:rsidP="008868A3">
                            <w:pPr>
                              <w:spacing w:after="0"/>
                              <w:jc w:val="center"/>
                            </w:pPr>
                            <w:r>
                              <w:t xml:space="preserve">Detonator </w:t>
                            </w:r>
                          </w:p>
                          <w:p w14:paraId="3B582AB9" w14:textId="62D30DAB" w:rsidR="00B56039" w:rsidRDefault="00B56039" w:rsidP="008868A3">
                            <w:pPr>
                              <w:spacing w:after="0"/>
                              <w:jc w:val="center"/>
                            </w:pPr>
                            <w:r>
                              <w:t>(Primary explosive)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DF1372" id="_x0000_s1060" type="#_x0000_t202" style="position:absolute;left:0;text-align:left;margin-left:63.55pt;margin-top:6pt;width:105pt;height:36.75pt;z-index:251658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" strokeweight="2.25pt">
                <v:textbox>
                  <w:txbxContent>
                    <w:p w14:paraId="55C03FEC" w14:textId="77777777" w:rsidR="008868A3" w:rsidRDefault="00B56039" w:rsidP="008868A3">
                      <w:pPr>
                        <w:spacing w:after="0"/>
                        <w:jc w:val="center"/>
                      </w:pPr>
                      <w:r>
                        <w:t xml:space="preserve">Detonator </w:t>
                      </w:r>
                    </w:p>
                    <w:p w14:paraId="3B582AB9" w14:textId="62D30DAB" w:rsidR="00B56039" w:rsidRDefault="00B56039" w:rsidP="008868A3">
                      <w:pPr>
                        <w:spacing w:after="0"/>
                        <w:jc w:val="center"/>
                      </w:pPr>
                      <w:r>
                        <w:t>(Primary explosive)</w:t>
                      </w:r>
                    </w:p>
                  </w:txbxContent>
                </v:textbox>
              </v:shape>
            </w:pict>
          </mc:Fallback>
        </mc:AlternateContent>
      </w:r>
    </w:p>
    <w:p w14:paraId="5FF6BFCA" w14:textId="77777777" w:rsidR="00CE7B78" w:rsidRDefault="00CE7B78" w:rsidP="00CE7B78">
      <w:pPr>
        <w:spacing w:after="0"/>
        <w:jc w:val="center"/>
      </w:pPr>
    </w:p>
    <w:p w14:paraId="0AA1FE6A" w14:textId="77777777" w:rsidR="00E0597F" w:rsidRDefault="00E0597F" w:rsidP="00CE7B78">
      <w:pPr>
        <w:spacing w:after="0"/>
        <w:jc w:val="center"/>
      </w:pPr>
    </w:p>
    <w:p w14:paraId="24032F29" w14:textId="427B57A8" w:rsidR="004C17B5" w:rsidRDefault="004C17B5" w:rsidP="00FE5B8A">
      <w:pPr>
        <w:jc w:val="center"/>
      </w:pPr>
      <w:r>
        <w:t>Figure [</w:t>
      </w:r>
      <w:r w:rsidR="00163570">
        <w:t>4</w:t>
      </w:r>
      <w:r>
        <w:t xml:space="preserve">] </w:t>
      </w:r>
      <w:r w:rsidR="00A00179">
        <w:t>–</w:t>
      </w:r>
      <w:r>
        <w:t xml:space="preserve"> </w:t>
      </w:r>
      <w:r w:rsidR="00A00179">
        <w:t xml:space="preserve">internal design of a simple artillery round </w:t>
      </w:r>
      <w:sdt>
        <w:sdtPr>
          <w:id w:val="608324880"/>
          <w:citation/>
        </w:sdtPr>
        <w:sdtEndPr/>
        <w:sdtContent>
          <w:r w:rsidR="005F329B">
            <w:fldChar w:fldCharType="begin"/>
          </w:r>
          <w:r w:rsidR="005F329B">
            <w:instrText xml:space="preserve"> CITATION Gar23 \l 2057 </w:instrText>
          </w:r>
          <w:r w:rsidR="005F329B">
            <w:fldChar w:fldCharType="separate"/>
          </w:r>
          <w:r w:rsidR="00BF4EFA" w:rsidRPr="00BF4EFA">
            <w:rPr>
              <w:noProof/>
            </w:rPr>
            <w:t>[1]</w:t>
          </w:r>
          <w:r w:rsidR="005F329B">
            <w:fldChar w:fldCharType="end"/>
          </w:r>
        </w:sdtContent>
      </w:sdt>
    </w:p>
    <w:p w14:paraId="03602F52" w14:textId="64FAB7F0" w:rsidR="00F549D5" w:rsidRDefault="004E0F1D" w:rsidP="00C13E93">
      <w:pPr>
        <w:spacing w:before="240"/>
      </w:pPr>
      <w:r>
        <w:t xml:space="preserve">To prevent the </w:t>
      </w:r>
      <w:r w:rsidR="00D56B24">
        <w:t xml:space="preserve">artillery round </w:t>
      </w:r>
      <w:r>
        <w:t>firing prematurely, the explosive chosen must withstand the shock from the firing</w:t>
      </w:r>
      <w:r w:rsidR="00492C9E">
        <w:t xml:space="preserve"> </w:t>
      </w:r>
      <w:r w:rsidR="00C33FB5">
        <w:t>process</w:t>
      </w:r>
      <w:r w:rsidR="00837FFE">
        <w:t xml:space="preserve"> and contain safety features to maintain safety </w:t>
      </w:r>
      <w:r w:rsidR="00FD73CA">
        <w:t>during transportation and storage.</w:t>
      </w:r>
      <w:r>
        <w:t xml:space="preserve"> </w:t>
      </w:r>
    </w:p>
    <w:p w14:paraId="50BE01D9" w14:textId="661805FE" w:rsidR="00E0597F" w:rsidRDefault="005E5045" w:rsidP="00C13E93">
      <w:pPr>
        <w:spacing w:before="240"/>
      </w:pPr>
      <w:r>
        <w:t>For th</w:t>
      </w:r>
      <w:r w:rsidR="006B46BD">
        <w:t xml:space="preserve">is example, </w:t>
      </w:r>
      <w:r w:rsidR="003D1CFE">
        <w:t xml:space="preserve">If the main charge is a secondary explosive, </w:t>
      </w:r>
      <w:r w:rsidR="003B354D">
        <w:t xml:space="preserve">the whole shell can be </w:t>
      </w:r>
      <w:r w:rsidR="005F2936">
        <w:t xml:space="preserve">smaller, and a </w:t>
      </w:r>
      <w:r w:rsidR="001932C4">
        <w:t xml:space="preserve">booster is not needed. </w:t>
      </w:r>
      <w:r w:rsidR="009F6E9B">
        <w:t>The</w:t>
      </w:r>
      <w:r w:rsidR="00240E5E">
        <w:t xml:space="preserve"> </w:t>
      </w:r>
      <w:r w:rsidR="009F6E9B">
        <w:t xml:space="preserve">main charge in </w:t>
      </w:r>
      <w:r w:rsidR="00240E5E">
        <w:t>figure [</w:t>
      </w:r>
      <w:r w:rsidR="00705C50">
        <w:t>4</w:t>
      </w:r>
      <w:r w:rsidR="00240E5E">
        <w:t xml:space="preserve">] is </w:t>
      </w:r>
      <w:r w:rsidR="008868A3">
        <w:t>melt-cast t</w:t>
      </w:r>
      <w:r w:rsidR="006B46BD">
        <w:t>rinitrotoluene (TNT)</w:t>
      </w:r>
      <w:r w:rsidR="00237F9F">
        <w:t>.</w:t>
      </w:r>
      <w:r w:rsidR="002B2072">
        <w:t xml:space="preserve"> To understand the considerations for safe storage, </w:t>
      </w:r>
      <w:r w:rsidR="004B368B">
        <w:t>transportation,</w:t>
      </w:r>
      <w:r w:rsidR="002B2072">
        <w:t xml:space="preserve"> and use of TNT, it is necessary to understand </w:t>
      </w:r>
      <w:r w:rsidR="004B368B">
        <w:t>its</w:t>
      </w:r>
      <w:r w:rsidR="002B2072">
        <w:t xml:space="preserve"> properties.</w:t>
      </w:r>
    </w:p>
    <w:p w14:paraId="42AAC11B" w14:textId="77777777" w:rsidR="00247E68" w:rsidRPr="00F549D5" w:rsidRDefault="00247E68" w:rsidP="00C13E93">
      <w:pPr>
        <w:spacing w:before="240"/>
      </w:pPr>
    </w:p>
    <w:p w14:paraId="3757E505" w14:textId="0AEF2FCC" w:rsidR="00E06418" w:rsidRPr="001E0CDE" w:rsidRDefault="00E06418" w:rsidP="0065217F">
      <w:pPr>
        <w:pStyle w:val="Heading1"/>
        <w:numPr>
          <w:ilvl w:val="0"/>
          <w:numId w:val="1"/>
        </w:numPr>
        <w:rPr>
          <w:color w:val="auto"/>
        </w:rPr>
      </w:pPr>
      <w:bookmarkStart w:id="12" w:name="_Toc139882356"/>
      <w:r w:rsidRPr="001E0CDE">
        <w:rPr>
          <w:color w:val="auto"/>
        </w:rPr>
        <w:lastRenderedPageBreak/>
        <w:t>Physical properties on TNT</w:t>
      </w:r>
      <w:bookmarkEnd w:id="12"/>
    </w:p>
    <w:p w14:paraId="77DA12AA" w14:textId="010A3B3A" w:rsidR="00465ABA" w:rsidRDefault="00465ABA" w:rsidP="00C13E93">
      <w:pPr>
        <w:spacing w:before="240"/>
      </w:pPr>
      <w:r>
        <w:t>TNT or 2,4,6-trinitrotoluene</w:t>
      </w:r>
      <w:r w:rsidR="00DA38FC">
        <w:t xml:space="preserve"> in a chemical compound </w:t>
      </w:r>
      <w:r w:rsidR="00D8745C">
        <w:t>made from</w:t>
      </w:r>
      <w:r w:rsidR="00DA38FC">
        <w:t xml:space="preserve"> Carbon, Nitrogen, Hydrogen and Oxygen</w:t>
      </w:r>
      <w:r w:rsidR="004B0F05">
        <w:t>, formed through the nitration of toluene</w:t>
      </w:r>
      <w:r w:rsidR="00DA38FC">
        <w:t xml:space="preserve">. </w:t>
      </w:r>
      <w:r w:rsidR="004472EA">
        <w:t xml:space="preserve">It is </w:t>
      </w:r>
      <w:r w:rsidR="006E47DC">
        <w:t>a yellow odourless solid</w:t>
      </w:r>
      <w:r w:rsidR="00627E95">
        <w:t xml:space="preserve"> </w:t>
      </w:r>
      <w:sdt>
        <w:sdtPr>
          <w:id w:val="-1745013913"/>
          <w:citation/>
        </w:sdtPr>
        <w:sdtEndPr/>
        <w:sdtContent>
          <w:r w:rsidR="009A4E2B">
            <w:fldChar w:fldCharType="begin"/>
          </w:r>
          <w:r w:rsidR="009A4E2B">
            <w:instrText xml:space="preserve"> CITATION Uni21 \l 2057 </w:instrText>
          </w:r>
          <w:r w:rsidR="00394971">
            <w:instrText xml:space="preserve"> \m Int00</w:instrText>
          </w:r>
          <w:r w:rsidR="009A4E2B">
            <w:fldChar w:fldCharType="separate"/>
          </w:r>
          <w:r w:rsidR="00BF4EFA" w:rsidRPr="00BF4EFA">
            <w:rPr>
              <w:noProof/>
            </w:rPr>
            <w:t>[4, 5]</w:t>
          </w:r>
          <w:r w:rsidR="009A4E2B">
            <w:fldChar w:fldCharType="end"/>
          </w:r>
        </w:sdtContent>
      </w:sdt>
      <w:r w:rsidR="009A4E2B">
        <w:t xml:space="preserve"> </w:t>
      </w:r>
      <w:r w:rsidR="00627E95">
        <w:t>and i</w:t>
      </w:r>
      <w:r w:rsidR="00927117">
        <w:t xml:space="preserve">ts </w:t>
      </w:r>
      <w:r w:rsidR="006F6816">
        <w:t>structure</w:t>
      </w:r>
      <w:r w:rsidR="00662920">
        <w:t xml:space="preserve"> can be seen below in </w:t>
      </w:r>
      <w:r w:rsidR="00662920" w:rsidRPr="00F6094E">
        <w:t>figure [</w:t>
      </w:r>
      <w:r w:rsidR="00705C50">
        <w:t>5</w:t>
      </w:r>
      <w:r w:rsidR="00662920" w:rsidRPr="00F6094E">
        <w:t>]:</w:t>
      </w:r>
    </w:p>
    <w:p w14:paraId="38DE0D54" w14:textId="39E2D470" w:rsidR="00662920" w:rsidRDefault="00203DF3" w:rsidP="00F169BC">
      <w:pPr>
        <w:jc w:val="center"/>
      </w:pPr>
      <w:r>
        <w:rPr>
          <w:noProof/>
        </w:rPr>
        <w:drawing>
          <wp:inline distT="0" distB="0" distL="0" distR="0" wp14:anchorId="31DF93DD" wp14:editId="1B04E53A">
            <wp:extent cx="2296221" cy="1958196"/>
            <wp:effectExtent l="0" t="0" r="8890" b="4445"/>
            <wp:docPr id="12" name="Picture 12" descr="Chemical structure of 2,4,6 trinitrotoluene (T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emical structure of 2,4,6 trinitrotoluene (TNT).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05760" cy="1966331"/>
                    </a:xfrm>
                    <a:prstGeom prst="rect">
                      <a:avLst/>
                    </a:prstGeom>
                    <a:noFill/>
                    <a:ln>
                      <a:noFill/>
                    </a:ln>
                  </pic:spPr>
                </pic:pic>
              </a:graphicData>
            </a:graphic>
          </wp:inline>
        </w:drawing>
      </w:r>
    </w:p>
    <w:p w14:paraId="20C18883" w14:textId="27C1FF7F" w:rsidR="00F169BC" w:rsidRDefault="00F169BC" w:rsidP="00F169BC">
      <w:pPr>
        <w:jc w:val="center"/>
      </w:pPr>
      <w:r w:rsidRPr="00F6094E">
        <w:t>Figure [</w:t>
      </w:r>
      <w:r w:rsidR="00163570">
        <w:t>5</w:t>
      </w:r>
      <w:r w:rsidRPr="00F6094E">
        <w:t>]</w:t>
      </w:r>
      <w:r>
        <w:t xml:space="preserve"> – structural formula of 2,4,6-trinitrotoluene, TNT</w:t>
      </w:r>
      <w:r w:rsidR="00375012">
        <w:t xml:space="preserve"> </w:t>
      </w:r>
      <w:sdt>
        <w:sdtPr>
          <w:id w:val="2069066456"/>
          <w:citation/>
        </w:sdtPr>
        <w:sdtEndPr/>
        <w:sdtContent>
          <w:r w:rsidR="00375012">
            <w:fldChar w:fldCharType="begin"/>
          </w:r>
          <w:r w:rsidR="00375012">
            <w:instrText xml:space="preserve"> CITATION Gui17 \l 2057 </w:instrText>
          </w:r>
          <w:r w:rsidR="00375012">
            <w:fldChar w:fldCharType="separate"/>
          </w:r>
          <w:r w:rsidR="00BF4EFA" w:rsidRPr="00BF4EFA">
            <w:rPr>
              <w:noProof/>
            </w:rPr>
            <w:t>[6]</w:t>
          </w:r>
          <w:r w:rsidR="00375012">
            <w:fldChar w:fldCharType="end"/>
          </w:r>
        </w:sdtContent>
      </w:sdt>
    </w:p>
    <w:p w14:paraId="7643DA2C" w14:textId="7FB7F963" w:rsidR="00890617" w:rsidRDefault="00FF3E84" w:rsidP="00890617">
      <w:r>
        <w:t xml:space="preserve">As seen in </w:t>
      </w:r>
      <w:r w:rsidR="005D5414" w:rsidRPr="00F6094E">
        <w:t>figure [</w:t>
      </w:r>
      <w:r w:rsidR="00705C50">
        <w:t>5</w:t>
      </w:r>
      <w:r w:rsidR="005D5414" w:rsidRPr="00F6094E">
        <w:t>],</w:t>
      </w:r>
      <w:r w:rsidR="005D5414">
        <w:t xml:space="preserve"> </w:t>
      </w:r>
      <w:r w:rsidR="00AE456B">
        <w:t xml:space="preserve">the compound </w:t>
      </w:r>
      <w:r w:rsidR="00AD4A0D">
        <w:t>is not</w:t>
      </w:r>
      <w:r w:rsidR="00AE456B">
        <w:t xml:space="preserve"> oxygen rich </w:t>
      </w:r>
      <w:r w:rsidR="00295461">
        <w:t xml:space="preserve">and </w:t>
      </w:r>
      <w:r w:rsidR="006465F4">
        <w:t xml:space="preserve">therefore has </w:t>
      </w:r>
      <w:r w:rsidR="00EE5564">
        <w:t xml:space="preserve">a </w:t>
      </w:r>
      <w:r w:rsidR="00890617">
        <w:t>negative oxygen balance</w:t>
      </w:r>
      <w:r w:rsidR="00EE5564">
        <w:t xml:space="preserve"> value of</w:t>
      </w:r>
      <w:r w:rsidR="00890617">
        <w:t xml:space="preserve"> -74%</w:t>
      </w:r>
      <w:r w:rsidR="006008AA">
        <w:t xml:space="preserve"> </w:t>
      </w:r>
      <w:sdt>
        <w:sdtPr>
          <w:id w:val="900489396"/>
          <w:citation/>
        </w:sdtPr>
        <w:sdtEndPr/>
        <w:sdtContent>
          <w:r w:rsidR="006008AA">
            <w:fldChar w:fldCharType="begin"/>
          </w:r>
          <w:r w:rsidR="000371C1">
            <w:instrText xml:space="preserve">CITATION IEd13 \l 2057 </w:instrText>
          </w:r>
          <w:r w:rsidR="006008AA">
            <w:fldChar w:fldCharType="separate"/>
          </w:r>
          <w:r w:rsidR="00BF4EFA" w:rsidRPr="00BF4EFA">
            <w:rPr>
              <w:noProof/>
            </w:rPr>
            <w:t>[7]</w:t>
          </w:r>
          <w:r w:rsidR="006008AA">
            <w:fldChar w:fldCharType="end"/>
          </w:r>
        </w:sdtContent>
      </w:sdt>
      <w:r w:rsidR="00A10641">
        <w:t xml:space="preserve">, meaning </w:t>
      </w:r>
      <w:r w:rsidR="00890617">
        <w:t xml:space="preserve">there is not enough oxygen within the compound itself, so extra oxygen is needed </w:t>
      </w:r>
      <w:r w:rsidR="008D62FD">
        <w:t>for complete combustion</w:t>
      </w:r>
      <w:r w:rsidR="00484600">
        <w:t xml:space="preserve"> to</w:t>
      </w:r>
      <w:r w:rsidR="00890617">
        <w:t xml:space="preserve"> </w:t>
      </w:r>
      <w:r w:rsidR="00890617" w:rsidRPr="00F526F0">
        <w:rPr>
          <w:rFonts w:cstheme="minorHAnsi"/>
        </w:rPr>
        <w:t xml:space="preserve">form </w:t>
      </w:r>
      <w:r w:rsidR="00890617" w:rsidRPr="00F526F0">
        <w:rPr>
          <w:rFonts w:cstheme="minorHAnsi"/>
          <w:color w:val="202124"/>
          <w:shd w:val="clear" w:color="auto" w:fill="FFFFFF"/>
        </w:rPr>
        <w:t>CO</w:t>
      </w:r>
      <w:r w:rsidR="00890617" w:rsidRPr="00F526F0">
        <w:rPr>
          <w:rFonts w:cstheme="minorHAnsi"/>
          <w:color w:val="202124"/>
          <w:shd w:val="clear" w:color="auto" w:fill="FFFFFF"/>
          <w:vertAlign w:val="subscript"/>
        </w:rPr>
        <w:t>2</w:t>
      </w:r>
      <w:r w:rsidR="00890617" w:rsidRPr="00F526F0">
        <w:rPr>
          <w:rFonts w:cstheme="minorHAnsi"/>
          <w:color w:val="202124"/>
          <w:shd w:val="clear" w:color="auto" w:fill="FFFFFF"/>
        </w:rPr>
        <w:t> and H</w:t>
      </w:r>
      <w:r w:rsidR="00890617" w:rsidRPr="00F526F0">
        <w:rPr>
          <w:rFonts w:cstheme="minorHAnsi"/>
          <w:color w:val="202124"/>
          <w:shd w:val="clear" w:color="auto" w:fill="FFFFFF"/>
          <w:vertAlign w:val="subscript"/>
        </w:rPr>
        <w:t>2</w:t>
      </w:r>
      <w:r w:rsidR="00890617" w:rsidRPr="00F526F0">
        <w:rPr>
          <w:rFonts w:cstheme="minorHAnsi"/>
          <w:color w:val="202124"/>
          <w:shd w:val="clear" w:color="auto" w:fill="FFFFFF"/>
        </w:rPr>
        <w:t>O</w:t>
      </w:r>
      <w:r w:rsidR="00DD6BA2">
        <w:rPr>
          <w:rFonts w:cstheme="minorHAnsi"/>
          <w:color w:val="202124"/>
          <w:shd w:val="clear" w:color="auto" w:fill="FFFFFF"/>
        </w:rPr>
        <w:t xml:space="preserve"> </w:t>
      </w:r>
      <w:sdt>
        <w:sdtPr>
          <w:rPr>
            <w:rFonts w:cstheme="minorHAnsi"/>
            <w:color w:val="202124"/>
            <w:shd w:val="clear" w:color="auto" w:fill="FFFFFF"/>
          </w:rPr>
          <w:id w:val="1765425314"/>
          <w:citation/>
        </w:sdtPr>
        <w:sdtEndPr/>
        <w:sdtContent>
          <w:r w:rsidR="00DD6BA2">
            <w:rPr>
              <w:rFonts w:cstheme="minorHAnsi"/>
              <w:color w:val="202124"/>
              <w:shd w:val="clear" w:color="auto" w:fill="FFFFFF"/>
            </w:rPr>
            <w:fldChar w:fldCharType="begin"/>
          </w:r>
          <w:r w:rsidR="00DD6BA2">
            <w:rPr>
              <w:rFonts w:cstheme="minorHAnsi"/>
              <w:color w:val="202124"/>
              <w:shd w:val="clear" w:color="auto" w:fill="FFFFFF"/>
            </w:rPr>
            <w:instrText xml:space="preserve"> CITATION Sci19 \l 2057 </w:instrText>
          </w:r>
          <w:r w:rsidR="00DD6BA2">
            <w:rPr>
              <w:rFonts w:cstheme="minorHAnsi"/>
              <w:color w:val="202124"/>
              <w:shd w:val="clear" w:color="auto" w:fill="FFFFFF"/>
            </w:rPr>
            <w:fldChar w:fldCharType="separate"/>
          </w:r>
          <w:r w:rsidR="00BF4EFA" w:rsidRPr="00BF4EFA">
            <w:rPr>
              <w:rFonts w:cstheme="minorHAnsi"/>
              <w:noProof/>
              <w:color w:val="202124"/>
              <w:shd w:val="clear" w:color="auto" w:fill="FFFFFF"/>
            </w:rPr>
            <w:t>[8]</w:t>
          </w:r>
          <w:r w:rsidR="00DD6BA2">
            <w:rPr>
              <w:rFonts w:cstheme="minorHAnsi"/>
              <w:color w:val="202124"/>
              <w:shd w:val="clear" w:color="auto" w:fill="FFFFFF"/>
            </w:rPr>
            <w:fldChar w:fldCharType="end"/>
          </w:r>
        </w:sdtContent>
      </w:sdt>
      <w:r w:rsidR="00890617">
        <w:rPr>
          <w:rFonts w:cstheme="minorHAnsi"/>
          <w:color w:val="202124"/>
          <w:shd w:val="clear" w:color="auto" w:fill="FFFFFF"/>
        </w:rPr>
        <w:t xml:space="preserve">. This incomplete burning leads to a </w:t>
      </w:r>
      <w:r w:rsidR="00ED1BD5">
        <w:rPr>
          <w:rFonts w:cstheme="minorHAnsi"/>
          <w:color w:val="202124"/>
          <w:shd w:val="clear" w:color="auto" w:fill="FFFFFF"/>
        </w:rPr>
        <w:t>high quantity of</w:t>
      </w:r>
      <w:r w:rsidR="00890617">
        <w:rPr>
          <w:rFonts w:cstheme="minorHAnsi"/>
          <w:color w:val="202124"/>
          <w:shd w:val="clear" w:color="auto" w:fill="FFFFFF"/>
        </w:rPr>
        <w:t xml:space="preserve"> carbon release </w:t>
      </w:r>
      <w:r w:rsidR="007652D9">
        <w:rPr>
          <w:rFonts w:cstheme="minorHAnsi"/>
          <w:color w:val="202124"/>
          <w:shd w:val="clear" w:color="auto" w:fill="FFFFFF"/>
        </w:rPr>
        <w:t>producing</w:t>
      </w:r>
      <w:r w:rsidR="00890617">
        <w:rPr>
          <w:rFonts w:cstheme="minorHAnsi"/>
          <w:color w:val="202124"/>
          <w:shd w:val="clear" w:color="auto" w:fill="FFFFFF"/>
        </w:rPr>
        <w:t xml:space="preserve"> black smoke</w:t>
      </w:r>
      <w:r w:rsidR="00F16279">
        <w:rPr>
          <w:rFonts w:cstheme="minorHAnsi"/>
          <w:color w:val="202124"/>
          <w:shd w:val="clear" w:color="auto" w:fill="FFFFFF"/>
        </w:rPr>
        <w:t xml:space="preserve"> as well as </w:t>
      </w:r>
      <w:r w:rsidR="003D79FD">
        <w:rPr>
          <w:rFonts w:cstheme="minorHAnsi"/>
          <w:color w:val="202124"/>
          <w:shd w:val="clear" w:color="auto" w:fill="FFFFFF"/>
        </w:rPr>
        <w:t>the</w:t>
      </w:r>
      <w:r w:rsidR="00F16279">
        <w:rPr>
          <w:rFonts w:cstheme="minorHAnsi"/>
          <w:color w:val="202124"/>
          <w:shd w:val="clear" w:color="auto" w:fill="FFFFFF"/>
        </w:rPr>
        <w:t xml:space="preserve"> toxic gas</w:t>
      </w:r>
      <w:r w:rsidR="003D79FD">
        <w:rPr>
          <w:rFonts w:cstheme="minorHAnsi"/>
          <w:color w:val="202124"/>
          <w:shd w:val="clear" w:color="auto" w:fill="FFFFFF"/>
        </w:rPr>
        <w:t>,</w:t>
      </w:r>
      <w:r w:rsidR="00F16279">
        <w:rPr>
          <w:rFonts w:cstheme="minorHAnsi"/>
          <w:color w:val="202124"/>
          <w:shd w:val="clear" w:color="auto" w:fill="FFFFFF"/>
        </w:rPr>
        <w:t xml:space="preserve"> </w:t>
      </w:r>
      <w:r w:rsidR="003D79FD">
        <w:rPr>
          <w:rFonts w:cstheme="minorHAnsi"/>
          <w:color w:val="202124"/>
          <w:shd w:val="clear" w:color="auto" w:fill="FFFFFF"/>
        </w:rPr>
        <w:t>carbon monoxide (CO), which</w:t>
      </w:r>
      <w:r w:rsidR="00F16279">
        <w:rPr>
          <w:rFonts w:cstheme="minorHAnsi"/>
          <w:color w:val="202124"/>
          <w:shd w:val="clear" w:color="auto" w:fill="FFFFFF"/>
        </w:rPr>
        <w:t xml:space="preserve"> </w:t>
      </w:r>
      <w:r w:rsidR="00AD4A0D">
        <w:rPr>
          <w:rFonts w:cstheme="minorHAnsi"/>
          <w:color w:val="202124"/>
          <w:shd w:val="clear" w:color="auto" w:fill="FFFFFF"/>
        </w:rPr>
        <w:t>should not</w:t>
      </w:r>
      <w:r w:rsidR="0064568F">
        <w:rPr>
          <w:rFonts w:cstheme="minorHAnsi"/>
          <w:color w:val="202124"/>
          <w:shd w:val="clear" w:color="auto" w:fill="FFFFFF"/>
        </w:rPr>
        <w:t xml:space="preserve"> be released to the environment where possible</w:t>
      </w:r>
      <w:r w:rsidR="00890617">
        <w:rPr>
          <w:rFonts w:cstheme="minorHAnsi"/>
          <w:color w:val="202124"/>
          <w:shd w:val="clear" w:color="auto" w:fill="FFFFFF"/>
        </w:rPr>
        <w:t>.</w:t>
      </w:r>
      <w:r w:rsidR="00B41903">
        <w:rPr>
          <w:rFonts w:cstheme="minorHAnsi"/>
          <w:color w:val="202124"/>
          <w:shd w:val="clear" w:color="auto" w:fill="FFFFFF"/>
        </w:rPr>
        <w:t xml:space="preserve"> </w:t>
      </w:r>
      <w:r w:rsidR="00510E03" w:rsidRPr="00BF4EFA">
        <w:rPr>
          <w:rFonts w:cstheme="minorHAnsi"/>
          <w:color w:val="202124"/>
          <w:shd w:val="clear" w:color="auto" w:fill="FFFFFF"/>
        </w:rPr>
        <w:t xml:space="preserve">In most cases, </w:t>
      </w:r>
      <w:r w:rsidR="00247E68" w:rsidRPr="00BF4EFA">
        <w:rPr>
          <w:rFonts w:cstheme="minorHAnsi"/>
          <w:color w:val="202124"/>
          <w:shd w:val="clear" w:color="auto" w:fill="FFFFFF"/>
        </w:rPr>
        <w:t xml:space="preserve">the explosives get more brittle, strong and sensitive </w:t>
      </w:r>
      <w:r w:rsidR="00510E03" w:rsidRPr="00BF4EFA">
        <w:rPr>
          <w:rFonts w:cstheme="minorHAnsi"/>
          <w:color w:val="202124"/>
          <w:shd w:val="clear" w:color="auto" w:fill="FFFFFF"/>
        </w:rPr>
        <w:t xml:space="preserve">when the oxygen balance values </w:t>
      </w:r>
      <w:r w:rsidR="003F4BA7" w:rsidRPr="00BF4EFA">
        <w:rPr>
          <w:rFonts w:cstheme="minorHAnsi"/>
          <w:color w:val="202124"/>
          <w:shd w:val="clear" w:color="auto" w:fill="FFFFFF"/>
        </w:rPr>
        <w:t>get</w:t>
      </w:r>
      <w:r w:rsidR="00510E03" w:rsidRPr="00BF4EFA">
        <w:rPr>
          <w:rFonts w:cstheme="minorHAnsi"/>
          <w:color w:val="202124"/>
          <w:shd w:val="clear" w:color="auto" w:fill="FFFFFF"/>
        </w:rPr>
        <w:t xml:space="preserve"> nearer </w:t>
      </w:r>
      <w:r w:rsidR="0040392E" w:rsidRPr="00BF4EFA">
        <w:rPr>
          <w:rFonts w:cstheme="minorHAnsi"/>
          <w:color w:val="202124"/>
          <w:shd w:val="clear" w:color="auto" w:fill="FFFFFF"/>
        </w:rPr>
        <w:t>to zero</w:t>
      </w:r>
      <w:r w:rsidR="00BF4EFA">
        <w:rPr>
          <w:rFonts w:cstheme="minorHAnsi"/>
          <w:color w:val="202124"/>
          <w:shd w:val="clear" w:color="auto" w:fill="FFFFFF"/>
        </w:rPr>
        <w:t xml:space="preserve"> (causing issues during storage, </w:t>
      </w:r>
      <w:proofErr w:type="gramStart"/>
      <w:r w:rsidR="00BF4EFA">
        <w:rPr>
          <w:rFonts w:cstheme="minorHAnsi"/>
          <w:color w:val="202124"/>
          <w:shd w:val="clear" w:color="auto" w:fill="FFFFFF"/>
        </w:rPr>
        <w:t>transportation</w:t>
      </w:r>
      <w:proofErr w:type="gramEnd"/>
      <w:r w:rsidR="00BF4EFA">
        <w:rPr>
          <w:rFonts w:cstheme="minorHAnsi"/>
          <w:color w:val="202124"/>
          <w:shd w:val="clear" w:color="auto" w:fill="FFFFFF"/>
        </w:rPr>
        <w:t xml:space="preserve"> and use)</w:t>
      </w:r>
      <w:r w:rsidR="00BF4EFA" w:rsidRPr="00BF4EFA">
        <w:rPr>
          <w:rFonts w:cstheme="minorHAnsi"/>
          <w:color w:val="202124"/>
          <w:shd w:val="clear" w:color="auto" w:fill="FFFFFF"/>
        </w:rPr>
        <w:t>, but</w:t>
      </w:r>
      <w:r w:rsidR="00890617" w:rsidRPr="00BF4EFA">
        <w:rPr>
          <w:rFonts w:cstheme="minorHAnsi"/>
          <w:color w:val="202124"/>
          <w:shd w:val="clear" w:color="auto" w:fill="FFFFFF"/>
        </w:rPr>
        <w:t xml:space="preserve"> the chemical structures and bonds tend to have greater influence on these properties</w:t>
      </w:r>
      <w:r w:rsidR="00BF4EFA" w:rsidRPr="00BF4EFA">
        <w:rPr>
          <w:rFonts w:cstheme="minorHAnsi"/>
          <w:color w:val="202124"/>
          <w:shd w:val="clear" w:color="auto" w:fill="FFFFFF"/>
        </w:rPr>
        <w:t>.</w:t>
      </w:r>
    </w:p>
    <w:p w14:paraId="7594024D" w14:textId="0356A186" w:rsidR="002837E2" w:rsidRDefault="00492635" w:rsidP="00492635">
      <w:r w:rsidRPr="00194EE1">
        <w:t>TNT</w:t>
      </w:r>
      <w:r>
        <w:t xml:space="preserve"> is a secondary explosive meaning </w:t>
      </w:r>
      <w:r w:rsidR="00423A0B">
        <w:t xml:space="preserve">it is </w:t>
      </w:r>
      <w:r w:rsidR="00312056">
        <w:t>relatively in</w:t>
      </w:r>
      <w:r w:rsidR="00423A0B">
        <w:t xml:space="preserve">sensitive to shock, </w:t>
      </w:r>
      <w:r w:rsidR="004B368B">
        <w:t>heat,</w:t>
      </w:r>
      <w:r w:rsidR="00423A0B">
        <w:t xml:space="preserve"> and friction </w:t>
      </w:r>
      <w:r w:rsidR="00312056">
        <w:t>in comparison to a primary explosive</w:t>
      </w:r>
      <w:r w:rsidR="002C2FC5">
        <w:t xml:space="preserve">. </w:t>
      </w:r>
      <w:r w:rsidR="00CB545A">
        <w:t>When ignited</w:t>
      </w:r>
      <w:r w:rsidR="00E958E2">
        <w:t xml:space="preserve"> it is more likely to burn</w:t>
      </w:r>
      <w:r w:rsidR="00996F22">
        <w:t xml:space="preserve"> through combustion </w:t>
      </w:r>
      <w:r w:rsidR="00A959C0">
        <w:t>(heating on the surface of the material)</w:t>
      </w:r>
      <w:r w:rsidR="00EF2D6F">
        <w:t xml:space="preserve"> which propaga</w:t>
      </w:r>
      <w:r w:rsidR="001A2B3E">
        <w:t>tes</w:t>
      </w:r>
      <w:r w:rsidR="00A959C0">
        <w:t xml:space="preserve"> into</w:t>
      </w:r>
      <w:r w:rsidR="00B65FE5">
        <w:t xml:space="preserve"> deflagration</w:t>
      </w:r>
      <w:r w:rsidR="00A959C0">
        <w:t xml:space="preserve"> (</w:t>
      </w:r>
      <w:r w:rsidR="001A2B3E">
        <w:t>producing a flame front going through the material less than the speed of sound of the material)</w:t>
      </w:r>
      <w:r w:rsidR="002837E2">
        <w:t xml:space="preserve">, </w:t>
      </w:r>
      <w:r w:rsidR="00A03829">
        <w:t xml:space="preserve">as </w:t>
      </w:r>
      <w:r w:rsidR="00DF74F3">
        <w:t xml:space="preserve">not enough energy has been provided to progress to </w:t>
      </w:r>
      <w:r w:rsidR="00BE49A3">
        <w:t>detonation</w:t>
      </w:r>
      <w:r w:rsidR="00A03829">
        <w:t xml:space="preserve"> because</w:t>
      </w:r>
      <w:r w:rsidR="00F411FC">
        <w:t xml:space="preserve"> a secondary requires </w:t>
      </w:r>
      <w:r w:rsidR="00921415">
        <w:t xml:space="preserve">enough energy provided by </w:t>
      </w:r>
      <w:r w:rsidR="00F411FC">
        <w:t>a primary</w:t>
      </w:r>
      <w:r w:rsidR="00921415">
        <w:t xml:space="preserve"> </w:t>
      </w:r>
      <w:r w:rsidR="0008380D">
        <w:t>to detonate</w:t>
      </w:r>
      <w:r w:rsidR="00761688">
        <w:t>.</w:t>
      </w:r>
      <w:r w:rsidR="003918CA">
        <w:t xml:space="preserve"> </w:t>
      </w:r>
      <w:r w:rsidR="00AA7753">
        <w:t>T</w:t>
      </w:r>
      <w:r w:rsidR="00E44637">
        <w:t xml:space="preserve">he charge will </w:t>
      </w:r>
      <w:r w:rsidR="00AA7753">
        <w:t xml:space="preserve">also </w:t>
      </w:r>
      <w:r w:rsidR="00E44637">
        <w:t xml:space="preserve">not detonate if </w:t>
      </w:r>
      <w:r w:rsidR="00B050CA">
        <w:t>below</w:t>
      </w:r>
      <w:r w:rsidR="00E44637">
        <w:t xml:space="preserve"> </w:t>
      </w:r>
      <w:r w:rsidR="00AD4A0D">
        <w:t>it is</w:t>
      </w:r>
      <w:r w:rsidR="00E44637">
        <w:t xml:space="preserve"> c</w:t>
      </w:r>
      <w:r w:rsidR="00B050CA">
        <w:t>ritical</w:t>
      </w:r>
      <w:r w:rsidR="00E44637">
        <w:t xml:space="preserve"> diameter</w:t>
      </w:r>
      <w:r w:rsidR="00910AC3">
        <w:t xml:space="preserve">, the minimum diameter a cylindrical charge </w:t>
      </w:r>
      <w:r w:rsidR="00330710">
        <w:t>can be to develop into a detonation</w:t>
      </w:r>
      <w:r w:rsidR="00910AC3">
        <w:t>.</w:t>
      </w:r>
      <w:r w:rsidR="00F86910">
        <w:t xml:space="preserve"> The </w:t>
      </w:r>
      <w:r w:rsidR="00BD1AE5">
        <w:t xml:space="preserve">computed failure diameter of </w:t>
      </w:r>
      <w:r w:rsidR="00174675">
        <w:t xml:space="preserve">cast </w:t>
      </w:r>
      <w:r w:rsidR="00BD1AE5">
        <w:t xml:space="preserve">TNT being </w:t>
      </w:r>
      <w:r w:rsidR="00174675">
        <w:t>2.0-4.0mm</w:t>
      </w:r>
      <w:r w:rsidR="003B018F">
        <w:t xml:space="preserve"> </w:t>
      </w:r>
      <w:sdt>
        <w:sdtPr>
          <w:id w:val="-818494818"/>
          <w:citation/>
        </w:sdtPr>
        <w:sdtEndPr/>
        <w:sdtContent>
          <w:r w:rsidR="000D7B23">
            <w:fldChar w:fldCharType="begin"/>
          </w:r>
          <w:r w:rsidR="000D7B23">
            <w:instrText xml:space="preserve"> CITATION Joh94 \l 2057 </w:instrText>
          </w:r>
          <w:r w:rsidR="000D7B23">
            <w:fldChar w:fldCharType="separate"/>
          </w:r>
          <w:r w:rsidR="00BF4EFA" w:rsidRPr="00BF4EFA">
            <w:rPr>
              <w:noProof/>
            </w:rPr>
            <w:t>[9]</w:t>
          </w:r>
          <w:r w:rsidR="000D7B23">
            <w:fldChar w:fldCharType="end"/>
          </w:r>
        </w:sdtContent>
      </w:sdt>
      <w:r w:rsidR="003B018F">
        <w:t>.</w:t>
      </w:r>
    </w:p>
    <w:p w14:paraId="1927A3CD" w14:textId="4EB662C6" w:rsidR="0065217F" w:rsidRPr="00A94465" w:rsidRDefault="00BF4EFA" w:rsidP="0065217F">
      <w:pPr>
        <w:rPr>
          <w:rFonts w:cstheme="minorHAnsi"/>
          <w:color w:val="000000"/>
        </w:rPr>
      </w:pPr>
      <w:r>
        <w:rPr>
          <w:rStyle w:val="ui-provider"/>
        </w:rPr>
        <w:t>T</w:t>
      </w:r>
      <w:r>
        <w:rPr>
          <w:rStyle w:val="ui-provider"/>
        </w:rPr>
        <w:t>he Figure of Insensitiveness (FofI) for TNT is 150.  That's called 'comparatively insensitive' based on the 'standard' number for RDX of 80</w:t>
      </w:r>
      <w:r>
        <w:rPr>
          <w:rStyle w:val="ui-provider"/>
        </w:rPr>
        <w:t xml:space="preserve"> </w:t>
      </w:r>
      <w:sdt>
        <w:sdtPr>
          <w:rPr>
            <w:rStyle w:val="ui-provider"/>
          </w:rPr>
          <w:id w:val="692570155"/>
          <w:citation/>
        </w:sdtPr>
        <w:sdtContent>
          <w:r>
            <w:rPr>
              <w:rStyle w:val="ui-provider"/>
            </w:rPr>
            <w:fldChar w:fldCharType="begin"/>
          </w:r>
          <w:r>
            <w:rPr>
              <w:rStyle w:val="ui-provider"/>
            </w:rPr>
            <w:instrText xml:space="preserve"> CITATION Bai00 \l 2057 </w:instrText>
          </w:r>
          <w:r>
            <w:rPr>
              <w:rStyle w:val="ui-provider"/>
            </w:rPr>
            <w:fldChar w:fldCharType="separate"/>
          </w:r>
          <w:r w:rsidRPr="00BF4EFA">
            <w:rPr>
              <w:noProof/>
            </w:rPr>
            <w:t>[10]</w:t>
          </w:r>
          <w:r>
            <w:rPr>
              <w:rStyle w:val="ui-provider"/>
            </w:rPr>
            <w:fldChar w:fldCharType="end"/>
          </w:r>
        </w:sdtContent>
      </w:sdt>
      <w:r>
        <w:rPr>
          <w:rStyle w:val="ui-provider"/>
        </w:rPr>
        <w:t xml:space="preserve">. </w:t>
      </w:r>
      <w:r w:rsidR="004D2157" w:rsidRPr="00A35FB9">
        <w:t>TNT’s melting point is at</w:t>
      </w:r>
      <w:r w:rsidR="004108D8" w:rsidRPr="00A35FB9">
        <w:t xml:space="preserve"> </w:t>
      </w:r>
      <w:r w:rsidR="00771488">
        <w:t>relatively</w:t>
      </w:r>
      <w:r w:rsidR="004D2157" w:rsidRPr="00A35FB9">
        <w:t xml:space="preserve"> low </w:t>
      </w:r>
      <w:r w:rsidR="004108D8" w:rsidRPr="00A35FB9">
        <w:t xml:space="preserve">at </w:t>
      </w:r>
      <w:r w:rsidR="004D2157" w:rsidRPr="00A35FB9">
        <w:rPr>
          <w:rFonts w:cstheme="minorHAnsi"/>
        </w:rPr>
        <w:t>80.1</w:t>
      </w:r>
      <w:r w:rsidR="004D2157" w:rsidRPr="00A35FB9">
        <w:rPr>
          <w:rFonts w:cstheme="minorHAnsi"/>
          <w:color w:val="000000"/>
        </w:rPr>
        <w:t>°C</w:t>
      </w:r>
      <w:sdt>
        <w:sdtPr>
          <w:rPr>
            <w:rFonts w:cstheme="minorHAnsi"/>
            <w:color w:val="000000"/>
          </w:rPr>
          <w:id w:val="-1992630612"/>
          <w:citation/>
        </w:sdtPr>
        <w:sdtEndPr/>
        <w:sdtContent>
          <w:r w:rsidR="002263D7">
            <w:rPr>
              <w:rFonts w:cstheme="minorHAnsi"/>
              <w:color w:val="000000"/>
            </w:rPr>
            <w:fldChar w:fldCharType="begin"/>
          </w:r>
          <w:r w:rsidR="002263D7">
            <w:rPr>
              <w:rFonts w:cstheme="minorHAnsi"/>
              <w:color w:val="000000"/>
            </w:rPr>
            <w:instrText xml:space="preserve"> CITATION Uni21 \l 2057 </w:instrText>
          </w:r>
          <w:r w:rsidR="002263D7">
            <w:rPr>
              <w:rFonts w:cstheme="minorHAnsi"/>
              <w:color w:val="000000"/>
            </w:rPr>
            <w:fldChar w:fldCharType="separate"/>
          </w:r>
          <w:r>
            <w:rPr>
              <w:rFonts w:cstheme="minorHAnsi"/>
              <w:noProof/>
              <w:color w:val="000000"/>
            </w:rPr>
            <w:t xml:space="preserve"> </w:t>
          </w:r>
          <w:r w:rsidRPr="00BF4EFA">
            <w:rPr>
              <w:rFonts w:cstheme="minorHAnsi"/>
              <w:noProof/>
              <w:color w:val="000000"/>
            </w:rPr>
            <w:t>[4]</w:t>
          </w:r>
          <w:r w:rsidR="002263D7">
            <w:rPr>
              <w:rFonts w:cstheme="minorHAnsi"/>
              <w:color w:val="000000"/>
            </w:rPr>
            <w:fldChar w:fldCharType="end"/>
          </w:r>
        </w:sdtContent>
      </w:sdt>
      <w:r w:rsidR="00ED71DA">
        <w:rPr>
          <w:rFonts w:cstheme="minorHAnsi"/>
          <w:color w:val="000000"/>
        </w:rPr>
        <w:t>, which can cause issues and is discussed later in this report.</w:t>
      </w:r>
    </w:p>
    <w:p w14:paraId="20C39FA7" w14:textId="45CF220E" w:rsidR="00E06418" w:rsidRDefault="00E06418" w:rsidP="0065217F">
      <w:pPr>
        <w:pStyle w:val="Heading1"/>
        <w:numPr>
          <w:ilvl w:val="0"/>
          <w:numId w:val="1"/>
        </w:numPr>
        <w:rPr>
          <w:color w:val="auto"/>
        </w:rPr>
      </w:pPr>
      <w:bookmarkStart w:id="13" w:name="_Toc139882357"/>
      <w:r w:rsidRPr="0065217F">
        <w:rPr>
          <w:color w:val="auto"/>
        </w:rPr>
        <w:t>Design features to achieve safe</w:t>
      </w:r>
      <w:r w:rsidR="00C66F5A">
        <w:rPr>
          <w:color w:val="auto"/>
        </w:rPr>
        <w:t xml:space="preserve">ty </w:t>
      </w:r>
      <w:r w:rsidRPr="0065217F">
        <w:rPr>
          <w:color w:val="auto"/>
        </w:rPr>
        <w:t>of large calibre artillery</w:t>
      </w:r>
      <w:bookmarkEnd w:id="13"/>
    </w:p>
    <w:p w14:paraId="014A9ADA" w14:textId="7C78882F" w:rsidR="00A94465" w:rsidRDefault="0006642A" w:rsidP="001B183F">
      <w:r>
        <w:t xml:space="preserve">The following </w:t>
      </w:r>
      <w:r w:rsidR="00C752DC">
        <w:t xml:space="preserve">features can be used </w:t>
      </w:r>
      <w:r w:rsidR="00DA1388">
        <w:t xml:space="preserve">to achieve safer storage, </w:t>
      </w:r>
      <w:r w:rsidR="004B368B">
        <w:t>transportation,</w:t>
      </w:r>
      <w:r w:rsidR="00DA1388">
        <w:t xml:space="preserve"> and use of large artillery with the assumption that the users receive high quality t</w:t>
      </w:r>
      <w:r w:rsidR="00A94465">
        <w:t>raining</w:t>
      </w:r>
      <w:r w:rsidR="00247E68">
        <w:t>, follow the manufactures instructions, the explosives are stored and transported in their appropriate packaging and</w:t>
      </w:r>
      <w:r w:rsidR="00A94465">
        <w:t xml:space="preserve"> </w:t>
      </w:r>
      <w:r w:rsidR="00DA1388">
        <w:t>approved</w:t>
      </w:r>
      <w:r w:rsidR="00A94465">
        <w:t xml:space="preserve"> procedures</w:t>
      </w:r>
      <w:r w:rsidR="00247E68">
        <w:t xml:space="preserve"> are followed</w:t>
      </w:r>
      <w:r w:rsidR="00DA1388">
        <w:t>.</w:t>
      </w:r>
    </w:p>
    <w:p w14:paraId="0BD09BA5" w14:textId="294E7C1F" w:rsidR="001B183F" w:rsidRDefault="00F64186" w:rsidP="001B183F">
      <w:pPr>
        <w:pStyle w:val="ListParagraph"/>
        <w:numPr>
          <w:ilvl w:val="0"/>
          <w:numId w:val="8"/>
        </w:numPr>
      </w:pPr>
      <w:r>
        <w:t xml:space="preserve">Flexible liner </w:t>
      </w:r>
      <w:r w:rsidR="00B17D6B">
        <w:t>-</w:t>
      </w:r>
      <w:r>
        <w:t xml:space="preserve"> used between the </w:t>
      </w:r>
      <w:r w:rsidR="008A0F1D">
        <w:t xml:space="preserve">melt-cast </w:t>
      </w:r>
      <w:r>
        <w:t xml:space="preserve">and the casing. This feature allows </w:t>
      </w:r>
      <w:r w:rsidR="00CE2192">
        <w:t xml:space="preserve">natural </w:t>
      </w:r>
      <w:r>
        <w:t xml:space="preserve">expansion and contraction through </w:t>
      </w:r>
      <w:r w:rsidR="00F625EF">
        <w:t>diurnal cycles</w:t>
      </w:r>
      <w:r w:rsidR="00CE2192">
        <w:t xml:space="preserve"> which could cause the</w:t>
      </w:r>
      <w:r w:rsidR="00B9603E">
        <w:t xml:space="preserve"> main charge to rattle in the </w:t>
      </w:r>
      <w:r w:rsidR="00BD107B">
        <w:t xml:space="preserve">casing </w:t>
      </w:r>
      <w:r w:rsidR="00B9603E">
        <w:t xml:space="preserve">if it </w:t>
      </w:r>
      <w:r w:rsidR="004B368B">
        <w:t>were not</w:t>
      </w:r>
      <w:r w:rsidR="00B9603E">
        <w:t xml:space="preserve"> there causing uneven spin or </w:t>
      </w:r>
      <w:r w:rsidR="00BA6479">
        <w:t>damage.</w:t>
      </w:r>
    </w:p>
    <w:p w14:paraId="36404B13" w14:textId="77777777" w:rsidR="00BA6479" w:rsidRDefault="00BA6479" w:rsidP="00BA6479">
      <w:pPr>
        <w:pStyle w:val="ListParagraph"/>
      </w:pPr>
    </w:p>
    <w:p w14:paraId="306D0FCA" w14:textId="3A299DE3" w:rsidR="00937366" w:rsidRDefault="007505E3" w:rsidP="005866CF">
      <w:pPr>
        <w:pStyle w:val="ListParagraph"/>
        <w:numPr>
          <w:ilvl w:val="0"/>
          <w:numId w:val="8"/>
        </w:numPr>
      </w:pPr>
      <w:r>
        <w:t xml:space="preserve">Storing Upright </w:t>
      </w:r>
      <w:r w:rsidR="00884C0A">
        <w:t>–</w:t>
      </w:r>
      <w:r w:rsidR="001B183F">
        <w:t xml:space="preserve"> </w:t>
      </w:r>
      <w:r w:rsidR="00884C0A">
        <w:t>When TNT contains impurities such as Dinitro toluene (DNT), it creates a eutectic mixture which exhibits a lower melting point</w:t>
      </w:r>
      <w:r w:rsidR="007414A0">
        <w:t xml:space="preserve"> which can be achieved in desert environments</w:t>
      </w:r>
      <w:r w:rsidR="00884C0A">
        <w:t>. Th</w:t>
      </w:r>
      <w:r w:rsidR="007414A0">
        <w:t>is</w:t>
      </w:r>
      <w:r w:rsidR="00884C0A">
        <w:t xml:space="preserve"> causes irreversible exudation and growth making it unsafe to use</w:t>
      </w:r>
      <w:r w:rsidR="007414A0">
        <w:t xml:space="preserve"> as well as solidifying unevenly if not stored upright which causes uneven spin during firing </w:t>
      </w:r>
      <w:sdt>
        <w:sdtPr>
          <w:id w:val="331574041"/>
          <w:citation/>
        </w:sdtPr>
        <w:sdtEndPr/>
        <w:sdtContent>
          <w:r w:rsidR="007414A0">
            <w:fldChar w:fldCharType="begin"/>
          </w:r>
          <w:r w:rsidR="007414A0">
            <w:instrText xml:space="preserve"> CITATION Pen70 \l 2057 </w:instrText>
          </w:r>
          <w:r w:rsidR="007414A0">
            <w:fldChar w:fldCharType="separate"/>
          </w:r>
          <w:r w:rsidR="00BF4EFA" w:rsidRPr="00BF4EFA">
            <w:rPr>
              <w:noProof/>
            </w:rPr>
            <w:t>[11]</w:t>
          </w:r>
          <w:r w:rsidR="007414A0">
            <w:fldChar w:fldCharType="end"/>
          </w:r>
        </w:sdtContent>
      </w:sdt>
      <w:r w:rsidR="00F00EEE">
        <w:t>.</w:t>
      </w:r>
    </w:p>
    <w:p w14:paraId="22123AF8" w14:textId="77777777" w:rsidR="00937366" w:rsidRDefault="00937366" w:rsidP="00937366">
      <w:pPr>
        <w:pStyle w:val="ListParagraph"/>
      </w:pPr>
    </w:p>
    <w:p w14:paraId="7278796C" w14:textId="13BD2EC3" w:rsidR="001B183F" w:rsidRDefault="008A5805" w:rsidP="00937366">
      <w:pPr>
        <w:pStyle w:val="ListParagraph"/>
        <w:numPr>
          <w:ilvl w:val="0"/>
          <w:numId w:val="8"/>
        </w:numPr>
      </w:pPr>
      <w:r w:rsidRPr="008A5805">
        <w:lastRenderedPageBreak/>
        <w:t xml:space="preserve">Aiding recrystallisation </w:t>
      </w:r>
      <w:r w:rsidR="00494547">
        <w:t>–</w:t>
      </w:r>
      <w:r w:rsidRPr="008A5805">
        <w:t xml:space="preserve"> </w:t>
      </w:r>
      <w:r w:rsidR="00494547">
        <w:t xml:space="preserve">during casting or diurnal </w:t>
      </w:r>
      <w:r w:rsidR="000626A4">
        <w:t>melting</w:t>
      </w:r>
      <w:r w:rsidR="00404046">
        <w:t>,</w:t>
      </w:r>
      <w:r w:rsidR="0045510E">
        <w:t xml:space="preserve"> crystals can form</w:t>
      </w:r>
      <w:r w:rsidR="001F0381">
        <w:t xml:space="preserve"> sharp edges </w:t>
      </w:r>
      <w:r w:rsidR="00154C87">
        <w:t>which</w:t>
      </w:r>
      <w:r w:rsidR="001F0381">
        <w:t xml:space="preserve"> increases the </w:t>
      </w:r>
      <w:r w:rsidR="00154C87">
        <w:t>sensitiveness</w:t>
      </w:r>
      <w:r w:rsidR="001F0381">
        <w:t xml:space="preserve"> to friction. To </w:t>
      </w:r>
      <w:r w:rsidR="00AD32FB">
        <w:t>help with the recrystallisation,</w:t>
      </w:r>
      <w:r w:rsidR="00943DB5">
        <w:t xml:space="preserve"> Hexanitrostilbene</w:t>
      </w:r>
      <w:r w:rsidR="00AD32FB">
        <w:t xml:space="preserve"> </w:t>
      </w:r>
      <w:r w:rsidR="00943DB5">
        <w:t>(</w:t>
      </w:r>
      <w:r w:rsidR="00AD32FB">
        <w:t>HNS</w:t>
      </w:r>
      <w:r w:rsidR="00943DB5">
        <w:t>)</w:t>
      </w:r>
      <w:r w:rsidR="00AD32FB">
        <w:t xml:space="preserve"> can be added </w:t>
      </w:r>
      <w:r w:rsidR="00154C87">
        <w:t>to make</w:t>
      </w:r>
      <w:r w:rsidR="00AD32FB">
        <w:t xml:space="preserve"> it more stable and therefore safer </w:t>
      </w:r>
      <w:r w:rsidR="003F6162">
        <w:t>to create melt cast and to store.</w:t>
      </w:r>
      <w:ins w:id="14" w:author="Kellow Jesamy AWE">
        <w:r w:rsidR="007072C3">
          <w:t xml:space="preserve"> </w:t>
        </w:r>
      </w:ins>
    </w:p>
    <w:p w14:paraId="30225751" w14:textId="77777777" w:rsidR="00937366" w:rsidRDefault="00937366" w:rsidP="00937366">
      <w:pPr>
        <w:pStyle w:val="ListParagraph"/>
      </w:pPr>
    </w:p>
    <w:p w14:paraId="2CC861CD" w14:textId="4A4F881E" w:rsidR="00937366" w:rsidRDefault="00B165EF" w:rsidP="007C6A81">
      <w:pPr>
        <w:pStyle w:val="ListParagraph"/>
        <w:numPr>
          <w:ilvl w:val="0"/>
          <w:numId w:val="8"/>
        </w:numPr>
        <w:spacing w:after="0"/>
      </w:pPr>
      <w:r>
        <w:t xml:space="preserve">Removable </w:t>
      </w:r>
      <w:r w:rsidR="000F7EF6">
        <w:t xml:space="preserve">fuze and </w:t>
      </w:r>
      <w:r>
        <w:t>Cartridge -</w:t>
      </w:r>
      <w:r w:rsidR="00CD36A1">
        <w:t xml:space="preserve"> This minimises the manual handling weight of the </w:t>
      </w:r>
      <w:r w:rsidR="000F33E4">
        <w:t>artillery during</w:t>
      </w:r>
      <w:r w:rsidR="00D42369">
        <w:t xml:space="preserve"> storage transportation and use. </w:t>
      </w:r>
      <w:r w:rsidR="00073732">
        <w:t xml:space="preserve">It allows separate storage </w:t>
      </w:r>
      <w:r w:rsidR="003F42B8">
        <w:t>of components which</w:t>
      </w:r>
      <w:r w:rsidR="00D42369">
        <w:t xml:space="preserve"> minimise the effects i</w:t>
      </w:r>
      <w:r w:rsidR="003F42B8">
        <w:t>f</w:t>
      </w:r>
      <w:r w:rsidR="00D42369">
        <w:t xml:space="preserve"> detonated before desired time. </w:t>
      </w:r>
      <w:r w:rsidR="009A26D9">
        <w:t xml:space="preserve">During use, </w:t>
      </w:r>
      <w:r w:rsidR="00AC130C">
        <w:t xml:space="preserve">it prevents arming until it has been </w:t>
      </w:r>
      <w:r w:rsidR="00432E49">
        <w:t>screwed</w:t>
      </w:r>
      <w:r w:rsidR="00AC130C">
        <w:t xml:space="preserve"> in</w:t>
      </w:r>
      <w:r w:rsidR="00432E49">
        <w:t>, which also ensures a higher level of safety.</w:t>
      </w:r>
      <w:r w:rsidR="00A46ADE">
        <w:t xml:space="preserve"> </w:t>
      </w:r>
    </w:p>
    <w:p w14:paraId="2CFC9B69" w14:textId="77777777" w:rsidR="003C550B" w:rsidRDefault="003C550B" w:rsidP="003C550B">
      <w:pPr>
        <w:spacing w:after="0"/>
      </w:pPr>
    </w:p>
    <w:p w14:paraId="2F7DAB47" w14:textId="3B425733" w:rsidR="006F627F" w:rsidRDefault="003F7B3D" w:rsidP="00937366">
      <w:pPr>
        <w:pStyle w:val="ListParagraph"/>
        <w:numPr>
          <w:ilvl w:val="0"/>
          <w:numId w:val="8"/>
        </w:numPr>
      </w:pPr>
      <w:r>
        <w:t>T</w:t>
      </w:r>
      <w:r w:rsidR="007C6A81">
        <w:t>esting -</w:t>
      </w:r>
      <w:r>
        <w:t xml:space="preserve"> </w:t>
      </w:r>
      <w:r w:rsidR="00C83E58">
        <w:t xml:space="preserve">There should be appropriate </w:t>
      </w:r>
      <w:r w:rsidR="00BC43C4">
        <w:t>compatibility</w:t>
      </w:r>
      <w:r w:rsidR="00C83E58">
        <w:t xml:space="preserve"> tests between the </w:t>
      </w:r>
      <w:r w:rsidR="00BC43C4">
        <w:t>explosives</w:t>
      </w:r>
      <w:r w:rsidR="00C83E58">
        <w:t xml:space="preserve"> and </w:t>
      </w:r>
      <w:r w:rsidR="00CA41BC">
        <w:t xml:space="preserve">all the </w:t>
      </w:r>
      <w:r w:rsidR="00915F60">
        <w:t>components</w:t>
      </w:r>
      <w:r w:rsidR="00CA41BC">
        <w:t xml:space="preserve"> it touches, such as </w:t>
      </w:r>
      <w:r w:rsidR="00C83E58">
        <w:t xml:space="preserve">the casing and with the other explosives. This is to ensure hazardous products </w:t>
      </w:r>
      <w:r w:rsidR="00547947">
        <w:t>are not</w:t>
      </w:r>
      <w:r w:rsidR="00C83E58">
        <w:t xml:space="preserve"> produced, making t</w:t>
      </w:r>
      <w:r w:rsidR="00BC43C4">
        <w:t xml:space="preserve">he explosives more sensitive and unstable. </w:t>
      </w:r>
      <w:r w:rsidR="00915F60">
        <w:t>For</w:t>
      </w:r>
      <w:r w:rsidR="00BC43C4">
        <w:t xml:space="preserve"> example</w:t>
      </w:r>
      <w:r w:rsidR="00915F60">
        <w:t>, if</w:t>
      </w:r>
      <w:r w:rsidR="00BC43C4">
        <w:t xml:space="preserve"> using the explosive </w:t>
      </w:r>
      <w:r w:rsidR="006F627F">
        <w:t>lead azide</w:t>
      </w:r>
      <w:r w:rsidR="00BC43C4">
        <w:t xml:space="preserve"> with a </w:t>
      </w:r>
      <w:r w:rsidR="006F627F">
        <w:t xml:space="preserve">copper casing </w:t>
      </w:r>
      <w:r w:rsidR="00BC43C4">
        <w:t xml:space="preserve">which can </w:t>
      </w:r>
      <w:r w:rsidR="006F627F">
        <w:t>mak</w:t>
      </w:r>
      <w:r w:rsidR="00BC43C4">
        <w:t>e</w:t>
      </w:r>
      <w:r w:rsidR="006F627F">
        <w:t xml:space="preserve"> copper azide</w:t>
      </w:r>
      <w:r w:rsidR="00BC43C4">
        <w:t xml:space="preserve"> which is </w:t>
      </w:r>
      <w:r w:rsidR="00901A47">
        <w:t>an extremely sensitive</w:t>
      </w:r>
      <w:r w:rsidR="00BC43C4">
        <w:t xml:space="preserve"> explosive.</w:t>
      </w:r>
    </w:p>
    <w:p w14:paraId="2A318AFE" w14:textId="77777777" w:rsidR="005866CF" w:rsidRDefault="005866CF" w:rsidP="005866CF">
      <w:pPr>
        <w:pStyle w:val="ListParagraph"/>
      </w:pPr>
    </w:p>
    <w:p w14:paraId="0161186D" w14:textId="247D06BE" w:rsidR="001B183F" w:rsidRPr="00A94465" w:rsidRDefault="00A87B4F" w:rsidP="00A94465">
      <w:pPr>
        <w:pStyle w:val="ListParagraph"/>
        <w:numPr>
          <w:ilvl w:val="0"/>
          <w:numId w:val="8"/>
        </w:numPr>
      </w:pPr>
      <w:r>
        <w:t>Shelf-</w:t>
      </w:r>
      <w:r w:rsidR="006F627F">
        <w:t>life</w:t>
      </w:r>
      <w:r w:rsidR="005B249D">
        <w:t xml:space="preserve"> </w:t>
      </w:r>
      <w:r w:rsidR="0021140A">
        <w:t>- E</w:t>
      </w:r>
      <w:r w:rsidR="005B249D">
        <w:t>nsure</w:t>
      </w:r>
      <w:r w:rsidR="0021140A">
        <w:t>s</w:t>
      </w:r>
      <w:r w:rsidR="005B249D">
        <w:t xml:space="preserve"> the explosives are working as expected during testing</w:t>
      </w:r>
      <w:r w:rsidR="004B368B">
        <w:t xml:space="preserve">. </w:t>
      </w:r>
      <w:r w:rsidR="005B249D">
        <w:t xml:space="preserve">The shelf life can be </w:t>
      </w:r>
      <w:r w:rsidR="004B32CA">
        <w:t xml:space="preserve">extended </w:t>
      </w:r>
      <w:r w:rsidR="005B249D">
        <w:t>from using further testing</w:t>
      </w:r>
      <w:r w:rsidR="004B32CA">
        <w:t xml:space="preserve">, however not once it has exceeded </w:t>
      </w:r>
      <w:r w:rsidR="00E56D98">
        <w:t>its</w:t>
      </w:r>
      <w:r w:rsidR="004B32CA">
        <w:t xml:space="preserve"> chemical life as it will no longer work as required.</w:t>
      </w:r>
    </w:p>
    <w:p w14:paraId="6FAF2A08" w14:textId="77777777" w:rsidR="00E06418" w:rsidRDefault="00E06418" w:rsidP="0065217F">
      <w:pPr>
        <w:pStyle w:val="Heading1"/>
        <w:numPr>
          <w:ilvl w:val="0"/>
          <w:numId w:val="1"/>
        </w:numPr>
        <w:rPr>
          <w:color w:val="auto"/>
        </w:rPr>
      </w:pPr>
      <w:bookmarkStart w:id="15" w:name="_Toc139882358"/>
      <w:r w:rsidRPr="0065217F">
        <w:rPr>
          <w:color w:val="auto"/>
        </w:rPr>
        <w:t>Other types of main filling which could be considered</w:t>
      </w:r>
      <w:bookmarkEnd w:id="15"/>
    </w:p>
    <w:p w14:paraId="3A7E9812" w14:textId="5CDF7343" w:rsidR="002F71D3" w:rsidRDefault="00CF7D29" w:rsidP="00CF7D29">
      <w:r>
        <w:t xml:space="preserve">Other types of explosive filling </w:t>
      </w:r>
      <w:r w:rsidR="005E1F10">
        <w:t xml:space="preserve">can be considered to replace </w:t>
      </w:r>
      <w:r>
        <w:t>TNT includ</w:t>
      </w:r>
      <w:r w:rsidR="005E1F10">
        <w:t>ing</w:t>
      </w:r>
      <w:r>
        <w:t xml:space="preserve"> </w:t>
      </w:r>
      <w:r w:rsidR="00C71C1F">
        <w:t>other secondary explosives</w:t>
      </w:r>
      <w:r w:rsidR="005E1F10">
        <w:t>,</w:t>
      </w:r>
      <w:r w:rsidR="00C71C1F">
        <w:t xml:space="preserve"> </w:t>
      </w:r>
      <w:r w:rsidR="002F71D3">
        <w:t xml:space="preserve">however there would be some </w:t>
      </w:r>
      <w:r w:rsidR="005E1F10">
        <w:t>further considerations</w:t>
      </w:r>
      <w:r w:rsidR="002F71D3">
        <w:t xml:space="preserve"> needed and some may require changes in design.</w:t>
      </w:r>
    </w:p>
    <w:p w14:paraId="434AE926" w14:textId="4887F40C" w:rsidR="00C94D56" w:rsidRDefault="00C94D56" w:rsidP="00CF7D29">
      <w:r>
        <w:t>Other secondary explosives such RDX</w:t>
      </w:r>
      <w:r w:rsidR="00FF0D67">
        <w:t>/wax</w:t>
      </w:r>
      <w:r>
        <w:t xml:space="preserve"> or even tertiary explosives such as TATB could be used with a booster</w:t>
      </w:r>
      <w:r w:rsidR="00410C68">
        <w:t xml:space="preserve"> and even mixed with secondary explosives </w:t>
      </w:r>
      <w:r w:rsidR="009C0952">
        <w:t>which would make it more sensitive</w:t>
      </w:r>
      <w:r w:rsidR="00AC4D58">
        <w:t xml:space="preserve"> </w:t>
      </w:r>
      <w:sdt>
        <w:sdtPr>
          <w:id w:val="1993132443"/>
          <w:citation/>
        </w:sdtPr>
        <w:sdtEndPr/>
        <w:sdtContent>
          <w:r w:rsidR="00AC4D58">
            <w:fldChar w:fldCharType="begin"/>
          </w:r>
          <w:r w:rsidR="00AC4D58">
            <w:instrText xml:space="preserve"> CITATION Scr23 \l 2057 </w:instrText>
          </w:r>
          <w:r w:rsidR="00AC4D58">
            <w:fldChar w:fldCharType="separate"/>
          </w:r>
          <w:r w:rsidR="00BF4EFA" w:rsidRPr="00BF4EFA">
            <w:rPr>
              <w:noProof/>
            </w:rPr>
            <w:t>[12]</w:t>
          </w:r>
          <w:r w:rsidR="00AC4D58">
            <w:fldChar w:fldCharType="end"/>
          </w:r>
        </w:sdtContent>
      </w:sdt>
      <w:r w:rsidR="00036F72">
        <w:t xml:space="preserve">, this would require more explosives </w:t>
      </w:r>
      <w:r w:rsidR="00816E9B">
        <w:t>making the shell, and possibly the gun</w:t>
      </w:r>
      <w:r w:rsidR="00794E69">
        <w:t>, larger</w:t>
      </w:r>
      <w:r w:rsidR="009C0952">
        <w:t>.</w:t>
      </w:r>
    </w:p>
    <w:p w14:paraId="7374F090" w14:textId="6CEDB74B" w:rsidR="00163CE9" w:rsidRDefault="00794E69" w:rsidP="00CF7D29">
      <w:r>
        <w:t>Other considerations are dependent</w:t>
      </w:r>
      <w:r w:rsidR="003C4ECC">
        <w:t xml:space="preserve"> on the casing</w:t>
      </w:r>
      <w:r>
        <w:t xml:space="preserve"> and casting of the material used.</w:t>
      </w:r>
      <w:r w:rsidR="003C4ECC">
        <w:t xml:space="preserve"> As the TNT is melt cast, another material </w:t>
      </w:r>
      <w:r w:rsidR="00530139">
        <w:t>must have the ability to</w:t>
      </w:r>
      <w:r>
        <w:t xml:space="preserve"> </w:t>
      </w:r>
      <w:r w:rsidR="003C4ECC">
        <w:t>be poured</w:t>
      </w:r>
      <w:r w:rsidR="005E386B">
        <w:t xml:space="preserve"> and have a relatively low melting point and the ability to melt</w:t>
      </w:r>
      <w:r w:rsidR="00530139">
        <w:t xml:space="preserve"> or be dissolved</w:t>
      </w:r>
      <w:r w:rsidR="00163CE9">
        <w:t>, for example</w:t>
      </w:r>
      <w:r w:rsidR="005C49AB">
        <w:t>, Nitrocellulose is made from wood pulp or cotton can be dissolved into solvent</w:t>
      </w:r>
      <w:r w:rsidR="00DC50B7">
        <w:t xml:space="preserve"> which can add further hazards</w:t>
      </w:r>
      <w:r w:rsidR="000F0A4E">
        <w:t xml:space="preserve"> </w:t>
      </w:r>
      <w:r w:rsidR="00FF0D67">
        <w:t xml:space="preserve">during manufacture </w:t>
      </w:r>
      <w:sdt>
        <w:sdtPr>
          <w:id w:val="1298488862"/>
          <w:citation/>
        </w:sdtPr>
        <w:sdtEndPr/>
        <w:sdtContent>
          <w:r w:rsidR="000F0A4E">
            <w:fldChar w:fldCharType="begin"/>
          </w:r>
          <w:r w:rsidR="000F0A4E">
            <w:instrText xml:space="preserve"> CITATION Ind20 \l 2057 </w:instrText>
          </w:r>
          <w:r w:rsidR="000F0A4E">
            <w:fldChar w:fldCharType="separate"/>
          </w:r>
          <w:r w:rsidR="00BF4EFA" w:rsidRPr="00BF4EFA">
            <w:rPr>
              <w:noProof/>
            </w:rPr>
            <w:t>[13]</w:t>
          </w:r>
          <w:r w:rsidR="000F0A4E">
            <w:fldChar w:fldCharType="end"/>
          </w:r>
        </w:sdtContent>
      </w:sdt>
      <w:r w:rsidR="00163CE9">
        <w:t>.</w:t>
      </w:r>
      <w:r w:rsidR="004A5FAB">
        <w:t xml:space="preserve"> </w:t>
      </w:r>
      <w:r w:rsidR="00FF0D67">
        <w:t>Also, t</w:t>
      </w:r>
      <w:r w:rsidR="004A5FAB">
        <w:t xml:space="preserve">he ignition temperature would have to be higher than the melting point </w:t>
      </w:r>
      <w:r w:rsidR="00457068">
        <w:t>to</w:t>
      </w:r>
      <w:r w:rsidR="004A5FAB">
        <w:t xml:space="preserve"> create the melt cast without causing </w:t>
      </w:r>
      <w:r w:rsidR="008C47C0">
        <w:t xml:space="preserve">pre </w:t>
      </w:r>
      <w:r w:rsidR="004A5FAB">
        <w:t>detonation</w:t>
      </w:r>
      <w:r w:rsidR="008C47C0">
        <w:t xml:space="preserve">. </w:t>
      </w:r>
    </w:p>
    <w:p w14:paraId="18DB85BC" w14:textId="79827D87" w:rsidR="00A94465" w:rsidRPr="00D56B24" w:rsidRDefault="00530139" w:rsidP="00D56B24">
      <w:r>
        <w:t xml:space="preserve">If </w:t>
      </w:r>
      <w:r w:rsidR="000277DB">
        <w:t>a material can neither be poured or has a lower ignition temperature,</w:t>
      </w:r>
      <w:r>
        <w:t xml:space="preserve"> there may be a need for a two-piece shell</w:t>
      </w:r>
      <w:r w:rsidR="00A14FFB">
        <w:t xml:space="preserve"> to insert the main fill.</w:t>
      </w:r>
    </w:p>
    <w:p w14:paraId="2DEC5B5E" w14:textId="5C6E0745" w:rsidR="00E06418" w:rsidRDefault="00E06418" w:rsidP="0065217F">
      <w:pPr>
        <w:pStyle w:val="Heading1"/>
        <w:numPr>
          <w:ilvl w:val="0"/>
          <w:numId w:val="1"/>
        </w:numPr>
        <w:rPr>
          <w:color w:val="auto"/>
        </w:rPr>
      </w:pPr>
      <w:bookmarkStart w:id="16" w:name="_Toc139882359"/>
      <w:r w:rsidRPr="0065217F">
        <w:rPr>
          <w:color w:val="auto"/>
        </w:rPr>
        <w:t>Conclusion</w:t>
      </w:r>
      <w:bookmarkEnd w:id="16"/>
    </w:p>
    <w:p w14:paraId="0419C55A" w14:textId="363FF5C6" w:rsidR="004E0E65" w:rsidRDefault="00C21363" w:rsidP="004E0E65">
      <w:r>
        <w:t xml:space="preserve">In conclusion, </w:t>
      </w:r>
      <w:r w:rsidR="00A52B88">
        <w:t xml:space="preserve">this report discusses </w:t>
      </w:r>
      <w:r w:rsidR="00171E62">
        <w:t xml:space="preserve">all parts of </w:t>
      </w:r>
      <w:r w:rsidR="00956E9A">
        <w:t xml:space="preserve">large artillery safety during </w:t>
      </w:r>
      <w:r w:rsidR="00693359">
        <w:t>its</w:t>
      </w:r>
      <w:r w:rsidR="00956E9A">
        <w:t xml:space="preserve"> use, storage and transportation</w:t>
      </w:r>
      <w:r w:rsidR="00693359">
        <w:t>. Including types of cartridges</w:t>
      </w:r>
      <w:r w:rsidR="00E01D55">
        <w:t xml:space="preserve"> and the propellant used in the cartridge as well as the high explosives in the artillery round, specifically </w:t>
      </w:r>
      <w:r w:rsidR="000877DE">
        <w:t xml:space="preserve">with the main fill being melt cast TNT. </w:t>
      </w:r>
      <w:r w:rsidR="000119A5">
        <w:t>Other options</w:t>
      </w:r>
      <w:r w:rsidR="000877DE">
        <w:t xml:space="preserve"> have been discussed as well as the requirements needed for the different explosive types.</w:t>
      </w:r>
    </w:p>
    <w:p w14:paraId="68C531EC" w14:textId="77777777" w:rsidR="00A94465" w:rsidRDefault="00A94465" w:rsidP="00A94465">
      <w:pPr>
        <w:pStyle w:val="ListParagraph"/>
      </w:pPr>
    </w:p>
    <w:p w14:paraId="61DA8DD0" w14:textId="77777777" w:rsidR="00232B33" w:rsidRDefault="00232B33" w:rsidP="004E0E65"/>
    <w:p w14:paraId="120DC592" w14:textId="407C3903" w:rsidR="004E0E65" w:rsidRDefault="004E0E65" w:rsidP="004E0E65"/>
    <w:p w14:paraId="2D30ABBB" w14:textId="77777777" w:rsidR="004E0E65" w:rsidRDefault="004E0E65" w:rsidP="004E0E65"/>
    <w:p w14:paraId="070BD532" w14:textId="74C8C399" w:rsidR="004E0E65" w:rsidRDefault="004E0E65" w:rsidP="004E0E65"/>
    <w:p w14:paraId="5504C23C" w14:textId="329C692A" w:rsidR="00A03829" w:rsidRDefault="00A03829" w:rsidP="004E0E65"/>
    <w:p w14:paraId="7F9E92EC" w14:textId="77777777" w:rsidR="00C140A9" w:rsidRDefault="00C140A9" w:rsidP="004E0E65"/>
    <w:p w14:paraId="5D372FCB" w14:textId="77777777" w:rsidR="00C140A9" w:rsidRDefault="00C140A9" w:rsidP="004E0E65"/>
    <w:bookmarkStart w:id="17" w:name="_Toc139882360" w:displacedByCustomXml="next"/>
    <w:sdt>
      <w:sdtPr>
        <w:rPr>
          <w:rFonts w:asciiTheme="minorHAnsi" w:eastAsiaTheme="minorHAnsi" w:hAnsiTheme="minorHAnsi" w:cstheme="minorBidi"/>
          <w:color w:val="auto"/>
          <w:sz w:val="22"/>
          <w:szCs w:val="22"/>
        </w:rPr>
        <w:id w:val="-900368111"/>
        <w:docPartObj>
          <w:docPartGallery w:val="Bibliographies"/>
          <w:docPartUnique/>
        </w:docPartObj>
      </w:sdtPr>
      <w:sdtEndPr/>
      <w:sdtContent>
        <w:p w14:paraId="7BD909EB" w14:textId="5A4D5E64" w:rsidR="005F329B" w:rsidRDefault="005F329B">
          <w:pPr>
            <w:pStyle w:val="Heading1"/>
          </w:pPr>
          <w:r>
            <w:t>References</w:t>
          </w:r>
          <w:bookmarkEnd w:id="17"/>
        </w:p>
        <w:sdt>
          <w:sdtPr>
            <w:id w:val="-573587230"/>
            <w:bibliography/>
          </w:sdtPr>
          <w:sdtEndPr/>
          <w:sdtContent>
            <w:p w14:paraId="69409126" w14:textId="77777777" w:rsidR="00BF4EFA" w:rsidRDefault="005F329B" w:rsidP="000F0A4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10033"/>
              </w:tblGrid>
              <w:tr w:rsidR="00BF4EFA" w14:paraId="7326E091" w14:textId="77777777">
                <w:trPr>
                  <w:divId w:val="207107415"/>
                  <w:tblCellSpacing w:w="15" w:type="dxa"/>
                </w:trPr>
                <w:tc>
                  <w:tcPr>
                    <w:tcW w:w="50" w:type="pct"/>
                    <w:hideMark/>
                  </w:tcPr>
                  <w:p w14:paraId="69255503" w14:textId="723152C0" w:rsidR="00BF4EFA" w:rsidRDefault="00BF4EFA">
                    <w:pPr>
                      <w:pStyle w:val="Bibliography"/>
                      <w:rPr>
                        <w:noProof/>
                        <w:sz w:val="24"/>
                        <w:szCs w:val="24"/>
                      </w:rPr>
                    </w:pPr>
                    <w:r>
                      <w:rPr>
                        <w:noProof/>
                      </w:rPr>
                      <w:t xml:space="preserve">[1] </w:t>
                    </w:r>
                  </w:p>
                </w:tc>
                <w:tc>
                  <w:tcPr>
                    <w:tcW w:w="0" w:type="auto"/>
                    <w:hideMark/>
                  </w:tcPr>
                  <w:p w14:paraId="583B39D7" w14:textId="77777777" w:rsidR="00BF4EFA" w:rsidRDefault="00BF4EFA">
                    <w:pPr>
                      <w:pStyle w:val="Bibliography"/>
                      <w:rPr>
                        <w:noProof/>
                      </w:rPr>
                    </w:pPr>
                    <w:r>
                      <w:rPr>
                        <w:noProof/>
                      </w:rPr>
                      <w:t xml:space="preserve">G. Collett, </w:t>
                    </w:r>
                    <w:r>
                      <w:rPr>
                        <w:i/>
                        <w:iCs/>
                        <w:noProof/>
                      </w:rPr>
                      <w:t xml:space="preserve">Principles of OME PowerPoint Slides, </w:t>
                    </w:r>
                    <w:r>
                      <w:rPr>
                        <w:noProof/>
                      </w:rPr>
                      <w:t xml:space="preserve">Swansea, 2023. </w:t>
                    </w:r>
                  </w:p>
                </w:tc>
              </w:tr>
              <w:tr w:rsidR="00BF4EFA" w14:paraId="1AC553AD" w14:textId="77777777">
                <w:trPr>
                  <w:divId w:val="207107415"/>
                  <w:tblCellSpacing w:w="15" w:type="dxa"/>
                </w:trPr>
                <w:tc>
                  <w:tcPr>
                    <w:tcW w:w="50" w:type="pct"/>
                    <w:hideMark/>
                  </w:tcPr>
                  <w:p w14:paraId="3582175B" w14:textId="77777777" w:rsidR="00BF4EFA" w:rsidRDefault="00BF4EFA">
                    <w:pPr>
                      <w:pStyle w:val="Bibliography"/>
                      <w:rPr>
                        <w:noProof/>
                      </w:rPr>
                    </w:pPr>
                    <w:r>
                      <w:rPr>
                        <w:noProof/>
                      </w:rPr>
                      <w:t xml:space="preserve">[2] </w:t>
                    </w:r>
                  </w:p>
                </w:tc>
                <w:tc>
                  <w:tcPr>
                    <w:tcW w:w="0" w:type="auto"/>
                    <w:hideMark/>
                  </w:tcPr>
                  <w:p w14:paraId="5AC6E17D" w14:textId="77777777" w:rsidR="00BF4EFA" w:rsidRDefault="00BF4EFA">
                    <w:pPr>
                      <w:pStyle w:val="Bibliography"/>
                      <w:rPr>
                        <w:noProof/>
                      </w:rPr>
                    </w:pPr>
                    <w:r>
                      <w:rPr>
                        <w:noProof/>
                      </w:rPr>
                      <w:t xml:space="preserve">A. Suri, “Ignition System for Solid Rocket Motors,” </w:t>
                    </w:r>
                    <w:r>
                      <w:rPr>
                        <w:i/>
                        <w:iCs/>
                        <w:noProof/>
                      </w:rPr>
                      <w:t xml:space="preserve">Technology Focus, </w:t>
                    </w:r>
                    <w:r>
                      <w:rPr>
                        <w:noProof/>
                      </w:rPr>
                      <w:t xml:space="preserve">vol. 28, no. 1, 2020. </w:t>
                    </w:r>
                  </w:p>
                </w:tc>
              </w:tr>
              <w:tr w:rsidR="00BF4EFA" w14:paraId="0DB3CAB5" w14:textId="77777777">
                <w:trPr>
                  <w:divId w:val="207107415"/>
                  <w:tblCellSpacing w:w="15" w:type="dxa"/>
                </w:trPr>
                <w:tc>
                  <w:tcPr>
                    <w:tcW w:w="50" w:type="pct"/>
                    <w:hideMark/>
                  </w:tcPr>
                  <w:p w14:paraId="1F27D078" w14:textId="77777777" w:rsidR="00BF4EFA" w:rsidRDefault="00BF4EFA">
                    <w:pPr>
                      <w:pStyle w:val="Bibliography"/>
                      <w:rPr>
                        <w:noProof/>
                      </w:rPr>
                    </w:pPr>
                    <w:r>
                      <w:rPr>
                        <w:noProof/>
                      </w:rPr>
                      <w:t xml:space="preserve">[3] </w:t>
                    </w:r>
                  </w:p>
                </w:tc>
                <w:tc>
                  <w:tcPr>
                    <w:tcW w:w="0" w:type="auto"/>
                    <w:hideMark/>
                  </w:tcPr>
                  <w:p w14:paraId="55753D0C" w14:textId="77777777" w:rsidR="00BF4EFA" w:rsidRDefault="00BF4EFA">
                    <w:pPr>
                      <w:pStyle w:val="Bibliography"/>
                      <w:rPr>
                        <w:noProof/>
                      </w:rPr>
                    </w:pPr>
                    <w:r>
                      <w:rPr>
                        <w:noProof/>
                      </w:rPr>
                      <w:t>S. Dillon, “The Chemistry of Explosions,” [Online]. Available: https://www.chem.fsu.edu/chemlab/chm1020c/Lecture%207/04.php. [Accessed 10 July 2023].</w:t>
                    </w:r>
                  </w:p>
                </w:tc>
              </w:tr>
              <w:tr w:rsidR="00BF4EFA" w14:paraId="79B6536D" w14:textId="77777777">
                <w:trPr>
                  <w:divId w:val="207107415"/>
                  <w:tblCellSpacing w:w="15" w:type="dxa"/>
                </w:trPr>
                <w:tc>
                  <w:tcPr>
                    <w:tcW w:w="50" w:type="pct"/>
                    <w:hideMark/>
                  </w:tcPr>
                  <w:p w14:paraId="457430F5" w14:textId="77777777" w:rsidR="00BF4EFA" w:rsidRDefault="00BF4EFA">
                    <w:pPr>
                      <w:pStyle w:val="Bibliography"/>
                      <w:rPr>
                        <w:noProof/>
                      </w:rPr>
                    </w:pPr>
                    <w:r>
                      <w:rPr>
                        <w:noProof/>
                      </w:rPr>
                      <w:t xml:space="preserve">[4] </w:t>
                    </w:r>
                  </w:p>
                </w:tc>
                <w:tc>
                  <w:tcPr>
                    <w:tcW w:w="0" w:type="auto"/>
                    <w:hideMark/>
                  </w:tcPr>
                  <w:p w14:paraId="1587117B" w14:textId="77777777" w:rsidR="00BF4EFA" w:rsidRDefault="00BF4EFA">
                    <w:pPr>
                      <w:pStyle w:val="Bibliography"/>
                      <w:rPr>
                        <w:noProof/>
                      </w:rPr>
                    </w:pPr>
                    <w:r>
                      <w:rPr>
                        <w:noProof/>
                      </w:rPr>
                      <w:t>United States Environmental Protection Agency, “Fact Sheet – 2,4,6-Trinitrotoluene (TNT),” August 2021. [Online]. Available: https://www.epa.gov/sites/default/files/2017-10/documents/ffrrofactsheet_contaminants_tnt_9-15-17_508.pdf. [Accessed 10 July 2023].</w:t>
                    </w:r>
                  </w:p>
                </w:tc>
              </w:tr>
              <w:tr w:rsidR="00BF4EFA" w14:paraId="0B608AD5" w14:textId="77777777">
                <w:trPr>
                  <w:divId w:val="207107415"/>
                  <w:tblCellSpacing w:w="15" w:type="dxa"/>
                </w:trPr>
                <w:tc>
                  <w:tcPr>
                    <w:tcW w:w="50" w:type="pct"/>
                    <w:hideMark/>
                  </w:tcPr>
                  <w:p w14:paraId="62AB8231" w14:textId="77777777" w:rsidR="00BF4EFA" w:rsidRDefault="00BF4EFA">
                    <w:pPr>
                      <w:pStyle w:val="Bibliography"/>
                      <w:rPr>
                        <w:noProof/>
                      </w:rPr>
                    </w:pPr>
                    <w:r>
                      <w:rPr>
                        <w:noProof/>
                      </w:rPr>
                      <w:t xml:space="preserve">[5] </w:t>
                    </w:r>
                  </w:p>
                </w:tc>
                <w:tc>
                  <w:tcPr>
                    <w:tcW w:w="0" w:type="auto"/>
                    <w:hideMark/>
                  </w:tcPr>
                  <w:p w14:paraId="68AE8CE8" w14:textId="77777777" w:rsidR="00BF4EFA" w:rsidRDefault="00BF4EFA">
                    <w:pPr>
                      <w:pStyle w:val="Bibliography"/>
                      <w:rPr>
                        <w:noProof/>
                      </w:rPr>
                    </w:pPr>
                    <w:r>
                      <w:rPr>
                        <w:noProof/>
                      </w:rPr>
                      <w:t>International Labour Organisation, “International Chemical Safety Cards (ICSCs),” April 2000. [Online]. Available: http://www.ilo.org/dyn/icsc/showcard.display?p_version=2&amp;p_card_id=0967&amp;p_lang=en. [Accessed 23 July 2023].</w:t>
                    </w:r>
                  </w:p>
                </w:tc>
              </w:tr>
              <w:tr w:rsidR="00BF4EFA" w14:paraId="697EB36C" w14:textId="77777777">
                <w:trPr>
                  <w:divId w:val="207107415"/>
                  <w:tblCellSpacing w:w="15" w:type="dxa"/>
                </w:trPr>
                <w:tc>
                  <w:tcPr>
                    <w:tcW w:w="50" w:type="pct"/>
                    <w:hideMark/>
                  </w:tcPr>
                  <w:p w14:paraId="11BACC19" w14:textId="77777777" w:rsidR="00BF4EFA" w:rsidRDefault="00BF4EFA">
                    <w:pPr>
                      <w:pStyle w:val="Bibliography"/>
                      <w:rPr>
                        <w:noProof/>
                      </w:rPr>
                    </w:pPr>
                    <w:r>
                      <w:rPr>
                        <w:noProof/>
                      </w:rPr>
                      <w:t xml:space="preserve">[6] </w:t>
                    </w:r>
                  </w:p>
                </w:tc>
                <w:tc>
                  <w:tcPr>
                    <w:tcW w:w="0" w:type="auto"/>
                    <w:hideMark/>
                  </w:tcPr>
                  <w:p w14:paraId="46348FD5" w14:textId="77777777" w:rsidR="00BF4EFA" w:rsidRDefault="00BF4EFA">
                    <w:pPr>
                      <w:pStyle w:val="Bibliography"/>
                      <w:rPr>
                        <w:noProof/>
                      </w:rPr>
                    </w:pPr>
                    <w:r>
                      <w:rPr>
                        <w:noProof/>
                      </w:rPr>
                      <w:t>G. Lofuto, “Review and Synthesis of Evidence Regarding Environmental Risks Posed by Munitions Constituents (MC) in Aquatic Systems Review and Synthesis of Evidence Regarding Environmental Risks Posed by Munitions Constituents (MC) in Aquatic Systems,” Vicksburg, 2017.</w:t>
                    </w:r>
                  </w:p>
                </w:tc>
              </w:tr>
              <w:tr w:rsidR="00BF4EFA" w14:paraId="08A687B8" w14:textId="77777777">
                <w:trPr>
                  <w:divId w:val="207107415"/>
                  <w:tblCellSpacing w:w="15" w:type="dxa"/>
                </w:trPr>
                <w:tc>
                  <w:tcPr>
                    <w:tcW w:w="50" w:type="pct"/>
                    <w:hideMark/>
                  </w:tcPr>
                  <w:p w14:paraId="3CB6164B" w14:textId="77777777" w:rsidR="00BF4EFA" w:rsidRDefault="00BF4EFA">
                    <w:pPr>
                      <w:pStyle w:val="Bibliography"/>
                      <w:rPr>
                        <w:noProof/>
                      </w:rPr>
                    </w:pPr>
                    <w:r>
                      <w:rPr>
                        <w:noProof/>
                      </w:rPr>
                      <w:t xml:space="preserve">[7] </w:t>
                    </w:r>
                  </w:p>
                </w:tc>
                <w:tc>
                  <w:tcPr>
                    <w:tcW w:w="0" w:type="auto"/>
                    <w:hideMark/>
                  </w:tcPr>
                  <w:p w14:paraId="30820FD7" w14:textId="77777777" w:rsidR="00BF4EFA" w:rsidRDefault="00BF4EFA">
                    <w:pPr>
                      <w:pStyle w:val="Bibliography"/>
                      <w:rPr>
                        <w:noProof/>
                      </w:rPr>
                    </w:pPr>
                    <w:r>
                      <w:rPr>
                        <w:noProof/>
                      </w:rPr>
                      <w:t xml:space="preserve">I. Edri, Y. Karinski and D. Yankelevsky, “Afterburning Aspects in an Internal TNT Explosion,” vol. 4, no. 1, 2013. </w:t>
                    </w:r>
                  </w:p>
                </w:tc>
              </w:tr>
              <w:tr w:rsidR="00BF4EFA" w14:paraId="7EC87BFA" w14:textId="77777777">
                <w:trPr>
                  <w:divId w:val="207107415"/>
                  <w:tblCellSpacing w:w="15" w:type="dxa"/>
                </w:trPr>
                <w:tc>
                  <w:tcPr>
                    <w:tcW w:w="50" w:type="pct"/>
                    <w:hideMark/>
                  </w:tcPr>
                  <w:p w14:paraId="77B164CC" w14:textId="77777777" w:rsidR="00BF4EFA" w:rsidRDefault="00BF4EFA">
                    <w:pPr>
                      <w:pStyle w:val="Bibliography"/>
                      <w:rPr>
                        <w:noProof/>
                      </w:rPr>
                    </w:pPr>
                    <w:r>
                      <w:rPr>
                        <w:noProof/>
                      </w:rPr>
                      <w:t xml:space="preserve">[8] </w:t>
                    </w:r>
                  </w:p>
                </w:tc>
                <w:tc>
                  <w:tcPr>
                    <w:tcW w:w="0" w:type="auto"/>
                    <w:hideMark/>
                  </w:tcPr>
                  <w:p w14:paraId="6B74E6D5" w14:textId="77777777" w:rsidR="00BF4EFA" w:rsidRDefault="00BF4EFA">
                    <w:pPr>
                      <w:pStyle w:val="Bibliography"/>
                      <w:rPr>
                        <w:noProof/>
                      </w:rPr>
                    </w:pPr>
                    <w:r>
                      <w:rPr>
                        <w:noProof/>
                      </w:rPr>
                      <w:t>Sciencemadness, “Oxygen Balance,” 17 June 2019. [Online]. Available: https://www.sciencemadness.org/smwiki/index.php/Oxygen_balance. [Accessed 10 July 2023].</w:t>
                    </w:r>
                  </w:p>
                </w:tc>
              </w:tr>
              <w:tr w:rsidR="00BF4EFA" w14:paraId="78B653D5" w14:textId="77777777">
                <w:trPr>
                  <w:divId w:val="207107415"/>
                  <w:tblCellSpacing w:w="15" w:type="dxa"/>
                </w:trPr>
                <w:tc>
                  <w:tcPr>
                    <w:tcW w:w="50" w:type="pct"/>
                    <w:hideMark/>
                  </w:tcPr>
                  <w:p w14:paraId="6C4916BC" w14:textId="77777777" w:rsidR="00BF4EFA" w:rsidRDefault="00BF4EFA">
                    <w:pPr>
                      <w:pStyle w:val="Bibliography"/>
                      <w:rPr>
                        <w:noProof/>
                      </w:rPr>
                    </w:pPr>
                    <w:r>
                      <w:rPr>
                        <w:noProof/>
                      </w:rPr>
                      <w:t xml:space="preserve">[9] </w:t>
                    </w:r>
                  </w:p>
                </w:tc>
                <w:tc>
                  <w:tcPr>
                    <w:tcW w:w="0" w:type="auto"/>
                    <w:hideMark/>
                  </w:tcPr>
                  <w:p w14:paraId="4AFA204F" w14:textId="77777777" w:rsidR="00BF4EFA" w:rsidRDefault="00BF4EFA">
                    <w:pPr>
                      <w:pStyle w:val="Bibliography"/>
                      <w:rPr>
                        <w:noProof/>
                      </w:rPr>
                    </w:pPr>
                    <w:r>
                      <w:rPr>
                        <w:noProof/>
                      </w:rPr>
                      <w:t>J. Starkenberg and T. Dorsey, “A Computational Study of Detonation Failure in Composition B and Cast TNT Charges,” Aberdeen, 1994.</w:t>
                    </w:r>
                  </w:p>
                </w:tc>
              </w:tr>
              <w:tr w:rsidR="00BF4EFA" w14:paraId="0B8A26F6" w14:textId="77777777">
                <w:trPr>
                  <w:divId w:val="207107415"/>
                  <w:tblCellSpacing w:w="15" w:type="dxa"/>
                </w:trPr>
                <w:tc>
                  <w:tcPr>
                    <w:tcW w:w="50" w:type="pct"/>
                    <w:hideMark/>
                  </w:tcPr>
                  <w:p w14:paraId="05BB0A1E" w14:textId="77777777" w:rsidR="00BF4EFA" w:rsidRDefault="00BF4EFA">
                    <w:pPr>
                      <w:pStyle w:val="Bibliography"/>
                      <w:rPr>
                        <w:noProof/>
                      </w:rPr>
                    </w:pPr>
                    <w:r>
                      <w:rPr>
                        <w:noProof/>
                      </w:rPr>
                      <w:t xml:space="preserve">[10] </w:t>
                    </w:r>
                  </w:p>
                </w:tc>
                <w:tc>
                  <w:tcPr>
                    <w:tcW w:w="0" w:type="auto"/>
                    <w:hideMark/>
                  </w:tcPr>
                  <w:p w14:paraId="737FDE90" w14:textId="77777777" w:rsidR="00BF4EFA" w:rsidRDefault="00BF4EFA">
                    <w:pPr>
                      <w:pStyle w:val="Bibliography"/>
                      <w:rPr>
                        <w:noProof/>
                      </w:rPr>
                    </w:pPr>
                    <w:r>
                      <w:rPr>
                        <w:noProof/>
                      </w:rPr>
                      <w:t xml:space="preserve">A. Bailey and S. Murray, Explosives, Propellants and Pryrotechnics, London, 2000. </w:t>
                    </w:r>
                  </w:p>
                </w:tc>
              </w:tr>
              <w:tr w:rsidR="00BF4EFA" w14:paraId="78228F09" w14:textId="77777777">
                <w:trPr>
                  <w:divId w:val="207107415"/>
                  <w:tblCellSpacing w:w="15" w:type="dxa"/>
                </w:trPr>
                <w:tc>
                  <w:tcPr>
                    <w:tcW w:w="50" w:type="pct"/>
                    <w:hideMark/>
                  </w:tcPr>
                  <w:p w14:paraId="4E056D87" w14:textId="77777777" w:rsidR="00BF4EFA" w:rsidRDefault="00BF4EFA">
                    <w:pPr>
                      <w:pStyle w:val="Bibliography"/>
                      <w:rPr>
                        <w:noProof/>
                      </w:rPr>
                    </w:pPr>
                    <w:r>
                      <w:rPr>
                        <w:noProof/>
                      </w:rPr>
                      <w:t xml:space="preserve">[11] </w:t>
                    </w:r>
                  </w:p>
                </w:tc>
                <w:tc>
                  <w:tcPr>
                    <w:tcW w:w="0" w:type="auto"/>
                    <w:hideMark/>
                  </w:tcPr>
                  <w:p w14:paraId="4147BCCB" w14:textId="77777777" w:rsidR="00BF4EFA" w:rsidRDefault="00BF4EFA">
                    <w:pPr>
                      <w:pStyle w:val="Bibliography"/>
                      <w:rPr>
                        <w:noProof/>
                      </w:rPr>
                    </w:pPr>
                    <w:r>
                      <w:rPr>
                        <w:noProof/>
                      </w:rPr>
                      <w:t>O. Pennington, H. Gryting, C. Lake and L. Mcdonald, “TRINITROTOLUENE EXPLOSIVE COMPOSITIONS CONTAINING POLYCYCLIC AROMATIC HYDROCARBON”. United States of America Patent 3,536,544, 27 October 1970.</w:t>
                    </w:r>
                  </w:p>
                </w:tc>
              </w:tr>
              <w:tr w:rsidR="00BF4EFA" w14:paraId="47169CA3" w14:textId="77777777">
                <w:trPr>
                  <w:divId w:val="207107415"/>
                  <w:tblCellSpacing w:w="15" w:type="dxa"/>
                </w:trPr>
                <w:tc>
                  <w:tcPr>
                    <w:tcW w:w="50" w:type="pct"/>
                    <w:hideMark/>
                  </w:tcPr>
                  <w:p w14:paraId="60D63D8F" w14:textId="77777777" w:rsidR="00BF4EFA" w:rsidRDefault="00BF4EFA">
                    <w:pPr>
                      <w:pStyle w:val="Bibliography"/>
                      <w:rPr>
                        <w:noProof/>
                      </w:rPr>
                    </w:pPr>
                    <w:r>
                      <w:rPr>
                        <w:noProof/>
                      </w:rPr>
                      <w:t xml:space="preserve">[12] </w:t>
                    </w:r>
                  </w:p>
                </w:tc>
                <w:tc>
                  <w:tcPr>
                    <w:tcW w:w="0" w:type="auto"/>
                    <w:hideMark/>
                  </w:tcPr>
                  <w:p w14:paraId="1604895E" w14:textId="77777777" w:rsidR="00BF4EFA" w:rsidRDefault="00BF4EFA">
                    <w:pPr>
                      <w:pStyle w:val="Bibliography"/>
                      <w:rPr>
                        <w:noProof/>
                      </w:rPr>
                    </w:pPr>
                    <w:r>
                      <w:rPr>
                        <w:noProof/>
                      </w:rPr>
                      <w:t>Scritoys, “Triaminotrinitrobenzene (TATB),” [Online]. Available: https://scitoys.com/TATB.html. [Accessed 10 July 2023].</w:t>
                    </w:r>
                  </w:p>
                </w:tc>
              </w:tr>
              <w:tr w:rsidR="00BF4EFA" w14:paraId="4FA99AA4" w14:textId="77777777">
                <w:trPr>
                  <w:divId w:val="207107415"/>
                  <w:tblCellSpacing w:w="15" w:type="dxa"/>
                </w:trPr>
                <w:tc>
                  <w:tcPr>
                    <w:tcW w:w="50" w:type="pct"/>
                    <w:hideMark/>
                  </w:tcPr>
                  <w:p w14:paraId="4983E99D" w14:textId="77777777" w:rsidR="00BF4EFA" w:rsidRDefault="00BF4EFA">
                    <w:pPr>
                      <w:pStyle w:val="Bibliography"/>
                      <w:rPr>
                        <w:noProof/>
                      </w:rPr>
                    </w:pPr>
                    <w:r>
                      <w:rPr>
                        <w:noProof/>
                      </w:rPr>
                      <w:t xml:space="preserve">[13] </w:t>
                    </w:r>
                  </w:p>
                </w:tc>
                <w:tc>
                  <w:tcPr>
                    <w:tcW w:w="0" w:type="auto"/>
                    <w:hideMark/>
                  </w:tcPr>
                  <w:p w14:paraId="64A6020D" w14:textId="77777777" w:rsidR="00BF4EFA" w:rsidRDefault="00BF4EFA">
                    <w:pPr>
                      <w:pStyle w:val="Bibliography"/>
                      <w:rPr>
                        <w:noProof/>
                      </w:rPr>
                    </w:pPr>
                    <w:r>
                      <w:rPr>
                        <w:noProof/>
                      </w:rPr>
                      <w:t>Industrial Adhesive, “Nitrocellulose Synthesis from Wood Pulp,” 2020.</w:t>
                    </w:r>
                  </w:p>
                </w:tc>
              </w:tr>
            </w:tbl>
            <w:p w14:paraId="389E7153" w14:textId="77777777" w:rsidR="00BF4EFA" w:rsidRDefault="00BF4EFA">
              <w:pPr>
                <w:divId w:val="207107415"/>
                <w:rPr>
                  <w:rFonts w:eastAsia="Times New Roman"/>
                  <w:noProof/>
                </w:rPr>
              </w:pPr>
            </w:p>
            <w:p w14:paraId="379E326B" w14:textId="56C5382E" w:rsidR="00FE0111" w:rsidRPr="00FE0111" w:rsidRDefault="005F329B" w:rsidP="000F0A4E">
              <w:r>
                <w:rPr>
                  <w:b/>
                  <w:bCs/>
                  <w:noProof/>
                </w:rPr>
                <w:fldChar w:fldCharType="end"/>
              </w:r>
            </w:p>
          </w:sdtContent>
        </w:sdt>
      </w:sdtContent>
    </w:sdt>
    <w:p w14:paraId="5190F292" w14:textId="77777777" w:rsidR="00FE0111" w:rsidRPr="00BB4AE7" w:rsidRDefault="00FE0111" w:rsidP="004571B2">
      <w:pPr>
        <w:tabs>
          <w:tab w:val="left" w:pos="6105"/>
        </w:tabs>
      </w:pPr>
    </w:p>
    <w:sectPr w:rsidR="00FE0111" w:rsidRPr="00BB4AE7" w:rsidSect="00EA30A6">
      <w:footerReference w:type="defaul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81EEF3" w14:textId="77777777" w:rsidR="00100259" w:rsidRDefault="00100259" w:rsidP="00100259">
      <w:pPr>
        <w:spacing w:after="0" w:line="240" w:lineRule="auto"/>
      </w:pPr>
      <w:r>
        <w:separator/>
      </w:r>
    </w:p>
  </w:endnote>
  <w:endnote w:type="continuationSeparator" w:id="0">
    <w:p w14:paraId="5F079D32" w14:textId="77777777" w:rsidR="00100259" w:rsidRDefault="00100259" w:rsidP="00100259">
      <w:pPr>
        <w:spacing w:after="0" w:line="240" w:lineRule="auto"/>
      </w:pPr>
      <w:r>
        <w:continuationSeparator/>
      </w:r>
    </w:p>
  </w:endnote>
  <w:endnote w:type="continuationNotice" w:id="1">
    <w:p w14:paraId="59FEB269" w14:textId="77777777" w:rsidR="00100259" w:rsidRDefault="0010025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1375993"/>
      <w:docPartObj>
        <w:docPartGallery w:val="Page Numbers (Bottom of Page)"/>
        <w:docPartUnique/>
      </w:docPartObj>
    </w:sdtPr>
    <w:sdtEndPr/>
    <w:sdtContent>
      <w:sdt>
        <w:sdtPr>
          <w:id w:val="-1769616900"/>
          <w:docPartObj>
            <w:docPartGallery w:val="Page Numbers (Top of Page)"/>
            <w:docPartUnique/>
          </w:docPartObj>
        </w:sdtPr>
        <w:sdtEndPr/>
        <w:sdtContent>
          <w:p w14:paraId="5B5CA316" w14:textId="63449DD9" w:rsidR="00E7541C" w:rsidRDefault="00E7541C">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BFAB954" w14:textId="77777777" w:rsidR="00100259" w:rsidRDefault="00100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1FFE6A" w14:textId="77777777" w:rsidR="00100259" w:rsidRDefault="00100259" w:rsidP="00100259">
      <w:pPr>
        <w:spacing w:after="0" w:line="240" w:lineRule="auto"/>
      </w:pPr>
      <w:r>
        <w:separator/>
      </w:r>
    </w:p>
  </w:footnote>
  <w:footnote w:type="continuationSeparator" w:id="0">
    <w:p w14:paraId="44F4380C" w14:textId="77777777" w:rsidR="00100259" w:rsidRDefault="00100259" w:rsidP="00100259">
      <w:pPr>
        <w:spacing w:after="0" w:line="240" w:lineRule="auto"/>
      </w:pPr>
      <w:r>
        <w:continuationSeparator/>
      </w:r>
    </w:p>
  </w:footnote>
  <w:footnote w:type="continuationNotice" w:id="1">
    <w:p w14:paraId="6F9127C9" w14:textId="77777777" w:rsidR="00100259" w:rsidRDefault="0010025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14517"/>
    <w:multiLevelType w:val="hybridMultilevel"/>
    <w:tmpl w:val="711479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3F63D1"/>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2" w15:restartNumberingAfterBreak="0">
    <w:nsid w:val="0A423764"/>
    <w:multiLevelType w:val="multilevel"/>
    <w:tmpl w:val="0809001F"/>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3" w15:restartNumberingAfterBreak="0">
    <w:nsid w:val="306F48EE"/>
    <w:multiLevelType w:val="hybridMultilevel"/>
    <w:tmpl w:val="EAA6A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590FC7"/>
    <w:multiLevelType w:val="multilevel"/>
    <w:tmpl w:val="3640A10A"/>
    <w:lvl w:ilvl="0">
      <w:start w:val="1"/>
      <w:numFmt w:val="decimal"/>
      <w:lvlText w:val="%1."/>
      <w:lvlJc w:val="left"/>
      <w:pPr>
        <w:ind w:left="360" w:hanging="360"/>
      </w:pPr>
    </w:lvl>
    <w:lvl w:ilvl="1">
      <w:start w:val="1"/>
      <w:numFmt w:val="decimal"/>
      <w:lvlText w:val="%1.%2."/>
      <w:lvlJc w:val="left"/>
      <w:pPr>
        <w:ind w:left="792" w:hanging="432"/>
      </w:pPr>
      <w:rPr>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5CBF57B0"/>
    <w:multiLevelType w:val="hybridMultilevel"/>
    <w:tmpl w:val="C70800BA"/>
    <w:lvl w:ilvl="0" w:tplc="AD18147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8C21AF"/>
    <w:multiLevelType w:val="hybridMultilevel"/>
    <w:tmpl w:val="D7CE9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2634F3"/>
    <w:multiLevelType w:val="multilevel"/>
    <w:tmpl w:val="0809001F"/>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8" w15:restartNumberingAfterBreak="0">
    <w:nsid w:val="74DB4328"/>
    <w:multiLevelType w:val="hybridMultilevel"/>
    <w:tmpl w:val="10306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E0157B"/>
    <w:multiLevelType w:val="hybridMultilevel"/>
    <w:tmpl w:val="1720A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1082530">
    <w:abstractNumId w:val="4"/>
  </w:num>
  <w:num w:numId="2" w16cid:durableId="2143693292">
    <w:abstractNumId w:val="7"/>
  </w:num>
  <w:num w:numId="3" w16cid:durableId="1315841206">
    <w:abstractNumId w:val="1"/>
  </w:num>
  <w:num w:numId="4" w16cid:durableId="677121414">
    <w:abstractNumId w:val="2"/>
  </w:num>
  <w:num w:numId="5" w16cid:durableId="2007173736">
    <w:abstractNumId w:val="6"/>
  </w:num>
  <w:num w:numId="6" w16cid:durableId="343097703">
    <w:abstractNumId w:val="5"/>
  </w:num>
  <w:num w:numId="7" w16cid:durableId="1513375199">
    <w:abstractNumId w:val="3"/>
  </w:num>
  <w:num w:numId="8" w16cid:durableId="1218198424">
    <w:abstractNumId w:val="9"/>
  </w:num>
  <w:num w:numId="9" w16cid:durableId="1231384966">
    <w:abstractNumId w:val="8"/>
  </w:num>
  <w:num w:numId="10" w16cid:durableId="151757926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ellow Jesamy AWE">
    <w15:presenceInfo w15:providerId="None" w15:userId="Kellow Jesamy AW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0A6"/>
    <w:rsid w:val="00001FF3"/>
    <w:rsid w:val="00007047"/>
    <w:rsid w:val="000119A5"/>
    <w:rsid w:val="00023EE9"/>
    <w:rsid w:val="000259E5"/>
    <w:rsid w:val="000277DB"/>
    <w:rsid w:val="000306FC"/>
    <w:rsid w:val="00030C8A"/>
    <w:rsid w:val="00033D90"/>
    <w:rsid w:val="00035558"/>
    <w:rsid w:val="00036002"/>
    <w:rsid w:val="00036F72"/>
    <w:rsid w:val="000371C1"/>
    <w:rsid w:val="00037DF2"/>
    <w:rsid w:val="00040C3F"/>
    <w:rsid w:val="00042002"/>
    <w:rsid w:val="00044C81"/>
    <w:rsid w:val="000458F8"/>
    <w:rsid w:val="00051B5D"/>
    <w:rsid w:val="000626A4"/>
    <w:rsid w:val="0006642A"/>
    <w:rsid w:val="00073732"/>
    <w:rsid w:val="00074938"/>
    <w:rsid w:val="0008380D"/>
    <w:rsid w:val="000877DE"/>
    <w:rsid w:val="00087A2B"/>
    <w:rsid w:val="000916FB"/>
    <w:rsid w:val="00094F1C"/>
    <w:rsid w:val="000A10FE"/>
    <w:rsid w:val="000B579A"/>
    <w:rsid w:val="000C3157"/>
    <w:rsid w:val="000D18FB"/>
    <w:rsid w:val="000D24E9"/>
    <w:rsid w:val="000D7B23"/>
    <w:rsid w:val="000F0A4E"/>
    <w:rsid w:val="000F0F47"/>
    <w:rsid w:val="000F33E4"/>
    <w:rsid w:val="000F7EF6"/>
    <w:rsid w:val="00100259"/>
    <w:rsid w:val="00100916"/>
    <w:rsid w:val="00101B47"/>
    <w:rsid w:val="00104C9E"/>
    <w:rsid w:val="00111C1A"/>
    <w:rsid w:val="00112514"/>
    <w:rsid w:val="001151D7"/>
    <w:rsid w:val="0012327A"/>
    <w:rsid w:val="001325AE"/>
    <w:rsid w:val="00132E89"/>
    <w:rsid w:val="00140769"/>
    <w:rsid w:val="001450A4"/>
    <w:rsid w:val="001461D6"/>
    <w:rsid w:val="001505C9"/>
    <w:rsid w:val="00151647"/>
    <w:rsid w:val="00151E45"/>
    <w:rsid w:val="00152E76"/>
    <w:rsid w:val="00154C87"/>
    <w:rsid w:val="00155831"/>
    <w:rsid w:val="00160ECF"/>
    <w:rsid w:val="00163570"/>
    <w:rsid w:val="00163CE9"/>
    <w:rsid w:val="00164209"/>
    <w:rsid w:val="00165EEB"/>
    <w:rsid w:val="00166C38"/>
    <w:rsid w:val="001673DD"/>
    <w:rsid w:val="00171E62"/>
    <w:rsid w:val="00174675"/>
    <w:rsid w:val="00176405"/>
    <w:rsid w:val="00181009"/>
    <w:rsid w:val="001932C4"/>
    <w:rsid w:val="00194EE1"/>
    <w:rsid w:val="00195F21"/>
    <w:rsid w:val="0019734A"/>
    <w:rsid w:val="001A2B3E"/>
    <w:rsid w:val="001A3B0A"/>
    <w:rsid w:val="001A4D74"/>
    <w:rsid w:val="001A5E9A"/>
    <w:rsid w:val="001A6A5B"/>
    <w:rsid w:val="001B183F"/>
    <w:rsid w:val="001B347D"/>
    <w:rsid w:val="001B5390"/>
    <w:rsid w:val="001B7E4D"/>
    <w:rsid w:val="001C4A6A"/>
    <w:rsid w:val="001C4DEA"/>
    <w:rsid w:val="001C5B03"/>
    <w:rsid w:val="001C5CA3"/>
    <w:rsid w:val="001C6921"/>
    <w:rsid w:val="001C7827"/>
    <w:rsid w:val="001D1F7B"/>
    <w:rsid w:val="001D41FF"/>
    <w:rsid w:val="001D73DB"/>
    <w:rsid w:val="001E0CDE"/>
    <w:rsid w:val="001E750B"/>
    <w:rsid w:val="001F0381"/>
    <w:rsid w:val="001F612E"/>
    <w:rsid w:val="00203DF3"/>
    <w:rsid w:val="0021140A"/>
    <w:rsid w:val="0021744F"/>
    <w:rsid w:val="00221748"/>
    <w:rsid w:val="00223A9A"/>
    <w:rsid w:val="002263D7"/>
    <w:rsid w:val="0022644E"/>
    <w:rsid w:val="00232B33"/>
    <w:rsid w:val="00237F9F"/>
    <w:rsid w:val="00240E5E"/>
    <w:rsid w:val="002417B6"/>
    <w:rsid w:val="00247E68"/>
    <w:rsid w:val="00261550"/>
    <w:rsid w:val="002656B3"/>
    <w:rsid w:val="00277E19"/>
    <w:rsid w:val="00280017"/>
    <w:rsid w:val="0028161C"/>
    <w:rsid w:val="00282852"/>
    <w:rsid w:val="002837E2"/>
    <w:rsid w:val="00284C50"/>
    <w:rsid w:val="00285983"/>
    <w:rsid w:val="00285B0C"/>
    <w:rsid w:val="00291E12"/>
    <w:rsid w:val="00295461"/>
    <w:rsid w:val="002A55E5"/>
    <w:rsid w:val="002B134D"/>
    <w:rsid w:val="002B2072"/>
    <w:rsid w:val="002B3833"/>
    <w:rsid w:val="002C146F"/>
    <w:rsid w:val="002C2386"/>
    <w:rsid w:val="002C2FC5"/>
    <w:rsid w:val="002D376D"/>
    <w:rsid w:val="002E1ED3"/>
    <w:rsid w:val="002E4D4E"/>
    <w:rsid w:val="002E5EC0"/>
    <w:rsid w:val="002E7700"/>
    <w:rsid w:val="002F71D3"/>
    <w:rsid w:val="002F7624"/>
    <w:rsid w:val="00302030"/>
    <w:rsid w:val="003047DC"/>
    <w:rsid w:val="00304F5E"/>
    <w:rsid w:val="003061ED"/>
    <w:rsid w:val="00310D3A"/>
    <w:rsid w:val="003113FC"/>
    <w:rsid w:val="00311D29"/>
    <w:rsid w:val="00312056"/>
    <w:rsid w:val="00324013"/>
    <w:rsid w:val="003255CC"/>
    <w:rsid w:val="00330710"/>
    <w:rsid w:val="00330C42"/>
    <w:rsid w:val="00331D40"/>
    <w:rsid w:val="00342D7D"/>
    <w:rsid w:val="003453BC"/>
    <w:rsid w:val="003468BB"/>
    <w:rsid w:val="00347586"/>
    <w:rsid w:val="0035702B"/>
    <w:rsid w:val="00364BAA"/>
    <w:rsid w:val="00366765"/>
    <w:rsid w:val="0037141A"/>
    <w:rsid w:val="0037182B"/>
    <w:rsid w:val="00373D8D"/>
    <w:rsid w:val="00375012"/>
    <w:rsid w:val="00383345"/>
    <w:rsid w:val="003918CA"/>
    <w:rsid w:val="00394971"/>
    <w:rsid w:val="003A1842"/>
    <w:rsid w:val="003B018F"/>
    <w:rsid w:val="003B0224"/>
    <w:rsid w:val="003B354D"/>
    <w:rsid w:val="003B6667"/>
    <w:rsid w:val="003C4ECC"/>
    <w:rsid w:val="003C550B"/>
    <w:rsid w:val="003D1CFE"/>
    <w:rsid w:val="003D79FD"/>
    <w:rsid w:val="003E005D"/>
    <w:rsid w:val="003E0883"/>
    <w:rsid w:val="003E454A"/>
    <w:rsid w:val="003E7EB5"/>
    <w:rsid w:val="003F0E1E"/>
    <w:rsid w:val="003F21F3"/>
    <w:rsid w:val="003F42B8"/>
    <w:rsid w:val="003F4BA7"/>
    <w:rsid w:val="003F6162"/>
    <w:rsid w:val="003F7B3D"/>
    <w:rsid w:val="004024D7"/>
    <w:rsid w:val="004026A4"/>
    <w:rsid w:val="0040392E"/>
    <w:rsid w:val="00404046"/>
    <w:rsid w:val="0040600B"/>
    <w:rsid w:val="00407DE8"/>
    <w:rsid w:val="004108D8"/>
    <w:rsid w:val="00410C68"/>
    <w:rsid w:val="00422E57"/>
    <w:rsid w:val="00423A0B"/>
    <w:rsid w:val="00432E49"/>
    <w:rsid w:val="004334B1"/>
    <w:rsid w:val="00440067"/>
    <w:rsid w:val="004432F0"/>
    <w:rsid w:val="00446684"/>
    <w:rsid w:val="00446764"/>
    <w:rsid w:val="004472EA"/>
    <w:rsid w:val="00451874"/>
    <w:rsid w:val="00454B92"/>
    <w:rsid w:val="0045510E"/>
    <w:rsid w:val="00457068"/>
    <w:rsid w:val="004571B2"/>
    <w:rsid w:val="00457BA8"/>
    <w:rsid w:val="0046096E"/>
    <w:rsid w:val="00462326"/>
    <w:rsid w:val="00465824"/>
    <w:rsid w:val="00465ABA"/>
    <w:rsid w:val="00467382"/>
    <w:rsid w:val="00471271"/>
    <w:rsid w:val="00477189"/>
    <w:rsid w:val="00480473"/>
    <w:rsid w:val="00482AD1"/>
    <w:rsid w:val="00483268"/>
    <w:rsid w:val="00484600"/>
    <w:rsid w:val="004856B2"/>
    <w:rsid w:val="00492635"/>
    <w:rsid w:val="00492C9E"/>
    <w:rsid w:val="00494547"/>
    <w:rsid w:val="004A4253"/>
    <w:rsid w:val="004A4888"/>
    <w:rsid w:val="004A49BE"/>
    <w:rsid w:val="004A5FAB"/>
    <w:rsid w:val="004A79CB"/>
    <w:rsid w:val="004B0F05"/>
    <w:rsid w:val="004B32CA"/>
    <w:rsid w:val="004B368B"/>
    <w:rsid w:val="004C15F5"/>
    <w:rsid w:val="004C17B5"/>
    <w:rsid w:val="004D2157"/>
    <w:rsid w:val="004D6A5B"/>
    <w:rsid w:val="004E0E65"/>
    <w:rsid w:val="004E0F1D"/>
    <w:rsid w:val="004E3DA0"/>
    <w:rsid w:val="00505D35"/>
    <w:rsid w:val="00510E03"/>
    <w:rsid w:val="00510EB4"/>
    <w:rsid w:val="005117C7"/>
    <w:rsid w:val="0051210F"/>
    <w:rsid w:val="0052111F"/>
    <w:rsid w:val="00526DD8"/>
    <w:rsid w:val="00530139"/>
    <w:rsid w:val="0053231B"/>
    <w:rsid w:val="005339B4"/>
    <w:rsid w:val="00535CB2"/>
    <w:rsid w:val="00547947"/>
    <w:rsid w:val="0055298C"/>
    <w:rsid w:val="00554D82"/>
    <w:rsid w:val="00577DD3"/>
    <w:rsid w:val="00585AEC"/>
    <w:rsid w:val="005866CF"/>
    <w:rsid w:val="00595576"/>
    <w:rsid w:val="00597408"/>
    <w:rsid w:val="005A3F36"/>
    <w:rsid w:val="005A419E"/>
    <w:rsid w:val="005A5199"/>
    <w:rsid w:val="005A5541"/>
    <w:rsid w:val="005A7785"/>
    <w:rsid w:val="005B249D"/>
    <w:rsid w:val="005B779C"/>
    <w:rsid w:val="005C1134"/>
    <w:rsid w:val="005C18F5"/>
    <w:rsid w:val="005C19A8"/>
    <w:rsid w:val="005C49AB"/>
    <w:rsid w:val="005C520F"/>
    <w:rsid w:val="005C7845"/>
    <w:rsid w:val="005D0E53"/>
    <w:rsid w:val="005D5414"/>
    <w:rsid w:val="005D5EAD"/>
    <w:rsid w:val="005E1DE5"/>
    <w:rsid w:val="005E1F10"/>
    <w:rsid w:val="005E386B"/>
    <w:rsid w:val="005E5045"/>
    <w:rsid w:val="005F02AC"/>
    <w:rsid w:val="005F2936"/>
    <w:rsid w:val="005F329B"/>
    <w:rsid w:val="006003DF"/>
    <w:rsid w:val="006008AA"/>
    <w:rsid w:val="00611934"/>
    <w:rsid w:val="00613619"/>
    <w:rsid w:val="00616B73"/>
    <w:rsid w:val="00627E95"/>
    <w:rsid w:val="00627F8B"/>
    <w:rsid w:val="006338FA"/>
    <w:rsid w:val="0063571B"/>
    <w:rsid w:val="006419CC"/>
    <w:rsid w:val="006421D8"/>
    <w:rsid w:val="00642EFF"/>
    <w:rsid w:val="0064568F"/>
    <w:rsid w:val="00645DAC"/>
    <w:rsid w:val="006465F4"/>
    <w:rsid w:val="0065217F"/>
    <w:rsid w:val="006624E1"/>
    <w:rsid w:val="00662920"/>
    <w:rsid w:val="00666728"/>
    <w:rsid w:val="00667557"/>
    <w:rsid w:val="0067331E"/>
    <w:rsid w:val="00675515"/>
    <w:rsid w:val="00682A15"/>
    <w:rsid w:val="0068457A"/>
    <w:rsid w:val="006916F1"/>
    <w:rsid w:val="00692993"/>
    <w:rsid w:val="00693359"/>
    <w:rsid w:val="00695914"/>
    <w:rsid w:val="00696510"/>
    <w:rsid w:val="006B1CF1"/>
    <w:rsid w:val="006B46BD"/>
    <w:rsid w:val="006B4AE3"/>
    <w:rsid w:val="006C368D"/>
    <w:rsid w:val="006D2D1E"/>
    <w:rsid w:val="006D488E"/>
    <w:rsid w:val="006D7829"/>
    <w:rsid w:val="006E1D90"/>
    <w:rsid w:val="006E47DC"/>
    <w:rsid w:val="006E66AB"/>
    <w:rsid w:val="006F627F"/>
    <w:rsid w:val="006F6816"/>
    <w:rsid w:val="006F7328"/>
    <w:rsid w:val="007000BF"/>
    <w:rsid w:val="007006FF"/>
    <w:rsid w:val="00705C50"/>
    <w:rsid w:val="0070670C"/>
    <w:rsid w:val="007072C3"/>
    <w:rsid w:val="007101CE"/>
    <w:rsid w:val="00710BDE"/>
    <w:rsid w:val="007132EE"/>
    <w:rsid w:val="00715915"/>
    <w:rsid w:val="0071631F"/>
    <w:rsid w:val="00721BC8"/>
    <w:rsid w:val="00725135"/>
    <w:rsid w:val="00727D73"/>
    <w:rsid w:val="007414A0"/>
    <w:rsid w:val="00741651"/>
    <w:rsid w:val="007505E3"/>
    <w:rsid w:val="00752777"/>
    <w:rsid w:val="00757955"/>
    <w:rsid w:val="0076150C"/>
    <w:rsid w:val="00761688"/>
    <w:rsid w:val="00763466"/>
    <w:rsid w:val="007652D9"/>
    <w:rsid w:val="00767C47"/>
    <w:rsid w:val="00771488"/>
    <w:rsid w:val="007716DA"/>
    <w:rsid w:val="00777179"/>
    <w:rsid w:val="0078079C"/>
    <w:rsid w:val="00783E88"/>
    <w:rsid w:val="00784DB9"/>
    <w:rsid w:val="00785D0D"/>
    <w:rsid w:val="00794E69"/>
    <w:rsid w:val="007A4D9B"/>
    <w:rsid w:val="007B19F8"/>
    <w:rsid w:val="007C198A"/>
    <w:rsid w:val="007C6A81"/>
    <w:rsid w:val="007E11AF"/>
    <w:rsid w:val="007E2233"/>
    <w:rsid w:val="007E30FA"/>
    <w:rsid w:val="007E5E0E"/>
    <w:rsid w:val="007E7CDD"/>
    <w:rsid w:val="007F3972"/>
    <w:rsid w:val="00800404"/>
    <w:rsid w:val="00807A38"/>
    <w:rsid w:val="00816E9B"/>
    <w:rsid w:val="00821E6B"/>
    <w:rsid w:val="008232E4"/>
    <w:rsid w:val="0083263E"/>
    <w:rsid w:val="0083431A"/>
    <w:rsid w:val="00836B53"/>
    <w:rsid w:val="00837FFE"/>
    <w:rsid w:val="00853E95"/>
    <w:rsid w:val="0086012A"/>
    <w:rsid w:val="008629EB"/>
    <w:rsid w:val="008733FB"/>
    <w:rsid w:val="00874EB2"/>
    <w:rsid w:val="00877EBD"/>
    <w:rsid w:val="00880F52"/>
    <w:rsid w:val="00884C0A"/>
    <w:rsid w:val="00884C36"/>
    <w:rsid w:val="008868A3"/>
    <w:rsid w:val="00890617"/>
    <w:rsid w:val="00894AFE"/>
    <w:rsid w:val="008972A5"/>
    <w:rsid w:val="008A0BE2"/>
    <w:rsid w:val="008A0F1D"/>
    <w:rsid w:val="008A5805"/>
    <w:rsid w:val="008A59ED"/>
    <w:rsid w:val="008A6DCF"/>
    <w:rsid w:val="008B0610"/>
    <w:rsid w:val="008B0A92"/>
    <w:rsid w:val="008B2863"/>
    <w:rsid w:val="008C47C0"/>
    <w:rsid w:val="008C5D58"/>
    <w:rsid w:val="008D2B29"/>
    <w:rsid w:val="008D62FD"/>
    <w:rsid w:val="008E6E58"/>
    <w:rsid w:val="008F41D7"/>
    <w:rsid w:val="008F4AB0"/>
    <w:rsid w:val="008F5554"/>
    <w:rsid w:val="008F6B43"/>
    <w:rsid w:val="008F7B4D"/>
    <w:rsid w:val="009003FC"/>
    <w:rsid w:val="00901A47"/>
    <w:rsid w:val="00903A11"/>
    <w:rsid w:val="00910AC3"/>
    <w:rsid w:val="009129AA"/>
    <w:rsid w:val="00912C22"/>
    <w:rsid w:val="00914348"/>
    <w:rsid w:val="00915F60"/>
    <w:rsid w:val="00921415"/>
    <w:rsid w:val="00927117"/>
    <w:rsid w:val="00937366"/>
    <w:rsid w:val="00937582"/>
    <w:rsid w:val="0094058C"/>
    <w:rsid w:val="00943DB5"/>
    <w:rsid w:val="00943F80"/>
    <w:rsid w:val="00951E00"/>
    <w:rsid w:val="00952304"/>
    <w:rsid w:val="00956E9A"/>
    <w:rsid w:val="00960B33"/>
    <w:rsid w:val="00964EBD"/>
    <w:rsid w:val="009663A4"/>
    <w:rsid w:val="00973F0D"/>
    <w:rsid w:val="00976EC4"/>
    <w:rsid w:val="00977A54"/>
    <w:rsid w:val="009848C6"/>
    <w:rsid w:val="0098501D"/>
    <w:rsid w:val="0098785D"/>
    <w:rsid w:val="009905A6"/>
    <w:rsid w:val="00990954"/>
    <w:rsid w:val="009914A1"/>
    <w:rsid w:val="00992C5D"/>
    <w:rsid w:val="00996F22"/>
    <w:rsid w:val="009A26D9"/>
    <w:rsid w:val="009A4E2B"/>
    <w:rsid w:val="009A6F7E"/>
    <w:rsid w:val="009A7B64"/>
    <w:rsid w:val="009B453B"/>
    <w:rsid w:val="009C0952"/>
    <w:rsid w:val="009D0974"/>
    <w:rsid w:val="009D75E6"/>
    <w:rsid w:val="009E18C7"/>
    <w:rsid w:val="009E687A"/>
    <w:rsid w:val="009F53B6"/>
    <w:rsid w:val="009F6E9B"/>
    <w:rsid w:val="009F7427"/>
    <w:rsid w:val="00A00179"/>
    <w:rsid w:val="00A0323F"/>
    <w:rsid w:val="00A03829"/>
    <w:rsid w:val="00A0479B"/>
    <w:rsid w:val="00A06C5E"/>
    <w:rsid w:val="00A10641"/>
    <w:rsid w:val="00A10AD4"/>
    <w:rsid w:val="00A14FFB"/>
    <w:rsid w:val="00A164E5"/>
    <w:rsid w:val="00A16DE9"/>
    <w:rsid w:val="00A2355D"/>
    <w:rsid w:val="00A235B9"/>
    <w:rsid w:val="00A27C70"/>
    <w:rsid w:val="00A35FB9"/>
    <w:rsid w:val="00A3737D"/>
    <w:rsid w:val="00A40D04"/>
    <w:rsid w:val="00A46ADE"/>
    <w:rsid w:val="00A52896"/>
    <w:rsid w:val="00A52B88"/>
    <w:rsid w:val="00A63143"/>
    <w:rsid w:val="00A642C8"/>
    <w:rsid w:val="00A65BB4"/>
    <w:rsid w:val="00A77722"/>
    <w:rsid w:val="00A87B4F"/>
    <w:rsid w:val="00A935FA"/>
    <w:rsid w:val="00A94465"/>
    <w:rsid w:val="00A957A4"/>
    <w:rsid w:val="00A959C0"/>
    <w:rsid w:val="00A963E1"/>
    <w:rsid w:val="00AA0090"/>
    <w:rsid w:val="00AA3149"/>
    <w:rsid w:val="00AA53F4"/>
    <w:rsid w:val="00AA664E"/>
    <w:rsid w:val="00AA7753"/>
    <w:rsid w:val="00AA78CD"/>
    <w:rsid w:val="00AB43A4"/>
    <w:rsid w:val="00AB7DE6"/>
    <w:rsid w:val="00AC130C"/>
    <w:rsid w:val="00AC4D58"/>
    <w:rsid w:val="00AC7475"/>
    <w:rsid w:val="00AD25D8"/>
    <w:rsid w:val="00AD32FB"/>
    <w:rsid w:val="00AD4A0D"/>
    <w:rsid w:val="00AE36B3"/>
    <w:rsid w:val="00AE456B"/>
    <w:rsid w:val="00AE6201"/>
    <w:rsid w:val="00AE6476"/>
    <w:rsid w:val="00AE6CEE"/>
    <w:rsid w:val="00B050CA"/>
    <w:rsid w:val="00B165EF"/>
    <w:rsid w:val="00B17D6B"/>
    <w:rsid w:val="00B17DD0"/>
    <w:rsid w:val="00B23425"/>
    <w:rsid w:val="00B26A5D"/>
    <w:rsid w:val="00B26C70"/>
    <w:rsid w:val="00B304C0"/>
    <w:rsid w:val="00B4083D"/>
    <w:rsid w:val="00B41903"/>
    <w:rsid w:val="00B44E44"/>
    <w:rsid w:val="00B56039"/>
    <w:rsid w:val="00B56B85"/>
    <w:rsid w:val="00B60528"/>
    <w:rsid w:val="00B62E77"/>
    <w:rsid w:val="00B65FE5"/>
    <w:rsid w:val="00B7383F"/>
    <w:rsid w:val="00B753D1"/>
    <w:rsid w:val="00B825A6"/>
    <w:rsid w:val="00B829E4"/>
    <w:rsid w:val="00B9603E"/>
    <w:rsid w:val="00BA035C"/>
    <w:rsid w:val="00BA1FE8"/>
    <w:rsid w:val="00BA48ED"/>
    <w:rsid w:val="00BA6479"/>
    <w:rsid w:val="00BB1B7A"/>
    <w:rsid w:val="00BB2109"/>
    <w:rsid w:val="00BB4AE7"/>
    <w:rsid w:val="00BC1513"/>
    <w:rsid w:val="00BC416E"/>
    <w:rsid w:val="00BC43C4"/>
    <w:rsid w:val="00BC493A"/>
    <w:rsid w:val="00BD107B"/>
    <w:rsid w:val="00BD1AE5"/>
    <w:rsid w:val="00BD2432"/>
    <w:rsid w:val="00BD7023"/>
    <w:rsid w:val="00BD7A89"/>
    <w:rsid w:val="00BE2915"/>
    <w:rsid w:val="00BE3590"/>
    <w:rsid w:val="00BE3DE1"/>
    <w:rsid w:val="00BE49A3"/>
    <w:rsid w:val="00BF3B48"/>
    <w:rsid w:val="00BF4EFA"/>
    <w:rsid w:val="00BF50B9"/>
    <w:rsid w:val="00C13E93"/>
    <w:rsid w:val="00C140A9"/>
    <w:rsid w:val="00C148CA"/>
    <w:rsid w:val="00C17D0E"/>
    <w:rsid w:val="00C20ACA"/>
    <w:rsid w:val="00C21363"/>
    <w:rsid w:val="00C308C7"/>
    <w:rsid w:val="00C31E20"/>
    <w:rsid w:val="00C3316C"/>
    <w:rsid w:val="00C33FB5"/>
    <w:rsid w:val="00C4180E"/>
    <w:rsid w:val="00C429A3"/>
    <w:rsid w:val="00C429C7"/>
    <w:rsid w:val="00C43556"/>
    <w:rsid w:val="00C51BC2"/>
    <w:rsid w:val="00C56667"/>
    <w:rsid w:val="00C66F5A"/>
    <w:rsid w:val="00C67401"/>
    <w:rsid w:val="00C71C1F"/>
    <w:rsid w:val="00C73CB4"/>
    <w:rsid w:val="00C752DC"/>
    <w:rsid w:val="00C7746A"/>
    <w:rsid w:val="00C810B3"/>
    <w:rsid w:val="00C83E58"/>
    <w:rsid w:val="00C94D56"/>
    <w:rsid w:val="00CA2FA5"/>
    <w:rsid w:val="00CA34A1"/>
    <w:rsid w:val="00CA41BC"/>
    <w:rsid w:val="00CB1477"/>
    <w:rsid w:val="00CB165A"/>
    <w:rsid w:val="00CB2141"/>
    <w:rsid w:val="00CB545A"/>
    <w:rsid w:val="00CC6988"/>
    <w:rsid w:val="00CD322C"/>
    <w:rsid w:val="00CD36A1"/>
    <w:rsid w:val="00CD4C68"/>
    <w:rsid w:val="00CE2192"/>
    <w:rsid w:val="00CE222D"/>
    <w:rsid w:val="00CE7B78"/>
    <w:rsid w:val="00CF00BB"/>
    <w:rsid w:val="00CF1AD3"/>
    <w:rsid w:val="00CF7D29"/>
    <w:rsid w:val="00D05B35"/>
    <w:rsid w:val="00D11D5E"/>
    <w:rsid w:val="00D1252B"/>
    <w:rsid w:val="00D131E7"/>
    <w:rsid w:val="00D13E4A"/>
    <w:rsid w:val="00D2471B"/>
    <w:rsid w:val="00D26531"/>
    <w:rsid w:val="00D320B7"/>
    <w:rsid w:val="00D3342A"/>
    <w:rsid w:val="00D3403A"/>
    <w:rsid w:val="00D350CD"/>
    <w:rsid w:val="00D3753C"/>
    <w:rsid w:val="00D42369"/>
    <w:rsid w:val="00D43862"/>
    <w:rsid w:val="00D448AD"/>
    <w:rsid w:val="00D47A1B"/>
    <w:rsid w:val="00D54B39"/>
    <w:rsid w:val="00D56B24"/>
    <w:rsid w:val="00D57CA0"/>
    <w:rsid w:val="00D65315"/>
    <w:rsid w:val="00D70662"/>
    <w:rsid w:val="00D72553"/>
    <w:rsid w:val="00D8745C"/>
    <w:rsid w:val="00DA0AE5"/>
    <w:rsid w:val="00DA1388"/>
    <w:rsid w:val="00DA38FC"/>
    <w:rsid w:val="00DA643B"/>
    <w:rsid w:val="00DC0402"/>
    <w:rsid w:val="00DC409B"/>
    <w:rsid w:val="00DC50B7"/>
    <w:rsid w:val="00DC5520"/>
    <w:rsid w:val="00DC7AF3"/>
    <w:rsid w:val="00DD0CAB"/>
    <w:rsid w:val="00DD167D"/>
    <w:rsid w:val="00DD6BA2"/>
    <w:rsid w:val="00DD6DBE"/>
    <w:rsid w:val="00DE2397"/>
    <w:rsid w:val="00DF14C9"/>
    <w:rsid w:val="00DF1925"/>
    <w:rsid w:val="00DF56E2"/>
    <w:rsid w:val="00DF74F3"/>
    <w:rsid w:val="00E01D55"/>
    <w:rsid w:val="00E02BA5"/>
    <w:rsid w:val="00E0568F"/>
    <w:rsid w:val="00E0597F"/>
    <w:rsid w:val="00E06418"/>
    <w:rsid w:val="00E21E95"/>
    <w:rsid w:val="00E24355"/>
    <w:rsid w:val="00E271AC"/>
    <w:rsid w:val="00E2795E"/>
    <w:rsid w:val="00E35E08"/>
    <w:rsid w:val="00E36FF8"/>
    <w:rsid w:val="00E37376"/>
    <w:rsid w:val="00E43E56"/>
    <w:rsid w:val="00E44637"/>
    <w:rsid w:val="00E450D2"/>
    <w:rsid w:val="00E456F8"/>
    <w:rsid w:val="00E56D98"/>
    <w:rsid w:val="00E62165"/>
    <w:rsid w:val="00E6240B"/>
    <w:rsid w:val="00E64A7D"/>
    <w:rsid w:val="00E662AE"/>
    <w:rsid w:val="00E71DE4"/>
    <w:rsid w:val="00E7541C"/>
    <w:rsid w:val="00E7549E"/>
    <w:rsid w:val="00E84FCD"/>
    <w:rsid w:val="00E85670"/>
    <w:rsid w:val="00E8590E"/>
    <w:rsid w:val="00E92829"/>
    <w:rsid w:val="00E92FB0"/>
    <w:rsid w:val="00E957D0"/>
    <w:rsid w:val="00E958E2"/>
    <w:rsid w:val="00EA050D"/>
    <w:rsid w:val="00EA0AA9"/>
    <w:rsid w:val="00EA30A6"/>
    <w:rsid w:val="00EA4690"/>
    <w:rsid w:val="00EA589B"/>
    <w:rsid w:val="00EA5EEB"/>
    <w:rsid w:val="00EA639C"/>
    <w:rsid w:val="00EC188F"/>
    <w:rsid w:val="00EC1A5D"/>
    <w:rsid w:val="00EC62E7"/>
    <w:rsid w:val="00ED011B"/>
    <w:rsid w:val="00ED0756"/>
    <w:rsid w:val="00ED1BD5"/>
    <w:rsid w:val="00ED71DA"/>
    <w:rsid w:val="00EE3EB8"/>
    <w:rsid w:val="00EE5564"/>
    <w:rsid w:val="00EF17DC"/>
    <w:rsid w:val="00EF2D6F"/>
    <w:rsid w:val="00EF2D95"/>
    <w:rsid w:val="00EF3137"/>
    <w:rsid w:val="00F00EEE"/>
    <w:rsid w:val="00F05B19"/>
    <w:rsid w:val="00F065F9"/>
    <w:rsid w:val="00F120E0"/>
    <w:rsid w:val="00F16279"/>
    <w:rsid w:val="00F169BC"/>
    <w:rsid w:val="00F20A3F"/>
    <w:rsid w:val="00F2366B"/>
    <w:rsid w:val="00F2456F"/>
    <w:rsid w:val="00F24A03"/>
    <w:rsid w:val="00F301BA"/>
    <w:rsid w:val="00F31D2D"/>
    <w:rsid w:val="00F411FC"/>
    <w:rsid w:val="00F4176B"/>
    <w:rsid w:val="00F526F0"/>
    <w:rsid w:val="00F534BD"/>
    <w:rsid w:val="00F549D5"/>
    <w:rsid w:val="00F56E62"/>
    <w:rsid w:val="00F6094E"/>
    <w:rsid w:val="00F625EF"/>
    <w:rsid w:val="00F64186"/>
    <w:rsid w:val="00F65567"/>
    <w:rsid w:val="00F73C07"/>
    <w:rsid w:val="00F74856"/>
    <w:rsid w:val="00F81EED"/>
    <w:rsid w:val="00F86910"/>
    <w:rsid w:val="00F87760"/>
    <w:rsid w:val="00FB4D06"/>
    <w:rsid w:val="00FC167B"/>
    <w:rsid w:val="00FD06F1"/>
    <w:rsid w:val="00FD142C"/>
    <w:rsid w:val="00FD3BD8"/>
    <w:rsid w:val="00FD5A07"/>
    <w:rsid w:val="00FD73CA"/>
    <w:rsid w:val="00FD7657"/>
    <w:rsid w:val="00FD7F4F"/>
    <w:rsid w:val="00FE0111"/>
    <w:rsid w:val="00FE240A"/>
    <w:rsid w:val="00FE2A45"/>
    <w:rsid w:val="00FE439C"/>
    <w:rsid w:val="00FE5B8A"/>
    <w:rsid w:val="00FF050C"/>
    <w:rsid w:val="00FF0D67"/>
    <w:rsid w:val="00FF1881"/>
    <w:rsid w:val="00FF301E"/>
    <w:rsid w:val="00FF3E84"/>
    <w:rsid w:val="00FF5411"/>
    <w:rsid w:val="00FF7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2D0CE"/>
  <w15:docId w15:val="{720DD4D4-1FEE-4DF9-95B7-61D94CC0E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30A6"/>
  </w:style>
  <w:style w:type="paragraph" w:styleId="Heading1">
    <w:name w:val="heading 1"/>
    <w:basedOn w:val="Normal"/>
    <w:next w:val="Normal"/>
    <w:link w:val="Heading1Char"/>
    <w:uiPriority w:val="9"/>
    <w:qFormat/>
    <w:rsid w:val="006521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54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06F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217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5217F"/>
    <w:pPr>
      <w:ind w:left="720"/>
      <w:contextualSpacing/>
    </w:pPr>
  </w:style>
  <w:style w:type="character" w:styleId="Hyperlink">
    <w:name w:val="Hyperlink"/>
    <w:basedOn w:val="DefaultParagraphFont"/>
    <w:uiPriority w:val="99"/>
    <w:unhideWhenUsed/>
    <w:rsid w:val="00BB4AE7"/>
    <w:rPr>
      <w:color w:val="0563C1" w:themeColor="hyperlink"/>
      <w:u w:val="single"/>
    </w:rPr>
  </w:style>
  <w:style w:type="character" w:styleId="UnresolvedMention">
    <w:name w:val="Unresolved Mention"/>
    <w:basedOn w:val="DefaultParagraphFont"/>
    <w:uiPriority w:val="99"/>
    <w:semiHidden/>
    <w:unhideWhenUsed/>
    <w:rsid w:val="00BB4AE7"/>
    <w:rPr>
      <w:color w:val="605E5C"/>
      <w:shd w:val="clear" w:color="auto" w:fill="E1DFDD"/>
    </w:rPr>
  </w:style>
  <w:style w:type="paragraph" w:styleId="TOCHeading">
    <w:name w:val="TOC Heading"/>
    <w:basedOn w:val="Heading1"/>
    <w:next w:val="Normal"/>
    <w:uiPriority w:val="39"/>
    <w:unhideWhenUsed/>
    <w:qFormat/>
    <w:rsid w:val="006F6816"/>
    <w:pPr>
      <w:outlineLvl w:val="9"/>
    </w:pPr>
    <w:rPr>
      <w:lang w:val="en-US"/>
    </w:rPr>
  </w:style>
  <w:style w:type="paragraph" w:styleId="TOC1">
    <w:name w:val="toc 1"/>
    <w:basedOn w:val="Normal"/>
    <w:next w:val="Normal"/>
    <w:autoRedefine/>
    <w:uiPriority w:val="39"/>
    <w:unhideWhenUsed/>
    <w:rsid w:val="00223A9A"/>
    <w:pPr>
      <w:tabs>
        <w:tab w:val="left" w:pos="660"/>
        <w:tab w:val="right" w:leader="dot" w:pos="10456"/>
      </w:tabs>
      <w:spacing w:after="100"/>
    </w:pPr>
  </w:style>
  <w:style w:type="character" w:customStyle="1" w:styleId="Heading2Char">
    <w:name w:val="Heading 2 Char"/>
    <w:basedOn w:val="DefaultParagraphFont"/>
    <w:link w:val="Heading2"/>
    <w:uiPriority w:val="9"/>
    <w:rsid w:val="00FF541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006F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006FF"/>
    <w:pPr>
      <w:spacing w:after="100"/>
      <w:ind w:left="440"/>
    </w:pPr>
  </w:style>
  <w:style w:type="table" w:styleId="TableGrid">
    <w:name w:val="Table Grid"/>
    <w:basedOn w:val="TableNormal"/>
    <w:uiPriority w:val="39"/>
    <w:rsid w:val="00CC69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002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259"/>
  </w:style>
  <w:style w:type="paragraph" w:styleId="Footer">
    <w:name w:val="footer"/>
    <w:basedOn w:val="Normal"/>
    <w:link w:val="FooterChar"/>
    <w:uiPriority w:val="99"/>
    <w:unhideWhenUsed/>
    <w:rsid w:val="001002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259"/>
  </w:style>
  <w:style w:type="paragraph" w:styleId="Bibliography">
    <w:name w:val="Bibliography"/>
    <w:basedOn w:val="Normal"/>
    <w:next w:val="Normal"/>
    <w:uiPriority w:val="37"/>
    <w:unhideWhenUsed/>
    <w:rsid w:val="00100259"/>
  </w:style>
  <w:style w:type="character" w:styleId="FollowedHyperlink">
    <w:name w:val="FollowedHyperlink"/>
    <w:basedOn w:val="DefaultParagraphFont"/>
    <w:uiPriority w:val="99"/>
    <w:semiHidden/>
    <w:unhideWhenUsed/>
    <w:rsid w:val="00100259"/>
    <w:rPr>
      <w:color w:val="954F72" w:themeColor="followedHyperlink"/>
      <w:u w:val="single"/>
    </w:rPr>
  </w:style>
  <w:style w:type="paragraph" w:styleId="Revision">
    <w:name w:val="Revision"/>
    <w:hidden/>
    <w:uiPriority w:val="99"/>
    <w:semiHidden/>
    <w:rsid w:val="00ED1BD5"/>
    <w:pPr>
      <w:spacing w:after="0" w:line="240" w:lineRule="auto"/>
    </w:pPr>
  </w:style>
  <w:style w:type="character" w:customStyle="1" w:styleId="ui-provider">
    <w:name w:val="ui-provider"/>
    <w:basedOn w:val="DefaultParagraphFont"/>
    <w:rsid w:val="00BF4E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498">
      <w:bodyDiv w:val="1"/>
      <w:marLeft w:val="0"/>
      <w:marRight w:val="0"/>
      <w:marTop w:val="0"/>
      <w:marBottom w:val="0"/>
      <w:divBdr>
        <w:top w:val="none" w:sz="0" w:space="0" w:color="auto"/>
        <w:left w:val="none" w:sz="0" w:space="0" w:color="auto"/>
        <w:bottom w:val="none" w:sz="0" w:space="0" w:color="auto"/>
        <w:right w:val="none" w:sz="0" w:space="0" w:color="auto"/>
      </w:divBdr>
    </w:div>
    <w:div w:id="9572954">
      <w:bodyDiv w:val="1"/>
      <w:marLeft w:val="0"/>
      <w:marRight w:val="0"/>
      <w:marTop w:val="0"/>
      <w:marBottom w:val="0"/>
      <w:divBdr>
        <w:top w:val="none" w:sz="0" w:space="0" w:color="auto"/>
        <w:left w:val="none" w:sz="0" w:space="0" w:color="auto"/>
        <w:bottom w:val="none" w:sz="0" w:space="0" w:color="auto"/>
        <w:right w:val="none" w:sz="0" w:space="0" w:color="auto"/>
      </w:divBdr>
    </w:div>
    <w:div w:id="20060174">
      <w:bodyDiv w:val="1"/>
      <w:marLeft w:val="0"/>
      <w:marRight w:val="0"/>
      <w:marTop w:val="0"/>
      <w:marBottom w:val="0"/>
      <w:divBdr>
        <w:top w:val="none" w:sz="0" w:space="0" w:color="auto"/>
        <w:left w:val="none" w:sz="0" w:space="0" w:color="auto"/>
        <w:bottom w:val="none" w:sz="0" w:space="0" w:color="auto"/>
        <w:right w:val="none" w:sz="0" w:space="0" w:color="auto"/>
      </w:divBdr>
    </w:div>
    <w:div w:id="24451463">
      <w:bodyDiv w:val="1"/>
      <w:marLeft w:val="0"/>
      <w:marRight w:val="0"/>
      <w:marTop w:val="0"/>
      <w:marBottom w:val="0"/>
      <w:divBdr>
        <w:top w:val="none" w:sz="0" w:space="0" w:color="auto"/>
        <w:left w:val="none" w:sz="0" w:space="0" w:color="auto"/>
        <w:bottom w:val="none" w:sz="0" w:space="0" w:color="auto"/>
        <w:right w:val="none" w:sz="0" w:space="0" w:color="auto"/>
      </w:divBdr>
    </w:div>
    <w:div w:id="37248347">
      <w:bodyDiv w:val="1"/>
      <w:marLeft w:val="0"/>
      <w:marRight w:val="0"/>
      <w:marTop w:val="0"/>
      <w:marBottom w:val="0"/>
      <w:divBdr>
        <w:top w:val="none" w:sz="0" w:space="0" w:color="auto"/>
        <w:left w:val="none" w:sz="0" w:space="0" w:color="auto"/>
        <w:bottom w:val="none" w:sz="0" w:space="0" w:color="auto"/>
        <w:right w:val="none" w:sz="0" w:space="0" w:color="auto"/>
      </w:divBdr>
    </w:div>
    <w:div w:id="40255903">
      <w:bodyDiv w:val="1"/>
      <w:marLeft w:val="0"/>
      <w:marRight w:val="0"/>
      <w:marTop w:val="0"/>
      <w:marBottom w:val="0"/>
      <w:divBdr>
        <w:top w:val="none" w:sz="0" w:space="0" w:color="auto"/>
        <w:left w:val="none" w:sz="0" w:space="0" w:color="auto"/>
        <w:bottom w:val="none" w:sz="0" w:space="0" w:color="auto"/>
        <w:right w:val="none" w:sz="0" w:space="0" w:color="auto"/>
      </w:divBdr>
    </w:div>
    <w:div w:id="56170682">
      <w:bodyDiv w:val="1"/>
      <w:marLeft w:val="0"/>
      <w:marRight w:val="0"/>
      <w:marTop w:val="0"/>
      <w:marBottom w:val="0"/>
      <w:divBdr>
        <w:top w:val="none" w:sz="0" w:space="0" w:color="auto"/>
        <w:left w:val="none" w:sz="0" w:space="0" w:color="auto"/>
        <w:bottom w:val="none" w:sz="0" w:space="0" w:color="auto"/>
        <w:right w:val="none" w:sz="0" w:space="0" w:color="auto"/>
      </w:divBdr>
    </w:div>
    <w:div w:id="62072564">
      <w:bodyDiv w:val="1"/>
      <w:marLeft w:val="0"/>
      <w:marRight w:val="0"/>
      <w:marTop w:val="0"/>
      <w:marBottom w:val="0"/>
      <w:divBdr>
        <w:top w:val="none" w:sz="0" w:space="0" w:color="auto"/>
        <w:left w:val="none" w:sz="0" w:space="0" w:color="auto"/>
        <w:bottom w:val="none" w:sz="0" w:space="0" w:color="auto"/>
        <w:right w:val="none" w:sz="0" w:space="0" w:color="auto"/>
      </w:divBdr>
    </w:div>
    <w:div w:id="77413592">
      <w:bodyDiv w:val="1"/>
      <w:marLeft w:val="0"/>
      <w:marRight w:val="0"/>
      <w:marTop w:val="0"/>
      <w:marBottom w:val="0"/>
      <w:divBdr>
        <w:top w:val="none" w:sz="0" w:space="0" w:color="auto"/>
        <w:left w:val="none" w:sz="0" w:space="0" w:color="auto"/>
        <w:bottom w:val="none" w:sz="0" w:space="0" w:color="auto"/>
        <w:right w:val="none" w:sz="0" w:space="0" w:color="auto"/>
      </w:divBdr>
    </w:div>
    <w:div w:id="84572608">
      <w:bodyDiv w:val="1"/>
      <w:marLeft w:val="0"/>
      <w:marRight w:val="0"/>
      <w:marTop w:val="0"/>
      <w:marBottom w:val="0"/>
      <w:divBdr>
        <w:top w:val="none" w:sz="0" w:space="0" w:color="auto"/>
        <w:left w:val="none" w:sz="0" w:space="0" w:color="auto"/>
        <w:bottom w:val="none" w:sz="0" w:space="0" w:color="auto"/>
        <w:right w:val="none" w:sz="0" w:space="0" w:color="auto"/>
      </w:divBdr>
    </w:div>
    <w:div w:id="94135334">
      <w:bodyDiv w:val="1"/>
      <w:marLeft w:val="0"/>
      <w:marRight w:val="0"/>
      <w:marTop w:val="0"/>
      <w:marBottom w:val="0"/>
      <w:divBdr>
        <w:top w:val="none" w:sz="0" w:space="0" w:color="auto"/>
        <w:left w:val="none" w:sz="0" w:space="0" w:color="auto"/>
        <w:bottom w:val="none" w:sz="0" w:space="0" w:color="auto"/>
        <w:right w:val="none" w:sz="0" w:space="0" w:color="auto"/>
      </w:divBdr>
    </w:div>
    <w:div w:id="103578143">
      <w:bodyDiv w:val="1"/>
      <w:marLeft w:val="0"/>
      <w:marRight w:val="0"/>
      <w:marTop w:val="0"/>
      <w:marBottom w:val="0"/>
      <w:divBdr>
        <w:top w:val="none" w:sz="0" w:space="0" w:color="auto"/>
        <w:left w:val="none" w:sz="0" w:space="0" w:color="auto"/>
        <w:bottom w:val="none" w:sz="0" w:space="0" w:color="auto"/>
        <w:right w:val="none" w:sz="0" w:space="0" w:color="auto"/>
      </w:divBdr>
    </w:div>
    <w:div w:id="128787534">
      <w:bodyDiv w:val="1"/>
      <w:marLeft w:val="0"/>
      <w:marRight w:val="0"/>
      <w:marTop w:val="0"/>
      <w:marBottom w:val="0"/>
      <w:divBdr>
        <w:top w:val="none" w:sz="0" w:space="0" w:color="auto"/>
        <w:left w:val="none" w:sz="0" w:space="0" w:color="auto"/>
        <w:bottom w:val="none" w:sz="0" w:space="0" w:color="auto"/>
        <w:right w:val="none" w:sz="0" w:space="0" w:color="auto"/>
      </w:divBdr>
    </w:div>
    <w:div w:id="136074866">
      <w:bodyDiv w:val="1"/>
      <w:marLeft w:val="0"/>
      <w:marRight w:val="0"/>
      <w:marTop w:val="0"/>
      <w:marBottom w:val="0"/>
      <w:divBdr>
        <w:top w:val="none" w:sz="0" w:space="0" w:color="auto"/>
        <w:left w:val="none" w:sz="0" w:space="0" w:color="auto"/>
        <w:bottom w:val="none" w:sz="0" w:space="0" w:color="auto"/>
        <w:right w:val="none" w:sz="0" w:space="0" w:color="auto"/>
      </w:divBdr>
    </w:div>
    <w:div w:id="137110071">
      <w:bodyDiv w:val="1"/>
      <w:marLeft w:val="0"/>
      <w:marRight w:val="0"/>
      <w:marTop w:val="0"/>
      <w:marBottom w:val="0"/>
      <w:divBdr>
        <w:top w:val="none" w:sz="0" w:space="0" w:color="auto"/>
        <w:left w:val="none" w:sz="0" w:space="0" w:color="auto"/>
        <w:bottom w:val="none" w:sz="0" w:space="0" w:color="auto"/>
        <w:right w:val="none" w:sz="0" w:space="0" w:color="auto"/>
      </w:divBdr>
    </w:div>
    <w:div w:id="147862043">
      <w:bodyDiv w:val="1"/>
      <w:marLeft w:val="0"/>
      <w:marRight w:val="0"/>
      <w:marTop w:val="0"/>
      <w:marBottom w:val="0"/>
      <w:divBdr>
        <w:top w:val="none" w:sz="0" w:space="0" w:color="auto"/>
        <w:left w:val="none" w:sz="0" w:space="0" w:color="auto"/>
        <w:bottom w:val="none" w:sz="0" w:space="0" w:color="auto"/>
        <w:right w:val="none" w:sz="0" w:space="0" w:color="auto"/>
      </w:divBdr>
    </w:div>
    <w:div w:id="150099274">
      <w:bodyDiv w:val="1"/>
      <w:marLeft w:val="0"/>
      <w:marRight w:val="0"/>
      <w:marTop w:val="0"/>
      <w:marBottom w:val="0"/>
      <w:divBdr>
        <w:top w:val="none" w:sz="0" w:space="0" w:color="auto"/>
        <w:left w:val="none" w:sz="0" w:space="0" w:color="auto"/>
        <w:bottom w:val="none" w:sz="0" w:space="0" w:color="auto"/>
        <w:right w:val="none" w:sz="0" w:space="0" w:color="auto"/>
      </w:divBdr>
    </w:div>
    <w:div w:id="152139794">
      <w:bodyDiv w:val="1"/>
      <w:marLeft w:val="0"/>
      <w:marRight w:val="0"/>
      <w:marTop w:val="0"/>
      <w:marBottom w:val="0"/>
      <w:divBdr>
        <w:top w:val="none" w:sz="0" w:space="0" w:color="auto"/>
        <w:left w:val="none" w:sz="0" w:space="0" w:color="auto"/>
        <w:bottom w:val="none" w:sz="0" w:space="0" w:color="auto"/>
        <w:right w:val="none" w:sz="0" w:space="0" w:color="auto"/>
      </w:divBdr>
    </w:div>
    <w:div w:id="162742307">
      <w:bodyDiv w:val="1"/>
      <w:marLeft w:val="0"/>
      <w:marRight w:val="0"/>
      <w:marTop w:val="0"/>
      <w:marBottom w:val="0"/>
      <w:divBdr>
        <w:top w:val="none" w:sz="0" w:space="0" w:color="auto"/>
        <w:left w:val="none" w:sz="0" w:space="0" w:color="auto"/>
        <w:bottom w:val="none" w:sz="0" w:space="0" w:color="auto"/>
        <w:right w:val="none" w:sz="0" w:space="0" w:color="auto"/>
      </w:divBdr>
    </w:div>
    <w:div w:id="163934682">
      <w:bodyDiv w:val="1"/>
      <w:marLeft w:val="0"/>
      <w:marRight w:val="0"/>
      <w:marTop w:val="0"/>
      <w:marBottom w:val="0"/>
      <w:divBdr>
        <w:top w:val="none" w:sz="0" w:space="0" w:color="auto"/>
        <w:left w:val="none" w:sz="0" w:space="0" w:color="auto"/>
        <w:bottom w:val="none" w:sz="0" w:space="0" w:color="auto"/>
        <w:right w:val="none" w:sz="0" w:space="0" w:color="auto"/>
      </w:divBdr>
    </w:div>
    <w:div w:id="172886793">
      <w:bodyDiv w:val="1"/>
      <w:marLeft w:val="0"/>
      <w:marRight w:val="0"/>
      <w:marTop w:val="0"/>
      <w:marBottom w:val="0"/>
      <w:divBdr>
        <w:top w:val="none" w:sz="0" w:space="0" w:color="auto"/>
        <w:left w:val="none" w:sz="0" w:space="0" w:color="auto"/>
        <w:bottom w:val="none" w:sz="0" w:space="0" w:color="auto"/>
        <w:right w:val="none" w:sz="0" w:space="0" w:color="auto"/>
      </w:divBdr>
    </w:div>
    <w:div w:id="179512974">
      <w:bodyDiv w:val="1"/>
      <w:marLeft w:val="0"/>
      <w:marRight w:val="0"/>
      <w:marTop w:val="0"/>
      <w:marBottom w:val="0"/>
      <w:divBdr>
        <w:top w:val="none" w:sz="0" w:space="0" w:color="auto"/>
        <w:left w:val="none" w:sz="0" w:space="0" w:color="auto"/>
        <w:bottom w:val="none" w:sz="0" w:space="0" w:color="auto"/>
        <w:right w:val="none" w:sz="0" w:space="0" w:color="auto"/>
      </w:divBdr>
    </w:div>
    <w:div w:id="181601329">
      <w:bodyDiv w:val="1"/>
      <w:marLeft w:val="0"/>
      <w:marRight w:val="0"/>
      <w:marTop w:val="0"/>
      <w:marBottom w:val="0"/>
      <w:divBdr>
        <w:top w:val="none" w:sz="0" w:space="0" w:color="auto"/>
        <w:left w:val="none" w:sz="0" w:space="0" w:color="auto"/>
        <w:bottom w:val="none" w:sz="0" w:space="0" w:color="auto"/>
        <w:right w:val="none" w:sz="0" w:space="0" w:color="auto"/>
      </w:divBdr>
    </w:div>
    <w:div w:id="182518564">
      <w:bodyDiv w:val="1"/>
      <w:marLeft w:val="0"/>
      <w:marRight w:val="0"/>
      <w:marTop w:val="0"/>
      <w:marBottom w:val="0"/>
      <w:divBdr>
        <w:top w:val="none" w:sz="0" w:space="0" w:color="auto"/>
        <w:left w:val="none" w:sz="0" w:space="0" w:color="auto"/>
        <w:bottom w:val="none" w:sz="0" w:space="0" w:color="auto"/>
        <w:right w:val="none" w:sz="0" w:space="0" w:color="auto"/>
      </w:divBdr>
    </w:div>
    <w:div w:id="192883894">
      <w:bodyDiv w:val="1"/>
      <w:marLeft w:val="0"/>
      <w:marRight w:val="0"/>
      <w:marTop w:val="0"/>
      <w:marBottom w:val="0"/>
      <w:divBdr>
        <w:top w:val="none" w:sz="0" w:space="0" w:color="auto"/>
        <w:left w:val="none" w:sz="0" w:space="0" w:color="auto"/>
        <w:bottom w:val="none" w:sz="0" w:space="0" w:color="auto"/>
        <w:right w:val="none" w:sz="0" w:space="0" w:color="auto"/>
      </w:divBdr>
    </w:div>
    <w:div w:id="200244230">
      <w:bodyDiv w:val="1"/>
      <w:marLeft w:val="0"/>
      <w:marRight w:val="0"/>
      <w:marTop w:val="0"/>
      <w:marBottom w:val="0"/>
      <w:divBdr>
        <w:top w:val="none" w:sz="0" w:space="0" w:color="auto"/>
        <w:left w:val="none" w:sz="0" w:space="0" w:color="auto"/>
        <w:bottom w:val="none" w:sz="0" w:space="0" w:color="auto"/>
        <w:right w:val="none" w:sz="0" w:space="0" w:color="auto"/>
      </w:divBdr>
    </w:div>
    <w:div w:id="207107415">
      <w:bodyDiv w:val="1"/>
      <w:marLeft w:val="0"/>
      <w:marRight w:val="0"/>
      <w:marTop w:val="0"/>
      <w:marBottom w:val="0"/>
      <w:divBdr>
        <w:top w:val="none" w:sz="0" w:space="0" w:color="auto"/>
        <w:left w:val="none" w:sz="0" w:space="0" w:color="auto"/>
        <w:bottom w:val="none" w:sz="0" w:space="0" w:color="auto"/>
        <w:right w:val="none" w:sz="0" w:space="0" w:color="auto"/>
      </w:divBdr>
    </w:div>
    <w:div w:id="219904498">
      <w:bodyDiv w:val="1"/>
      <w:marLeft w:val="0"/>
      <w:marRight w:val="0"/>
      <w:marTop w:val="0"/>
      <w:marBottom w:val="0"/>
      <w:divBdr>
        <w:top w:val="none" w:sz="0" w:space="0" w:color="auto"/>
        <w:left w:val="none" w:sz="0" w:space="0" w:color="auto"/>
        <w:bottom w:val="none" w:sz="0" w:space="0" w:color="auto"/>
        <w:right w:val="none" w:sz="0" w:space="0" w:color="auto"/>
      </w:divBdr>
    </w:div>
    <w:div w:id="227301873">
      <w:bodyDiv w:val="1"/>
      <w:marLeft w:val="0"/>
      <w:marRight w:val="0"/>
      <w:marTop w:val="0"/>
      <w:marBottom w:val="0"/>
      <w:divBdr>
        <w:top w:val="none" w:sz="0" w:space="0" w:color="auto"/>
        <w:left w:val="none" w:sz="0" w:space="0" w:color="auto"/>
        <w:bottom w:val="none" w:sz="0" w:space="0" w:color="auto"/>
        <w:right w:val="none" w:sz="0" w:space="0" w:color="auto"/>
      </w:divBdr>
    </w:div>
    <w:div w:id="230191557">
      <w:bodyDiv w:val="1"/>
      <w:marLeft w:val="0"/>
      <w:marRight w:val="0"/>
      <w:marTop w:val="0"/>
      <w:marBottom w:val="0"/>
      <w:divBdr>
        <w:top w:val="none" w:sz="0" w:space="0" w:color="auto"/>
        <w:left w:val="none" w:sz="0" w:space="0" w:color="auto"/>
        <w:bottom w:val="none" w:sz="0" w:space="0" w:color="auto"/>
        <w:right w:val="none" w:sz="0" w:space="0" w:color="auto"/>
      </w:divBdr>
    </w:div>
    <w:div w:id="235555605">
      <w:bodyDiv w:val="1"/>
      <w:marLeft w:val="0"/>
      <w:marRight w:val="0"/>
      <w:marTop w:val="0"/>
      <w:marBottom w:val="0"/>
      <w:divBdr>
        <w:top w:val="none" w:sz="0" w:space="0" w:color="auto"/>
        <w:left w:val="none" w:sz="0" w:space="0" w:color="auto"/>
        <w:bottom w:val="none" w:sz="0" w:space="0" w:color="auto"/>
        <w:right w:val="none" w:sz="0" w:space="0" w:color="auto"/>
      </w:divBdr>
    </w:div>
    <w:div w:id="248277914">
      <w:bodyDiv w:val="1"/>
      <w:marLeft w:val="0"/>
      <w:marRight w:val="0"/>
      <w:marTop w:val="0"/>
      <w:marBottom w:val="0"/>
      <w:divBdr>
        <w:top w:val="none" w:sz="0" w:space="0" w:color="auto"/>
        <w:left w:val="none" w:sz="0" w:space="0" w:color="auto"/>
        <w:bottom w:val="none" w:sz="0" w:space="0" w:color="auto"/>
        <w:right w:val="none" w:sz="0" w:space="0" w:color="auto"/>
      </w:divBdr>
    </w:div>
    <w:div w:id="253902948">
      <w:bodyDiv w:val="1"/>
      <w:marLeft w:val="0"/>
      <w:marRight w:val="0"/>
      <w:marTop w:val="0"/>
      <w:marBottom w:val="0"/>
      <w:divBdr>
        <w:top w:val="none" w:sz="0" w:space="0" w:color="auto"/>
        <w:left w:val="none" w:sz="0" w:space="0" w:color="auto"/>
        <w:bottom w:val="none" w:sz="0" w:space="0" w:color="auto"/>
        <w:right w:val="none" w:sz="0" w:space="0" w:color="auto"/>
      </w:divBdr>
    </w:div>
    <w:div w:id="293801102">
      <w:bodyDiv w:val="1"/>
      <w:marLeft w:val="0"/>
      <w:marRight w:val="0"/>
      <w:marTop w:val="0"/>
      <w:marBottom w:val="0"/>
      <w:divBdr>
        <w:top w:val="none" w:sz="0" w:space="0" w:color="auto"/>
        <w:left w:val="none" w:sz="0" w:space="0" w:color="auto"/>
        <w:bottom w:val="none" w:sz="0" w:space="0" w:color="auto"/>
        <w:right w:val="none" w:sz="0" w:space="0" w:color="auto"/>
      </w:divBdr>
    </w:div>
    <w:div w:id="294533481">
      <w:bodyDiv w:val="1"/>
      <w:marLeft w:val="0"/>
      <w:marRight w:val="0"/>
      <w:marTop w:val="0"/>
      <w:marBottom w:val="0"/>
      <w:divBdr>
        <w:top w:val="none" w:sz="0" w:space="0" w:color="auto"/>
        <w:left w:val="none" w:sz="0" w:space="0" w:color="auto"/>
        <w:bottom w:val="none" w:sz="0" w:space="0" w:color="auto"/>
        <w:right w:val="none" w:sz="0" w:space="0" w:color="auto"/>
      </w:divBdr>
    </w:div>
    <w:div w:id="303776163">
      <w:bodyDiv w:val="1"/>
      <w:marLeft w:val="0"/>
      <w:marRight w:val="0"/>
      <w:marTop w:val="0"/>
      <w:marBottom w:val="0"/>
      <w:divBdr>
        <w:top w:val="none" w:sz="0" w:space="0" w:color="auto"/>
        <w:left w:val="none" w:sz="0" w:space="0" w:color="auto"/>
        <w:bottom w:val="none" w:sz="0" w:space="0" w:color="auto"/>
        <w:right w:val="none" w:sz="0" w:space="0" w:color="auto"/>
      </w:divBdr>
    </w:div>
    <w:div w:id="306908546">
      <w:bodyDiv w:val="1"/>
      <w:marLeft w:val="0"/>
      <w:marRight w:val="0"/>
      <w:marTop w:val="0"/>
      <w:marBottom w:val="0"/>
      <w:divBdr>
        <w:top w:val="none" w:sz="0" w:space="0" w:color="auto"/>
        <w:left w:val="none" w:sz="0" w:space="0" w:color="auto"/>
        <w:bottom w:val="none" w:sz="0" w:space="0" w:color="auto"/>
        <w:right w:val="none" w:sz="0" w:space="0" w:color="auto"/>
      </w:divBdr>
    </w:div>
    <w:div w:id="307902789">
      <w:bodyDiv w:val="1"/>
      <w:marLeft w:val="0"/>
      <w:marRight w:val="0"/>
      <w:marTop w:val="0"/>
      <w:marBottom w:val="0"/>
      <w:divBdr>
        <w:top w:val="none" w:sz="0" w:space="0" w:color="auto"/>
        <w:left w:val="none" w:sz="0" w:space="0" w:color="auto"/>
        <w:bottom w:val="none" w:sz="0" w:space="0" w:color="auto"/>
        <w:right w:val="none" w:sz="0" w:space="0" w:color="auto"/>
      </w:divBdr>
    </w:div>
    <w:div w:id="314335037">
      <w:bodyDiv w:val="1"/>
      <w:marLeft w:val="0"/>
      <w:marRight w:val="0"/>
      <w:marTop w:val="0"/>
      <w:marBottom w:val="0"/>
      <w:divBdr>
        <w:top w:val="none" w:sz="0" w:space="0" w:color="auto"/>
        <w:left w:val="none" w:sz="0" w:space="0" w:color="auto"/>
        <w:bottom w:val="none" w:sz="0" w:space="0" w:color="auto"/>
        <w:right w:val="none" w:sz="0" w:space="0" w:color="auto"/>
      </w:divBdr>
    </w:div>
    <w:div w:id="316037184">
      <w:bodyDiv w:val="1"/>
      <w:marLeft w:val="0"/>
      <w:marRight w:val="0"/>
      <w:marTop w:val="0"/>
      <w:marBottom w:val="0"/>
      <w:divBdr>
        <w:top w:val="none" w:sz="0" w:space="0" w:color="auto"/>
        <w:left w:val="none" w:sz="0" w:space="0" w:color="auto"/>
        <w:bottom w:val="none" w:sz="0" w:space="0" w:color="auto"/>
        <w:right w:val="none" w:sz="0" w:space="0" w:color="auto"/>
      </w:divBdr>
    </w:div>
    <w:div w:id="328867929">
      <w:bodyDiv w:val="1"/>
      <w:marLeft w:val="0"/>
      <w:marRight w:val="0"/>
      <w:marTop w:val="0"/>
      <w:marBottom w:val="0"/>
      <w:divBdr>
        <w:top w:val="none" w:sz="0" w:space="0" w:color="auto"/>
        <w:left w:val="none" w:sz="0" w:space="0" w:color="auto"/>
        <w:bottom w:val="none" w:sz="0" w:space="0" w:color="auto"/>
        <w:right w:val="none" w:sz="0" w:space="0" w:color="auto"/>
      </w:divBdr>
    </w:div>
    <w:div w:id="341779780">
      <w:bodyDiv w:val="1"/>
      <w:marLeft w:val="0"/>
      <w:marRight w:val="0"/>
      <w:marTop w:val="0"/>
      <w:marBottom w:val="0"/>
      <w:divBdr>
        <w:top w:val="none" w:sz="0" w:space="0" w:color="auto"/>
        <w:left w:val="none" w:sz="0" w:space="0" w:color="auto"/>
        <w:bottom w:val="none" w:sz="0" w:space="0" w:color="auto"/>
        <w:right w:val="none" w:sz="0" w:space="0" w:color="auto"/>
      </w:divBdr>
    </w:div>
    <w:div w:id="346293087">
      <w:bodyDiv w:val="1"/>
      <w:marLeft w:val="0"/>
      <w:marRight w:val="0"/>
      <w:marTop w:val="0"/>
      <w:marBottom w:val="0"/>
      <w:divBdr>
        <w:top w:val="none" w:sz="0" w:space="0" w:color="auto"/>
        <w:left w:val="none" w:sz="0" w:space="0" w:color="auto"/>
        <w:bottom w:val="none" w:sz="0" w:space="0" w:color="auto"/>
        <w:right w:val="none" w:sz="0" w:space="0" w:color="auto"/>
      </w:divBdr>
    </w:div>
    <w:div w:id="348987188">
      <w:bodyDiv w:val="1"/>
      <w:marLeft w:val="0"/>
      <w:marRight w:val="0"/>
      <w:marTop w:val="0"/>
      <w:marBottom w:val="0"/>
      <w:divBdr>
        <w:top w:val="none" w:sz="0" w:space="0" w:color="auto"/>
        <w:left w:val="none" w:sz="0" w:space="0" w:color="auto"/>
        <w:bottom w:val="none" w:sz="0" w:space="0" w:color="auto"/>
        <w:right w:val="none" w:sz="0" w:space="0" w:color="auto"/>
      </w:divBdr>
    </w:div>
    <w:div w:id="389883565">
      <w:bodyDiv w:val="1"/>
      <w:marLeft w:val="0"/>
      <w:marRight w:val="0"/>
      <w:marTop w:val="0"/>
      <w:marBottom w:val="0"/>
      <w:divBdr>
        <w:top w:val="none" w:sz="0" w:space="0" w:color="auto"/>
        <w:left w:val="none" w:sz="0" w:space="0" w:color="auto"/>
        <w:bottom w:val="none" w:sz="0" w:space="0" w:color="auto"/>
        <w:right w:val="none" w:sz="0" w:space="0" w:color="auto"/>
      </w:divBdr>
    </w:div>
    <w:div w:id="392043948">
      <w:bodyDiv w:val="1"/>
      <w:marLeft w:val="0"/>
      <w:marRight w:val="0"/>
      <w:marTop w:val="0"/>
      <w:marBottom w:val="0"/>
      <w:divBdr>
        <w:top w:val="none" w:sz="0" w:space="0" w:color="auto"/>
        <w:left w:val="none" w:sz="0" w:space="0" w:color="auto"/>
        <w:bottom w:val="none" w:sz="0" w:space="0" w:color="auto"/>
        <w:right w:val="none" w:sz="0" w:space="0" w:color="auto"/>
      </w:divBdr>
    </w:div>
    <w:div w:id="413019330">
      <w:bodyDiv w:val="1"/>
      <w:marLeft w:val="0"/>
      <w:marRight w:val="0"/>
      <w:marTop w:val="0"/>
      <w:marBottom w:val="0"/>
      <w:divBdr>
        <w:top w:val="none" w:sz="0" w:space="0" w:color="auto"/>
        <w:left w:val="none" w:sz="0" w:space="0" w:color="auto"/>
        <w:bottom w:val="none" w:sz="0" w:space="0" w:color="auto"/>
        <w:right w:val="none" w:sz="0" w:space="0" w:color="auto"/>
      </w:divBdr>
    </w:div>
    <w:div w:id="415902265">
      <w:bodyDiv w:val="1"/>
      <w:marLeft w:val="0"/>
      <w:marRight w:val="0"/>
      <w:marTop w:val="0"/>
      <w:marBottom w:val="0"/>
      <w:divBdr>
        <w:top w:val="none" w:sz="0" w:space="0" w:color="auto"/>
        <w:left w:val="none" w:sz="0" w:space="0" w:color="auto"/>
        <w:bottom w:val="none" w:sz="0" w:space="0" w:color="auto"/>
        <w:right w:val="none" w:sz="0" w:space="0" w:color="auto"/>
      </w:divBdr>
    </w:div>
    <w:div w:id="416443962">
      <w:bodyDiv w:val="1"/>
      <w:marLeft w:val="0"/>
      <w:marRight w:val="0"/>
      <w:marTop w:val="0"/>
      <w:marBottom w:val="0"/>
      <w:divBdr>
        <w:top w:val="none" w:sz="0" w:space="0" w:color="auto"/>
        <w:left w:val="none" w:sz="0" w:space="0" w:color="auto"/>
        <w:bottom w:val="none" w:sz="0" w:space="0" w:color="auto"/>
        <w:right w:val="none" w:sz="0" w:space="0" w:color="auto"/>
      </w:divBdr>
    </w:div>
    <w:div w:id="468012649">
      <w:bodyDiv w:val="1"/>
      <w:marLeft w:val="0"/>
      <w:marRight w:val="0"/>
      <w:marTop w:val="0"/>
      <w:marBottom w:val="0"/>
      <w:divBdr>
        <w:top w:val="none" w:sz="0" w:space="0" w:color="auto"/>
        <w:left w:val="none" w:sz="0" w:space="0" w:color="auto"/>
        <w:bottom w:val="none" w:sz="0" w:space="0" w:color="auto"/>
        <w:right w:val="none" w:sz="0" w:space="0" w:color="auto"/>
      </w:divBdr>
    </w:div>
    <w:div w:id="473912405">
      <w:bodyDiv w:val="1"/>
      <w:marLeft w:val="0"/>
      <w:marRight w:val="0"/>
      <w:marTop w:val="0"/>
      <w:marBottom w:val="0"/>
      <w:divBdr>
        <w:top w:val="none" w:sz="0" w:space="0" w:color="auto"/>
        <w:left w:val="none" w:sz="0" w:space="0" w:color="auto"/>
        <w:bottom w:val="none" w:sz="0" w:space="0" w:color="auto"/>
        <w:right w:val="none" w:sz="0" w:space="0" w:color="auto"/>
      </w:divBdr>
    </w:div>
    <w:div w:id="477184397">
      <w:bodyDiv w:val="1"/>
      <w:marLeft w:val="0"/>
      <w:marRight w:val="0"/>
      <w:marTop w:val="0"/>
      <w:marBottom w:val="0"/>
      <w:divBdr>
        <w:top w:val="none" w:sz="0" w:space="0" w:color="auto"/>
        <w:left w:val="none" w:sz="0" w:space="0" w:color="auto"/>
        <w:bottom w:val="none" w:sz="0" w:space="0" w:color="auto"/>
        <w:right w:val="none" w:sz="0" w:space="0" w:color="auto"/>
      </w:divBdr>
    </w:div>
    <w:div w:id="486673684">
      <w:bodyDiv w:val="1"/>
      <w:marLeft w:val="0"/>
      <w:marRight w:val="0"/>
      <w:marTop w:val="0"/>
      <w:marBottom w:val="0"/>
      <w:divBdr>
        <w:top w:val="none" w:sz="0" w:space="0" w:color="auto"/>
        <w:left w:val="none" w:sz="0" w:space="0" w:color="auto"/>
        <w:bottom w:val="none" w:sz="0" w:space="0" w:color="auto"/>
        <w:right w:val="none" w:sz="0" w:space="0" w:color="auto"/>
      </w:divBdr>
    </w:div>
    <w:div w:id="487550380">
      <w:bodyDiv w:val="1"/>
      <w:marLeft w:val="0"/>
      <w:marRight w:val="0"/>
      <w:marTop w:val="0"/>
      <w:marBottom w:val="0"/>
      <w:divBdr>
        <w:top w:val="none" w:sz="0" w:space="0" w:color="auto"/>
        <w:left w:val="none" w:sz="0" w:space="0" w:color="auto"/>
        <w:bottom w:val="none" w:sz="0" w:space="0" w:color="auto"/>
        <w:right w:val="none" w:sz="0" w:space="0" w:color="auto"/>
      </w:divBdr>
    </w:div>
    <w:div w:id="500201675">
      <w:bodyDiv w:val="1"/>
      <w:marLeft w:val="0"/>
      <w:marRight w:val="0"/>
      <w:marTop w:val="0"/>
      <w:marBottom w:val="0"/>
      <w:divBdr>
        <w:top w:val="none" w:sz="0" w:space="0" w:color="auto"/>
        <w:left w:val="none" w:sz="0" w:space="0" w:color="auto"/>
        <w:bottom w:val="none" w:sz="0" w:space="0" w:color="auto"/>
        <w:right w:val="none" w:sz="0" w:space="0" w:color="auto"/>
      </w:divBdr>
    </w:div>
    <w:div w:id="500240646">
      <w:bodyDiv w:val="1"/>
      <w:marLeft w:val="0"/>
      <w:marRight w:val="0"/>
      <w:marTop w:val="0"/>
      <w:marBottom w:val="0"/>
      <w:divBdr>
        <w:top w:val="none" w:sz="0" w:space="0" w:color="auto"/>
        <w:left w:val="none" w:sz="0" w:space="0" w:color="auto"/>
        <w:bottom w:val="none" w:sz="0" w:space="0" w:color="auto"/>
        <w:right w:val="none" w:sz="0" w:space="0" w:color="auto"/>
      </w:divBdr>
    </w:div>
    <w:div w:id="501160542">
      <w:bodyDiv w:val="1"/>
      <w:marLeft w:val="0"/>
      <w:marRight w:val="0"/>
      <w:marTop w:val="0"/>
      <w:marBottom w:val="0"/>
      <w:divBdr>
        <w:top w:val="none" w:sz="0" w:space="0" w:color="auto"/>
        <w:left w:val="none" w:sz="0" w:space="0" w:color="auto"/>
        <w:bottom w:val="none" w:sz="0" w:space="0" w:color="auto"/>
        <w:right w:val="none" w:sz="0" w:space="0" w:color="auto"/>
      </w:divBdr>
    </w:div>
    <w:div w:id="507330281">
      <w:bodyDiv w:val="1"/>
      <w:marLeft w:val="0"/>
      <w:marRight w:val="0"/>
      <w:marTop w:val="0"/>
      <w:marBottom w:val="0"/>
      <w:divBdr>
        <w:top w:val="none" w:sz="0" w:space="0" w:color="auto"/>
        <w:left w:val="none" w:sz="0" w:space="0" w:color="auto"/>
        <w:bottom w:val="none" w:sz="0" w:space="0" w:color="auto"/>
        <w:right w:val="none" w:sz="0" w:space="0" w:color="auto"/>
      </w:divBdr>
    </w:div>
    <w:div w:id="509027208">
      <w:bodyDiv w:val="1"/>
      <w:marLeft w:val="0"/>
      <w:marRight w:val="0"/>
      <w:marTop w:val="0"/>
      <w:marBottom w:val="0"/>
      <w:divBdr>
        <w:top w:val="none" w:sz="0" w:space="0" w:color="auto"/>
        <w:left w:val="none" w:sz="0" w:space="0" w:color="auto"/>
        <w:bottom w:val="none" w:sz="0" w:space="0" w:color="auto"/>
        <w:right w:val="none" w:sz="0" w:space="0" w:color="auto"/>
      </w:divBdr>
    </w:div>
    <w:div w:id="522977293">
      <w:bodyDiv w:val="1"/>
      <w:marLeft w:val="0"/>
      <w:marRight w:val="0"/>
      <w:marTop w:val="0"/>
      <w:marBottom w:val="0"/>
      <w:divBdr>
        <w:top w:val="none" w:sz="0" w:space="0" w:color="auto"/>
        <w:left w:val="none" w:sz="0" w:space="0" w:color="auto"/>
        <w:bottom w:val="none" w:sz="0" w:space="0" w:color="auto"/>
        <w:right w:val="none" w:sz="0" w:space="0" w:color="auto"/>
      </w:divBdr>
    </w:div>
    <w:div w:id="523712337">
      <w:bodyDiv w:val="1"/>
      <w:marLeft w:val="0"/>
      <w:marRight w:val="0"/>
      <w:marTop w:val="0"/>
      <w:marBottom w:val="0"/>
      <w:divBdr>
        <w:top w:val="none" w:sz="0" w:space="0" w:color="auto"/>
        <w:left w:val="none" w:sz="0" w:space="0" w:color="auto"/>
        <w:bottom w:val="none" w:sz="0" w:space="0" w:color="auto"/>
        <w:right w:val="none" w:sz="0" w:space="0" w:color="auto"/>
      </w:divBdr>
    </w:div>
    <w:div w:id="531455085">
      <w:bodyDiv w:val="1"/>
      <w:marLeft w:val="0"/>
      <w:marRight w:val="0"/>
      <w:marTop w:val="0"/>
      <w:marBottom w:val="0"/>
      <w:divBdr>
        <w:top w:val="none" w:sz="0" w:space="0" w:color="auto"/>
        <w:left w:val="none" w:sz="0" w:space="0" w:color="auto"/>
        <w:bottom w:val="none" w:sz="0" w:space="0" w:color="auto"/>
        <w:right w:val="none" w:sz="0" w:space="0" w:color="auto"/>
      </w:divBdr>
    </w:div>
    <w:div w:id="531962909">
      <w:bodyDiv w:val="1"/>
      <w:marLeft w:val="0"/>
      <w:marRight w:val="0"/>
      <w:marTop w:val="0"/>
      <w:marBottom w:val="0"/>
      <w:divBdr>
        <w:top w:val="none" w:sz="0" w:space="0" w:color="auto"/>
        <w:left w:val="none" w:sz="0" w:space="0" w:color="auto"/>
        <w:bottom w:val="none" w:sz="0" w:space="0" w:color="auto"/>
        <w:right w:val="none" w:sz="0" w:space="0" w:color="auto"/>
      </w:divBdr>
    </w:div>
    <w:div w:id="547230100">
      <w:bodyDiv w:val="1"/>
      <w:marLeft w:val="0"/>
      <w:marRight w:val="0"/>
      <w:marTop w:val="0"/>
      <w:marBottom w:val="0"/>
      <w:divBdr>
        <w:top w:val="none" w:sz="0" w:space="0" w:color="auto"/>
        <w:left w:val="none" w:sz="0" w:space="0" w:color="auto"/>
        <w:bottom w:val="none" w:sz="0" w:space="0" w:color="auto"/>
        <w:right w:val="none" w:sz="0" w:space="0" w:color="auto"/>
      </w:divBdr>
    </w:div>
    <w:div w:id="549414919">
      <w:bodyDiv w:val="1"/>
      <w:marLeft w:val="0"/>
      <w:marRight w:val="0"/>
      <w:marTop w:val="0"/>
      <w:marBottom w:val="0"/>
      <w:divBdr>
        <w:top w:val="none" w:sz="0" w:space="0" w:color="auto"/>
        <w:left w:val="none" w:sz="0" w:space="0" w:color="auto"/>
        <w:bottom w:val="none" w:sz="0" w:space="0" w:color="auto"/>
        <w:right w:val="none" w:sz="0" w:space="0" w:color="auto"/>
      </w:divBdr>
    </w:div>
    <w:div w:id="562984384">
      <w:bodyDiv w:val="1"/>
      <w:marLeft w:val="0"/>
      <w:marRight w:val="0"/>
      <w:marTop w:val="0"/>
      <w:marBottom w:val="0"/>
      <w:divBdr>
        <w:top w:val="none" w:sz="0" w:space="0" w:color="auto"/>
        <w:left w:val="none" w:sz="0" w:space="0" w:color="auto"/>
        <w:bottom w:val="none" w:sz="0" w:space="0" w:color="auto"/>
        <w:right w:val="none" w:sz="0" w:space="0" w:color="auto"/>
      </w:divBdr>
    </w:div>
    <w:div w:id="564728776">
      <w:bodyDiv w:val="1"/>
      <w:marLeft w:val="0"/>
      <w:marRight w:val="0"/>
      <w:marTop w:val="0"/>
      <w:marBottom w:val="0"/>
      <w:divBdr>
        <w:top w:val="none" w:sz="0" w:space="0" w:color="auto"/>
        <w:left w:val="none" w:sz="0" w:space="0" w:color="auto"/>
        <w:bottom w:val="none" w:sz="0" w:space="0" w:color="auto"/>
        <w:right w:val="none" w:sz="0" w:space="0" w:color="auto"/>
      </w:divBdr>
    </w:div>
    <w:div w:id="577055740">
      <w:bodyDiv w:val="1"/>
      <w:marLeft w:val="0"/>
      <w:marRight w:val="0"/>
      <w:marTop w:val="0"/>
      <w:marBottom w:val="0"/>
      <w:divBdr>
        <w:top w:val="none" w:sz="0" w:space="0" w:color="auto"/>
        <w:left w:val="none" w:sz="0" w:space="0" w:color="auto"/>
        <w:bottom w:val="none" w:sz="0" w:space="0" w:color="auto"/>
        <w:right w:val="none" w:sz="0" w:space="0" w:color="auto"/>
      </w:divBdr>
    </w:div>
    <w:div w:id="585069114">
      <w:bodyDiv w:val="1"/>
      <w:marLeft w:val="0"/>
      <w:marRight w:val="0"/>
      <w:marTop w:val="0"/>
      <w:marBottom w:val="0"/>
      <w:divBdr>
        <w:top w:val="none" w:sz="0" w:space="0" w:color="auto"/>
        <w:left w:val="none" w:sz="0" w:space="0" w:color="auto"/>
        <w:bottom w:val="none" w:sz="0" w:space="0" w:color="auto"/>
        <w:right w:val="none" w:sz="0" w:space="0" w:color="auto"/>
      </w:divBdr>
    </w:div>
    <w:div w:id="600647942">
      <w:bodyDiv w:val="1"/>
      <w:marLeft w:val="0"/>
      <w:marRight w:val="0"/>
      <w:marTop w:val="0"/>
      <w:marBottom w:val="0"/>
      <w:divBdr>
        <w:top w:val="none" w:sz="0" w:space="0" w:color="auto"/>
        <w:left w:val="none" w:sz="0" w:space="0" w:color="auto"/>
        <w:bottom w:val="none" w:sz="0" w:space="0" w:color="auto"/>
        <w:right w:val="none" w:sz="0" w:space="0" w:color="auto"/>
      </w:divBdr>
    </w:div>
    <w:div w:id="610359840">
      <w:bodyDiv w:val="1"/>
      <w:marLeft w:val="0"/>
      <w:marRight w:val="0"/>
      <w:marTop w:val="0"/>
      <w:marBottom w:val="0"/>
      <w:divBdr>
        <w:top w:val="none" w:sz="0" w:space="0" w:color="auto"/>
        <w:left w:val="none" w:sz="0" w:space="0" w:color="auto"/>
        <w:bottom w:val="none" w:sz="0" w:space="0" w:color="auto"/>
        <w:right w:val="none" w:sz="0" w:space="0" w:color="auto"/>
      </w:divBdr>
    </w:div>
    <w:div w:id="629286323">
      <w:bodyDiv w:val="1"/>
      <w:marLeft w:val="0"/>
      <w:marRight w:val="0"/>
      <w:marTop w:val="0"/>
      <w:marBottom w:val="0"/>
      <w:divBdr>
        <w:top w:val="none" w:sz="0" w:space="0" w:color="auto"/>
        <w:left w:val="none" w:sz="0" w:space="0" w:color="auto"/>
        <w:bottom w:val="none" w:sz="0" w:space="0" w:color="auto"/>
        <w:right w:val="none" w:sz="0" w:space="0" w:color="auto"/>
      </w:divBdr>
    </w:div>
    <w:div w:id="629291088">
      <w:bodyDiv w:val="1"/>
      <w:marLeft w:val="0"/>
      <w:marRight w:val="0"/>
      <w:marTop w:val="0"/>
      <w:marBottom w:val="0"/>
      <w:divBdr>
        <w:top w:val="none" w:sz="0" w:space="0" w:color="auto"/>
        <w:left w:val="none" w:sz="0" w:space="0" w:color="auto"/>
        <w:bottom w:val="none" w:sz="0" w:space="0" w:color="auto"/>
        <w:right w:val="none" w:sz="0" w:space="0" w:color="auto"/>
      </w:divBdr>
    </w:div>
    <w:div w:id="635993278">
      <w:bodyDiv w:val="1"/>
      <w:marLeft w:val="0"/>
      <w:marRight w:val="0"/>
      <w:marTop w:val="0"/>
      <w:marBottom w:val="0"/>
      <w:divBdr>
        <w:top w:val="none" w:sz="0" w:space="0" w:color="auto"/>
        <w:left w:val="none" w:sz="0" w:space="0" w:color="auto"/>
        <w:bottom w:val="none" w:sz="0" w:space="0" w:color="auto"/>
        <w:right w:val="none" w:sz="0" w:space="0" w:color="auto"/>
      </w:divBdr>
    </w:div>
    <w:div w:id="644703721">
      <w:bodyDiv w:val="1"/>
      <w:marLeft w:val="0"/>
      <w:marRight w:val="0"/>
      <w:marTop w:val="0"/>
      <w:marBottom w:val="0"/>
      <w:divBdr>
        <w:top w:val="none" w:sz="0" w:space="0" w:color="auto"/>
        <w:left w:val="none" w:sz="0" w:space="0" w:color="auto"/>
        <w:bottom w:val="none" w:sz="0" w:space="0" w:color="auto"/>
        <w:right w:val="none" w:sz="0" w:space="0" w:color="auto"/>
      </w:divBdr>
    </w:div>
    <w:div w:id="649751792">
      <w:bodyDiv w:val="1"/>
      <w:marLeft w:val="0"/>
      <w:marRight w:val="0"/>
      <w:marTop w:val="0"/>
      <w:marBottom w:val="0"/>
      <w:divBdr>
        <w:top w:val="none" w:sz="0" w:space="0" w:color="auto"/>
        <w:left w:val="none" w:sz="0" w:space="0" w:color="auto"/>
        <w:bottom w:val="none" w:sz="0" w:space="0" w:color="auto"/>
        <w:right w:val="none" w:sz="0" w:space="0" w:color="auto"/>
      </w:divBdr>
    </w:div>
    <w:div w:id="656228175">
      <w:bodyDiv w:val="1"/>
      <w:marLeft w:val="0"/>
      <w:marRight w:val="0"/>
      <w:marTop w:val="0"/>
      <w:marBottom w:val="0"/>
      <w:divBdr>
        <w:top w:val="none" w:sz="0" w:space="0" w:color="auto"/>
        <w:left w:val="none" w:sz="0" w:space="0" w:color="auto"/>
        <w:bottom w:val="none" w:sz="0" w:space="0" w:color="auto"/>
        <w:right w:val="none" w:sz="0" w:space="0" w:color="auto"/>
      </w:divBdr>
    </w:div>
    <w:div w:id="668681545">
      <w:bodyDiv w:val="1"/>
      <w:marLeft w:val="0"/>
      <w:marRight w:val="0"/>
      <w:marTop w:val="0"/>
      <w:marBottom w:val="0"/>
      <w:divBdr>
        <w:top w:val="none" w:sz="0" w:space="0" w:color="auto"/>
        <w:left w:val="none" w:sz="0" w:space="0" w:color="auto"/>
        <w:bottom w:val="none" w:sz="0" w:space="0" w:color="auto"/>
        <w:right w:val="none" w:sz="0" w:space="0" w:color="auto"/>
      </w:divBdr>
    </w:div>
    <w:div w:id="674918078">
      <w:bodyDiv w:val="1"/>
      <w:marLeft w:val="0"/>
      <w:marRight w:val="0"/>
      <w:marTop w:val="0"/>
      <w:marBottom w:val="0"/>
      <w:divBdr>
        <w:top w:val="none" w:sz="0" w:space="0" w:color="auto"/>
        <w:left w:val="none" w:sz="0" w:space="0" w:color="auto"/>
        <w:bottom w:val="none" w:sz="0" w:space="0" w:color="auto"/>
        <w:right w:val="none" w:sz="0" w:space="0" w:color="auto"/>
      </w:divBdr>
      <w:divsChild>
        <w:div w:id="1272784928">
          <w:marLeft w:val="0"/>
          <w:marRight w:val="0"/>
          <w:marTop w:val="0"/>
          <w:marBottom w:val="0"/>
          <w:divBdr>
            <w:top w:val="none" w:sz="0" w:space="0" w:color="auto"/>
            <w:left w:val="none" w:sz="0" w:space="0" w:color="auto"/>
            <w:bottom w:val="none" w:sz="0" w:space="0" w:color="auto"/>
            <w:right w:val="none" w:sz="0" w:space="0" w:color="auto"/>
          </w:divBdr>
        </w:div>
        <w:div w:id="1419205065">
          <w:marLeft w:val="0"/>
          <w:marRight w:val="0"/>
          <w:marTop w:val="0"/>
          <w:marBottom w:val="0"/>
          <w:divBdr>
            <w:top w:val="none" w:sz="0" w:space="0" w:color="auto"/>
            <w:left w:val="none" w:sz="0" w:space="0" w:color="auto"/>
            <w:bottom w:val="none" w:sz="0" w:space="0" w:color="auto"/>
            <w:right w:val="none" w:sz="0" w:space="0" w:color="auto"/>
          </w:divBdr>
        </w:div>
        <w:div w:id="265887911">
          <w:marLeft w:val="0"/>
          <w:marRight w:val="0"/>
          <w:marTop w:val="0"/>
          <w:marBottom w:val="0"/>
          <w:divBdr>
            <w:top w:val="none" w:sz="0" w:space="0" w:color="auto"/>
            <w:left w:val="none" w:sz="0" w:space="0" w:color="auto"/>
            <w:bottom w:val="none" w:sz="0" w:space="0" w:color="auto"/>
            <w:right w:val="none" w:sz="0" w:space="0" w:color="auto"/>
          </w:divBdr>
        </w:div>
        <w:div w:id="874276015">
          <w:marLeft w:val="0"/>
          <w:marRight w:val="0"/>
          <w:marTop w:val="0"/>
          <w:marBottom w:val="0"/>
          <w:divBdr>
            <w:top w:val="none" w:sz="0" w:space="0" w:color="auto"/>
            <w:left w:val="none" w:sz="0" w:space="0" w:color="auto"/>
            <w:bottom w:val="none" w:sz="0" w:space="0" w:color="auto"/>
            <w:right w:val="none" w:sz="0" w:space="0" w:color="auto"/>
          </w:divBdr>
        </w:div>
        <w:div w:id="1029188205">
          <w:marLeft w:val="0"/>
          <w:marRight w:val="0"/>
          <w:marTop w:val="0"/>
          <w:marBottom w:val="0"/>
          <w:divBdr>
            <w:top w:val="none" w:sz="0" w:space="0" w:color="auto"/>
            <w:left w:val="none" w:sz="0" w:space="0" w:color="auto"/>
            <w:bottom w:val="none" w:sz="0" w:space="0" w:color="auto"/>
            <w:right w:val="none" w:sz="0" w:space="0" w:color="auto"/>
          </w:divBdr>
        </w:div>
        <w:div w:id="921135739">
          <w:marLeft w:val="0"/>
          <w:marRight w:val="0"/>
          <w:marTop w:val="0"/>
          <w:marBottom w:val="0"/>
          <w:divBdr>
            <w:top w:val="none" w:sz="0" w:space="0" w:color="auto"/>
            <w:left w:val="none" w:sz="0" w:space="0" w:color="auto"/>
            <w:bottom w:val="none" w:sz="0" w:space="0" w:color="auto"/>
            <w:right w:val="none" w:sz="0" w:space="0" w:color="auto"/>
          </w:divBdr>
        </w:div>
        <w:div w:id="519320646">
          <w:marLeft w:val="0"/>
          <w:marRight w:val="0"/>
          <w:marTop w:val="0"/>
          <w:marBottom w:val="0"/>
          <w:divBdr>
            <w:top w:val="none" w:sz="0" w:space="0" w:color="auto"/>
            <w:left w:val="none" w:sz="0" w:space="0" w:color="auto"/>
            <w:bottom w:val="none" w:sz="0" w:space="0" w:color="auto"/>
            <w:right w:val="none" w:sz="0" w:space="0" w:color="auto"/>
          </w:divBdr>
        </w:div>
        <w:div w:id="124390840">
          <w:marLeft w:val="0"/>
          <w:marRight w:val="0"/>
          <w:marTop w:val="0"/>
          <w:marBottom w:val="0"/>
          <w:divBdr>
            <w:top w:val="none" w:sz="0" w:space="0" w:color="auto"/>
            <w:left w:val="none" w:sz="0" w:space="0" w:color="auto"/>
            <w:bottom w:val="none" w:sz="0" w:space="0" w:color="auto"/>
            <w:right w:val="none" w:sz="0" w:space="0" w:color="auto"/>
          </w:divBdr>
        </w:div>
        <w:div w:id="1208104116">
          <w:marLeft w:val="0"/>
          <w:marRight w:val="0"/>
          <w:marTop w:val="0"/>
          <w:marBottom w:val="0"/>
          <w:divBdr>
            <w:top w:val="none" w:sz="0" w:space="0" w:color="auto"/>
            <w:left w:val="none" w:sz="0" w:space="0" w:color="auto"/>
            <w:bottom w:val="none" w:sz="0" w:space="0" w:color="auto"/>
            <w:right w:val="none" w:sz="0" w:space="0" w:color="auto"/>
          </w:divBdr>
        </w:div>
        <w:div w:id="2034455457">
          <w:marLeft w:val="0"/>
          <w:marRight w:val="0"/>
          <w:marTop w:val="0"/>
          <w:marBottom w:val="0"/>
          <w:divBdr>
            <w:top w:val="none" w:sz="0" w:space="0" w:color="auto"/>
            <w:left w:val="none" w:sz="0" w:space="0" w:color="auto"/>
            <w:bottom w:val="none" w:sz="0" w:space="0" w:color="auto"/>
            <w:right w:val="none" w:sz="0" w:space="0" w:color="auto"/>
          </w:divBdr>
        </w:div>
        <w:div w:id="1623341809">
          <w:marLeft w:val="0"/>
          <w:marRight w:val="0"/>
          <w:marTop w:val="0"/>
          <w:marBottom w:val="0"/>
          <w:divBdr>
            <w:top w:val="none" w:sz="0" w:space="0" w:color="auto"/>
            <w:left w:val="none" w:sz="0" w:space="0" w:color="auto"/>
            <w:bottom w:val="none" w:sz="0" w:space="0" w:color="auto"/>
            <w:right w:val="none" w:sz="0" w:space="0" w:color="auto"/>
          </w:divBdr>
        </w:div>
        <w:div w:id="1009262035">
          <w:marLeft w:val="0"/>
          <w:marRight w:val="0"/>
          <w:marTop w:val="0"/>
          <w:marBottom w:val="0"/>
          <w:divBdr>
            <w:top w:val="none" w:sz="0" w:space="0" w:color="auto"/>
            <w:left w:val="none" w:sz="0" w:space="0" w:color="auto"/>
            <w:bottom w:val="none" w:sz="0" w:space="0" w:color="auto"/>
            <w:right w:val="none" w:sz="0" w:space="0" w:color="auto"/>
          </w:divBdr>
        </w:div>
        <w:div w:id="837963008">
          <w:marLeft w:val="0"/>
          <w:marRight w:val="0"/>
          <w:marTop w:val="0"/>
          <w:marBottom w:val="0"/>
          <w:divBdr>
            <w:top w:val="none" w:sz="0" w:space="0" w:color="auto"/>
            <w:left w:val="none" w:sz="0" w:space="0" w:color="auto"/>
            <w:bottom w:val="none" w:sz="0" w:space="0" w:color="auto"/>
            <w:right w:val="none" w:sz="0" w:space="0" w:color="auto"/>
          </w:divBdr>
        </w:div>
        <w:div w:id="430664873">
          <w:marLeft w:val="0"/>
          <w:marRight w:val="0"/>
          <w:marTop w:val="0"/>
          <w:marBottom w:val="0"/>
          <w:divBdr>
            <w:top w:val="none" w:sz="0" w:space="0" w:color="auto"/>
            <w:left w:val="none" w:sz="0" w:space="0" w:color="auto"/>
            <w:bottom w:val="none" w:sz="0" w:space="0" w:color="auto"/>
            <w:right w:val="none" w:sz="0" w:space="0" w:color="auto"/>
          </w:divBdr>
        </w:div>
        <w:div w:id="1098135471">
          <w:marLeft w:val="0"/>
          <w:marRight w:val="0"/>
          <w:marTop w:val="0"/>
          <w:marBottom w:val="0"/>
          <w:divBdr>
            <w:top w:val="none" w:sz="0" w:space="0" w:color="auto"/>
            <w:left w:val="none" w:sz="0" w:space="0" w:color="auto"/>
            <w:bottom w:val="none" w:sz="0" w:space="0" w:color="auto"/>
            <w:right w:val="none" w:sz="0" w:space="0" w:color="auto"/>
          </w:divBdr>
        </w:div>
        <w:div w:id="1447701332">
          <w:marLeft w:val="0"/>
          <w:marRight w:val="0"/>
          <w:marTop w:val="0"/>
          <w:marBottom w:val="0"/>
          <w:divBdr>
            <w:top w:val="none" w:sz="0" w:space="0" w:color="auto"/>
            <w:left w:val="none" w:sz="0" w:space="0" w:color="auto"/>
            <w:bottom w:val="none" w:sz="0" w:space="0" w:color="auto"/>
            <w:right w:val="none" w:sz="0" w:space="0" w:color="auto"/>
          </w:divBdr>
        </w:div>
        <w:div w:id="1041246922">
          <w:marLeft w:val="0"/>
          <w:marRight w:val="0"/>
          <w:marTop w:val="0"/>
          <w:marBottom w:val="0"/>
          <w:divBdr>
            <w:top w:val="none" w:sz="0" w:space="0" w:color="auto"/>
            <w:left w:val="none" w:sz="0" w:space="0" w:color="auto"/>
            <w:bottom w:val="none" w:sz="0" w:space="0" w:color="auto"/>
            <w:right w:val="none" w:sz="0" w:space="0" w:color="auto"/>
          </w:divBdr>
        </w:div>
        <w:div w:id="520630053">
          <w:marLeft w:val="0"/>
          <w:marRight w:val="0"/>
          <w:marTop w:val="0"/>
          <w:marBottom w:val="0"/>
          <w:divBdr>
            <w:top w:val="none" w:sz="0" w:space="0" w:color="auto"/>
            <w:left w:val="none" w:sz="0" w:space="0" w:color="auto"/>
            <w:bottom w:val="none" w:sz="0" w:space="0" w:color="auto"/>
            <w:right w:val="none" w:sz="0" w:space="0" w:color="auto"/>
          </w:divBdr>
        </w:div>
        <w:div w:id="1107122961">
          <w:marLeft w:val="0"/>
          <w:marRight w:val="0"/>
          <w:marTop w:val="0"/>
          <w:marBottom w:val="0"/>
          <w:divBdr>
            <w:top w:val="none" w:sz="0" w:space="0" w:color="auto"/>
            <w:left w:val="none" w:sz="0" w:space="0" w:color="auto"/>
            <w:bottom w:val="none" w:sz="0" w:space="0" w:color="auto"/>
            <w:right w:val="none" w:sz="0" w:space="0" w:color="auto"/>
          </w:divBdr>
        </w:div>
        <w:div w:id="1153525415">
          <w:marLeft w:val="0"/>
          <w:marRight w:val="0"/>
          <w:marTop w:val="0"/>
          <w:marBottom w:val="0"/>
          <w:divBdr>
            <w:top w:val="none" w:sz="0" w:space="0" w:color="auto"/>
            <w:left w:val="none" w:sz="0" w:space="0" w:color="auto"/>
            <w:bottom w:val="none" w:sz="0" w:space="0" w:color="auto"/>
            <w:right w:val="none" w:sz="0" w:space="0" w:color="auto"/>
          </w:divBdr>
        </w:div>
      </w:divsChild>
    </w:div>
    <w:div w:id="684331641">
      <w:bodyDiv w:val="1"/>
      <w:marLeft w:val="0"/>
      <w:marRight w:val="0"/>
      <w:marTop w:val="0"/>
      <w:marBottom w:val="0"/>
      <w:divBdr>
        <w:top w:val="none" w:sz="0" w:space="0" w:color="auto"/>
        <w:left w:val="none" w:sz="0" w:space="0" w:color="auto"/>
        <w:bottom w:val="none" w:sz="0" w:space="0" w:color="auto"/>
        <w:right w:val="none" w:sz="0" w:space="0" w:color="auto"/>
      </w:divBdr>
    </w:div>
    <w:div w:id="684982366">
      <w:bodyDiv w:val="1"/>
      <w:marLeft w:val="0"/>
      <w:marRight w:val="0"/>
      <w:marTop w:val="0"/>
      <w:marBottom w:val="0"/>
      <w:divBdr>
        <w:top w:val="none" w:sz="0" w:space="0" w:color="auto"/>
        <w:left w:val="none" w:sz="0" w:space="0" w:color="auto"/>
        <w:bottom w:val="none" w:sz="0" w:space="0" w:color="auto"/>
        <w:right w:val="none" w:sz="0" w:space="0" w:color="auto"/>
      </w:divBdr>
    </w:div>
    <w:div w:id="689139791">
      <w:bodyDiv w:val="1"/>
      <w:marLeft w:val="0"/>
      <w:marRight w:val="0"/>
      <w:marTop w:val="0"/>
      <w:marBottom w:val="0"/>
      <w:divBdr>
        <w:top w:val="none" w:sz="0" w:space="0" w:color="auto"/>
        <w:left w:val="none" w:sz="0" w:space="0" w:color="auto"/>
        <w:bottom w:val="none" w:sz="0" w:space="0" w:color="auto"/>
        <w:right w:val="none" w:sz="0" w:space="0" w:color="auto"/>
      </w:divBdr>
    </w:div>
    <w:div w:id="689449523">
      <w:bodyDiv w:val="1"/>
      <w:marLeft w:val="0"/>
      <w:marRight w:val="0"/>
      <w:marTop w:val="0"/>
      <w:marBottom w:val="0"/>
      <w:divBdr>
        <w:top w:val="none" w:sz="0" w:space="0" w:color="auto"/>
        <w:left w:val="none" w:sz="0" w:space="0" w:color="auto"/>
        <w:bottom w:val="none" w:sz="0" w:space="0" w:color="auto"/>
        <w:right w:val="none" w:sz="0" w:space="0" w:color="auto"/>
      </w:divBdr>
    </w:div>
    <w:div w:id="690496647">
      <w:bodyDiv w:val="1"/>
      <w:marLeft w:val="0"/>
      <w:marRight w:val="0"/>
      <w:marTop w:val="0"/>
      <w:marBottom w:val="0"/>
      <w:divBdr>
        <w:top w:val="none" w:sz="0" w:space="0" w:color="auto"/>
        <w:left w:val="none" w:sz="0" w:space="0" w:color="auto"/>
        <w:bottom w:val="none" w:sz="0" w:space="0" w:color="auto"/>
        <w:right w:val="none" w:sz="0" w:space="0" w:color="auto"/>
      </w:divBdr>
    </w:div>
    <w:div w:id="692726065">
      <w:bodyDiv w:val="1"/>
      <w:marLeft w:val="0"/>
      <w:marRight w:val="0"/>
      <w:marTop w:val="0"/>
      <w:marBottom w:val="0"/>
      <w:divBdr>
        <w:top w:val="none" w:sz="0" w:space="0" w:color="auto"/>
        <w:left w:val="none" w:sz="0" w:space="0" w:color="auto"/>
        <w:bottom w:val="none" w:sz="0" w:space="0" w:color="auto"/>
        <w:right w:val="none" w:sz="0" w:space="0" w:color="auto"/>
      </w:divBdr>
    </w:div>
    <w:div w:id="702095744">
      <w:bodyDiv w:val="1"/>
      <w:marLeft w:val="0"/>
      <w:marRight w:val="0"/>
      <w:marTop w:val="0"/>
      <w:marBottom w:val="0"/>
      <w:divBdr>
        <w:top w:val="none" w:sz="0" w:space="0" w:color="auto"/>
        <w:left w:val="none" w:sz="0" w:space="0" w:color="auto"/>
        <w:bottom w:val="none" w:sz="0" w:space="0" w:color="auto"/>
        <w:right w:val="none" w:sz="0" w:space="0" w:color="auto"/>
      </w:divBdr>
    </w:div>
    <w:div w:id="723600710">
      <w:bodyDiv w:val="1"/>
      <w:marLeft w:val="0"/>
      <w:marRight w:val="0"/>
      <w:marTop w:val="0"/>
      <w:marBottom w:val="0"/>
      <w:divBdr>
        <w:top w:val="none" w:sz="0" w:space="0" w:color="auto"/>
        <w:left w:val="none" w:sz="0" w:space="0" w:color="auto"/>
        <w:bottom w:val="none" w:sz="0" w:space="0" w:color="auto"/>
        <w:right w:val="none" w:sz="0" w:space="0" w:color="auto"/>
      </w:divBdr>
    </w:div>
    <w:div w:id="737286366">
      <w:bodyDiv w:val="1"/>
      <w:marLeft w:val="0"/>
      <w:marRight w:val="0"/>
      <w:marTop w:val="0"/>
      <w:marBottom w:val="0"/>
      <w:divBdr>
        <w:top w:val="none" w:sz="0" w:space="0" w:color="auto"/>
        <w:left w:val="none" w:sz="0" w:space="0" w:color="auto"/>
        <w:bottom w:val="none" w:sz="0" w:space="0" w:color="auto"/>
        <w:right w:val="none" w:sz="0" w:space="0" w:color="auto"/>
      </w:divBdr>
    </w:div>
    <w:div w:id="737747248">
      <w:bodyDiv w:val="1"/>
      <w:marLeft w:val="0"/>
      <w:marRight w:val="0"/>
      <w:marTop w:val="0"/>
      <w:marBottom w:val="0"/>
      <w:divBdr>
        <w:top w:val="none" w:sz="0" w:space="0" w:color="auto"/>
        <w:left w:val="none" w:sz="0" w:space="0" w:color="auto"/>
        <w:bottom w:val="none" w:sz="0" w:space="0" w:color="auto"/>
        <w:right w:val="none" w:sz="0" w:space="0" w:color="auto"/>
      </w:divBdr>
    </w:div>
    <w:div w:id="744297974">
      <w:bodyDiv w:val="1"/>
      <w:marLeft w:val="0"/>
      <w:marRight w:val="0"/>
      <w:marTop w:val="0"/>
      <w:marBottom w:val="0"/>
      <w:divBdr>
        <w:top w:val="none" w:sz="0" w:space="0" w:color="auto"/>
        <w:left w:val="none" w:sz="0" w:space="0" w:color="auto"/>
        <w:bottom w:val="none" w:sz="0" w:space="0" w:color="auto"/>
        <w:right w:val="none" w:sz="0" w:space="0" w:color="auto"/>
      </w:divBdr>
    </w:div>
    <w:div w:id="756292324">
      <w:bodyDiv w:val="1"/>
      <w:marLeft w:val="0"/>
      <w:marRight w:val="0"/>
      <w:marTop w:val="0"/>
      <w:marBottom w:val="0"/>
      <w:divBdr>
        <w:top w:val="none" w:sz="0" w:space="0" w:color="auto"/>
        <w:left w:val="none" w:sz="0" w:space="0" w:color="auto"/>
        <w:bottom w:val="none" w:sz="0" w:space="0" w:color="auto"/>
        <w:right w:val="none" w:sz="0" w:space="0" w:color="auto"/>
      </w:divBdr>
    </w:div>
    <w:div w:id="759840216">
      <w:bodyDiv w:val="1"/>
      <w:marLeft w:val="0"/>
      <w:marRight w:val="0"/>
      <w:marTop w:val="0"/>
      <w:marBottom w:val="0"/>
      <w:divBdr>
        <w:top w:val="none" w:sz="0" w:space="0" w:color="auto"/>
        <w:left w:val="none" w:sz="0" w:space="0" w:color="auto"/>
        <w:bottom w:val="none" w:sz="0" w:space="0" w:color="auto"/>
        <w:right w:val="none" w:sz="0" w:space="0" w:color="auto"/>
      </w:divBdr>
    </w:div>
    <w:div w:id="778378394">
      <w:bodyDiv w:val="1"/>
      <w:marLeft w:val="0"/>
      <w:marRight w:val="0"/>
      <w:marTop w:val="0"/>
      <w:marBottom w:val="0"/>
      <w:divBdr>
        <w:top w:val="none" w:sz="0" w:space="0" w:color="auto"/>
        <w:left w:val="none" w:sz="0" w:space="0" w:color="auto"/>
        <w:bottom w:val="none" w:sz="0" w:space="0" w:color="auto"/>
        <w:right w:val="none" w:sz="0" w:space="0" w:color="auto"/>
      </w:divBdr>
    </w:div>
    <w:div w:id="782380799">
      <w:bodyDiv w:val="1"/>
      <w:marLeft w:val="0"/>
      <w:marRight w:val="0"/>
      <w:marTop w:val="0"/>
      <w:marBottom w:val="0"/>
      <w:divBdr>
        <w:top w:val="none" w:sz="0" w:space="0" w:color="auto"/>
        <w:left w:val="none" w:sz="0" w:space="0" w:color="auto"/>
        <w:bottom w:val="none" w:sz="0" w:space="0" w:color="auto"/>
        <w:right w:val="none" w:sz="0" w:space="0" w:color="auto"/>
      </w:divBdr>
    </w:div>
    <w:div w:id="784420097">
      <w:bodyDiv w:val="1"/>
      <w:marLeft w:val="0"/>
      <w:marRight w:val="0"/>
      <w:marTop w:val="0"/>
      <w:marBottom w:val="0"/>
      <w:divBdr>
        <w:top w:val="none" w:sz="0" w:space="0" w:color="auto"/>
        <w:left w:val="none" w:sz="0" w:space="0" w:color="auto"/>
        <w:bottom w:val="none" w:sz="0" w:space="0" w:color="auto"/>
        <w:right w:val="none" w:sz="0" w:space="0" w:color="auto"/>
      </w:divBdr>
    </w:div>
    <w:div w:id="791752180">
      <w:bodyDiv w:val="1"/>
      <w:marLeft w:val="0"/>
      <w:marRight w:val="0"/>
      <w:marTop w:val="0"/>
      <w:marBottom w:val="0"/>
      <w:divBdr>
        <w:top w:val="none" w:sz="0" w:space="0" w:color="auto"/>
        <w:left w:val="none" w:sz="0" w:space="0" w:color="auto"/>
        <w:bottom w:val="none" w:sz="0" w:space="0" w:color="auto"/>
        <w:right w:val="none" w:sz="0" w:space="0" w:color="auto"/>
      </w:divBdr>
    </w:div>
    <w:div w:id="811947856">
      <w:bodyDiv w:val="1"/>
      <w:marLeft w:val="0"/>
      <w:marRight w:val="0"/>
      <w:marTop w:val="0"/>
      <w:marBottom w:val="0"/>
      <w:divBdr>
        <w:top w:val="none" w:sz="0" w:space="0" w:color="auto"/>
        <w:left w:val="none" w:sz="0" w:space="0" w:color="auto"/>
        <w:bottom w:val="none" w:sz="0" w:space="0" w:color="auto"/>
        <w:right w:val="none" w:sz="0" w:space="0" w:color="auto"/>
      </w:divBdr>
    </w:div>
    <w:div w:id="814951351">
      <w:bodyDiv w:val="1"/>
      <w:marLeft w:val="0"/>
      <w:marRight w:val="0"/>
      <w:marTop w:val="0"/>
      <w:marBottom w:val="0"/>
      <w:divBdr>
        <w:top w:val="none" w:sz="0" w:space="0" w:color="auto"/>
        <w:left w:val="none" w:sz="0" w:space="0" w:color="auto"/>
        <w:bottom w:val="none" w:sz="0" w:space="0" w:color="auto"/>
        <w:right w:val="none" w:sz="0" w:space="0" w:color="auto"/>
      </w:divBdr>
    </w:div>
    <w:div w:id="827936193">
      <w:bodyDiv w:val="1"/>
      <w:marLeft w:val="0"/>
      <w:marRight w:val="0"/>
      <w:marTop w:val="0"/>
      <w:marBottom w:val="0"/>
      <w:divBdr>
        <w:top w:val="none" w:sz="0" w:space="0" w:color="auto"/>
        <w:left w:val="none" w:sz="0" w:space="0" w:color="auto"/>
        <w:bottom w:val="none" w:sz="0" w:space="0" w:color="auto"/>
        <w:right w:val="none" w:sz="0" w:space="0" w:color="auto"/>
      </w:divBdr>
    </w:div>
    <w:div w:id="828987516">
      <w:bodyDiv w:val="1"/>
      <w:marLeft w:val="0"/>
      <w:marRight w:val="0"/>
      <w:marTop w:val="0"/>
      <w:marBottom w:val="0"/>
      <w:divBdr>
        <w:top w:val="none" w:sz="0" w:space="0" w:color="auto"/>
        <w:left w:val="none" w:sz="0" w:space="0" w:color="auto"/>
        <w:bottom w:val="none" w:sz="0" w:space="0" w:color="auto"/>
        <w:right w:val="none" w:sz="0" w:space="0" w:color="auto"/>
      </w:divBdr>
    </w:div>
    <w:div w:id="840122349">
      <w:bodyDiv w:val="1"/>
      <w:marLeft w:val="0"/>
      <w:marRight w:val="0"/>
      <w:marTop w:val="0"/>
      <w:marBottom w:val="0"/>
      <w:divBdr>
        <w:top w:val="none" w:sz="0" w:space="0" w:color="auto"/>
        <w:left w:val="none" w:sz="0" w:space="0" w:color="auto"/>
        <w:bottom w:val="none" w:sz="0" w:space="0" w:color="auto"/>
        <w:right w:val="none" w:sz="0" w:space="0" w:color="auto"/>
      </w:divBdr>
    </w:div>
    <w:div w:id="856777682">
      <w:bodyDiv w:val="1"/>
      <w:marLeft w:val="0"/>
      <w:marRight w:val="0"/>
      <w:marTop w:val="0"/>
      <w:marBottom w:val="0"/>
      <w:divBdr>
        <w:top w:val="none" w:sz="0" w:space="0" w:color="auto"/>
        <w:left w:val="none" w:sz="0" w:space="0" w:color="auto"/>
        <w:bottom w:val="none" w:sz="0" w:space="0" w:color="auto"/>
        <w:right w:val="none" w:sz="0" w:space="0" w:color="auto"/>
      </w:divBdr>
    </w:div>
    <w:div w:id="857701234">
      <w:bodyDiv w:val="1"/>
      <w:marLeft w:val="0"/>
      <w:marRight w:val="0"/>
      <w:marTop w:val="0"/>
      <w:marBottom w:val="0"/>
      <w:divBdr>
        <w:top w:val="none" w:sz="0" w:space="0" w:color="auto"/>
        <w:left w:val="none" w:sz="0" w:space="0" w:color="auto"/>
        <w:bottom w:val="none" w:sz="0" w:space="0" w:color="auto"/>
        <w:right w:val="none" w:sz="0" w:space="0" w:color="auto"/>
      </w:divBdr>
    </w:div>
    <w:div w:id="858354132">
      <w:bodyDiv w:val="1"/>
      <w:marLeft w:val="0"/>
      <w:marRight w:val="0"/>
      <w:marTop w:val="0"/>
      <w:marBottom w:val="0"/>
      <w:divBdr>
        <w:top w:val="none" w:sz="0" w:space="0" w:color="auto"/>
        <w:left w:val="none" w:sz="0" w:space="0" w:color="auto"/>
        <w:bottom w:val="none" w:sz="0" w:space="0" w:color="auto"/>
        <w:right w:val="none" w:sz="0" w:space="0" w:color="auto"/>
      </w:divBdr>
    </w:div>
    <w:div w:id="863324933">
      <w:bodyDiv w:val="1"/>
      <w:marLeft w:val="0"/>
      <w:marRight w:val="0"/>
      <w:marTop w:val="0"/>
      <w:marBottom w:val="0"/>
      <w:divBdr>
        <w:top w:val="none" w:sz="0" w:space="0" w:color="auto"/>
        <w:left w:val="none" w:sz="0" w:space="0" w:color="auto"/>
        <w:bottom w:val="none" w:sz="0" w:space="0" w:color="auto"/>
        <w:right w:val="none" w:sz="0" w:space="0" w:color="auto"/>
      </w:divBdr>
    </w:div>
    <w:div w:id="866797378">
      <w:bodyDiv w:val="1"/>
      <w:marLeft w:val="0"/>
      <w:marRight w:val="0"/>
      <w:marTop w:val="0"/>
      <w:marBottom w:val="0"/>
      <w:divBdr>
        <w:top w:val="none" w:sz="0" w:space="0" w:color="auto"/>
        <w:left w:val="none" w:sz="0" w:space="0" w:color="auto"/>
        <w:bottom w:val="none" w:sz="0" w:space="0" w:color="auto"/>
        <w:right w:val="none" w:sz="0" w:space="0" w:color="auto"/>
      </w:divBdr>
    </w:div>
    <w:div w:id="876895455">
      <w:bodyDiv w:val="1"/>
      <w:marLeft w:val="0"/>
      <w:marRight w:val="0"/>
      <w:marTop w:val="0"/>
      <w:marBottom w:val="0"/>
      <w:divBdr>
        <w:top w:val="none" w:sz="0" w:space="0" w:color="auto"/>
        <w:left w:val="none" w:sz="0" w:space="0" w:color="auto"/>
        <w:bottom w:val="none" w:sz="0" w:space="0" w:color="auto"/>
        <w:right w:val="none" w:sz="0" w:space="0" w:color="auto"/>
      </w:divBdr>
    </w:div>
    <w:div w:id="881475628">
      <w:bodyDiv w:val="1"/>
      <w:marLeft w:val="0"/>
      <w:marRight w:val="0"/>
      <w:marTop w:val="0"/>
      <w:marBottom w:val="0"/>
      <w:divBdr>
        <w:top w:val="none" w:sz="0" w:space="0" w:color="auto"/>
        <w:left w:val="none" w:sz="0" w:space="0" w:color="auto"/>
        <w:bottom w:val="none" w:sz="0" w:space="0" w:color="auto"/>
        <w:right w:val="none" w:sz="0" w:space="0" w:color="auto"/>
      </w:divBdr>
    </w:div>
    <w:div w:id="888031035">
      <w:bodyDiv w:val="1"/>
      <w:marLeft w:val="0"/>
      <w:marRight w:val="0"/>
      <w:marTop w:val="0"/>
      <w:marBottom w:val="0"/>
      <w:divBdr>
        <w:top w:val="none" w:sz="0" w:space="0" w:color="auto"/>
        <w:left w:val="none" w:sz="0" w:space="0" w:color="auto"/>
        <w:bottom w:val="none" w:sz="0" w:space="0" w:color="auto"/>
        <w:right w:val="none" w:sz="0" w:space="0" w:color="auto"/>
      </w:divBdr>
    </w:div>
    <w:div w:id="899250820">
      <w:bodyDiv w:val="1"/>
      <w:marLeft w:val="0"/>
      <w:marRight w:val="0"/>
      <w:marTop w:val="0"/>
      <w:marBottom w:val="0"/>
      <w:divBdr>
        <w:top w:val="none" w:sz="0" w:space="0" w:color="auto"/>
        <w:left w:val="none" w:sz="0" w:space="0" w:color="auto"/>
        <w:bottom w:val="none" w:sz="0" w:space="0" w:color="auto"/>
        <w:right w:val="none" w:sz="0" w:space="0" w:color="auto"/>
      </w:divBdr>
    </w:div>
    <w:div w:id="904418727">
      <w:bodyDiv w:val="1"/>
      <w:marLeft w:val="0"/>
      <w:marRight w:val="0"/>
      <w:marTop w:val="0"/>
      <w:marBottom w:val="0"/>
      <w:divBdr>
        <w:top w:val="none" w:sz="0" w:space="0" w:color="auto"/>
        <w:left w:val="none" w:sz="0" w:space="0" w:color="auto"/>
        <w:bottom w:val="none" w:sz="0" w:space="0" w:color="auto"/>
        <w:right w:val="none" w:sz="0" w:space="0" w:color="auto"/>
      </w:divBdr>
    </w:div>
    <w:div w:id="928343670">
      <w:bodyDiv w:val="1"/>
      <w:marLeft w:val="0"/>
      <w:marRight w:val="0"/>
      <w:marTop w:val="0"/>
      <w:marBottom w:val="0"/>
      <w:divBdr>
        <w:top w:val="none" w:sz="0" w:space="0" w:color="auto"/>
        <w:left w:val="none" w:sz="0" w:space="0" w:color="auto"/>
        <w:bottom w:val="none" w:sz="0" w:space="0" w:color="auto"/>
        <w:right w:val="none" w:sz="0" w:space="0" w:color="auto"/>
      </w:divBdr>
    </w:div>
    <w:div w:id="940600555">
      <w:bodyDiv w:val="1"/>
      <w:marLeft w:val="0"/>
      <w:marRight w:val="0"/>
      <w:marTop w:val="0"/>
      <w:marBottom w:val="0"/>
      <w:divBdr>
        <w:top w:val="none" w:sz="0" w:space="0" w:color="auto"/>
        <w:left w:val="none" w:sz="0" w:space="0" w:color="auto"/>
        <w:bottom w:val="none" w:sz="0" w:space="0" w:color="auto"/>
        <w:right w:val="none" w:sz="0" w:space="0" w:color="auto"/>
      </w:divBdr>
    </w:div>
    <w:div w:id="940995579">
      <w:bodyDiv w:val="1"/>
      <w:marLeft w:val="0"/>
      <w:marRight w:val="0"/>
      <w:marTop w:val="0"/>
      <w:marBottom w:val="0"/>
      <w:divBdr>
        <w:top w:val="none" w:sz="0" w:space="0" w:color="auto"/>
        <w:left w:val="none" w:sz="0" w:space="0" w:color="auto"/>
        <w:bottom w:val="none" w:sz="0" w:space="0" w:color="auto"/>
        <w:right w:val="none" w:sz="0" w:space="0" w:color="auto"/>
      </w:divBdr>
    </w:div>
    <w:div w:id="943733443">
      <w:bodyDiv w:val="1"/>
      <w:marLeft w:val="0"/>
      <w:marRight w:val="0"/>
      <w:marTop w:val="0"/>
      <w:marBottom w:val="0"/>
      <w:divBdr>
        <w:top w:val="none" w:sz="0" w:space="0" w:color="auto"/>
        <w:left w:val="none" w:sz="0" w:space="0" w:color="auto"/>
        <w:bottom w:val="none" w:sz="0" w:space="0" w:color="auto"/>
        <w:right w:val="none" w:sz="0" w:space="0" w:color="auto"/>
      </w:divBdr>
    </w:div>
    <w:div w:id="945966913">
      <w:bodyDiv w:val="1"/>
      <w:marLeft w:val="0"/>
      <w:marRight w:val="0"/>
      <w:marTop w:val="0"/>
      <w:marBottom w:val="0"/>
      <w:divBdr>
        <w:top w:val="none" w:sz="0" w:space="0" w:color="auto"/>
        <w:left w:val="none" w:sz="0" w:space="0" w:color="auto"/>
        <w:bottom w:val="none" w:sz="0" w:space="0" w:color="auto"/>
        <w:right w:val="none" w:sz="0" w:space="0" w:color="auto"/>
      </w:divBdr>
    </w:div>
    <w:div w:id="947811905">
      <w:bodyDiv w:val="1"/>
      <w:marLeft w:val="0"/>
      <w:marRight w:val="0"/>
      <w:marTop w:val="0"/>
      <w:marBottom w:val="0"/>
      <w:divBdr>
        <w:top w:val="none" w:sz="0" w:space="0" w:color="auto"/>
        <w:left w:val="none" w:sz="0" w:space="0" w:color="auto"/>
        <w:bottom w:val="none" w:sz="0" w:space="0" w:color="auto"/>
        <w:right w:val="none" w:sz="0" w:space="0" w:color="auto"/>
      </w:divBdr>
    </w:div>
    <w:div w:id="948851061">
      <w:bodyDiv w:val="1"/>
      <w:marLeft w:val="0"/>
      <w:marRight w:val="0"/>
      <w:marTop w:val="0"/>
      <w:marBottom w:val="0"/>
      <w:divBdr>
        <w:top w:val="none" w:sz="0" w:space="0" w:color="auto"/>
        <w:left w:val="none" w:sz="0" w:space="0" w:color="auto"/>
        <w:bottom w:val="none" w:sz="0" w:space="0" w:color="auto"/>
        <w:right w:val="none" w:sz="0" w:space="0" w:color="auto"/>
      </w:divBdr>
    </w:div>
    <w:div w:id="954336231">
      <w:bodyDiv w:val="1"/>
      <w:marLeft w:val="0"/>
      <w:marRight w:val="0"/>
      <w:marTop w:val="0"/>
      <w:marBottom w:val="0"/>
      <w:divBdr>
        <w:top w:val="none" w:sz="0" w:space="0" w:color="auto"/>
        <w:left w:val="none" w:sz="0" w:space="0" w:color="auto"/>
        <w:bottom w:val="none" w:sz="0" w:space="0" w:color="auto"/>
        <w:right w:val="none" w:sz="0" w:space="0" w:color="auto"/>
      </w:divBdr>
    </w:div>
    <w:div w:id="955023152">
      <w:bodyDiv w:val="1"/>
      <w:marLeft w:val="0"/>
      <w:marRight w:val="0"/>
      <w:marTop w:val="0"/>
      <w:marBottom w:val="0"/>
      <w:divBdr>
        <w:top w:val="none" w:sz="0" w:space="0" w:color="auto"/>
        <w:left w:val="none" w:sz="0" w:space="0" w:color="auto"/>
        <w:bottom w:val="none" w:sz="0" w:space="0" w:color="auto"/>
        <w:right w:val="none" w:sz="0" w:space="0" w:color="auto"/>
      </w:divBdr>
    </w:div>
    <w:div w:id="955867455">
      <w:bodyDiv w:val="1"/>
      <w:marLeft w:val="0"/>
      <w:marRight w:val="0"/>
      <w:marTop w:val="0"/>
      <w:marBottom w:val="0"/>
      <w:divBdr>
        <w:top w:val="none" w:sz="0" w:space="0" w:color="auto"/>
        <w:left w:val="none" w:sz="0" w:space="0" w:color="auto"/>
        <w:bottom w:val="none" w:sz="0" w:space="0" w:color="auto"/>
        <w:right w:val="none" w:sz="0" w:space="0" w:color="auto"/>
      </w:divBdr>
    </w:div>
    <w:div w:id="971444567">
      <w:bodyDiv w:val="1"/>
      <w:marLeft w:val="0"/>
      <w:marRight w:val="0"/>
      <w:marTop w:val="0"/>
      <w:marBottom w:val="0"/>
      <w:divBdr>
        <w:top w:val="none" w:sz="0" w:space="0" w:color="auto"/>
        <w:left w:val="none" w:sz="0" w:space="0" w:color="auto"/>
        <w:bottom w:val="none" w:sz="0" w:space="0" w:color="auto"/>
        <w:right w:val="none" w:sz="0" w:space="0" w:color="auto"/>
      </w:divBdr>
    </w:div>
    <w:div w:id="976110637">
      <w:bodyDiv w:val="1"/>
      <w:marLeft w:val="0"/>
      <w:marRight w:val="0"/>
      <w:marTop w:val="0"/>
      <w:marBottom w:val="0"/>
      <w:divBdr>
        <w:top w:val="none" w:sz="0" w:space="0" w:color="auto"/>
        <w:left w:val="none" w:sz="0" w:space="0" w:color="auto"/>
        <w:bottom w:val="none" w:sz="0" w:space="0" w:color="auto"/>
        <w:right w:val="none" w:sz="0" w:space="0" w:color="auto"/>
      </w:divBdr>
    </w:div>
    <w:div w:id="978724913">
      <w:bodyDiv w:val="1"/>
      <w:marLeft w:val="0"/>
      <w:marRight w:val="0"/>
      <w:marTop w:val="0"/>
      <w:marBottom w:val="0"/>
      <w:divBdr>
        <w:top w:val="none" w:sz="0" w:space="0" w:color="auto"/>
        <w:left w:val="none" w:sz="0" w:space="0" w:color="auto"/>
        <w:bottom w:val="none" w:sz="0" w:space="0" w:color="auto"/>
        <w:right w:val="none" w:sz="0" w:space="0" w:color="auto"/>
      </w:divBdr>
    </w:div>
    <w:div w:id="991375094">
      <w:bodyDiv w:val="1"/>
      <w:marLeft w:val="0"/>
      <w:marRight w:val="0"/>
      <w:marTop w:val="0"/>
      <w:marBottom w:val="0"/>
      <w:divBdr>
        <w:top w:val="none" w:sz="0" w:space="0" w:color="auto"/>
        <w:left w:val="none" w:sz="0" w:space="0" w:color="auto"/>
        <w:bottom w:val="none" w:sz="0" w:space="0" w:color="auto"/>
        <w:right w:val="none" w:sz="0" w:space="0" w:color="auto"/>
      </w:divBdr>
    </w:div>
    <w:div w:id="996418015">
      <w:bodyDiv w:val="1"/>
      <w:marLeft w:val="0"/>
      <w:marRight w:val="0"/>
      <w:marTop w:val="0"/>
      <w:marBottom w:val="0"/>
      <w:divBdr>
        <w:top w:val="none" w:sz="0" w:space="0" w:color="auto"/>
        <w:left w:val="none" w:sz="0" w:space="0" w:color="auto"/>
        <w:bottom w:val="none" w:sz="0" w:space="0" w:color="auto"/>
        <w:right w:val="none" w:sz="0" w:space="0" w:color="auto"/>
      </w:divBdr>
    </w:div>
    <w:div w:id="1007825565">
      <w:bodyDiv w:val="1"/>
      <w:marLeft w:val="0"/>
      <w:marRight w:val="0"/>
      <w:marTop w:val="0"/>
      <w:marBottom w:val="0"/>
      <w:divBdr>
        <w:top w:val="none" w:sz="0" w:space="0" w:color="auto"/>
        <w:left w:val="none" w:sz="0" w:space="0" w:color="auto"/>
        <w:bottom w:val="none" w:sz="0" w:space="0" w:color="auto"/>
        <w:right w:val="none" w:sz="0" w:space="0" w:color="auto"/>
      </w:divBdr>
    </w:div>
    <w:div w:id="1009602120">
      <w:bodyDiv w:val="1"/>
      <w:marLeft w:val="0"/>
      <w:marRight w:val="0"/>
      <w:marTop w:val="0"/>
      <w:marBottom w:val="0"/>
      <w:divBdr>
        <w:top w:val="none" w:sz="0" w:space="0" w:color="auto"/>
        <w:left w:val="none" w:sz="0" w:space="0" w:color="auto"/>
        <w:bottom w:val="none" w:sz="0" w:space="0" w:color="auto"/>
        <w:right w:val="none" w:sz="0" w:space="0" w:color="auto"/>
      </w:divBdr>
    </w:div>
    <w:div w:id="1009941825">
      <w:bodyDiv w:val="1"/>
      <w:marLeft w:val="0"/>
      <w:marRight w:val="0"/>
      <w:marTop w:val="0"/>
      <w:marBottom w:val="0"/>
      <w:divBdr>
        <w:top w:val="none" w:sz="0" w:space="0" w:color="auto"/>
        <w:left w:val="none" w:sz="0" w:space="0" w:color="auto"/>
        <w:bottom w:val="none" w:sz="0" w:space="0" w:color="auto"/>
        <w:right w:val="none" w:sz="0" w:space="0" w:color="auto"/>
      </w:divBdr>
    </w:div>
    <w:div w:id="1018234146">
      <w:bodyDiv w:val="1"/>
      <w:marLeft w:val="0"/>
      <w:marRight w:val="0"/>
      <w:marTop w:val="0"/>
      <w:marBottom w:val="0"/>
      <w:divBdr>
        <w:top w:val="none" w:sz="0" w:space="0" w:color="auto"/>
        <w:left w:val="none" w:sz="0" w:space="0" w:color="auto"/>
        <w:bottom w:val="none" w:sz="0" w:space="0" w:color="auto"/>
        <w:right w:val="none" w:sz="0" w:space="0" w:color="auto"/>
      </w:divBdr>
    </w:div>
    <w:div w:id="1023357789">
      <w:bodyDiv w:val="1"/>
      <w:marLeft w:val="0"/>
      <w:marRight w:val="0"/>
      <w:marTop w:val="0"/>
      <w:marBottom w:val="0"/>
      <w:divBdr>
        <w:top w:val="none" w:sz="0" w:space="0" w:color="auto"/>
        <w:left w:val="none" w:sz="0" w:space="0" w:color="auto"/>
        <w:bottom w:val="none" w:sz="0" w:space="0" w:color="auto"/>
        <w:right w:val="none" w:sz="0" w:space="0" w:color="auto"/>
      </w:divBdr>
    </w:div>
    <w:div w:id="1023441587">
      <w:bodyDiv w:val="1"/>
      <w:marLeft w:val="0"/>
      <w:marRight w:val="0"/>
      <w:marTop w:val="0"/>
      <w:marBottom w:val="0"/>
      <w:divBdr>
        <w:top w:val="none" w:sz="0" w:space="0" w:color="auto"/>
        <w:left w:val="none" w:sz="0" w:space="0" w:color="auto"/>
        <w:bottom w:val="none" w:sz="0" w:space="0" w:color="auto"/>
        <w:right w:val="none" w:sz="0" w:space="0" w:color="auto"/>
      </w:divBdr>
    </w:div>
    <w:div w:id="1030452351">
      <w:bodyDiv w:val="1"/>
      <w:marLeft w:val="0"/>
      <w:marRight w:val="0"/>
      <w:marTop w:val="0"/>
      <w:marBottom w:val="0"/>
      <w:divBdr>
        <w:top w:val="none" w:sz="0" w:space="0" w:color="auto"/>
        <w:left w:val="none" w:sz="0" w:space="0" w:color="auto"/>
        <w:bottom w:val="none" w:sz="0" w:space="0" w:color="auto"/>
        <w:right w:val="none" w:sz="0" w:space="0" w:color="auto"/>
      </w:divBdr>
    </w:div>
    <w:div w:id="1053431414">
      <w:bodyDiv w:val="1"/>
      <w:marLeft w:val="0"/>
      <w:marRight w:val="0"/>
      <w:marTop w:val="0"/>
      <w:marBottom w:val="0"/>
      <w:divBdr>
        <w:top w:val="none" w:sz="0" w:space="0" w:color="auto"/>
        <w:left w:val="none" w:sz="0" w:space="0" w:color="auto"/>
        <w:bottom w:val="none" w:sz="0" w:space="0" w:color="auto"/>
        <w:right w:val="none" w:sz="0" w:space="0" w:color="auto"/>
      </w:divBdr>
    </w:div>
    <w:div w:id="1061715400">
      <w:bodyDiv w:val="1"/>
      <w:marLeft w:val="0"/>
      <w:marRight w:val="0"/>
      <w:marTop w:val="0"/>
      <w:marBottom w:val="0"/>
      <w:divBdr>
        <w:top w:val="none" w:sz="0" w:space="0" w:color="auto"/>
        <w:left w:val="none" w:sz="0" w:space="0" w:color="auto"/>
        <w:bottom w:val="none" w:sz="0" w:space="0" w:color="auto"/>
        <w:right w:val="none" w:sz="0" w:space="0" w:color="auto"/>
      </w:divBdr>
    </w:div>
    <w:div w:id="1067068112">
      <w:bodyDiv w:val="1"/>
      <w:marLeft w:val="0"/>
      <w:marRight w:val="0"/>
      <w:marTop w:val="0"/>
      <w:marBottom w:val="0"/>
      <w:divBdr>
        <w:top w:val="none" w:sz="0" w:space="0" w:color="auto"/>
        <w:left w:val="none" w:sz="0" w:space="0" w:color="auto"/>
        <w:bottom w:val="none" w:sz="0" w:space="0" w:color="auto"/>
        <w:right w:val="none" w:sz="0" w:space="0" w:color="auto"/>
      </w:divBdr>
    </w:div>
    <w:div w:id="1069815003">
      <w:bodyDiv w:val="1"/>
      <w:marLeft w:val="0"/>
      <w:marRight w:val="0"/>
      <w:marTop w:val="0"/>
      <w:marBottom w:val="0"/>
      <w:divBdr>
        <w:top w:val="none" w:sz="0" w:space="0" w:color="auto"/>
        <w:left w:val="none" w:sz="0" w:space="0" w:color="auto"/>
        <w:bottom w:val="none" w:sz="0" w:space="0" w:color="auto"/>
        <w:right w:val="none" w:sz="0" w:space="0" w:color="auto"/>
      </w:divBdr>
    </w:div>
    <w:div w:id="1082948158">
      <w:bodyDiv w:val="1"/>
      <w:marLeft w:val="0"/>
      <w:marRight w:val="0"/>
      <w:marTop w:val="0"/>
      <w:marBottom w:val="0"/>
      <w:divBdr>
        <w:top w:val="none" w:sz="0" w:space="0" w:color="auto"/>
        <w:left w:val="none" w:sz="0" w:space="0" w:color="auto"/>
        <w:bottom w:val="none" w:sz="0" w:space="0" w:color="auto"/>
        <w:right w:val="none" w:sz="0" w:space="0" w:color="auto"/>
      </w:divBdr>
    </w:div>
    <w:div w:id="1087074512">
      <w:bodyDiv w:val="1"/>
      <w:marLeft w:val="0"/>
      <w:marRight w:val="0"/>
      <w:marTop w:val="0"/>
      <w:marBottom w:val="0"/>
      <w:divBdr>
        <w:top w:val="none" w:sz="0" w:space="0" w:color="auto"/>
        <w:left w:val="none" w:sz="0" w:space="0" w:color="auto"/>
        <w:bottom w:val="none" w:sz="0" w:space="0" w:color="auto"/>
        <w:right w:val="none" w:sz="0" w:space="0" w:color="auto"/>
      </w:divBdr>
    </w:div>
    <w:div w:id="1095780536">
      <w:bodyDiv w:val="1"/>
      <w:marLeft w:val="0"/>
      <w:marRight w:val="0"/>
      <w:marTop w:val="0"/>
      <w:marBottom w:val="0"/>
      <w:divBdr>
        <w:top w:val="none" w:sz="0" w:space="0" w:color="auto"/>
        <w:left w:val="none" w:sz="0" w:space="0" w:color="auto"/>
        <w:bottom w:val="none" w:sz="0" w:space="0" w:color="auto"/>
        <w:right w:val="none" w:sz="0" w:space="0" w:color="auto"/>
      </w:divBdr>
    </w:div>
    <w:div w:id="1096442831">
      <w:bodyDiv w:val="1"/>
      <w:marLeft w:val="0"/>
      <w:marRight w:val="0"/>
      <w:marTop w:val="0"/>
      <w:marBottom w:val="0"/>
      <w:divBdr>
        <w:top w:val="none" w:sz="0" w:space="0" w:color="auto"/>
        <w:left w:val="none" w:sz="0" w:space="0" w:color="auto"/>
        <w:bottom w:val="none" w:sz="0" w:space="0" w:color="auto"/>
        <w:right w:val="none" w:sz="0" w:space="0" w:color="auto"/>
      </w:divBdr>
    </w:div>
    <w:div w:id="1101267098">
      <w:bodyDiv w:val="1"/>
      <w:marLeft w:val="0"/>
      <w:marRight w:val="0"/>
      <w:marTop w:val="0"/>
      <w:marBottom w:val="0"/>
      <w:divBdr>
        <w:top w:val="none" w:sz="0" w:space="0" w:color="auto"/>
        <w:left w:val="none" w:sz="0" w:space="0" w:color="auto"/>
        <w:bottom w:val="none" w:sz="0" w:space="0" w:color="auto"/>
        <w:right w:val="none" w:sz="0" w:space="0" w:color="auto"/>
      </w:divBdr>
    </w:div>
    <w:div w:id="1114448983">
      <w:bodyDiv w:val="1"/>
      <w:marLeft w:val="0"/>
      <w:marRight w:val="0"/>
      <w:marTop w:val="0"/>
      <w:marBottom w:val="0"/>
      <w:divBdr>
        <w:top w:val="none" w:sz="0" w:space="0" w:color="auto"/>
        <w:left w:val="none" w:sz="0" w:space="0" w:color="auto"/>
        <w:bottom w:val="none" w:sz="0" w:space="0" w:color="auto"/>
        <w:right w:val="none" w:sz="0" w:space="0" w:color="auto"/>
      </w:divBdr>
    </w:div>
    <w:div w:id="1125271691">
      <w:bodyDiv w:val="1"/>
      <w:marLeft w:val="0"/>
      <w:marRight w:val="0"/>
      <w:marTop w:val="0"/>
      <w:marBottom w:val="0"/>
      <w:divBdr>
        <w:top w:val="none" w:sz="0" w:space="0" w:color="auto"/>
        <w:left w:val="none" w:sz="0" w:space="0" w:color="auto"/>
        <w:bottom w:val="none" w:sz="0" w:space="0" w:color="auto"/>
        <w:right w:val="none" w:sz="0" w:space="0" w:color="auto"/>
      </w:divBdr>
    </w:div>
    <w:div w:id="1137606583">
      <w:bodyDiv w:val="1"/>
      <w:marLeft w:val="0"/>
      <w:marRight w:val="0"/>
      <w:marTop w:val="0"/>
      <w:marBottom w:val="0"/>
      <w:divBdr>
        <w:top w:val="none" w:sz="0" w:space="0" w:color="auto"/>
        <w:left w:val="none" w:sz="0" w:space="0" w:color="auto"/>
        <w:bottom w:val="none" w:sz="0" w:space="0" w:color="auto"/>
        <w:right w:val="none" w:sz="0" w:space="0" w:color="auto"/>
      </w:divBdr>
    </w:div>
    <w:div w:id="1151023500">
      <w:bodyDiv w:val="1"/>
      <w:marLeft w:val="0"/>
      <w:marRight w:val="0"/>
      <w:marTop w:val="0"/>
      <w:marBottom w:val="0"/>
      <w:divBdr>
        <w:top w:val="none" w:sz="0" w:space="0" w:color="auto"/>
        <w:left w:val="none" w:sz="0" w:space="0" w:color="auto"/>
        <w:bottom w:val="none" w:sz="0" w:space="0" w:color="auto"/>
        <w:right w:val="none" w:sz="0" w:space="0" w:color="auto"/>
      </w:divBdr>
    </w:div>
    <w:div w:id="1151753250">
      <w:bodyDiv w:val="1"/>
      <w:marLeft w:val="0"/>
      <w:marRight w:val="0"/>
      <w:marTop w:val="0"/>
      <w:marBottom w:val="0"/>
      <w:divBdr>
        <w:top w:val="none" w:sz="0" w:space="0" w:color="auto"/>
        <w:left w:val="none" w:sz="0" w:space="0" w:color="auto"/>
        <w:bottom w:val="none" w:sz="0" w:space="0" w:color="auto"/>
        <w:right w:val="none" w:sz="0" w:space="0" w:color="auto"/>
      </w:divBdr>
    </w:div>
    <w:div w:id="1154377560">
      <w:bodyDiv w:val="1"/>
      <w:marLeft w:val="0"/>
      <w:marRight w:val="0"/>
      <w:marTop w:val="0"/>
      <w:marBottom w:val="0"/>
      <w:divBdr>
        <w:top w:val="none" w:sz="0" w:space="0" w:color="auto"/>
        <w:left w:val="none" w:sz="0" w:space="0" w:color="auto"/>
        <w:bottom w:val="none" w:sz="0" w:space="0" w:color="auto"/>
        <w:right w:val="none" w:sz="0" w:space="0" w:color="auto"/>
      </w:divBdr>
    </w:div>
    <w:div w:id="1156148408">
      <w:bodyDiv w:val="1"/>
      <w:marLeft w:val="0"/>
      <w:marRight w:val="0"/>
      <w:marTop w:val="0"/>
      <w:marBottom w:val="0"/>
      <w:divBdr>
        <w:top w:val="none" w:sz="0" w:space="0" w:color="auto"/>
        <w:left w:val="none" w:sz="0" w:space="0" w:color="auto"/>
        <w:bottom w:val="none" w:sz="0" w:space="0" w:color="auto"/>
        <w:right w:val="none" w:sz="0" w:space="0" w:color="auto"/>
      </w:divBdr>
    </w:div>
    <w:div w:id="1159495485">
      <w:bodyDiv w:val="1"/>
      <w:marLeft w:val="0"/>
      <w:marRight w:val="0"/>
      <w:marTop w:val="0"/>
      <w:marBottom w:val="0"/>
      <w:divBdr>
        <w:top w:val="none" w:sz="0" w:space="0" w:color="auto"/>
        <w:left w:val="none" w:sz="0" w:space="0" w:color="auto"/>
        <w:bottom w:val="none" w:sz="0" w:space="0" w:color="auto"/>
        <w:right w:val="none" w:sz="0" w:space="0" w:color="auto"/>
      </w:divBdr>
    </w:div>
    <w:div w:id="1166286894">
      <w:bodyDiv w:val="1"/>
      <w:marLeft w:val="0"/>
      <w:marRight w:val="0"/>
      <w:marTop w:val="0"/>
      <w:marBottom w:val="0"/>
      <w:divBdr>
        <w:top w:val="none" w:sz="0" w:space="0" w:color="auto"/>
        <w:left w:val="none" w:sz="0" w:space="0" w:color="auto"/>
        <w:bottom w:val="none" w:sz="0" w:space="0" w:color="auto"/>
        <w:right w:val="none" w:sz="0" w:space="0" w:color="auto"/>
      </w:divBdr>
    </w:div>
    <w:div w:id="1174103626">
      <w:bodyDiv w:val="1"/>
      <w:marLeft w:val="0"/>
      <w:marRight w:val="0"/>
      <w:marTop w:val="0"/>
      <w:marBottom w:val="0"/>
      <w:divBdr>
        <w:top w:val="none" w:sz="0" w:space="0" w:color="auto"/>
        <w:left w:val="none" w:sz="0" w:space="0" w:color="auto"/>
        <w:bottom w:val="none" w:sz="0" w:space="0" w:color="auto"/>
        <w:right w:val="none" w:sz="0" w:space="0" w:color="auto"/>
      </w:divBdr>
    </w:div>
    <w:div w:id="1180698323">
      <w:bodyDiv w:val="1"/>
      <w:marLeft w:val="0"/>
      <w:marRight w:val="0"/>
      <w:marTop w:val="0"/>
      <w:marBottom w:val="0"/>
      <w:divBdr>
        <w:top w:val="none" w:sz="0" w:space="0" w:color="auto"/>
        <w:left w:val="none" w:sz="0" w:space="0" w:color="auto"/>
        <w:bottom w:val="none" w:sz="0" w:space="0" w:color="auto"/>
        <w:right w:val="none" w:sz="0" w:space="0" w:color="auto"/>
      </w:divBdr>
    </w:div>
    <w:div w:id="1190290792">
      <w:bodyDiv w:val="1"/>
      <w:marLeft w:val="0"/>
      <w:marRight w:val="0"/>
      <w:marTop w:val="0"/>
      <w:marBottom w:val="0"/>
      <w:divBdr>
        <w:top w:val="none" w:sz="0" w:space="0" w:color="auto"/>
        <w:left w:val="none" w:sz="0" w:space="0" w:color="auto"/>
        <w:bottom w:val="none" w:sz="0" w:space="0" w:color="auto"/>
        <w:right w:val="none" w:sz="0" w:space="0" w:color="auto"/>
      </w:divBdr>
    </w:div>
    <w:div w:id="1220173325">
      <w:bodyDiv w:val="1"/>
      <w:marLeft w:val="0"/>
      <w:marRight w:val="0"/>
      <w:marTop w:val="0"/>
      <w:marBottom w:val="0"/>
      <w:divBdr>
        <w:top w:val="none" w:sz="0" w:space="0" w:color="auto"/>
        <w:left w:val="none" w:sz="0" w:space="0" w:color="auto"/>
        <w:bottom w:val="none" w:sz="0" w:space="0" w:color="auto"/>
        <w:right w:val="none" w:sz="0" w:space="0" w:color="auto"/>
      </w:divBdr>
    </w:div>
    <w:div w:id="1230774632">
      <w:bodyDiv w:val="1"/>
      <w:marLeft w:val="0"/>
      <w:marRight w:val="0"/>
      <w:marTop w:val="0"/>
      <w:marBottom w:val="0"/>
      <w:divBdr>
        <w:top w:val="none" w:sz="0" w:space="0" w:color="auto"/>
        <w:left w:val="none" w:sz="0" w:space="0" w:color="auto"/>
        <w:bottom w:val="none" w:sz="0" w:space="0" w:color="auto"/>
        <w:right w:val="none" w:sz="0" w:space="0" w:color="auto"/>
      </w:divBdr>
    </w:div>
    <w:div w:id="1235774110">
      <w:bodyDiv w:val="1"/>
      <w:marLeft w:val="0"/>
      <w:marRight w:val="0"/>
      <w:marTop w:val="0"/>
      <w:marBottom w:val="0"/>
      <w:divBdr>
        <w:top w:val="none" w:sz="0" w:space="0" w:color="auto"/>
        <w:left w:val="none" w:sz="0" w:space="0" w:color="auto"/>
        <w:bottom w:val="none" w:sz="0" w:space="0" w:color="auto"/>
        <w:right w:val="none" w:sz="0" w:space="0" w:color="auto"/>
      </w:divBdr>
    </w:div>
    <w:div w:id="1237395469">
      <w:bodyDiv w:val="1"/>
      <w:marLeft w:val="0"/>
      <w:marRight w:val="0"/>
      <w:marTop w:val="0"/>
      <w:marBottom w:val="0"/>
      <w:divBdr>
        <w:top w:val="none" w:sz="0" w:space="0" w:color="auto"/>
        <w:left w:val="none" w:sz="0" w:space="0" w:color="auto"/>
        <w:bottom w:val="none" w:sz="0" w:space="0" w:color="auto"/>
        <w:right w:val="none" w:sz="0" w:space="0" w:color="auto"/>
      </w:divBdr>
    </w:div>
    <w:div w:id="1239946600">
      <w:bodyDiv w:val="1"/>
      <w:marLeft w:val="0"/>
      <w:marRight w:val="0"/>
      <w:marTop w:val="0"/>
      <w:marBottom w:val="0"/>
      <w:divBdr>
        <w:top w:val="none" w:sz="0" w:space="0" w:color="auto"/>
        <w:left w:val="none" w:sz="0" w:space="0" w:color="auto"/>
        <w:bottom w:val="none" w:sz="0" w:space="0" w:color="auto"/>
        <w:right w:val="none" w:sz="0" w:space="0" w:color="auto"/>
      </w:divBdr>
    </w:div>
    <w:div w:id="1255944642">
      <w:bodyDiv w:val="1"/>
      <w:marLeft w:val="0"/>
      <w:marRight w:val="0"/>
      <w:marTop w:val="0"/>
      <w:marBottom w:val="0"/>
      <w:divBdr>
        <w:top w:val="none" w:sz="0" w:space="0" w:color="auto"/>
        <w:left w:val="none" w:sz="0" w:space="0" w:color="auto"/>
        <w:bottom w:val="none" w:sz="0" w:space="0" w:color="auto"/>
        <w:right w:val="none" w:sz="0" w:space="0" w:color="auto"/>
      </w:divBdr>
    </w:div>
    <w:div w:id="1273593186">
      <w:bodyDiv w:val="1"/>
      <w:marLeft w:val="0"/>
      <w:marRight w:val="0"/>
      <w:marTop w:val="0"/>
      <w:marBottom w:val="0"/>
      <w:divBdr>
        <w:top w:val="none" w:sz="0" w:space="0" w:color="auto"/>
        <w:left w:val="none" w:sz="0" w:space="0" w:color="auto"/>
        <w:bottom w:val="none" w:sz="0" w:space="0" w:color="auto"/>
        <w:right w:val="none" w:sz="0" w:space="0" w:color="auto"/>
      </w:divBdr>
    </w:div>
    <w:div w:id="1273707306">
      <w:bodyDiv w:val="1"/>
      <w:marLeft w:val="0"/>
      <w:marRight w:val="0"/>
      <w:marTop w:val="0"/>
      <w:marBottom w:val="0"/>
      <w:divBdr>
        <w:top w:val="none" w:sz="0" w:space="0" w:color="auto"/>
        <w:left w:val="none" w:sz="0" w:space="0" w:color="auto"/>
        <w:bottom w:val="none" w:sz="0" w:space="0" w:color="auto"/>
        <w:right w:val="none" w:sz="0" w:space="0" w:color="auto"/>
      </w:divBdr>
    </w:div>
    <w:div w:id="1273898756">
      <w:bodyDiv w:val="1"/>
      <w:marLeft w:val="0"/>
      <w:marRight w:val="0"/>
      <w:marTop w:val="0"/>
      <w:marBottom w:val="0"/>
      <w:divBdr>
        <w:top w:val="none" w:sz="0" w:space="0" w:color="auto"/>
        <w:left w:val="none" w:sz="0" w:space="0" w:color="auto"/>
        <w:bottom w:val="none" w:sz="0" w:space="0" w:color="auto"/>
        <w:right w:val="none" w:sz="0" w:space="0" w:color="auto"/>
      </w:divBdr>
    </w:div>
    <w:div w:id="1274170323">
      <w:bodyDiv w:val="1"/>
      <w:marLeft w:val="0"/>
      <w:marRight w:val="0"/>
      <w:marTop w:val="0"/>
      <w:marBottom w:val="0"/>
      <w:divBdr>
        <w:top w:val="none" w:sz="0" w:space="0" w:color="auto"/>
        <w:left w:val="none" w:sz="0" w:space="0" w:color="auto"/>
        <w:bottom w:val="none" w:sz="0" w:space="0" w:color="auto"/>
        <w:right w:val="none" w:sz="0" w:space="0" w:color="auto"/>
      </w:divBdr>
    </w:div>
    <w:div w:id="1274243226">
      <w:bodyDiv w:val="1"/>
      <w:marLeft w:val="0"/>
      <w:marRight w:val="0"/>
      <w:marTop w:val="0"/>
      <w:marBottom w:val="0"/>
      <w:divBdr>
        <w:top w:val="none" w:sz="0" w:space="0" w:color="auto"/>
        <w:left w:val="none" w:sz="0" w:space="0" w:color="auto"/>
        <w:bottom w:val="none" w:sz="0" w:space="0" w:color="auto"/>
        <w:right w:val="none" w:sz="0" w:space="0" w:color="auto"/>
      </w:divBdr>
    </w:div>
    <w:div w:id="1275134731">
      <w:bodyDiv w:val="1"/>
      <w:marLeft w:val="0"/>
      <w:marRight w:val="0"/>
      <w:marTop w:val="0"/>
      <w:marBottom w:val="0"/>
      <w:divBdr>
        <w:top w:val="none" w:sz="0" w:space="0" w:color="auto"/>
        <w:left w:val="none" w:sz="0" w:space="0" w:color="auto"/>
        <w:bottom w:val="none" w:sz="0" w:space="0" w:color="auto"/>
        <w:right w:val="none" w:sz="0" w:space="0" w:color="auto"/>
      </w:divBdr>
    </w:div>
    <w:div w:id="1275136156">
      <w:bodyDiv w:val="1"/>
      <w:marLeft w:val="0"/>
      <w:marRight w:val="0"/>
      <w:marTop w:val="0"/>
      <w:marBottom w:val="0"/>
      <w:divBdr>
        <w:top w:val="none" w:sz="0" w:space="0" w:color="auto"/>
        <w:left w:val="none" w:sz="0" w:space="0" w:color="auto"/>
        <w:bottom w:val="none" w:sz="0" w:space="0" w:color="auto"/>
        <w:right w:val="none" w:sz="0" w:space="0" w:color="auto"/>
      </w:divBdr>
    </w:div>
    <w:div w:id="1288318944">
      <w:bodyDiv w:val="1"/>
      <w:marLeft w:val="0"/>
      <w:marRight w:val="0"/>
      <w:marTop w:val="0"/>
      <w:marBottom w:val="0"/>
      <w:divBdr>
        <w:top w:val="none" w:sz="0" w:space="0" w:color="auto"/>
        <w:left w:val="none" w:sz="0" w:space="0" w:color="auto"/>
        <w:bottom w:val="none" w:sz="0" w:space="0" w:color="auto"/>
        <w:right w:val="none" w:sz="0" w:space="0" w:color="auto"/>
      </w:divBdr>
    </w:div>
    <w:div w:id="1295482330">
      <w:bodyDiv w:val="1"/>
      <w:marLeft w:val="0"/>
      <w:marRight w:val="0"/>
      <w:marTop w:val="0"/>
      <w:marBottom w:val="0"/>
      <w:divBdr>
        <w:top w:val="none" w:sz="0" w:space="0" w:color="auto"/>
        <w:left w:val="none" w:sz="0" w:space="0" w:color="auto"/>
        <w:bottom w:val="none" w:sz="0" w:space="0" w:color="auto"/>
        <w:right w:val="none" w:sz="0" w:space="0" w:color="auto"/>
      </w:divBdr>
    </w:div>
    <w:div w:id="1298073874">
      <w:bodyDiv w:val="1"/>
      <w:marLeft w:val="0"/>
      <w:marRight w:val="0"/>
      <w:marTop w:val="0"/>
      <w:marBottom w:val="0"/>
      <w:divBdr>
        <w:top w:val="none" w:sz="0" w:space="0" w:color="auto"/>
        <w:left w:val="none" w:sz="0" w:space="0" w:color="auto"/>
        <w:bottom w:val="none" w:sz="0" w:space="0" w:color="auto"/>
        <w:right w:val="none" w:sz="0" w:space="0" w:color="auto"/>
      </w:divBdr>
    </w:div>
    <w:div w:id="1317686376">
      <w:bodyDiv w:val="1"/>
      <w:marLeft w:val="0"/>
      <w:marRight w:val="0"/>
      <w:marTop w:val="0"/>
      <w:marBottom w:val="0"/>
      <w:divBdr>
        <w:top w:val="none" w:sz="0" w:space="0" w:color="auto"/>
        <w:left w:val="none" w:sz="0" w:space="0" w:color="auto"/>
        <w:bottom w:val="none" w:sz="0" w:space="0" w:color="auto"/>
        <w:right w:val="none" w:sz="0" w:space="0" w:color="auto"/>
      </w:divBdr>
    </w:div>
    <w:div w:id="1334529880">
      <w:bodyDiv w:val="1"/>
      <w:marLeft w:val="0"/>
      <w:marRight w:val="0"/>
      <w:marTop w:val="0"/>
      <w:marBottom w:val="0"/>
      <w:divBdr>
        <w:top w:val="none" w:sz="0" w:space="0" w:color="auto"/>
        <w:left w:val="none" w:sz="0" w:space="0" w:color="auto"/>
        <w:bottom w:val="none" w:sz="0" w:space="0" w:color="auto"/>
        <w:right w:val="none" w:sz="0" w:space="0" w:color="auto"/>
      </w:divBdr>
    </w:div>
    <w:div w:id="1334604612">
      <w:bodyDiv w:val="1"/>
      <w:marLeft w:val="0"/>
      <w:marRight w:val="0"/>
      <w:marTop w:val="0"/>
      <w:marBottom w:val="0"/>
      <w:divBdr>
        <w:top w:val="none" w:sz="0" w:space="0" w:color="auto"/>
        <w:left w:val="none" w:sz="0" w:space="0" w:color="auto"/>
        <w:bottom w:val="none" w:sz="0" w:space="0" w:color="auto"/>
        <w:right w:val="none" w:sz="0" w:space="0" w:color="auto"/>
      </w:divBdr>
    </w:div>
    <w:div w:id="1347058963">
      <w:bodyDiv w:val="1"/>
      <w:marLeft w:val="0"/>
      <w:marRight w:val="0"/>
      <w:marTop w:val="0"/>
      <w:marBottom w:val="0"/>
      <w:divBdr>
        <w:top w:val="none" w:sz="0" w:space="0" w:color="auto"/>
        <w:left w:val="none" w:sz="0" w:space="0" w:color="auto"/>
        <w:bottom w:val="none" w:sz="0" w:space="0" w:color="auto"/>
        <w:right w:val="none" w:sz="0" w:space="0" w:color="auto"/>
      </w:divBdr>
    </w:div>
    <w:div w:id="1350065466">
      <w:bodyDiv w:val="1"/>
      <w:marLeft w:val="0"/>
      <w:marRight w:val="0"/>
      <w:marTop w:val="0"/>
      <w:marBottom w:val="0"/>
      <w:divBdr>
        <w:top w:val="none" w:sz="0" w:space="0" w:color="auto"/>
        <w:left w:val="none" w:sz="0" w:space="0" w:color="auto"/>
        <w:bottom w:val="none" w:sz="0" w:space="0" w:color="auto"/>
        <w:right w:val="none" w:sz="0" w:space="0" w:color="auto"/>
      </w:divBdr>
    </w:div>
    <w:div w:id="1351948192">
      <w:bodyDiv w:val="1"/>
      <w:marLeft w:val="0"/>
      <w:marRight w:val="0"/>
      <w:marTop w:val="0"/>
      <w:marBottom w:val="0"/>
      <w:divBdr>
        <w:top w:val="none" w:sz="0" w:space="0" w:color="auto"/>
        <w:left w:val="none" w:sz="0" w:space="0" w:color="auto"/>
        <w:bottom w:val="none" w:sz="0" w:space="0" w:color="auto"/>
        <w:right w:val="none" w:sz="0" w:space="0" w:color="auto"/>
      </w:divBdr>
    </w:div>
    <w:div w:id="1361852652">
      <w:bodyDiv w:val="1"/>
      <w:marLeft w:val="0"/>
      <w:marRight w:val="0"/>
      <w:marTop w:val="0"/>
      <w:marBottom w:val="0"/>
      <w:divBdr>
        <w:top w:val="none" w:sz="0" w:space="0" w:color="auto"/>
        <w:left w:val="none" w:sz="0" w:space="0" w:color="auto"/>
        <w:bottom w:val="none" w:sz="0" w:space="0" w:color="auto"/>
        <w:right w:val="none" w:sz="0" w:space="0" w:color="auto"/>
      </w:divBdr>
    </w:div>
    <w:div w:id="1372219256">
      <w:bodyDiv w:val="1"/>
      <w:marLeft w:val="0"/>
      <w:marRight w:val="0"/>
      <w:marTop w:val="0"/>
      <w:marBottom w:val="0"/>
      <w:divBdr>
        <w:top w:val="none" w:sz="0" w:space="0" w:color="auto"/>
        <w:left w:val="none" w:sz="0" w:space="0" w:color="auto"/>
        <w:bottom w:val="none" w:sz="0" w:space="0" w:color="auto"/>
        <w:right w:val="none" w:sz="0" w:space="0" w:color="auto"/>
      </w:divBdr>
    </w:div>
    <w:div w:id="1392843640">
      <w:bodyDiv w:val="1"/>
      <w:marLeft w:val="0"/>
      <w:marRight w:val="0"/>
      <w:marTop w:val="0"/>
      <w:marBottom w:val="0"/>
      <w:divBdr>
        <w:top w:val="none" w:sz="0" w:space="0" w:color="auto"/>
        <w:left w:val="none" w:sz="0" w:space="0" w:color="auto"/>
        <w:bottom w:val="none" w:sz="0" w:space="0" w:color="auto"/>
        <w:right w:val="none" w:sz="0" w:space="0" w:color="auto"/>
      </w:divBdr>
    </w:div>
    <w:div w:id="1401948342">
      <w:bodyDiv w:val="1"/>
      <w:marLeft w:val="0"/>
      <w:marRight w:val="0"/>
      <w:marTop w:val="0"/>
      <w:marBottom w:val="0"/>
      <w:divBdr>
        <w:top w:val="none" w:sz="0" w:space="0" w:color="auto"/>
        <w:left w:val="none" w:sz="0" w:space="0" w:color="auto"/>
        <w:bottom w:val="none" w:sz="0" w:space="0" w:color="auto"/>
        <w:right w:val="none" w:sz="0" w:space="0" w:color="auto"/>
      </w:divBdr>
    </w:div>
    <w:div w:id="1409959941">
      <w:bodyDiv w:val="1"/>
      <w:marLeft w:val="0"/>
      <w:marRight w:val="0"/>
      <w:marTop w:val="0"/>
      <w:marBottom w:val="0"/>
      <w:divBdr>
        <w:top w:val="none" w:sz="0" w:space="0" w:color="auto"/>
        <w:left w:val="none" w:sz="0" w:space="0" w:color="auto"/>
        <w:bottom w:val="none" w:sz="0" w:space="0" w:color="auto"/>
        <w:right w:val="none" w:sz="0" w:space="0" w:color="auto"/>
      </w:divBdr>
    </w:div>
    <w:div w:id="1410426862">
      <w:bodyDiv w:val="1"/>
      <w:marLeft w:val="0"/>
      <w:marRight w:val="0"/>
      <w:marTop w:val="0"/>
      <w:marBottom w:val="0"/>
      <w:divBdr>
        <w:top w:val="none" w:sz="0" w:space="0" w:color="auto"/>
        <w:left w:val="none" w:sz="0" w:space="0" w:color="auto"/>
        <w:bottom w:val="none" w:sz="0" w:space="0" w:color="auto"/>
        <w:right w:val="none" w:sz="0" w:space="0" w:color="auto"/>
      </w:divBdr>
    </w:div>
    <w:div w:id="1412239104">
      <w:bodyDiv w:val="1"/>
      <w:marLeft w:val="0"/>
      <w:marRight w:val="0"/>
      <w:marTop w:val="0"/>
      <w:marBottom w:val="0"/>
      <w:divBdr>
        <w:top w:val="none" w:sz="0" w:space="0" w:color="auto"/>
        <w:left w:val="none" w:sz="0" w:space="0" w:color="auto"/>
        <w:bottom w:val="none" w:sz="0" w:space="0" w:color="auto"/>
        <w:right w:val="none" w:sz="0" w:space="0" w:color="auto"/>
      </w:divBdr>
    </w:div>
    <w:div w:id="1422489291">
      <w:bodyDiv w:val="1"/>
      <w:marLeft w:val="0"/>
      <w:marRight w:val="0"/>
      <w:marTop w:val="0"/>
      <w:marBottom w:val="0"/>
      <w:divBdr>
        <w:top w:val="none" w:sz="0" w:space="0" w:color="auto"/>
        <w:left w:val="none" w:sz="0" w:space="0" w:color="auto"/>
        <w:bottom w:val="none" w:sz="0" w:space="0" w:color="auto"/>
        <w:right w:val="none" w:sz="0" w:space="0" w:color="auto"/>
      </w:divBdr>
    </w:div>
    <w:div w:id="1426421079">
      <w:bodyDiv w:val="1"/>
      <w:marLeft w:val="0"/>
      <w:marRight w:val="0"/>
      <w:marTop w:val="0"/>
      <w:marBottom w:val="0"/>
      <w:divBdr>
        <w:top w:val="none" w:sz="0" w:space="0" w:color="auto"/>
        <w:left w:val="none" w:sz="0" w:space="0" w:color="auto"/>
        <w:bottom w:val="none" w:sz="0" w:space="0" w:color="auto"/>
        <w:right w:val="none" w:sz="0" w:space="0" w:color="auto"/>
      </w:divBdr>
    </w:div>
    <w:div w:id="1427728853">
      <w:bodyDiv w:val="1"/>
      <w:marLeft w:val="0"/>
      <w:marRight w:val="0"/>
      <w:marTop w:val="0"/>
      <w:marBottom w:val="0"/>
      <w:divBdr>
        <w:top w:val="none" w:sz="0" w:space="0" w:color="auto"/>
        <w:left w:val="none" w:sz="0" w:space="0" w:color="auto"/>
        <w:bottom w:val="none" w:sz="0" w:space="0" w:color="auto"/>
        <w:right w:val="none" w:sz="0" w:space="0" w:color="auto"/>
      </w:divBdr>
    </w:div>
    <w:div w:id="1429622971">
      <w:bodyDiv w:val="1"/>
      <w:marLeft w:val="0"/>
      <w:marRight w:val="0"/>
      <w:marTop w:val="0"/>
      <w:marBottom w:val="0"/>
      <w:divBdr>
        <w:top w:val="none" w:sz="0" w:space="0" w:color="auto"/>
        <w:left w:val="none" w:sz="0" w:space="0" w:color="auto"/>
        <w:bottom w:val="none" w:sz="0" w:space="0" w:color="auto"/>
        <w:right w:val="none" w:sz="0" w:space="0" w:color="auto"/>
      </w:divBdr>
    </w:div>
    <w:div w:id="1436942964">
      <w:bodyDiv w:val="1"/>
      <w:marLeft w:val="0"/>
      <w:marRight w:val="0"/>
      <w:marTop w:val="0"/>
      <w:marBottom w:val="0"/>
      <w:divBdr>
        <w:top w:val="none" w:sz="0" w:space="0" w:color="auto"/>
        <w:left w:val="none" w:sz="0" w:space="0" w:color="auto"/>
        <w:bottom w:val="none" w:sz="0" w:space="0" w:color="auto"/>
        <w:right w:val="none" w:sz="0" w:space="0" w:color="auto"/>
      </w:divBdr>
    </w:div>
    <w:div w:id="1439058898">
      <w:bodyDiv w:val="1"/>
      <w:marLeft w:val="0"/>
      <w:marRight w:val="0"/>
      <w:marTop w:val="0"/>
      <w:marBottom w:val="0"/>
      <w:divBdr>
        <w:top w:val="none" w:sz="0" w:space="0" w:color="auto"/>
        <w:left w:val="none" w:sz="0" w:space="0" w:color="auto"/>
        <w:bottom w:val="none" w:sz="0" w:space="0" w:color="auto"/>
        <w:right w:val="none" w:sz="0" w:space="0" w:color="auto"/>
      </w:divBdr>
    </w:div>
    <w:div w:id="1449621464">
      <w:bodyDiv w:val="1"/>
      <w:marLeft w:val="0"/>
      <w:marRight w:val="0"/>
      <w:marTop w:val="0"/>
      <w:marBottom w:val="0"/>
      <w:divBdr>
        <w:top w:val="none" w:sz="0" w:space="0" w:color="auto"/>
        <w:left w:val="none" w:sz="0" w:space="0" w:color="auto"/>
        <w:bottom w:val="none" w:sz="0" w:space="0" w:color="auto"/>
        <w:right w:val="none" w:sz="0" w:space="0" w:color="auto"/>
      </w:divBdr>
    </w:div>
    <w:div w:id="1478306585">
      <w:bodyDiv w:val="1"/>
      <w:marLeft w:val="0"/>
      <w:marRight w:val="0"/>
      <w:marTop w:val="0"/>
      <w:marBottom w:val="0"/>
      <w:divBdr>
        <w:top w:val="none" w:sz="0" w:space="0" w:color="auto"/>
        <w:left w:val="none" w:sz="0" w:space="0" w:color="auto"/>
        <w:bottom w:val="none" w:sz="0" w:space="0" w:color="auto"/>
        <w:right w:val="none" w:sz="0" w:space="0" w:color="auto"/>
      </w:divBdr>
    </w:div>
    <w:div w:id="1501114320">
      <w:bodyDiv w:val="1"/>
      <w:marLeft w:val="0"/>
      <w:marRight w:val="0"/>
      <w:marTop w:val="0"/>
      <w:marBottom w:val="0"/>
      <w:divBdr>
        <w:top w:val="none" w:sz="0" w:space="0" w:color="auto"/>
        <w:left w:val="none" w:sz="0" w:space="0" w:color="auto"/>
        <w:bottom w:val="none" w:sz="0" w:space="0" w:color="auto"/>
        <w:right w:val="none" w:sz="0" w:space="0" w:color="auto"/>
      </w:divBdr>
    </w:div>
    <w:div w:id="1511289192">
      <w:bodyDiv w:val="1"/>
      <w:marLeft w:val="0"/>
      <w:marRight w:val="0"/>
      <w:marTop w:val="0"/>
      <w:marBottom w:val="0"/>
      <w:divBdr>
        <w:top w:val="none" w:sz="0" w:space="0" w:color="auto"/>
        <w:left w:val="none" w:sz="0" w:space="0" w:color="auto"/>
        <w:bottom w:val="none" w:sz="0" w:space="0" w:color="auto"/>
        <w:right w:val="none" w:sz="0" w:space="0" w:color="auto"/>
      </w:divBdr>
    </w:div>
    <w:div w:id="1524972320">
      <w:bodyDiv w:val="1"/>
      <w:marLeft w:val="0"/>
      <w:marRight w:val="0"/>
      <w:marTop w:val="0"/>
      <w:marBottom w:val="0"/>
      <w:divBdr>
        <w:top w:val="none" w:sz="0" w:space="0" w:color="auto"/>
        <w:left w:val="none" w:sz="0" w:space="0" w:color="auto"/>
        <w:bottom w:val="none" w:sz="0" w:space="0" w:color="auto"/>
        <w:right w:val="none" w:sz="0" w:space="0" w:color="auto"/>
      </w:divBdr>
    </w:div>
    <w:div w:id="1538468701">
      <w:bodyDiv w:val="1"/>
      <w:marLeft w:val="0"/>
      <w:marRight w:val="0"/>
      <w:marTop w:val="0"/>
      <w:marBottom w:val="0"/>
      <w:divBdr>
        <w:top w:val="none" w:sz="0" w:space="0" w:color="auto"/>
        <w:left w:val="none" w:sz="0" w:space="0" w:color="auto"/>
        <w:bottom w:val="none" w:sz="0" w:space="0" w:color="auto"/>
        <w:right w:val="none" w:sz="0" w:space="0" w:color="auto"/>
      </w:divBdr>
    </w:div>
    <w:div w:id="1544826365">
      <w:bodyDiv w:val="1"/>
      <w:marLeft w:val="0"/>
      <w:marRight w:val="0"/>
      <w:marTop w:val="0"/>
      <w:marBottom w:val="0"/>
      <w:divBdr>
        <w:top w:val="none" w:sz="0" w:space="0" w:color="auto"/>
        <w:left w:val="none" w:sz="0" w:space="0" w:color="auto"/>
        <w:bottom w:val="none" w:sz="0" w:space="0" w:color="auto"/>
        <w:right w:val="none" w:sz="0" w:space="0" w:color="auto"/>
      </w:divBdr>
    </w:div>
    <w:div w:id="1545479505">
      <w:bodyDiv w:val="1"/>
      <w:marLeft w:val="0"/>
      <w:marRight w:val="0"/>
      <w:marTop w:val="0"/>
      <w:marBottom w:val="0"/>
      <w:divBdr>
        <w:top w:val="none" w:sz="0" w:space="0" w:color="auto"/>
        <w:left w:val="none" w:sz="0" w:space="0" w:color="auto"/>
        <w:bottom w:val="none" w:sz="0" w:space="0" w:color="auto"/>
        <w:right w:val="none" w:sz="0" w:space="0" w:color="auto"/>
      </w:divBdr>
    </w:div>
    <w:div w:id="1546403263">
      <w:bodyDiv w:val="1"/>
      <w:marLeft w:val="0"/>
      <w:marRight w:val="0"/>
      <w:marTop w:val="0"/>
      <w:marBottom w:val="0"/>
      <w:divBdr>
        <w:top w:val="none" w:sz="0" w:space="0" w:color="auto"/>
        <w:left w:val="none" w:sz="0" w:space="0" w:color="auto"/>
        <w:bottom w:val="none" w:sz="0" w:space="0" w:color="auto"/>
        <w:right w:val="none" w:sz="0" w:space="0" w:color="auto"/>
      </w:divBdr>
    </w:div>
    <w:div w:id="1550340173">
      <w:bodyDiv w:val="1"/>
      <w:marLeft w:val="0"/>
      <w:marRight w:val="0"/>
      <w:marTop w:val="0"/>
      <w:marBottom w:val="0"/>
      <w:divBdr>
        <w:top w:val="none" w:sz="0" w:space="0" w:color="auto"/>
        <w:left w:val="none" w:sz="0" w:space="0" w:color="auto"/>
        <w:bottom w:val="none" w:sz="0" w:space="0" w:color="auto"/>
        <w:right w:val="none" w:sz="0" w:space="0" w:color="auto"/>
      </w:divBdr>
    </w:div>
    <w:div w:id="1552427256">
      <w:bodyDiv w:val="1"/>
      <w:marLeft w:val="0"/>
      <w:marRight w:val="0"/>
      <w:marTop w:val="0"/>
      <w:marBottom w:val="0"/>
      <w:divBdr>
        <w:top w:val="none" w:sz="0" w:space="0" w:color="auto"/>
        <w:left w:val="none" w:sz="0" w:space="0" w:color="auto"/>
        <w:bottom w:val="none" w:sz="0" w:space="0" w:color="auto"/>
        <w:right w:val="none" w:sz="0" w:space="0" w:color="auto"/>
      </w:divBdr>
    </w:div>
    <w:div w:id="1552644174">
      <w:bodyDiv w:val="1"/>
      <w:marLeft w:val="0"/>
      <w:marRight w:val="0"/>
      <w:marTop w:val="0"/>
      <w:marBottom w:val="0"/>
      <w:divBdr>
        <w:top w:val="none" w:sz="0" w:space="0" w:color="auto"/>
        <w:left w:val="none" w:sz="0" w:space="0" w:color="auto"/>
        <w:bottom w:val="none" w:sz="0" w:space="0" w:color="auto"/>
        <w:right w:val="none" w:sz="0" w:space="0" w:color="auto"/>
      </w:divBdr>
    </w:div>
    <w:div w:id="1554196030">
      <w:bodyDiv w:val="1"/>
      <w:marLeft w:val="0"/>
      <w:marRight w:val="0"/>
      <w:marTop w:val="0"/>
      <w:marBottom w:val="0"/>
      <w:divBdr>
        <w:top w:val="none" w:sz="0" w:space="0" w:color="auto"/>
        <w:left w:val="none" w:sz="0" w:space="0" w:color="auto"/>
        <w:bottom w:val="none" w:sz="0" w:space="0" w:color="auto"/>
        <w:right w:val="none" w:sz="0" w:space="0" w:color="auto"/>
      </w:divBdr>
    </w:div>
    <w:div w:id="1559705305">
      <w:bodyDiv w:val="1"/>
      <w:marLeft w:val="0"/>
      <w:marRight w:val="0"/>
      <w:marTop w:val="0"/>
      <w:marBottom w:val="0"/>
      <w:divBdr>
        <w:top w:val="none" w:sz="0" w:space="0" w:color="auto"/>
        <w:left w:val="none" w:sz="0" w:space="0" w:color="auto"/>
        <w:bottom w:val="none" w:sz="0" w:space="0" w:color="auto"/>
        <w:right w:val="none" w:sz="0" w:space="0" w:color="auto"/>
      </w:divBdr>
    </w:div>
    <w:div w:id="1564681021">
      <w:bodyDiv w:val="1"/>
      <w:marLeft w:val="0"/>
      <w:marRight w:val="0"/>
      <w:marTop w:val="0"/>
      <w:marBottom w:val="0"/>
      <w:divBdr>
        <w:top w:val="none" w:sz="0" w:space="0" w:color="auto"/>
        <w:left w:val="none" w:sz="0" w:space="0" w:color="auto"/>
        <w:bottom w:val="none" w:sz="0" w:space="0" w:color="auto"/>
        <w:right w:val="none" w:sz="0" w:space="0" w:color="auto"/>
      </w:divBdr>
    </w:div>
    <w:div w:id="1569682094">
      <w:bodyDiv w:val="1"/>
      <w:marLeft w:val="0"/>
      <w:marRight w:val="0"/>
      <w:marTop w:val="0"/>
      <w:marBottom w:val="0"/>
      <w:divBdr>
        <w:top w:val="none" w:sz="0" w:space="0" w:color="auto"/>
        <w:left w:val="none" w:sz="0" w:space="0" w:color="auto"/>
        <w:bottom w:val="none" w:sz="0" w:space="0" w:color="auto"/>
        <w:right w:val="none" w:sz="0" w:space="0" w:color="auto"/>
      </w:divBdr>
    </w:div>
    <w:div w:id="1571429576">
      <w:bodyDiv w:val="1"/>
      <w:marLeft w:val="0"/>
      <w:marRight w:val="0"/>
      <w:marTop w:val="0"/>
      <w:marBottom w:val="0"/>
      <w:divBdr>
        <w:top w:val="none" w:sz="0" w:space="0" w:color="auto"/>
        <w:left w:val="none" w:sz="0" w:space="0" w:color="auto"/>
        <w:bottom w:val="none" w:sz="0" w:space="0" w:color="auto"/>
        <w:right w:val="none" w:sz="0" w:space="0" w:color="auto"/>
      </w:divBdr>
    </w:div>
    <w:div w:id="1577468990">
      <w:bodyDiv w:val="1"/>
      <w:marLeft w:val="0"/>
      <w:marRight w:val="0"/>
      <w:marTop w:val="0"/>
      <w:marBottom w:val="0"/>
      <w:divBdr>
        <w:top w:val="none" w:sz="0" w:space="0" w:color="auto"/>
        <w:left w:val="none" w:sz="0" w:space="0" w:color="auto"/>
        <w:bottom w:val="none" w:sz="0" w:space="0" w:color="auto"/>
        <w:right w:val="none" w:sz="0" w:space="0" w:color="auto"/>
      </w:divBdr>
    </w:div>
    <w:div w:id="1578710332">
      <w:bodyDiv w:val="1"/>
      <w:marLeft w:val="0"/>
      <w:marRight w:val="0"/>
      <w:marTop w:val="0"/>
      <w:marBottom w:val="0"/>
      <w:divBdr>
        <w:top w:val="none" w:sz="0" w:space="0" w:color="auto"/>
        <w:left w:val="none" w:sz="0" w:space="0" w:color="auto"/>
        <w:bottom w:val="none" w:sz="0" w:space="0" w:color="auto"/>
        <w:right w:val="none" w:sz="0" w:space="0" w:color="auto"/>
      </w:divBdr>
    </w:div>
    <w:div w:id="1585458400">
      <w:bodyDiv w:val="1"/>
      <w:marLeft w:val="0"/>
      <w:marRight w:val="0"/>
      <w:marTop w:val="0"/>
      <w:marBottom w:val="0"/>
      <w:divBdr>
        <w:top w:val="none" w:sz="0" w:space="0" w:color="auto"/>
        <w:left w:val="none" w:sz="0" w:space="0" w:color="auto"/>
        <w:bottom w:val="none" w:sz="0" w:space="0" w:color="auto"/>
        <w:right w:val="none" w:sz="0" w:space="0" w:color="auto"/>
      </w:divBdr>
    </w:div>
    <w:div w:id="1590583894">
      <w:bodyDiv w:val="1"/>
      <w:marLeft w:val="0"/>
      <w:marRight w:val="0"/>
      <w:marTop w:val="0"/>
      <w:marBottom w:val="0"/>
      <w:divBdr>
        <w:top w:val="none" w:sz="0" w:space="0" w:color="auto"/>
        <w:left w:val="none" w:sz="0" w:space="0" w:color="auto"/>
        <w:bottom w:val="none" w:sz="0" w:space="0" w:color="auto"/>
        <w:right w:val="none" w:sz="0" w:space="0" w:color="auto"/>
      </w:divBdr>
    </w:div>
    <w:div w:id="1615287178">
      <w:bodyDiv w:val="1"/>
      <w:marLeft w:val="0"/>
      <w:marRight w:val="0"/>
      <w:marTop w:val="0"/>
      <w:marBottom w:val="0"/>
      <w:divBdr>
        <w:top w:val="none" w:sz="0" w:space="0" w:color="auto"/>
        <w:left w:val="none" w:sz="0" w:space="0" w:color="auto"/>
        <w:bottom w:val="none" w:sz="0" w:space="0" w:color="auto"/>
        <w:right w:val="none" w:sz="0" w:space="0" w:color="auto"/>
      </w:divBdr>
    </w:div>
    <w:div w:id="1615601001">
      <w:bodyDiv w:val="1"/>
      <w:marLeft w:val="0"/>
      <w:marRight w:val="0"/>
      <w:marTop w:val="0"/>
      <w:marBottom w:val="0"/>
      <w:divBdr>
        <w:top w:val="none" w:sz="0" w:space="0" w:color="auto"/>
        <w:left w:val="none" w:sz="0" w:space="0" w:color="auto"/>
        <w:bottom w:val="none" w:sz="0" w:space="0" w:color="auto"/>
        <w:right w:val="none" w:sz="0" w:space="0" w:color="auto"/>
      </w:divBdr>
    </w:div>
    <w:div w:id="1617717457">
      <w:bodyDiv w:val="1"/>
      <w:marLeft w:val="0"/>
      <w:marRight w:val="0"/>
      <w:marTop w:val="0"/>
      <w:marBottom w:val="0"/>
      <w:divBdr>
        <w:top w:val="none" w:sz="0" w:space="0" w:color="auto"/>
        <w:left w:val="none" w:sz="0" w:space="0" w:color="auto"/>
        <w:bottom w:val="none" w:sz="0" w:space="0" w:color="auto"/>
        <w:right w:val="none" w:sz="0" w:space="0" w:color="auto"/>
      </w:divBdr>
    </w:div>
    <w:div w:id="1627158228">
      <w:bodyDiv w:val="1"/>
      <w:marLeft w:val="0"/>
      <w:marRight w:val="0"/>
      <w:marTop w:val="0"/>
      <w:marBottom w:val="0"/>
      <w:divBdr>
        <w:top w:val="none" w:sz="0" w:space="0" w:color="auto"/>
        <w:left w:val="none" w:sz="0" w:space="0" w:color="auto"/>
        <w:bottom w:val="none" w:sz="0" w:space="0" w:color="auto"/>
        <w:right w:val="none" w:sz="0" w:space="0" w:color="auto"/>
      </w:divBdr>
    </w:div>
    <w:div w:id="1628199025">
      <w:bodyDiv w:val="1"/>
      <w:marLeft w:val="0"/>
      <w:marRight w:val="0"/>
      <w:marTop w:val="0"/>
      <w:marBottom w:val="0"/>
      <w:divBdr>
        <w:top w:val="none" w:sz="0" w:space="0" w:color="auto"/>
        <w:left w:val="none" w:sz="0" w:space="0" w:color="auto"/>
        <w:bottom w:val="none" w:sz="0" w:space="0" w:color="auto"/>
        <w:right w:val="none" w:sz="0" w:space="0" w:color="auto"/>
      </w:divBdr>
    </w:div>
    <w:div w:id="1636178472">
      <w:bodyDiv w:val="1"/>
      <w:marLeft w:val="0"/>
      <w:marRight w:val="0"/>
      <w:marTop w:val="0"/>
      <w:marBottom w:val="0"/>
      <w:divBdr>
        <w:top w:val="none" w:sz="0" w:space="0" w:color="auto"/>
        <w:left w:val="none" w:sz="0" w:space="0" w:color="auto"/>
        <w:bottom w:val="none" w:sz="0" w:space="0" w:color="auto"/>
        <w:right w:val="none" w:sz="0" w:space="0" w:color="auto"/>
      </w:divBdr>
    </w:div>
    <w:div w:id="1644501608">
      <w:bodyDiv w:val="1"/>
      <w:marLeft w:val="0"/>
      <w:marRight w:val="0"/>
      <w:marTop w:val="0"/>
      <w:marBottom w:val="0"/>
      <w:divBdr>
        <w:top w:val="none" w:sz="0" w:space="0" w:color="auto"/>
        <w:left w:val="none" w:sz="0" w:space="0" w:color="auto"/>
        <w:bottom w:val="none" w:sz="0" w:space="0" w:color="auto"/>
        <w:right w:val="none" w:sz="0" w:space="0" w:color="auto"/>
      </w:divBdr>
    </w:div>
    <w:div w:id="1654021798">
      <w:bodyDiv w:val="1"/>
      <w:marLeft w:val="0"/>
      <w:marRight w:val="0"/>
      <w:marTop w:val="0"/>
      <w:marBottom w:val="0"/>
      <w:divBdr>
        <w:top w:val="none" w:sz="0" w:space="0" w:color="auto"/>
        <w:left w:val="none" w:sz="0" w:space="0" w:color="auto"/>
        <w:bottom w:val="none" w:sz="0" w:space="0" w:color="auto"/>
        <w:right w:val="none" w:sz="0" w:space="0" w:color="auto"/>
      </w:divBdr>
    </w:div>
    <w:div w:id="1663046300">
      <w:bodyDiv w:val="1"/>
      <w:marLeft w:val="0"/>
      <w:marRight w:val="0"/>
      <w:marTop w:val="0"/>
      <w:marBottom w:val="0"/>
      <w:divBdr>
        <w:top w:val="none" w:sz="0" w:space="0" w:color="auto"/>
        <w:left w:val="none" w:sz="0" w:space="0" w:color="auto"/>
        <w:bottom w:val="none" w:sz="0" w:space="0" w:color="auto"/>
        <w:right w:val="none" w:sz="0" w:space="0" w:color="auto"/>
      </w:divBdr>
    </w:div>
    <w:div w:id="1673684947">
      <w:bodyDiv w:val="1"/>
      <w:marLeft w:val="0"/>
      <w:marRight w:val="0"/>
      <w:marTop w:val="0"/>
      <w:marBottom w:val="0"/>
      <w:divBdr>
        <w:top w:val="none" w:sz="0" w:space="0" w:color="auto"/>
        <w:left w:val="none" w:sz="0" w:space="0" w:color="auto"/>
        <w:bottom w:val="none" w:sz="0" w:space="0" w:color="auto"/>
        <w:right w:val="none" w:sz="0" w:space="0" w:color="auto"/>
      </w:divBdr>
    </w:div>
    <w:div w:id="1675188402">
      <w:bodyDiv w:val="1"/>
      <w:marLeft w:val="0"/>
      <w:marRight w:val="0"/>
      <w:marTop w:val="0"/>
      <w:marBottom w:val="0"/>
      <w:divBdr>
        <w:top w:val="none" w:sz="0" w:space="0" w:color="auto"/>
        <w:left w:val="none" w:sz="0" w:space="0" w:color="auto"/>
        <w:bottom w:val="none" w:sz="0" w:space="0" w:color="auto"/>
        <w:right w:val="none" w:sz="0" w:space="0" w:color="auto"/>
      </w:divBdr>
    </w:div>
    <w:div w:id="1689986033">
      <w:bodyDiv w:val="1"/>
      <w:marLeft w:val="0"/>
      <w:marRight w:val="0"/>
      <w:marTop w:val="0"/>
      <w:marBottom w:val="0"/>
      <w:divBdr>
        <w:top w:val="none" w:sz="0" w:space="0" w:color="auto"/>
        <w:left w:val="none" w:sz="0" w:space="0" w:color="auto"/>
        <w:bottom w:val="none" w:sz="0" w:space="0" w:color="auto"/>
        <w:right w:val="none" w:sz="0" w:space="0" w:color="auto"/>
      </w:divBdr>
    </w:div>
    <w:div w:id="1706910420">
      <w:bodyDiv w:val="1"/>
      <w:marLeft w:val="0"/>
      <w:marRight w:val="0"/>
      <w:marTop w:val="0"/>
      <w:marBottom w:val="0"/>
      <w:divBdr>
        <w:top w:val="none" w:sz="0" w:space="0" w:color="auto"/>
        <w:left w:val="none" w:sz="0" w:space="0" w:color="auto"/>
        <w:bottom w:val="none" w:sz="0" w:space="0" w:color="auto"/>
        <w:right w:val="none" w:sz="0" w:space="0" w:color="auto"/>
      </w:divBdr>
    </w:div>
    <w:div w:id="1708678332">
      <w:bodyDiv w:val="1"/>
      <w:marLeft w:val="0"/>
      <w:marRight w:val="0"/>
      <w:marTop w:val="0"/>
      <w:marBottom w:val="0"/>
      <w:divBdr>
        <w:top w:val="none" w:sz="0" w:space="0" w:color="auto"/>
        <w:left w:val="none" w:sz="0" w:space="0" w:color="auto"/>
        <w:bottom w:val="none" w:sz="0" w:space="0" w:color="auto"/>
        <w:right w:val="none" w:sz="0" w:space="0" w:color="auto"/>
      </w:divBdr>
    </w:div>
    <w:div w:id="1716192745">
      <w:bodyDiv w:val="1"/>
      <w:marLeft w:val="0"/>
      <w:marRight w:val="0"/>
      <w:marTop w:val="0"/>
      <w:marBottom w:val="0"/>
      <w:divBdr>
        <w:top w:val="none" w:sz="0" w:space="0" w:color="auto"/>
        <w:left w:val="none" w:sz="0" w:space="0" w:color="auto"/>
        <w:bottom w:val="none" w:sz="0" w:space="0" w:color="auto"/>
        <w:right w:val="none" w:sz="0" w:space="0" w:color="auto"/>
      </w:divBdr>
    </w:div>
    <w:div w:id="1742021874">
      <w:bodyDiv w:val="1"/>
      <w:marLeft w:val="0"/>
      <w:marRight w:val="0"/>
      <w:marTop w:val="0"/>
      <w:marBottom w:val="0"/>
      <w:divBdr>
        <w:top w:val="none" w:sz="0" w:space="0" w:color="auto"/>
        <w:left w:val="none" w:sz="0" w:space="0" w:color="auto"/>
        <w:bottom w:val="none" w:sz="0" w:space="0" w:color="auto"/>
        <w:right w:val="none" w:sz="0" w:space="0" w:color="auto"/>
      </w:divBdr>
    </w:div>
    <w:div w:id="1743093462">
      <w:bodyDiv w:val="1"/>
      <w:marLeft w:val="0"/>
      <w:marRight w:val="0"/>
      <w:marTop w:val="0"/>
      <w:marBottom w:val="0"/>
      <w:divBdr>
        <w:top w:val="none" w:sz="0" w:space="0" w:color="auto"/>
        <w:left w:val="none" w:sz="0" w:space="0" w:color="auto"/>
        <w:bottom w:val="none" w:sz="0" w:space="0" w:color="auto"/>
        <w:right w:val="none" w:sz="0" w:space="0" w:color="auto"/>
      </w:divBdr>
    </w:div>
    <w:div w:id="1744642954">
      <w:bodyDiv w:val="1"/>
      <w:marLeft w:val="0"/>
      <w:marRight w:val="0"/>
      <w:marTop w:val="0"/>
      <w:marBottom w:val="0"/>
      <w:divBdr>
        <w:top w:val="none" w:sz="0" w:space="0" w:color="auto"/>
        <w:left w:val="none" w:sz="0" w:space="0" w:color="auto"/>
        <w:bottom w:val="none" w:sz="0" w:space="0" w:color="auto"/>
        <w:right w:val="none" w:sz="0" w:space="0" w:color="auto"/>
      </w:divBdr>
    </w:div>
    <w:div w:id="1745298075">
      <w:bodyDiv w:val="1"/>
      <w:marLeft w:val="0"/>
      <w:marRight w:val="0"/>
      <w:marTop w:val="0"/>
      <w:marBottom w:val="0"/>
      <w:divBdr>
        <w:top w:val="none" w:sz="0" w:space="0" w:color="auto"/>
        <w:left w:val="none" w:sz="0" w:space="0" w:color="auto"/>
        <w:bottom w:val="none" w:sz="0" w:space="0" w:color="auto"/>
        <w:right w:val="none" w:sz="0" w:space="0" w:color="auto"/>
      </w:divBdr>
    </w:div>
    <w:div w:id="1756895525">
      <w:bodyDiv w:val="1"/>
      <w:marLeft w:val="0"/>
      <w:marRight w:val="0"/>
      <w:marTop w:val="0"/>
      <w:marBottom w:val="0"/>
      <w:divBdr>
        <w:top w:val="none" w:sz="0" w:space="0" w:color="auto"/>
        <w:left w:val="none" w:sz="0" w:space="0" w:color="auto"/>
        <w:bottom w:val="none" w:sz="0" w:space="0" w:color="auto"/>
        <w:right w:val="none" w:sz="0" w:space="0" w:color="auto"/>
      </w:divBdr>
    </w:div>
    <w:div w:id="1760059033">
      <w:bodyDiv w:val="1"/>
      <w:marLeft w:val="0"/>
      <w:marRight w:val="0"/>
      <w:marTop w:val="0"/>
      <w:marBottom w:val="0"/>
      <w:divBdr>
        <w:top w:val="none" w:sz="0" w:space="0" w:color="auto"/>
        <w:left w:val="none" w:sz="0" w:space="0" w:color="auto"/>
        <w:bottom w:val="none" w:sz="0" w:space="0" w:color="auto"/>
        <w:right w:val="none" w:sz="0" w:space="0" w:color="auto"/>
      </w:divBdr>
    </w:div>
    <w:div w:id="1770655673">
      <w:bodyDiv w:val="1"/>
      <w:marLeft w:val="0"/>
      <w:marRight w:val="0"/>
      <w:marTop w:val="0"/>
      <w:marBottom w:val="0"/>
      <w:divBdr>
        <w:top w:val="none" w:sz="0" w:space="0" w:color="auto"/>
        <w:left w:val="none" w:sz="0" w:space="0" w:color="auto"/>
        <w:bottom w:val="none" w:sz="0" w:space="0" w:color="auto"/>
        <w:right w:val="none" w:sz="0" w:space="0" w:color="auto"/>
      </w:divBdr>
    </w:div>
    <w:div w:id="1778595632">
      <w:bodyDiv w:val="1"/>
      <w:marLeft w:val="0"/>
      <w:marRight w:val="0"/>
      <w:marTop w:val="0"/>
      <w:marBottom w:val="0"/>
      <w:divBdr>
        <w:top w:val="none" w:sz="0" w:space="0" w:color="auto"/>
        <w:left w:val="none" w:sz="0" w:space="0" w:color="auto"/>
        <w:bottom w:val="none" w:sz="0" w:space="0" w:color="auto"/>
        <w:right w:val="none" w:sz="0" w:space="0" w:color="auto"/>
      </w:divBdr>
    </w:div>
    <w:div w:id="1783844733">
      <w:bodyDiv w:val="1"/>
      <w:marLeft w:val="0"/>
      <w:marRight w:val="0"/>
      <w:marTop w:val="0"/>
      <w:marBottom w:val="0"/>
      <w:divBdr>
        <w:top w:val="none" w:sz="0" w:space="0" w:color="auto"/>
        <w:left w:val="none" w:sz="0" w:space="0" w:color="auto"/>
        <w:bottom w:val="none" w:sz="0" w:space="0" w:color="auto"/>
        <w:right w:val="none" w:sz="0" w:space="0" w:color="auto"/>
      </w:divBdr>
    </w:div>
    <w:div w:id="1784810755">
      <w:bodyDiv w:val="1"/>
      <w:marLeft w:val="0"/>
      <w:marRight w:val="0"/>
      <w:marTop w:val="0"/>
      <w:marBottom w:val="0"/>
      <w:divBdr>
        <w:top w:val="none" w:sz="0" w:space="0" w:color="auto"/>
        <w:left w:val="none" w:sz="0" w:space="0" w:color="auto"/>
        <w:bottom w:val="none" w:sz="0" w:space="0" w:color="auto"/>
        <w:right w:val="none" w:sz="0" w:space="0" w:color="auto"/>
      </w:divBdr>
    </w:div>
    <w:div w:id="1788623231">
      <w:bodyDiv w:val="1"/>
      <w:marLeft w:val="0"/>
      <w:marRight w:val="0"/>
      <w:marTop w:val="0"/>
      <w:marBottom w:val="0"/>
      <w:divBdr>
        <w:top w:val="none" w:sz="0" w:space="0" w:color="auto"/>
        <w:left w:val="none" w:sz="0" w:space="0" w:color="auto"/>
        <w:bottom w:val="none" w:sz="0" w:space="0" w:color="auto"/>
        <w:right w:val="none" w:sz="0" w:space="0" w:color="auto"/>
      </w:divBdr>
    </w:div>
    <w:div w:id="1788890318">
      <w:bodyDiv w:val="1"/>
      <w:marLeft w:val="0"/>
      <w:marRight w:val="0"/>
      <w:marTop w:val="0"/>
      <w:marBottom w:val="0"/>
      <w:divBdr>
        <w:top w:val="none" w:sz="0" w:space="0" w:color="auto"/>
        <w:left w:val="none" w:sz="0" w:space="0" w:color="auto"/>
        <w:bottom w:val="none" w:sz="0" w:space="0" w:color="auto"/>
        <w:right w:val="none" w:sz="0" w:space="0" w:color="auto"/>
      </w:divBdr>
    </w:div>
    <w:div w:id="1794906229">
      <w:bodyDiv w:val="1"/>
      <w:marLeft w:val="0"/>
      <w:marRight w:val="0"/>
      <w:marTop w:val="0"/>
      <w:marBottom w:val="0"/>
      <w:divBdr>
        <w:top w:val="none" w:sz="0" w:space="0" w:color="auto"/>
        <w:left w:val="none" w:sz="0" w:space="0" w:color="auto"/>
        <w:bottom w:val="none" w:sz="0" w:space="0" w:color="auto"/>
        <w:right w:val="none" w:sz="0" w:space="0" w:color="auto"/>
      </w:divBdr>
    </w:div>
    <w:div w:id="1799565075">
      <w:bodyDiv w:val="1"/>
      <w:marLeft w:val="0"/>
      <w:marRight w:val="0"/>
      <w:marTop w:val="0"/>
      <w:marBottom w:val="0"/>
      <w:divBdr>
        <w:top w:val="none" w:sz="0" w:space="0" w:color="auto"/>
        <w:left w:val="none" w:sz="0" w:space="0" w:color="auto"/>
        <w:bottom w:val="none" w:sz="0" w:space="0" w:color="auto"/>
        <w:right w:val="none" w:sz="0" w:space="0" w:color="auto"/>
      </w:divBdr>
    </w:div>
    <w:div w:id="1808277374">
      <w:bodyDiv w:val="1"/>
      <w:marLeft w:val="0"/>
      <w:marRight w:val="0"/>
      <w:marTop w:val="0"/>
      <w:marBottom w:val="0"/>
      <w:divBdr>
        <w:top w:val="none" w:sz="0" w:space="0" w:color="auto"/>
        <w:left w:val="none" w:sz="0" w:space="0" w:color="auto"/>
        <w:bottom w:val="none" w:sz="0" w:space="0" w:color="auto"/>
        <w:right w:val="none" w:sz="0" w:space="0" w:color="auto"/>
      </w:divBdr>
    </w:div>
    <w:div w:id="1809009661">
      <w:bodyDiv w:val="1"/>
      <w:marLeft w:val="0"/>
      <w:marRight w:val="0"/>
      <w:marTop w:val="0"/>
      <w:marBottom w:val="0"/>
      <w:divBdr>
        <w:top w:val="none" w:sz="0" w:space="0" w:color="auto"/>
        <w:left w:val="none" w:sz="0" w:space="0" w:color="auto"/>
        <w:bottom w:val="none" w:sz="0" w:space="0" w:color="auto"/>
        <w:right w:val="none" w:sz="0" w:space="0" w:color="auto"/>
      </w:divBdr>
    </w:div>
    <w:div w:id="1815677837">
      <w:bodyDiv w:val="1"/>
      <w:marLeft w:val="0"/>
      <w:marRight w:val="0"/>
      <w:marTop w:val="0"/>
      <w:marBottom w:val="0"/>
      <w:divBdr>
        <w:top w:val="none" w:sz="0" w:space="0" w:color="auto"/>
        <w:left w:val="none" w:sz="0" w:space="0" w:color="auto"/>
        <w:bottom w:val="none" w:sz="0" w:space="0" w:color="auto"/>
        <w:right w:val="none" w:sz="0" w:space="0" w:color="auto"/>
      </w:divBdr>
    </w:div>
    <w:div w:id="1831288147">
      <w:bodyDiv w:val="1"/>
      <w:marLeft w:val="0"/>
      <w:marRight w:val="0"/>
      <w:marTop w:val="0"/>
      <w:marBottom w:val="0"/>
      <w:divBdr>
        <w:top w:val="none" w:sz="0" w:space="0" w:color="auto"/>
        <w:left w:val="none" w:sz="0" w:space="0" w:color="auto"/>
        <w:bottom w:val="none" w:sz="0" w:space="0" w:color="auto"/>
        <w:right w:val="none" w:sz="0" w:space="0" w:color="auto"/>
      </w:divBdr>
    </w:div>
    <w:div w:id="1832985126">
      <w:bodyDiv w:val="1"/>
      <w:marLeft w:val="0"/>
      <w:marRight w:val="0"/>
      <w:marTop w:val="0"/>
      <w:marBottom w:val="0"/>
      <w:divBdr>
        <w:top w:val="none" w:sz="0" w:space="0" w:color="auto"/>
        <w:left w:val="none" w:sz="0" w:space="0" w:color="auto"/>
        <w:bottom w:val="none" w:sz="0" w:space="0" w:color="auto"/>
        <w:right w:val="none" w:sz="0" w:space="0" w:color="auto"/>
      </w:divBdr>
    </w:div>
    <w:div w:id="1837575281">
      <w:bodyDiv w:val="1"/>
      <w:marLeft w:val="0"/>
      <w:marRight w:val="0"/>
      <w:marTop w:val="0"/>
      <w:marBottom w:val="0"/>
      <w:divBdr>
        <w:top w:val="none" w:sz="0" w:space="0" w:color="auto"/>
        <w:left w:val="none" w:sz="0" w:space="0" w:color="auto"/>
        <w:bottom w:val="none" w:sz="0" w:space="0" w:color="auto"/>
        <w:right w:val="none" w:sz="0" w:space="0" w:color="auto"/>
      </w:divBdr>
    </w:div>
    <w:div w:id="1838954176">
      <w:bodyDiv w:val="1"/>
      <w:marLeft w:val="0"/>
      <w:marRight w:val="0"/>
      <w:marTop w:val="0"/>
      <w:marBottom w:val="0"/>
      <w:divBdr>
        <w:top w:val="none" w:sz="0" w:space="0" w:color="auto"/>
        <w:left w:val="none" w:sz="0" w:space="0" w:color="auto"/>
        <w:bottom w:val="none" w:sz="0" w:space="0" w:color="auto"/>
        <w:right w:val="none" w:sz="0" w:space="0" w:color="auto"/>
      </w:divBdr>
    </w:div>
    <w:div w:id="1852451688">
      <w:bodyDiv w:val="1"/>
      <w:marLeft w:val="0"/>
      <w:marRight w:val="0"/>
      <w:marTop w:val="0"/>
      <w:marBottom w:val="0"/>
      <w:divBdr>
        <w:top w:val="none" w:sz="0" w:space="0" w:color="auto"/>
        <w:left w:val="none" w:sz="0" w:space="0" w:color="auto"/>
        <w:bottom w:val="none" w:sz="0" w:space="0" w:color="auto"/>
        <w:right w:val="none" w:sz="0" w:space="0" w:color="auto"/>
      </w:divBdr>
    </w:div>
    <w:div w:id="1868639257">
      <w:bodyDiv w:val="1"/>
      <w:marLeft w:val="0"/>
      <w:marRight w:val="0"/>
      <w:marTop w:val="0"/>
      <w:marBottom w:val="0"/>
      <w:divBdr>
        <w:top w:val="none" w:sz="0" w:space="0" w:color="auto"/>
        <w:left w:val="none" w:sz="0" w:space="0" w:color="auto"/>
        <w:bottom w:val="none" w:sz="0" w:space="0" w:color="auto"/>
        <w:right w:val="none" w:sz="0" w:space="0" w:color="auto"/>
      </w:divBdr>
    </w:div>
    <w:div w:id="1873105269">
      <w:bodyDiv w:val="1"/>
      <w:marLeft w:val="0"/>
      <w:marRight w:val="0"/>
      <w:marTop w:val="0"/>
      <w:marBottom w:val="0"/>
      <w:divBdr>
        <w:top w:val="none" w:sz="0" w:space="0" w:color="auto"/>
        <w:left w:val="none" w:sz="0" w:space="0" w:color="auto"/>
        <w:bottom w:val="none" w:sz="0" w:space="0" w:color="auto"/>
        <w:right w:val="none" w:sz="0" w:space="0" w:color="auto"/>
      </w:divBdr>
    </w:div>
    <w:div w:id="1884444001">
      <w:bodyDiv w:val="1"/>
      <w:marLeft w:val="0"/>
      <w:marRight w:val="0"/>
      <w:marTop w:val="0"/>
      <w:marBottom w:val="0"/>
      <w:divBdr>
        <w:top w:val="none" w:sz="0" w:space="0" w:color="auto"/>
        <w:left w:val="none" w:sz="0" w:space="0" w:color="auto"/>
        <w:bottom w:val="none" w:sz="0" w:space="0" w:color="auto"/>
        <w:right w:val="none" w:sz="0" w:space="0" w:color="auto"/>
      </w:divBdr>
    </w:div>
    <w:div w:id="1890916600">
      <w:bodyDiv w:val="1"/>
      <w:marLeft w:val="0"/>
      <w:marRight w:val="0"/>
      <w:marTop w:val="0"/>
      <w:marBottom w:val="0"/>
      <w:divBdr>
        <w:top w:val="none" w:sz="0" w:space="0" w:color="auto"/>
        <w:left w:val="none" w:sz="0" w:space="0" w:color="auto"/>
        <w:bottom w:val="none" w:sz="0" w:space="0" w:color="auto"/>
        <w:right w:val="none" w:sz="0" w:space="0" w:color="auto"/>
      </w:divBdr>
    </w:div>
    <w:div w:id="1907101987">
      <w:bodyDiv w:val="1"/>
      <w:marLeft w:val="0"/>
      <w:marRight w:val="0"/>
      <w:marTop w:val="0"/>
      <w:marBottom w:val="0"/>
      <w:divBdr>
        <w:top w:val="none" w:sz="0" w:space="0" w:color="auto"/>
        <w:left w:val="none" w:sz="0" w:space="0" w:color="auto"/>
        <w:bottom w:val="none" w:sz="0" w:space="0" w:color="auto"/>
        <w:right w:val="none" w:sz="0" w:space="0" w:color="auto"/>
      </w:divBdr>
    </w:div>
    <w:div w:id="1909458399">
      <w:bodyDiv w:val="1"/>
      <w:marLeft w:val="0"/>
      <w:marRight w:val="0"/>
      <w:marTop w:val="0"/>
      <w:marBottom w:val="0"/>
      <w:divBdr>
        <w:top w:val="none" w:sz="0" w:space="0" w:color="auto"/>
        <w:left w:val="none" w:sz="0" w:space="0" w:color="auto"/>
        <w:bottom w:val="none" w:sz="0" w:space="0" w:color="auto"/>
        <w:right w:val="none" w:sz="0" w:space="0" w:color="auto"/>
      </w:divBdr>
    </w:div>
    <w:div w:id="1948342461">
      <w:bodyDiv w:val="1"/>
      <w:marLeft w:val="0"/>
      <w:marRight w:val="0"/>
      <w:marTop w:val="0"/>
      <w:marBottom w:val="0"/>
      <w:divBdr>
        <w:top w:val="none" w:sz="0" w:space="0" w:color="auto"/>
        <w:left w:val="none" w:sz="0" w:space="0" w:color="auto"/>
        <w:bottom w:val="none" w:sz="0" w:space="0" w:color="auto"/>
        <w:right w:val="none" w:sz="0" w:space="0" w:color="auto"/>
      </w:divBdr>
    </w:div>
    <w:div w:id="1956256823">
      <w:bodyDiv w:val="1"/>
      <w:marLeft w:val="0"/>
      <w:marRight w:val="0"/>
      <w:marTop w:val="0"/>
      <w:marBottom w:val="0"/>
      <w:divBdr>
        <w:top w:val="none" w:sz="0" w:space="0" w:color="auto"/>
        <w:left w:val="none" w:sz="0" w:space="0" w:color="auto"/>
        <w:bottom w:val="none" w:sz="0" w:space="0" w:color="auto"/>
        <w:right w:val="none" w:sz="0" w:space="0" w:color="auto"/>
      </w:divBdr>
    </w:div>
    <w:div w:id="1958025071">
      <w:bodyDiv w:val="1"/>
      <w:marLeft w:val="0"/>
      <w:marRight w:val="0"/>
      <w:marTop w:val="0"/>
      <w:marBottom w:val="0"/>
      <w:divBdr>
        <w:top w:val="none" w:sz="0" w:space="0" w:color="auto"/>
        <w:left w:val="none" w:sz="0" w:space="0" w:color="auto"/>
        <w:bottom w:val="none" w:sz="0" w:space="0" w:color="auto"/>
        <w:right w:val="none" w:sz="0" w:space="0" w:color="auto"/>
      </w:divBdr>
    </w:div>
    <w:div w:id="1965769570">
      <w:bodyDiv w:val="1"/>
      <w:marLeft w:val="0"/>
      <w:marRight w:val="0"/>
      <w:marTop w:val="0"/>
      <w:marBottom w:val="0"/>
      <w:divBdr>
        <w:top w:val="none" w:sz="0" w:space="0" w:color="auto"/>
        <w:left w:val="none" w:sz="0" w:space="0" w:color="auto"/>
        <w:bottom w:val="none" w:sz="0" w:space="0" w:color="auto"/>
        <w:right w:val="none" w:sz="0" w:space="0" w:color="auto"/>
      </w:divBdr>
    </w:div>
    <w:div w:id="1968536843">
      <w:bodyDiv w:val="1"/>
      <w:marLeft w:val="0"/>
      <w:marRight w:val="0"/>
      <w:marTop w:val="0"/>
      <w:marBottom w:val="0"/>
      <w:divBdr>
        <w:top w:val="none" w:sz="0" w:space="0" w:color="auto"/>
        <w:left w:val="none" w:sz="0" w:space="0" w:color="auto"/>
        <w:bottom w:val="none" w:sz="0" w:space="0" w:color="auto"/>
        <w:right w:val="none" w:sz="0" w:space="0" w:color="auto"/>
      </w:divBdr>
    </w:div>
    <w:div w:id="1974600058">
      <w:bodyDiv w:val="1"/>
      <w:marLeft w:val="0"/>
      <w:marRight w:val="0"/>
      <w:marTop w:val="0"/>
      <w:marBottom w:val="0"/>
      <w:divBdr>
        <w:top w:val="none" w:sz="0" w:space="0" w:color="auto"/>
        <w:left w:val="none" w:sz="0" w:space="0" w:color="auto"/>
        <w:bottom w:val="none" w:sz="0" w:space="0" w:color="auto"/>
        <w:right w:val="none" w:sz="0" w:space="0" w:color="auto"/>
      </w:divBdr>
    </w:div>
    <w:div w:id="1975330113">
      <w:bodyDiv w:val="1"/>
      <w:marLeft w:val="0"/>
      <w:marRight w:val="0"/>
      <w:marTop w:val="0"/>
      <w:marBottom w:val="0"/>
      <w:divBdr>
        <w:top w:val="none" w:sz="0" w:space="0" w:color="auto"/>
        <w:left w:val="none" w:sz="0" w:space="0" w:color="auto"/>
        <w:bottom w:val="none" w:sz="0" w:space="0" w:color="auto"/>
        <w:right w:val="none" w:sz="0" w:space="0" w:color="auto"/>
      </w:divBdr>
    </w:div>
    <w:div w:id="1975912581">
      <w:bodyDiv w:val="1"/>
      <w:marLeft w:val="0"/>
      <w:marRight w:val="0"/>
      <w:marTop w:val="0"/>
      <w:marBottom w:val="0"/>
      <w:divBdr>
        <w:top w:val="none" w:sz="0" w:space="0" w:color="auto"/>
        <w:left w:val="none" w:sz="0" w:space="0" w:color="auto"/>
        <w:bottom w:val="none" w:sz="0" w:space="0" w:color="auto"/>
        <w:right w:val="none" w:sz="0" w:space="0" w:color="auto"/>
      </w:divBdr>
    </w:div>
    <w:div w:id="1976526645">
      <w:bodyDiv w:val="1"/>
      <w:marLeft w:val="0"/>
      <w:marRight w:val="0"/>
      <w:marTop w:val="0"/>
      <w:marBottom w:val="0"/>
      <w:divBdr>
        <w:top w:val="none" w:sz="0" w:space="0" w:color="auto"/>
        <w:left w:val="none" w:sz="0" w:space="0" w:color="auto"/>
        <w:bottom w:val="none" w:sz="0" w:space="0" w:color="auto"/>
        <w:right w:val="none" w:sz="0" w:space="0" w:color="auto"/>
      </w:divBdr>
    </w:div>
    <w:div w:id="1977490493">
      <w:bodyDiv w:val="1"/>
      <w:marLeft w:val="0"/>
      <w:marRight w:val="0"/>
      <w:marTop w:val="0"/>
      <w:marBottom w:val="0"/>
      <w:divBdr>
        <w:top w:val="none" w:sz="0" w:space="0" w:color="auto"/>
        <w:left w:val="none" w:sz="0" w:space="0" w:color="auto"/>
        <w:bottom w:val="none" w:sz="0" w:space="0" w:color="auto"/>
        <w:right w:val="none" w:sz="0" w:space="0" w:color="auto"/>
      </w:divBdr>
    </w:div>
    <w:div w:id="1982419550">
      <w:bodyDiv w:val="1"/>
      <w:marLeft w:val="0"/>
      <w:marRight w:val="0"/>
      <w:marTop w:val="0"/>
      <w:marBottom w:val="0"/>
      <w:divBdr>
        <w:top w:val="none" w:sz="0" w:space="0" w:color="auto"/>
        <w:left w:val="none" w:sz="0" w:space="0" w:color="auto"/>
        <w:bottom w:val="none" w:sz="0" w:space="0" w:color="auto"/>
        <w:right w:val="none" w:sz="0" w:space="0" w:color="auto"/>
      </w:divBdr>
    </w:div>
    <w:div w:id="1982539686">
      <w:bodyDiv w:val="1"/>
      <w:marLeft w:val="0"/>
      <w:marRight w:val="0"/>
      <w:marTop w:val="0"/>
      <w:marBottom w:val="0"/>
      <w:divBdr>
        <w:top w:val="none" w:sz="0" w:space="0" w:color="auto"/>
        <w:left w:val="none" w:sz="0" w:space="0" w:color="auto"/>
        <w:bottom w:val="none" w:sz="0" w:space="0" w:color="auto"/>
        <w:right w:val="none" w:sz="0" w:space="0" w:color="auto"/>
      </w:divBdr>
    </w:div>
    <w:div w:id="1984263785">
      <w:bodyDiv w:val="1"/>
      <w:marLeft w:val="0"/>
      <w:marRight w:val="0"/>
      <w:marTop w:val="0"/>
      <w:marBottom w:val="0"/>
      <w:divBdr>
        <w:top w:val="none" w:sz="0" w:space="0" w:color="auto"/>
        <w:left w:val="none" w:sz="0" w:space="0" w:color="auto"/>
        <w:bottom w:val="none" w:sz="0" w:space="0" w:color="auto"/>
        <w:right w:val="none" w:sz="0" w:space="0" w:color="auto"/>
      </w:divBdr>
    </w:div>
    <w:div w:id="1987077696">
      <w:bodyDiv w:val="1"/>
      <w:marLeft w:val="0"/>
      <w:marRight w:val="0"/>
      <w:marTop w:val="0"/>
      <w:marBottom w:val="0"/>
      <w:divBdr>
        <w:top w:val="none" w:sz="0" w:space="0" w:color="auto"/>
        <w:left w:val="none" w:sz="0" w:space="0" w:color="auto"/>
        <w:bottom w:val="none" w:sz="0" w:space="0" w:color="auto"/>
        <w:right w:val="none" w:sz="0" w:space="0" w:color="auto"/>
      </w:divBdr>
    </w:div>
    <w:div w:id="1990594282">
      <w:bodyDiv w:val="1"/>
      <w:marLeft w:val="0"/>
      <w:marRight w:val="0"/>
      <w:marTop w:val="0"/>
      <w:marBottom w:val="0"/>
      <w:divBdr>
        <w:top w:val="none" w:sz="0" w:space="0" w:color="auto"/>
        <w:left w:val="none" w:sz="0" w:space="0" w:color="auto"/>
        <w:bottom w:val="none" w:sz="0" w:space="0" w:color="auto"/>
        <w:right w:val="none" w:sz="0" w:space="0" w:color="auto"/>
      </w:divBdr>
    </w:div>
    <w:div w:id="1991202968">
      <w:bodyDiv w:val="1"/>
      <w:marLeft w:val="0"/>
      <w:marRight w:val="0"/>
      <w:marTop w:val="0"/>
      <w:marBottom w:val="0"/>
      <w:divBdr>
        <w:top w:val="none" w:sz="0" w:space="0" w:color="auto"/>
        <w:left w:val="none" w:sz="0" w:space="0" w:color="auto"/>
        <w:bottom w:val="none" w:sz="0" w:space="0" w:color="auto"/>
        <w:right w:val="none" w:sz="0" w:space="0" w:color="auto"/>
      </w:divBdr>
    </w:div>
    <w:div w:id="2009363690">
      <w:bodyDiv w:val="1"/>
      <w:marLeft w:val="0"/>
      <w:marRight w:val="0"/>
      <w:marTop w:val="0"/>
      <w:marBottom w:val="0"/>
      <w:divBdr>
        <w:top w:val="none" w:sz="0" w:space="0" w:color="auto"/>
        <w:left w:val="none" w:sz="0" w:space="0" w:color="auto"/>
        <w:bottom w:val="none" w:sz="0" w:space="0" w:color="auto"/>
        <w:right w:val="none" w:sz="0" w:space="0" w:color="auto"/>
      </w:divBdr>
    </w:div>
    <w:div w:id="2038001161">
      <w:bodyDiv w:val="1"/>
      <w:marLeft w:val="0"/>
      <w:marRight w:val="0"/>
      <w:marTop w:val="0"/>
      <w:marBottom w:val="0"/>
      <w:divBdr>
        <w:top w:val="none" w:sz="0" w:space="0" w:color="auto"/>
        <w:left w:val="none" w:sz="0" w:space="0" w:color="auto"/>
        <w:bottom w:val="none" w:sz="0" w:space="0" w:color="auto"/>
        <w:right w:val="none" w:sz="0" w:space="0" w:color="auto"/>
      </w:divBdr>
    </w:div>
    <w:div w:id="2047754055">
      <w:bodyDiv w:val="1"/>
      <w:marLeft w:val="0"/>
      <w:marRight w:val="0"/>
      <w:marTop w:val="0"/>
      <w:marBottom w:val="0"/>
      <w:divBdr>
        <w:top w:val="none" w:sz="0" w:space="0" w:color="auto"/>
        <w:left w:val="none" w:sz="0" w:space="0" w:color="auto"/>
        <w:bottom w:val="none" w:sz="0" w:space="0" w:color="auto"/>
        <w:right w:val="none" w:sz="0" w:space="0" w:color="auto"/>
      </w:divBdr>
    </w:div>
    <w:div w:id="2056000711">
      <w:bodyDiv w:val="1"/>
      <w:marLeft w:val="0"/>
      <w:marRight w:val="0"/>
      <w:marTop w:val="0"/>
      <w:marBottom w:val="0"/>
      <w:divBdr>
        <w:top w:val="none" w:sz="0" w:space="0" w:color="auto"/>
        <w:left w:val="none" w:sz="0" w:space="0" w:color="auto"/>
        <w:bottom w:val="none" w:sz="0" w:space="0" w:color="auto"/>
        <w:right w:val="none" w:sz="0" w:space="0" w:color="auto"/>
      </w:divBdr>
    </w:div>
    <w:div w:id="2077707100">
      <w:bodyDiv w:val="1"/>
      <w:marLeft w:val="0"/>
      <w:marRight w:val="0"/>
      <w:marTop w:val="0"/>
      <w:marBottom w:val="0"/>
      <w:divBdr>
        <w:top w:val="none" w:sz="0" w:space="0" w:color="auto"/>
        <w:left w:val="none" w:sz="0" w:space="0" w:color="auto"/>
        <w:bottom w:val="none" w:sz="0" w:space="0" w:color="auto"/>
        <w:right w:val="none" w:sz="0" w:space="0" w:color="auto"/>
      </w:divBdr>
    </w:div>
    <w:div w:id="2079134431">
      <w:bodyDiv w:val="1"/>
      <w:marLeft w:val="0"/>
      <w:marRight w:val="0"/>
      <w:marTop w:val="0"/>
      <w:marBottom w:val="0"/>
      <w:divBdr>
        <w:top w:val="none" w:sz="0" w:space="0" w:color="auto"/>
        <w:left w:val="none" w:sz="0" w:space="0" w:color="auto"/>
        <w:bottom w:val="none" w:sz="0" w:space="0" w:color="auto"/>
        <w:right w:val="none" w:sz="0" w:space="0" w:color="auto"/>
      </w:divBdr>
    </w:div>
    <w:div w:id="2079938987">
      <w:bodyDiv w:val="1"/>
      <w:marLeft w:val="0"/>
      <w:marRight w:val="0"/>
      <w:marTop w:val="0"/>
      <w:marBottom w:val="0"/>
      <w:divBdr>
        <w:top w:val="none" w:sz="0" w:space="0" w:color="auto"/>
        <w:left w:val="none" w:sz="0" w:space="0" w:color="auto"/>
        <w:bottom w:val="none" w:sz="0" w:space="0" w:color="auto"/>
        <w:right w:val="none" w:sz="0" w:space="0" w:color="auto"/>
      </w:divBdr>
    </w:div>
    <w:div w:id="2085299858">
      <w:bodyDiv w:val="1"/>
      <w:marLeft w:val="0"/>
      <w:marRight w:val="0"/>
      <w:marTop w:val="0"/>
      <w:marBottom w:val="0"/>
      <w:divBdr>
        <w:top w:val="none" w:sz="0" w:space="0" w:color="auto"/>
        <w:left w:val="none" w:sz="0" w:space="0" w:color="auto"/>
        <w:bottom w:val="none" w:sz="0" w:space="0" w:color="auto"/>
        <w:right w:val="none" w:sz="0" w:space="0" w:color="auto"/>
      </w:divBdr>
    </w:div>
    <w:div w:id="2091613444">
      <w:bodyDiv w:val="1"/>
      <w:marLeft w:val="0"/>
      <w:marRight w:val="0"/>
      <w:marTop w:val="0"/>
      <w:marBottom w:val="0"/>
      <w:divBdr>
        <w:top w:val="none" w:sz="0" w:space="0" w:color="auto"/>
        <w:left w:val="none" w:sz="0" w:space="0" w:color="auto"/>
        <w:bottom w:val="none" w:sz="0" w:space="0" w:color="auto"/>
        <w:right w:val="none" w:sz="0" w:space="0" w:color="auto"/>
      </w:divBdr>
    </w:div>
    <w:div w:id="2102529625">
      <w:bodyDiv w:val="1"/>
      <w:marLeft w:val="0"/>
      <w:marRight w:val="0"/>
      <w:marTop w:val="0"/>
      <w:marBottom w:val="0"/>
      <w:divBdr>
        <w:top w:val="none" w:sz="0" w:space="0" w:color="auto"/>
        <w:left w:val="none" w:sz="0" w:space="0" w:color="auto"/>
        <w:bottom w:val="none" w:sz="0" w:space="0" w:color="auto"/>
        <w:right w:val="none" w:sz="0" w:space="0" w:color="auto"/>
      </w:divBdr>
    </w:div>
    <w:div w:id="2121215645">
      <w:bodyDiv w:val="1"/>
      <w:marLeft w:val="0"/>
      <w:marRight w:val="0"/>
      <w:marTop w:val="0"/>
      <w:marBottom w:val="0"/>
      <w:divBdr>
        <w:top w:val="none" w:sz="0" w:space="0" w:color="auto"/>
        <w:left w:val="none" w:sz="0" w:space="0" w:color="auto"/>
        <w:bottom w:val="none" w:sz="0" w:space="0" w:color="auto"/>
        <w:right w:val="none" w:sz="0" w:space="0" w:color="auto"/>
      </w:divBdr>
    </w:div>
    <w:div w:id="2127893689">
      <w:bodyDiv w:val="1"/>
      <w:marLeft w:val="0"/>
      <w:marRight w:val="0"/>
      <w:marTop w:val="0"/>
      <w:marBottom w:val="0"/>
      <w:divBdr>
        <w:top w:val="none" w:sz="0" w:space="0" w:color="auto"/>
        <w:left w:val="none" w:sz="0" w:space="0" w:color="auto"/>
        <w:bottom w:val="none" w:sz="0" w:space="0" w:color="auto"/>
        <w:right w:val="none" w:sz="0" w:space="0" w:color="auto"/>
      </w:divBdr>
    </w:div>
    <w:div w:id="2128044591">
      <w:bodyDiv w:val="1"/>
      <w:marLeft w:val="0"/>
      <w:marRight w:val="0"/>
      <w:marTop w:val="0"/>
      <w:marBottom w:val="0"/>
      <w:divBdr>
        <w:top w:val="none" w:sz="0" w:space="0" w:color="auto"/>
        <w:left w:val="none" w:sz="0" w:space="0" w:color="auto"/>
        <w:bottom w:val="none" w:sz="0" w:space="0" w:color="auto"/>
        <w:right w:val="none" w:sz="0" w:space="0" w:color="auto"/>
      </w:divBdr>
    </w:div>
    <w:div w:id="21292754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microsoft.com/office/2011/relationships/people" Target="peop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Gar23</b:Tag>
    <b:SourceType>Misc</b:SourceType>
    <b:Guid>{B1F616AF-A573-4376-A0C6-6FF95F382B57}</b:Guid>
    <b:Title>Principles of OME PowerPoint Slides</b:Title>
    <b:Year>2023</b:Year>
    <b:City>Swansea</b:City>
    <b:Author>
      <b:Author>
        <b:NameList>
          <b:Person>
            <b:Last>Collett</b:Last>
            <b:First>Gareth</b:First>
          </b:Person>
        </b:NameList>
      </b:Author>
    </b:Author>
    <b:RefOrder>1</b:RefOrder>
  </b:Source>
  <b:Source>
    <b:Tag>Gui17</b:Tag>
    <b:SourceType>Report</b:SourceType>
    <b:Guid>{7D93E7DF-2A90-49C9-AF7A-5F0B8BE678F5}</b:Guid>
    <b:Author>
      <b:Author>
        <b:NameList>
          <b:Person>
            <b:Last>Lofuto</b:Last>
            <b:First>Guilherme</b:First>
          </b:Person>
        </b:NameList>
      </b:Author>
    </b:Author>
    <b:Title>Review and Synthesis of Evidence Regarding Environmental Risks Posed by Munitions Constituents (MC) in Aquatic Systems Review and Synthesis of Evidence Regarding Environmental Risks Posed by Munitions Constituents (MC) in Aquatic Systems</b:Title>
    <b:Year>2017</b:Year>
    <b:City>Vicksburg</b:City>
    <b:RefOrder>6</b:RefOrder>
  </b:Source>
  <b:Source>
    <b:Tag>Uni21</b:Tag>
    <b:SourceType>DocumentFromInternetSite</b:SourceType>
    <b:Guid>{F3B267B4-91D7-40D7-B00B-67A4CEE0540A}</b:Guid>
    <b:Title>Fact Sheet – 2,4,6-Trinitrotoluene (TNT)</b:Title>
    <b:Year>2021</b:Year>
    <b:Author>
      <b:Author>
        <b:Corporate>United States Environmental Protection Agency</b:Corporate>
      </b:Author>
    </b:Author>
    <b:Month>August</b:Month>
    <b:YearAccessed>2023</b:YearAccessed>
    <b:MonthAccessed>July</b:MonthAccessed>
    <b:DayAccessed>10</b:DayAccessed>
    <b:URL>https://www.epa.gov/sites/default/files/2017-10/documents/ffrrofactsheet_contaminants_tnt_9-15-17_508.pdf</b:URL>
    <b:RefOrder>4</b:RefOrder>
  </b:Source>
  <b:Source>
    <b:Tag>Dil23</b:Tag>
    <b:SourceType>DocumentFromInternetSite</b:SourceType>
    <b:Guid>{C5F6F3BF-508B-498C-BF21-76AA4C70B7BC}</b:Guid>
    <b:Author>
      <b:Author>
        <b:NameList>
          <b:Person>
            <b:Last>Dillon</b:Last>
            <b:First>Stephanie</b:First>
          </b:Person>
        </b:NameList>
      </b:Author>
    </b:Author>
    <b:Title>The Chemistry of Explosions</b:Title>
    <b:YearAccessed>2023</b:YearAccessed>
    <b:MonthAccessed>July</b:MonthAccessed>
    <b:DayAccessed>10</b:DayAccessed>
    <b:URL>https://www.chem.fsu.edu/chemlab/chm1020c/Lecture%207/04.php</b:URL>
    <b:RefOrder>3</b:RefOrder>
  </b:Source>
  <b:Source>
    <b:Tag>Int00</b:Tag>
    <b:SourceType>DocumentFromInternetSite</b:SourceType>
    <b:Guid>{B8C392F8-5162-4815-A17F-72B1D74BCB6E}</b:Guid>
    <b:Author>
      <b:Author>
        <b:Corporate>International Labour Organisation</b:Corporate>
      </b:Author>
    </b:Author>
    <b:Title>International Chemical Safety Cards (ICSCs)</b:Title>
    <b:Year>2000</b:Year>
    <b:Month>April</b:Month>
    <b:YearAccessed>2023</b:YearAccessed>
    <b:MonthAccessed>July</b:MonthAccessed>
    <b:DayAccessed>23</b:DayAccessed>
    <b:URL>http://www.ilo.org/dyn/icsc/showcard.display?p_version=2&amp;p_card_id=0967&amp;p_lang=en</b:URL>
    <b:RefOrder>5</b:RefOrder>
  </b:Source>
  <b:Source>
    <b:Tag>IEd13</b:Tag>
    <b:SourceType>JournalArticle</b:SourceType>
    <b:Guid>{9D13FFC5-7B29-42EE-8F35-CEF192980D3E}</b:Guid>
    <b:Title>Afterburning Aspects in an Internal TNT Explosion</b:Title>
    <b:Year>2013</b:Year>
    <b:Author>
      <b:Author>
        <b:NameList>
          <b:Person>
            <b:Last>Edri</b:Last>
            <b:First>I</b:First>
          </b:Person>
          <b:Person>
            <b:Last>Karinski</b:Last>
            <b:First>Y</b:First>
          </b:Person>
          <b:Person>
            <b:Last>Yankelevsky</b:Last>
            <b:First>D</b:First>
          </b:Person>
        </b:NameList>
      </b:Author>
    </b:Author>
    <b:Volume>4</b:Volume>
    <b:Issue>1</b:Issue>
    <b:RefOrder>7</b:RefOrder>
  </b:Source>
  <b:Source>
    <b:Tag>Sci19</b:Tag>
    <b:SourceType>InternetSite</b:SourceType>
    <b:Guid>{B19F79D8-7DBB-444D-999B-3C26F9195086}</b:Guid>
    <b:Title>Oxygen Balance</b:Title>
    <b:Year>2019</b:Year>
    <b:Author>
      <b:Author>
        <b:Corporate>Sciencemadness</b:Corporate>
      </b:Author>
    </b:Author>
    <b:Month>June </b:Month>
    <b:Day>17</b:Day>
    <b:YearAccessed>2023</b:YearAccessed>
    <b:MonthAccessed>July</b:MonthAccessed>
    <b:DayAccessed>10</b:DayAccessed>
    <b:URL>https://www.sciencemadness.org/smwiki/index.php/Oxygen_balance</b:URL>
    <b:RefOrder>8</b:RefOrder>
  </b:Source>
  <b:Source>
    <b:Tag>Alk20</b:Tag>
    <b:SourceType>JournalArticle</b:SourceType>
    <b:Guid>{E7EE2458-7055-4388-9963-D682411CC300}</b:Guid>
    <b:Title>Ignition System for Solid Rocket Motors</b:Title>
    <b:Year>2020</b:Year>
    <b:JournalName>Technology Focus</b:JournalName>
    <b:Volume>28</b:Volume>
    <b:Issue>1</b:Issue>
    <b:Author>
      <b:Author>
        <b:NameList>
          <b:Person>
            <b:Last>Suri</b:Last>
            <b:First>Alka</b:First>
          </b:Person>
        </b:NameList>
      </b:Author>
    </b:Author>
    <b:RefOrder>2</b:RefOrder>
  </b:Source>
  <b:Source>
    <b:Tag>Joh94</b:Tag>
    <b:SourceType>Report</b:SourceType>
    <b:Guid>{48053B15-DA22-4EDC-8387-0C34510B53DA}</b:Guid>
    <b:Title>A Computational Study of Detonation Failure in Composition B and Cast TNT Charges</b:Title>
    <b:Year>1994</b:Year>
    <b:Author>
      <b:Author>
        <b:NameList>
          <b:Person>
            <b:Last>Starkenberg</b:Last>
            <b:First>John</b:First>
          </b:Person>
          <b:Person>
            <b:Last>Dorsey</b:Last>
            <b:First>Toni</b:First>
          </b:Person>
        </b:NameList>
      </b:Author>
    </b:Author>
    <b:City>Aberdeen</b:City>
    <b:RefOrder>9</b:RefOrder>
  </b:Source>
  <b:Source>
    <b:Tag>Scr23</b:Tag>
    <b:SourceType>InternetSite</b:SourceType>
    <b:Guid>{26D116EC-FBC1-4BFD-BFCF-5F86233FF73C}</b:Guid>
    <b:Title>Triaminotrinitrobenzene (TATB)</b:Title>
    <b:Author>
      <b:Author>
        <b:Corporate>Scritoys</b:Corporate>
      </b:Author>
    </b:Author>
    <b:YearAccessed>2023</b:YearAccessed>
    <b:MonthAccessed>July</b:MonthAccessed>
    <b:DayAccessed>10</b:DayAccessed>
    <b:URL>https://scitoys.com/TATB.html</b:URL>
    <b:RefOrder>12</b:RefOrder>
  </b:Source>
  <b:Source>
    <b:Tag>Ind20</b:Tag>
    <b:SourceType>ElectronicSource</b:SourceType>
    <b:Guid>{4D04CE1E-9AB8-4198-B8F6-6AD6D82CD142}</b:Guid>
    <b:Author>
      <b:Author>
        <b:Corporate>Industrial Adhesive</b:Corporate>
      </b:Author>
    </b:Author>
    <b:Title>Nitrocellulose Synthesis from Wood Pulp</b:Title>
    <b:Year>2020</b:Year>
    <b:RefOrder>13</b:RefOrder>
  </b:Source>
  <b:Source>
    <b:Tag>Pen70</b:Tag>
    <b:SourceType>Patent</b:SourceType>
    <b:Guid>{157C83B4-99DC-488D-A4B3-678152780E0F}</b:Guid>
    <b:Title>TRINITROTOLUENE EXPLOSIVE COMPOSITIONS CONTAINING POLYCYCLIC AROMATIC HYDROCARBON</b:Title>
    <b:Year>1970</b:Year>
    <b:Author>
      <b:Inventor>
        <b:NameList>
          <b:Person>
            <b:Last>Pennington</b:Last>
            <b:First>Otis</b:First>
          </b:Person>
          <b:Person>
            <b:Last>Gryting</b:Last>
            <b:First>Harold</b:First>
          </b:Person>
          <b:Person>
            <b:Last>Lake</b:Last>
            <b:First>China</b:First>
          </b:Person>
          <b:Person>
            <b:Last>Mcdonald</b:Last>
            <b:First>Louis</b:First>
          </b:Person>
        </b:NameList>
      </b:Inventor>
    </b:Author>
    <b:Month>October</b:Month>
    <b:Day>27</b:Day>
    <b:CountryRegion>United States of America</b:CountryRegion>
    <b:PatentNumber>3,536,544</b:PatentNumber>
    <b:RefOrder>11</b:RefOrder>
  </b:Source>
  <b:Source>
    <b:Tag>Bai00</b:Tag>
    <b:SourceType>Book</b:SourceType>
    <b:Guid>{FED03799-9EAF-4010-9089-B19DC724EEA0}</b:Guid>
    <b:Title>Explosives, Propellants and Pryrotechnics</b:Title>
    <b:Year>2000</b:Year>
    <b:City>London</b:City>
    <b:Author>
      <b:Author>
        <b:NameList>
          <b:Person>
            <b:Last>Bailey</b:Last>
            <b:First>Alan</b:First>
          </b:Person>
          <b:Person>
            <b:Last>Murray</b:Last>
            <b:First>S</b:First>
          </b:Person>
        </b:NameList>
      </b:Author>
    </b:Author>
    <b:RefOrder>10</b:RefOrder>
  </b:Source>
</b:Sources>
</file>

<file path=customXml/itemProps1.xml><?xml version="1.0" encoding="utf-8"?>
<ds:datastoreItem xmlns:ds="http://schemas.openxmlformats.org/officeDocument/2006/customXml" ds:itemID="{72FF6F1A-027F-49BC-899B-5E930E4393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1938</TotalTime>
  <Pages>8</Pages>
  <Words>2868</Words>
  <Characters>16349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19179</CharactersWithSpaces>
  <SharedDoc>false</SharedDoc>
  <HLinks>
    <vt:vector size="48" baseType="variant">
      <vt:variant>
        <vt:i4>3145797</vt:i4>
      </vt:variant>
      <vt:variant>
        <vt:i4>21</vt:i4>
      </vt:variant>
      <vt:variant>
        <vt:i4>0</vt:i4>
      </vt:variant>
      <vt:variant>
        <vt:i4>5</vt:i4>
      </vt:variant>
      <vt:variant>
        <vt:lpwstr>https://ftp.idu.ac.id/wp-content/uploads/ebook/tdg/ADVANCED MATERIAL DESIGN/epdf.pub_high-energy-materials-propellants-explosives-and-p.pdf</vt:lpwstr>
      </vt:variant>
      <vt:variant>
        <vt:lpwstr/>
      </vt:variant>
      <vt:variant>
        <vt:i4>1114124</vt:i4>
      </vt:variant>
      <vt:variant>
        <vt:i4>18</vt:i4>
      </vt:variant>
      <vt:variant>
        <vt:i4>0</vt:i4>
      </vt:variant>
      <vt:variant>
        <vt:i4>5</vt:i4>
      </vt:variant>
      <vt:variant>
        <vt:lpwstr>https://www.sciencedirect.com/topics/engineering/charge-diameter</vt:lpwstr>
      </vt:variant>
      <vt:variant>
        <vt:lpwstr>:~:text=Explosives%20and%20Detonators&amp;text=Critical%20diameters%20vary%20very%20much,to%2040%20mm%20%5B14%5D.</vt:lpwstr>
      </vt:variant>
      <vt:variant>
        <vt:i4>7077897</vt:i4>
      </vt:variant>
      <vt:variant>
        <vt:i4>15</vt:i4>
      </vt:variant>
      <vt:variant>
        <vt:i4>0</vt:i4>
      </vt:variant>
      <vt:variant>
        <vt:i4>5</vt:i4>
      </vt:variant>
      <vt:variant>
        <vt:lpwstr>https://www.sciencemadness.org/smwiki/index.php/Oxygen_balance</vt:lpwstr>
      </vt:variant>
      <vt:variant>
        <vt:lpwstr/>
      </vt:variant>
      <vt:variant>
        <vt:i4>8126515</vt:i4>
      </vt:variant>
      <vt:variant>
        <vt:i4>12</vt:i4>
      </vt:variant>
      <vt:variant>
        <vt:i4>0</vt:i4>
      </vt:variant>
      <vt:variant>
        <vt:i4>5</vt:i4>
      </vt:variant>
      <vt:variant>
        <vt:lpwstr>https://journals.sagepub.com/doi/abs/10.1260/2041-4196.4.1.97?journalCode=prsa</vt:lpwstr>
      </vt:variant>
      <vt:variant>
        <vt:lpwstr>:~:text=the%20explosive%2C%20respectively.-,TNT%20is%20a%20very%20fuel%2Drich%20explosive%20as%20indicated%20by,the%20afterburning%20energy%20release%20possible.</vt:lpwstr>
      </vt:variant>
      <vt:variant>
        <vt:i4>6094931</vt:i4>
      </vt:variant>
      <vt:variant>
        <vt:i4>9</vt:i4>
      </vt:variant>
      <vt:variant>
        <vt:i4>0</vt:i4>
      </vt:variant>
      <vt:variant>
        <vt:i4>5</vt:i4>
      </vt:variant>
      <vt:variant>
        <vt:lpwstr>https://www.omnicalculator.com/physics/tnt-equivalent</vt:lpwstr>
      </vt:variant>
      <vt:variant>
        <vt:lpwstr/>
      </vt:variant>
      <vt:variant>
        <vt:i4>6553699</vt:i4>
      </vt:variant>
      <vt:variant>
        <vt:i4>6</vt:i4>
      </vt:variant>
      <vt:variant>
        <vt:i4>0</vt:i4>
      </vt:variant>
      <vt:variant>
        <vt:i4>5</vt:i4>
      </vt:variant>
      <vt:variant>
        <vt:lpwstr>http://www.ilo.org/dyn/icsc/showcard.display?p_version=2&amp;p_card_id=0967&amp;p_lang=en</vt:lpwstr>
      </vt:variant>
      <vt:variant>
        <vt:lpwstr>:~:text=COLOURLESS%2DTO%2DYELLOW%20CRYSTALS.&amp;text=May%20decompose%20explosively%20on%20shock,heating%2C%20toxic%20fumes%20are%20formed.</vt:lpwstr>
      </vt:variant>
      <vt:variant>
        <vt:i4>1769488</vt:i4>
      </vt:variant>
      <vt:variant>
        <vt:i4>3</vt:i4>
      </vt:variant>
      <vt:variant>
        <vt:i4>0</vt:i4>
      </vt:variant>
      <vt:variant>
        <vt:i4>5</vt:i4>
      </vt:variant>
      <vt:variant>
        <vt:lpwstr>https://www.chem.fsu.edu/chemlab/chm1020c/Lecture 7/04.php</vt:lpwstr>
      </vt:variant>
      <vt:variant>
        <vt:lpwstr>:~:text=Secondary%20explosives%20are%20relatively%20insensitive,of%20this%20type%20of%20explosive.</vt:lpwstr>
      </vt:variant>
      <vt:variant>
        <vt:i4>2949220</vt:i4>
      </vt:variant>
      <vt:variant>
        <vt:i4>0</vt:i4>
      </vt:variant>
      <vt:variant>
        <vt:i4>0</vt:i4>
      </vt:variant>
      <vt:variant>
        <vt:i4>5</vt:i4>
      </vt:variant>
      <vt:variant>
        <vt:lpwstr>https://www.epa.gov/sites/default/files/2017-10/documents/ffrrofactsheet_contaminants_tnt_9-15-17_508.pdf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Kellow Jesamy AWE</dc:creator>
  <cp:keywords/>
  <dc:description/>
  <cp:lastModifiedBy>Kellow Jesamy AWE</cp:lastModifiedBy>
  <cp:revision>4</cp:revision>
  <dcterms:created xsi:type="dcterms:W3CDTF">2023-07-11T08:13:00Z</dcterms:created>
  <dcterms:modified xsi:type="dcterms:W3CDTF">2023-07-15T18:21:00Z</dcterms:modified>
</cp:coreProperties>
</file>