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8ED7AB" w14:textId="77777777" w:rsidR="0007189C" w:rsidRPr="004B7981" w:rsidRDefault="0007189C" w:rsidP="009C6692">
      <w:pPr>
        <w:pBdr>
          <w:top w:val="nil"/>
          <w:left w:val="nil"/>
          <w:bottom w:val="nil"/>
          <w:right w:val="nil"/>
          <w:between w:val="nil"/>
        </w:pBdr>
        <w:spacing w:before="100" w:beforeAutospacing="1" w:after="100" w:afterAutospacing="1"/>
        <w:jc w:val="center"/>
        <w:rPr>
          <w:b/>
          <w:bCs/>
          <w:color w:val="000000" w:themeColor="text1"/>
        </w:rPr>
      </w:pPr>
    </w:p>
    <w:p w14:paraId="428ED7AF" w14:textId="77777777" w:rsidR="0007189C" w:rsidRPr="004B7981" w:rsidRDefault="0007189C" w:rsidP="00141B97">
      <w:pPr>
        <w:pBdr>
          <w:top w:val="nil"/>
          <w:left w:val="nil"/>
          <w:bottom w:val="nil"/>
          <w:right w:val="nil"/>
          <w:between w:val="nil"/>
        </w:pBdr>
        <w:spacing w:before="100" w:beforeAutospacing="1" w:after="100" w:afterAutospacing="1"/>
        <w:rPr>
          <w:b/>
          <w:bCs/>
          <w:color w:val="000000" w:themeColor="text1"/>
        </w:rPr>
      </w:pPr>
    </w:p>
    <w:p w14:paraId="428ED7B0" w14:textId="77777777" w:rsidR="0007189C" w:rsidRPr="00141B97" w:rsidRDefault="0007189C" w:rsidP="009C6692">
      <w:pPr>
        <w:pBdr>
          <w:top w:val="nil"/>
          <w:left w:val="nil"/>
          <w:bottom w:val="nil"/>
          <w:right w:val="nil"/>
          <w:between w:val="nil"/>
        </w:pBdr>
        <w:spacing w:before="100" w:beforeAutospacing="1" w:after="100" w:afterAutospacing="1"/>
        <w:jc w:val="center"/>
        <w:rPr>
          <w:b/>
          <w:bCs/>
          <w:color w:val="000000" w:themeColor="text1"/>
          <w:sz w:val="36"/>
          <w:szCs w:val="36"/>
        </w:rPr>
      </w:pPr>
    </w:p>
    <w:p w14:paraId="428ED7B6" w14:textId="16FC5D7C" w:rsidR="0007189C" w:rsidRPr="00141B97" w:rsidRDefault="00B10247" w:rsidP="009C6692">
      <w:pPr>
        <w:pBdr>
          <w:top w:val="nil"/>
          <w:left w:val="nil"/>
          <w:bottom w:val="nil"/>
          <w:right w:val="nil"/>
          <w:between w:val="nil"/>
        </w:pBdr>
        <w:spacing w:before="100" w:beforeAutospacing="1" w:after="100" w:afterAutospacing="1"/>
        <w:jc w:val="center"/>
        <w:rPr>
          <w:b/>
          <w:bCs/>
          <w:color w:val="000000" w:themeColor="text1"/>
          <w:sz w:val="36"/>
          <w:szCs w:val="36"/>
        </w:rPr>
      </w:pPr>
      <w:r w:rsidRPr="00141B97">
        <w:rPr>
          <w:b/>
          <w:bCs/>
          <w:color w:val="000000" w:themeColor="text1"/>
          <w:sz w:val="36"/>
          <w:szCs w:val="36"/>
        </w:rPr>
        <w:t>The Influence of Global Forces on British Petroleum</w:t>
      </w:r>
      <w:r w:rsidR="00E0446C">
        <w:rPr>
          <w:b/>
          <w:bCs/>
          <w:color w:val="000000" w:themeColor="text1"/>
          <w:sz w:val="36"/>
          <w:szCs w:val="36"/>
        </w:rPr>
        <w:t xml:space="preserve">’s </w:t>
      </w:r>
      <w:r w:rsidRPr="00141B97">
        <w:rPr>
          <w:b/>
          <w:bCs/>
          <w:color w:val="000000" w:themeColor="text1"/>
          <w:sz w:val="36"/>
          <w:szCs w:val="36"/>
        </w:rPr>
        <w:t>International Strategy and Operations</w:t>
      </w:r>
    </w:p>
    <w:p w14:paraId="428ED7BA" w14:textId="6251FFB2" w:rsidR="0007189C" w:rsidRDefault="00141B97" w:rsidP="009C6692">
      <w:pPr>
        <w:spacing w:before="100" w:beforeAutospacing="1" w:after="100" w:afterAutospacing="1" w:line="276" w:lineRule="auto"/>
        <w:jc w:val="left"/>
        <w:rPr>
          <w:color w:val="000000" w:themeColor="text1"/>
        </w:rPr>
      </w:pPr>
      <w:r>
        <w:rPr>
          <w:noProof/>
        </w:rPr>
        <mc:AlternateContent>
          <mc:Choice Requires="wps">
            <w:drawing>
              <wp:anchor distT="0" distB="0" distL="114300" distR="114300" simplePos="0" relativeHeight="251659264" behindDoc="0" locked="0" layoutInCell="1" allowOverlap="1" wp14:anchorId="7ECB48AB" wp14:editId="7C00529E">
                <wp:simplePos x="0" y="0"/>
                <wp:positionH relativeFrom="margin">
                  <wp:align>center</wp:align>
                </wp:positionH>
                <wp:positionV relativeFrom="paragraph">
                  <wp:posOffset>653415</wp:posOffset>
                </wp:positionV>
                <wp:extent cx="3930650" cy="3625850"/>
                <wp:effectExtent l="0" t="0" r="12700" b="12700"/>
                <wp:wrapNone/>
                <wp:docPr id="1127297441" name="Rectangle 6"/>
                <wp:cNvGraphicFramePr/>
                <a:graphic xmlns:a="http://schemas.openxmlformats.org/drawingml/2006/main">
                  <a:graphicData uri="http://schemas.microsoft.com/office/word/2010/wordprocessingShape">
                    <wps:wsp>
                      <wps:cNvSpPr/>
                      <wps:spPr>
                        <a:xfrm>
                          <a:off x="0" y="0"/>
                          <a:ext cx="3930650" cy="3625850"/>
                        </a:xfrm>
                        <a:prstGeom prst="rect">
                          <a:avLst/>
                        </a:prstGeom>
                        <a:solidFill>
                          <a:srgbClr val="1F8DBF"/>
                        </a:solidFill>
                      </wps:spPr>
                      <wps:style>
                        <a:lnRef idx="2">
                          <a:schemeClr val="accent1">
                            <a:shade val="15000"/>
                          </a:schemeClr>
                        </a:lnRef>
                        <a:fillRef idx="1">
                          <a:schemeClr val="accent1"/>
                        </a:fillRef>
                        <a:effectRef idx="0">
                          <a:schemeClr val="accent1"/>
                        </a:effectRef>
                        <a:fontRef idx="minor">
                          <a:schemeClr val="lt1"/>
                        </a:fontRef>
                      </wps:style>
                      <wps:txbx>
                        <w:txbxContent>
                          <w:p w14:paraId="529E8370" w14:textId="32F2D77B" w:rsidR="00141B97" w:rsidRPr="00141B97" w:rsidRDefault="00141B97" w:rsidP="00141B97">
                            <w:pPr>
                              <w:spacing w:before="120" w:line="276" w:lineRule="auto"/>
                              <w:jc w:val="left"/>
                              <w:rPr>
                                <w:b/>
                                <w:bCs/>
                                <w:sz w:val="28"/>
                                <w:szCs w:val="28"/>
                              </w:rPr>
                            </w:pPr>
                            <w:r w:rsidRPr="00141B97">
                              <w:rPr>
                                <w:b/>
                                <w:bCs/>
                                <w:sz w:val="28"/>
                                <w:szCs w:val="28"/>
                              </w:rPr>
                              <w:t>MODULE TITLE:  GLOBAL BUSINESS ENVIRONMENT</w:t>
                            </w:r>
                          </w:p>
                          <w:p w14:paraId="26254EA8" w14:textId="703C7227" w:rsidR="00141B97" w:rsidRPr="00141B97" w:rsidRDefault="00141B97" w:rsidP="00141B97">
                            <w:pPr>
                              <w:spacing w:before="120" w:line="276" w:lineRule="auto"/>
                              <w:jc w:val="left"/>
                              <w:rPr>
                                <w:b/>
                                <w:bCs/>
                                <w:sz w:val="28"/>
                                <w:szCs w:val="28"/>
                              </w:rPr>
                            </w:pPr>
                            <w:r w:rsidRPr="00141B97">
                              <w:rPr>
                                <w:b/>
                                <w:bCs/>
                                <w:sz w:val="28"/>
                                <w:szCs w:val="28"/>
                              </w:rPr>
                              <w:t>MODULE CODE: LCBB4016_LON</w:t>
                            </w:r>
                          </w:p>
                          <w:p w14:paraId="00475D40" w14:textId="77777777" w:rsidR="00141B97" w:rsidRPr="00141B97" w:rsidRDefault="00141B97" w:rsidP="00141B97">
                            <w:pPr>
                              <w:spacing w:before="120" w:line="276" w:lineRule="auto"/>
                              <w:jc w:val="left"/>
                              <w:rPr>
                                <w:b/>
                                <w:bCs/>
                                <w:sz w:val="28"/>
                                <w:szCs w:val="28"/>
                              </w:rPr>
                            </w:pPr>
                            <w:r w:rsidRPr="00141B97">
                              <w:rPr>
                                <w:b/>
                                <w:bCs/>
                                <w:sz w:val="28"/>
                                <w:szCs w:val="28"/>
                              </w:rPr>
                              <w:t>STUDENT NAME: CRINA DENISA GHIGA</w:t>
                            </w:r>
                          </w:p>
                          <w:p w14:paraId="4CD10809" w14:textId="77777777" w:rsidR="00141B97" w:rsidRPr="00141B97" w:rsidRDefault="00141B97" w:rsidP="00141B97">
                            <w:pPr>
                              <w:spacing w:before="120" w:line="276" w:lineRule="auto"/>
                              <w:jc w:val="left"/>
                              <w:rPr>
                                <w:b/>
                                <w:bCs/>
                                <w:sz w:val="28"/>
                                <w:szCs w:val="28"/>
                              </w:rPr>
                            </w:pPr>
                            <w:r w:rsidRPr="00141B97">
                              <w:rPr>
                                <w:b/>
                                <w:bCs/>
                                <w:sz w:val="28"/>
                                <w:szCs w:val="28"/>
                              </w:rPr>
                              <w:t>STUDENT ID: 2322635</w:t>
                            </w:r>
                          </w:p>
                          <w:p w14:paraId="0A2E2C6C" w14:textId="079F412A" w:rsidR="00141B97" w:rsidRPr="00141B97" w:rsidRDefault="00141B97" w:rsidP="00141B97">
                            <w:pPr>
                              <w:spacing w:before="120" w:line="276" w:lineRule="auto"/>
                              <w:jc w:val="left"/>
                              <w:rPr>
                                <w:b/>
                                <w:bCs/>
                                <w:sz w:val="28"/>
                                <w:szCs w:val="28"/>
                              </w:rPr>
                            </w:pPr>
                            <w:r w:rsidRPr="00141B97">
                              <w:rPr>
                                <w:b/>
                                <w:bCs/>
                                <w:sz w:val="28"/>
                                <w:szCs w:val="28"/>
                              </w:rPr>
                              <w:t>LECTURER’S NAME: PRITHWA BHATTACHARYA</w:t>
                            </w:r>
                          </w:p>
                          <w:p w14:paraId="286AE35C" w14:textId="77777777" w:rsidR="00141B97" w:rsidRPr="00141B97" w:rsidRDefault="00141B97" w:rsidP="00141B97">
                            <w:pPr>
                              <w:spacing w:before="120" w:line="276" w:lineRule="auto"/>
                              <w:jc w:val="left"/>
                              <w:rPr>
                                <w:b/>
                                <w:bCs/>
                                <w:sz w:val="28"/>
                                <w:szCs w:val="28"/>
                              </w:rPr>
                            </w:pPr>
                          </w:p>
                          <w:p w14:paraId="27A0F5C6" w14:textId="77777777" w:rsidR="00141B97" w:rsidRPr="00141B97" w:rsidRDefault="00141B97" w:rsidP="00141B97">
                            <w:pPr>
                              <w:spacing w:before="120" w:line="276" w:lineRule="auto"/>
                              <w:jc w:val="left"/>
                              <w:rPr>
                                <w:b/>
                                <w:bCs/>
                                <w:sz w:val="28"/>
                                <w:szCs w:val="28"/>
                              </w:rPr>
                            </w:pPr>
                            <w:r w:rsidRPr="00141B97">
                              <w:rPr>
                                <w:b/>
                                <w:bCs/>
                                <w:sz w:val="28"/>
                                <w:szCs w:val="28"/>
                              </w:rPr>
                              <w:t xml:space="preserve">UNIVERSITY OF WALES TRINITY SAINT </w:t>
                            </w:r>
                          </w:p>
                          <w:p w14:paraId="65016CFE" w14:textId="77777777" w:rsidR="00141B97" w:rsidRPr="00141B97" w:rsidRDefault="00141B97" w:rsidP="00141B97">
                            <w:pPr>
                              <w:spacing w:line="276" w:lineRule="auto"/>
                              <w:jc w:val="left"/>
                              <w:rPr>
                                <w:b/>
                                <w:bCs/>
                                <w:sz w:val="28"/>
                                <w:szCs w:val="28"/>
                              </w:rPr>
                            </w:pPr>
                            <w:r w:rsidRPr="00141B97">
                              <w:rPr>
                                <w:b/>
                                <w:bCs/>
                                <w:sz w:val="28"/>
                                <w:szCs w:val="28"/>
                              </w:rPr>
                              <w:t xml:space="preserve">DAVID </w:t>
                            </w:r>
                          </w:p>
                          <w:p w14:paraId="02BF31BB" w14:textId="77777777" w:rsidR="00141B97" w:rsidRDefault="00141B97" w:rsidP="00141B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CB48AB" id="Rectangle 6" o:spid="_x0000_s1026" style="position:absolute;margin-left:0;margin-top:51.45pt;width:309.5pt;height:285.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" fillcolor="#1f8dbf" strokecolor="#0a121c [484]" strokeweight="2pt">
                <v:textbox>
                  <w:txbxContent>
                    <w:p w14:paraId="529E8370" w14:textId="32F2D77B" w:rsidR="00141B97" w:rsidRPr="00141B97" w:rsidRDefault="00141B97" w:rsidP="00141B97">
                      <w:pPr>
                        <w:spacing w:before="120" w:line="276" w:lineRule="auto"/>
                        <w:jc w:val="left"/>
                        <w:rPr>
                          <w:b/>
                          <w:bCs/>
                          <w:sz w:val="28"/>
                          <w:szCs w:val="28"/>
                        </w:rPr>
                      </w:pPr>
                      <w:r w:rsidRPr="00141B97">
                        <w:rPr>
                          <w:b/>
                          <w:bCs/>
                          <w:sz w:val="28"/>
                          <w:szCs w:val="28"/>
                        </w:rPr>
                        <w:t>MODULE TITLE:  GLOBAL BUSINESS ENVIRONMENT</w:t>
                      </w:r>
                    </w:p>
                    <w:p w14:paraId="26254EA8" w14:textId="703C7227" w:rsidR="00141B97" w:rsidRPr="00141B97" w:rsidRDefault="00141B97" w:rsidP="00141B97">
                      <w:pPr>
                        <w:spacing w:before="120" w:line="276" w:lineRule="auto"/>
                        <w:jc w:val="left"/>
                        <w:rPr>
                          <w:b/>
                          <w:bCs/>
                          <w:sz w:val="28"/>
                          <w:szCs w:val="28"/>
                        </w:rPr>
                      </w:pPr>
                      <w:r w:rsidRPr="00141B97">
                        <w:rPr>
                          <w:b/>
                          <w:bCs/>
                          <w:sz w:val="28"/>
                          <w:szCs w:val="28"/>
                        </w:rPr>
                        <w:t>MODULE CODE: LCBB4016_LON</w:t>
                      </w:r>
                    </w:p>
                    <w:p w14:paraId="00475D40" w14:textId="77777777" w:rsidR="00141B97" w:rsidRPr="00141B97" w:rsidRDefault="00141B97" w:rsidP="00141B97">
                      <w:pPr>
                        <w:spacing w:before="120" w:line="276" w:lineRule="auto"/>
                        <w:jc w:val="left"/>
                        <w:rPr>
                          <w:b/>
                          <w:bCs/>
                          <w:sz w:val="28"/>
                          <w:szCs w:val="28"/>
                        </w:rPr>
                      </w:pPr>
                      <w:r w:rsidRPr="00141B97">
                        <w:rPr>
                          <w:b/>
                          <w:bCs/>
                          <w:sz w:val="28"/>
                          <w:szCs w:val="28"/>
                        </w:rPr>
                        <w:t>STUDENT NAME: CRINA DENISA GHIGA</w:t>
                      </w:r>
                    </w:p>
                    <w:p w14:paraId="4CD10809" w14:textId="77777777" w:rsidR="00141B97" w:rsidRPr="00141B97" w:rsidRDefault="00141B97" w:rsidP="00141B97">
                      <w:pPr>
                        <w:spacing w:before="120" w:line="276" w:lineRule="auto"/>
                        <w:jc w:val="left"/>
                        <w:rPr>
                          <w:b/>
                          <w:bCs/>
                          <w:sz w:val="28"/>
                          <w:szCs w:val="28"/>
                        </w:rPr>
                      </w:pPr>
                      <w:r w:rsidRPr="00141B97">
                        <w:rPr>
                          <w:b/>
                          <w:bCs/>
                          <w:sz w:val="28"/>
                          <w:szCs w:val="28"/>
                        </w:rPr>
                        <w:t>STUDENT ID: 2322635</w:t>
                      </w:r>
                    </w:p>
                    <w:p w14:paraId="0A2E2C6C" w14:textId="079F412A" w:rsidR="00141B97" w:rsidRPr="00141B97" w:rsidRDefault="00141B97" w:rsidP="00141B97">
                      <w:pPr>
                        <w:spacing w:before="120" w:line="276" w:lineRule="auto"/>
                        <w:jc w:val="left"/>
                        <w:rPr>
                          <w:b/>
                          <w:bCs/>
                          <w:sz w:val="28"/>
                          <w:szCs w:val="28"/>
                        </w:rPr>
                      </w:pPr>
                      <w:r w:rsidRPr="00141B97">
                        <w:rPr>
                          <w:b/>
                          <w:bCs/>
                          <w:sz w:val="28"/>
                          <w:szCs w:val="28"/>
                        </w:rPr>
                        <w:t>LECTURER’S NAME: PRITHWA BHATTACHARYA</w:t>
                      </w:r>
                    </w:p>
                    <w:p w14:paraId="286AE35C" w14:textId="77777777" w:rsidR="00141B97" w:rsidRPr="00141B97" w:rsidRDefault="00141B97" w:rsidP="00141B97">
                      <w:pPr>
                        <w:spacing w:before="120" w:line="276" w:lineRule="auto"/>
                        <w:jc w:val="left"/>
                        <w:rPr>
                          <w:b/>
                          <w:bCs/>
                          <w:sz w:val="28"/>
                          <w:szCs w:val="28"/>
                        </w:rPr>
                      </w:pPr>
                    </w:p>
                    <w:p w14:paraId="27A0F5C6" w14:textId="77777777" w:rsidR="00141B97" w:rsidRPr="00141B97" w:rsidRDefault="00141B97" w:rsidP="00141B97">
                      <w:pPr>
                        <w:spacing w:before="120" w:line="276" w:lineRule="auto"/>
                        <w:jc w:val="left"/>
                        <w:rPr>
                          <w:b/>
                          <w:bCs/>
                          <w:sz w:val="28"/>
                          <w:szCs w:val="28"/>
                        </w:rPr>
                      </w:pPr>
                      <w:r w:rsidRPr="00141B97">
                        <w:rPr>
                          <w:b/>
                          <w:bCs/>
                          <w:sz w:val="28"/>
                          <w:szCs w:val="28"/>
                        </w:rPr>
                        <w:t xml:space="preserve">UNIVERSITY OF WALES TRINITY SAINT </w:t>
                      </w:r>
                    </w:p>
                    <w:p w14:paraId="65016CFE" w14:textId="77777777" w:rsidR="00141B97" w:rsidRPr="00141B97" w:rsidRDefault="00141B97" w:rsidP="00141B97">
                      <w:pPr>
                        <w:spacing w:line="276" w:lineRule="auto"/>
                        <w:jc w:val="left"/>
                        <w:rPr>
                          <w:b/>
                          <w:bCs/>
                          <w:sz w:val="28"/>
                          <w:szCs w:val="28"/>
                        </w:rPr>
                      </w:pPr>
                      <w:r w:rsidRPr="00141B97">
                        <w:rPr>
                          <w:b/>
                          <w:bCs/>
                          <w:sz w:val="28"/>
                          <w:szCs w:val="28"/>
                        </w:rPr>
                        <w:t xml:space="preserve">DAVID </w:t>
                      </w:r>
                    </w:p>
                    <w:p w14:paraId="02BF31BB" w14:textId="77777777" w:rsidR="00141B97" w:rsidRDefault="00141B97" w:rsidP="00141B97">
                      <w:pPr>
                        <w:jc w:val="center"/>
                      </w:pPr>
                    </w:p>
                  </w:txbxContent>
                </v:textbox>
                <w10:wrap anchorx="margin"/>
              </v:rect>
            </w:pict>
          </mc:Fallback>
        </mc:AlternateContent>
      </w:r>
      <w:r w:rsidR="00B10247" w:rsidRPr="004B7981">
        <w:rPr>
          <w:color w:val="000000" w:themeColor="text1"/>
        </w:rPr>
        <w:br w:type="page"/>
      </w:r>
    </w:p>
    <w:sdt>
      <w:sdtPr>
        <w:id w:val="1406336723"/>
        <w:docPartObj>
          <w:docPartGallery w:val="Table of Contents"/>
          <w:docPartUnique/>
        </w:docPartObj>
      </w:sdtPr>
      <w:sdtEndPr>
        <w:rPr>
          <w:b/>
          <w:bCs/>
        </w:rPr>
      </w:sdtEndPr>
      <w:sdtContent>
        <w:p w14:paraId="053FD02E" w14:textId="134E9A97" w:rsidR="00141B97" w:rsidRDefault="00141B97" w:rsidP="00141B97">
          <w:pPr>
            <w:jc w:val="center"/>
            <w:rPr>
              <w:b/>
              <w:bCs/>
            </w:rPr>
          </w:pPr>
          <w:r w:rsidRPr="00141B97">
            <w:rPr>
              <w:b/>
              <w:bCs/>
            </w:rPr>
            <w:t>Table of Contents</w:t>
          </w:r>
        </w:p>
        <w:p w14:paraId="7A085ADB" w14:textId="77777777" w:rsidR="00E0446C" w:rsidRPr="00141B97" w:rsidRDefault="00E0446C" w:rsidP="00141B97">
          <w:pPr>
            <w:jc w:val="center"/>
            <w:rPr>
              <w:b/>
              <w:bCs/>
            </w:rPr>
          </w:pPr>
        </w:p>
        <w:p w14:paraId="30A504BA" w14:textId="253D1EB3" w:rsidR="003D050F" w:rsidRDefault="00141B97">
          <w:pPr>
            <w:pStyle w:val="TOC1"/>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17111401" w:history="1">
            <w:r w:rsidR="003D050F" w:rsidRPr="005453A7">
              <w:rPr>
                <w:rStyle w:val="Hyperlink"/>
                <w:b/>
                <w:bCs/>
                <w:noProof/>
              </w:rPr>
              <w:t>Introduction</w:t>
            </w:r>
            <w:r w:rsidR="003D050F">
              <w:rPr>
                <w:noProof/>
                <w:webHidden/>
              </w:rPr>
              <w:tab/>
            </w:r>
            <w:r w:rsidR="003D050F">
              <w:rPr>
                <w:noProof/>
                <w:webHidden/>
              </w:rPr>
              <w:fldChar w:fldCharType="begin"/>
            </w:r>
            <w:r w:rsidR="003D050F">
              <w:rPr>
                <w:noProof/>
                <w:webHidden/>
              </w:rPr>
              <w:instrText xml:space="preserve"> PAGEREF _Toc217111401 \h </w:instrText>
            </w:r>
            <w:r w:rsidR="003D050F">
              <w:rPr>
                <w:noProof/>
                <w:webHidden/>
              </w:rPr>
            </w:r>
            <w:r w:rsidR="003D050F">
              <w:rPr>
                <w:noProof/>
                <w:webHidden/>
              </w:rPr>
              <w:fldChar w:fldCharType="separate"/>
            </w:r>
            <w:r w:rsidR="003D050F">
              <w:rPr>
                <w:noProof/>
                <w:webHidden/>
              </w:rPr>
              <w:t>3</w:t>
            </w:r>
            <w:r w:rsidR="003D050F">
              <w:rPr>
                <w:noProof/>
                <w:webHidden/>
              </w:rPr>
              <w:fldChar w:fldCharType="end"/>
            </w:r>
          </w:hyperlink>
        </w:p>
        <w:p w14:paraId="45B33055" w14:textId="15B5F4B3" w:rsidR="003D050F" w:rsidRDefault="003D050F">
          <w:pPr>
            <w:pStyle w:val="TOC1"/>
            <w:rPr>
              <w:rFonts w:asciiTheme="minorHAnsi" w:eastAsiaTheme="minorEastAsia" w:hAnsiTheme="minorHAnsi" w:cstheme="minorBidi"/>
              <w:noProof/>
              <w:kern w:val="2"/>
              <w:lang w:eastAsia="en-GB"/>
              <w14:ligatures w14:val="standardContextual"/>
            </w:rPr>
          </w:pPr>
          <w:hyperlink w:anchor="_Toc217111402" w:history="1">
            <w:r w:rsidRPr="005453A7">
              <w:rPr>
                <w:rStyle w:val="Hyperlink"/>
                <w:b/>
                <w:bCs/>
                <w:noProof/>
              </w:rPr>
              <w:t>Opportunities</w:t>
            </w:r>
            <w:r>
              <w:rPr>
                <w:noProof/>
                <w:webHidden/>
              </w:rPr>
              <w:tab/>
            </w:r>
            <w:r>
              <w:rPr>
                <w:noProof/>
                <w:webHidden/>
              </w:rPr>
              <w:fldChar w:fldCharType="begin"/>
            </w:r>
            <w:r>
              <w:rPr>
                <w:noProof/>
                <w:webHidden/>
              </w:rPr>
              <w:instrText xml:space="preserve"> PAGEREF _Toc217111402 \h </w:instrText>
            </w:r>
            <w:r>
              <w:rPr>
                <w:noProof/>
                <w:webHidden/>
              </w:rPr>
            </w:r>
            <w:r>
              <w:rPr>
                <w:noProof/>
                <w:webHidden/>
              </w:rPr>
              <w:fldChar w:fldCharType="separate"/>
            </w:r>
            <w:r>
              <w:rPr>
                <w:noProof/>
                <w:webHidden/>
              </w:rPr>
              <w:t>3</w:t>
            </w:r>
            <w:r>
              <w:rPr>
                <w:noProof/>
                <w:webHidden/>
              </w:rPr>
              <w:fldChar w:fldCharType="end"/>
            </w:r>
          </w:hyperlink>
        </w:p>
        <w:p w14:paraId="065201C7" w14:textId="4637A7D1" w:rsidR="003D050F" w:rsidRDefault="003D050F">
          <w:pPr>
            <w:pStyle w:val="TOC1"/>
            <w:rPr>
              <w:rFonts w:asciiTheme="minorHAnsi" w:eastAsiaTheme="minorEastAsia" w:hAnsiTheme="minorHAnsi" w:cstheme="minorBidi"/>
              <w:noProof/>
              <w:kern w:val="2"/>
              <w:lang w:eastAsia="en-GB"/>
              <w14:ligatures w14:val="standardContextual"/>
            </w:rPr>
          </w:pPr>
          <w:hyperlink w:anchor="_Toc217111403" w:history="1">
            <w:r w:rsidRPr="005453A7">
              <w:rPr>
                <w:rStyle w:val="Hyperlink"/>
                <w:b/>
                <w:bCs/>
                <w:noProof/>
              </w:rPr>
              <w:t>Impact on British Petroleum</w:t>
            </w:r>
            <w:r>
              <w:rPr>
                <w:noProof/>
                <w:webHidden/>
              </w:rPr>
              <w:tab/>
            </w:r>
            <w:r>
              <w:rPr>
                <w:noProof/>
                <w:webHidden/>
              </w:rPr>
              <w:fldChar w:fldCharType="begin"/>
            </w:r>
            <w:r>
              <w:rPr>
                <w:noProof/>
                <w:webHidden/>
              </w:rPr>
              <w:instrText xml:space="preserve"> PAGEREF _Toc217111403 \h </w:instrText>
            </w:r>
            <w:r>
              <w:rPr>
                <w:noProof/>
                <w:webHidden/>
              </w:rPr>
            </w:r>
            <w:r>
              <w:rPr>
                <w:noProof/>
                <w:webHidden/>
              </w:rPr>
              <w:fldChar w:fldCharType="separate"/>
            </w:r>
            <w:r>
              <w:rPr>
                <w:noProof/>
                <w:webHidden/>
              </w:rPr>
              <w:t>6</w:t>
            </w:r>
            <w:r>
              <w:rPr>
                <w:noProof/>
                <w:webHidden/>
              </w:rPr>
              <w:fldChar w:fldCharType="end"/>
            </w:r>
          </w:hyperlink>
        </w:p>
        <w:p w14:paraId="131ADB0E" w14:textId="587E26E2" w:rsidR="003D050F" w:rsidRDefault="003D050F">
          <w:pPr>
            <w:pStyle w:val="TOC1"/>
            <w:rPr>
              <w:rFonts w:asciiTheme="minorHAnsi" w:eastAsiaTheme="minorEastAsia" w:hAnsiTheme="minorHAnsi" w:cstheme="minorBidi"/>
              <w:noProof/>
              <w:kern w:val="2"/>
              <w:lang w:eastAsia="en-GB"/>
              <w14:ligatures w14:val="standardContextual"/>
            </w:rPr>
          </w:pPr>
          <w:hyperlink w:anchor="_Toc217111404" w:history="1">
            <w:r w:rsidRPr="005453A7">
              <w:rPr>
                <w:rStyle w:val="Hyperlink"/>
                <w:b/>
                <w:bCs/>
                <w:noProof/>
              </w:rPr>
              <w:t>Strategic Recommendations for British Petroleum</w:t>
            </w:r>
            <w:r>
              <w:rPr>
                <w:noProof/>
                <w:webHidden/>
              </w:rPr>
              <w:tab/>
            </w:r>
            <w:r>
              <w:rPr>
                <w:noProof/>
                <w:webHidden/>
              </w:rPr>
              <w:fldChar w:fldCharType="begin"/>
            </w:r>
            <w:r>
              <w:rPr>
                <w:noProof/>
                <w:webHidden/>
              </w:rPr>
              <w:instrText xml:space="preserve"> PAGEREF _Toc217111404 \h </w:instrText>
            </w:r>
            <w:r>
              <w:rPr>
                <w:noProof/>
                <w:webHidden/>
              </w:rPr>
            </w:r>
            <w:r>
              <w:rPr>
                <w:noProof/>
                <w:webHidden/>
              </w:rPr>
              <w:fldChar w:fldCharType="separate"/>
            </w:r>
            <w:r>
              <w:rPr>
                <w:noProof/>
                <w:webHidden/>
              </w:rPr>
              <w:t>6</w:t>
            </w:r>
            <w:r>
              <w:rPr>
                <w:noProof/>
                <w:webHidden/>
              </w:rPr>
              <w:fldChar w:fldCharType="end"/>
            </w:r>
          </w:hyperlink>
        </w:p>
        <w:p w14:paraId="08525E90" w14:textId="62927308" w:rsidR="003D050F" w:rsidRDefault="003D050F">
          <w:pPr>
            <w:pStyle w:val="TOC1"/>
            <w:rPr>
              <w:rFonts w:asciiTheme="minorHAnsi" w:eastAsiaTheme="minorEastAsia" w:hAnsiTheme="minorHAnsi" w:cstheme="minorBidi"/>
              <w:noProof/>
              <w:kern w:val="2"/>
              <w:lang w:eastAsia="en-GB"/>
              <w14:ligatures w14:val="standardContextual"/>
            </w:rPr>
          </w:pPr>
          <w:hyperlink w:anchor="_Toc217111405" w:history="1">
            <w:r w:rsidRPr="005453A7">
              <w:rPr>
                <w:rStyle w:val="Hyperlink"/>
                <w:b/>
                <w:bCs/>
                <w:noProof/>
              </w:rPr>
              <w:t>Conclusion</w:t>
            </w:r>
            <w:r>
              <w:rPr>
                <w:noProof/>
                <w:webHidden/>
              </w:rPr>
              <w:tab/>
            </w:r>
            <w:r>
              <w:rPr>
                <w:noProof/>
                <w:webHidden/>
              </w:rPr>
              <w:fldChar w:fldCharType="begin"/>
            </w:r>
            <w:r>
              <w:rPr>
                <w:noProof/>
                <w:webHidden/>
              </w:rPr>
              <w:instrText xml:space="preserve"> PAGEREF _Toc217111405 \h </w:instrText>
            </w:r>
            <w:r>
              <w:rPr>
                <w:noProof/>
                <w:webHidden/>
              </w:rPr>
            </w:r>
            <w:r>
              <w:rPr>
                <w:noProof/>
                <w:webHidden/>
              </w:rPr>
              <w:fldChar w:fldCharType="separate"/>
            </w:r>
            <w:r>
              <w:rPr>
                <w:noProof/>
                <w:webHidden/>
              </w:rPr>
              <w:t>7</w:t>
            </w:r>
            <w:r>
              <w:rPr>
                <w:noProof/>
                <w:webHidden/>
              </w:rPr>
              <w:fldChar w:fldCharType="end"/>
            </w:r>
          </w:hyperlink>
        </w:p>
        <w:p w14:paraId="5B026FCF" w14:textId="561D15FD" w:rsidR="003D050F" w:rsidRDefault="003D050F">
          <w:pPr>
            <w:pStyle w:val="TOC1"/>
            <w:rPr>
              <w:rFonts w:asciiTheme="minorHAnsi" w:eastAsiaTheme="minorEastAsia" w:hAnsiTheme="minorHAnsi" w:cstheme="minorBidi"/>
              <w:noProof/>
              <w:kern w:val="2"/>
              <w:lang w:eastAsia="en-GB"/>
              <w14:ligatures w14:val="standardContextual"/>
            </w:rPr>
          </w:pPr>
          <w:hyperlink w:anchor="_Toc217111406" w:history="1">
            <w:r w:rsidRPr="005453A7">
              <w:rPr>
                <w:rStyle w:val="Hyperlink"/>
                <w:b/>
                <w:bCs/>
                <w:noProof/>
              </w:rPr>
              <w:t>References</w:t>
            </w:r>
            <w:r>
              <w:rPr>
                <w:noProof/>
                <w:webHidden/>
              </w:rPr>
              <w:tab/>
            </w:r>
            <w:r>
              <w:rPr>
                <w:noProof/>
                <w:webHidden/>
              </w:rPr>
              <w:fldChar w:fldCharType="begin"/>
            </w:r>
            <w:r>
              <w:rPr>
                <w:noProof/>
                <w:webHidden/>
              </w:rPr>
              <w:instrText xml:space="preserve"> PAGEREF _Toc217111406 \h </w:instrText>
            </w:r>
            <w:r>
              <w:rPr>
                <w:noProof/>
                <w:webHidden/>
              </w:rPr>
            </w:r>
            <w:r>
              <w:rPr>
                <w:noProof/>
                <w:webHidden/>
              </w:rPr>
              <w:fldChar w:fldCharType="separate"/>
            </w:r>
            <w:r>
              <w:rPr>
                <w:noProof/>
                <w:webHidden/>
              </w:rPr>
              <w:t>8</w:t>
            </w:r>
            <w:r>
              <w:rPr>
                <w:noProof/>
                <w:webHidden/>
              </w:rPr>
              <w:fldChar w:fldCharType="end"/>
            </w:r>
          </w:hyperlink>
        </w:p>
        <w:p w14:paraId="7C2222F0" w14:textId="07884C91" w:rsidR="00141B97" w:rsidRDefault="00141B97">
          <w:r>
            <w:rPr>
              <w:b/>
              <w:bCs/>
            </w:rPr>
            <w:fldChar w:fldCharType="end"/>
          </w:r>
        </w:p>
      </w:sdtContent>
    </w:sdt>
    <w:p w14:paraId="0CB5BBD0" w14:textId="77777777" w:rsidR="00141B97" w:rsidRDefault="00141B97" w:rsidP="009C6692">
      <w:pPr>
        <w:spacing w:before="100" w:beforeAutospacing="1" w:after="100" w:afterAutospacing="1" w:line="276" w:lineRule="auto"/>
        <w:jc w:val="left"/>
        <w:rPr>
          <w:b/>
          <w:bCs/>
          <w:color w:val="000000" w:themeColor="text1"/>
        </w:rPr>
      </w:pPr>
    </w:p>
    <w:p w14:paraId="383C7985" w14:textId="77777777" w:rsidR="00141B97" w:rsidRDefault="00141B97" w:rsidP="009C6692">
      <w:pPr>
        <w:spacing w:before="100" w:beforeAutospacing="1" w:after="100" w:afterAutospacing="1" w:line="276" w:lineRule="auto"/>
        <w:jc w:val="left"/>
        <w:rPr>
          <w:b/>
          <w:bCs/>
          <w:color w:val="000000" w:themeColor="text1"/>
        </w:rPr>
      </w:pPr>
    </w:p>
    <w:p w14:paraId="64D237DA" w14:textId="77777777" w:rsidR="00141B97" w:rsidRDefault="00141B97" w:rsidP="009C6692">
      <w:pPr>
        <w:spacing w:before="100" w:beforeAutospacing="1" w:after="100" w:afterAutospacing="1" w:line="276" w:lineRule="auto"/>
        <w:jc w:val="left"/>
        <w:rPr>
          <w:b/>
          <w:bCs/>
          <w:color w:val="000000" w:themeColor="text1"/>
        </w:rPr>
      </w:pPr>
    </w:p>
    <w:p w14:paraId="23900455" w14:textId="77777777" w:rsidR="00141B97" w:rsidRDefault="00141B97" w:rsidP="009C6692">
      <w:pPr>
        <w:spacing w:before="100" w:beforeAutospacing="1" w:after="100" w:afterAutospacing="1" w:line="276" w:lineRule="auto"/>
        <w:jc w:val="left"/>
        <w:rPr>
          <w:b/>
          <w:bCs/>
          <w:color w:val="000000" w:themeColor="text1"/>
        </w:rPr>
      </w:pPr>
    </w:p>
    <w:p w14:paraId="75E53E62" w14:textId="77777777" w:rsidR="00141B97" w:rsidRDefault="00141B97" w:rsidP="009C6692">
      <w:pPr>
        <w:spacing w:before="100" w:beforeAutospacing="1" w:after="100" w:afterAutospacing="1" w:line="276" w:lineRule="auto"/>
        <w:jc w:val="left"/>
        <w:rPr>
          <w:b/>
          <w:bCs/>
          <w:color w:val="000000" w:themeColor="text1"/>
        </w:rPr>
      </w:pPr>
    </w:p>
    <w:p w14:paraId="1E7CD9AD" w14:textId="77777777" w:rsidR="00141B97" w:rsidRDefault="00141B97" w:rsidP="009C6692">
      <w:pPr>
        <w:spacing w:before="100" w:beforeAutospacing="1" w:after="100" w:afterAutospacing="1" w:line="276" w:lineRule="auto"/>
        <w:jc w:val="left"/>
        <w:rPr>
          <w:b/>
          <w:bCs/>
          <w:color w:val="000000" w:themeColor="text1"/>
        </w:rPr>
      </w:pPr>
    </w:p>
    <w:p w14:paraId="39D46387" w14:textId="77777777" w:rsidR="00141B97" w:rsidRDefault="00141B97" w:rsidP="009C6692">
      <w:pPr>
        <w:spacing w:before="100" w:beforeAutospacing="1" w:after="100" w:afterAutospacing="1" w:line="276" w:lineRule="auto"/>
        <w:jc w:val="left"/>
        <w:rPr>
          <w:b/>
          <w:bCs/>
          <w:color w:val="000000" w:themeColor="text1"/>
        </w:rPr>
      </w:pPr>
    </w:p>
    <w:p w14:paraId="70F82F4A" w14:textId="77777777" w:rsidR="00141B97" w:rsidRDefault="00141B97" w:rsidP="009C6692">
      <w:pPr>
        <w:spacing w:before="100" w:beforeAutospacing="1" w:after="100" w:afterAutospacing="1" w:line="276" w:lineRule="auto"/>
        <w:jc w:val="left"/>
        <w:rPr>
          <w:b/>
          <w:bCs/>
          <w:color w:val="000000" w:themeColor="text1"/>
        </w:rPr>
      </w:pPr>
    </w:p>
    <w:p w14:paraId="0171C648" w14:textId="77777777" w:rsidR="00141B97" w:rsidRDefault="00141B97" w:rsidP="009C6692">
      <w:pPr>
        <w:spacing w:before="100" w:beforeAutospacing="1" w:after="100" w:afterAutospacing="1" w:line="276" w:lineRule="auto"/>
        <w:jc w:val="left"/>
        <w:rPr>
          <w:b/>
          <w:bCs/>
          <w:color w:val="000000" w:themeColor="text1"/>
        </w:rPr>
      </w:pPr>
    </w:p>
    <w:p w14:paraId="4BCC2B5E" w14:textId="77777777" w:rsidR="00141B97" w:rsidRDefault="00141B97" w:rsidP="009C6692">
      <w:pPr>
        <w:spacing w:before="100" w:beforeAutospacing="1" w:after="100" w:afterAutospacing="1" w:line="276" w:lineRule="auto"/>
        <w:jc w:val="left"/>
        <w:rPr>
          <w:b/>
          <w:bCs/>
          <w:color w:val="000000" w:themeColor="text1"/>
        </w:rPr>
      </w:pPr>
    </w:p>
    <w:p w14:paraId="489A6701" w14:textId="77777777" w:rsidR="00141B97" w:rsidRDefault="00141B97" w:rsidP="009C6692">
      <w:pPr>
        <w:spacing w:before="100" w:beforeAutospacing="1" w:after="100" w:afterAutospacing="1" w:line="276" w:lineRule="auto"/>
        <w:jc w:val="left"/>
        <w:rPr>
          <w:b/>
          <w:bCs/>
          <w:color w:val="000000" w:themeColor="text1"/>
        </w:rPr>
      </w:pPr>
    </w:p>
    <w:p w14:paraId="35867664" w14:textId="77777777" w:rsidR="00141B97" w:rsidRDefault="00141B97" w:rsidP="009C6692">
      <w:pPr>
        <w:spacing w:before="100" w:beforeAutospacing="1" w:after="100" w:afterAutospacing="1" w:line="276" w:lineRule="auto"/>
        <w:jc w:val="left"/>
        <w:rPr>
          <w:b/>
          <w:bCs/>
          <w:color w:val="000000" w:themeColor="text1"/>
        </w:rPr>
      </w:pPr>
    </w:p>
    <w:p w14:paraId="69DE7BB9" w14:textId="77777777" w:rsidR="00141B97" w:rsidRDefault="00141B97" w:rsidP="009C6692">
      <w:pPr>
        <w:spacing w:before="100" w:beforeAutospacing="1" w:after="100" w:afterAutospacing="1" w:line="276" w:lineRule="auto"/>
        <w:jc w:val="left"/>
        <w:rPr>
          <w:b/>
          <w:bCs/>
          <w:color w:val="000000" w:themeColor="text1"/>
        </w:rPr>
      </w:pPr>
    </w:p>
    <w:p w14:paraId="7395C07E" w14:textId="77777777" w:rsidR="00141B97" w:rsidRPr="004B7981" w:rsidRDefault="00141B97" w:rsidP="009C6692">
      <w:pPr>
        <w:spacing w:before="100" w:beforeAutospacing="1" w:after="100" w:afterAutospacing="1" w:line="276" w:lineRule="auto"/>
        <w:jc w:val="left"/>
        <w:rPr>
          <w:b/>
          <w:bCs/>
          <w:color w:val="000000" w:themeColor="text1"/>
        </w:rPr>
      </w:pPr>
    </w:p>
    <w:p w14:paraId="428ED7BB" w14:textId="463CCE09" w:rsidR="0007189C" w:rsidRPr="00141B97" w:rsidRDefault="00141B97" w:rsidP="00141B97">
      <w:pPr>
        <w:pStyle w:val="Heading1"/>
        <w:jc w:val="both"/>
        <w:rPr>
          <w:rStyle w:val="Strong"/>
          <w:rFonts w:ascii="Times New Roman" w:hAnsi="Times New Roman" w:cs="Times New Roman"/>
          <w:color w:val="auto"/>
          <w:sz w:val="28"/>
          <w:szCs w:val="28"/>
        </w:rPr>
      </w:pPr>
      <w:bookmarkStart w:id="0" w:name="_Toc217111401"/>
      <w:r w:rsidRPr="00141B97">
        <w:rPr>
          <w:rStyle w:val="Strong"/>
          <w:rFonts w:ascii="Times New Roman" w:hAnsi="Times New Roman" w:cs="Times New Roman"/>
          <w:color w:val="auto"/>
          <w:sz w:val="28"/>
          <w:szCs w:val="28"/>
        </w:rPr>
        <w:lastRenderedPageBreak/>
        <w:t>Introduction</w:t>
      </w:r>
      <w:bookmarkEnd w:id="0"/>
    </w:p>
    <w:p w14:paraId="685E292C" w14:textId="514EC8E0" w:rsidR="00141B97" w:rsidRDefault="00B10247" w:rsidP="00141B97">
      <w:pPr>
        <w:pBdr>
          <w:top w:val="nil"/>
          <w:left w:val="nil"/>
          <w:bottom w:val="nil"/>
          <w:right w:val="nil"/>
          <w:between w:val="nil"/>
        </w:pBdr>
        <w:spacing w:before="100" w:beforeAutospacing="1" w:after="100" w:afterAutospacing="1"/>
        <w:rPr>
          <w:color w:val="000000" w:themeColor="text1"/>
        </w:rPr>
      </w:pPr>
      <w:r w:rsidRPr="004B7981">
        <w:rPr>
          <w:color w:val="000000" w:themeColor="text1"/>
        </w:rPr>
        <w:t xml:space="preserve">Globalisation continues to </w:t>
      </w:r>
      <w:r w:rsidR="00126904">
        <w:rPr>
          <w:color w:val="000000" w:themeColor="text1"/>
        </w:rPr>
        <w:t>transform</w:t>
      </w:r>
      <w:r w:rsidRPr="004B7981">
        <w:rPr>
          <w:color w:val="000000" w:themeColor="text1"/>
        </w:rPr>
        <w:t xml:space="preserve"> the</w:t>
      </w:r>
      <w:r w:rsidR="00126904">
        <w:rPr>
          <w:color w:val="000000" w:themeColor="text1"/>
        </w:rPr>
        <w:t xml:space="preserve"> </w:t>
      </w:r>
      <w:r w:rsidRPr="004B7981">
        <w:rPr>
          <w:color w:val="000000" w:themeColor="text1"/>
        </w:rPr>
        <w:t xml:space="preserve">international business landscape by </w:t>
      </w:r>
      <w:r w:rsidR="00126904">
        <w:rPr>
          <w:color w:val="000000" w:themeColor="text1"/>
        </w:rPr>
        <w:t xml:space="preserve">facilitating </w:t>
      </w:r>
      <w:r w:rsidRPr="004B7981">
        <w:rPr>
          <w:color w:val="000000" w:themeColor="text1"/>
        </w:rPr>
        <w:t xml:space="preserve">the movement of </w:t>
      </w:r>
      <w:r w:rsidR="00126904">
        <w:rPr>
          <w:color w:val="000000" w:themeColor="text1"/>
        </w:rPr>
        <w:t xml:space="preserve">various </w:t>
      </w:r>
      <w:r w:rsidRPr="004B7981">
        <w:rPr>
          <w:color w:val="000000" w:themeColor="text1"/>
        </w:rPr>
        <w:t>technolog</w:t>
      </w:r>
      <w:r w:rsidR="00126904">
        <w:rPr>
          <w:color w:val="000000" w:themeColor="text1"/>
        </w:rPr>
        <w:t>ies</w:t>
      </w:r>
      <w:r w:rsidRPr="004B7981">
        <w:rPr>
          <w:color w:val="000000" w:themeColor="text1"/>
        </w:rPr>
        <w:t>, capital, product</w:t>
      </w:r>
      <w:r w:rsidR="00126904">
        <w:rPr>
          <w:color w:val="000000" w:themeColor="text1"/>
        </w:rPr>
        <w:t>s</w:t>
      </w:r>
      <w:r w:rsidRPr="004B7981">
        <w:rPr>
          <w:color w:val="000000" w:themeColor="text1"/>
        </w:rPr>
        <w:t xml:space="preserve"> and labour across</w:t>
      </w:r>
      <w:r w:rsidR="00126904">
        <w:rPr>
          <w:color w:val="000000" w:themeColor="text1"/>
        </w:rPr>
        <w:t xml:space="preserve"> </w:t>
      </w:r>
      <w:r w:rsidRPr="004B7981">
        <w:rPr>
          <w:color w:val="000000" w:themeColor="text1"/>
        </w:rPr>
        <w:t xml:space="preserve">national borders. </w:t>
      </w:r>
      <w:r w:rsidR="00126904">
        <w:rPr>
          <w:color w:val="000000" w:themeColor="text1"/>
        </w:rPr>
        <w:t xml:space="preserve">It </w:t>
      </w:r>
      <w:r w:rsidRPr="004B7981">
        <w:rPr>
          <w:color w:val="000000" w:themeColor="text1"/>
        </w:rPr>
        <w:t xml:space="preserve">is increasingly </w:t>
      </w:r>
      <w:r w:rsidR="00126904">
        <w:rPr>
          <w:color w:val="000000" w:themeColor="text1"/>
        </w:rPr>
        <w:t xml:space="preserve">characterised </w:t>
      </w:r>
      <w:r w:rsidRPr="004B7981">
        <w:rPr>
          <w:color w:val="000000" w:themeColor="text1"/>
        </w:rPr>
        <w:t>by</w:t>
      </w:r>
      <w:r w:rsidR="0017456D">
        <w:rPr>
          <w:color w:val="000000" w:themeColor="text1"/>
        </w:rPr>
        <w:t xml:space="preserve"> </w:t>
      </w:r>
      <w:r w:rsidRPr="004B7981">
        <w:rPr>
          <w:color w:val="000000" w:themeColor="text1"/>
        </w:rPr>
        <w:t>rapid technological innovation, shift</w:t>
      </w:r>
      <w:r w:rsidR="00126904">
        <w:rPr>
          <w:color w:val="000000" w:themeColor="text1"/>
        </w:rPr>
        <w:t>s</w:t>
      </w:r>
      <w:r w:rsidRPr="004B7981">
        <w:rPr>
          <w:color w:val="000000" w:themeColor="text1"/>
        </w:rPr>
        <w:t xml:space="preserve"> </w:t>
      </w:r>
      <w:r w:rsidR="00126904">
        <w:rPr>
          <w:color w:val="000000" w:themeColor="text1"/>
        </w:rPr>
        <w:t xml:space="preserve">in </w:t>
      </w:r>
      <w:r w:rsidRPr="004B7981">
        <w:rPr>
          <w:color w:val="000000" w:themeColor="text1"/>
        </w:rPr>
        <w:t>geopolitical relations</w:t>
      </w:r>
      <w:r w:rsidR="00126904">
        <w:rPr>
          <w:color w:val="000000" w:themeColor="text1"/>
        </w:rPr>
        <w:t>,</w:t>
      </w:r>
      <w:r w:rsidRPr="004B7981">
        <w:rPr>
          <w:color w:val="000000" w:themeColor="text1"/>
        </w:rPr>
        <w:t xml:space="preserve"> </w:t>
      </w:r>
      <w:r w:rsidR="00126904" w:rsidRPr="004B7981">
        <w:rPr>
          <w:color w:val="000000" w:themeColor="text1"/>
        </w:rPr>
        <w:t>and</w:t>
      </w:r>
      <w:r w:rsidRPr="004B7981">
        <w:rPr>
          <w:color w:val="000000" w:themeColor="text1"/>
        </w:rPr>
        <w:t xml:space="preserve"> growing regulatory pressures </w:t>
      </w:r>
      <w:r w:rsidR="00126904">
        <w:rPr>
          <w:color w:val="000000" w:themeColor="text1"/>
        </w:rPr>
        <w:t xml:space="preserve">related to </w:t>
      </w:r>
      <w:r w:rsidRPr="004B7981">
        <w:rPr>
          <w:color w:val="000000" w:themeColor="text1"/>
        </w:rPr>
        <w:t xml:space="preserve">sustainability (Morozov </w:t>
      </w:r>
      <w:r w:rsidRPr="004B7981">
        <w:rPr>
          <w:i/>
          <w:iCs/>
          <w:color w:val="000000" w:themeColor="text1"/>
        </w:rPr>
        <w:t xml:space="preserve">et al., </w:t>
      </w:r>
      <w:r w:rsidRPr="004B7981">
        <w:rPr>
          <w:color w:val="000000" w:themeColor="text1"/>
        </w:rPr>
        <w:t xml:space="preserve">2024). All these forces focus on influencing how the multinational enterprises operate, compete </w:t>
      </w:r>
      <w:r w:rsidR="00E0446C" w:rsidRPr="004B7981">
        <w:rPr>
          <w:color w:val="000000" w:themeColor="text1"/>
        </w:rPr>
        <w:t>and</w:t>
      </w:r>
      <w:r w:rsidRPr="004B7981">
        <w:rPr>
          <w:color w:val="000000" w:themeColor="text1"/>
        </w:rPr>
        <w:t xml:space="preserve"> innovate. </w:t>
      </w:r>
      <w:r w:rsidR="00E0446C" w:rsidRPr="004B7981">
        <w:rPr>
          <w:color w:val="000000" w:themeColor="text1"/>
        </w:rPr>
        <w:t>BP (British Petroleum)</w:t>
      </w:r>
      <w:r w:rsidRPr="004B7981">
        <w:rPr>
          <w:color w:val="000000" w:themeColor="text1"/>
        </w:rPr>
        <w:t xml:space="preserve"> is a UK</w:t>
      </w:r>
      <w:r w:rsidR="00126904">
        <w:rPr>
          <w:color w:val="000000" w:themeColor="text1"/>
        </w:rPr>
        <w:t>-</w:t>
      </w:r>
      <w:r w:rsidRPr="004B7981">
        <w:rPr>
          <w:color w:val="000000" w:themeColor="text1"/>
        </w:rPr>
        <w:t>based</w:t>
      </w:r>
      <w:r w:rsidR="00126904">
        <w:rPr>
          <w:color w:val="000000" w:themeColor="text1"/>
        </w:rPr>
        <w:t xml:space="preserve"> </w:t>
      </w:r>
      <w:r w:rsidRPr="004B7981">
        <w:rPr>
          <w:color w:val="000000" w:themeColor="text1"/>
        </w:rPr>
        <w:t xml:space="preserve">multinational energy company operating in more than 70 countries and playing a significant role in the global energy market. </w:t>
      </w:r>
      <w:r w:rsidR="00126904">
        <w:rPr>
          <w:color w:val="000000" w:themeColor="text1"/>
        </w:rPr>
        <w:t xml:space="preserve">It has a diverse portfolio that includes </w:t>
      </w:r>
      <w:r w:rsidRPr="004B7981">
        <w:rPr>
          <w:color w:val="000000" w:themeColor="text1"/>
        </w:rPr>
        <w:t xml:space="preserve">gas, oil and </w:t>
      </w:r>
      <w:r w:rsidR="00126904">
        <w:rPr>
          <w:color w:val="000000" w:themeColor="text1"/>
        </w:rPr>
        <w:t>an</w:t>
      </w:r>
      <w:r w:rsidRPr="004B7981">
        <w:rPr>
          <w:color w:val="000000" w:themeColor="text1"/>
        </w:rPr>
        <w:t xml:space="preserve"> </w:t>
      </w:r>
      <w:r w:rsidR="00126904">
        <w:rPr>
          <w:color w:val="000000" w:themeColor="text1"/>
        </w:rPr>
        <w:t xml:space="preserve">increasing focus on </w:t>
      </w:r>
      <w:r w:rsidRPr="004B7981">
        <w:rPr>
          <w:color w:val="000000" w:themeColor="text1"/>
        </w:rPr>
        <w:t xml:space="preserve">renewable energy (BP Global, 2023). The </w:t>
      </w:r>
      <w:r w:rsidR="00126904">
        <w:rPr>
          <w:color w:val="000000" w:themeColor="text1"/>
        </w:rPr>
        <w:t xml:space="preserve">aim </w:t>
      </w:r>
      <w:r w:rsidRPr="004B7981">
        <w:rPr>
          <w:color w:val="000000" w:themeColor="text1"/>
        </w:rPr>
        <w:t xml:space="preserve">of the essay is to critically </w:t>
      </w:r>
      <w:r w:rsidR="00126904">
        <w:rPr>
          <w:color w:val="000000" w:themeColor="text1"/>
        </w:rPr>
        <w:t xml:space="preserve">analyse </w:t>
      </w:r>
      <w:r w:rsidRPr="004B7981">
        <w:rPr>
          <w:color w:val="000000" w:themeColor="text1"/>
        </w:rPr>
        <w:t>how the contemporary global forces</w:t>
      </w:r>
      <w:r w:rsidR="00126904">
        <w:rPr>
          <w:color w:val="000000" w:themeColor="text1"/>
        </w:rPr>
        <w:t>,</w:t>
      </w:r>
      <w:r w:rsidRPr="004B7981">
        <w:rPr>
          <w:color w:val="000000" w:themeColor="text1"/>
        </w:rPr>
        <w:t xml:space="preserve"> </w:t>
      </w:r>
      <w:r w:rsidR="00126904">
        <w:rPr>
          <w:color w:val="000000" w:themeColor="text1"/>
        </w:rPr>
        <w:t>including the</w:t>
      </w:r>
      <w:r w:rsidRPr="004B7981">
        <w:rPr>
          <w:color w:val="000000" w:themeColor="text1"/>
        </w:rPr>
        <w:t xml:space="preserve"> adoption</w:t>
      </w:r>
      <w:r w:rsidR="00126904">
        <w:rPr>
          <w:color w:val="000000" w:themeColor="text1"/>
        </w:rPr>
        <w:t xml:space="preserve"> of artificial intelligence</w:t>
      </w:r>
      <w:r w:rsidRPr="004B7981">
        <w:rPr>
          <w:color w:val="000000" w:themeColor="text1"/>
        </w:rPr>
        <w:t>, geopolitical</w:t>
      </w:r>
      <w:r w:rsidR="0017456D">
        <w:rPr>
          <w:color w:val="000000" w:themeColor="text1"/>
        </w:rPr>
        <w:t xml:space="preserve"> influences</w:t>
      </w:r>
      <w:r w:rsidRPr="004B7981">
        <w:rPr>
          <w:color w:val="000000" w:themeColor="text1"/>
        </w:rPr>
        <w:t xml:space="preserve"> </w:t>
      </w:r>
      <w:r w:rsidR="0017456D">
        <w:rPr>
          <w:color w:val="000000" w:themeColor="text1"/>
        </w:rPr>
        <w:t xml:space="preserve">on </w:t>
      </w:r>
      <w:r w:rsidR="0017456D" w:rsidRPr="004B7981">
        <w:rPr>
          <w:color w:val="000000" w:themeColor="text1"/>
        </w:rPr>
        <w:t>supply</w:t>
      </w:r>
      <w:r w:rsidR="0017456D">
        <w:rPr>
          <w:color w:val="000000" w:themeColor="text1"/>
        </w:rPr>
        <w:t xml:space="preserve"> chains, and </w:t>
      </w:r>
      <w:r w:rsidRPr="004B7981">
        <w:rPr>
          <w:color w:val="000000" w:themeColor="text1"/>
        </w:rPr>
        <w:t>sustainability requirements</w:t>
      </w:r>
      <w:r w:rsidR="00126904">
        <w:rPr>
          <w:color w:val="000000" w:themeColor="text1"/>
        </w:rPr>
        <w:t>,</w:t>
      </w:r>
      <w:r w:rsidRPr="004B7981">
        <w:rPr>
          <w:color w:val="000000" w:themeColor="text1"/>
        </w:rPr>
        <w:t xml:space="preserve"> are shaping the operations of BP. </w:t>
      </w:r>
    </w:p>
    <w:p w14:paraId="7AB300A5" w14:textId="54291CB7" w:rsidR="00141B97" w:rsidRPr="00E0446C" w:rsidRDefault="00E0446C" w:rsidP="00E0446C">
      <w:pPr>
        <w:pStyle w:val="Heading1"/>
        <w:jc w:val="both"/>
        <w:rPr>
          <w:rFonts w:ascii="Times New Roman" w:hAnsi="Times New Roman" w:cs="Times New Roman"/>
          <w:b/>
          <w:bCs/>
          <w:sz w:val="28"/>
          <w:szCs w:val="28"/>
        </w:rPr>
      </w:pPr>
      <w:bookmarkStart w:id="1" w:name="_Toc217111402"/>
      <w:r w:rsidRPr="00E0446C">
        <w:rPr>
          <w:rFonts w:ascii="Times New Roman" w:hAnsi="Times New Roman" w:cs="Times New Roman"/>
          <w:b/>
          <w:bCs/>
          <w:sz w:val="28"/>
          <w:szCs w:val="28"/>
        </w:rPr>
        <w:t>Opportunities</w:t>
      </w:r>
      <w:bookmarkEnd w:id="1"/>
    </w:p>
    <w:p w14:paraId="19EE3492" w14:textId="612C5DFF" w:rsidR="00D74DCC" w:rsidRPr="004B7981" w:rsidRDefault="00A80D29"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 xml:space="preserve">Artificial intelligence has significant potential </w:t>
      </w:r>
      <w:r w:rsidR="0017456D">
        <w:rPr>
          <w:color w:val="000000" w:themeColor="text1"/>
        </w:rPr>
        <w:t>for</w:t>
      </w:r>
      <w:r w:rsidRPr="004B7981">
        <w:rPr>
          <w:color w:val="000000" w:themeColor="text1"/>
        </w:rPr>
        <w:t xml:space="preserve"> improving </w:t>
      </w:r>
      <w:r w:rsidR="0017456D">
        <w:rPr>
          <w:color w:val="000000" w:themeColor="text1"/>
        </w:rPr>
        <w:t xml:space="preserve">the </w:t>
      </w:r>
      <w:r w:rsidRPr="004B7981">
        <w:rPr>
          <w:color w:val="000000" w:themeColor="text1"/>
        </w:rPr>
        <w:t xml:space="preserve">operations efficiency and competitiveness of BP. Through AI-enabled predictive maintenance in the refineries, pipelines, and drilling processes, BP </w:t>
      </w:r>
      <w:r w:rsidR="001D5AF2" w:rsidRPr="004B7981">
        <w:rPr>
          <w:color w:val="000000" w:themeColor="text1"/>
        </w:rPr>
        <w:t>can</w:t>
      </w:r>
      <w:r w:rsidRPr="004B7981">
        <w:rPr>
          <w:color w:val="000000" w:themeColor="text1"/>
        </w:rPr>
        <w:t xml:space="preserve"> minimise the amount of time the equipment is offline, predictive breakdowns, and operational costs (</w:t>
      </w:r>
      <w:r w:rsidR="00141B97" w:rsidRPr="004B7981">
        <w:rPr>
          <w:color w:val="000000" w:themeColor="text1"/>
        </w:rPr>
        <w:t>BP. Com</w:t>
      </w:r>
      <w:r w:rsidR="007A0F96" w:rsidRPr="004B7981">
        <w:rPr>
          <w:color w:val="000000" w:themeColor="text1"/>
        </w:rPr>
        <w:t>, 2025</w:t>
      </w:r>
      <w:r w:rsidRPr="004B7981">
        <w:rPr>
          <w:color w:val="000000" w:themeColor="text1"/>
        </w:rPr>
        <w:t xml:space="preserve">). It is a technology that addresses real-time information </w:t>
      </w:r>
      <w:r w:rsidR="001D5AF2" w:rsidRPr="004B7981">
        <w:rPr>
          <w:color w:val="000000" w:themeColor="text1"/>
        </w:rPr>
        <w:t>to</w:t>
      </w:r>
      <w:r w:rsidRPr="004B7981">
        <w:rPr>
          <w:color w:val="000000" w:themeColor="text1"/>
        </w:rPr>
        <w:t xml:space="preserve"> prevent possible problems ahead of time </w:t>
      </w:r>
      <w:r w:rsidR="0017456D" w:rsidRPr="004B7981">
        <w:rPr>
          <w:color w:val="000000" w:themeColor="text1"/>
        </w:rPr>
        <w:t>to</w:t>
      </w:r>
      <w:r w:rsidRPr="004B7981">
        <w:rPr>
          <w:color w:val="000000" w:themeColor="text1"/>
        </w:rPr>
        <w:t xml:space="preserve"> prevent heavy cost overruns. Furthermore, BP has integrated technologies like the Plant Operations Advisor (POA) created by Microsoft to track </w:t>
      </w:r>
      <w:r w:rsidR="0017456D">
        <w:rPr>
          <w:color w:val="000000" w:themeColor="text1"/>
        </w:rPr>
        <w:t xml:space="preserve">the </w:t>
      </w:r>
      <w:r w:rsidRPr="004B7981">
        <w:rPr>
          <w:color w:val="000000" w:themeColor="text1"/>
        </w:rPr>
        <w:t>performance of any equipment in the company across all facilities (</w:t>
      </w:r>
      <w:r w:rsidR="009A1F75" w:rsidRPr="004B7981">
        <w:rPr>
          <w:color w:val="000000" w:themeColor="text1"/>
        </w:rPr>
        <w:t>BP. global, 2025</w:t>
      </w:r>
      <w:r w:rsidRPr="004B7981">
        <w:rPr>
          <w:color w:val="000000" w:themeColor="text1"/>
        </w:rPr>
        <w:t>). The technology of AI also enables BP to convert to renewable energy by making the forecast of solar and wind energy more precise, in accordance with the company strategies of Net Zero by 2050 (BP, 2020).</w:t>
      </w:r>
      <w:r w:rsidR="001D5AF2" w:rsidRPr="004B7981">
        <w:rPr>
          <w:color w:val="000000" w:themeColor="text1"/>
        </w:rPr>
        <w:t xml:space="preserve"> </w:t>
      </w:r>
      <w:r w:rsidRPr="004B7981">
        <w:rPr>
          <w:color w:val="000000" w:themeColor="text1"/>
        </w:rPr>
        <w:t>As the methods to analyse the external forces influencing the activity of BP, two international business models are used: Porter</w:t>
      </w:r>
      <w:r w:rsidR="0017456D">
        <w:rPr>
          <w:color w:val="000000" w:themeColor="text1"/>
        </w:rPr>
        <w:t>’</w:t>
      </w:r>
      <w:r w:rsidRPr="004B7981">
        <w:rPr>
          <w:color w:val="000000" w:themeColor="text1"/>
        </w:rPr>
        <w:t xml:space="preserve">s Diamond and PESTEL. The use of diamond model developed by Porter brings out factors that lead to the competitive advantage of a firm </w:t>
      </w:r>
      <w:r w:rsidR="0017456D">
        <w:rPr>
          <w:color w:val="000000" w:themeColor="text1"/>
        </w:rPr>
        <w:t>o</w:t>
      </w:r>
      <w:r w:rsidRPr="004B7981">
        <w:rPr>
          <w:color w:val="000000" w:themeColor="text1"/>
        </w:rPr>
        <w:t xml:space="preserve">n a global scale. </w:t>
      </w:r>
      <w:r w:rsidR="00B4432C" w:rsidRPr="004B7981">
        <w:rPr>
          <w:color w:val="000000" w:themeColor="text1"/>
        </w:rPr>
        <w:t>T</w:t>
      </w:r>
      <w:r w:rsidRPr="004B7981">
        <w:rPr>
          <w:color w:val="000000" w:themeColor="text1"/>
        </w:rPr>
        <w:t xml:space="preserve">he factor conditions are strengthened through AI, which allows </w:t>
      </w:r>
      <w:r w:rsidR="00B4432C" w:rsidRPr="004B7981">
        <w:rPr>
          <w:color w:val="000000" w:themeColor="text1"/>
        </w:rPr>
        <w:t>BP</w:t>
      </w:r>
      <w:r w:rsidRPr="004B7981">
        <w:rPr>
          <w:color w:val="000000" w:themeColor="text1"/>
        </w:rPr>
        <w:t xml:space="preserve"> to have an advantage due to increased efficiency and predictive maintenance</w:t>
      </w:r>
      <w:r w:rsidR="001A569A" w:rsidRPr="004B7981">
        <w:rPr>
          <w:color w:val="000000" w:themeColor="text1"/>
        </w:rPr>
        <w:t xml:space="preserve"> (</w:t>
      </w:r>
      <w:proofErr w:type="spellStart"/>
      <w:r w:rsidR="001A569A" w:rsidRPr="004B7981">
        <w:rPr>
          <w:color w:val="000000" w:themeColor="text1"/>
        </w:rPr>
        <w:t>Kitishian</w:t>
      </w:r>
      <w:proofErr w:type="spellEnd"/>
      <w:r w:rsidR="001A569A" w:rsidRPr="004B7981">
        <w:rPr>
          <w:color w:val="000000" w:themeColor="text1"/>
        </w:rPr>
        <w:t>, 2025)</w:t>
      </w:r>
      <w:r w:rsidRPr="004B7981">
        <w:rPr>
          <w:color w:val="000000" w:themeColor="text1"/>
        </w:rPr>
        <w:t>. The technological capability of AI and data science to innovate relies on the supply of skilled labour, and the partnerships with companies like Microsoft strengthen the technological base of BP</w:t>
      </w:r>
      <w:r w:rsidR="001A569A" w:rsidRPr="004B7981">
        <w:rPr>
          <w:color w:val="000000" w:themeColor="text1"/>
        </w:rPr>
        <w:t xml:space="preserve"> </w:t>
      </w:r>
      <w:r w:rsidR="001A569A" w:rsidRPr="004B7981">
        <w:rPr>
          <w:color w:val="000000" w:themeColor="text1"/>
        </w:rPr>
        <w:lastRenderedPageBreak/>
        <w:t>(</w:t>
      </w:r>
      <w:proofErr w:type="spellStart"/>
      <w:proofErr w:type="gramStart"/>
      <w:r w:rsidR="001A569A" w:rsidRPr="004B7981">
        <w:rPr>
          <w:color w:val="000000" w:themeColor="text1"/>
        </w:rPr>
        <w:t>BP.global</w:t>
      </w:r>
      <w:proofErr w:type="spellEnd"/>
      <w:proofErr w:type="gramEnd"/>
      <w:r w:rsidR="001A569A" w:rsidRPr="004B7981">
        <w:rPr>
          <w:color w:val="000000" w:themeColor="text1"/>
        </w:rPr>
        <w:t>, 2025)</w:t>
      </w:r>
      <w:r w:rsidRPr="004B7981">
        <w:rPr>
          <w:color w:val="000000" w:themeColor="text1"/>
        </w:rPr>
        <w:t xml:space="preserve">. </w:t>
      </w:r>
      <w:r w:rsidR="0017456D">
        <w:rPr>
          <w:color w:val="000000" w:themeColor="text1"/>
        </w:rPr>
        <w:t xml:space="preserve">Demands conditions also support BP because the market </w:t>
      </w:r>
      <w:r w:rsidR="00104447">
        <w:rPr>
          <w:color w:val="000000" w:themeColor="text1"/>
        </w:rPr>
        <w:t xml:space="preserve">for renewable technology is improving </w:t>
      </w:r>
      <w:proofErr w:type="gramStart"/>
      <w:r w:rsidR="00104447">
        <w:rPr>
          <w:color w:val="000000" w:themeColor="text1"/>
        </w:rPr>
        <w:t>as a result of</w:t>
      </w:r>
      <w:proofErr w:type="gramEnd"/>
      <w:r w:rsidR="00104447">
        <w:rPr>
          <w:color w:val="000000" w:themeColor="text1"/>
        </w:rPr>
        <w:t xml:space="preserve"> the global shift to sustainable energy alternatives. Firm strategy, structure and rivalry constitute another crucial aspect. BP’s involvement in digital innovation, AI deployment, and flexible energy solutions also helps the company maintain its competitiveness in the energy market when compared to other international corporations. BP’s operations are also successful because of its interconnected and supportive industries, like the one in which it worked with tech companies to develop AI. PESTEL (Politic, Economic, Social, Technological, Environmental, and Legal) components are also essential for understanding how BP is impacted by the outside world. </w:t>
      </w:r>
    </w:p>
    <w:tbl>
      <w:tblPr>
        <w:tblStyle w:val="TableGrid"/>
        <w:tblW w:w="0" w:type="auto"/>
        <w:jc w:val="center"/>
        <w:tblLook w:val="04A0" w:firstRow="1" w:lastRow="0" w:firstColumn="1" w:lastColumn="0" w:noHBand="0" w:noVBand="1"/>
      </w:tblPr>
      <w:tblGrid>
        <w:gridCol w:w="2785"/>
        <w:gridCol w:w="6565"/>
      </w:tblGrid>
      <w:tr w:rsidR="009C6692" w:rsidRPr="004B7981" w14:paraId="79F7AFC9" w14:textId="77777777" w:rsidTr="00133FE4">
        <w:trPr>
          <w:jc w:val="center"/>
        </w:trPr>
        <w:tc>
          <w:tcPr>
            <w:tcW w:w="2785" w:type="dxa"/>
          </w:tcPr>
          <w:p w14:paraId="338F464A" w14:textId="5577FE6C" w:rsidR="00D74DCC" w:rsidRPr="004B7981" w:rsidRDefault="00D74DCC" w:rsidP="00133FE4">
            <w:pPr>
              <w:spacing w:before="100" w:beforeAutospacing="1" w:after="100" w:afterAutospacing="1" w:line="360" w:lineRule="auto"/>
              <w:rPr>
                <w:b/>
                <w:bCs/>
                <w:color w:val="000000" w:themeColor="text1"/>
              </w:rPr>
            </w:pPr>
            <w:r w:rsidRPr="004B7981">
              <w:rPr>
                <w:b/>
                <w:bCs/>
                <w:color w:val="000000" w:themeColor="text1"/>
              </w:rPr>
              <w:t xml:space="preserve">Factors </w:t>
            </w:r>
          </w:p>
        </w:tc>
        <w:tc>
          <w:tcPr>
            <w:tcW w:w="6565" w:type="dxa"/>
          </w:tcPr>
          <w:p w14:paraId="1A884CD1" w14:textId="30BB01DB" w:rsidR="00D74DCC" w:rsidRPr="004B7981" w:rsidRDefault="00D74DCC" w:rsidP="00133FE4">
            <w:pPr>
              <w:spacing w:before="100" w:beforeAutospacing="1" w:after="100" w:afterAutospacing="1" w:line="360" w:lineRule="auto"/>
              <w:rPr>
                <w:b/>
                <w:bCs/>
                <w:color w:val="000000" w:themeColor="text1"/>
              </w:rPr>
            </w:pPr>
            <w:r w:rsidRPr="004B7981">
              <w:rPr>
                <w:b/>
                <w:bCs/>
                <w:color w:val="000000" w:themeColor="text1"/>
              </w:rPr>
              <w:t xml:space="preserve">Impacts </w:t>
            </w:r>
          </w:p>
        </w:tc>
      </w:tr>
      <w:tr w:rsidR="009C6692" w:rsidRPr="004B7981" w14:paraId="0342C14A" w14:textId="77777777" w:rsidTr="00133FE4">
        <w:trPr>
          <w:jc w:val="center"/>
        </w:trPr>
        <w:tc>
          <w:tcPr>
            <w:tcW w:w="2785" w:type="dxa"/>
          </w:tcPr>
          <w:p w14:paraId="2E1FA543" w14:textId="266AC9B3" w:rsidR="00D74DCC" w:rsidRPr="004B7981" w:rsidRDefault="00D74DCC" w:rsidP="00133FE4">
            <w:pPr>
              <w:spacing w:before="100" w:beforeAutospacing="1" w:after="100" w:afterAutospacing="1" w:line="360" w:lineRule="auto"/>
              <w:rPr>
                <w:b/>
                <w:bCs/>
                <w:color w:val="000000" w:themeColor="text1"/>
              </w:rPr>
            </w:pPr>
            <w:r w:rsidRPr="004B7981">
              <w:rPr>
                <w:b/>
                <w:bCs/>
                <w:color w:val="000000" w:themeColor="text1"/>
              </w:rPr>
              <w:t>Political</w:t>
            </w:r>
          </w:p>
        </w:tc>
        <w:tc>
          <w:tcPr>
            <w:tcW w:w="6565" w:type="dxa"/>
          </w:tcPr>
          <w:p w14:paraId="2B208799" w14:textId="0C9CB233" w:rsidR="00D74DCC" w:rsidRPr="004B7981" w:rsidRDefault="00D74DCC" w:rsidP="00133FE4">
            <w:pPr>
              <w:pStyle w:val="ListParagraph"/>
              <w:numPr>
                <w:ilvl w:val="0"/>
                <w:numId w:val="1"/>
              </w:numPr>
              <w:spacing w:before="100" w:beforeAutospacing="1" w:after="100" w:afterAutospacing="1" w:line="360" w:lineRule="auto"/>
              <w:rPr>
                <w:color w:val="000000" w:themeColor="text1"/>
              </w:rPr>
            </w:pPr>
            <w:r w:rsidRPr="004B7981">
              <w:rPr>
                <w:color w:val="000000" w:themeColor="text1"/>
              </w:rPr>
              <w:t xml:space="preserve">Bond with UK government </w:t>
            </w:r>
            <w:r w:rsidR="009D0E8C" w:rsidRPr="004B7981">
              <w:rPr>
                <w:color w:val="000000" w:themeColor="text1"/>
              </w:rPr>
              <w:t xml:space="preserve">improving operations </w:t>
            </w:r>
          </w:p>
          <w:p w14:paraId="740D21A3" w14:textId="77777777" w:rsidR="00D74DCC" w:rsidRPr="004B7981" w:rsidRDefault="00D74DCC" w:rsidP="00133FE4">
            <w:pPr>
              <w:pStyle w:val="ListParagraph"/>
              <w:numPr>
                <w:ilvl w:val="0"/>
                <w:numId w:val="1"/>
              </w:numPr>
              <w:spacing w:before="100" w:beforeAutospacing="1" w:after="100" w:afterAutospacing="1" w:line="360" w:lineRule="auto"/>
              <w:rPr>
                <w:color w:val="000000" w:themeColor="text1"/>
              </w:rPr>
            </w:pPr>
            <w:r w:rsidRPr="004B7981">
              <w:rPr>
                <w:color w:val="000000" w:themeColor="text1"/>
              </w:rPr>
              <w:t>Russian gas supply lost due to the Russia-Ukraine war</w:t>
            </w:r>
          </w:p>
          <w:p w14:paraId="0F13BCE8" w14:textId="4021B3C3" w:rsidR="00D74DCC" w:rsidRPr="004B7981" w:rsidRDefault="00D74DCC" w:rsidP="00133FE4">
            <w:pPr>
              <w:pStyle w:val="ListParagraph"/>
              <w:numPr>
                <w:ilvl w:val="0"/>
                <w:numId w:val="1"/>
              </w:numPr>
              <w:spacing w:before="100" w:beforeAutospacing="1" w:after="100" w:afterAutospacing="1" w:line="360" w:lineRule="auto"/>
              <w:rPr>
                <w:color w:val="000000" w:themeColor="text1"/>
              </w:rPr>
            </w:pPr>
            <w:r w:rsidRPr="004B7981">
              <w:rPr>
                <w:color w:val="000000" w:themeColor="text1"/>
              </w:rPr>
              <w:t xml:space="preserve">Political allegations in the parent market due to a sudden increase of oil profits </w:t>
            </w:r>
            <w:r w:rsidR="00E53AFC" w:rsidRPr="004B7981">
              <w:rPr>
                <w:color w:val="000000" w:themeColor="text1"/>
              </w:rPr>
              <w:t>(Mathis and Hurst, 2022)</w:t>
            </w:r>
          </w:p>
        </w:tc>
      </w:tr>
      <w:tr w:rsidR="009C6692" w:rsidRPr="004B7981" w14:paraId="137A5EB4" w14:textId="77777777" w:rsidTr="00133FE4">
        <w:trPr>
          <w:jc w:val="center"/>
        </w:trPr>
        <w:tc>
          <w:tcPr>
            <w:tcW w:w="2785" w:type="dxa"/>
          </w:tcPr>
          <w:p w14:paraId="32FDDF6B" w14:textId="14E141A7" w:rsidR="00D74DCC" w:rsidRPr="004B7981" w:rsidRDefault="00D74DCC" w:rsidP="00133FE4">
            <w:pPr>
              <w:spacing w:before="100" w:beforeAutospacing="1" w:after="100" w:afterAutospacing="1" w:line="360" w:lineRule="auto"/>
              <w:rPr>
                <w:b/>
                <w:bCs/>
                <w:color w:val="000000" w:themeColor="text1"/>
              </w:rPr>
            </w:pPr>
            <w:r w:rsidRPr="004B7981">
              <w:rPr>
                <w:b/>
                <w:bCs/>
                <w:color w:val="000000" w:themeColor="text1"/>
              </w:rPr>
              <w:t xml:space="preserve">Economic </w:t>
            </w:r>
          </w:p>
        </w:tc>
        <w:tc>
          <w:tcPr>
            <w:tcW w:w="6565" w:type="dxa"/>
          </w:tcPr>
          <w:p w14:paraId="5070D3CE" w14:textId="4BB0584E" w:rsidR="00D74DCC" w:rsidRPr="004B7981" w:rsidRDefault="00D74DCC" w:rsidP="00133FE4">
            <w:pPr>
              <w:pStyle w:val="ListParagraph"/>
              <w:numPr>
                <w:ilvl w:val="0"/>
                <w:numId w:val="2"/>
              </w:numPr>
              <w:spacing w:before="100" w:beforeAutospacing="1" w:after="100" w:afterAutospacing="1" w:line="360" w:lineRule="auto"/>
              <w:rPr>
                <w:color w:val="000000" w:themeColor="text1"/>
              </w:rPr>
            </w:pPr>
            <w:r w:rsidRPr="004B7981">
              <w:rPr>
                <w:color w:val="000000" w:themeColor="text1"/>
              </w:rPr>
              <w:t>Fluctuating oil price impacting on business profit margin</w:t>
            </w:r>
            <w:r w:rsidR="00E53AFC" w:rsidRPr="004B7981">
              <w:rPr>
                <w:color w:val="000000" w:themeColor="text1"/>
              </w:rPr>
              <w:t xml:space="preserve"> (indiatimes.com 2023) </w:t>
            </w:r>
            <w:r w:rsidRPr="004B7981">
              <w:rPr>
                <w:color w:val="000000" w:themeColor="text1"/>
              </w:rPr>
              <w:t>war period.</w:t>
            </w:r>
          </w:p>
        </w:tc>
      </w:tr>
      <w:tr w:rsidR="009C6692" w:rsidRPr="004B7981" w14:paraId="1F072F58" w14:textId="77777777" w:rsidTr="00133FE4">
        <w:trPr>
          <w:jc w:val="center"/>
        </w:trPr>
        <w:tc>
          <w:tcPr>
            <w:tcW w:w="2785" w:type="dxa"/>
          </w:tcPr>
          <w:p w14:paraId="588FE333" w14:textId="3BCA0AE0" w:rsidR="00D74DCC" w:rsidRPr="004B7981" w:rsidRDefault="00D74DCC" w:rsidP="00133FE4">
            <w:pPr>
              <w:spacing w:before="100" w:beforeAutospacing="1" w:after="100" w:afterAutospacing="1" w:line="360" w:lineRule="auto"/>
              <w:rPr>
                <w:b/>
                <w:bCs/>
                <w:color w:val="000000" w:themeColor="text1"/>
              </w:rPr>
            </w:pPr>
            <w:r w:rsidRPr="004B7981">
              <w:rPr>
                <w:b/>
                <w:bCs/>
                <w:color w:val="000000" w:themeColor="text1"/>
              </w:rPr>
              <w:t xml:space="preserve">Social </w:t>
            </w:r>
          </w:p>
        </w:tc>
        <w:tc>
          <w:tcPr>
            <w:tcW w:w="6565" w:type="dxa"/>
          </w:tcPr>
          <w:p w14:paraId="0EFEBD3A" w14:textId="77777777" w:rsidR="00D74DCC" w:rsidRPr="004B7981" w:rsidRDefault="001D3607" w:rsidP="00133FE4">
            <w:pPr>
              <w:pStyle w:val="ListParagraph"/>
              <w:numPr>
                <w:ilvl w:val="0"/>
                <w:numId w:val="3"/>
              </w:numPr>
              <w:spacing w:before="100" w:beforeAutospacing="1" w:after="100" w:afterAutospacing="1" w:line="360" w:lineRule="auto"/>
              <w:rPr>
                <w:color w:val="000000" w:themeColor="text1"/>
              </w:rPr>
            </w:pPr>
            <w:r w:rsidRPr="004B7981">
              <w:rPr>
                <w:color w:val="000000" w:themeColor="text1"/>
              </w:rPr>
              <w:t xml:space="preserve">Chances of societal damage and risk of environmental damage </w:t>
            </w:r>
          </w:p>
          <w:p w14:paraId="230C0421" w14:textId="3E156FA3" w:rsidR="001D3607" w:rsidRPr="004B7981" w:rsidRDefault="001D3607" w:rsidP="00133FE4">
            <w:pPr>
              <w:pStyle w:val="ListParagraph"/>
              <w:numPr>
                <w:ilvl w:val="0"/>
                <w:numId w:val="3"/>
              </w:numPr>
              <w:spacing w:before="100" w:beforeAutospacing="1" w:after="100" w:afterAutospacing="1" w:line="360" w:lineRule="auto"/>
              <w:rPr>
                <w:color w:val="000000" w:themeColor="text1"/>
              </w:rPr>
            </w:pPr>
            <w:r w:rsidRPr="004B7981">
              <w:rPr>
                <w:color w:val="000000" w:themeColor="text1"/>
              </w:rPr>
              <w:t xml:space="preserve">Climate protection strategy pressured by </w:t>
            </w:r>
            <w:r w:rsidR="009D0A2D" w:rsidRPr="004B7981">
              <w:rPr>
                <w:color w:val="000000" w:themeColor="text1"/>
              </w:rPr>
              <w:t>shareholders</w:t>
            </w:r>
            <w:r w:rsidRPr="004B7981">
              <w:rPr>
                <w:color w:val="000000" w:themeColor="text1"/>
              </w:rPr>
              <w:t xml:space="preserve"> </w:t>
            </w:r>
            <w:r w:rsidR="009D0A2D" w:rsidRPr="004B7981">
              <w:rPr>
                <w:color w:val="000000" w:themeColor="text1"/>
              </w:rPr>
              <w:t>(Meredith, 2025)</w:t>
            </w:r>
          </w:p>
        </w:tc>
      </w:tr>
      <w:tr w:rsidR="009C6692" w:rsidRPr="004B7981" w14:paraId="51562E35" w14:textId="77777777" w:rsidTr="00133FE4">
        <w:trPr>
          <w:jc w:val="center"/>
        </w:trPr>
        <w:tc>
          <w:tcPr>
            <w:tcW w:w="2785" w:type="dxa"/>
          </w:tcPr>
          <w:p w14:paraId="71B01623" w14:textId="4301F50D" w:rsidR="00D74DCC" w:rsidRPr="004B7981" w:rsidRDefault="00D74DCC" w:rsidP="00133FE4">
            <w:pPr>
              <w:spacing w:before="100" w:beforeAutospacing="1" w:after="100" w:afterAutospacing="1" w:line="360" w:lineRule="auto"/>
              <w:rPr>
                <w:b/>
                <w:bCs/>
                <w:color w:val="000000" w:themeColor="text1"/>
              </w:rPr>
            </w:pPr>
            <w:r w:rsidRPr="004B7981">
              <w:rPr>
                <w:b/>
                <w:bCs/>
                <w:color w:val="000000" w:themeColor="text1"/>
              </w:rPr>
              <w:t xml:space="preserve">Technological </w:t>
            </w:r>
          </w:p>
        </w:tc>
        <w:tc>
          <w:tcPr>
            <w:tcW w:w="6565" w:type="dxa"/>
          </w:tcPr>
          <w:p w14:paraId="4A44BE7B" w14:textId="64CA0A9A" w:rsidR="00D74DCC" w:rsidRPr="004B7981" w:rsidRDefault="001D3607" w:rsidP="00133FE4">
            <w:pPr>
              <w:pStyle w:val="ListParagraph"/>
              <w:numPr>
                <w:ilvl w:val="0"/>
                <w:numId w:val="4"/>
              </w:numPr>
              <w:spacing w:before="100" w:beforeAutospacing="1" w:after="100" w:afterAutospacing="1" w:line="360" w:lineRule="auto"/>
              <w:rPr>
                <w:color w:val="000000" w:themeColor="text1"/>
              </w:rPr>
            </w:pPr>
            <w:r w:rsidRPr="004B7981">
              <w:rPr>
                <w:color w:val="000000" w:themeColor="text1"/>
              </w:rPr>
              <w:t xml:space="preserve">Aim towards Net zero through a technological partnership with Microsoft </w:t>
            </w:r>
            <w:r w:rsidR="009D0E8C" w:rsidRPr="004B7981">
              <w:rPr>
                <w:color w:val="000000" w:themeColor="text1"/>
              </w:rPr>
              <w:t>(</w:t>
            </w:r>
            <w:proofErr w:type="spellStart"/>
            <w:proofErr w:type="gramStart"/>
            <w:r w:rsidR="009D0E8C" w:rsidRPr="004B7981">
              <w:rPr>
                <w:color w:val="000000" w:themeColor="text1"/>
              </w:rPr>
              <w:t>BP.global</w:t>
            </w:r>
            <w:proofErr w:type="spellEnd"/>
            <w:proofErr w:type="gramEnd"/>
            <w:r w:rsidR="009D0E8C" w:rsidRPr="004B7981">
              <w:rPr>
                <w:color w:val="000000" w:themeColor="text1"/>
              </w:rPr>
              <w:t>, 2025)</w:t>
            </w:r>
          </w:p>
          <w:p w14:paraId="490DBE3C" w14:textId="11781A0E" w:rsidR="001D3607" w:rsidRPr="004B7981" w:rsidRDefault="001D3607" w:rsidP="00133FE4">
            <w:pPr>
              <w:pStyle w:val="ListParagraph"/>
              <w:numPr>
                <w:ilvl w:val="0"/>
                <w:numId w:val="4"/>
              </w:numPr>
              <w:spacing w:before="100" w:beforeAutospacing="1" w:after="100" w:afterAutospacing="1" w:line="360" w:lineRule="auto"/>
              <w:rPr>
                <w:color w:val="000000" w:themeColor="text1"/>
              </w:rPr>
            </w:pPr>
            <w:r w:rsidRPr="004B7981">
              <w:rPr>
                <w:color w:val="000000" w:themeColor="text1"/>
              </w:rPr>
              <w:t xml:space="preserve">Effective execution of Seismic Imaging Technology </w:t>
            </w:r>
            <w:r w:rsidR="009D0E8C" w:rsidRPr="004B7981">
              <w:rPr>
                <w:color w:val="000000" w:themeColor="text1"/>
              </w:rPr>
              <w:t>(Bp. Com, 2025)</w:t>
            </w:r>
          </w:p>
          <w:p w14:paraId="0B4E2E62" w14:textId="65BFC91A" w:rsidR="001D3607" w:rsidRPr="004B7981" w:rsidRDefault="001D3607" w:rsidP="00133FE4">
            <w:pPr>
              <w:pStyle w:val="ListParagraph"/>
              <w:numPr>
                <w:ilvl w:val="0"/>
                <w:numId w:val="4"/>
              </w:numPr>
              <w:spacing w:before="100" w:beforeAutospacing="1" w:after="100" w:afterAutospacing="1" w:line="360" w:lineRule="auto"/>
              <w:rPr>
                <w:color w:val="000000" w:themeColor="text1"/>
              </w:rPr>
            </w:pPr>
            <w:r w:rsidRPr="004B7981">
              <w:rPr>
                <w:color w:val="000000" w:themeColor="text1"/>
              </w:rPr>
              <w:t xml:space="preserve">AI-enabled predictive maintenance deployed to improve operational efficiency. </w:t>
            </w:r>
          </w:p>
        </w:tc>
      </w:tr>
      <w:tr w:rsidR="009C6692" w:rsidRPr="004B7981" w14:paraId="6DFFB23E" w14:textId="77777777" w:rsidTr="00133FE4">
        <w:trPr>
          <w:jc w:val="center"/>
        </w:trPr>
        <w:tc>
          <w:tcPr>
            <w:tcW w:w="2785" w:type="dxa"/>
          </w:tcPr>
          <w:p w14:paraId="72378177" w14:textId="7DFD23CD" w:rsidR="00D74DCC" w:rsidRPr="004B7981" w:rsidRDefault="00D74DCC" w:rsidP="00133FE4">
            <w:pPr>
              <w:spacing w:before="100" w:beforeAutospacing="1" w:after="100" w:afterAutospacing="1" w:line="360" w:lineRule="auto"/>
              <w:rPr>
                <w:b/>
                <w:bCs/>
                <w:color w:val="000000" w:themeColor="text1"/>
              </w:rPr>
            </w:pPr>
            <w:r w:rsidRPr="004B7981">
              <w:rPr>
                <w:b/>
                <w:bCs/>
                <w:color w:val="000000" w:themeColor="text1"/>
              </w:rPr>
              <w:lastRenderedPageBreak/>
              <w:t xml:space="preserve">Legal </w:t>
            </w:r>
          </w:p>
        </w:tc>
        <w:tc>
          <w:tcPr>
            <w:tcW w:w="6565" w:type="dxa"/>
          </w:tcPr>
          <w:p w14:paraId="7CD53F8D" w14:textId="07C7AEE1" w:rsidR="00D74DCC" w:rsidRPr="004B7981" w:rsidRDefault="001D3607" w:rsidP="00133FE4">
            <w:pPr>
              <w:pStyle w:val="ListParagraph"/>
              <w:numPr>
                <w:ilvl w:val="0"/>
                <w:numId w:val="5"/>
              </w:numPr>
              <w:spacing w:before="100" w:beforeAutospacing="1" w:after="100" w:afterAutospacing="1" w:line="360" w:lineRule="auto"/>
              <w:rPr>
                <w:color w:val="000000" w:themeColor="text1"/>
              </w:rPr>
            </w:pPr>
            <w:r w:rsidRPr="004B7981">
              <w:rPr>
                <w:color w:val="000000" w:themeColor="text1"/>
              </w:rPr>
              <w:t xml:space="preserve">Adhering to Green House Gas policy for sustainable business goal </w:t>
            </w:r>
            <w:r w:rsidR="009D0E8C" w:rsidRPr="004B7981">
              <w:rPr>
                <w:color w:val="000000" w:themeColor="text1"/>
              </w:rPr>
              <w:t>(Bp. Com, 2025).</w:t>
            </w:r>
          </w:p>
          <w:p w14:paraId="566EA6BE" w14:textId="46DAAEDD" w:rsidR="001D3607" w:rsidRPr="004B7981" w:rsidRDefault="001D3607" w:rsidP="00133FE4">
            <w:pPr>
              <w:pStyle w:val="ListParagraph"/>
              <w:numPr>
                <w:ilvl w:val="0"/>
                <w:numId w:val="5"/>
              </w:numPr>
              <w:spacing w:before="100" w:beforeAutospacing="1" w:after="100" w:afterAutospacing="1" w:line="360" w:lineRule="auto"/>
              <w:rPr>
                <w:color w:val="000000" w:themeColor="text1"/>
              </w:rPr>
            </w:pPr>
            <w:r w:rsidRPr="004B7981">
              <w:rPr>
                <w:color w:val="000000" w:themeColor="text1"/>
              </w:rPr>
              <w:t xml:space="preserve">Affected strictly by Oil Spill in Gulf of Mexico </w:t>
            </w:r>
          </w:p>
        </w:tc>
      </w:tr>
      <w:tr w:rsidR="00133FE4" w:rsidRPr="004B7981" w14:paraId="2D0DCE82" w14:textId="77777777" w:rsidTr="00133FE4">
        <w:trPr>
          <w:jc w:val="center"/>
        </w:trPr>
        <w:tc>
          <w:tcPr>
            <w:tcW w:w="2785" w:type="dxa"/>
          </w:tcPr>
          <w:p w14:paraId="03A1704E" w14:textId="39921156" w:rsidR="00D74DCC" w:rsidRPr="004B7981" w:rsidRDefault="00D74DCC" w:rsidP="00133FE4">
            <w:pPr>
              <w:spacing w:before="100" w:beforeAutospacing="1" w:after="100" w:afterAutospacing="1" w:line="360" w:lineRule="auto"/>
              <w:rPr>
                <w:b/>
                <w:bCs/>
                <w:color w:val="000000" w:themeColor="text1"/>
              </w:rPr>
            </w:pPr>
            <w:r w:rsidRPr="004B7981">
              <w:rPr>
                <w:b/>
                <w:bCs/>
                <w:color w:val="000000" w:themeColor="text1"/>
              </w:rPr>
              <w:t xml:space="preserve">Environmental </w:t>
            </w:r>
          </w:p>
        </w:tc>
        <w:tc>
          <w:tcPr>
            <w:tcW w:w="6565" w:type="dxa"/>
          </w:tcPr>
          <w:p w14:paraId="060F0997" w14:textId="77777777" w:rsidR="00D74DCC" w:rsidRPr="004B7981" w:rsidRDefault="009D0E8C" w:rsidP="00133FE4">
            <w:pPr>
              <w:pStyle w:val="ListParagraph"/>
              <w:numPr>
                <w:ilvl w:val="0"/>
                <w:numId w:val="6"/>
              </w:numPr>
              <w:spacing w:before="100" w:beforeAutospacing="1" w:after="100" w:afterAutospacing="1" w:line="360" w:lineRule="auto"/>
              <w:rPr>
                <w:color w:val="000000" w:themeColor="text1"/>
              </w:rPr>
            </w:pPr>
            <w:r w:rsidRPr="004B7981">
              <w:rPr>
                <w:color w:val="000000" w:themeColor="text1"/>
              </w:rPr>
              <w:t xml:space="preserve">Impacted by climate change </w:t>
            </w:r>
          </w:p>
          <w:p w14:paraId="635E2066" w14:textId="1B574216" w:rsidR="009D0E8C" w:rsidRPr="004B7981" w:rsidRDefault="009D0E8C" w:rsidP="00133FE4">
            <w:pPr>
              <w:pStyle w:val="ListParagraph"/>
              <w:numPr>
                <w:ilvl w:val="0"/>
                <w:numId w:val="6"/>
              </w:numPr>
              <w:spacing w:before="100" w:beforeAutospacing="1" w:after="100" w:afterAutospacing="1" w:line="360" w:lineRule="auto"/>
              <w:rPr>
                <w:color w:val="000000" w:themeColor="text1"/>
              </w:rPr>
            </w:pPr>
            <w:r w:rsidRPr="004B7981">
              <w:rPr>
                <w:color w:val="000000" w:themeColor="text1"/>
              </w:rPr>
              <w:t xml:space="preserve">Net Zero carbon emission mission towards higher business sustainability (Bp. Com, 2025). </w:t>
            </w:r>
          </w:p>
        </w:tc>
      </w:tr>
    </w:tbl>
    <w:p w14:paraId="1DE7E80F" w14:textId="70CAD883" w:rsidR="00D74DCC" w:rsidRPr="004B7981" w:rsidRDefault="00133FE4" w:rsidP="00133FE4">
      <w:pPr>
        <w:pBdr>
          <w:top w:val="nil"/>
          <w:left w:val="nil"/>
          <w:bottom w:val="nil"/>
          <w:right w:val="nil"/>
          <w:between w:val="nil"/>
        </w:pBdr>
        <w:spacing w:before="100" w:beforeAutospacing="1" w:after="100" w:afterAutospacing="1"/>
        <w:jc w:val="center"/>
        <w:rPr>
          <w:b/>
          <w:bCs/>
          <w:color w:val="000000" w:themeColor="text1"/>
        </w:rPr>
      </w:pPr>
      <w:r w:rsidRPr="004B7981">
        <w:rPr>
          <w:b/>
          <w:bCs/>
          <w:color w:val="000000" w:themeColor="text1"/>
        </w:rPr>
        <w:t>Table 1: PESTLE Analysis</w:t>
      </w:r>
    </w:p>
    <w:p w14:paraId="1AB5435F" w14:textId="412FB483" w:rsidR="00A80D29" w:rsidRPr="004B7981" w:rsidRDefault="00A80D29"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The operations and supply chains of BP are diminished by geopolitical tensions, especially the Russian-Ukraine conflict</w:t>
      </w:r>
      <w:r w:rsidR="00104447">
        <w:rPr>
          <w:color w:val="000000" w:themeColor="text1"/>
        </w:rPr>
        <w:t>,</w:t>
      </w:r>
      <w:r w:rsidRPr="004B7981">
        <w:rPr>
          <w:color w:val="000000" w:themeColor="text1"/>
        </w:rPr>
        <w:t xml:space="preserve"> which cannot be ended. The global oil and gas supply chain is shaken by actions such as the attacks on the ships in the Red Sea, forcing BP to redirect the shipments and fuel the expensive mode of transportation as well as increasing the risk of operation (Hanif, 2024). Besides, the sale of the 19.75 per</w:t>
      </w:r>
      <w:r w:rsidR="00AD7CB8">
        <w:rPr>
          <w:color w:val="000000" w:themeColor="text1"/>
        </w:rPr>
        <w:t xml:space="preserve"> </w:t>
      </w:r>
      <w:r w:rsidRPr="004B7981">
        <w:rPr>
          <w:color w:val="000000" w:themeColor="text1"/>
        </w:rPr>
        <w:t>cent interest in Rosneft made by BP led to massive costs of money</w:t>
      </w:r>
      <w:r w:rsidR="00AD7CB8">
        <w:rPr>
          <w:color w:val="000000" w:themeColor="text1"/>
        </w:rPr>
        <w:t>;</w:t>
      </w:r>
      <w:r w:rsidRPr="004B7981">
        <w:rPr>
          <w:color w:val="000000" w:themeColor="text1"/>
        </w:rPr>
        <w:t xml:space="preserve"> however, the action had to be undertaken to adhere to Western sanctions (Bousso &amp; Zhdannikov, 2022). Such geopolitical risks have increased the need </w:t>
      </w:r>
      <w:r w:rsidR="00AD7CB8">
        <w:rPr>
          <w:color w:val="000000" w:themeColor="text1"/>
        </w:rPr>
        <w:t>for</w:t>
      </w:r>
      <w:r w:rsidRPr="004B7981">
        <w:rPr>
          <w:color w:val="000000" w:themeColor="text1"/>
        </w:rPr>
        <w:t xml:space="preserve"> BP to widen its supply chain and minimise dependency on high- risk</w:t>
      </w:r>
      <w:r w:rsidR="00AD7CB8">
        <w:rPr>
          <w:color w:val="000000" w:themeColor="text1"/>
        </w:rPr>
        <w:t>s</w:t>
      </w:r>
      <w:r w:rsidRPr="004B7981">
        <w:rPr>
          <w:color w:val="000000" w:themeColor="text1"/>
        </w:rPr>
        <w:t xml:space="preserve"> regions.  </w:t>
      </w:r>
    </w:p>
    <w:p w14:paraId="428ED7C2" w14:textId="7AF01D8B" w:rsidR="0007189C" w:rsidRDefault="00A80D29"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With an increased conn</w:t>
      </w:r>
      <w:r w:rsidR="00AD7CB8">
        <w:rPr>
          <w:color w:val="000000" w:themeColor="text1"/>
        </w:rPr>
        <w:t>ect</w:t>
      </w:r>
      <w:r w:rsidRPr="004B7981">
        <w:rPr>
          <w:color w:val="000000" w:themeColor="text1"/>
        </w:rPr>
        <w:t>ion to the digital infrastructure, BP needs to confront the design of lapses to cyberattacks that would impair the energy production or interfere with important information. The growing reliance on AI and automation raises the issue of data security that may affect the international business activity of BP.</w:t>
      </w:r>
      <w:r w:rsidR="00AD7CB8">
        <w:rPr>
          <w:color w:val="000000" w:themeColor="text1"/>
        </w:rPr>
        <w:t xml:space="preserve"> </w:t>
      </w:r>
      <w:r w:rsidRPr="004B7981">
        <w:rPr>
          <w:color w:val="000000" w:themeColor="text1"/>
        </w:rPr>
        <w:t>Environmentally, BP is under significant pressure to meet international sustainability goal</w:t>
      </w:r>
      <w:r w:rsidR="00AD7CB8">
        <w:rPr>
          <w:color w:val="000000" w:themeColor="text1"/>
        </w:rPr>
        <w:t>s, for</w:t>
      </w:r>
      <w:r w:rsidRPr="004B7981">
        <w:rPr>
          <w:color w:val="000000" w:themeColor="text1"/>
        </w:rPr>
        <w:t xml:space="preserve"> </w:t>
      </w:r>
      <w:r w:rsidR="00E53AFC" w:rsidRPr="004B7981">
        <w:rPr>
          <w:color w:val="000000" w:themeColor="text1"/>
        </w:rPr>
        <w:t>example</w:t>
      </w:r>
      <w:r w:rsidR="00AD7CB8">
        <w:rPr>
          <w:color w:val="000000" w:themeColor="text1"/>
        </w:rPr>
        <w:t>,</w:t>
      </w:r>
      <w:r w:rsidRPr="004B7981">
        <w:rPr>
          <w:color w:val="000000" w:themeColor="text1"/>
        </w:rPr>
        <w:t xml:space="preserve"> as per the Paris </w:t>
      </w:r>
      <w:r w:rsidR="00AD7CB8">
        <w:rPr>
          <w:color w:val="000000" w:themeColor="text1"/>
        </w:rPr>
        <w:t>A</w:t>
      </w:r>
      <w:r w:rsidRPr="004B7981">
        <w:rPr>
          <w:color w:val="000000" w:themeColor="text1"/>
        </w:rPr>
        <w:t>greement, and at the same time meet the immediate market needs of fossil fuels</w:t>
      </w:r>
      <w:r w:rsidR="00EF1ED6" w:rsidRPr="004B7981">
        <w:rPr>
          <w:color w:val="000000" w:themeColor="text1"/>
        </w:rPr>
        <w:t xml:space="preserve"> (Doyle, 2018)</w:t>
      </w:r>
      <w:r w:rsidRPr="004B7981">
        <w:rPr>
          <w:color w:val="000000" w:themeColor="text1"/>
        </w:rPr>
        <w:t xml:space="preserve">. Among the long-term </w:t>
      </w:r>
      <w:r w:rsidR="001D5AF2" w:rsidRPr="004B7981">
        <w:rPr>
          <w:color w:val="000000" w:themeColor="text1"/>
        </w:rPr>
        <w:t>company’s</w:t>
      </w:r>
      <w:r w:rsidRPr="004B7981">
        <w:rPr>
          <w:color w:val="000000" w:themeColor="text1"/>
        </w:rPr>
        <w:t xml:space="preserve"> goals </w:t>
      </w:r>
      <w:r w:rsidR="00AD7CB8">
        <w:rPr>
          <w:color w:val="000000" w:themeColor="text1"/>
        </w:rPr>
        <w:t>are</w:t>
      </w:r>
      <w:r w:rsidRPr="004B7981">
        <w:rPr>
          <w:color w:val="000000" w:themeColor="text1"/>
        </w:rPr>
        <w:t xml:space="preserve"> the minimi</w:t>
      </w:r>
      <w:r w:rsidR="00E53AFC" w:rsidRPr="004B7981">
        <w:rPr>
          <w:color w:val="000000" w:themeColor="text1"/>
        </w:rPr>
        <w:t>s</w:t>
      </w:r>
      <w:r w:rsidRPr="004B7981">
        <w:rPr>
          <w:color w:val="000000" w:themeColor="text1"/>
        </w:rPr>
        <w:t>ation of carbon emission and investment in renewable energy, but the question remains</w:t>
      </w:r>
      <w:r w:rsidR="00AD7CB8">
        <w:rPr>
          <w:color w:val="000000" w:themeColor="text1"/>
        </w:rPr>
        <w:t>:</w:t>
      </w:r>
      <w:r w:rsidRPr="004B7981">
        <w:rPr>
          <w:color w:val="000000" w:themeColor="text1"/>
        </w:rPr>
        <w:t xml:space="preserve"> how</w:t>
      </w:r>
      <w:r w:rsidR="00AD7CB8">
        <w:rPr>
          <w:color w:val="000000" w:themeColor="text1"/>
        </w:rPr>
        <w:t xml:space="preserve"> can it</w:t>
      </w:r>
      <w:r w:rsidRPr="004B7981">
        <w:rPr>
          <w:color w:val="000000" w:themeColor="text1"/>
        </w:rPr>
        <w:t xml:space="preserve"> balance its long-term sustainability goals with short-term profitability at the same time</w:t>
      </w:r>
      <w:r w:rsidR="00AD7CB8">
        <w:rPr>
          <w:color w:val="000000" w:themeColor="text1"/>
        </w:rPr>
        <w:t>?</w:t>
      </w:r>
      <w:r w:rsidRPr="004B7981">
        <w:rPr>
          <w:color w:val="000000" w:themeColor="text1"/>
        </w:rPr>
        <w:t xml:space="preserve"> (BP, 2024).  </w:t>
      </w:r>
      <w:r w:rsidR="001D5AF2" w:rsidRPr="004B7981">
        <w:rPr>
          <w:color w:val="000000" w:themeColor="text1"/>
        </w:rPr>
        <w:t xml:space="preserve"> </w:t>
      </w:r>
      <w:r w:rsidRPr="004B7981">
        <w:rPr>
          <w:color w:val="000000" w:themeColor="text1"/>
        </w:rPr>
        <w:t>Lastly, the Directive on Corporate Sustainability Reporting (CSRD) of the European Union require</w:t>
      </w:r>
      <w:r w:rsidR="00AD7CB8">
        <w:rPr>
          <w:color w:val="000000" w:themeColor="text1"/>
        </w:rPr>
        <w:t>s</w:t>
      </w:r>
      <w:r w:rsidRPr="004B7981">
        <w:rPr>
          <w:color w:val="000000" w:themeColor="text1"/>
        </w:rPr>
        <w:t xml:space="preserve"> full-scale ESG reporting, and it is both a challenge and an opportunity </w:t>
      </w:r>
      <w:r w:rsidR="00AD7CB8">
        <w:rPr>
          <w:color w:val="000000" w:themeColor="text1"/>
        </w:rPr>
        <w:t>for</w:t>
      </w:r>
      <w:r w:rsidRPr="004B7981">
        <w:rPr>
          <w:color w:val="000000" w:themeColor="text1"/>
        </w:rPr>
        <w:t xml:space="preserve"> BP.</w:t>
      </w:r>
      <w:r w:rsidR="00EF1ED6" w:rsidRPr="004B7981">
        <w:rPr>
          <w:color w:val="000000" w:themeColor="text1"/>
        </w:rPr>
        <w:t xml:space="preserve"> Though since August 2025</w:t>
      </w:r>
      <w:r w:rsidR="00AD7CB8">
        <w:rPr>
          <w:color w:val="000000" w:themeColor="text1"/>
        </w:rPr>
        <w:t>, the</w:t>
      </w:r>
      <w:r w:rsidR="00EF1ED6" w:rsidRPr="004B7981">
        <w:rPr>
          <w:color w:val="000000" w:themeColor="text1"/>
        </w:rPr>
        <w:t xml:space="preserve"> ESG rank of BP Plc. is 81 across 43135 entities (csrhub.com 2025).</w:t>
      </w:r>
      <w:r w:rsidRPr="004B7981">
        <w:rPr>
          <w:color w:val="000000" w:themeColor="text1"/>
        </w:rPr>
        <w:t xml:space="preserve"> By following this directive, BP improves its corporate image and ensures investment on </w:t>
      </w:r>
      <w:r w:rsidR="00AD7CB8">
        <w:rPr>
          <w:color w:val="000000" w:themeColor="text1"/>
        </w:rPr>
        <w:t xml:space="preserve">a </w:t>
      </w:r>
      <w:r w:rsidRPr="004B7981">
        <w:rPr>
          <w:color w:val="000000" w:themeColor="text1"/>
        </w:rPr>
        <w:t>long</w:t>
      </w:r>
      <w:r w:rsidR="00AD7CB8">
        <w:rPr>
          <w:color w:val="000000" w:themeColor="text1"/>
        </w:rPr>
        <w:t>-</w:t>
      </w:r>
      <w:r w:rsidRPr="004B7981">
        <w:rPr>
          <w:color w:val="000000" w:themeColor="text1"/>
        </w:rPr>
        <w:t>term basis</w:t>
      </w:r>
      <w:r w:rsidR="00AD7CB8">
        <w:rPr>
          <w:color w:val="000000" w:themeColor="text1"/>
        </w:rPr>
        <w:t>,</w:t>
      </w:r>
      <w:r w:rsidRPr="004B7981">
        <w:rPr>
          <w:color w:val="000000" w:themeColor="text1"/>
        </w:rPr>
        <w:t xml:space="preserve"> as it shows determination towards sustainability.</w:t>
      </w:r>
    </w:p>
    <w:p w14:paraId="30845398" w14:textId="70DE3F26" w:rsidR="00E0446C" w:rsidRPr="00E0446C" w:rsidRDefault="00E0446C" w:rsidP="00E0446C">
      <w:pPr>
        <w:pStyle w:val="Heading1"/>
        <w:jc w:val="both"/>
        <w:rPr>
          <w:rFonts w:ascii="Times New Roman" w:hAnsi="Times New Roman" w:cs="Times New Roman"/>
          <w:b/>
          <w:bCs/>
          <w:sz w:val="28"/>
          <w:szCs w:val="28"/>
        </w:rPr>
      </w:pPr>
      <w:bookmarkStart w:id="2" w:name="_Toc217111403"/>
      <w:r w:rsidRPr="00E0446C">
        <w:rPr>
          <w:rFonts w:ascii="Times New Roman" w:hAnsi="Times New Roman" w:cs="Times New Roman"/>
          <w:b/>
          <w:bCs/>
          <w:sz w:val="28"/>
          <w:szCs w:val="28"/>
        </w:rPr>
        <w:lastRenderedPageBreak/>
        <w:t>Impact on British Petroleum</w:t>
      </w:r>
      <w:bookmarkEnd w:id="2"/>
    </w:p>
    <w:p w14:paraId="428ED7C4" w14:textId="1DB7CCC8" w:rsidR="0007189C" w:rsidRPr="004B7981" w:rsidRDefault="00AD7CB8" w:rsidP="009C6692">
      <w:pPr>
        <w:pBdr>
          <w:top w:val="nil"/>
          <w:left w:val="nil"/>
          <w:bottom w:val="nil"/>
          <w:right w:val="nil"/>
          <w:between w:val="nil"/>
        </w:pBdr>
        <w:spacing w:before="100" w:beforeAutospacing="1" w:after="100" w:afterAutospacing="1"/>
        <w:rPr>
          <w:color w:val="000000" w:themeColor="text1"/>
        </w:rPr>
      </w:pPr>
      <w:r>
        <w:rPr>
          <w:color w:val="000000" w:themeColor="text1"/>
        </w:rPr>
        <w:t>T</w:t>
      </w:r>
      <w:r w:rsidR="00B10247" w:rsidRPr="004B7981">
        <w:rPr>
          <w:color w:val="000000" w:themeColor="text1"/>
        </w:rPr>
        <w:t>he market positioning of BP</w:t>
      </w:r>
      <w:r>
        <w:rPr>
          <w:color w:val="000000" w:themeColor="text1"/>
        </w:rPr>
        <w:t xml:space="preserve"> is significantly influenced by global influences. BP has been compelled </w:t>
      </w:r>
      <w:r w:rsidR="006C473E">
        <w:rPr>
          <w:color w:val="000000" w:themeColor="text1"/>
        </w:rPr>
        <w:t xml:space="preserve">by </w:t>
      </w:r>
      <w:r w:rsidR="00B10247" w:rsidRPr="004B7981">
        <w:rPr>
          <w:color w:val="000000" w:themeColor="text1"/>
        </w:rPr>
        <w:t>supply chain disruption</w:t>
      </w:r>
      <w:r w:rsidR="006C473E">
        <w:rPr>
          <w:color w:val="000000" w:themeColor="text1"/>
        </w:rPr>
        <w:t xml:space="preserve"> and geopolitical volatility to concentrate on rebranding itself as one of the dependable and steady energy suppliers in the volatile markets. To concentrate on boosting market trust, t</w:t>
      </w:r>
      <w:r w:rsidR="00B10247" w:rsidRPr="004B7981">
        <w:rPr>
          <w:color w:val="000000" w:themeColor="text1"/>
        </w:rPr>
        <w:t>he c</w:t>
      </w:r>
      <w:r w:rsidR="006C473E">
        <w:rPr>
          <w:color w:val="000000" w:themeColor="text1"/>
        </w:rPr>
        <w:t xml:space="preserve">orporation primarily highlights its </w:t>
      </w:r>
      <w:r w:rsidR="00B10247" w:rsidRPr="004B7981">
        <w:rPr>
          <w:color w:val="000000" w:themeColor="text1"/>
        </w:rPr>
        <w:t xml:space="preserve">LNG capabilities and diversification strategy (BP Global, 2025). </w:t>
      </w:r>
      <w:r w:rsidR="006C473E">
        <w:rPr>
          <w:color w:val="000000" w:themeColor="text1"/>
        </w:rPr>
        <w:t xml:space="preserve">BP must herald the transition to </w:t>
      </w:r>
      <w:r w:rsidR="00B10247" w:rsidRPr="004B7981">
        <w:rPr>
          <w:color w:val="000000" w:themeColor="text1"/>
        </w:rPr>
        <w:t xml:space="preserve">renewable energy </w:t>
      </w:r>
      <w:r w:rsidRPr="004B7981">
        <w:rPr>
          <w:color w:val="000000" w:themeColor="text1"/>
        </w:rPr>
        <w:t>and</w:t>
      </w:r>
      <w:r w:rsidR="00B10247" w:rsidRPr="004B7981">
        <w:rPr>
          <w:color w:val="000000" w:themeColor="text1"/>
        </w:rPr>
        <w:t xml:space="preserve"> </w:t>
      </w:r>
      <w:r w:rsidR="006C473E">
        <w:rPr>
          <w:color w:val="000000" w:themeColor="text1"/>
        </w:rPr>
        <w:t>meet</w:t>
      </w:r>
      <w:r w:rsidR="00B10247" w:rsidRPr="004B7981">
        <w:rPr>
          <w:color w:val="000000" w:themeColor="text1"/>
        </w:rPr>
        <w:t xml:space="preserve"> </w:t>
      </w:r>
      <w:r w:rsidR="006C473E">
        <w:rPr>
          <w:color w:val="000000" w:themeColor="text1"/>
        </w:rPr>
        <w:t xml:space="preserve">the growing </w:t>
      </w:r>
      <w:r w:rsidR="00B10247" w:rsidRPr="004B7981">
        <w:rPr>
          <w:color w:val="000000" w:themeColor="text1"/>
        </w:rPr>
        <w:t>expectations</w:t>
      </w:r>
      <w:r w:rsidR="006C473E">
        <w:rPr>
          <w:color w:val="000000" w:themeColor="text1"/>
        </w:rPr>
        <w:t xml:space="preserve"> of the world due to sustainability concerns</w:t>
      </w:r>
      <w:r w:rsidR="00B10247" w:rsidRPr="004B7981">
        <w:rPr>
          <w:color w:val="000000" w:themeColor="text1"/>
        </w:rPr>
        <w:t xml:space="preserve">. </w:t>
      </w:r>
      <w:r w:rsidR="006C473E">
        <w:rPr>
          <w:color w:val="000000" w:themeColor="text1"/>
        </w:rPr>
        <w:t>A</w:t>
      </w:r>
      <w:r w:rsidR="00B10247" w:rsidRPr="004B7981">
        <w:rPr>
          <w:color w:val="000000" w:themeColor="text1"/>
        </w:rPr>
        <w:t xml:space="preserve">doption </w:t>
      </w:r>
      <w:r w:rsidR="006C473E">
        <w:rPr>
          <w:color w:val="000000" w:themeColor="text1"/>
        </w:rPr>
        <w:t xml:space="preserve">of AI </w:t>
      </w:r>
      <w:r w:rsidR="00B10247" w:rsidRPr="004B7981">
        <w:rPr>
          <w:color w:val="000000" w:themeColor="text1"/>
        </w:rPr>
        <w:t xml:space="preserve">is </w:t>
      </w:r>
      <w:r w:rsidR="006C473E">
        <w:rPr>
          <w:color w:val="000000" w:themeColor="text1"/>
        </w:rPr>
        <w:t>influencing BP’s</w:t>
      </w:r>
      <w:r w:rsidR="00B10247" w:rsidRPr="004B7981">
        <w:rPr>
          <w:color w:val="000000" w:themeColor="text1"/>
        </w:rPr>
        <w:t xml:space="preserve"> overall </w:t>
      </w:r>
      <w:r w:rsidR="006C473E">
        <w:rPr>
          <w:color w:val="000000" w:themeColor="text1"/>
        </w:rPr>
        <w:t xml:space="preserve">capacity for </w:t>
      </w:r>
      <w:r w:rsidR="00B10247" w:rsidRPr="004B7981">
        <w:rPr>
          <w:color w:val="000000" w:themeColor="text1"/>
        </w:rPr>
        <w:t>innovation. AI</w:t>
      </w:r>
      <w:r>
        <w:rPr>
          <w:color w:val="000000" w:themeColor="text1"/>
        </w:rPr>
        <w:t>-</w:t>
      </w:r>
      <w:r w:rsidR="00B10247" w:rsidRPr="004B7981">
        <w:rPr>
          <w:color w:val="000000" w:themeColor="text1"/>
        </w:rPr>
        <w:t xml:space="preserve">driven analytics </w:t>
      </w:r>
      <w:r w:rsidR="006C473E">
        <w:rPr>
          <w:color w:val="000000" w:themeColor="text1"/>
        </w:rPr>
        <w:t xml:space="preserve">greatly enhances </w:t>
      </w:r>
      <w:r w:rsidR="00B10247" w:rsidRPr="004B7981">
        <w:rPr>
          <w:color w:val="000000" w:themeColor="text1"/>
        </w:rPr>
        <w:t>safety</w:t>
      </w:r>
      <w:r w:rsidR="006C473E">
        <w:rPr>
          <w:color w:val="000000" w:themeColor="text1"/>
        </w:rPr>
        <w:t>,</w:t>
      </w:r>
      <w:r w:rsidR="00B10247" w:rsidRPr="004B7981">
        <w:rPr>
          <w:color w:val="000000" w:themeColor="text1"/>
        </w:rPr>
        <w:t xml:space="preserve"> </w:t>
      </w:r>
      <w:r w:rsidR="006C473E">
        <w:rPr>
          <w:color w:val="000000" w:themeColor="text1"/>
        </w:rPr>
        <w:t xml:space="preserve">operational effectiveness, and the strategic decision-making process </w:t>
      </w:r>
      <w:r w:rsidR="00B10247" w:rsidRPr="004B7981">
        <w:rPr>
          <w:color w:val="000000" w:themeColor="text1"/>
        </w:rPr>
        <w:t xml:space="preserve">(Badmus </w:t>
      </w:r>
      <w:r w:rsidR="00B10247" w:rsidRPr="004B7981">
        <w:rPr>
          <w:i/>
          <w:iCs/>
          <w:color w:val="000000" w:themeColor="text1"/>
        </w:rPr>
        <w:t xml:space="preserve">et al., </w:t>
      </w:r>
      <w:r w:rsidR="00B10247" w:rsidRPr="004B7981">
        <w:rPr>
          <w:color w:val="000000" w:themeColor="text1"/>
        </w:rPr>
        <w:t xml:space="preserve">2024). </w:t>
      </w:r>
      <w:r w:rsidR="00A81696">
        <w:rPr>
          <w:color w:val="000000" w:themeColor="text1"/>
        </w:rPr>
        <w:t>BP’s partnerships with several IT companies, such as Microsoft and Palantir, demonstrate the company’s strong dedication to digital innovation.</w:t>
      </w:r>
    </w:p>
    <w:p w14:paraId="428ED7C5" w14:textId="2BECF128" w:rsidR="0007189C" w:rsidRDefault="0057376E"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However,</w:t>
      </w:r>
      <w:r w:rsidR="00B10247" w:rsidRPr="004B7981">
        <w:rPr>
          <w:color w:val="000000" w:themeColor="text1"/>
        </w:rPr>
        <w:t xml:space="preserve"> the geopolitical tension significantly affects the semiconductor supply chain that might slow down the technological upgrades. AI plays a </w:t>
      </w:r>
      <w:r>
        <w:rPr>
          <w:color w:val="000000" w:themeColor="text1"/>
        </w:rPr>
        <w:t>crucial</w:t>
      </w:r>
      <w:r w:rsidR="00B10247" w:rsidRPr="004B7981">
        <w:rPr>
          <w:color w:val="000000" w:themeColor="text1"/>
        </w:rPr>
        <w:t xml:space="preserve"> role </w:t>
      </w:r>
      <w:r>
        <w:rPr>
          <w:color w:val="000000" w:themeColor="text1"/>
        </w:rPr>
        <w:t>in</w:t>
      </w:r>
      <w:r w:rsidR="00B10247" w:rsidRPr="004B7981">
        <w:rPr>
          <w:color w:val="000000" w:themeColor="text1"/>
        </w:rPr>
        <w:t xml:space="preserve"> </w:t>
      </w:r>
      <w:r>
        <w:rPr>
          <w:color w:val="000000" w:themeColor="text1"/>
        </w:rPr>
        <w:t>British Petroleum’s renewable energy strategy, serving as an advanced modelling technique that aids in the integration of renewable sources into the energy grid and optimises production. Digital transformation and the emphasis on sustainability initiatives necessitate a workforce proficient in data science</w:t>
      </w:r>
      <w:r w:rsidR="00E0446C">
        <w:rPr>
          <w:color w:val="000000" w:themeColor="text1"/>
        </w:rPr>
        <w:t>, artificial intelligence, robotics, environmental engagement, and renewable energy technologies (</w:t>
      </w:r>
      <w:r w:rsidR="00B10247" w:rsidRPr="004B7981">
        <w:rPr>
          <w:color w:val="000000" w:themeColor="text1"/>
        </w:rPr>
        <w:t xml:space="preserve">Feroz </w:t>
      </w:r>
      <w:r w:rsidR="00B10247" w:rsidRPr="004B7981">
        <w:rPr>
          <w:i/>
          <w:iCs/>
          <w:color w:val="000000" w:themeColor="text1"/>
        </w:rPr>
        <w:t xml:space="preserve">et al., </w:t>
      </w:r>
      <w:r w:rsidR="00B10247" w:rsidRPr="004B7981">
        <w:rPr>
          <w:color w:val="000000" w:themeColor="text1"/>
        </w:rPr>
        <w:t xml:space="preserve">2021). </w:t>
      </w:r>
    </w:p>
    <w:p w14:paraId="41FDE365" w14:textId="5211FBCA" w:rsidR="00A81696" w:rsidRPr="004B7981" w:rsidRDefault="00A81696" w:rsidP="009C6692">
      <w:pPr>
        <w:pBdr>
          <w:top w:val="nil"/>
          <w:left w:val="nil"/>
          <w:bottom w:val="nil"/>
          <w:right w:val="nil"/>
          <w:between w:val="nil"/>
        </w:pBdr>
        <w:spacing w:before="100" w:beforeAutospacing="1" w:after="100" w:afterAutospacing="1"/>
        <w:rPr>
          <w:color w:val="000000" w:themeColor="text1"/>
        </w:rPr>
      </w:pPr>
      <w:r>
        <w:rPr>
          <w:color w:val="000000" w:themeColor="text1"/>
        </w:rPr>
        <w:t xml:space="preserve">To compete on a global scale, British Petroleum must have certain specific skills, restructure its workforce to create a digital talent pipeline, and provide upskilling programmes. BP’s capacity to handle global uncertainties, adjust to new technologies, and meet growing sustainability standards is crucial to its competitiveness. AI improves total productivity and reduces operating costs, strengthening BP’s position in the market. </w:t>
      </w:r>
    </w:p>
    <w:p w14:paraId="6748F36E" w14:textId="5D3C24CD" w:rsidR="00E0446C" w:rsidRPr="00E0446C" w:rsidRDefault="00E0446C" w:rsidP="00E0446C">
      <w:pPr>
        <w:pStyle w:val="Heading1"/>
        <w:jc w:val="both"/>
        <w:rPr>
          <w:rFonts w:ascii="Times New Roman" w:hAnsi="Times New Roman" w:cs="Times New Roman"/>
          <w:b/>
          <w:bCs/>
          <w:color w:val="auto"/>
          <w:sz w:val="28"/>
          <w:szCs w:val="28"/>
        </w:rPr>
      </w:pPr>
      <w:bookmarkStart w:id="3" w:name="_Toc217111404"/>
      <w:r w:rsidRPr="00E0446C">
        <w:rPr>
          <w:rFonts w:ascii="Times New Roman" w:hAnsi="Times New Roman" w:cs="Times New Roman"/>
          <w:b/>
          <w:bCs/>
          <w:color w:val="auto"/>
          <w:sz w:val="28"/>
          <w:szCs w:val="28"/>
        </w:rPr>
        <w:t>Strategic Recommendations for British Petroleum</w:t>
      </w:r>
      <w:bookmarkEnd w:id="3"/>
    </w:p>
    <w:p w14:paraId="428ED7C9" w14:textId="4AFCD98C" w:rsidR="0007189C" w:rsidRPr="004B7981" w:rsidRDefault="007A3D02"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To consolidate its competitive edge, BP needs to increase the use of AI in predictive maintenance</w:t>
      </w:r>
      <w:r w:rsidR="00D13D5E">
        <w:rPr>
          <w:color w:val="000000" w:themeColor="text1"/>
        </w:rPr>
        <w:t>,</w:t>
      </w:r>
      <w:r w:rsidRPr="004B7981">
        <w:rPr>
          <w:color w:val="000000" w:themeColor="text1"/>
        </w:rPr>
        <w:t xml:space="preserve"> which involves real-time model optimi</w:t>
      </w:r>
      <w:r w:rsidR="004B6799">
        <w:rPr>
          <w:color w:val="000000" w:themeColor="text1"/>
        </w:rPr>
        <w:t>s</w:t>
      </w:r>
      <w:r w:rsidRPr="004B7981">
        <w:rPr>
          <w:color w:val="000000" w:themeColor="text1"/>
        </w:rPr>
        <w:t>ation of supply chain</w:t>
      </w:r>
      <w:r w:rsidR="00D13D5E">
        <w:rPr>
          <w:color w:val="000000" w:themeColor="text1"/>
        </w:rPr>
        <w:t>s</w:t>
      </w:r>
      <w:r w:rsidRPr="004B7981">
        <w:rPr>
          <w:color w:val="000000" w:themeColor="text1"/>
        </w:rPr>
        <w:t>, energy trading decision</w:t>
      </w:r>
      <w:r w:rsidR="00D13D5E">
        <w:rPr>
          <w:color w:val="000000" w:themeColor="text1"/>
        </w:rPr>
        <w:t xml:space="preserve"> </w:t>
      </w:r>
      <w:r w:rsidRPr="004B7981">
        <w:rPr>
          <w:color w:val="000000" w:themeColor="text1"/>
        </w:rPr>
        <w:t xml:space="preserve">support, AI-based carbon-reduction models, and automated environmental reporting to meet CSRD requirements. </w:t>
      </w:r>
      <w:r w:rsidR="00A81696" w:rsidRPr="004B7981">
        <w:rPr>
          <w:color w:val="000000" w:themeColor="text1"/>
        </w:rPr>
        <w:t>Using</w:t>
      </w:r>
      <w:r w:rsidRPr="004B7981">
        <w:rPr>
          <w:color w:val="000000" w:themeColor="text1"/>
        </w:rPr>
        <w:t xml:space="preserve"> AI, BP will be able to be more efficient in its operations, minimise the risks, </w:t>
      </w:r>
      <w:r w:rsidRPr="004B7981">
        <w:rPr>
          <w:color w:val="000000" w:themeColor="text1"/>
        </w:rPr>
        <w:lastRenderedPageBreak/>
        <w:t xml:space="preserve">and fulfil its sustainability objectives </w:t>
      </w:r>
      <w:r w:rsidR="00B323E6" w:rsidRPr="004B7981">
        <w:rPr>
          <w:color w:val="000000" w:themeColor="text1"/>
        </w:rPr>
        <w:t>(</w:t>
      </w:r>
      <w:r w:rsidR="00B323E6" w:rsidRPr="004B7981">
        <w:rPr>
          <w:iCs/>
          <w:color w:val="000000" w:themeColor="text1"/>
        </w:rPr>
        <w:t>bp.com 2025</w:t>
      </w:r>
      <w:r w:rsidR="00B323E6" w:rsidRPr="004B7981">
        <w:rPr>
          <w:color w:val="000000" w:themeColor="text1"/>
        </w:rPr>
        <w:t>)</w:t>
      </w:r>
      <w:r w:rsidRPr="004B7981">
        <w:rPr>
          <w:color w:val="000000" w:themeColor="text1"/>
        </w:rPr>
        <w:t>. Using the Diamond model by Porter, BP ought to implement the multi-regional supply chain approach, given that it should expand its LNG alliances in the stable areas such as the US and the Middle East. This will decrease reliance on risky areas and will enhance BP</w:t>
      </w:r>
      <w:r w:rsidR="003B1667">
        <w:rPr>
          <w:color w:val="000000" w:themeColor="text1"/>
        </w:rPr>
        <w:t>’s</w:t>
      </w:r>
      <w:r w:rsidRPr="004B7981">
        <w:rPr>
          <w:color w:val="000000" w:themeColor="text1"/>
        </w:rPr>
        <w:t xml:space="preserve"> competitive capability, owing to diversified supply chains. In addition, creating alternative shipping channels and multi-year agreements with shipping companies can help to reduce risks associated with geopolitical</w:t>
      </w:r>
      <w:r w:rsidR="003B1667">
        <w:rPr>
          <w:color w:val="000000" w:themeColor="text1"/>
        </w:rPr>
        <w:t>ly</w:t>
      </w:r>
      <w:r w:rsidRPr="004B7981">
        <w:rPr>
          <w:color w:val="000000" w:themeColor="text1"/>
        </w:rPr>
        <w:t xml:space="preserve"> unstable situations, which were defined in </w:t>
      </w:r>
      <w:r w:rsidR="003B1667">
        <w:rPr>
          <w:color w:val="000000" w:themeColor="text1"/>
        </w:rPr>
        <w:t xml:space="preserve">the </w:t>
      </w:r>
      <w:r w:rsidRPr="004B7981">
        <w:rPr>
          <w:color w:val="000000" w:themeColor="text1"/>
        </w:rPr>
        <w:t xml:space="preserve">PESTEL analysis. BP needs to construct strategic inventories of key digital components </w:t>
      </w:r>
      <w:r w:rsidR="001C6EB2" w:rsidRPr="004B7981">
        <w:rPr>
          <w:color w:val="000000" w:themeColor="text1"/>
        </w:rPr>
        <w:t>to</w:t>
      </w:r>
      <w:r w:rsidRPr="004B7981">
        <w:rPr>
          <w:color w:val="000000" w:themeColor="text1"/>
        </w:rPr>
        <w:t xml:space="preserve"> overcome the worldwide dearth of semiconductors, which can make it vulnerable to the disruptions in the supply chains. Also, the harmonised system of sustainability data throughout its global activities will enhance transparency and decision-making regarding carbon reduction and facilitate compliance with CSRD. Finally, BP must invest in training initiatives through negotiating partnerships with university institutions and setting up international talent centres to recruit talented individuals in the field</w:t>
      </w:r>
      <w:r w:rsidR="003B1667">
        <w:rPr>
          <w:color w:val="000000" w:themeColor="text1"/>
        </w:rPr>
        <w:t>s</w:t>
      </w:r>
      <w:r w:rsidRPr="004B7981">
        <w:rPr>
          <w:color w:val="000000" w:themeColor="text1"/>
        </w:rPr>
        <w:t xml:space="preserve"> of data analytics, AI, and sustainability to secure the long-term increase in the strategy.</w:t>
      </w:r>
    </w:p>
    <w:p w14:paraId="1AD195B8" w14:textId="2E38D787" w:rsidR="00E0446C" w:rsidRDefault="00E0446C" w:rsidP="00E0446C">
      <w:pPr>
        <w:pStyle w:val="Heading1"/>
        <w:jc w:val="both"/>
        <w:rPr>
          <w:rFonts w:ascii="Times New Roman" w:hAnsi="Times New Roman" w:cs="Times New Roman"/>
          <w:b/>
          <w:bCs/>
          <w:color w:val="auto"/>
          <w:sz w:val="28"/>
          <w:szCs w:val="28"/>
        </w:rPr>
      </w:pPr>
      <w:bookmarkStart w:id="4" w:name="_Toc217111405"/>
      <w:r w:rsidRPr="00E0446C">
        <w:rPr>
          <w:rFonts w:ascii="Times New Roman" w:hAnsi="Times New Roman" w:cs="Times New Roman"/>
          <w:b/>
          <w:bCs/>
          <w:color w:val="auto"/>
          <w:sz w:val="28"/>
          <w:szCs w:val="28"/>
        </w:rPr>
        <w:t>Conclusion</w:t>
      </w:r>
      <w:bookmarkEnd w:id="4"/>
      <w:r w:rsidRPr="00E0446C">
        <w:rPr>
          <w:rFonts w:ascii="Times New Roman" w:hAnsi="Times New Roman" w:cs="Times New Roman"/>
          <w:b/>
          <w:bCs/>
          <w:color w:val="auto"/>
          <w:sz w:val="28"/>
          <w:szCs w:val="28"/>
        </w:rPr>
        <w:t xml:space="preserve"> </w:t>
      </w:r>
    </w:p>
    <w:p w14:paraId="0BB45E43" w14:textId="0A9524B4" w:rsidR="00A020D1" w:rsidRPr="00A020D1" w:rsidRDefault="00A020D1" w:rsidP="00A020D1">
      <w:r>
        <w:t xml:space="preserve">Multinational corporations like BP must manage the intricate forces that influence their operations and strategies in the quickly changing global environment. Adoption of AI is one of the major chances for efficiency, innovation and competitive advantages. Geopolitical tension, on the other hand, can cause supply chain disruptions and raise overall operational risk, while stringent sustainability regulations like the CSRD can make compliance more difficult while simultaneously focusing on creating avenues for long-term strategic values and corporate legitimacy. Together, these factors affect BP’s marketing strategy, personnel management, and competitiveness. BP must comprehend </w:t>
      </w:r>
      <w:r w:rsidR="001C6EB2">
        <w:t>all</w:t>
      </w:r>
      <w:r>
        <w:t xml:space="preserve"> these factors and aggressively respond to them to manage the global economy. </w:t>
      </w:r>
    </w:p>
    <w:p w14:paraId="428ED7CC" w14:textId="4FCF91BC" w:rsidR="0007189C" w:rsidRPr="004B7981" w:rsidRDefault="00B10247"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By integrating the advanced technologies, diversif</w:t>
      </w:r>
      <w:r w:rsidR="00D13D5E">
        <w:rPr>
          <w:color w:val="000000" w:themeColor="text1"/>
        </w:rPr>
        <w:t xml:space="preserve">ying </w:t>
      </w:r>
      <w:r w:rsidRPr="004B7981">
        <w:rPr>
          <w:color w:val="000000" w:themeColor="text1"/>
        </w:rPr>
        <w:t xml:space="preserve">the supply chain, accelerating the renewable energy investment and strengthening the sustainability reporting, BP can enhance its overall global success </w:t>
      </w:r>
      <w:r w:rsidR="00A81696" w:rsidRPr="004B7981">
        <w:rPr>
          <w:color w:val="000000" w:themeColor="text1"/>
        </w:rPr>
        <w:t>and</w:t>
      </w:r>
      <w:r w:rsidRPr="004B7981">
        <w:rPr>
          <w:color w:val="000000" w:themeColor="text1"/>
        </w:rPr>
        <w:t xml:space="preserve"> lead t</w:t>
      </w:r>
      <w:r w:rsidR="00D13D5E">
        <w:rPr>
          <w:color w:val="000000" w:themeColor="text1"/>
        </w:rPr>
        <w:t>he</w:t>
      </w:r>
      <w:r w:rsidRPr="004B7981">
        <w:rPr>
          <w:color w:val="000000" w:themeColor="text1"/>
        </w:rPr>
        <w:t xml:space="preserve"> present </w:t>
      </w:r>
      <w:r w:rsidR="00D13D5E">
        <w:rPr>
          <w:color w:val="000000" w:themeColor="text1"/>
        </w:rPr>
        <w:t xml:space="preserve">transition </w:t>
      </w:r>
      <w:r w:rsidRPr="004B7981">
        <w:rPr>
          <w:color w:val="000000" w:themeColor="text1"/>
        </w:rPr>
        <w:t>towards</w:t>
      </w:r>
      <w:r w:rsidR="00D13D5E">
        <w:rPr>
          <w:color w:val="000000" w:themeColor="text1"/>
        </w:rPr>
        <w:t xml:space="preserve"> a</w:t>
      </w:r>
      <w:r w:rsidRPr="004B7981">
        <w:rPr>
          <w:color w:val="000000" w:themeColor="text1"/>
        </w:rPr>
        <w:t xml:space="preserve"> sustainab</w:t>
      </w:r>
      <w:r w:rsidR="00D13D5E">
        <w:rPr>
          <w:color w:val="000000" w:themeColor="text1"/>
        </w:rPr>
        <w:t>le</w:t>
      </w:r>
      <w:r w:rsidRPr="004B7981">
        <w:rPr>
          <w:color w:val="000000" w:themeColor="text1"/>
        </w:rPr>
        <w:t xml:space="preserve"> energy future.</w:t>
      </w:r>
    </w:p>
    <w:p w14:paraId="0F76180B" w14:textId="77777777" w:rsidR="00A81696" w:rsidRDefault="00A81696" w:rsidP="009C6692">
      <w:pPr>
        <w:pBdr>
          <w:top w:val="nil"/>
          <w:left w:val="nil"/>
          <w:bottom w:val="nil"/>
          <w:right w:val="nil"/>
          <w:between w:val="nil"/>
        </w:pBdr>
        <w:spacing w:before="100" w:beforeAutospacing="1" w:after="100" w:afterAutospacing="1"/>
        <w:rPr>
          <w:b/>
          <w:bCs/>
          <w:color w:val="000000" w:themeColor="text1"/>
          <w:sz w:val="28"/>
          <w:szCs w:val="28"/>
        </w:rPr>
      </w:pPr>
    </w:p>
    <w:p w14:paraId="5CC3B13B" w14:textId="5535915A" w:rsidR="00EF4801" w:rsidRPr="00EF4801" w:rsidRDefault="00EF4801" w:rsidP="00EF4801">
      <w:pPr>
        <w:pStyle w:val="Heading1"/>
        <w:jc w:val="center"/>
        <w:rPr>
          <w:rFonts w:ascii="Times New Roman" w:hAnsi="Times New Roman" w:cs="Times New Roman"/>
          <w:b/>
          <w:bCs/>
          <w:sz w:val="28"/>
          <w:szCs w:val="28"/>
        </w:rPr>
      </w:pPr>
      <w:bookmarkStart w:id="5" w:name="_Toc217111406"/>
      <w:r w:rsidRPr="00EF4801">
        <w:rPr>
          <w:rFonts w:ascii="Times New Roman" w:hAnsi="Times New Roman" w:cs="Times New Roman"/>
          <w:b/>
          <w:bCs/>
          <w:sz w:val="28"/>
          <w:szCs w:val="28"/>
        </w:rPr>
        <w:lastRenderedPageBreak/>
        <w:t>References</w:t>
      </w:r>
      <w:bookmarkEnd w:id="5"/>
    </w:p>
    <w:p w14:paraId="71013D62" w14:textId="2D818478" w:rsidR="00B323E6" w:rsidRPr="004B7981" w:rsidRDefault="00B323E6"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 xml:space="preserve">Badmus, O., Rajput, S., </w:t>
      </w:r>
      <w:proofErr w:type="spellStart"/>
      <w:r w:rsidRPr="004B7981">
        <w:rPr>
          <w:color w:val="000000" w:themeColor="text1"/>
        </w:rPr>
        <w:t>Arogundade</w:t>
      </w:r>
      <w:proofErr w:type="spellEnd"/>
      <w:r w:rsidRPr="004B7981">
        <w:rPr>
          <w:color w:val="000000" w:themeColor="text1"/>
        </w:rPr>
        <w:t xml:space="preserve">, J. and Williams, M. </w:t>
      </w:r>
      <w:r w:rsidR="006325D8">
        <w:rPr>
          <w:color w:val="000000" w:themeColor="text1"/>
        </w:rPr>
        <w:t>(</w:t>
      </w:r>
      <w:r w:rsidRPr="004B7981">
        <w:rPr>
          <w:color w:val="000000" w:themeColor="text1"/>
        </w:rPr>
        <w:t>2024</w:t>
      </w:r>
      <w:r w:rsidR="006325D8">
        <w:rPr>
          <w:color w:val="000000" w:themeColor="text1"/>
        </w:rPr>
        <w:t>)</w:t>
      </w:r>
      <w:r w:rsidRPr="004B7981">
        <w:rPr>
          <w:color w:val="000000" w:themeColor="text1"/>
        </w:rPr>
        <w:t xml:space="preserve">. AI-driven business analytics and decision making. </w:t>
      </w:r>
      <w:r w:rsidRPr="004B7981">
        <w:rPr>
          <w:i/>
          <w:iCs/>
          <w:color w:val="000000" w:themeColor="text1"/>
        </w:rPr>
        <w:t>World Journal of Advanced Research and Reviews</w:t>
      </w:r>
      <w:r w:rsidRPr="004B7981">
        <w:rPr>
          <w:color w:val="000000" w:themeColor="text1"/>
        </w:rPr>
        <w:t xml:space="preserve">, </w:t>
      </w:r>
      <w:r w:rsidRPr="004B7981">
        <w:rPr>
          <w:i/>
          <w:iCs/>
          <w:color w:val="000000" w:themeColor="text1"/>
        </w:rPr>
        <w:t>24</w:t>
      </w:r>
      <w:r w:rsidRPr="004B7981">
        <w:rPr>
          <w:color w:val="000000" w:themeColor="text1"/>
        </w:rPr>
        <w:t>(1), pp.616-633.</w:t>
      </w:r>
    </w:p>
    <w:p w14:paraId="579CBDC1" w14:textId="5E660068" w:rsidR="00B323E6" w:rsidRPr="004B7981" w:rsidRDefault="00B323E6"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Bousso, R. and Zhdannikov, D.</w:t>
      </w:r>
      <w:r w:rsidR="006325D8">
        <w:rPr>
          <w:color w:val="000000" w:themeColor="text1"/>
        </w:rPr>
        <w:t xml:space="preserve"> (</w:t>
      </w:r>
      <w:r w:rsidRPr="004B7981">
        <w:rPr>
          <w:color w:val="000000" w:themeColor="text1"/>
        </w:rPr>
        <w:t>2022</w:t>
      </w:r>
      <w:r w:rsidR="006325D8">
        <w:rPr>
          <w:color w:val="000000" w:themeColor="text1"/>
        </w:rPr>
        <w:t>)</w:t>
      </w:r>
      <w:r w:rsidRPr="004B7981">
        <w:rPr>
          <w:color w:val="000000" w:themeColor="text1"/>
        </w:rPr>
        <w:t xml:space="preserve">. BP quits Russia in up to $25 billion hit after Ukraine invasion. </w:t>
      </w:r>
      <w:r w:rsidRPr="004B7981">
        <w:rPr>
          <w:i/>
          <w:iCs/>
          <w:color w:val="000000" w:themeColor="text1"/>
        </w:rPr>
        <w:t>Reuters</w:t>
      </w:r>
      <w:r w:rsidRPr="004B7981">
        <w:rPr>
          <w:color w:val="000000" w:themeColor="text1"/>
        </w:rPr>
        <w:t xml:space="preserve">. [online] 28 Feb. Available at: https://www.reuters.com/business/energy/britains-bp-says-exit-stake-russian-oil-giant-rosneft-2022-02-27/ </w:t>
      </w:r>
      <w:r w:rsidR="006325D8">
        <w:rPr>
          <w:color w:val="000000" w:themeColor="text1"/>
        </w:rPr>
        <w:t>(</w:t>
      </w:r>
      <w:r w:rsidRPr="004B7981">
        <w:rPr>
          <w:color w:val="000000" w:themeColor="text1"/>
        </w:rPr>
        <w:t>Accessed 10 December. 2025</w:t>
      </w:r>
      <w:r w:rsidR="006325D8">
        <w:rPr>
          <w:color w:val="000000" w:themeColor="text1"/>
        </w:rPr>
        <w:t>)</w:t>
      </w:r>
      <w:r w:rsidRPr="004B7981">
        <w:rPr>
          <w:color w:val="000000" w:themeColor="text1"/>
        </w:rPr>
        <w:t>.</w:t>
      </w:r>
    </w:p>
    <w:p w14:paraId="332882BC" w14:textId="016A80B0" w:rsidR="00B323E6" w:rsidRPr="004B7981" w:rsidRDefault="00B323E6"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 xml:space="preserve">BP Global, </w:t>
      </w:r>
      <w:r w:rsidR="006325D8">
        <w:rPr>
          <w:color w:val="000000" w:themeColor="text1"/>
        </w:rPr>
        <w:t>(</w:t>
      </w:r>
      <w:r w:rsidRPr="004B7981">
        <w:rPr>
          <w:color w:val="000000" w:themeColor="text1"/>
        </w:rPr>
        <w:t>2023</w:t>
      </w:r>
      <w:r w:rsidR="006325D8">
        <w:rPr>
          <w:color w:val="000000" w:themeColor="text1"/>
        </w:rPr>
        <w:t>)</w:t>
      </w:r>
      <w:r w:rsidRPr="004B7981">
        <w:rPr>
          <w:color w:val="000000" w:themeColor="text1"/>
        </w:rPr>
        <w:t xml:space="preserve">. </w:t>
      </w:r>
      <w:r w:rsidRPr="004B7981">
        <w:rPr>
          <w:i/>
          <w:iCs/>
          <w:color w:val="000000" w:themeColor="text1"/>
        </w:rPr>
        <w:t>bp global</w:t>
      </w:r>
      <w:r w:rsidRPr="004B7981">
        <w:rPr>
          <w:color w:val="000000" w:themeColor="text1"/>
        </w:rPr>
        <w:t xml:space="preserve">. [online] bp global. Available at: https://www.bp.com/en/global/corporate/what-we-do/oil-and-gas.html </w:t>
      </w:r>
      <w:r w:rsidR="006325D8">
        <w:rPr>
          <w:color w:val="000000" w:themeColor="text1"/>
        </w:rPr>
        <w:t>(</w:t>
      </w:r>
      <w:r w:rsidRPr="004B7981">
        <w:rPr>
          <w:color w:val="000000" w:themeColor="text1"/>
        </w:rPr>
        <w:t>Accessed 12 December. 2025</w:t>
      </w:r>
      <w:r w:rsidR="006325D8">
        <w:rPr>
          <w:color w:val="000000" w:themeColor="text1"/>
        </w:rPr>
        <w:t>)</w:t>
      </w:r>
      <w:r w:rsidRPr="004B7981">
        <w:rPr>
          <w:color w:val="000000" w:themeColor="text1"/>
        </w:rPr>
        <w:t>.</w:t>
      </w:r>
    </w:p>
    <w:p w14:paraId="342C362C" w14:textId="7502B19E" w:rsidR="00B323E6" w:rsidRPr="004B7981" w:rsidRDefault="00B323E6"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BP Global</w:t>
      </w:r>
      <w:r w:rsidR="006325D8">
        <w:rPr>
          <w:color w:val="000000" w:themeColor="text1"/>
        </w:rPr>
        <w:t xml:space="preserve"> (</w:t>
      </w:r>
      <w:r w:rsidRPr="004B7981">
        <w:rPr>
          <w:color w:val="000000" w:themeColor="text1"/>
        </w:rPr>
        <w:t>2025</w:t>
      </w:r>
      <w:r w:rsidR="006325D8">
        <w:rPr>
          <w:color w:val="000000" w:themeColor="text1"/>
        </w:rPr>
        <w:t>)</w:t>
      </w:r>
      <w:r w:rsidRPr="004B7981">
        <w:rPr>
          <w:color w:val="000000" w:themeColor="text1"/>
        </w:rPr>
        <w:t xml:space="preserve">. </w:t>
      </w:r>
      <w:r w:rsidRPr="004B7981">
        <w:rPr>
          <w:i/>
          <w:iCs/>
          <w:color w:val="000000" w:themeColor="text1"/>
        </w:rPr>
        <w:t>Supply, trading &amp; shipping</w:t>
      </w:r>
      <w:r w:rsidRPr="004B7981">
        <w:rPr>
          <w:color w:val="000000" w:themeColor="text1"/>
        </w:rPr>
        <w:t xml:space="preserve">. [online] BP Supply, trading &amp; shipping. Available at: https://www.bp.com/en/global/bp-supply-trading-and-shipping/what-we-do/natural-gas/liquefied-natural-gas.html </w:t>
      </w:r>
      <w:r w:rsidR="006325D8">
        <w:rPr>
          <w:color w:val="000000" w:themeColor="text1"/>
        </w:rPr>
        <w:t>(</w:t>
      </w:r>
      <w:r w:rsidRPr="004B7981">
        <w:rPr>
          <w:color w:val="000000" w:themeColor="text1"/>
        </w:rPr>
        <w:t>Accessed 12 December. 2025</w:t>
      </w:r>
      <w:r w:rsidR="006325D8">
        <w:rPr>
          <w:color w:val="000000" w:themeColor="text1"/>
        </w:rPr>
        <w:t>)</w:t>
      </w:r>
      <w:r w:rsidRPr="004B7981">
        <w:rPr>
          <w:color w:val="000000" w:themeColor="text1"/>
        </w:rPr>
        <w:t>.</w:t>
      </w:r>
    </w:p>
    <w:p w14:paraId="1F270197" w14:textId="77777777" w:rsidR="00B323E6" w:rsidRPr="004B7981" w:rsidRDefault="00B323E6" w:rsidP="009C6692">
      <w:pPr>
        <w:spacing w:before="100" w:beforeAutospacing="1" w:after="100" w:afterAutospacing="1"/>
        <w:rPr>
          <w:color w:val="000000" w:themeColor="text1"/>
        </w:rPr>
      </w:pPr>
      <w:r w:rsidRPr="004B7981">
        <w:rPr>
          <w:color w:val="000000" w:themeColor="text1"/>
        </w:rPr>
        <w:t xml:space="preserve">BP, (2024). </w:t>
      </w:r>
      <w:r w:rsidRPr="004B7981">
        <w:rPr>
          <w:i/>
          <w:color w:val="000000" w:themeColor="text1"/>
        </w:rPr>
        <w:t>BP sustainability report 2024. London: BP plc.</w:t>
      </w:r>
      <w:r w:rsidRPr="004B7981">
        <w:rPr>
          <w:color w:val="000000" w:themeColor="text1"/>
        </w:rPr>
        <w:t xml:space="preserve"> Available at: </w:t>
      </w:r>
      <w:hyperlink r:id="rId9">
        <w:r w:rsidRPr="004B7981">
          <w:rPr>
            <w:color w:val="000000" w:themeColor="text1"/>
            <w:u w:val="single"/>
          </w:rPr>
          <w:t>https://www.bp.com/content/dam/bp/business-sites/en/global/corporate/pdfs/sustainability/group-reports/bp-sustainability-report-2024.pdf</w:t>
        </w:r>
      </w:hyperlink>
      <w:r w:rsidRPr="004B7981">
        <w:rPr>
          <w:color w:val="000000" w:themeColor="text1"/>
        </w:rPr>
        <w:t xml:space="preserve">  (Accessed: 12 December 2025).</w:t>
      </w:r>
    </w:p>
    <w:p w14:paraId="3674BBE6" w14:textId="402EE3DC" w:rsidR="00B323E6" w:rsidRPr="004B7981" w:rsidRDefault="00B323E6"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BP</w:t>
      </w:r>
      <w:r w:rsidR="006325D8">
        <w:rPr>
          <w:color w:val="000000" w:themeColor="text1"/>
        </w:rPr>
        <w:t xml:space="preserve"> (</w:t>
      </w:r>
      <w:r w:rsidRPr="004B7981">
        <w:rPr>
          <w:color w:val="000000" w:themeColor="text1"/>
        </w:rPr>
        <w:t>2020</w:t>
      </w:r>
      <w:r w:rsidR="006325D8">
        <w:rPr>
          <w:color w:val="000000" w:themeColor="text1"/>
        </w:rPr>
        <w:t>)</w:t>
      </w:r>
      <w:r w:rsidRPr="004B7981">
        <w:rPr>
          <w:color w:val="000000" w:themeColor="text1"/>
        </w:rPr>
        <w:t xml:space="preserve">. </w:t>
      </w:r>
      <w:r w:rsidRPr="004B7981">
        <w:rPr>
          <w:i/>
          <w:iCs/>
          <w:color w:val="000000" w:themeColor="text1"/>
        </w:rPr>
        <w:t>BP sets ambition for net zero by 2050, fundamentally changing organisation to deliver | News and insights | Home</w:t>
      </w:r>
      <w:r w:rsidRPr="004B7981">
        <w:rPr>
          <w:color w:val="000000" w:themeColor="text1"/>
        </w:rPr>
        <w:t xml:space="preserve">. [online] BP Global. Available at: https://www.bp.com/en/global/corporate/news-and-insights/press-releases/bernard-looney-announces-new-ambition-for-bp.html </w:t>
      </w:r>
      <w:r w:rsidR="006325D8">
        <w:rPr>
          <w:color w:val="000000" w:themeColor="text1"/>
        </w:rPr>
        <w:t>(</w:t>
      </w:r>
      <w:r w:rsidRPr="004B7981">
        <w:rPr>
          <w:color w:val="000000" w:themeColor="text1"/>
        </w:rPr>
        <w:t>Accessed 10 December. 2025</w:t>
      </w:r>
      <w:r w:rsidR="006325D8">
        <w:rPr>
          <w:color w:val="000000" w:themeColor="text1"/>
        </w:rPr>
        <w:t>)</w:t>
      </w:r>
    </w:p>
    <w:p w14:paraId="37592951" w14:textId="4566551D" w:rsidR="00B323E6" w:rsidRPr="004B7981" w:rsidRDefault="00B323E6"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BP</w:t>
      </w:r>
      <w:r w:rsidR="00133FE4" w:rsidRPr="004B7981">
        <w:rPr>
          <w:color w:val="000000" w:themeColor="text1"/>
        </w:rPr>
        <w:t xml:space="preserve">. </w:t>
      </w:r>
      <w:r w:rsidRPr="004B7981">
        <w:rPr>
          <w:color w:val="000000" w:themeColor="text1"/>
        </w:rPr>
        <w:t xml:space="preserve">global </w:t>
      </w:r>
      <w:r w:rsidR="006325D8">
        <w:rPr>
          <w:color w:val="000000" w:themeColor="text1"/>
        </w:rPr>
        <w:t>(</w:t>
      </w:r>
      <w:r w:rsidRPr="004B7981">
        <w:rPr>
          <w:color w:val="000000" w:themeColor="text1"/>
        </w:rPr>
        <w:t>2025</w:t>
      </w:r>
      <w:r w:rsidR="006325D8">
        <w:rPr>
          <w:color w:val="000000" w:themeColor="text1"/>
        </w:rPr>
        <w:t>)</w:t>
      </w:r>
      <w:r w:rsidRPr="004B7981">
        <w:rPr>
          <w:color w:val="000000" w:themeColor="text1"/>
        </w:rPr>
        <w:t xml:space="preserve">. </w:t>
      </w:r>
      <w:r w:rsidRPr="004B7981">
        <w:rPr>
          <w:i/>
          <w:iCs/>
          <w:color w:val="000000" w:themeColor="text1"/>
        </w:rPr>
        <w:t xml:space="preserve">BP deploys Plant Operations Advisor on gulf of </w:t>
      </w:r>
      <w:proofErr w:type="spellStart"/>
      <w:r w:rsidRPr="004B7981">
        <w:rPr>
          <w:i/>
          <w:iCs/>
          <w:color w:val="000000" w:themeColor="text1"/>
        </w:rPr>
        <w:t>mexico</w:t>
      </w:r>
      <w:proofErr w:type="spellEnd"/>
      <w:r w:rsidRPr="004B7981">
        <w:rPr>
          <w:i/>
          <w:iCs/>
          <w:color w:val="000000" w:themeColor="text1"/>
        </w:rPr>
        <w:t xml:space="preserve"> platforms | News and insights | home</w:t>
      </w:r>
      <w:r w:rsidRPr="004B7981">
        <w:rPr>
          <w:color w:val="000000" w:themeColor="text1"/>
        </w:rPr>
        <w:t xml:space="preserve">, </w:t>
      </w:r>
      <w:r w:rsidRPr="004B7981">
        <w:rPr>
          <w:i/>
          <w:iCs/>
          <w:color w:val="000000" w:themeColor="text1"/>
        </w:rPr>
        <w:t>BP deploys Plant Operations Advisor on Gulf of Mexico platforms</w:t>
      </w:r>
      <w:r w:rsidRPr="004B7981">
        <w:rPr>
          <w:color w:val="000000" w:themeColor="text1"/>
        </w:rPr>
        <w:t xml:space="preserve">. Available at: </w:t>
      </w:r>
      <w:hyperlink r:id="rId10" w:history="1">
        <w:r w:rsidRPr="004B7981">
          <w:rPr>
            <w:rStyle w:val="Hyperlink"/>
            <w:color w:val="000000" w:themeColor="text1"/>
          </w:rPr>
          <w:t>https://www.bp.com/en/global/corporate/news-and-insights/press-releases/bp-deploys-plant-operations-advisor-on-gulf-of-mexico-platforms.html</w:t>
        </w:r>
      </w:hyperlink>
      <w:r w:rsidRPr="004B7981">
        <w:rPr>
          <w:color w:val="000000" w:themeColor="text1"/>
        </w:rPr>
        <w:t xml:space="preserve"> (Accessed: 1</w:t>
      </w:r>
      <w:r w:rsidR="006325D8">
        <w:rPr>
          <w:color w:val="000000" w:themeColor="text1"/>
        </w:rPr>
        <w:t>2</w:t>
      </w:r>
      <w:r w:rsidRPr="004B7981">
        <w:rPr>
          <w:color w:val="000000" w:themeColor="text1"/>
        </w:rPr>
        <w:t xml:space="preserve"> December 2025). </w:t>
      </w:r>
    </w:p>
    <w:p w14:paraId="7292DC31" w14:textId="6C151403" w:rsidR="00B323E6" w:rsidRPr="004B7981" w:rsidRDefault="00B323E6"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lastRenderedPageBreak/>
        <w:t>Bp. Com.</w:t>
      </w:r>
      <w:r w:rsidR="006325D8">
        <w:rPr>
          <w:color w:val="000000" w:themeColor="text1"/>
        </w:rPr>
        <w:t xml:space="preserve"> (</w:t>
      </w:r>
      <w:r w:rsidRPr="004B7981">
        <w:rPr>
          <w:color w:val="000000" w:themeColor="text1"/>
        </w:rPr>
        <w:t>2025</w:t>
      </w:r>
      <w:r w:rsidR="006325D8">
        <w:rPr>
          <w:color w:val="000000" w:themeColor="text1"/>
        </w:rPr>
        <w:t>)</w:t>
      </w:r>
      <w:r w:rsidRPr="004B7981">
        <w:rPr>
          <w:color w:val="000000" w:themeColor="text1"/>
        </w:rPr>
        <w:t xml:space="preserve">. </w:t>
      </w:r>
      <w:r w:rsidRPr="004B7981">
        <w:rPr>
          <w:i/>
          <w:iCs/>
          <w:color w:val="000000" w:themeColor="text1"/>
        </w:rPr>
        <w:t>BP takes Leap Forward in seismic imaging technology | News and Insights | Home</w:t>
      </w:r>
      <w:r w:rsidRPr="004B7981">
        <w:rPr>
          <w:color w:val="000000" w:themeColor="text1"/>
        </w:rPr>
        <w:t xml:space="preserve">, </w:t>
      </w:r>
      <w:r w:rsidRPr="004B7981">
        <w:rPr>
          <w:i/>
          <w:iCs/>
          <w:color w:val="000000" w:themeColor="text1"/>
        </w:rPr>
        <w:t>BP takes leap forward in seismic imaging technology</w:t>
      </w:r>
      <w:r w:rsidRPr="004B7981">
        <w:rPr>
          <w:color w:val="000000" w:themeColor="text1"/>
        </w:rPr>
        <w:t xml:space="preserve">. Available at: </w:t>
      </w:r>
      <w:hyperlink r:id="rId11" w:history="1">
        <w:r w:rsidRPr="004B7981">
          <w:rPr>
            <w:rStyle w:val="Hyperlink"/>
            <w:color w:val="000000" w:themeColor="text1"/>
          </w:rPr>
          <w:t>https://www.bp.com/en/global/corporate/news-and-insights/press-releases/bp-takes-leap-forward-in-seismic-imaging-technology.html</w:t>
        </w:r>
      </w:hyperlink>
      <w:r w:rsidRPr="004B7981">
        <w:rPr>
          <w:color w:val="000000" w:themeColor="text1"/>
        </w:rPr>
        <w:t xml:space="preserve"> (Accessed: 1</w:t>
      </w:r>
      <w:r w:rsidR="006325D8">
        <w:rPr>
          <w:color w:val="000000" w:themeColor="text1"/>
        </w:rPr>
        <w:t>2</w:t>
      </w:r>
      <w:r w:rsidRPr="004B7981">
        <w:rPr>
          <w:color w:val="000000" w:themeColor="text1"/>
        </w:rPr>
        <w:t xml:space="preserve"> December 2025). </w:t>
      </w:r>
    </w:p>
    <w:p w14:paraId="071646DB" w14:textId="499230E2" w:rsidR="00B323E6" w:rsidRPr="004B7981" w:rsidRDefault="00B323E6" w:rsidP="009C6692">
      <w:pPr>
        <w:spacing w:before="100" w:beforeAutospacing="1" w:after="100" w:afterAutospacing="1"/>
        <w:rPr>
          <w:color w:val="000000" w:themeColor="text1"/>
        </w:rPr>
      </w:pPr>
      <w:r w:rsidRPr="004B7981">
        <w:rPr>
          <w:color w:val="000000" w:themeColor="text1"/>
        </w:rPr>
        <w:t xml:space="preserve">Bp. Com. </w:t>
      </w:r>
      <w:r w:rsidR="006325D8">
        <w:rPr>
          <w:color w:val="000000" w:themeColor="text1"/>
        </w:rPr>
        <w:t>(</w:t>
      </w:r>
      <w:r w:rsidRPr="004B7981">
        <w:rPr>
          <w:color w:val="000000" w:themeColor="text1"/>
        </w:rPr>
        <w:t>2025</w:t>
      </w:r>
      <w:r w:rsidR="006325D8">
        <w:rPr>
          <w:color w:val="000000" w:themeColor="text1"/>
        </w:rPr>
        <w:t>)</w:t>
      </w:r>
      <w:r w:rsidRPr="004B7981">
        <w:rPr>
          <w:color w:val="000000" w:themeColor="text1"/>
        </w:rPr>
        <w:t xml:space="preserve">. </w:t>
      </w:r>
      <w:r w:rsidRPr="006325D8">
        <w:rPr>
          <w:i/>
          <w:iCs/>
          <w:color w:val="000000" w:themeColor="text1"/>
        </w:rPr>
        <w:t>Getting to net zero| News and Insights | Home, Getting to net zero</w:t>
      </w:r>
      <w:r w:rsidRPr="004B7981">
        <w:rPr>
          <w:color w:val="000000" w:themeColor="text1"/>
        </w:rPr>
        <w:t xml:space="preserve">. Available at: </w:t>
      </w:r>
      <w:hyperlink r:id="rId12" w:history="1">
        <w:r w:rsidRPr="004B7981">
          <w:rPr>
            <w:rStyle w:val="Hyperlink"/>
            <w:color w:val="000000" w:themeColor="text1"/>
          </w:rPr>
          <w:t>https://www.bp.com/en/global/corporate/sustainability/getting-to-net-zero.html</w:t>
        </w:r>
      </w:hyperlink>
      <w:r w:rsidRPr="004B7981">
        <w:rPr>
          <w:color w:val="000000" w:themeColor="text1"/>
        </w:rPr>
        <w:t xml:space="preserve"> (Accessed: 1</w:t>
      </w:r>
      <w:r w:rsidR="006325D8">
        <w:rPr>
          <w:color w:val="000000" w:themeColor="text1"/>
        </w:rPr>
        <w:t>2</w:t>
      </w:r>
      <w:r w:rsidRPr="004B7981">
        <w:rPr>
          <w:color w:val="000000" w:themeColor="text1"/>
        </w:rPr>
        <w:t xml:space="preserve"> December 2025)</w:t>
      </w:r>
    </w:p>
    <w:p w14:paraId="7CA8E731" w14:textId="0179FE0B" w:rsidR="00B323E6" w:rsidRPr="004B7981" w:rsidRDefault="00B323E6" w:rsidP="009C6692">
      <w:pPr>
        <w:pStyle w:val="NormalWeb"/>
        <w:spacing w:line="480" w:lineRule="auto"/>
        <w:rPr>
          <w:i/>
          <w:iCs/>
          <w:color w:val="000000" w:themeColor="text1"/>
        </w:rPr>
      </w:pPr>
      <w:r w:rsidRPr="004B7981">
        <w:rPr>
          <w:iCs/>
          <w:color w:val="000000" w:themeColor="text1"/>
        </w:rPr>
        <w:t xml:space="preserve">bp., com </w:t>
      </w:r>
      <w:r w:rsidR="006325D8">
        <w:rPr>
          <w:iCs/>
          <w:color w:val="000000" w:themeColor="text1"/>
        </w:rPr>
        <w:t>(</w:t>
      </w:r>
      <w:r w:rsidRPr="004B7981">
        <w:rPr>
          <w:iCs/>
          <w:color w:val="000000" w:themeColor="text1"/>
        </w:rPr>
        <w:t>2025</w:t>
      </w:r>
      <w:r w:rsidR="006325D8">
        <w:rPr>
          <w:iCs/>
          <w:color w:val="000000" w:themeColor="text1"/>
        </w:rPr>
        <w:t>)</w:t>
      </w:r>
      <w:r w:rsidRPr="004B7981">
        <w:rPr>
          <w:iCs/>
          <w:color w:val="000000" w:themeColor="text1"/>
        </w:rPr>
        <w:t xml:space="preserve">. </w:t>
      </w:r>
      <w:r w:rsidRPr="004B7981">
        <w:rPr>
          <w:i/>
          <w:iCs/>
          <w:color w:val="000000" w:themeColor="text1"/>
        </w:rPr>
        <w:t>Working better, safer, faster: how AI can help the energy transition | News and insights | Home</w:t>
      </w:r>
      <w:r w:rsidRPr="004B7981">
        <w:rPr>
          <w:color w:val="000000" w:themeColor="text1"/>
        </w:rPr>
        <w:t xml:space="preserve">. </w:t>
      </w:r>
      <w:hyperlink r:id="rId13" w:history="1">
        <w:r w:rsidRPr="004B7981">
          <w:rPr>
            <w:rStyle w:val="Hyperlink"/>
            <w:color w:val="000000" w:themeColor="text1"/>
          </w:rPr>
          <w:t>https://www.bp.com/en/global/corporate/news-and-insights/energy</w:t>
        </w:r>
        <w:r w:rsidRPr="004B7981">
          <w:rPr>
            <w:rStyle w:val="Hyperlink"/>
            <w:i/>
            <w:iCs/>
            <w:color w:val="000000" w:themeColor="text1"/>
          </w:rPr>
          <w:t xml:space="preserve"> </w:t>
        </w:r>
        <w:r w:rsidRPr="004B7981">
          <w:rPr>
            <w:rStyle w:val="Hyperlink"/>
            <w:color w:val="000000" w:themeColor="text1"/>
          </w:rPr>
          <w:t>in-focus/ai-and-the-energy-transition.html</w:t>
        </w:r>
      </w:hyperlink>
      <w:r w:rsidRPr="004B7981">
        <w:rPr>
          <w:color w:val="000000" w:themeColor="text1"/>
        </w:rPr>
        <w:t xml:space="preserve">. </w:t>
      </w:r>
      <w:r w:rsidR="006325D8">
        <w:rPr>
          <w:color w:val="000000" w:themeColor="text1"/>
        </w:rPr>
        <w:t>(</w:t>
      </w:r>
      <w:r w:rsidRPr="004B7981">
        <w:rPr>
          <w:color w:val="000000" w:themeColor="text1"/>
        </w:rPr>
        <w:t>Access Date: 1</w:t>
      </w:r>
      <w:r w:rsidR="006325D8">
        <w:rPr>
          <w:color w:val="000000" w:themeColor="text1"/>
        </w:rPr>
        <w:t>2</w:t>
      </w:r>
      <w:r w:rsidRPr="004B7981">
        <w:rPr>
          <w:color w:val="000000" w:themeColor="text1"/>
        </w:rPr>
        <w:t xml:space="preserve"> December 2025</w:t>
      </w:r>
      <w:r w:rsidR="006325D8">
        <w:rPr>
          <w:color w:val="000000" w:themeColor="text1"/>
        </w:rPr>
        <w:t>)</w:t>
      </w:r>
      <w:r w:rsidRPr="004B7981">
        <w:rPr>
          <w:color w:val="000000" w:themeColor="text1"/>
        </w:rPr>
        <w:t>.</w:t>
      </w:r>
    </w:p>
    <w:p w14:paraId="76BA465F" w14:textId="7BB28470" w:rsidR="00B323E6" w:rsidRPr="004B7981" w:rsidRDefault="00B323E6"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 xml:space="preserve">BP., Com </w:t>
      </w:r>
      <w:r w:rsidR="006325D8">
        <w:rPr>
          <w:color w:val="000000" w:themeColor="text1"/>
        </w:rPr>
        <w:t>(</w:t>
      </w:r>
      <w:r w:rsidRPr="004B7981">
        <w:rPr>
          <w:color w:val="000000" w:themeColor="text1"/>
        </w:rPr>
        <w:t>2025</w:t>
      </w:r>
      <w:r w:rsidR="006325D8">
        <w:rPr>
          <w:color w:val="000000" w:themeColor="text1"/>
        </w:rPr>
        <w:t>)</w:t>
      </w:r>
      <w:r w:rsidRPr="004B7981">
        <w:rPr>
          <w:color w:val="000000" w:themeColor="text1"/>
        </w:rPr>
        <w:t xml:space="preserve">. </w:t>
      </w:r>
      <w:r w:rsidRPr="004B7981">
        <w:rPr>
          <w:i/>
          <w:iCs/>
          <w:color w:val="000000" w:themeColor="text1"/>
        </w:rPr>
        <w:t>5 ways BP uses AI and other Tech to drive performance | news and stories | BP America</w:t>
      </w:r>
      <w:r w:rsidRPr="004B7981">
        <w:rPr>
          <w:color w:val="000000" w:themeColor="text1"/>
        </w:rPr>
        <w:t xml:space="preserve">, </w:t>
      </w:r>
      <w:r w:rsidRPr="004B7981">
        <w:rPr>
          <w:i/>
          <w:iCs/>
          <w:color w:val="000000" w:themeColor="text1"/>
        </w:rPr>
        <w:t>5 ways bp uses AI and other tech to drive performance</w:t>
      </w:r>
      <w:r w:rsidRPr="004B7981">
        <w:rPr>
          <w:color w:val="000000" w:themeColor="text1"/>
        </w:rPr>
        <w:t xml:space="preserve">. Available at: </w:t>
      </w:r>
      <w:hyperlink r:id="rId14" w:history="1">
        <w:r w:rsidRPr="004B7981">
          <w:rPr>
            <w:rStyle w:val="Hyperlink"/>
            <w:color w:val="000000" w:themeColor="text1"/>
          </w:rPr>
          <w:t>https://www.bp.com/en_us/united-states/home/news/features-and-highlights/5-ways-bp-uses-ai-and-other-tech-to-drive-performance.html</w:t>
        </w:r>
      </w:hyperlink>
      <w:r w:rsidRPr="004B7981">
        <w:rPr>
          <w:color w:val="000000" w:themeColor="text1"/>
        </w:rPr>
        <w:t xml:space="preserve">  (Accessed: 1</w:t>
      </w:r>
      <w:r w:rsidR="006325D8">
        <w:rPr>
          <w:color w:val="000000" w:themeColor="text1"/>
        </w:rPr>
        <w:t>2</w:t>
      </w:r>
      <w:r w:rsidRPr="004B7981">
        <w:rPr>
          <w:color w:val="000000" w:themeColor="text1"/>
        </w:rPr>
        <w:t xml:space="preserve"> December 2025). </w:t>
      </w:r>
    </w:p>
    <w:p w14:paraId="632AA937" w14:textId="2D323302" w:rsidR="00B323E6" w:rsidRPr="004B7981" w:rsidRDefault="00B323E6"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 xml:space="preserve">BP., global </w:t>
      </w:r>
      <w:r w:rsidR="006325D8">
        <w:rPr>
          <w:color w:val="000000" w:themeColor="text1"/>
        </w:rPr>
        <w:t>(</w:t>
      </w:r>
      <w:r w:rsidRPr="004B7981">
        <w:rPr>
          <w:color w:val="000000" w:themeColor="text1"/>
        </w:rPr>
        <w:t>2025</w:t>
      </w:r>
      <w:r w:rsidR="006325D8">
        <w:rPr>
          <w:color w:val="000000" w:themeColor="text1"/>
        </w:rPr>
        <w:t>)</w:t>
      </w:r>
      <w:r w:rsidRPr="004B7981">
        <w:rPr>
          <w:color w:val="000000" w:themeColor="text1"/>
        </w:rPr>
        <w:t xml:space="preserve">. </w:t>
      </w:r>
      <w:r w:rsidRPr="004B7981">
        <w:rPr>
          <w:i/>
          <w:iCs/>
          <w:color w:val="000000" w:themeColor="text1"/>
        </w:rPr>
        <w:t>BP and Microsoft Form Strategic Partnership to drive digital energy ‎innovation and advance net zero goals | news and insights | home</w:t>
      </w:r>
      <w:r w:rsidRPr="004B7981">
        <w:rPr>
          <w:color w:val="000000" w:themeColor="text1"/>
        </w:rPr>
        <w:t xml:space="preserve">, </w:t>
      </w:r>
      <w:r w:rsidRPr="004B7981">
        <w:rPr>
          <w:i/>
          <w:iCs/>
          <w:color w:val="000000" w:themeColor="text1"/>
        </w:rPr>
        <w:t>bp and Microsoft form strategic partnership to drive digital energy ‎innovation and advance net zero goals</w:t>
      </w:r>
      <w:r w:rsidRPr="004B7981">
        <w:rPr>
          <w:color w:val="000000" w:themeColor="text1"/>
        </w:rPr>
        <w:t xml:space="preserve">. Available at: </w:t>
      </w:r>
      <w:hyperlink r:id="rId15" w:history="1">
        <w:r w:rsidRPr="004B7981">
          <w:rPr>
            <w:rStyle w:val="Hyperlink"/>
            <w:color w:val="000000" w:themeColor="text1"/>
          </w:rPr>
          <w:t>https://www.bp.com/en/global/corporate/news-and-insights/press-releases/bp-and-microsoft-form-strategic-partnership-to-drive-digital-energy-innovation-and-advance-net-zero-goals.html</w:t>
        </w:r>
      </w:hyperlink>
      <w:r w:rsidRPr="004B7981">
        <w:rPr>
          <w:color w:val="000000" w:themeColor="text1"/>
        </w:rPr>
        <w:t xml:space="preserve"> (Accessed: 1</w:t>
      </w:r>
      <w:r w:rsidR="006325D8">
        <w:rPr>
          <w:color w:val="000000" w:themeColor="text1"/>
        </w:rPr>
        <w:t>2</w:t>
      </w:r>
      <w:r w:rsidRPr="004B7981">
        <w:rPr>
          <w:color w:val="000000" w:themeColor="text1"/>
        </w:rPr>
        <w:t xml:space="preserve"> December 2025). </w:t>
      </w:r>
    </w:p>
    <w:p w14:paraId="76AA82D0" w14:textId="5CDE62E4" w:rsidR="00B323E6" w:rsidRPr="004B7981" w:rsidRDefault="00B323E6" w:rsidP="009C6692">
      <w:pPr>
        <w:spacing w:before="100" w:beforeAutospacing="1" w:after="100" w:afterAutospacing="1"/>
        <w:rPr>
          <w:color w:val="000000" w:themeColor="text1"/>
        </w:rPr>
      </w:pPr>
      <w:r w:rsidRPr="004B7981">
        <w:rPr>
          <w:color w:val="000000" w:themeColor="text1"/>
        </w:rPr>
        <w:t xml:space="preserve">csrhub.com </w:t>
      </w:r>
      <w:r w:rsidR="006325D8">
        <w:rPr>
          <w:color w:val="000000" w:themeColor="text1"/>
        </w:rPr>
        <w:t>(</w:t>
      </w:r>
      <w:r w:rsidRPr="004B7981">
        <w:rPr>
          <w:color w:val="000000" w:themeColor="text1"/>
        </w:rPr>
        <w:t>2025</w:t>
      </w:r>
      <w:r w:rsidR="006325D8">
        <w:rPr>
          <w:color w:val="000000" w:themeColor="text1"/>
        </w:rPr>
        <w:t>)</w:t>
      </w:r>
      <w:r w:rsidRPr="004B7981">
        <w:rPr>
          <w:color w:val="000000" w:themeColor="text1"/>
        </w:rPr>
        <w:t xml:space="preserve">. </w:t>
      </w:r>
      <w:r w:rsidRPr="004B7981">
        <w:rPr>
          <w:i/>
          <w:iCs/>
          <w:color w:val="000000" w:themeColor="text1"/>
        </w:rPr>
        <w:t>ESG ratings information for BP PLC</w:t>
      </w:r>
      <w:r w:rsidRPr="004B7981">
        <w:rPr>
          <w:color w:val="000000" w:themeColor="text1"/>
        </w:rPr>
        <w:t xml:space="preserve">, </w:t>
      </w:r>
      <w:proofErr w:type="spellStart"/>
      <w:r w:rsidRPr="004B7981">
        <w:rPr>
          <w:i/>
          <w:iCs/>
          <w:color w:val="000000" w:themeColor="text1"/>
        </w:rPr>
        <w:t>CSRHub</w:t>
      </w:r>
      <w:proofErr w:type="spellEnd"/>
      <w:r w:rsidRPr="004B7981">
        <w:rPr>
          <w:color w:val="000000" w:themeColor="text1"/>
        </w:rPr>
        <w:t xml:space="preserve">. Available at: </w:t>
      </w:r>
      <w:hyperlink r:id="rId16" w:history="1">
        <w:r w:rsidRPr="004B7981">
          <w:rPr>
            <w:rStyle w:val="Hyperlink"/>
            <w:color w:val="000000" w:themeColor="text1"/>
          </w:rPr>
          <w:t>https://www.csrhub.com/CSR_and_sustainability_information/BP-PLC</w:t>
        </w:r>
      </w:hyperlink>
      <w:r w:rsidRPr="004B7981">
        <w:rPr>
          <w:color w:val="000000" w:themeColor="text1"/>
        </w:rPr>
        <w:t xml:space="preserve"> (Accessed: 1</w:t>
      </w:r>
      <w:r w:rsidR="006325D8">
        <w:rPr>
          <w:color w:val="000000" w:themeColor="text1"/>
        </w:rPr>
        <w:t>3</w:t>
      </w:r>
      <w:r w:rsidRPr="004B7981">
        <w:rPr>
          <w:color w:val="000000" w:themeColor="text1"/>
        </w:rPr>
        <w:t xml:space="preserve"> December 2025). </w:t>
      </w:r>
    </w:p>
    <w:p w14:paraId="06694B9E" w14:textId="0803F092" w:rsidR="00B323E6" w:rsidRPr="004B7981" w:rsidRDefault="00B323E6" w:rsidP="009C6692">
      <w:pPr>
        <w:spacing w:before="100" w:beforeAutospacing="1" w:after="100" w:afterAutospacing="1"/>
        <w:rPr>
          <w:color w:val="000000" w:themeColor="text1"/>
        </w:rPr>
      </w:pPr>
      <w:r w:rsidRPr="004B7981">
        <w:rPr>
          <w:color w:val="000000" w:themeColor="text1"/>
        </w:rPr>
        <w:t xml:space="preserve">Doyle, A. </w:t>
      </w:r>
      <w:r w:rsidR="006325D8">
        <w:rPr>
          <w:color w:val="000000" w:themeColor="text1"/>
        </w:rPr>
        <w:t>(</w:t>
      </w:r>
      <w:r w:rsidRPr="004B7981">
        <w:rPr>
          <w:color w:val="000000" w:themeColor="text1"/>
        </w:rPr>
        <w:t>2018</w:t>
      </w:r>
      <w:r w:rsidR="006325D8">
        <w:rPr>
          <w:color w:val="000000" w:themeColor="text1"/>
        </w:rPr>
        <w:t>)</w:t>
      </w:r>
      <w:r w:rsidRPr="004B7981">
        <w:rPr>
          <w:color w:val="000000" w:themeColor="text1"/>
        </w:rPr>
        <w:t xml:space="preserve">. </w:t>
      </w:r>
      <w:r w:rsidRPr="004B7981">
        <w:rPr>
          <w:i/>
          <w:iCs/>
          <w:color w:val="000000" w:themeColor="text1"/>
        </w:rPr>
        <w:t>BP agrees to disclose how its strategies align with the Paris Agreement</w:t>
      </w:r>
      <w:r w:rsidRPr="004B7981">
        <w:rPr>
          <w:color w:val="000000" w:themeColor="text1"/>
        </w:rPr>
        <w:t xml:space="preserve">, </w:t>
      </w:r>
      <w:r w:rsidRPr="004B7981">
        <w:rPr>
          <w:i/>
          <w:iCs/>
          <w:color w:val="000000" w:themeColor="text1"/>
        </w:rPr>
        <w:t>The Chemical Engineer</w:t>
      </w:r>
      <w:r w:rsidRPr="004B7981">
        <w:rPr>
          <w:color w:val="000000" w:themeColor="text1"/>
        </w:rPr>
        <w:t xml:space="preserve">. Available at: </w:t>
      </w:r>
      <w:hyperlink r:id="rId17" w:history="1">
        <w:r w:rsidRPr="004B7981">
          <w:rPr>
            <w:rStyle w:val="Hyperlink"/>
            <w:color w:val="000000" w:themeColor="text1"/>
          </w:rPr>
          <w:t>https://www.thechemicalengineer.com/news/bp-agrees-to-disclose-how-its-strategies-align-with-the-paris-agreement/</w:t>
        </w:r>
      </w:hyperlink>
      <w:r w:rsidRPr="004B7981">
        <w:rPr>
          <w:color w:val="000000" w:themeColor="text1"/>
        </w:rPr>
        <w:t xml:space="preserve"> (Accessed: 1</w:t>
      </w:r>
      <w:r w:rsidR="006325D8">
        <w:rPr>
          <w:color w:val="000000" w:themeColor="text1"/>
        </w:rPr>
        <w:t>2</w:t>
      </w:r>
      <w:r w:rsidRPr="004B7981">
        <w:rPr>
          <w:color w:val="000000" w:themeColor="text1"/>
        </w:rPr>
        <w:t xml:space="preserve"> December 2025). </w:t>
      </w:r>
    </w:p>
    <w:p w14:paraId="1086AF2A" w14:textId="440CAC56" w:rsidR="00B323E6" w:rsidRPr="004B7981" w:rsidRDefault="00B323E6"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lastRenderedPageBreak/>
        <w:t xml:space="preserve">Feroz, A.K., Zo, H. and </w:t>
      </w:r>
      <w:proofErr w:type="spellStart"/>
      <w:r w:rsidRPr="004B7981">
        <w:rPr>
          <w:color w:val="000000" w:themeColor="text1"/>
        </w:rPr>
        <w:t>Chiravuri</w:t>
      </w:r>
      <w:proofErr w:type="spellEnd"/>
      <w:r w:rsidRPr="004B7981">
        <w:rPr>
          <w:color w:val="000000" w:themeColor="text1"/>
        </w:rPr>
        <w:t xml:space="preserve">, A., </w:t>
      </w:r>
      <w:r w:rsidR="006325D8">
        <w:rPr>
          <w:color w:val="000000" w:themeColor="text1"/>
        </w:rPr>
        <w:t>(</w:t>
      </w:r>
      <w:r w:rsidRPr="004B7981">
        <w:rPr>
          <w:color w:val="000000" w:themeColor="text1"/>
        </w:rPr>
        <w:t>2021</w:t>
      </w:r>
      <w:r w:rsidR="006325D8">
        <w:rPr>
          <w:color w:val="000000" w:themeColor="text1"/>
        </w:rPr>
        <w:t>)</w:t>
      </w:r>
      <w:r w:rsidRPr="004B7981">
        <w:rPr>
          <w:color w:val="000000" w:themeColor="text1"/>
        </w:rPr>
        <w:t xml:space="preserve">. Digital transformation and environmental sustainability: A review and research agenda. </w:t>
      </w:r>
      <w:r w:rsidRPr="004B7981">
        <w:rPr>
          <w:i/>
          <w:iCs/>
          <w:color w:val="000000" w:themeColor="text1"/>
        </w:rPr>
        <w:t>Sustainability</w:t>
      </w:r>
      <w:r w:rsidRPr="004B7981">
        <w:rPr>
          <w:color w:val="000000" w:themeColor="text1"/>
        </w:rPr>
        <w:t xml:space="preserve">, </w:t>
      </w:r>
      <w:r w:rsidRPr="004B7981">
        <w:rPr>
          <w:i/>
          <w:iCs/>
          <w:color w:val="000000" w:themeColor="text1"/>
        </w:rPr>
        <w:t>13</w:t>
      </w:r>
      <w:r w:rsidRPr="004B7981">
        <w:rPr>
          <w:color w:val="000000" w:themeColor="text1"/>
        </w:rPr>
        <w:t>(3), p.1530.</w:t>
      </w:r>
    </w:p>
    <w:p w14:paraId="19FA8BAB" w14:textId="47020B13" w:rsidR="00B323E6" w:rsidRPr="004B7981" w:rsidRDefault="00B323E6"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Hanif, R.</w:t>
      </w:r>
      <w:r w:rsidR="006325D8">
        <w:rPr>
          <w:color w:val="000000" w:themeColor="text1"/>
        </w:rPr>
        <w:t xml:space="preserve"> (</w:t>
      </w:r>
      <w:r w:rsidRPr="004B7981">
        <w:rPr>
          <w:color w:val="000000" w:themeColor="text1"/>
        </w:rPr>
        <w:t>2024</w:t>
      </w:r>
      <w:r w:rsidR="006325D8">
        <w:rPr>
          <w:color w:val="000000" w:themeColor="text1"/>
        </w:rPr>
        <w:t>)</w:t>
      </w:r>
      <w:r w:rsidRPr="004B7981">
        <w:rPr>
          <w:color w:val="000000" w:themeColor="text1"/>
        </w:rPr>
        <w:t xml:space="preserve">. Geopolitical implications of oil supply chain disruptions. </w:t>
      </w:r>
      <w:r w:rsidRPr="004B7981">
        <w:rPr>
          <w:i/>
          <w:iCs/>
          <w:color w:val="000000" w:themeColor="text1"/>
        </w:rPr>
        <w:t>Eurasian Journal of Chemical, Medicinal and Petroleum Research</w:t>
      </w:r>
      <w:r w:rsidRPr="004B7981">
        <w:rPr>
          <w:color w:val="000000" w:themeColor="text1"/>
        </w:rPr>
        <w:t xml:space="preserve">, </w:t>
      </w:r>
      <w:r w:rsidRPr="004B7981">
        <w:rPr>
          <w:i/>
          <w:iCs/>
          <w:color w:val="000000" w:themeColor="text1"/>
        </w:rPr>
        <w:t>3</w:t>
      </w:r>
      <w:r w:rsidRPr="004B7981">
        <w:rPr>
          <w:color w:val="000000" w:themeColor="text1"/>
        </w:rPr>
        <w:t>(5), pp.55-74.</w:t>
      </w:r>
    </w:p>
    <w:p w14:paraId="3BCCD572" w14:textId="3CD4CD49" w:rsidR="00B323E6" w:rsidRPr="004B7981" w:rsidRDefault="00B323E6"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 xml:space="preserve">Hassan, M.H. </w:t>
      </w:r>
      <w:r w:rsidR="006325D8">
        <w:rPr>
          <w:color w:val="000000" w:themeColor="text1"/>
        </w:rPr>
        <w:t>(</w:t>
      </w:r>
      <w:r w:rsidRPr="004B7981">
        <w:rPr>
          <w:color w:val="000000" w:themeColor="text1"/>
        </w:rPr>
        <w:t>2025</w:t>
      </w:r>
      <w:r w:rsidR="006325D8">
        <w:rPr>
          <w:color w:val="000000" w:themeColor="text1"/>
        </w:rPr>
        <w:t>)</w:t>
      </w:r>
      <w:r w:rsidRPr="004B7981">
        <w:rPr>
          <w:color w:val="000000" w:themeColor="text1"/>
        </w:rPr>
        <w:t xml:space="preserve">. Geopolitical Tensions between China and the US: Implications for Taiwan's Semiconductor Industry (2020-2025). </w:t>
      </w:r>
      <w:r w:rsidRPr="004B7981">
        <w:rPr>
          <w:i/>
          <w:iCs/>
          <w:color w:val="000000" w:themeColor="text1"/>
        </w:rPr>
        <w:t>Wah Academia Journal of Social Sciences</w:t>
      </w:r>
      <w:r w:rsidRPr="004B7981">
        <w:rPr>
          <w:color w:val="000000" w:themeColor="text1"/>
        </w:rPr>
        <w:t xml:space="preserve">, </w:t>
      </w:r>
      <w:r w:rsidRPr="004B7981">
        <w:rPr>
          <w:i/>
          <w:iCs/>
          <w:color w:val="000000" w:themeColor="text1"/>
        </w:rPr>
        <w:t>4</w:t>
      </w:r>
      <w:r w:rsidRPr="004B7981">
        <w:rPr>
          <w:color w:val="000000" w:themeColor="text1"/>
        </w:rPr>
        <w:t>(1), pp.1332-1359.</w:t>
      </w:r>
    </w:p>
    <w:p w14:paraId="3C254457" w14:textId="4BD4CE95" w:rsidR="00B323E6" w:rsidRPr="004B7981" w:rsidRDefault="00B323E6" w:rsidP="009C6692">
      <w:pPr>
        <w:spacing w:before="100" w:beforeAutospacing="1" w:after="100" w:afterAutospacing="1"/>
        <w:rPr>
          <w:color w:val="000000" w:themeColor="text1"/>
        </w:rPr>
      </w:pPr>
      <w:r w:rsidRPr="004B7981">
        <w:rPr>
          <w:color w:val="000000" w:themeColor="text1"/>
        </w:rPr>
        <w:t xml:space="preserve">indiatimes.com </w:t>
      </w:r>
      <w:r w:rsidR="006325D8">
        <w:rPr>
          <w:color w:val="000000" w:themeColor="text1"/>
        </w:rPr>
        <w:t>(</w:t>
      </w:r>
      <w:r w:rsidRPr="004B7981">
        <w:rPr>
          <w:color w:val="000000" w:themeColor="text1"/>
        </w:rPr>
        <w:t>2023</w:t>
      </w:r>
      <w:r w:rsidR="006325D8">
        <w:rPr>
          <w:color w:val="000000" w:themeColor="text1"/>
        </w:rPr>
        <w:t>)</w:t>
      </w:r>
      <w:r w:rsidRPr="004B7981">
        <w:rPr>
          <w:color w:val="000000" w:themeColor="text1"/>
        </w:rPr>
        <w:t xml:space="preserve">. </w:t>
      </w:r>
      <w:r w:rsidRPr="004B7981">
        <w:rPr>
          <w:i/>
          <w:iCs/>
          <w:color w:val="000000" w:themeColor="text1"/>
        </w:rPr>
        <w:t>BP profit slumps on Falling Energy Prices</w:t>
      </w:r>
      <w:r w:rsidRPr="004B7981">
        <w:rPr>
          <w:color w:val="000000" w:themeColor="text1"/>
        </w:rPr>
        <w:t xml:space="preserve">, </w:t>
      </w:r>
      <w:r w:rsidRPr="004B7981">
        <w:rPr>
          <w:i/>
          <w:iCs/>
          <w:color w:val="000000" w:themeColor="text1"/>
        </w:rPr>
        <w:t>ETEnergyworld.com</w:t>
      </w:r>
      <w:r w:rsidRPr="004B7981">
        <w:rPr>
          <w:color w:val="000000" w:themeColor="text1"/>
        </w:rPr>
        <w:t xml:space="preserve">. Available at: </w:t>
      </w:r>
      <w:hyperlink r:id="rId18" w:history="1">
        <w:r w:rsidRPr="004B7981">
          <w:rPr>
            <w:rStyle w:val="Hyperlink"/>
            <w:color w:val="000000" w:themeColor="text1"/>
          </w:rPr>
          <w:t>https://energy.economictimes.indiatimes.com/news/oil-and-gas/bp-profit-slumps-on-falling-energy-prices/102309154</w:t>
        </w:r>
      </w:hyperlink>
      <w:r w:rsidRPr="004B7981">
        <w:rPr>
          <w:color w:val="000000" w:themeColor="text1"/>
        </w:rPr>
        <w:t xml:space="preserve"> (Accessed: 1</w:t>
      </w:r>
      <w:r w:rsidR="006325D8">
        <w:rPr>
          <w:color w:val="000000" w:themeColor="text1"/>
        </w:rPr>
        <w:t>2</w:t>
      </w:r>
      <w:r w:rsidRPr="004B7981">
        <w:rPr>
          <w:color w:val="000000" w:themeColor="text1"/>
        </w:rPr>
        <w:t xml:space="preserve"> December 2025). </w:t>
      </w:r>
    </w:p>
    <w:p w14:paraId="7CBB93D8" w14:textId="44F6F5FD" w:rsidR="00B323E6" w:rsidRPr="004B7981" w:rsidRDefault="00B323E6" w:rsidP="009C6692">
      <w:pPr>
        <w:pBdr>
          <w:top w:val="nil"/>
          <w:left w:val="nil"/>
          <w:bottom w:val="nil"/>
          <w:right w:val="nil"/>
          <w:between w:val="nil"/>
        </w:pBdr>
        <w:spacing w:before="100" w:beforeAutospacing="1" w:after="100" w:afterAutospacing="1"/>
        <w:rPr>
          <w:color w:val="000000" w:themeColor="text1"/>
        </w:rPr>
      </w:pPr>
      <w:proofErr w:type="spellStart"/>
      <w:r w:rsidRPr="004B7981">
        <w:rPr>
          <w:color w:val="000000" w:themeColor="text1"/>
        </w:rPr>
        <w:t>Kitishian</w:t>
      </w:r>
      <w:proofErr w:type="spellEnd"/>
      <w:r w:rsidRPr="004B7981">
        <w:rPr>
          <w:color w:val="000000" w:themeColor="text1"/>
        </w:rPr>
        <w:t xml:space="preserve">, D. </w:t>
      </w:r>
      <w:r w:rsidR="006325D8">
        <w:rPr>
          <w:color w:val="000000" w:themeColor="text1"/>
        </w:rPr>
        <w:t>(</w:t>
      </w:r>
      <w:r w:rsidRPr="004B7981">
        <w:rPr>
          <w:color w:val="000000" w:themeColor="text1"/>
        </w:rPr>
        <w:t>2025</w:t>
      </w:r>
      <w:r w:rsidR="006325D8">
        <w:rPr>
          <w:color w:val="000000" w:themeColor="text1"/>
        </w:rPr>
        <w:t>)</w:t>
      </w:r>
      <w:r w:rsidRPr="004B7981">
        <w:rPr>
          <w:color w:val="000000" w:themeColor="text1"/>
        </w:rPr>
        <w:t xml:space="preserve">. </w:t>
      </w:r>
      <w:r w:rsidRPr="004B7981">
        <w:rPr>
          <w:i/>
          <w:iCs/>
          <w:color w:val="000000" w:themeColor="text1"/>
        </w:rPr>
        <w:t>BP’s AI strategy: Analysis of dominance in energy AI - Klover.ai</w:t>
      </w:r>
      <w:r w:rsidRPr="004B7981">
        <w:rPr>
          <w:color w:val="000000" w:themeColor="text1"/>
        </w:rPr>
        <w:t xml:space="preserve">, </w:t>
      </w:r>
      <w:r w:rsidRPr="004B7981">
        <w:rPr>
          <w:i/>
          <w:iCs/>
          <w:color w:val="000000" w:themeColor="text1"/>
        </w:rPr>
        <w:t>BP’s AI Strategy: Analysis of Dominance in Energy AI</w:t>
      </w:r>
      <w:r w:rsidRPr="004B7981">
        <w:rPr>
          <w:color w:val="000000" w:themeColor="text1"/>
        </w:rPr>
        <w:t xml:space="preserve">. Available at: </w:t>
      </w:r>
      <w:hyperlink r:id="rId19" w:history="1">
        <w:r w:rsidRPr="004B7981">
          <w:rPr>
            <w:rStyle w:val="Hyperlink"/>
            <w:color w:val="000000" w:themeColor="text1"/>
          </w:rPr>
          <w:t>https://www.klover.ai/bp-ai-strategy-analysis-of-dominance-in-energy-ai/</w:t>
        </w:r>
      </w:hyperlink>
      <w:r w:rsidRPr="004B7981">
        <w:rPr>
          <w:color w:val="000000" w:themeColor="text1"/>
        </w:rPr>
        <w:t xml:space="preserve"> (Accessed: 1</w:t>
      </w:r>
      <w:r w:rsidR="006325D8">
        <w:rPr>
          <w:color w:val="000000" w:themeColor="text1"/>
        </w:rPr>
        <w:t>3</w:t>
      </w:r>
      <w:r w:rsidRPr="004B7981">
        <w:rPr>
          <w:color w:val="000000" w:themeColor="text1"/>
        </w:rPr>
        <w:t xml:space="preserve"> December 2025). </w:t>
      </w:r>
    </w:p>
    <w:p w14:paraId="4323C84B" w14:textId="26BD13DD" w:rsidR="00B323E6" w:rsidRPr="004B7981" w:rsidRDefault="00B323E6" w:rsidP="009C6692">
      <w:pPr>
        <w:spacing w:before="100" w:beforeAutospacing="1" w:after="100" w:afterAutospacing="1"/>
        <w:rPr>
          <w:color w:val="000000" w:themeColor="text1"/>
        </w:rPr>
      </w:pPr>
      <w:r w:rsidRPr="004B7981">
        <w:rPr>
          <w:color w:val="000000" w:themeColor="text1"/>
        </w:rPr>
        <w:t xml:space="preserve">Mathis, W. and Hurst, L. </w:t>
      </w:r>
      <w:r w:rsidR="006325D8">
        <w:rPr>
          <w:color w:val="000000" w:themeColor="text1"/>
        </w:rPr>
        <w:t>(</w:t>
      </w:r>
      <w:r w:rsidRPr="004B7981">
        <w:rPr>
          <w:color w:val="000000" w:themeColor="text1"/>
        </w:rPr>
        <w:t>2022</w:t>
      </w:r>
      <w:r w:rsidR="006325D8">
        <w:rPr>
          <w:color w:val="000000" w:themeColor="text1"/>
        </w:rPr>
        <w:t>)</w:t>
      </w:r>
      <w:r w:rsidRPr="004B7981">
        <w:rPr>
          <w:color w:val="000000" w:themeColor="text1"/>
        </w:rPr>
        <w:t xml:space="preserve">. </w:t>
      </w:r>
      <w:r w:rsidRPr="004B7981">
        <w:rPr>
          <w:i/>
          <w:iCs/>
          <w:color w:val="000000" w:themeColor="text1"/>
        </w:rPr>
        <w:t>BP’s surging oil profits stir political recriminations in UK</w:t>
      </w:r>
      <w:r w:rsidRPr="004B7981">
        <w:rPr>
          <w:color w:val="000000" w:themeColor="text1"/>
        </w:rPr>
        <w:t xml:space="preserve">, </w:t>
      </w:r>
      <w:r w:rsidRPr="004B7981">
        <w:rPr>
          <w:i/>
          <w:iCs/>
          <w:color w:val="000000" w:themeColor="text1"/>
        </w:rPr>
        <w:t>Bloomberg Tax</w:t>
      </w:r>
      <w:r w:rsidRPr="004B7981">
        <w:rPr>
          <w:color w:val="000000" w:themeColor="text1"/>
        </w:rPr>
        <w:t xml:space="preserve">. Available at: </w:t>
      </w:r>
      <w:hyperlink r:id="rId20" w:history="1">
        <w:r w:rsidRPr="004B7981">
          <w:rPr>
            <w:rStyle w:val="Hyperlink"/>
            <w:color w:val="000000" w:themeColor="text1"/>
          </w:rPr>
          <w:t>https://news.bloombergtax.com/daily-tax-report/bps-surging-oil-profits-stir-political-recriminations-in-uk</w:t>
        </w:r>
      </w:hyperlink>
      <w:r w:rsidRPr="004B7981">
        <w:rPr>
          <w:color w:val="000000" w:themeColor="text1"/>
        </w:rPr>
        <w:t xml:space="preserve">  (Accessed: 1</w:t>
      </w:r>
      <w:r w:rsidR="006325D8">
        <w:rPr>
          <w:color w:val="000000" w:themeColor="text1"/>
        </w:rPr>
        <w:t>4</w:t>
      </w:r>
      <w:r w:rsidRPr="004B7981">
        <w:rPr>
          <w:color w:val="000000" w:themeColor="text1"/>
        </w:rPr>
        <w:t xml:space="preserve"> December 2025). </w:t>
      </w:r>
    </w:p>
    <w:p w14:paraId="4EC7C4C7" w14:textId="2643B7EA" w:rsidR="00B323E6" w:rsidRPr="004B7981" w:rsidRDefault="00B323E6" w:rsidP="009C6692">
      <w:pPr>
        <w:spacing w:before="100" w:beforeAutospacing="1" w:after="100" w:afterAutospacing="1"/>
        <w:rPr>
          <w:color w:val="000000" w:themeColor="text1"/>
        </w:rPr>
      </w:pPr>
      <w:r w:rsidRPr="004B7981">
        <w:rPr>
          <w:color w:val="000000" w:themeColor="text1"/>
        </w:rPr>
        <w:t xml:space="preserve">Meredith, S. </w:t>
      </w:r>
      <w:r w:rsidR="006325D8">
        <w:rPr>
          <w:color w:val="000000" w:themeColor="text1"/>
        </w:rPr>
        <w:t>(</w:t>
      </w:r>
      <w:r w:rsidRPr="004B7981">
        <w:rPr>
          <w:color w:val="000000" w:themeColor="text1"/>
        </w:rPr>
        <w:t>2025</w:t>
      </w:r>
      <w:r w:rsidR="006325D8">
        <w:rPr>
          <w:color w:val="000000" w:themeColor="text1"/>
        </w:rPr>
        <w:t>)</w:t>
      </w:r>
      <w:r w:rsidRPr="004B7981">
        <w:rPr>
          <w:color w:val="000000" w:themeColor="text1"/>
        </w:rPr>
        <w:t xml:space="preserve">. </w:t>
      </w:r>
      <w:r w:rsidRPr="004B7981">
        <w:rPr>
          <w:i/>
          <w:iCs/>
          <w:color w:val="000000" w:themeColor="text1"/>
        </w:rPr>
        <w:t>Oil giant BP braces for shareholder showdown over green strategy U-turn</w:t>
      </w:r>
      <w:r w:rsidRPr="004B7981">
        <w:rPr>
          <w:color w:val="000000" w:themeColor="text1"/>
        </w:rPr>
        <w:t xml:space="preserve">, </w:t>
      </w:r>
      <w:r w:rsidRPr="004B7981">
        <w:rPr>
          <w:i/>
          <w:iCs/>
          <w:color w:val="000000" w:themeColor="text1"/>
        </w:rPr>
        <w:t>CNBC</w:t>
      </w:r>
      <w:r w:rsidRPr="004B7981">
        <w:rPr>
          <w:color w:val="000000" w:themeColor="text1"/>
        </w:rPr>
        <w:t xml:space="preserve">. Available at: </w:t>
      </w:r>
      <w:hyperlink r:id="rId21" w:history="1">
        <w:r w:rsidRPr="004B7981">
          <w:rPr>
            <w:rStyle w:val="Hyperlink"/>
            <w:color w:val="000000" w:themeColor="text1"/>
          </w:rPr>
          <w:t>https://www.cnbc.com/2025/04/17/bp-agm-oil-giant-faces-shareholder-revolt-over-green-strategy-u-turn.html</w:t>
        </w:r>
      </w:hyperlink>
      <w:r w:rsidRPr="004B7981">
        <w:rPr>
          <w:color w:val="000000" w:themeColor="text1"/>
        </w:rPr>
        <w:t xml:space="preserve"> (Accessed: 1</w:t>
      </w:r>
      <w:r w:rsidR="006325D8">
        <w:rPr>
          <w:color w:val="000000" w:themeColor="text1"/>
        </w:rPr>
        <w:t>3</w:t>
      </w:r>
      <w:r w:rsidRPr="004B7981">
        <w:rPr>
          <w:color w:val="000000" w:themeColor="text1"/>
        </w:rPr>
        <w:t xml:space="preserve"> December 2025). </w:t>
      </w:r>
    </w:p>
    <w:p w14:paraId="60D4F6D5" w14:textId="3C20ACE6" w:rsidR="00B323E6" w:rsidRPr="004B7981" w:rsidRDefault="00B323E6"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 xml:space="preserve">Microsoft, </w:t>
      </w:r>
      <w:r w:rsidR="006325D8">
        <w:rPr>
          <w:color w:val="000000" w:themeColor="text1"/>
        </w:rPr>
        <w:t>(</w:t>
      </w:r>
      <w:r w:rsidRPr="004B7981">
        <w:rPr>
          <w:color w:val="000000" w:themeColor="text1"/>
        </w:rPr>
        <w:t>2022</w:t>
      </w:r>
      <w:r w:rsidR="006325D8">
        <w:rPr>
          <w:color w:val="000000" w:themeColor="text1"/>
        </w:rPr>
        <w:t>)</w:t>
      </w:r>
      <w:r w:rsidRPr="004B7981">
        <w:rPr>
          <w:color w:val="000000" w:themeColor="text1"/>
        </w:rPr>
        <w:t xml:space="preserve">. </w:t>
      </w:r>
      <w:r w:rsidRPr="004B7981">
        <w:rPr>
          <w:i/>
          <w:iCs/>
          <w:color w:val="000000" w:themeColor="text1"/>
        </w:rPr>
        <w:t>Global energy leader safeguards its digital transformation with automated app governance | Microsoft Customer Stories</w:t>
      </w:r>
      <w:r w:rsidRPr="004B7981">
        <w:rPr>
          <w:color w:val="000000" w:themeColor="text1"/>
        </w:rPr>
        <w:t xml:space="preserve">. [online] Microsoft.com. Available at: https://www.microsoft.com/en/customers/story/1533498470440672355-bp-energy-app-governance </w:t>
      </w:r>
      <w:r w:rsidR="006325D8">
        <w:rPr>
          <w:color w:val="000000" w:themeColor="text1"/>
        </w:rPr>
        <w:t>(</w:t>
      </w:r>
      <w:r w:rsidRPr="004B7981">
        <w:rPr>
          <w:color w:val="000000" w:themeColor="text1"/>
        </w:rPr>
        <w:t>Accessed 12 December. 2025</w:t>
      </w:r>
      <w:r w:rsidR="006325D8">
        <w:rPr>
          <w:color w:val="000000" w:themeColor="text1"/>
        </w:rPr>
        <w:t>)</w:t>
      </w:r>
      <w:r w:rsidRPr="004B7981">
        <w:rPr>
          <w:color w:val="000000" w:themeColor="text1"/>
        </w:rPr>
        <w:t>.</w:t>
      </w:r>
    </w:p>
    <w:p w14:paraId="428ED7E3" w14:textId="413C3BED" w:rsidR="0007189C" w:rsidRPr="009C6692" w:rsidRDefault="00B323E6" w:rsidP="009C6692">
      <w:pPr>
        <w:pBdr>
          <w:top w:val="nil"/>
          <w:left w:val="nil"/>
          <w:bottom w:val="nil"/>
          <w:right w:val="nil"/>
          <w:between w:val="nil"/>
        </w:pBdr>
        <w:spacing w:before="100" w:beforeAutospacing="1" w:after="100" w:afterAutospacing="1"/>
        <w:rPr>
          <w:color w:val="000000" w:themeColor="text1"/>
        </w:rPr>
      </w:pPr>
      <w:r w:rsidRPr="004B7981">
        <w:rPr>
          <w:color w:val="000000" w:themeColor="text1"/>
        </w:rPr>
        <w:t xml:space="preserve">Morozov, V., Domrachov, A., Kharchenko, O., Bilousova, A. and </w:t>
      </w:r>
      <w:proofErr w:type="spellStart"/>
      <w:r w:rsidRPr="004B7981">
        <w:rPr>
          <w:color w:val="000000" w:themeColor="text1"/>
        </w:rPr>
        <w:t>Horiunova</w:t>
      </w:r>
      <w:proofErr w:type="spellEnd"/>
      <w:r w:rsidRPr="004B7981">
        <w:rPr>
          <w:color w:val="000000" w:themeColor="text1"/>
        </w:rPr>
        <w:t xml:space="preserve">, K., </w:t>
      </w:r>
      <w:r w:rsidR="006325D8">
        <w:rPr>
          <w:color w:val="000000" w:themeColor="text1"/>
        </w:rPr>
        <w:t>(</w:t>
      </w:r>
      <w:r w:rsidRPr="004B7981">
        <w:rPr>
          <w:color w:val="000000" w:themeColor="text1"/>
        </w:rPr>
        <w:t>2024</w:t>
      </w:r>
      <w:r w:rsidR="006325D8">
        <w:rPr>
          <w:color w:val="000000" w:themeColor="text1"/>
        </w:rPr>
        <w:t>)</w:t>
      </w:r>
      <w:r w:rsidRPr="004B7981">
        <w:rPr>
          <w:color w:val="000000" w:themeColor="text1"/>
        </w:rPr>
        <w:t xml:space="preserve">. Globalisation and Regulatory Strategies: Adapting to Changes in International Business. </w:t>
      </w:r>
      <w:r w:rsidRPr="004B7981">
        <w:rPr>
          <w:i/>
          <w:iCs/>
          <w:color w:val="000000" w:themeColor="text1"/>
        </w:rPr>
        <w:t>International Journal</w:t>
      </w:r>
      <w:r w:rsidRPr="004B7981">
        <w:rPr>
          <w:color w:val="000000" w:themeColor="text1"/>
        </w:rPr>
        <w:t xml:space="preserve">, </w:t>
      </w:r>
      <w:r w:rsidRPr="004B7981">
        <w:rPr>
          <w:i/>
          <w:iCs/>
          <w:color w:val="000000" w:themeColor="text1"/>
        </w:rPr>
        <w:t>5</w:t>
      </w:r>
      <w:r w:rsidRPr="004B7981">
        <w:rPr>
          <w:color w:val="000000" w:themeColor="text1"/>
        </w:rPr>
        <w:t>(10), pp.1654-1665.</w:t>
      </w:r>
    </w:p>
    <w:sectPr w:rsidR="0007189C" w:rsidRPr="009C6692" w:rsidSect="00141B97">
      <w:footerReference w:type="default" r:id="rId22"/>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573E21" w14:textId="77777777" w:rsidR="00064252" w:rsidRPr="004B7981" w:rsidRDefault="00064252">
      <w:pPr>
        <w:spacing w:line="240" w:lineRule="auto"/>
      </w:pPr>
      <w:r w:rsidRPr="004B7981">
        <w:separator/>
      </w:r>
    </w:p>
  </w:endnote>
  <w:endnote w:type="continuationSeparator" w:id="0">
    <w:p w14:paraId="6796D870" w14:textId="77777777" w:rsidR="00064252" w:rsidRPr="004B7981" w:rsidRDefault="00064252">
      <w:pPr>
        <w:spacing w:line="240" w:lineRule="auto"/>
      </w:pPr>
      <w:r w:rsidRPr="004B798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210DF5D-EEF4-47F3-816D-13BD6A03FDCB}"/>
    <w:embedItalic r:id="rId2" w:fontKey="{41AEF16A-5249-495D-8A74-9547D6BC228B}"/>
  </w:font>
  <w:font w:name="Tahoma">
    <w:panose1 w:val="020B0604030504040204"/>
    <w:charset w:val="00"/>
    <w:family w:val="swiss"/>
    <w:pitch w:val="variable"/>
    <w:sig w:usb0="E1002EFF" w:usb1="C000605B" w:usb2="00000029" w:usb3="00000000" w:csb0="000101FF" w:csb1="00000000"/>
    <w:embedRegular r:id="rId3" w:fontKey="{04ADEEDA-1963-481C-811E-940B084377EB}"/>
  </w:font>
  <w:font w:name="Cambria">
    <w:panose1 w:val="02040503050406030204"/>
    <w:charset w:val="00"/>
    <w:family w:val="roman"/>
    <w:pitch w:val="variable"/>
    <w:sig w:usb0="E00006FF" w:usb1="420024FF" w:usb2="02000000" w:usb3="00000000" w:csb0="0000019F" w:csb1="00000000"/>
    <w:embedRegular r:id="rId4" w:fontKey="{577CC5E1-E61B-4B1C-918A-DBF741DA355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8ED7EB" w14:textId="47C1B113" w:rsidR="0007189C" w:rsidRPr="004B7981" w:rsidRDefault="00B10247">
    <w:pPr>
      <w:pBdr>
        <w:top w:val="nil"/>
        <w:left w:val="nil"/>
        <w:bottom w:val="nil"/>
        <w:right w:val="nil"/>
        <w:between w:val="nil"/>
      </w:pBdr>
      <w:tabs>
        <w:tab w:val="center" w:pos="4680"/>
        <w:tab w:val="right" w:pos="9360"/>
      </w:tabs>
      <w:spacing w:line="240" w:lineRule="auto"/>
      <w:jc w:val="right"/>
      <w:rPr>
        <w:color w:val="000000"/>
      </w:rPr>
    </w:pPr>
    <w:r w:rsidRPr="004B7981">
      <w:rPr>
        <w:color w:val="000000"/>
      </w:rPr>
      <w:fldChar w:fldCharType="begin"/>
    </w:r>
    <w:r w:rsidRPr="004B7981">
      <w:rPr>
        <w:color w:val="000000"/>
      </w:rPr>
      <w:instrText>PAGE</w:instrText>
    </w:r>
    <w:r w:rsidRPr="004B7981">
      <w:rPr>
        <w:color w:val="000000"/>
      </w:rPr>
      <w:fldChar w:fldCharType="separate"/>
    </w:r>
    <w:r w:rsidR="00B323E6" w:rsidRPr="004B7981">
      <w:rPr>
        <w:color w:val="000000"/>
      </w:rPr>
      <w:t>8</w:t>
    </w:r>
    <w:r w:rsidRPr="004B7981">
      <w:rPr>
        <w:color w:val="000000"/>
      </w:rPr>
      <w:fldChar w:fldCharType="end"/>
    </w:r>
  </w:p>
  <w:p w14:paraId="428ED7EC" w14:textId="77777777" w:rsidR="0007189C" w:rsidRPr="004B7981" w:rsidRDefault="0007189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445A12" w14:textId="77777777" w:rsidR="00064252" w:rsidRPr="004B7981" w:rsidRDefault="00064252">
      <w:pPr>
        <w:spacing w:line="240" w:lineRule="auto"/>
      </w:pPr>
      <w:r w:rsidRPr="004B7981">
        <w:separator/>
      </w:r>
    </w:p>
  </w:footnote>
  <w:footnote w:type="continuationSeparator" w:id="0">
    <w:p w14:paraId="7071A0B5" w14:textId="77777777" w:rsidR="00064252" w:rsidRPr="004B7981" w:rsidRDefault="00064252">
      <w:pPr>
        <w:spacing w:line="240" w:lineRule="auto"/>
      </w:pPr>
      <w:r w:rsidRPr="004B798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55FBA"/>
    <w:multiLevelType w:val="hybridMultilevel"/>
    <w:tmpl w:val="76F63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1B1482"/>
    <w:multiLevelType w:val="hybridMultilevel"/>
    <w:tmpl w:val="F6C81C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A2179A4"/>
    <w:multiLevelType w:val="hybridMultilevel"/>
    <w:tmpl w:val="A9A473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68B1E4A"/>
    <w:multiLevelType w:val="hybridMultilevel"/>
    <w:tmpl w:val="88604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3519AA"/>
    <w:multiLevelType w:val="hybridMultilevel"/>
    <w:tmpl w:val="7AEE7B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35D1AB7"/>
    <w:multiLevelType w:val="hybridMultilevel"/>
    <w:tmpl w:val="0C149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9499830">
    <w:abstractNumId w:val="2"/>
  </w:num>
  <w:num w:numId="2" w16cid:durableId="921990139">
    <w:abstractNumId w:val="5"/>
  </w:num>
  <w:num w:numId="3" w16cid:durableId="1320236130">
    <w:abstractNumId w:val="4"/>
  </w:num>
  <w:num w:numId="4" w16cid:durableId="510148781">
    <w:abstractNumId w:val="0"/>
  </w:num>
  <w:num w:numId="5" w16cid:durableId="16394079">
    <w:abstractNumId w:val="1"/>
  </w:num>
  <w:num w:numId="6" w16cid:durableId="5632997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189C"/>
    <w:rsid w:val="000340DE"/>
    <w:rsid w:val="0006254D"/>
    <w:rsid w:val="00064252"/>
    <w:rsid w:val="0007189C"/>
    <w:rsid w:val="00104447"/>
    <w:rsid w:val="00126904"/>
    <w:rsid w:val="00133FE4"/>
    <w:rsid w:val="00141B97"/>
    <w:rsid w:val="0017456D"/>
    <w:rsid w:val="001A569A"/>
    <w:rsid w:val="001C6EB2"/>
    <w:rsid w:val="001D3607"/>
    <w:rsid w:val="001D5AF2"/>
    <w:rsid w:val="002E36B2"/>
    <w:rsid w:val="00327368"/>
    <w:rsid w:val="00384012"/>
    <w:rsid w:val="003B1667"/>
    <w:rsid w:val="003D050F"/>
    <w:rsid w:val="00405976"/>
    <w:rsid w:val="004B6799"/>
    <w:rsid w:val="004B7981"/>
    <w:rsid w:val="004E7BD0"/>
    <w:rsid w:val="00526B20"/>
    <w:rsid w:val="00533816"/>
    <w:rsid w:val="0057376E"/>
    <w:rsid w:val="005B6B2A"/>
    <w:rsid w:val="00600266"/>
    <w:rsid w:val="00600353"/>
    <w:rsid w:val="006325D8"/>
    <w:rsid w:val="00644CC3"/>
    <w:rsid w:val="00696E5B"/>
    <w:rsid w:val="006B374C"/>
    <w:rsid w:val="006C473E"/>
    <w:rsid w:val="00705F48"/>
    <w:rsid w:val="00723BA8"/>
    <w:rsid w:val="00795903"/>
    <w:rsid w:val="00796660"/>
    <w:rsid w:val="007A0F96"/>
    <w:rsid w:val="007A3D02"/>
    <w:rsid w:val="0081512B"/>
    <w:rsid w:val="0086147B"/>
    <w:rsid w:val="009154A5"/>
    <w:rsid w:val="009A1F75"/>
    <w:rsid w:val="009C6692"/>
    <w:rsid w:val="009D0A2D"/>
    <w:rsid w:val="009D0E8C"/>
    <w:rsid w:val="00A020D1"/>
    <w:rsid w:val="00A06094"/>
    <w:rsid w:val="00A76380"/>
    <w:rsid w:val="00A80D29"/>
    <w:rsid w:val="00A81696"/>
    <w:rsid w:val="00AD348C"/>
    <w:rsid w:val="00AD7CB8"/>
    <w:rsid w:val="00B10247"/>
    <w:rsid w:val="00B323E6"/>
    <w:rsid w:val="00B4432C"/>
    <w:rsid w:val="00BA039E"/>
    <w:rsid w:val="00BF4380"/>
    <w:rsid w:val="00C66CA1"/>
    <w:rsid w:val="00C80DAF"/>
    <w:rsid w:val="00CA114C"/>
    <w:rsid w:val="00D13D5E"/>
    <w:rsid w:val="00D25548"/>
    <w:rsid w:val="00D545C7"/>
    <w:rsid w:val="00D74DCC"/>
    <w:rsid w:val="00E0446C"/>
    <w:rsid w:val="00E35736"/>
    <w:rsid w:val="00E410D2"/>
    <w:rsid w:val="00E53AFC"/>
    <w:rsid w:val="00E924DF"/>
    <w:rsid w:val="00EC5FFE"/>
    <w:rsid w:val="00EE656D"/>
    <w:rsid w:val="00EF0586"/>
    <w:rsid w:val="00EF1ED6"/>
    <w:rsid w:val="00EF4801"/>
    <w:rsid w:val="00FA5F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8ED7AB"/>
  <w15:docId w15:val="{9287330A-64A6-4B36-A36F-97F967E88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pBdr>
        <w:top w:val="nil"/>
        <w:left w:val="nil"/>
        <w:bottom w:val="nil"/>
        <w:right w:val="nil"/>
        <w:between w:val="nil"/>
      </w:pBdr>
      <w:spacing w:before="400" w:after="120" w:line="276" w:lineRule="auto"/>
      <w:jc w:val="left"/>
      <w:outlineLvl w:val="0"/>
    </w:pPr>
    <w:rPr>
      <w:rFonts w:ascii="Arial" w:eastAsia="Arial" w:hAnsi="Arial" w:cs="Arial"/>
      <w:color w:val="000000"/>
      <w:sz w:val="40"/>
      <w:szCs w:val="40"/>
    </w:rPr>
  </w:style>
  <w:style w:type="paragraph" w:styleId="Heading2">
    <w:name w:val="heading 2"/>
    <w:basedOn w:val="Normal"/>
    <w:next w:val="Normal"/>
    <w:pPr>
      <w:keepNext/>
      <w:keepLines/>
      <w:pBdr>
        <w:top w:val="nil"/>
        <w:left w:val="nil"/>
        <w:bottom w:val="nil"/>
        <w:right w:val="nil"/>
        <w:between w:val="nil"/>
      </w:pBdr>
      <w:spacing w:before="360" w:after="120" w:line="276" w:lineRule="auto"/>
      <w:jc w:val="left"/>
      <w:outlineLvl w:val="1"/>
    </w:pPr>
    <w:rPr>
      <w:rFonts w:ascii="Arial" w:eastAsia="Arial" w:hAnsi="Arial" w:cs="Arial"/>
      <w:color w:val="000000"/>
      <w:sz w:val="32"/>
      <w:szCs w:val="32"/>
    </w:rPr>
  </w:style>
  <w:style w:type="paragraph" w:styleId="Heading3">
    <w:name w:val="heading 3"/>
    <w:basedOn w:val="Normal"/>
    <w:next w:val="Normal"/>
    <w:pPr>
      <w:keepNext/>
      <w:keepLines/>
      <w:pBdr>
        <w:top w:val="nil"/>
        <w:left w:val="nil"/>
        <w:bottom w:val="nil"/>
        <w:right w:val="nil"/>
        <w:between w:val="nil"/>
      </w:pBdr>
      <w:spacing w:before="320" w:after="80" w:line="276" w:lineRule="auto"/>
      <w:jc w:val="left"/>
      <w:outlineLvl w:val="2"/>
    </w:pPr>
    <w:rPr>
      <w:rFonts w:ascii="Arial" w:eastAsia="Arial" w:hAnsi="Arial" w:cs="Arial"/>
      <w:color w:val="434343"/>
      <w:sz w:val="28"/>
      <w:szCs w:val="28"/>
    </w:rPr>
  </w:style>
  <w:style w:type="paragraph" w:styleId="Heading4">
    <w:name w:val="heading 4"/>
    <w:basedOn w:val="Normal"/>
    <w:next w:val="Normal"/>
    <w:pPr>
      <w:keepNext/>
      <w:keepLines/>
      <w:pBdr>
        <w:top w:val="nil"/>
        <w:left w:val="nil"/>
        <w:bottom w:val="nil"/>
        <w:right w:val="nil"/>
        <w:between w:val="nil"/>
      </w:pBdr>
      <w:spacing w:before="280" w:after="80" w:line="276" w:lineRule="auto"/>
      <w:jc w:val="left"/>
      <w:outlineLvl w:val="3"/>
    </w:pPr>
    <w:rPr>
      <w:rFonts w:ascii="Arial" w:eastAsia="Arial" w:hAnsi="Arial" w:cs="Arial"/>
      <w:color w:val="666666"/>
    </w:rPr>
  </w:style>
  <w:style w:type="paragraph" w:styleId="Heading5">
    <w:name w:val="heading 5"/>
    <w:basedOn w:val="Normal"/>
    <w:next w:val="Normal"/>
    <w:pPr>
      <w:keepNext/>
      <w:keepLines/>
      <w:pBdr>
        <w:top w:val="nil"/>
        <w:left w:val="nil"/>
        <w:bottom w:val="nil"/>
        <w:right w:val="nil"/>
        <w:between w:val="nil"/>
      </w:pBdr>
      <w:spacing w:before="240" w:after="80" w:line="276" w:lineRule="auto"/>
      <w:jc w:val="left"/>
      <w:outlineLvl w:val="4"/>
    </w:pPr>
    <w:rPr>
      <w:rFonts w:ascii="Arial" w:eastAsia="Arial" w:hAnsi="Arial" w:cs="Arial"/>
      <w:color w:val="666666"/>
      <w:sz w:val="22"/>
      <w:szCs w:val="22"/>
    </w:rPr>
  </w:style>
  <w:style w:type="paragraph" w:styleId="Heading6">
    <w:name w:val="heading 6"/>
    <w:basedOn w:val="Normal"/>
    <w:next w:val="Normal"/>
    <w:pPr>
      <w:keepNext/>
      <w:keepLines/>
      <w:pBdr>
        <w:top w:val="nil"/>
        <w:left w:val="nil"/>
        <w:bottom w:val="nil"/>
        <w:right w:val="nil"/>
        <w:between w:val="nil"/>
      </w:pBdr>
      <w:spacing w:before="240" w:after="80" w:line="276" w:lineRule="auto"/>
      <w:jc w:val="left"/>
      <w:outlineLvl w:val="5"/>
    </w:pPr>
    <w:rPr>
      <w:rFonts w:ascii="Arial" w:eastAsia="Arial" w:hAnsi="Arial" w:cs="Arial"/>
      <w:i/>
      <w:iCs/>
      <w:color w:val="666666"/>
      <w:sz w:val="22"/>
      <w:szCs w:val="22"/>
    </w:rPr>
  </w:style>
  <w:style w:type="paragraph" w:styleId="Heading7">
    <w:name w:val="heading 7"/>
    <w:basedOn w:val="Normal"/>
    <w:next w:val="Normal"/>
    <w:link w:val="Heading7Char"/>
    <w:uiPriority w:val="9"/>
    <w:unhideWhenUsed/>
    <w:qFormat/>
    <w:rsid w:val="00141B97"/>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pBdr>
        <w:top w:val="nil"/>
        <w:left w:val="nil"/>
        <w:bottom w:val="nil"/>
        <w:right w:val="nil"/>
        <w:between w:val="nil"/>
      </w:pBdr>
      <w:spacing w:after="60" w:line="276" w:lineRule="auto"/>
      <w:jc w:val="left"/>
    </w:pPr>
    <w:rPr>
      <w:rFonts w:ascii="Arial" w:eastAsia="Arial" w:hAnsi="Arial" w:cs="Arial"/>
      <w:color w:val="000000"/>
      <w:sz w:val="52"/>
      <w:szCs w:val="52"/>
    </w:rPr>
  </w:style>
  <w:style w:type="table" w:customStyle="1" w:styleId="TableNormal1">
    <w:name w:val="TableNormal"/>
    <w:rsid w:val="00AB73BB"/>
    <w:tblPr>
      <w:tblCellMar>
        <w:top w:w="100" w:type="dxa"/>
        <w:left w:w="100" w:type="dxa"/>
        <w:bottom w:w="100" w:type="dxa"/>
        <w:right w:w="100" w:type="dxa"/>
      </w:tblCellMar>
    </w:tblPr>
  </w:style>
  <w:style w:type="paragraph" w:customStyle="1" w:styleId="Normal1">
    <w:name w:val="Normal1"/>
    <w:rsid w:val="00AB73BB"/>
  </w:style>
  <w:style w:type="paragraph" w:styleId="BalloonText">
    <w:name w:val="Balloon Text"/>
    <w:basedOn w:val="Normal"/>
    <w:link w:val="BalloonTextChar"/>
    <w:uiPriority w:val="99"/>
    <w:semiHidden/>
    <w:unhideWhenUsed/>
    <w:rsid w:val="00F51EB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1EB6"/>
    <w:rPr>
      <w:rFonts w:ascii="Tahoma" w:hAnsi="Tahoma" w:cs="Tahoma"/>
      <w:sz w:val="16"/>
      <w:szCs w:val="16"/>
    </w:rPr>
  </w:style>
  <w:style w:type="paragraph" w:styleId="Header">
    <w:name w:val="header"/>
    <w:basedOn w:val="Normal"/>
    <w:link w:val="HeaderChar"/>
    <w:uiPriority w:val="99"/>
    <w:unhideWhenUsed/>
    <w:rsid w:val="00F51EB6"/>
    <w:pPr>
      <w:tabs>
        <w:tab w:val="center" w:pos="4680"/>
        <w:tab w:val="right" w:pos="9360"/>
      </w:tabs>
      <w:spacing w:line="240" w:lineRule="auto"/>
    </w:pPr>
  </w:style>
  <w:style w:type="character" w:customStyle="1" w:styleId="HeaderChar">
    <w:name w:val="Header Char"/>
    <w:basedOn w:val="DefaultParagraphFont"/>
    <w:link w:val="Header"/>
    <w:uiPriority w:val="99"/>
    <w:rsid w:val="00F51EB6"/>
    <w:rPr>
      <w:rFonts w:ascii="Times New Roman" w:hAnsi="Times New Roman"/>
      <w:sz w:val="24"/>
    </w:rPr>
  </w:style>
  <w:style w:type="paragraph" w:styleId="Footer">
    <w:name w:val="footer"/>
    <w:basedOn w:val="Normal"/>
    <w:link w:val="FooterChar"/>
    <w:uiPriority w:val="99"/>
    <w:unhideWhenUsed/>
    <w:rsid w:val="00F51EB6"/>
    <w:pPr>
      <w:tabs>
        <w:tab w:val="center" w:pos="4680"/>
        <w:tab w:val="right" w:pos="9360"/>
      </w:tabs>
      <w:spacing w:line="240" w:lineRule="auto"/>
    </w:pPr>
  </w:style>
  <w:style w:type="character" w:customStyle="1" w:styleId="FooterChar">
    <w:name w:val="Footer Char"/>
    <w:basedOn w:val="DefaultParagraphFont"/>
    <w:link w:val="Footer"/>
    <w:uiPriority w:val="99"/>
    <w:rsid w:val="00F51EB6"/>
    <w:rPr>
      <w:rFonts w:ascii="Times New Roman" w:hAnsi="Times New Roman"/>
      <w:sz w:val="24"/>
    </w:rPr>
  </w:style>
  <w:style w:type="character" w:styleId="CommentReference">
    <w:name w:val="annotation reference"/>
    <w:basedOn w:val="DefaultParagraphFont"/>
    <w:uiPriority w:val="99"/>
    <w:semiHidden/>
    <w:unhideWhenUsed/>
    <w:rsid w:val="000F7D7B"/>
    <w:rPr>
      <w:sz w:val="16"/>
      <w:szCs w:val="16"/>
    </w:rPr>
  </w:style>
  <w:style w:type="paragraph" w:styleId="CommentText">
    <w:name w:val="annotation text"/>
    <w:basedOn w:val="Normal"/>
    <w:link w:val="CommentTextChar"/>
    <w:uiPriority w:val="99"/>
    <w:semiHidden/>
    <w:unhideWhenUsed/>
    <w:rsid w:val="000F7D7B"/>
    <w:pPr>
      <w:spacing w:line="240" w:lineRule="auto"/>
    </w:pPr>
    <w:rPr>
      <w:sz w:val="20"/>
      <w:szCs w:val="20"/>
    </w:rPr>
  </w:style>
  <w:style w:type="character" w:customStyle="1" w:styleId="CommentTextChar">
    <w:name w:val="Comment Text Char"/>
    <w:basedOn w:val="DefaultParagraphFont"/>
    <w:link w:val="CommentText"/>
    <w:uiPriority w:val="99"/>
    <w:semiHidden/>
    <w:rsid w:val="000F7D7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F7D7B"/>
    <w:rPr>
      <w:b/>
      <w:bCs/>
    </w:rPr>
  </w:style>
  <w:style w:type="character" w:customStyle="1" w:styleId="CommentSubjectChar">
    <w:name w:val="Comment Subject Char"/>
    <w:basedOn w:val="CommentTextChar"/>
    <w:link w:val="CommentSubject"/>
    <w:uiPriority w:val="99"/>
    <w:semiHidden/>
    <w:rsid w:val="000F7D7B"/>
    <w:rPr>
      <w:rFonts w:ascii="Times New Roman" w:hAnsi="Times New Roman"/>
      <w:b/>
      <w:bCs/>
      <w:sz w:val="20"/>
      <w:szCs w:val="20"/>
    </w:rPr>
  </w:style>
  <w:style w:type="paragraph" w:styleId="Subtitle">
    <w:name w:val="Subtitle"/>
    <w:basedOn w:val="Normal"/>
    <w:next w:val="Normal"/>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character" w:styleId="Hyperlink">
    <w:name w:val="Hyperlink"/>
    <w:basedOn w:val="DefaultParagraphFont"/>
    <w:uiPriority w:val="99"/>
    <w:unhideWhenUsed/>
    <w:rsid w:val="007A0F96"/>
    <w:rPr>
      <w:color w:val="0000FF" w:themeColor="hyperlink"/>
      <w:u w:val="single"/>
    </w:rPr>
  </w:style>
  <w:style w:type="character" w:customStyle="1" w:styleId="UnresolvedMention1">
    <w:name w:val="Unresolved Mention1"/>
    <w:basedOn w:val="DefaultParagraphFont"/>
    <w:uiPriority w:val="99"/>
    <w:semiHidden/>
    <w:unhideWhenUsed/>
    <w:rsid w:val="007A0F96"/>
    <w:rPr>
      <w:color w:val="605E5C"/>
      <w:shd w:val="clear" w:color="auto" w:fill="E1DFDD"/>
    </w:rPr>
  </w:style>
  <w:style w:type="table" w:styleId="TableGrid">
    <w:name w:val="Table Grid"/>
    <w:basedOn w:val="TableNormal"/>
    <w:uiPriority w:val="39"/>
    <w:rsid w:val="00D74DC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74DCC"/>
    <w:pPr>
      <w:ind w:left="720"/>
      <w:contextualSpacing/>
    </w:pPr>
  </w:style>
  <w:style w:type="paragraph" w:styleId="NormalWeb">
    <w:name w:val="Normal (Web)"/>
    <w:basedOn w:val="Normal"/>
    <w:uiPriority w:val="99"/>
    <w:unhideWhenUsed/>
    <w:rsid w:val="00B323E6"/>
    <w:pPr>
      <w:spacing w:before="100" w:beforeAutospacing="1" w:after="100" w:afterAutospacing="1" w:line="240" w:lineRule="auto"/>
      <w:jc w:val="left"/>
    </w:pPr>
  </w:style>
  <w:style w:type="character" w:customStyle="1" w:styleId="url">
    <w:name w:val="url"/>
    <w:basedOn w:val="DefaultParagraphFont"/>
    <w:rsid w:val="00B323E6"/>
  </w:style>
  <w:style w:type="paragraph" w:styleId="TOCHeading">
    <w:name w:val="TOC Heading"/>
    <w:basedOn w:val="Heading1"/>
    <w:next w:val="Normal"/>
    <w:uiPriority w:val="39"/>
    <w:unhideWhenUsed/>
    <w:qFormat/>
    <w:rsid w:val="00141B97"/>
    <w:pPr>
      <w:pBdr>
        <w:top w:val="none" w:sz="0" w:space="0" w:color="auto"/>
        <w:left w:val="none" w:sz="0" w:space="0" w:color="auto"/>
        <w:bottom w:val="none" w:sz="0" w:space="0" w:color="auto"/>
        <w:right w:val="none" w:sz="0" w:space="0" w:color="auto"/>
        <w:between w:val="none" w:sz="0" w:space="0" w:color="auto"/>
      </w:pBdr>
      <w:spacing w:before="240" w:after="0" w:line="259" w:lineRule="auto"/>
      <w:outlineLvl w:val="9"/>
    </w:pPr>
    <w:rPr>
      <w:rFonts w:asciiTheme="majorHAnsi" w:eastAsiaTheme="majorEastAsia" w:hAnsiTheme="majorHAnsi" w:cstheme="majorBidi"/>
      <w:color w:val="365F91" w:themeColor="accent1" w:themeShade="BF"/>
      <w:sz w:val="32"/>
      <w:szCs w:val="32"/>
      <w:lang w:eastAsia="en-GB"/>
    </w:rPr>
  </w:style>
  <w:style w:type="character" w:customStyle="1" w:styleId="Heading7Char">
    <w:name w:val="Heading 7 Char"/>
    <w:basedOn w:val="DefaultParagraphFont"/>
    <w:link w:val="Heading7"/>
    <w:uiPriority w:val="9"/>
    <w:rsid w:val="00141B97"/>
    <w:rPr>
      <w:rFonts w:asciiTheme="majorHAnsi" w:eastAsiaTheme="majorEastAsia" w:hAnsiTheme="majorHAnsi" w:cstheme="majorBidi"/>
      <w:i/>
      <w:iCs/>
      <w:color w:val="243F60" w:themeColor="accent1" w:themeShade="7F"/>
      <w:lang w:val="en-GB"/>
    </w:rPr>
  </w:style>
  <w:style w:type="paragraph" w:customStyle="1" w:styleId="HEADING">
    <w:name w:val="HEADING"/>
    <w:basedOn w:val="Heading7"/>
    <w:link w:val="HEADINGChar"/>
    <w:qFormat/>
    <w:rsid w:val="00141B97"/>
  </w:style>
  <w:style w:type="character" w:customStyle="1" w:styleId="HEADINGChar">
    <w:name w:val="HEADING Char"/>
    <w:basedOn w:val="Heading7Char"/>
    <w:link w:val="HEADING"/>
    <w:rsid w:val="00141B97"/>
    <w:rPr>
      <w:rFonts w:asciiTheme="majorHAnsi" w:eastAsiaTheme="majorEastAsia" w:hAnsiTheme="majorHAnsi" w:cstheme="majorBidi"/>
      <w:i/>
      <w:iCs/>
      <w:color w:val="243F60" w:themeColor="accent1" w:themeShade="7F"/>
      <w:lang w:val="en-GB"/>
    </w:rPr>
  </w:style>
  <w:style w:type="paragraph" w:styleId="NoSpacing">
    <w:name w:val="No Spacing"/>
    <w:uiPriority w:val="1"/>
    <w:qFormat/>
    <w:rsid w:val="00141B97"/>
    <w:pPr>
      <w:spacing w:line="240" w:lineRule="auto"/>
    </w:pPr>
    <w:rPr>
      <w:lang w:val="en-GB"/>
    </w:rPr>
  </w:style>
  <w:style w:type="character" w:styleId="Strong">
    <w:name w:val="Strong"/>
    <w:basedOn w:val="DefaultParagraphFont"/>
    <w:uiPriority w:val="22"/>
    <w:qFormat/>
    <w:rsid w:val="00141B97"/>
    <w:rPr>
      <w:b/>
      <w:bCs/>
    </w:rPr>
  </w:style>
  <w:style w:type="paragraph" w:styleId="TOC1">
    <w:name w:val="toc 1"/>
    <w:basedOn w:val="Normal"/>
    <w:next w:val="Normal"/>
    <w:autoRedefine/>
    <w:uiPriority w:val="39"/>
    <w:unhideWhenUsed/>
    <w:rsid w:val="00E0446C"/>
    <w:pPr>
      <w:tabs>
        <w:tab w:val="right" w:leader="dot" w:pos="9350"/>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734559">
      <w:bodyDiv w:val="1"/>
      <w:marLeft w:val="0"/>
      <w:marRight w:val="0"/>
      <w:marTop w:val="0"/>
      <w:marBottom w:val="0"/>
      <w:divBdr>
        <w:top w:val="none" w:sz="0" w:space="0" w:color="auto"/>
        <w:left w:val="none" w:sz="0" w:space="0" w:color="auto"/>
        <w:bottom w:val="none" w:sz="0" w:space="0" w:color="auto"/>
        <w:right w:val="none" w:sz="0" w:space="0" w:color="auto"/>
      </w:divBdr>
    </w:div>
    <w:div w:id="211234573">
      <w:bodyDiv w:val="1"/>
      <w:marLeft w:val="0"/>
      <w:marRight w:val="0"/>
      <w:marTop w:val="0"/>
      <w:marBottom w:val="0"/>
      <w:divBdr>
        <w:top w:val="none" w:sz="0" w:space="0" w:color="auto"/>
        <w:left w:val="none" w:sz="0" w:space="0" w:color="auto"/>
        <w:bottom w:val="none" w:sz="0" w:space="0" w:color="auto"/>
        <w:right w:val="none" w:sz="0" w:space="0" w:color="auto"/>
      </w:divBdr>
    </w:div>
    <w:div w:id="220285533">
      <w:bodyDiv w:val="1"/>
      <w:marLeft w:val="0"/>
      <w:marRight w:val="0"/>
      <w:marTop w:val="0"/>
      <w:marBottom w:val="0"/>
      <w:divBdr>
        <w:top w:val="none" w:sz="0" w:space="0" w:color="auto"/>
        <w:left w:val="none" w:sz="0" w:space="0" w:color="auto"/>
        <w:bottom w:val="none" w:sz="0" w:space="0" w:color="auto"/>
        <w:right w:val="none" w:sz="0" w:space="0" w:color="auto"/>
      </w:divBdr>
    </w:div>
    <w:div w:id="384911454">
      <w:bodyDiv w:val="1"/>
      <w:marLeft w:val="0"/>
      <w:marRight w:val="0"/>
      <w:marTop w:val="0"/>
      <w:marBottom w:val="0"/>
      <w:divBdr>
        <w:top w:val="none" w:sz="0" w:space="0" w:color="auto"/>
        <w:left w:val="none" w:sz="0" w:space="0" w:color="auto"/>
        <w:bottom w:val="none" w:sz="0" w:space="0" w:color="auto"/>
        <w:right w:val="none" w:sz="0" w:space="0" w:color="auto"/>
      </w:divBdr>
    </w:div>
    <w:div w:id="447047004">
      <w:bodyDiv w:val="1"/>
      <w:marLeft w:val="0"/>
      <w:marRight w:val="0"/>
      <w:marTop w:val="0"/>
      <w:marBottom w:val="0"/>
      <w:divBdr>
        <w:top w:val="none" w:sz="0" w:space="0" w:color="auto"/>
        <w:left w:val="none" w:sz="0" w:space="0" w:color="auto"/>
        <w:bottom w:val="none" w:sz="0" w:space="0" w:color="auto"/>
        <w:right w:val="none" w:sz="0" w:space="0" w:color="auto"/>
      </w:divBdr>
    </w:div>
    <w:div w:id="483742308">
      <w:bodyDiv w:val="1"/>
      <w:marLeft w:val="0"/>
      <w:marRight w:val="0"/>
      <w:marTop w:val="0"/>
      <w:marBottom w:val="0"/>
      <w:divBdr>
        <w:top w:val="none" w:sz="0" w:space="0" w:color="auto"/>
        <w:left w:val="none" w:sz="0" w:space="0" w:color="auto"/>
        <w:bottom w:val="none" w:sz="0" w:space="0" w:color="auto"/>
        <w:right w:val="none" w:sz="0" w:space="0" w:color="auto"/>
      </w:divBdr>
    </w:div>
    <w:div w:id="487018704">
      <w:bodyDiv w:val="1"/>
      <w:marLeft w:val="0"/>
      <w:marRight w:val="0"/>
      <w:marTop w:val="0"/>
      <w:marBottom w:val="0"/>
      <w:divBdr>
        <w:top w:val="none" w:sz="0" w:space="0" w:color="auto"/>
        <w:left w:val="none" w:sz="0" w:space="0" w:color="auto"/>
        <w:bottom w:val="none" w:sz="0" w:space="0" w:color="auto"/>
        <w:right w:val="none" w:sz="0" w:space="0" w:color="auto"/>
      </w:divBdr>
    </w:div>
    <w:div w:id="649752521">
      <w:bodyDiv w:val="1"/>
      <w:marLeft w:val="0"/>
      <w:marRight w:val="0"/>
      <w:marTop w:val="0"/>
      <w:marBottom w:val="0"/>
      <w:divBdr>
        <w:top w:val="none" w:sz="0" w:space="0" w:color="auto"/>
        <w:left w:val="none" w:sz="0" w:space="0" w:color="auto"/>
        <w:bottom w:val="none" w:sz="0" w:space="0" w:color="auto"/>
        <w:right w:val="none" w:sz="0" w:space="0" w:color="auto"/>
      </w:divBdr>
    </w:div>
    <w:div w:id="697975042">
      <w:bodyDiv w:val="1"/>
      <w:marLeft w:val="0"/>
      <w:marRight w:val="0"/>
      <w:marTop w:val="0"/>
      <w:marBottom w:val="0"/>
      <w:divBdr>
        <w:top w:val="none" w:sz="0" w:space="0" w:color="auto"/>
        <w:left w:val="none" w:sz="0" w:space="0" w:color="auto"/>
        <w:bottom w:val="none" w:sz="0" w:space="0" w:color="auto"/>
        <w:right w:val="none" w:sz="0" w:space="0" w:color="auto"/>
      </w:divBdr>
    </w:div>
    <w:div w:id="732041205">
      <w:bodyDiv w:val="1"/>
      <w:marLeft w:val="0"/>
      <w:marRight w:val="0"/>
      <w:marTop w:val="0"/>
      <w:marBottom w:val="0"/>
      <w:divBdr>
        <w:top w:val="none" w:sz="0" w:space="0" w:color="auto"/>
        <w:left w:val="none" w:sz="0" w:space="0" w:color="auto"/>
        <w:bottom w:val="none" w:sz="0" w:space="0" w:color="auto"/>
        <w:right w:val="none" w:sz="0" w:space="0" w:color="auto"/>
      </w:divBdr>
    </w:div>
    <w:div w:id="864565030">
      <w:bodyDiv w:val="1"/>
      <w:marLeft w:val="0"/>
      <w:marRight w:val="0"/>
      <w:marTop w:val="0"/>
      <w:marBottom w:val="0"/>
      <w:divBdr>
        <w:top w:val="none" w:sz="0" w:space="0" w:color="auto"/>
        <w:left w:val="none" w:sz="0" w:space="0" w:color="auto"/>
        <w:bottom w:val="none" w:sz="0" w:space="0" w:color="auto"/>
        <w:right w:val="none" w:sz="0" w:space="0" w:color="auto"/>
      </w:divBdr>
    </w:div>
    <w:div w:id="902566607">
      <w:bodyDiv w:val="1"/>
      <w:marLeft w:val="0"/>
      <w:marRight w:val="0"/>
      <w:marTop w:val="0"/>
      <w:marBottom w:val="0"/>
      <w:divBdr>
        <w:top w:val="none" w:sz="0" w:space="0" w:color="auto"/>
        <w:left w:val="none" w:sz="0" w:space="0" w:color="auto"/>
        <w:bottom w:val="none" w:sz="0" w:space="0" w:color="auto"/>
        <w:right w:val="none" w:sz="0" w:space="0" w:color="auto"/>
      </w:divBdr>
      <w:divsChild>
        <w:div w:id="869415379">
          <w:marLeft w:val="0"/>
          <w:marRight w:val="0"/>
          <w:marTop w:val="0"/>
          <w:marBottom w:val="0"/>
          <w:divBdr>
            <w:top w:val="none" w:sz="0" w:space="0" w:color="auto"/>
            <w:left w:val="none" w:sz="0" w:space="0" w:color="auto"/>
            <w:bottom w:val="none" w:sz="0" w:space="0" w:color="auto"/>
            <w:right w:val="none" w:sz="0" w:space="0" w:color="auto"/>
          </w:divBdr>
          <w:divsChild>
            <w:div w:id="1657949694">
              <w:marLeft w:val="0"/>
              <w:marRight w:val="0"/>
              <w:marTop w:val="0"/>
              <w:marBottom w:val="0"/>
              <w:divBdr>
                <w:top w:val="none" w:sz="0" w:space="0" w:color="auto"/>
                <w:left w:val="none" w:sz="0" w:space="0" w:color="auto"/>
                <w:bottom w:val="none" w:sz="0" w:space="0" w:color="auto"/>
                <w:right w:val="none" w:sz="0" w:space="0" w:color="auto"/>
              </w:divBdr>
              <w:divsChild>
                <w:div w:id="94518219">
                  <w:marLeft w:val="0"/>
                  <w:marRight w:val="0"/>
                  <w:marTop w:val="0"/>
                  <w:marBottom w:val="0"/>
                  <w:divBdr>
                    <w:top w:val="none" w:sz="0" w:space="0" w:color="auto"/>
                    <w:left w:val="none" w:sz="0" w:space="0" w:color="auto"/>
                    <w:bottom w:val="none" w:sz="0" w:space="0" w:color="auto"/>
                    <w:right w:val="none" w:sz="0" w:space="0" w:color="auto"/>
                  </w:divBdr>
                  <w:divsChild>
                    <w:div w:id="1701930341">
                      <w:marLeft w:val="0"/>
                      <w:marRight w:val="0"/>
                      <w:marTop w:val="0"/>
                      <w:marBottom w:val="0"/>
                      <w:divBdr>
                        <w:top w:val="none" w:sz="0" w:space="0" w:color="auto"/>
                        <w:left w:val="none" w:sz="0" w:space="0" w:color="auto"/>
                        <w:bottom w:val="none" w:sz="0" w:space="0" w:color="auto"/>
                        <w:right w:val="none" w:sz="0" w:space="0" w:color="auto"/>
                      </w:divBdr>
                      <w:divsChild>
                        <w:div w:id="157800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6498169">
      <w:bodyDiv w:val="1"/>
      <w:marLeft w:val="0"/>
      <w:marRight w:val="0"/>
      <w:marTop w:val="0"/>
      <w:marBottom w:val="0"/>
      <w:divBdr>
        <w:top w:val="none" w:sz="0" w:space="0" w:color="auto"/>
        <w:left w:val="none" w:sz="0" w:space="0" w:color="auto"/>
        <w:bottom w:val="none" w:sz="0" w:space="0" w:color="auto"/>
        <w:right w:val="none" w:sz="0" w:space="0" w:color="auto"/>
      </w:divBdr>
    </w:div>
    <w:div w:id="1468162931">
      <w:bodyDiv w:val="1"/>
      <w:marLeft w:val="0"/>
      <w:marRight w:val="0"/>
      <w:marTop w:val="0"/>
      <w:marBottom w:val="0"/>
      <w:divBdr>
        <w:top w:val="none" w:sz="0" w:space="0" w:color="auto"/>
        <w:left w:val="none" w:sz="0" w:space="0" w:color="auto"/>
        <w:bottom w:val="none" w:sz="0" w:space="0" w:color="auto"/>
        <w:right w:val="none" w:sz="0" w:space="0" w:color="auto"/>
      </w:divBdr>
    </w:div>
    <w:div w:id="1550804551">
      <w:bodyDiv w:val="1"/>
      <w:marLeft w:val="0"/>
      <w:marRight w:val="0"/>
      <w:marTop w:val="0"/>
      <w:marBottom w:val="0"/>
      <w:divBdr>
        <w:top w:val="none" w:sz="0" w:space="0" w:color="auto"/>
        <w:left w:val="none" w:sz="0" w:space="0" w:color="auto"/>
        <w:bottom w:val="none" w:sz="0" w:space="0" w:color="auto"/>
        <w:right w:val="none" w:sz="0" w:space="0" w:color="auto"/>
      </w:divBdr>
    </w:div>
    <w:div w:id="1579097689">
      <w:bodyDiv w:val="1"/>
      <w:marLeft w:val="0"/>
      <w:marRight w:val="0"/>
      <w:marTop w:val="0"/>
      <w:marBottom w:val="0"/>
      <w:divBdr>
        <w:top w:val="none" w:sz="0" w:space="0" w:color="auto"/>
        <w:left w:val="none" w:sz="0" w:space="0" w:color="auto"/>
        <w:bottom w:val="none" w:sz="0" w:space="0" w:color="auto"/>
        <w:right w:val="none" w:sz="0" w:space="0" w:color="auto"/>
      </w:divBdr>
    </w:div>
    <w:div w:id="1709334417">
      <w:bodyDiv w:val="1"/>
      <w:marLeft w:val="0"/>
      <w:marRight w:val="0"/>
      <w:marTop w:val="0"/>
      <w:marBottom w:val="0"/>
      <w:divBdr>
        <w:top w:val="none" w:sz="0" w:space="0" w:color="auto"/>
        <w:left w:val="none" w:sz="0" w:space="0" w:color="auto"/>
        <w:bottom w:val="none" w:sz="0" w:space="0" w:color="auto"/>
        <w:right w:val="none" w:sz="0" w:space="0" w:color="auto"/>
      </w:divBdr>
    </w:div>
    <w:div w:id="1721435828">
      <w:bodyDiv w:val="1"/>
      <w:marLeft w:val="0"/>
      <w:marRight w:val="0"/>
      <w:marTop w:val="0"/>
      <w:marBottom w:val="0"/>
      <w:divBdr>
        <w:top w:val="none" w:sz="0" w:space="0" w:color="auto"/>
        <w:left w:val="none" w:sz="0" w:space="0" w:color="auto"/>
        <w:bottom w:val="none" w:sz="0" w:space="0" w:color="auto"/>
        <w:right w:val="none" w:sz="0" w:space="0" w:color="auto"/>
      </w:divBdr>
    </w:div>
    <w:div w:id="1819154127">
      <w:bodyDiv w:val="1"/>
      <w:marLeft w:val="0"/>
      <w:marRight w:val="0"/>
      <w:marTop w:val="0"/>
      <w:marBottom w:val="0"/>
      <w:divBdr>
        <w:top w:val="none" w:sz="0" w:space="0" w:color="auto"/>
        <w:left w:val="none" w:sz="0" w:space="0" w:color="auto"/>
        <w:bottom w:val="none" w:sz="0" w:space="0" w:color="auto"/>
        <w:right w:val="none" w:sz="0" w:space="0" w:color="auto"/>
      </w:divBdr>
    </w:div>
    <w:div w:id="1898127179">
      <w:bodyDiv w:val="1"/>
      <w:marLeft w:val="0"/>
      <w:marRight w:val="0"/>
      <w:marTop w:val="0"/>
      <w:marBottom w:val="0"/>
      <w:divBdr>
        <w:top w:val="none" w:sz="0" w:space="0" w:color="auto"/>
        <w:left w:val="none" w:sz="0" w:space="0" w:color="auto"/>
        <w:bottom w:val="none" w:sz="0" w:space="0" w:color="auto"/>
        <w:right w:val="none" w:sz="0" w:space="0" w:color="auto"/>
      </w:divBdr>
    </w:div>
    <w:div w:id="1918439152">
      <w:bodyDiv w:val="1"/>
      <w:marLeft w:val="0"/>
      <w:marRight w:val="0"/>
      <w:marTop w:val="0"/>
      <w:marBottom w:val="0"/>
      <w:divBdr>
        <w:top w:val="none" w:sz="0" w:space="0" w:color="auto"/>
        <w:left w:val="none" w:sz="0" w:space="0" w:color="auto"/>
        <w:bottom w:val="none" w:sz="0" w:space="0" w:color="auto"/>
        <w:right w:val="none" w:sz="0" w:space="0" w:color="auto"/>
      </w:divBdr>
      <w:divsChild>
        <w:div w:id="424154066">
          <w:marLeft w:val="0"/>
          <w:marRight w:val="0"/>
          <w:marTop w:val="0"/>
          <w:marBottom w:val="0"/>
          <w:divBdr>
            <w:top w:val="none" w:sz="0" w:space="0" w:color="auto"/>
            <w:left w:val="none" w:sz="0" w:space="0" w:color="auto"/>
            <w:bottom w:val="none" w:sz="0" w:space="0" w:color="auto"/>
            <w:right w:val="none" w:sz="0" w:space="0" w:color="auto"/>
          </w:divBdr>
          <w:divsChild>
            <w:div w:id="983118859">
              <w:marLeft w:val="0"/>
              <w:marRight w:val="0"/>
              <w:marTop w:val="0"/>
              <w:marBottom w:val="0"/>
              <w:divBdr>
                <w:top w:val="none" w:sz="0" w:space="0" w:color="auto"/>
                <w:left w:val="none" w:sz="0" w:space="0" w:color="auto"/>
                <w:bottom w:val="none" w:sz="0" w:space="0" w:color="auto"/>
                <w:right w:val="none" w:sz="0" w:space="0" w:color="auto"/>
              </w:divBdr>
              <w:divsChild>
                <w:div w:id="1811749371">
                  <w:marLeft w:val="0"/>
                  <w:marRight w:val="0"/>
                  <w:marTop w:val="0"/>
                  <w:marBottom w:val="0"/>
                  <w:divBdr>
                    <w:top w:val="none" w:sz="0" w:space="0" w:color="auto"/>
                    <w:left w:val="none" w:sz="0" w:space="0" w:color="auto"/>
                    <w:bottom w:val="none" w:sz="0" w:space="0" w:color="auto"/>
                    <w:right w:val="none" w:sz="0" w:space="0" w:color="auto"/>
                  </w:divBdr>
                  <w:divsChild>
                    <w:div w:id="69813839">
                      <w:marLeft w:val="0"/>
                      <w:marRight w:val="0"/>
                      <w:marTop w:val="0"/>
                      <w:marBottom w:val="0"/>
                      <w:divBdr>
                        <w:top w:val="none" w:sz="0" w:space="0" w:color="auto"/>
                        <w:left w:val="none" w:sz="0" w:space="0" w:color="auto"/>
                        <w:bottom w:val="none" w:sz="0" w:space="0" w:color="auto"/>
                        <w:right w:val="none" w:sz="0" w:space="0" w:color="auto"/>
                      </w:divBdr>
                      <w:divsChild>
                        <w:div w:id="167460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019951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p.com/en/global/corporate/news-and-insights/energy%20in-focus/ai-and-the-energy-transition.html" TargetMode="External"/><Relationship Id="rId18" Type="http://schemas.openxmlformats.org/officeDocument/2006/relationships/hyperlink" Target="https://energy.economictimes.indiatimes.com/news/oil-and-gas/bp-profit-slumps-on-falling-energy-prices/102309154" TargetMode="External"/><Relationship Id="rId3" Type="http://schemas.openxmlformats.org/officeDocument/2006/relationships/numbering" Target="numbering.xml"/><Relationship Id="rId21" Type="http://schemas.openxmlformats.org/officeDocument/2006/relationships/hyperlink" Target="https://www.cnbc.com/2025/04/17/bp-agm-oil-giant-faces-shareholder-revolt-over-green-strategy-u-turn.html" TargetMode="External"/><Relationship Id="rId7" Type="http://schemas.openxmlformats.org/officeDocument/2006/relationships/footnotes" Target="footnotes.xml"/><Relationship Id="rId12" Type="http://schemas.openxmlformats.org/officeDocument/2006/relationships/hyperlink" Target="https://www.bp.com/en/global/corporate/sustainability/getting-to-net-zero.html" TargetMode="External"/><Relationship Id="rId17" Type="http://schemas.openxmlformats.org/officeDocument/2006/relationships/hyperlink" Target="https://www.thechemicalengineer.com/news/bp-agrees-to-disclose-how-its-strategies-align-with-the-paris-agreement/" TargetMode="External"/><Relationship Id="rId2" Type="http://schemas.openxmlformats.org/officeDocument/2006/relationships/customXml" Target="../customXml/item2.xml"/><Relationship Id="rId16" Type="http://schemas.openxmlformats.org/officeDocument/2006/relationships/hyperlink" Target="https://www.csrhub.com/CSR_and_sustainability_information/BP-PLC" TargetMode="External"/><Relationship Id="rId20" Type="http://schemas.openxmlformats.org/officeDocument/2006/relationships/hyperlink" Target="https://news.bloombergtax.com/daily-tax-report/bps-surging-oil-profits-stir-political-recriminations-in-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p.com/en/global/corporate/news-and-insights/press-releases/bp-takes-leap-forward-in-seismic-imaging-technology.html"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p.com/en/global/corporate/news-and-insights/press-releases/bp-and-microsoft-form-strategic-partnership-to-drive-digital-energy-innovation-and-advance-net-zero-goals.html" TargetMode="External"/><Relationship Id="rId23" Type="http://schemas.openxmlformats.org/officeDocument/2006/relationships/fontTable" Target="fontTable.xml"/><Relationship Id="rId10" Type="http://schemas.openxmlformats.org/officeDocument/2006/relationships/hyperlink" Target="https://www.bp.com/en/global/corporate/news-and-insights/press-releases/bp-deploys-plant-operations-advisor-on-gulf-of-mexico-platforms.html" TargetMode="External"/><Relationship Id="rId19" Type="http://schemas.openxmlformats.org/officeDocument/2006/relationships/hyperlink" Target="https://www.klover.ai/bp-ai-strategy-analysis-of-dominance-in-energy-ai/" TargetMode="External"/><Relationship Id="rId4" Type="http://schemas.openxmlformats.org/officeDocument/2006/relationships/styles" Target="styles.xml"/><Relationship Id="rId9" Type="http://schemas.openxmlformats.org/officeDocument/2006/relationships/hyperlink" Target="https://www.bp.com/content/dam/bp/business-sites/en/global/corporate/pdfs/sustainability/group-reports/bp-sustainability-report-2024.pdf" TargetMode="External"/><Relationship Id="rId14" Type="http://schemas.openxmlformats.org/officeDocument/2006/relationships/hyperlink" Target="https://www.bp.com/en_us/united-states/home/news/features-and-highlights/5-ways-bp-uses-ai-and-other-tech-to-drive-performance.html"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Axzm0X93pBMA2es5CKYthcAhtg==">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</go:docsCustomData>
</go:gDocsCustomXmlDataStorage>
</file>

<file path=customXml/itemProps1.xml><?xml version="1.0" encoding="utf-8"?>
<ds:datastoreItem xmlns:ds="http://schemas.openxmlformats.org/officeDocument/2006/customXml" ds:itemID="{A22FB9CF-E876-4B78-B40B-8D7AEC6F95D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Pages>
  <Words>2878</Words>
  <Characters>16406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Ionut-Dragos Lisaru</cp:lastModifiedBy>
  <cp:revision>9</cp:revision>
  <dcterms:created xsi:type="dcterms:W3CDTF">2025-12-16T10:42:00Z</dcterms:created>
  <dcterms:modified xsi:type="dcterms:W3CDTF">2025-12-20T08:23:00Z</dcterms:modified>
</cp:coreProperties>
</file>